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D4385" w14:textId="77777777" w:rsidR="007B0A5F" w:rsidRPr="00384CBB" w:rsidRDefault="007B0A5F" w:rsidP="0085128E">
      <w:pPr>
        <w:autoSpaceDE w:val="0"/>
        <w:autoSpaceDN w:val="0"/>
        <w:adjustRightInd w:val="0"/>
        <w:spacing w:line="480" w:lineRule="auto"/>
        <w:jc w:val="center"/>
        <w:outlineLvl w:val="0"/>
        <w:rPr>
          <w:rFonts w:asciiTheme="majorBidi" w:hAnsiTheme="majorBidi" w:cstheme="majorBidi"/>
          <w:b/>
          <w:sz w:val="28"/>
          <w:szCs w:val="20"/>
        </w:rPr>
      </w:pPr>
      <w:bookmarkStart w:id="0" w:name="_Hlk28377416"/>
      <w:r w:rsidRPr="00384CBB">
        <w:rPr>
          <w:rFonts w:asciiTheme="majorBidi" w:hAnsiTheme="majorBidi" w:cstheme="majorBidi"/>
          <w:b/>
          <w:sz w:val="28"/>
          <w:szCs w:val="20"/>
        </w:rPr>
        <w:t>Web Appendix</w:t>
      </w:r>
    </w:p>
    <w:p w14:paraId="31B05B1D" w14:textId="77777777" w:rsidR="00D2700D" w:rsidRPr="0067201B" w:rsidRDefault="00D2700D" w:rsidP="00D2700D">
      <w:pPr>
        <w:spacing w:before="0" w:after="0" w:line="480" w:lineRule="auto"/>
        <w:jc w:val="center"/>
        <w:rPr>
          <w:rFonts w:asciiTheme="majorBidi" w:hAnsiTheme="majorBidi" w:cstheme="majorBidi"/>
          <w:b/>
          <w:bCs/>
          <w:sz w:val="28"/>
          <w:szCs w:val="24"/>
        </w:rPr>
      </w:pPr>
      <w:bookmarkStart w:id="1" w:name="_Hlk161408427"/>
      <w:r w:rsidRPr="0067201B">
        <w:rPr>
          <w:rFonts w:asciiTheme="majorBidi" w:hAnsiTheme="majorBidi" w:cstheme="majorBidi"/>
          <w:b/>
          <w:bCs/>
          <w:sz w:val="28"/>
          <w:szCs w:val="24"/>
        </w:rPr>
        <w:t xml:space="preserve">A Meta-Analysis of the Effectiveness of Social Media Influencers: </w:t>
      </w:r>
    </w:p>
    <w:p w14:paraId="55A443B2" w14:textId="77777777" w:rsidR="00D2700D" w:rsidRPr="0067201B" w:rsidRDefault="00D2700D" w:rsidP="00D2700D">
      <w:pPr>
        <w:spacing w:before="0" w:after="0" w:line="480" w:lineRule="auto"/>
        <w:jc w:val="center"/>
        <w:rPr>
          <w:rFonts w:asciiTheme="majorBidi" w:hAnsiTheme="majorBidi" w:cstheme="majorBidi"/>
          <w:b/>
          <w:bCs/>
          <w:sz w:val="28"/>
          <w:szCs w:val="24"/>
        </w:rPr>
      </w:pPr>
      <w:r w:rsidRPr="0067201B">
        <w:rPr>
          <w:rFonts w:asciiTheme="majorBidi" w:hAnsiTheme="majorBidi" w:cstheme="majorBidi"/>
          <w:b/>
          <w:bCs/>
          <w:sz w:val="28"/>
          <w:szCs w:val="24"/>
        </w:rPr>
        <w:t>Mechanisms and Moderation</w:t>
      </w:r>
    </w:p>
    <w:bookmarkEnd w:id="1"/>
    <w:p w14:paraId="027410F3" w14:textId="77777777" w:rsidR="00BE4611" w:rsidRPr="00384CBB" w:rsidRDefault="00BE4611" w:rsidP="00A14FD0">
      <w:pPr>
        <w:spacing w:line="480" w:lineRule="auto"/>
        <w:jc w:val="center"/>
        <w:rPr>
          <w:rFonts w:asciiTheme="majorBidi" w:hAnsiTheme="majorBidi" w:cstheme="majorBidi"/>
          <w:b/>
        </w:rPr>
      </w:pPr>
    </w:p>
    <w:p w14:paraId="1ED3B71E" w14:textId="2DAF2252" w:rsidR="005A24E8" w:rsidRPr="00384CBB" w:rsidRDefault="005A24E8" w:rsidP="0085128E">
      <w:pPr>
        <w:spacing w:line="480" w:lineRule="auto"/>
        <w:jc w:val="center"/>
        <w:rPr>
          <w:rFonts w:asciiTheme="majorBidi" w:hAnsiTheme="majorBidi" w:cstheme="majorBidi"/>
          <w:b/>
        </w:rPr>
      </w:pPr>
      <w:r w:rsidRPr="00384CBB">
        <w:rPr>
          <w:rFonts w:asciiTheme="majorBidi" w:hAnsiTheme="majorBidi" w:cstheme="majorBidi"/>
          <w:b/>
        </w:rPr>
        <w:t>Contents</w:t>
      </w:r>
    </w:p>
    <w:p w14:paraId="6BD5834E" w14:textId="5BEB5857" w:rsidR="00B72E85" w:rsidRPr="00D2700D" w:rsidRDefault="004B3469" w:rsidP="00D150B1">
      <w:pPr>
        <w:spacing w:line="480" w:lineRule="auto"/>
        <w:ind w:left="2160" w:right="-286" w:hanging="2302"/>
        <w:jc w:val="left"/>
        <w:rPr>
          <w:rFonts w:asciiTheme="majorBidi" w:hAnsiTheme="majorBidi" w:cstheme="majorBidi"/>
          <w:sz w:val="22"/>
        </w:rPr>
      </w:pPr>
      <w:r w:rsidRPr="00D2700D">
        <w:rPr>
          <w:rFonts w:asciiTheme="majorBidi" w:hAnsiTheme="majorBidi" w:cstheme="majorBidi"/>
          <w:sz w:val="22"/>
        </w:rPr>
        <w:t>Web Appendix A:</w:t>
      </w:r>
      <w:r w:rsidR="008117AE" w:rsidRPr="00D2700D">
        <w:rPr>
          <w:rFonts w:asciiTheme="majorBidi" w:hAnsiTheme="majorBidi" w:cstheme="majorBidi"/>
          <w:sz w:val="22"/>
        </w:rPr>
        <w:tab/>
      </w:r>
      <w:r w:rsidR="00B72E85" w:rsidRPr="00D2700D">
        <w:rPr>
          <w:rStyle w:val="Hyperlink"/>
          <w:sz w:val="22"/>
          <w:u w:val="none"/>
        </w:rPr>
        <w:t xml:space="preserve">REVIEW OF PREVIOUS </w:t>
      </w:r>
      <w:r w:rsidR="00D2700D" w:rsidRPr="00D2700D">
        <w:rPr>
          <w:rStyle w:val="Hyperlink"/>
          <w:sz w:val="22"/>
          <w:szCs w:val="20"/>
          <w:u w:val="none"/>
        </w:rPr>
        <w:t xml:space="preserve">LITERATURE </w:t>
      </w:r>
      <w:r w:rsidR="00B72E85" w:rsidRPr="00D2700D">
        <w:rPr>
          <w:rStyle w:val="Hyperlink"/>
          <w:sz w:val="22"/>
          <w:u w:val="none"/>
        </w:rPr>
        <w:t>REVIEWS AND META-ANALYSES…</w:t>
      </w:r>
      <w:r w:rsidR="00D2700D">
        <w:rPr>
          <w:rStyle w:val="Hyperlink"/>
          <w:sz w:val="22"/>
          <w:u w:val="none"/>
        </w:rPr>
        <w:t>…………………………………………………………………..</w:t>
      </w:r>
      <w:r w:rsidR="00B72E85" w:rsidRPr="00D2700D">
        <w:rPr>
          <w:rStyle w:val="Hyperlink"/>
          <w:sz w:val="22"/>
          <w:u w:val="none"/>
        </w:rPr>
        <w:t>.2</w:t>
      </w:r>
    </w:p>
    <w:p w14:paraId="37DD14C4" w14:textId="2926424D" w:rsidR="004B3469" w:rsidRPr="00D2700D" w:rsidRDefault="004B3469" w:rsidP="008117AE">
      <w:pPr>
        <w:spacing w:line="480" w:lineRule="auto"/>
        <w:ind w:left="-142" w:right="-286"/>
        <w:rPr>
          <w:rStyle w:val="Hyperlink"/>
          <w:rFonts w:asciiTheme="majorBidi" w:hAnsiTheme="majorBidi" w:cstheme="majorBidi"/>
          <w:sz w:val="22"/>
          <w:u w:val="none"/>
        </w:rPr>
      </w:pPr>
      <w:r w:rsidRPr="00D2700D">
        <w:rPr>
          <w:rFonts w:asciiTheme="majorBidi" w:hAnsiTheme="majorBidi" w:cstheme="majorBidi"/>
          <w:sz w:val="22"/>
        </w:rPr>
        <w:t>Web Appendix B:</w:t>
      </w:r>
      <w:r w:rsidR="008117AE" w:rsidRPr="00D2700D">
        <w:rPr>
          <w:rFonts w:asciiTheme="majorBidi" w:hAnsiTheme="majorBidi" w:cstheme="majorBidi"/>
          <w:sz w:val="22"/>
        </w:rPr>
        <w:tab/>
      </w:r>
      <w:r w:rsidR="00B72E85" w:rsidRPr="00D2700D">
        <w:rPr>
          <w:rStyle w:val="Hyperlink"/>
          <w:sz w:val="22"/>
          <w:u w:val="none"/>
        </w:rPr>
        <w:t xml:space="preserve">REVIEW OF PREVIOUS INFLUENCER </w:t>
      </w:r>
      <w:r w:rsidR="00B34805">
        <w:rPr>
          <w:rStyle w:val="Hyperlink"/>
          <w:sz w:val="22"/>
          <w:u w:val="none"/>
        </w:rPr>
        <w:t xml:space="preserve">MARKETING </w:t>
      </w:r>
      <w:r w:rsidR="00B72E85" w:rsidRPr="00D2700D">
        <w:rPr>
          <w:rStyle w:val="Hyperlink"/>
          <w:sz w:val="22"/>
          <w:u w:val="none"/>
        </w:rPr>
        <w:t>RESEARCH</w:t>
      </w:r>
      <w:r w:rsidR="00B72E85" w:rsidRPr="00D2700D">
        <w:rPr>
          <w:rStyle w:val="Hyperlink"/>
          <w:rFonts w:asciiTheme="majorBidi" w:hAnsiTheme="majorBidi" w:cstheme="majorBidi"/>
          <w:sz w:val="22"/>
          <w:u w:val="none"/>
        </w:rPr>
        <w:t xml:space="preserve"> </w:t>
      </w:r>
      <w:r w:rsidR="00B34805">
        <w:rPr>
          <w:rStyle w:val="Hyperlink"/>
          <w:rFonts w:asciiTheme="majorBidi" w:hAnsiTheme="majorBidi" w:cstheme="majorBidi"/>
          <w:sz w:val="22"/>
          <w:u w:val="none"/>
        </w:rPr>
        <w:t>…..</w:t>
      </w:r>
      <w:r w:rsidR="00B72E85" w:rsidRPr="00D2700D">
        <w:rPr>
          <w:rStyle w:val="Hyperlink"/>
          <w:rFonts w:asciiTheme="majorBidi" w:hAnsiTheme="majorBidi" w:cstheme="majorBidi"/>
          <w:sz w:val="22"/>
          <w:u w:val="none"/>
        </w:rPr>
        <w:t>…</w:t>
      </w:r>
      <w:r w:rsidRPr="00D2700D">
        <w:rPr>
          <w:rStyle w:val="Hyperlink"/>
          <w:rFonts w:asciiTheme="majorBidi" w:hAnsiTheme="majorBidi" w:cstheme="majorBidi"/>
          <w:sz w:val="22"/>
          <w:u w:val="none"/>
        </w:rPr>
        <w:t>…</w:t>
      </w:r>
      <w:r w:rsidR="00B72E85" w:rsidRPr="00D2700D">
        <w:rPr>
          <w:rStyle w:val="Hyperlink"/>
          <w:rFonts w:asciiTheme="majorBidi" w:hAnsiTheme="majorBidi" w:cstheme="majorBidi"/>
          <w:sz w:val="22"/>
          <w:u w:val="none"/>
        </w:rPr>
        <w:t>4</w:t>
      </w:r>
    </w:p>
    <w:p w14:paraId="64FA6F28" w14:textId="67747CF2" w:rsidR="00653F8F" w:rsidRPr="00D2700D" w:rsidRDefault="00653F8F" w:rsidP="008117AE">
      <w:pPr>
        <w:spacing w:line="480" w:lineRule="auto"/>
        <w:ind w:left="-142" w:right="-286"/>
        <w:rPr>
          <w:rStyle w:val="Hyperlink"/>
          <w:rFonts w:asciiTheme="majorBidi" w:hAnsiTheme="majorBidi" w:cstheme="majorBidi"/>
          <w:sz w:val="22"/>
          <w:u w:val="none"/>
        </w:rPr>
      </w:pPr>
      <w:r w:rsidRPr="00D2700D">
        <w:rPr>
          <w:rFonts w:asciiTheme="majorBidi" w:hAnsiTheme="majorBidi" w:cstheme="majorBidi"/>
          <w:sz w:val="22"/>
        </w:rPr>
        <w:t xml:space="preserve">Web Appendix </w:t>
      </w:r>
      <w:r w:rsidR="00AD2207" w:rsidRPr="00D2700D">
        <w:rPr>
          <w:rFonts w:asciiTheme="majorBidi" w:hAnsiTheme="majorBidi" w:cstheme="majorBidi"/>
          <w:sz w:val="22"/>
        </w:rPr>
        <w:t>C</w:t>
      </w:r>
      <w:r w:rsidRPr="00D2700D">
        <w:rPr>
          <w:rFonts w:asciiTheme="majorBidi" w:hAnsiTheme="majorBidi" w:cstheme="majorBidi"/>
          <w:sz w:val="22"/>
        </w:rPr>
        <w:t>:</w:t>
      </w:r>
      <w:r w:rsidR="008117AE" w:rsidRPr="00D2700D">
        <w:rPr>
          <w:rFonts w:asciiTheme="majorBidi" w:hAnsiTheme="majorBidi" w:cstheme="majorBidi"/>
          <w:sz w:val="22"/>
        </w:rPr>
        <w:tab/>
      </w:r>
      <w:r w:rsidRPr="00D2700D">
        <w:rPr>
          <w:rStyle w:val="Hyperlink"/>
          <w:rFonts w:asciiTheme="majorBidi" w:hAnsiTheme="majorBidi" w:cstheme="majorBidi"/>
          <w:sz w:val="22"/>
          <w:u w:val="none"/>
        </w:rPr>
        <w:t xml:space="preserve">MEASUREMENT ISSUES </w:t>
      </w:r>
      <w:r w:rsidR="00E66098" w:rsidRPr="00D2700D">
        <w:rPr>
          <w:rStyle w:val="Hyperlink"/>
          <w:sz w:val="22"/>
          <w:u w:val="none"/>
        </w:rPr>
        <w:t>……………</w:t>
      </w:r>
      <w:r w:rsidR="008117AE" w:rsidRPr="00D2700D">
        <w:rPr>
          <w:rStyle w:val="Hyperlink"/>
          <w:sz w:val="22"/>
          <w:u w:val="none"/>
        </w:rPr>
        <w:t>…………………</w:t>
      </w:r>
      <w:r w:rsidR="00D2700D">
        <w:rPr>
          <w:rStyle w:val="Hyperlink"/>
          <w:sz w:val="22"/>
          <w:u w:val="none"/>
        </w:rPr>
        <w:t>……...</w:t>
      </w:r>
      <w:r w:rsidR="008117AE" w:rsidRPr="00D2700D">
        <w:rPr>
          <w:rStyle w:val="Hyperlink"/>
          <w:sz w:val="22"/>
          <w:u w:val="none"/>
        </w:rPr>
        <w:t>…</w:t>
      </w:r>
      <w:r w:rsidR="00B34805">
        <w:rPr>
          <w:rStyle w:val="Hyperlink"/>
          <w:sz w:val="22"/>
          <w:u w:val="none"/>
        </w:rPr>
        <w:t>…</w:t>
      </w:r>
      <w:r w:rsidR="008117AE" w:rsidRPr="00D2700D">
        <w:rPr>
          <w:rStyle w:val="Hyperlink"/>
          <w:sz w:val="22"/>
          <w:u w:val="none"/>
        </w:rPr>
        <w:t>.</w:t>
      </w:r>
      <w:r w:rsidR="00E66098" w:rsidRPr="00D2700D">
        <w:rPr>
          <w:rStyle w:val="Hyperlink"/>
          <w:sz w:val="22"/>
          <w:u w:val="none"/>
        </w:rPr>
        <w:t>……….</w:t>
      </w:r>
      <w:r w:rsidR="00B34805">
        <w:rPr>
          <w:rStyle w:val="Hyperlink"/>
          <w:rFonts w:asciiTheme="majorBidi" w:hAnsiTheme="majorBidi" w:cstheme="majorBidi"/>
          <w:sz w:val="22"/>
          <w:u w:val="none"/>
        </w:rPr>
        <w:t>10</w:t>
      </w:r>
    </w:p>
    <w:p w14:paraId="0B2CF5C1" w14:textId="59B7CDB0" w:rsidR="005A24E8" w:rsidRPr="00D2700D" w:rsidRDefault="00195A53" w:rsidP="008117AE">
      <w:pPr>
        <w:spacing w:line="480" w:lineRule="auto"/>
        <w:ind w:left="-142" w:right="-286"/>
        <w:rPr>
          <w:rStyle w:val="Hyperlink"/>
          <w:rFonts w:asciiTheme="majorBidi" w:hAnsiTheme="majorBidi" w:cstheme="majorBidi"/>
          <w:sz w:val="22"/>
          <w:u w:val="none"/>
        </w:rPr>
      </w:pPr>
      <w:r w:rsidRPr="00D2700D">
        <w:rPr>
          <w:rFonts w:asciiTheme="majorBidi" w:hAnsiTheme="majorBidi" w:cstheme="majorBidi"/>
          <w:sz w:val="22"/>
        </w:rPr>
        <w:t xml:space="preserve">Web Appendix </w:t>
      </w:r>
      <w:r w:rsidR="00AD2207" w:rsidRPr="00D2700D">
        <w:rPr>
          <w:rFonts w:asciiTheme="majorBidi" w:hAnsiTheme="majorBidi" w:cstheme="majorBidi"/>
          <w:sz w:val="22"/>
        </w:rPr>
        <w:t>D</w:t>
      </w:r>
      <w:r w:rsidR="005B4666" w:rsidRPr="00D2700D">
        <w:rPr>
          <w:rFonts w:asciiTheme="majorBidi" w:hAnsiTheme="majorBidi" w:cstheme="majorBidi"/>
          <w:sz w:val="22"/>
        </w:rPr>
        <w:t>:</w:t>
      </w:r>
      <w:r w:rsidR="008117AE" w:rsidRPr="00D2700D">
        <w:rPr>
          <w:rFonts w:asciiTheme="majorBidi" w:hAnsiTheme="majorBidi" w:cstheme="majorBidi"/>
          <w:sz w:val="22"/>
        </w:rPr>
        <w:tab/>
      </w:r>
      <w:hyperlink w:anchor="WA2" w:history="1">
        <w:r w:rsidR="00156B97" w:rsidRPr="00D2700D">
          <w:rPr>
            <w:rStyle w:val="Hyperlink"/>
            <w:rFonts w:asciiTheme="majorBidi" w:hAnsiTheme="majorBidi" w:cstheme="majorBidi"/>
            <w:sz w:val="22"/>
            <w:u w:val="none"/>
          </w:rPr>
          <w:t>ALTERNATIVE</w:t>
        </w:r>
      </w:hyperlink>
      <w:r w:rsidR="00156B97" w:rsidRPr="00D2700D">
        <w:rPr>
          <w:rStyle w:val="Hyperlink"/>
          <w:rFonts w:asciiTheme="majorBidi" w:hAnsiTheme="majorBidi" w:cstheme="majorBidi"/>
          <w:sz w:val="22"/>
          <w:u w:val="none"/>
        </w:rPr>
        <w:t xml:space="preserve"> MODELS</w:t>
      </w:r>
      <w:r w:rsidR="00D86D13" w:rsidRPr="00D2700D">
        <w:rPr>
          <w:rStyle w:val="Hyperlink"/>
          <w:rFonts w:asciiTheme="majorBidi" w:hAnsiTheme="majorBidi" w:cstheme="majorBidi"/>
          <w:sz w:val="22"/>
          <w:u w:val="none"/>
        </w:rPr>
        <w:t>………………</w:t>
      </w:r>
      <w:r w:rsidR="008117AE" w:rsidRPr="00D2700D">
        <w:rPr>
          <w:rStyle w:val="Hyperlink"/>
          <w:rFonts w:asciiTheme="majorBidi" w:hAnsiTheme="majorBidi" w:cstheme="majorBidi"/>
          <w:sz w:val="22"/>
          <w:u w:val="none"/>
        </w:rPr>
        <w:t>…</w:t>
      </w:r>
      <w:r w:rsidR="00D86D13" w:rsidRPr="00D2700D">
        <w:rPr>
          <w:rStyle w:val="Hyperlink"/>
          <w:rFonts w:asciiTheme="majorBidi" w:hAnsiTheme="majorBidi" w:cstheme="majorBidi"/>
          <w:sz w:val="22"/>
          <w:u w:val="none"/>
        </w:rPr>
        <w:t>…………</w:t>
      </w:r>
      <w:r w:rsidR="001E64EB" w:rsidRPr="00D2700D">
        <w:rPr>
          <w:rStyle w:val="Hyperlink"/>
          <w:rFonts w:asciiTheme="majorBidi" w:hAnsiTheme="majorBidi" w:cstheme="majorBidi"/>
          <w:sz w:val="22"/>
          <w:u w:val="none"/>
        </w:rPr>
        <w:t>…</w:t>
      </w:r>
      <w:r w:rsidR="00D86D13" w:rsidRPr="00D2700D">
        <w:rPr>
          <w:rStyle w:val="Hyperlink"/>
          <w:rFonts w:asciiTheme="majorBidi" w:hAnsiTheme="majorBidi" w:cstheme="majorBidi"/>
          <w:sz w:val="22"/>
          <w:u w:val="none"/>
        </w:rPr>
        <w:t>………</w:t>
      </w:r>
      <w:r w:rsidR="00B34805">
        <w:rPr>
          <w:rStyle w:val="Hyperlink"/>
          <w:rFonts w:asciiTheme="majorBidi" w:hAnsiTheme="majorBidi" w:cstheme="majorBidi"/>
          <w:sz w:val="22"/>
          <w:u w:val="none"/>
        </w:rPr>
        <w:t>..</w:t>
      </w:r>
      <w:r w:rsidR="00D2700D">
        <w:rPr>
          <w:rStyle w:val="Hyperlink"/>
          <w:rFonts w:asciiTheme="majorBidi" w:hAnsiTheme="majorBidi" w:cstheme="majorBidi"/>
          <w:sz w:val="22"/>
          <w:u w:val="none"/>
        </w:rPr>
        <w:t>……...</w:t>
      </w:r>
      <w:r w:rsidR="00D86D13" w:rsidRPr="00D2700D">
        <w:rPr>
          <w:rStyle w:val="Hyperlink"/>
          <w:rFonts w:asciiTheme="majorBidi" w:hAnsiTheme="majorBidi" w:cstheme="majorBidi"/>
          <w:sz w:val="22"/>
          <w:u w:val="none"/>
        </w:rPr>
        <w:t>……</w:t>
      </w:r>
      <w:r w:rsidR="00B34805">
        <w:rPr>
          <w:rStyle w:val="Hyperlink"/>
          <w:rFonts w:asciiTheme="majorBidi" w:hAnsiTheme="majorBidi" w:cstheme="majorBidi"/>
          <w:sz w:val="22"/>
          <w:u w:val="none"/>
        </w:rPr>
        <w:t>14</w:t>
      </w:r>
    </w:p>
    <w:p w14:paraId="62ABC48F" w14:textId="1E0CB604" w:rsidR="008C1901" w:rsidRPr="00D2700D" w:rsidRDefault="008C1901" w:rsidP="00D2700D">
      <w:pPr>
        <w:spacing w:before="0" w:after="0" w:line="480" w:lineRule="auto"/>
        <w:ind w:left="2160" w:right="-286" w:hanging="2302"/>
        <w:jc w:val="left"/>
        <w:rPr>
          <w:rFonts w:asciiTheme="majorBidi" w:hAnsiTheme="majorBidi" w:cstheme="majorBidi"/>
          <w:sz w:val="22"/>
        </w:rPr>
      </w:pPr>
      <w:r w:rsidRPr="00D2700D">
        <w:rPr>
          <w:rFonts w:asciiTheme="majorBidi" w:hAnsiTheme="majorBidi" w:cstheme="majorBidi"/>
          <w:sz w:val="22"/>
        </w:rPr>
        <w:t>Web Appendix E:</w:t>
      </w:r>
      <w:r w:rsidR="008117AE" w:rsidRPr="00D2700D">
        <w:rPr>
          <w:rFonts w:asciiTheme="majorBidi" w:hAnsiTheme="majorBidi" w:cstheme="majorBidi"/>
          <w:sz w:val="22"/>
        </w:rPr>
        <w:tab/>
      </w:r>
      <w:r w:rsidRPr="00D2700D">
        <w:rPr>
          <w:rStyle w:val="Hyperlink"/>
          <w:sz w:val="22"/>
          <w:u w:val="none"/>
        </w:rPr>
        <w:t xml:space="preserve">MODERATOR VARIABLES </w:t>
      </w:r>
      <w:r w:rsidR="00FE286E" w:rsidRPr="00D2700D">
        <w:rPr>
          <w:rStyle w:val="Hyperlink"/>
          <w:sz w:val="22"/>
          <w:u w:val="none"/>
        </w:rPr>
        <w:t>DEFINITIONS AND OPERATIONALIZATIONS</w:t>
      </w:r>
      <w:r w:rsidR="008117AE" w:rsidRPr="00D2700D">
        <w:rPr>
          <w:rStyle w:val="Hyperlink"/>
          <w:sz w:val="22"/>
          <w:u w:val="none"/>
        </w:rPr>
        <w:t>.……………………………………</w:t>
      </w:r>
      <w:r w:rsidR="00D2700D">
        <w:rPr>
          <w:rStyle w:val="Hyperlink"/>
          <w:sz w:val="22"/>
          <w:u w:val="none"/>
        </w:rPr>
        <w:t>……...</w:t>
      </w:r>
      <w:r w:rsidR="008117AE" w:rsidRPr="00D2700D">
        <w:rPr>
          <w:rStyle w:val="Hyperlink"/>
          <w:sz w:val="22"/>
          <w:u w:val="none"/>
        </w:rPr>
        <w:t>………</w:t>
      </w:r>
      <w:r w:rsidR="00B34805">
        <w:rPr>
          <w:rStyle w:val="Hyperlink"/>
          <w:sz w:val="22"/>
          <w:u w:val="none"/>
        </w:rPr>
        <w:t>19</w:t>
      </w:r>
    </w:p>
    <w:p w14:paraId="56DCA921" w14:textId="476B39BF" w:rsidR="005A24E8" w:rsidRPr="00D2700D" w:rsidRDefault="00360732" w:rsidP="008117AE">
      <w:pPr>
        <w:spacing w:line="480" w:lineRule="auto"/>
        <w:ind w:left="-142" w:right="-286"/>
        <w:rPr>
          <w:rFonts w:asciiTheme="majorBidi" w:hAnsiTheme="majorBidi" w:cstheme="majorBidi"/>
          <w:sz w:val="22"/>
        </w:rPr>
      </w:pPr>
      <w:r w:rsidRPr="00D2700D">
        <w:rPr>
          <w:rFonts w:asciiTheme="majorBidi" w:hAnsiTheme="majorBidi" w:cstheme="majorBidi"/>
          <w:sz w:val="22"/>
        </w:rPr>
        <w:t xml:space="preserve">Web Appendix </w:t>
      </w:r>
      <w:r w:rsidR="008C1901" w:rsidRPr="00D2700D">
        <w:rPr>
          <w:rFonts w:asciiTheme="majorBidi" w:hAnsiTheme="majorBidi" w:cstheme="majorBidi"/>
          <w:sz w:val="22"/>
        </w:rPr>
        <w:t>F</w:t>
      </w:r>
      <w:r w:rsidR="005B4666" w:rsidRPr="00D2700D">
        <w:rPr>
          <w:rFonts w:asciiTheme="majorBidi" w:hAnsiTheme="majorBidi" w:cstheme="majorBidi"/>
          <w:sz w:val="22"/>
        </w:rPr>
        <w:t xml:space="preserve">: </w:t>
      </w:r>
      <w:r w:rsidR="008117AE" w:rsidRPr="00D2700D">
        <w:rPr>
          <w:rFonts w:asciiTheme="majorBidi" w:hAnsiTheme="majorBidi" w:cstheme="majorBidi"/>
          <w:sz w:val="22"/>
        </w:rPr>
        <w:tab/>
      </w:r>
      <w:hyperlink w:anchor="WA3" w:history="1">
        <w:r w:rsidR="00FE286E" w:rsidRPr="00D2700D">
          <w:rPr>
            <w:rStyle w:val="Hyperlink"/>
            <w:rFonts w:asciiTheme="majorBidi" w:hAnsiTheme="majorBidi" w:cstheme="majorBidi"/>
            <w:sz w:val="22"/>
            <w:u w:val="none"/>
          </w:rPr>
          <w:t>LIST</w:t>
        </w:r>
      </w:hyperlink>
      <w:r w:rsidR="00FE286E" w:rsidRPr="00D2700D">
        <w:rPr>
          <w:rStyle w:val="Hyperlink"/>
          <w:rFonts w:asciiTheme="majorBidi" w:hAnsiTheme="majorBidi" w:cstheme="majorBidi"/>
          <w:sz w:val="22"/>
          <w:szCs w:val="20"/>
          <w:u w:val="none"/>
        </w:rPr>
        <w:t xml:space="preserve"> OF STUDIES</w:t>
      </w:r>
      <w:r w:rsidR="00D2700D">
        <w:rPr>
          <w:rStyle w:val="Hyperlink"/>
          <w:rFonts w:asciiTheme="majorBidi" w:hAnsiTheme="majorBidi" w:cstheme="majorBidi"/>
          <w:sz w:val="22"/>
          <w:szCs w:val="20"/>
          <w:u w:val="none"/>
        </w:rPr>
        <w:t xml:space="preserve"> </w:t>
      </w:r>
      <w:r w:rsidR="00D2700D" w:rsidRPr="00D2700D">
        <w:rPr>
          <w:rStyle w:val="Hyperlink"/>
          <w:sz w:val="22"/>
          <w:szCs w:val="20"/>
          <w:u w:val="none"/>
        </w:rPr>
        <w:t>AND VARIABLE CODING</w:t>
      </w:r>
      <w:r w:rsidR="00D2700D" w:rsidRPr="00D2700D">
        <w:rPr>
          <w:rStyle w:val="Hyperlink"/>
          <w:rFonts w:asciiTheme="majorBidi" w:hAnsiTheme="majorBidi" w:cstheme="majorBidi"/>
          <w:sz w:val="22"/>
          <w:u w:val="none"/>
        </w:rPr>
        <w:t xml:space="preserve"> </w:t>
      </w:r>
      <w:r w:rsidR="00D86D13" w:rsidRPr="00D2700D">
        <w:rPr>
          <w:rStyle w:val="Hyperlink"/>
          <w:rFonts w:asciiTheme="majorBidi" w:hAnsiTheme="majorBidi" w:cstheme="majorBidi"/>
          <w:sz w:val="22"/>
          <w:u w:val="none"/>
        </w:rPr>
        <w:t>……</w:t>
      </w:r>
      <w:r w:rsidR="008117AE" w:rsidRPr="00D2700D">
        <w:rPr>
          <w:rStyle w:val="Hyperlink"/>
          <w:rFonts w:asciiTheme="majorBidi" w:hAnsiTheme="majorBidi" w:cstheme="majorBidi"/>
          <w:sz w:val="22"/>
          <w:u w:val="none"/>
        </w:rPr>
        <w:t>……</w:t>
      </w:r>
      <w:r w:rsidR="00D2700D">
        <w:rPr>
          <w:rStyle w:val="Hyperlink"/>
          <w:rFonts w:asciiTheme="majorBidi" w:hAnsiTheme="majorBidi" w:cstheme="majorBidi"/>
          <w:sz w:val="22"/>
          <w:u w:val="none"/>
        </w:rPr>
        <w:t>………………</w:t>
      </w:r>
      <w:r w:rsidR="00D86D13" w:rsidRPr="00D2700D">
        <w:rPr>
          <w:rStyle w:val="Hyperlink"/>
          <w:rFonts w:asciiTheme="majorBidi" w:hAnsiTheme="majorBidi" w:cstheme="majorBidi"/>
          <w:sz w:val="22"/>
          <w:u w:val="none"/>
        </w:rPr>
        <w:t>…...</w:t>
      </w:r>
      <w:r w:rsidR="001C1CEF" w:rsidRPr="00D2700D">
        <w:rPr>
          <w:rStyle w:val="Hyperlink"/>
          <w:rFonts w:asciiTheme="majorBidi" w:hAnsiTheme="majorBidi" w:cstheme="majorBidi"/>
          <w:sz w:val="22"/>
          <w:u w:val="none"/>
        </w:rPr>
        <w:t>2</w:t>
      </w:r>
      <w:r w:rsidR="00B34805">
        <w:rPr>
          <w:rStyle w:val="Hyperlink"/>
          <w:rFonts w:asciiTheme="majorBidi" w:hAnsiTheme="majorBidi" w:cstheme="majorBidi"/>
          <w:sz w:val="22"/>
          <w:u w:val="none"/>
        </w:rPr>
        <w:t>2</w:t>
      </w:r>
    </w:p>
    <w:p w14:paraId="112C4D8E" w14:textId="70A0B545" w:rsidR="00E66098" w:rsidRPr="00D2700D" w:rsidRDefault="00E66098" w:rsidP="008117AE">
      <w:pPr>
        <w:spacing w:line="480" w:lineRule="auto"/>
        <w:ind w:left="-142" w:right="-286"/>
        <w:rPr>
          <w:rFonts w:asciiTheme="majorBidi" w:hAnsiTheme="majorBidi" w:cstheme="majorBidi"/>
          <w:sz w:val="22"/>
        </w:rPr>
      </w:pPr>
      <w:r w:rsidRPr="00D2700D">
        <w:rPr>
          <w:rFonts w:asciiTheme="majorBidi" w:hAnsiTheme="majorBidi" w:cstheme="majorBidi"/>
          <w:sz w:val="22"/>
        </w:rPr>
        <w:t xml:space="preserve">Web Appendix </w:t>
      </w:r>
      <w:r w:rsidR="00FE286E" w:rsidRPr="00D2700D">
        <w:rPr>
          <w:rFonts w:asciiTheme="majorBidi" w:hAnsiTheme="majorBidi" w:cstheme="majorBidi"/>
          <w:sz w:val="22"/>
        </w:rPr>
        <w:t>G</w:t>
      </w:r>
      <w:r w:rsidRPr="00D2700D">
        <w:rPr>
          <w:rFonts w:asciiTheme="majorBidi" w:hAnsiTheme="majorBidi" w:cstheme="majorBidi"/>
          <w:sz w:val="22"/>
        </w:rPr>
        <w:t>:</w:t>
      </w:r>
      <w:r w:rsidR="008117AE" w:rsidRPr="00D2700D">
        <w:rPr>
          <w:rFonts w:asciiTheme="majorBidi" w:hAnsiTheme="majorBidi" w:cstheme="majorBidi"/>
          <w:sz w:val="22"/>
        </w:rPr>
        <w:tab/>
      </w:r>
      <w:hyperlink w:anchor="WA4" w:history="1">
        <w:r w:rsidRPr="00D2700D">
          <w:rPr>
            <w:rStyle w:val="Hyperlink"/>
            <w:rFonts w:asciiTheme="majorBidi" w:hAnsiTheme="majorBidi" w:cstheme="majorBidi"/>
            <w:sz w:val="22"/>
            <w:u w:val="none"/>
          </w:rPr>
          <w:t>FUNNEL PLOT</w:t>
        </w:r>
        <w:r w:rsidR="00FE286E" w:rsidRPr="00D2700D">
          <w:rPr>
            <w:rStyle w:val="Hyperlink"/>
            <w:rFonts w:asciiTheme="majorBidi" w:hAnsiTheme="majorBidi" w:cstheme="majorBidi"/>
            <w:sz w:val="22"/>
            <w:u w:val="none"/>
          </w:rPr>
          <w:t>S</w:t>
        </w:r>
      </w:hyperlink>
      <w:r w:rsidRPr="00D2700D">
        <w:rPr>
          <w:rStyle w:val="Hyperlink"/>
          <w:rFonts w:asciiTheme="majorBidi" w:hAnsiTheme="majorBidi" w:cstheme="majorBidi"/>
          <w:sz w:val="22"/>
          <w:u w:val="none"/>
        </w:rPr>
        <w:t>…</w:t>
      </w:r>
      <w:r w:rsidR="008117AE" w:rsidRPr="00D2700D">
        <w:rPr>
          <w:rStyle w:val="Hyperlink"/>
          <w:rFonts w:asciiTheme="majorBidi" w:hAnsiTheme="majorBidi" w:cstheme="majorBidi"/>
          <w:sz w:val="22"/>
          <w:u w:val="none"/>
        </w:rPr>
        <w:t>……………………………………</w:t>
      </w:r>
      <w:r w:rsidR="00D2700D">
        <w:rPr>
          <w:rStyle w:val="Hyperlink"/>
          <w:rFonts w:asciiTheme="majorBidi" w:hAnsiTheme="majorBidi" w:cstheme="majorBidi"/>
          <w:sz w:val="22"/>
          <w:u w:val="none"/>
        </w:rPr>
        <w:t>……...</w:t>
      </w:r>
      <w:r w:rsidR="008117AE" w:rsidRPr="00D2700D">
        <w:rPr>
          <w:rStyle w:val="Hyperlink"/>
          <w:rFonts w:asciiTheme="majorBidi" w:hAnsiTheme="majorBidi" w:cstheme="majorBidi"/>
          <w:sz w:val="22"/>
          <w:u w:val="none"/>
        </w:rPr>
        <w:t>…………...….</w:t>
      </w:r>
      <w:r w:rsidRPr="00D2700D">
        <w:rPr>
          <w:rStyle w:val="Hyperlink"/>
          <w:rFonts w:asciiTheme="majorBidi" w:hAnsiTheme="majorBidi" w:cstheme="majorBidi"/>
          <w:sz w:val="22"/>
          <w:u w:val="none"/>
        </w:rPr>
        <w:t>...</w:t>
      </w:r>
      <w:r w:rsidR="00020CED">
        <w:rPr>
          <w:rStyle w:val="Hyperlink"/>
          <w:rFonts w:asciiTheme="majorBidi" w:hAnsiTheme="majorBidi" w:cstheme="majorBidi"/>
          <w:sz w:val="22"/>
          <w:u w:val="none"/>
        </w:rPr>
        <w:t>38</w:t>
      </w:r>
    </w:p>
    <w:p w14:paraId="1CA1CAE6" w14:textId="77777777" w:rsidR="00D150B1" w:rsidRDefault="00360732" w:rsidP="00D150B1">
      <w:pPr>
        <w:spacing w:line="480" w:lineRule="auto"/>
        <w:ind w:left="-142" w:right="-286"/>
        <w:rPr>
          <w:rStyle w:val="Hyperlink"/>
          <w:rFonts w:asciiTheme="majorBidi" w:hAnsiTheme="majorBidi" w:cstheme="majorBidi"/>
          <w:sz w:val="22"/>
          <w:u w:val="none"/>
        </w:rPr>
      </w:pPr>
      <w:r w:rsidRPr="00D2700D">
        <w:rPr>
          <w:rFonts w:asciiTheme="majorBidi" w:hAnsiTheme="majorBidi" w:cstheme="majorBidi"/>
          <w:sz w:val="22"/>
        </w:rPr>
        <w:t xml:space="preserve">Web Appendix </w:t>
      </w:r>
      <w:r w:rsidR="00FE286E" w:rsidRPr="00D2700D">
        <w:rPr>
          <w:rFonts w:asciiTheme="majorBidi" w:hAnsiTheme="majorBidi" w:cstheme="majorBidi"/>
          <w:sz w:val="22"/>
        </w:rPr>
        <w:t>H</w:t>
      </w:r>
      <w:r w:rsidR="005B4666" w:rsidRPr="00D2700D">
        <w:rPr>
          <w:rFonts w:asciiTheme="majorBidi" w:hAnsiTheme="majorBidi" w:cstheme="majorBidi"/>
          <w:sz w:val="22"/>
        </w:rPr>
        <w:t xml:space="preserve">: </w:t>
      </w:r>
      <w:r w:rsidR="008117AE" w:rsidRPr="00D2700D">
        <w:rPr>
          <w:rFonts w:asciiTheme="majorBidi" w:hAnsiTheme="majorBidi" w:cstheme="majorBidi"/>
          <w:sz w:val="22"/>
        </w:rPr>
        <w:tab/>
      </w:r>
      <w:hyperlink w:anchor="WA5" w:history="1">
        <w:r w:rsidR="005B4666" w:rsidRPr="00D2700D">
          <w:rPr>
            <w:rStyle w:val="Hyperlink"/>
            <w:rFonts w:asciiTheme="majorBidi" w:hAnsiTheme="majorBidi" w:cstheme="majorBidi"/>
            <w:sz w:val="22"/>
            <w:u w:val="none"/>
          </w:rPr>
          <w:t xml:space="preserve">RESULT OF </w:t>
        </w:r>
        <w:r w:rsidR="00FE286E" w:rsidRPr="00D2700D">
          <w:rPr>
            <w:rStyle w:val="Hyperlink"/>
            <w:rFonts w:asciiTheme="majorBidi" w:hAnsiTheme="majorBidi" w:cstheme="majorBidi"/>
            <w:sz w:val="22"/>
            <w:u w:val="none"/>
          </w:rPr>
          <w:t>OUTLIER</w:t>
        </w:r>
        <w:r w:rsidR="005B4666" w:rsidRPr="00D2700D">
          <w:rPr>
            <w:rStyle w:val="Hyperlink"/>
            <w:rFonts w:asciiTheme="majorBidi" w:hAnsiTheme="majorBidi" w:cstheme="majorBidi"/>
            <w:sz w:val="22"/>
            <w:u w:val="none"/>
          </w:rPr>
          <w:t xml:space="preserve"> ANALYSIS</w:t>
        </w:r>
      </w:hyperlink>
      <w:r w:rsidR="00D86D13" w:rsidRPr="00D2700D">
        <w:rPr>
          <w:rStyle w:val="Hyperlink"/>
          <w:rFonts w:asciiTheme="majorBidi" w:hAnsiTheme="majorBidi" w:cstheme="majorBidi"/>
          <w:sz w:val="22"/>
          <w:u w:val="none"/>
        </w:rPr>
        <w:t>………</w:t>
      </w:r>
      <w:r w:rsidR="008117AE" w:rsidRPr="00D2700D">
        <w:rPr>
          <w:rStyle w:val="Hyperlink"/>
          <w:rFonts w:asciiTheme="majorBidi" w:hAnsiTheme="majorBidi" w:cstheme="majorBidi"/>
          <w:sz w:val="22"/>
          <w:u w:val="none"/>
        </w:rPr>
        <w:t>…..</w:t>
      </w:r>
      <w:r w:rsidR="00D86D13" w:rsidRPr="00D2700D">
        <w:rPr>
          <w:rStyle w:val="Hyperlink"/>
          <w:rFonts w:asciiTheme="majorBidi" w:hAnsiTheme="majorBidi" w:cstheme="majorBidi"/>
          <w:sz w:val="22"/>
          <w:u w:val="none"/>
        </w:rPr>
        <w:t>…</w:t>
      </w:r>
      <w:r w:rsidR="008117AE" w:rsidRPr="00D2700D">
        <w:rPr>
          <w:rStyle w:val="Hyperlink"/>
          <w:rFonts w:asciiTheme="majorBidi" w:hAnsiTheme="majorBidi" w:cstheme="majorBidi"/>
          <w:sz w:val="22"/>
          <w:u w:val="none"/>
        </w:rPr>
        <w:t>…………</w:t>
      </w:r>
      <w:r w:rsidR="00D2700D">
        <w:rPr>
          <w:rStyle w:val="Hyperlink"/>
          <w:rFonts w:asciiTheme="majorBidi" w:hAnsiTheme="majorBidi" w:cstheme="majorBidi"/>
          <w:sz w:val="22"/>
          <w:u w:val="none"/>
        </w:rPr>
        <w:t>……...</w:t>
      </w:r>
      <w:r w:rsidR="008117AE" w:rsidRPr="00D2700D">
        <w:rPr>
          <w:rStyle w:val="Hyperlink"/>
          <w:rFonts w:asciiTheme="majorBidi" w:hAnsiTheme="majorBidi" w:cstheme="majorBidi"/>
          <w:sz w:val="22"/>
          <w:u w:val="none"/>
        </w:rPr>
        <w:t>….</w:t>
      </w:r>
      <w:r w:rsidR="001E64EB" w:rsidRPr="00D2700D">
        <w:rPr>
          <w:rStyle w:val="Hyperlink"/>
          <w:rFonts w:asciiTheme="majorBidi" w:hAnsiTheme="majorBidi" w:cstheme="majorBidi"/>
          <w:sz w:val="22"/>
          <w:u w:val="none"/>
        </w:rPr>
        <w:t>…</w:t>
      </w:r>
      <w:r w:rsidR="00D86D13" w:rsidRPr="00D2700D">
        <w:rPr>
          <w:rStyle w:val="Hyperlink"/>
          <w:rFonts w:asciiTheme="majorBidi" w:hAnsiTheme="majorBidi" w:cstheme="majorBidi"/>
          <w:sz w:val="22"/>
          <w:u w:val="none"/>
        </w:rPr>
        <w:t>…….</w:t>
      </w:r>
      <w:r w:rsidR="001C1CEF" w:rsidRPr="00D2700D">
        <w:rPr>
          <w:rStyle w:val="Hyperlink"/>
          <w:rFonts w:asciiTheme="majorBidi" w:hAnsiTheme="majorBidi" w:cstheme="majorBidi"/>
          <w:sz w:val="22"/>
          <w:u w:val="none"/>
        </w:rPr>
        <w:t>40</w:t>
      </w:r>
      <w:r w:rsidR="00DC47E1" w:rsidRPr="00DC47E1">
        <w:rPr>
          <w:rFonts w:asciiTheme="majorBidi" w:hAnsiTheme="majorBidi" w:cstheme="majorBidi"/>
          <w:sz w:val="22"/>
        </w:rPr>
        <w:t xml:space="preserve"> </w:t>
      </w:r>
      <w:r w:rsidR="00DC47E1" w:rsidRPr="00D2700D">
        <w:rPr>
          <w:rFonts w:asciiTheme="majorBidi" w:hAnsiTheme="majorBidi" w:cstheme="majorBidi"/>
          <w:sz w:val="22"/>
        </w:rPr>
        <w:t>Web Appendix I:</w:t>
      </w:r>
      <w:r w:rsidR="00DC47E1" w:rsidRPr="00D2700D">
        <w:rPr>
          <w:rFonts w:asciiTheme="majorBidi" w:hAnsiTheme="majorBidi" w:cstheme="majorBidi"/>
          <w:sz w:val="22"/>
        </w:rPr>
        <w:tab/>
      </w:r>
      <w:r w:rsidR="00DC47E1">
        <w:rPr>
          <w:rFonts w:asciiTheme="majorBidi" w:hAnsiTheme="majorBidi" w:cstheme="majorBidi"/>
          <w:sz w:val="22"/>
        </w:rPr>
        <w:tab/>
      </w:r>
      <w:hyperlink w:anchor="WA6" w:history="1">
        <w:r w:rsidR="00DC47E1" w:rsidRPr="00D2700D">
          <w:rPr>
            <w:rStyle w:val="Hyperlink"/>
            <w:rFonts w:asciiTheme="majorBidi" w:hAnsiTheme="majorBidi" w:cstheme="majorBidi"/>
            <w:sz w:val="22"/>
            <w:u w:val="none"/>
          </w:rPr>
          <w:t>FREQUENCY DISTRIBUTION OF EFFECT SIZES ……………</w:t>
        </w:r>
        <w:r w:rsidR="00DC47E1">
          <w:rPr>
            <w:rStyle w:val="Hyperlink"/>
            <w:rFonts w:asciiTheme="majorBidi" w:hAnsiTheme="majorBidi" w:cstheme="majorBidi"/>
            <w:sz w:val="22"/>
            <w:u w:val="none"/>
          </w:rPr>
          <w:t>……….</w:t>
        </w:r>
        <w:r w:rsidR="00DC47E1" w:rsidRPr="00D2700D">
          <w:rPr>
            <w:rStyle w:val="Hyperlink"/>
            <w:rFonts w:asciiTheme="majorBidi" w:hAnsiTheme="majorBidi" w:cstheme="majorBidi"/>
            <w:sz w:val="22"/>
            <w:u w:val="none"/>
          </w:rPr>
          <w:t>…...41</w:t>
        </w:r>
      </w:hyperlink>
    </w:p>
    <w:p w14:paraId="50A2333C" w14:textId="15B5CB40" w:rsidR="00C94F62" w:rsidRPr="00D2700D" w:rsidRDefault="009C776D" w:rsidP="00D150B1">
      <w:pPr>
        <w:spacing w:line="480" w:lineRule="auto"/>
        <w:ind w:left="-142" w:right="-286"/>
        <w:rPr>
          <w:rFonts w:asciiTheme="majorBidi" w:hAnsiTheme="majorBidi" w:cstheme="majorBidi"/>
          <w:color w:val="0563C1" w:themeColor="hyperlink"/>
          <w:sz w:val="22"/>
        </w:rPr>
      </w:pPr>
      <w:r w:rsidRPr="00D2700D">
        <w:rPr>
          <w:rFonts w:asciiTheme="majorBidi" w:hAnsiTheme="majorBidi" w:cstheme="majorBidi"/>
          <w:sz w:val="22"/>
        </w:rPr>
        <w:t xml:space="preserve">Web Appendix </w:t>
      </w:r>
      <w:r w:rsidR="00D150B1">
        <w:rPr>
          <w:rFonts w:asciiTheme="majorBidi" w:hAnsiTheme="majorBidi" w:cstheme="majorBidi"/>
          <w:sz w:val="22"/>
        </w:rPr>
        <w:t>J</w:t>
      </w:r>
      <w:r w:rsidRPr="00D2700D">
        <w:rPr>
          <w:rFonts w:asciiTheme="majorBidi" w:hAnsiTheme="majorBidi" w:cstheme="majorBidi"/>
          <w:sz w:val="22"/>
        </w:rPr>
        <w:t>:</w:t>
      </w:r>
      <w:bookmarkStart w:id="2" w:name="_Hlk178574821"/>
      <w:r w:rsidR="008117AE" w:rsidRPr="00D2700D">
        <w:rPr>
          <w:rFonts w:asciiTheme="majorBidi" w:hAnsiTheme="majorBidi" w:cstheme="majorBidi"/>
          <w:sz w:val="22"/>
        </w:rPr>
        <w:tab/>
      </w:r>
      <w:r w:rsidR="00020CED">
        <w:rPr>
          <w:rFonts w:asciiTheme="majorBidi" w:hAnsiTheme="majorBidi" w:cstheme="majorBidi"/>
          <w:sz w:val="22"/>
        </w:rPr>
        <w:tab/>
      </w:r>
      <w:r w:rsidRPr="00D2700D">
        <w:rPr>
          <w:rStyle w:val="Hyperlink"/>
          <w:rFonts w:asciiTheme="majorBidi" w:hAnsiTheme="majorBidi" w:cstheme="majorBidi"/>
          <w:sz w:val="22"/>
          <w:u w:val="none"/>
        </w:rPr>
        <w:t xml:space="preserve">HIERARCHICAL LINEAR MODELING </w:t>
      </w:r>
      <w:r w:rsidR="00E54FE8" w:rsidRPr="00D2700D">
        <w:rPr>
          <w:rStyle w:val="Hyperlink"/>
          <w:rFonts w:asciiTheme="majorBidi" w:hAnsiTheme="majorBidi" w:cstheme="majorBidi"/>
          <w:sz w:val="22"/>
          <w:u w:val="none"/>
        </w:rPr>
        <w:t>EQUATION</w:t>
      </w:r>
      <w:bookmarkEnd w:id="2"/>
      <w:r w:rsidR="00E54FE8" w:rsidRPr="00D2700D">
        <w:rPr>
          <w:rStyle w:val="Hyperlink"/>
          <w:rFonts w:asciiTheme="majorBidi" w:hAnsiTheme="majorBidi" w:cstheme="majorBidi"/>
          <w:sz w:val="22"/>
          <w:u w:val="none"/>
        </w:rPr>
        <w:t>……</w:t>
      </w:r>
      <w:r w:rsidR="002D35EB">
        <w:rPr>
          <w:rStyle w:val="Hyperlink"/>
          <w:rFonts w:asciiTheme="majorBidi" w:hAnsiTheme="majorBidi" w:cstheme="majorBidi"/>
          <w:sz w:val="22"/>
          <w:u w:val="none"/>
        </w:rPr>
        <w:t>...</w:t>
      </w:r>
      <w:r w:rsidR="008117AE" w:rsidRPr="00D2700D">
        <w:rPr>
          <w:rStyle w:val="Hyperlink"/>
          <w:rFonts w:asciiTheme="majorBidi" w:hAnsiTheme="majorBidi" w:cstheme="majorBidi"/>
          <w:sz w:val="22"/>
          <w:u w:val="none"/>
        </w:rPr>
        <w:t>…</w:t>
      </w:r>
      <w:r w:rsidR="00020CED">
        <w:rPr>
          <w:rStyle w:val="Hyperlink"/>
          <w:rFonts w:asciiTheme="majorBidi" w:hAnsiTheme="majorBidi" w:cstheme="majorBidi"/>
          <w:sz w:val="22"/>
          <w:u w:val="none"/>
        </w:rPr>
        <w:t>…..</w:t>
      </w:r>
      <w:r w:rsidR="008117AE" w:rsidRPr="00D2700D">
        <w:rPr>
          <w:rStyle w:val="Hyperlink"/>
          <w:rFonts w:asciiTheme="majorBidi" w:hAnsiTheme="majorBidi" w:cstheme="majorBidi"/>
          <w:sz w:val="22"/>
          <w:u w:val="none"/>
        </w:rPr>
        <w:t>.</w:t>
      </w:r>
      <w:r w:rsidR="00D2700D">
        <w:rPr>
          <w:rStyle w:val="Hyperlink"/>
          <w:rFonts w:asciiTheme="majorBidi" w:hAnsiTheme="majorBidi" w:cstheme="majorBidi"/>
          <w:sz w:val="22"/>
          <w:u w:val="none"/>
        </w:rPr>
        <w:t>...</w:t>
      </w:r>
      <w:r w:rsidR="002D35EB">
        <w:rPr>
          <w:rStyle w:val="Hyperlink"/>
          <w:rFonts w:asciiTheme="majorBidi" w:hAnsiTheme="majorBidi" w:cstheme="majorBidi"/>
          <w:sz w:val="22"/>
          <w:u w:val="none"/>
        </w:rPr>
        <w:t>.......</w:t>
      </w:r>
      <w:r w:rsidR="00E54FE8" w:rsidRPr="00D2700D">
        <w:rPr>
          <w:rStyle w:val="Hyperlink"/>
          <w:rFonts w:asciiTheme="majorBidi" w:hAnsiTheme="majorBidi" w:cstheme="majorBidi"/>
          <w:sz w:val="22"/>
          <w:u w:val="none"/>
        </w:rPr>
        <w:t>.</w:t>
      </w:r>
      <w:r w:rsidRPr="00D2700D">
        <w:rPr>
          <w:rStyle w:val="Hyperlink"/>
          <w:rFonts w:asciiTheme="majorBidi" w:hAnsiTheme="majorBidi" w:cstheme="majorBidi"/>
          <w:sz w:val="22"/>
          <w:u w:val="none"/>
        </w:rPr>
        <w:t>….</w:t>
      </w:r>
      <w:r w:rsidR="001C1CEF" w:rsidRPr="00D2700D">
        <w:rPr>
          <w:rStyle w:val="Hyperlink"/>
          <w:rFonts w:asciiTheme="majorBidi" w:hAnsiTheme="majorBidi" w:cstheme="majorBidi"/>
          <w:sz w:val="22"/>
          <w:u w:val="none"/>
        </w:rPr>
        <w:t>4</w:t>
      </w:r>
      <w:r w:rsidR="00020CED">
        <w:rPr>
          <w:rStyle w:val="Hyperlink"/>
          <w:rFonts w:asciiTheme="majorBidi" w:hAnsiTheme="majorBidi" w:cstheme="majorBidi"/>
          <w:sz w:val="22"/>
          <w:u w:val="none"/>
        </w:rPr>
        <w:t>2</w:t>
      </w:r>
    </w:p>
    <w:p w14:paraId="23DF9AFE" w14:textId="6FE34065" w:rsidR="00527367" w:rsidRPr="00D150B1" w:rsidRDefault="00527367" w:rsidP="008117AE">
      <w:pPr>
        <w:spacing w:line="480" w:lineRule="auto"/>
        <w:ind w:left="-142" w:right="-286"/>
        <w:rPr>
          <w:rStyle w:val="Hyperlink"/>
          <w:rFonts w:asciiTheme="majorBidi" w:hAnsiTheme="majorBidi" w:cstheme="majorBidi"/>
          <w:sz w:val="22"/>
          <w:u w:val="none"/>
        </w:rPr>
      </w:pPr>
      <w:r w:rsidRPr="00D150B1">
        <w:rPr>
          <w:rFonts w:asciiTheme="majorBidi" w:hAnsiTheme="majorBidi" w:cstheme="majorBidi"/>
          <w:sz w:val="22"/>
        </w:rPr>
        <w:t xml:space="preserve">Web Appendix </w:t>
      </w:r>
      <w:r w:rsidR="00D150B1" w:rsidRPr="00D150B1">
        <w:rPr>
          <w:rFonts w:asciiTheme="majorBidi" w:hAnsiTheme="majorBidi" w:cstheme="majorBidi"/>
          <w:sz w:val="22"/>
        </w:rPr>
        <w:t>K</w:t>
      </w:r>
      <w:r w:rsidRPr="00D150B1">
        <w:rPr>
          <w:rFonts w:asciiTheme="majorBidi" w:hAnsiTheme="majorBidi" w:cstheme="majorBidi"/>
          <w:sz w:val="22"/>
        </w:rPr>
        <w:t>:</w:t>
      </w:r>
      <w:r w:rsidRPr="00D150B1">
        <w:rPr>
          <w:rStyle w:val="Hyperlink"/>
          <w:rFonts w:asciiTheme="majorBidi" w:hAnsiTheme="majorBidi" w:cstheme="majorBidi"/>
          <w:sz w:val="22"/>
          <w:u w:val="none"/>
        </w:rPr>
        <w:fldChar w:fldCharType="begin"/>
      </w:r>
      <w:r w:rsidRPr="00D150B1">
        <w:rPr>
          <w:rStyle w:val="Hyperlink"/>
          <w:rFonts w:asciiTheme="majorBidi" w:hAnsiTheme="majorBidi" w:cstheme="majorBidi"/>
          <w:sz w:val="22"/>
          <w:u w:val="none"/>
        </w:rPr>
        <w:instrText>HYPERLINK  \l "WA7"</w:instrText>
      </w:r>
      <w:r w:rsidRPr="00D150B1">
        <w:rPr>
          <w:rStyle w:val="Hyperlink"/>
          <w:rFonts w:asciiTheme="majorBidi" w:hAnsiTheme="majorBidi" w:cstheme="majorBidi"/>
          <w:sz w:val="22"/>
          <w:u w:val="none"/>
        </w:rPr>
      </w:r>
      <w:r w:rsidRPr="00D150B1">
        <w:rPr>
          <w:rStyle w:val="Hyperlink"/>
          <w:rFonts w:asciiTheme="majorBidi" w:hAnsiTheme="majorBidi" w:cstheme="majorBidi"/>
          <w:sz w:val="22"/>
          <w:u w:val="none"/>
        </w:rPr>
        <w:fldChar w:fldCharType="separate"/>
      </w:r>
      <w:r w:rsidR="008117AE" w:rsidRPr="00D150B1">
        <w:rPr>
          <w:rFonts w:asciiTheme="majorBidi" w:hAnsiTheme="majorBidi" w:cstheme="majorBidi"/>
          <w:sz w:val="22"/>
        </w:rPr>
        <w:tab/>
      </w:r>
      <w:r w:rsidR="00944471" w:rsidRPr="00D150B1">
        <w:rPr>
          <w:rStyle w:val="Hyperlink"/>
          <w:rFonts w:asciiTheme="majorBidi" w:hAnsiTheme="majorBidi" w:cstheme="majorBidi"/>
          <w:sz w:val="22"/>
          <w:u w:val="none"/>
        </w:rPr>
        <w:t>CORRELATION MATRIX BETWEEN MODERATORS</w:t>
      </w:r>
      <w:r w:rsidRPr="00D150B1">
        <w:rPr>
          <w:rStyle w:val="Hyperlink"/>
          <w:rFonts w:asciiTheme="majorBidi" w:hAnsiTheme="majorBidi" w:cstheme="majorBidi"/>
          <w:sz w:val="22"/>
          <w:u w:val="none"/>
        </w:rPr>
        <w:t>..……</w:t>
      </w:r>
      <w:r w:rsidR="008117AE" w:rsidRPr="00D150B1">
        <w:rPr>
          <w:rStyle w:val="Hyperlink"/>
          <w:rFonts w:asciiTheme="majorBidi" w:hAnsiTheme="majorBidi" w:cstheme="majorBidi"/>
          <w:sz w:val="22"/>
          <w:u w:val="none"/>
        </w:rPr>
        <w:t>...</w:t>
      </w:r>
      <w:r w:rsidR="00D2700D" w:rsidRPr="00D150B1">
        <w:rPr>
          <w:rStyle w:val="Hyperlink"/>
          <w:rFonts w:asciiTheme="majorBidi" w:hAnsiTheme="majorBidi" w:cstheme="majorBidi"/>
          <w:sz w:val="22"/>
          <w:u w:val="none"/>
        </w:rPr>
        <w:t>..........</w:t>
      </w:r>
      <w:r w:rsidR="00384CBB" w:rsidRPr="00D150B1">
        <w:rPr>
          <w:rStyle w:val="Hyperlink"/>
          <w:rFonts w:asciiTheme="majorBidi" w:hAnsiTheme="majorBidi" w:cstheme="majorBidi"/>
          <w:sz w:val="22"/>
          <w:u w:val="none"/>
        </w:rPr>
        <w:t>…..…</w:t>
      </w:r>
      <w:r w:rsidR="001C1CEF" w:rsidRPr="00D150B1">
        <w:rPr>
          <w:rStyle w:val="Hyperlink"/>
          <w:rFonts w:asciiTheme="majorBidi" w:hAnsiTheme="majorBidi" w:cstheme="majorBidi"/>
          <w:sz w:val="22"/>
          <w:u w:val="none"/>
        </w:rPr>
        <w:t>4</w:t>
      </w:r>
      <w:r w:rsidR="00020CED">
        <w:rPr>
          <w:rStyle w:val="Hyperlink"/>
          <w:rFonts w:asciiTheme="majorBidi" w:hAnsiTheme="majorBidi" w:cstheme="majorBidi"/>
          <w:sz w:val="22"/>
          <w:u w:val="none"/>
        </w:rPr>
        <w:t>4</w:t>
      </w:r>
      <w:r w:rsidR="00D150B1" w:rsidRPr="00D150B1">
        <w:rPr>
          <w:rFonts w:asciiTheme="majorBidi" w:hAnsiTheme="majorBidi" w:cstheme="majorBidi"/>
          <w:sz w:val="22"/>
        </w:rPr>
        <w:t xml:space="preserve"> Web Appendix L:</w:t>
      </w:r>
      <w:r w:rsidR="00D150B1" w:rsidRPr="00D150B1">
        <w:rPr>
          <w:rFonts w:asciiTheme="majorBidi" w:hAnsiTheme="majorBidi" w:cstheme="majorBidi"/>
          <w:sz w:val="22"/>
        </w:rPr>
        <w:tab/>
      </w:r>
      <w:r w:rsidR="00D150B1" w:rsidRPr="00D150B1">
        <w:rPr>
          <w:rStyle w:val="Hyperlink"/>
          <w:sz w:val="22"/>
          <w:u w:val="none"/>
        </w:rPr>
        <w:t>ROBUST</w:t>
      </w:r>
      <w:r w:rsidR="00B040CB">
        <w:rPr>
          <w:rStyle w:val="Hyperlink"/>
          <w:sz w:val="22"/>
          <w:u w:val="none"/>
        </w:rPr>
        <w:t>NESS</w:t>
      </w:r>
      <w:r w:rsidR="00D150B1" w:rsidRPr="00D150B1">
        <w:rPr>
          <w:rStyle w:val="Hyperlink"/>
          <w:sz w:val="22"/>
          <w:u w:val="none"/>
        </w:rPr>
        <w:t xml:space="preserve"> CHECK ANALYSIS…………………………</w:t>
      </w:r>
      <w:r w:rsidR="00020CED">
        <w:rPr>
          <w:rStyle w:val="Hyperlink"/>
          <w:sz w:val="22"/>
          <w:u w:val="none"/>
        </w:rPr>
        <w:t>………</w:t>
      </w:r>
      <w:r w:rsidR="00D150B1" w:rsidRPr="00D150B1">
        <w:rPr>
          <w:rStyle w:val="Hyperlink"/>
          <w:sz w:val="22"/>
          <w:u w:val="none"/>
        </w:rPr>
        <w:t>…...…...</w:t>
      </w:r>
      <w:r w:rsidR="00D150B1">
        <w:rPr>
          <w:rStyle w:val="Hyperlink"/>
          <w:sz w:val="22"/>
          <w:u w:val="none"/>
        </w:rPr>
        <w:t>45</w:t>
      </w:r>
    </w:p>
    <w:p w14:paraId="645C6D86" w14:textId="46AE547E" w:rsidR="008117AE" w:rsidRDefault="00527367" w:rsidP="00D150B1">
      <w:pPr>
        <w:spacing w:line="480" w:lineRule="auto"/>
        <w:ind w:left="2160" w:right="-286" w:hanging="2302"/>
        <w:jc w:val="left"/>
        <w:rPr>
          <w:rStyle w:val="Hyperlink"/>
          <w:rFonts w:asciiTheme="majorBidi" w:hAnsiTheme="majorBidi" w:cstheme="majorBidi"/>
          <w:sz w:val="22"/>
          <w:u w:val="none"/>
        </w:rPr>
      </w:pPr>
      <w:r w:rsidRPr="00D150B1">
        <w:rPr>
          <w:rStyle w:val="Hyperlink"/>
          <w:rFonts w:asciiTheme="majorBidi" w:hAnsiTheme="majorBidi" w:cstheme="majorBidi"/>
          <w:sz w:val="22"/>
          <w:u w:val="none"/>
        </w:rPr>
        <w:fldChar w:fldCharType="end"/>
      </w:r>
      <w:r w:rsidR="00021CBD" w:rsidRPr="00D2700D">
        <w:rPr>
          <w:rFonts w:asciiTheme="majorBidi" w:hAnsiTheme="majorBidi" w:cstheme="majorBidi"/>
          <w:sz w:val="22"/>
        </w:rPr>
        <w:t>Web Appendix</w:t>
      </w:r>
      <w:r w:rsidR="006477E6" w:rsidRPr="00D2700D">
        <w:rPr>
          <w:rFonts w:asciiTheme="majorBidi" w:hAnsiTheme="majorBidi" w:cstheme="majorBidi"/>
          <w:sz w:val="22"/>
        </w:rPr>
        <w:t xml:space="preserve"> </w:t>
      </w:r>
      <w:r w:rsidR="002D35EB">
        <w:rPr>
          <w:rFonts w:asciiTheme="majorBidi" w:hAnsiTheme="majorBidi" w:cstheme="majorBidi"/>
          <w:sz w:val="22"/>
        </w:rPr>
        <w:t>M</w:t>
      </w:r>
      <w:r w:rsidR="00653F8F" w:rsidRPr="00D2700D">
        <w:rPr>
          <w:rFonts w:asciiTheme="majorBidi" w:hAnsiTheme="majorBidi" w:cstheme="majorBidi"/>
          <w:sz w:val="22"/>
        </w:rPr>
        <w:t>:</w:t>
      </w:r>
      <w:r w:rsidR="008117AE" w:rsidRPr="00D2700D">
        <w:rPr>
          <w:rFonts w:asciiTheme="majorBidi" w:hAnsiTheme="majorBidi" w:cstheme="majorBidi"/>
          <w:sz w:val="22"/>
        </w:rPr>
        <w:tab/>
      </w:r>
      <w:r w:rsidR="000A216F" w:rsidRPr="00D2700D">
        <w:rPr>
          <w:rStyle w:val="Hyperlink"/>
          <w:sz w:val="22"/>
          <w:szCs w:val="20"/>
          <w:u w:val="none"/>
        </w:rPr>
        <w:t xml:space="preserve">SOCIAL MEDIA </w:t>
      </w:r>
      <w:r w:rsidR="00E66098" w:rsidRPr="00D2700D">
        <w:rPr>
          <w:rStyle w:val="Hyperlink"/>
          <w:rFonts w:asciiTheme="majorBidi" w:hAnsiTheme="majorBidi" w:cstheme="majorBidi"/>
          <w:sz w:val="22"/>
          <w:u w:val="none"/>
        </w:rPr>
        <w:t>INFLUENCER</w:t>
      </w:r>
      <w:r w:rsidR="006477E6" w:rsidRPr="00D2700D">
        <w:rPr>
          <w:rStyle w:val="Hyperlink"/>
          <w:rFonts w:asciiTheme="majorBidi" w:hAnsiTheme="majorBidi" w:cstheme="majorBidi"/>
          <w:sz w:val="22"/>
          <w:u w:val="none"/>
        </w:rPr>
        <w:t xml:space="preserve"> </w:t>
      </w:r>
      <w:r w:rsidR="00E66098" w:rsidRPr="00D2700D">
        <w:rPr>
          <w:rStyle w:val="Hyperlink"/>
          <w:rFonts w:asciiTheme="majorBidi" w:hAnsiTheme="majorBidi" w:cstheme="majorBidi"/>
          <w:sz w:val="22"/>
          <w:u w:val="none"/>
        </w:rPr>
        <w:t xml:space="preserve">INTERACTION </w:t>
      </w:r>
      <w:r w:rsidR="000A216F" w:rsidRPr="00D2700D">
        <w:rPr>
          <w:rStyle w:val="Hyperlink"/>
          <w:rFonts w:asciiTheme="majorBidi" w:hAnsiTheme="majorBidi" w:cstheme="majorBidi"/>
          <w:sz w:val="22"/>
          <w:u w:val="none"/>
        </w:rPr>
        <w:t>WITH CONSUMER RESPONSES</w:t>
      </w:r>
      <w:r w:rsidR="008117AE" w:rsidRPr="00D2700D">
        <w:rPr>
          <w:rStyle w:val="Hyperlink"/>
          <w:rFonts w:asciiTheme="majorBidi" w:hAnsiTheme="majorBidi" w:cstheme="majorBidi"/>
          <w:sz w:val="22"/>
          <w:u w:val="none"/>
        </w:rPr>
        <w:t>………………………………………………………</w:t>
      </w:r>
      <w:r w:rsidR="00D2700D">
        <w:rPr>
          <w:rStyle w:val="Hyperlink"/>
          <w:rFonts w:asciiTheme="majorBidi" w:hAnsiTheme="majorBidi" w:cstheme="majorBidi"/>
          <w:sz w:val="22"/>
          <w:u w:val="none"/>
        </w:rPr>
        <w:t>……...</w:t>
      </w:r>
      <w:r w:rsidR="008117AE" w:rsidRPr="00D2700D">
        <w:rPr>
          <w:rStyle w:val="Hyperlink"/>
          <w:rFonts w:asciiTheme="majorBidi" w:hAnsiTheme="majorBidi" w:cstheme="majorBidi"/>
          <w:sz w:val="22"/>
          <w:u w:val="none"/>
        </w:rPr>
        <w:t>…….</w:t>
      </w:r>
      <w:r w:rsidR="001C1CEF" w:rsidRPr="00D2700D">
        <w:rPr>
          <w:rStyle w:val="Hyperlink"/>
          <w:rFonts w:asciiTheme="majorBidi" w:hAnsiTheme="majorBidi" w:cstheme="majorBidi"/>
          <w:sz w:val="22"/>
          <w:u w:val="none"/>
        </w:rPr>
        <w:t>4</w:t>
      </w:r>
      <w:r w:rsidR="002D35EB">
        <w:rPr>
          <w:rStyle w:val="Hyperlink"/>
          <w:rFonts w:asciiTheme="majorBidi" w:hAnsiTheme="majorBidi" w:cstheme="majorBidi"/>
          <w:sz w:val="22"/>
          <w:u w:val="none"/>
        </w:rPr>
        <w:t>6</w:t>
      </w:r>
    </w:p>
    <w:p w14:paraId="1760FA02" w14:textId="7688B2CD" w:rsidR="008117AE" w:rsidRDefault="008117AE" w:rsidP="001730AE">
      <w:pPr>
        <w:spacing w:line="480" w:lineRule="auto"/>
        <w:ind w:left="1350" w:hanging="1350"/>
        <w:jc w:val="left"/>
        <w:rPr>
          <w:rStyle w:val="Hyperlink"/>
          <w:rFonts w:asciiTheme="majorBidi" w:hAnsiTheme="majorBidi" w:cstheme="majorBidi"/>
          <w:szCs w:val="24"/>
          <w:u w:val="none"/>
        </w:rPr>
        <w:sectPr w:rsidR="008117AE" w:rsidSect="00B364D1">
          <w:footerReference w:type="default" r:id="rId8"/>
          <w:pgSz w:w="11906" w:h="16838"/>
          <w:pgMar w:top="1418" w:right="1418" w:bottom="1418" w:left="1418" w:header="709" w:footer="709" w:gutter="0"/>
          <w:cols w:space="708"/>
          <w:docGrid w:linePitch="360"/>
        </w:sectPr>
      </w:pPr>
    </w:p>
    <w:p w14:paraId="70F3E865" w14:textId="3B630D44" w:rsidR="00B72E85" w:rsidRPr="00DB2CF7" w:rsidRDefault="00B72E85" w:rsidP="00B72E85">
      <w:pPr>
        <w:jc w:val="center"/>
        <w:rPr>
          <w:rFonts w:asciiTheme="majorBidi" w:hAnsiTheme="majorBidi" w:cstheme="majorBidi"/>
        </w:rPr>
      </w:pPr>
      <w:bookmarkStart w:id="3" w:name="_Hlk190260565"/>
      <w:r w:rsidRPr="00384CBB">
        <w:rPr>
          <w:rFonts w:asciiTheme="majorBidi" w:hAnsiTheme="majorBidi" w:cstheme="majorBidi"/>
          <w:b/>
          <w:bCs/>
          <w:sz w:val="28"/>
          <w:szCs w:val="24"/>
        </w:rPr>
        <w:lastRenderedPageBreak/>
        <w:t xml:space="preserve">Web Appendix </w:t>
      </w:r>
      <w:r>
        <w:rPr>
          <w:rFonts w:asciiTheme="majorBidi" w:hAnsiTheme="majorBidi" w:cstheme="majorBidi"/>
          <w:b/>
          <w:bCs/>
          <w:sz w:val="28"/>
          <w:szCs w:val="24"/>
        </w:rPr>
        <w:t>A</w:t>
      </w:r>
      <w:r w:rsidR="00B34805" w:rsidRPr="00384CBB">
        <w:rPr>
          <w:rFonts w:asciiTheme="majorBidi" w:hAnsiTheme="majorBidi" w:cstheme="majorBidi"/>
          <w:b/>
          <w:bCs/>
          <w:sz w:val="28"/>
          <w:szCs w:val="24"/>
        </w:rPr>
        <w:t xml:space="preserve">: </w:t>
      </w:r>
      <w:r w:rsidRPr="00D2700D">
        <w:rPr>
          <w:rFonts w:asciiTheme="majorBidi" w:hAnsiTheme="majorBidi" w:cstheme="majorBidi"/>
          <w:b/>
          <w:bCs/>
          <w:sz w:val="28"/>
          <w:szCs w:val="24"/>
        </w:rPr>
        <w:t xml:space="preserve">Review </w:t>
      </w:r>
      <w:r w:rsidR="00B34805">
        <w:rPr>
          <w:rFonts w:asciiTheme="majorBidi" w:hAnsiTheme="majorBidi" w:cstheme="majorBidi"/>
          <w:b/>
          <w:bCs/>
          <w:sz w:val="28"/>
          <w:szCs w:val="24"/>
        </w:rPr>
        <w:t>o</w:t>
      </w:r>
      <w:r w:rsidR="00B34805" w:rsidRPr="00D2700D">
        <w:rPr>
          <w:rFonts w:asciiTheme="majorBidi" w:hAnsiTheme="majorBidi" w:cstheme="majorBidi"/>
          <w:b/>
          <w:bCs/>
          <w:sz w:val="28"/>
          <w:szCs w:val="24"/>
        </w:rPr>
        <w:t xml:space="preserve">f </w:t>
      </w:r>
      <w:r w:rsidRPr="00D2700D">
        <w:rPr>
          <w:rFonts w:asciiTheme="majorBidi" w:hAnsiTheme="majorBidi" w:cstheme="majorBidi"/>
          <w:b/>
          <w:bCs/>
          <w:sz w:val="28"/>
          <w:szCs w:val="24"/>
        </w:rPr>
        <w:t xml:space="preserve">Previous Literature Reviews </w:t>
      </w:r>
      <w:r w:rsidR="00B34805" w:rsidRPr="00D2700D">
        <w:rPr>
          <w:rFonts w:asciiTheme="majorBidi" w:hAnsiTheme="majorBidi" w:cstheme="majorBidi"/>
          <w:b/>
          <w:bCs/>
          <w:sz w:val="28"/>
          <w:szCs w:val="24"/>
        </w:rPr>
        <w:t xml:space="preserve">And </w:t>
      </w:r>
      <w:r w:rsidRPr="00D2700D">
        <w:rPr>
          <w:rFonts w:asciiTheme="majorBidi" w:hAnsiTheme="majorBidi" w:cstheme="majorBidi"/>
          <w:b/>
          <w:bCs/>
          <w:sz w:val="28"/>
          <w:szCs w:val="24"/>
        </w:rPr>
        <w:t>Meta</w:t>
      </w:r>
      <w:r w:rsidR="00B34805" w:rsidRPr="00D2700D">
        <w:rPr>
          <w:rFonts w:asciiTheme="majorBidi" w:hAnsiTheme="majorBidi" w:cstheme="majorBidi"/>
          <w:b/>
          <w:bCs/>
          <w:sz w:val="28"/>
          <w:szCs w:val="24"/>
        </w:rPr>
        <w:t>-</w:t>
      </w:r>
      <w:r w:rsidRPr="00D2700D">
        <w:rPr>
          <w:rFonts w:asciiTheme="majorBidi" w:hAnsiTheme="majorBidi" w:cstheme="majorBidi"/>
          <w:b/>
          <w:bCs/>
          <w:sz w:val="28"/>
          <w:szCs w:val="24"/>
        </w:rPr>
        <w:t>Analyses</w:t>
      </w:r>
    </w:p>
    <w:tbl>
      <w:tblPr>
        <w:tblStyle w:val="TableGrid"/>
        <w:tblW w:w="14034"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423"/>
        <w:gridCol w:w="1412"/>
        <w:gridCol w:w="2552"/>
        <w:gridCol w:w="1984"/>
        <w:gridCol w:w="1701"/>
        <w:gridCol w:w="3686"/>
      </w:tblGrid>
      <w:tr w:rsidR="00B72E85" w:rsidRPr="00DB2CF7" w14:paraId="3FA59862" w14:textId="77777777" w:rsidTr="00C130D5">
        <w:trPr>
          <w:trHeight w:val="463"/>
        </w:trPr>
        <w:tc>
          <w:tcPr>
            <w:tcW w:w="1276" w:type="dxa"/>
            <w:tcBorders>
              <w:top w:val="single" w:sz="12" w:space="0" w:color="auto"/>
              <w:bottom w:val="single" w:sz="12" w:space="0" w:color="auto"/>
            </w:tcBorders>
            <w:vAlign w:val="center"/>
          </w:tcPr>
          <w:p w14:paraId="58275337" w14:textId="77777777" w:rsidR="00B72E85" w:rsidRPr="00DB2CF7" w:rsidRDefault="00B72E85" w:rsidP="006D0295">
            <w:pPr>
              <w:spacing w:before="0" w:after="0" w:line="240" w:lineRule="auto"/>
              <w:jc w:val="center"/>
              <w:rPr>
                <w:rFonts w:asciiTheme="majorBidi" w:hAnsiTheme="majorBidi" w:cstheme="majorBidi"/>
                <w:b/>
                <w:bCs/>
                <w:sz w:val="20"/>
                <w:szCs w:val="18"/>
              </w:rPr>
            </w:pPr>
            <w:r w:rsidRPr="00DB2CF7">
              <w:rPr>
                <w:rFonts w:asciiTheme="majorBidi" w:hAnsiTheme="majorBidi" w:cstheme="majorBidi"/>
                <w:b/>
                <w:bCs/>
                <w:sz w:val="20"/>
                <w:szCs w:val="18"/>
              </w:rPr>
              <w:t>Author(s)</w:t>
            </w:r>
          </w:p>
        </w:tc>
        <w:tc>
          <w:tcPr>
            <w:tcW w:w="1423" w:type="dxa"/>
            <w:tcBorders>
              <w:top w:val="single" w:sz="12" w:space="0" w:color="auto"/>
              <w:bottom w:val="single" w:sz="12" w:space="0" w:color="auto"/>
            </w:tcBorders>
            <w:vAlign w:val="center"/>
          </w:tcPr>
          <w:p w14:paraId="77B04DCD" w14:textId="77777777" w:rsidR="00B72E85" w:rsidRPr="00DB2CF7" w:rsidRDefault="00B72E85" w:rsidP="006D0295">
            <w:pPr>
              <w:spacing w:before="0" w:after="0" w:line="240" w:lineRule="auto"/>
              <w:jc w:val="center"/>
              <w:rPr>
                <w:rFonts w:asciiTheme="majorBidi" w:hAnsiTheme="majorBidi" w:cstheme="majorBidi"/>
                <w:b/>
                <w:bCs/>
                <w:sz w:val="20"/>
                <w:szCs w:val="18"/>
              </w:rPr>
            </w:pPr>
            <w:r w:rsidRPr="00DB2CF7">
              <w:rPr>
                <w:rFonts w:asciiTheme="majorBidi" w:hAnsiTheme="majorBidi" w:cstheme="majorBidi"/>
                <w:b/>
                <w:bCs/>
                <w:sz w:val="20"/>
                <w:szCs w:val="18"/>
              </w:rPr>
              <w:t>Type of endorser</w:t>
            </w:r>
          </w:p>
        </w:tc>
        <w:tc>
          <w:tcPr>
            <w:tcW w:w="1412" w:type="dxa"/>
            <w:tcBorders>
              <w:top w:val="single" w:sz="12" w:space="0" w:color="auto"/>
              <w:bottom w:val="single" w:sz="12" w:space="0" w:color="auto"/>
            </w:tcBorders>
            <w:vAlign w:val="center"/>
          </w:tcPr>
          <w:p w14:paraId="41A5B619" w14:textId="77777777" w:rsidR="00B72E85" w:rsidRPr="00DB2CF7" w:rsidRDefault="00B72E85" w:rsidP="006D0295">
            <w:pPr>
              <w:spacing w:before="0" w:after="0" w:line="240" w:lineRule="auto"/>
              <w:jc w:val="center"/>
              <w:rPr>
                <w:rFonts w:asciiTheme="majorBidi" w:hAnsiTheme="majorBidi" w:cstheme="majorBidi"/>
                <w:b/>
                <w:bCs/>
                <w:sz w:val="20"/>
                <w:szCs w:val="18"/>
              </w:rPr>
            </w:pPr>
            <w:r w:rsidRPr="00DB2CF7">
              <w:rPr>
                <w:rFonts w:asciiTheme="majorBidi" w:hAnsiTheme="majorBidi" w:cstheme="majorBidi"/>
                <w:b/>
                <w:bCs/>
                <w:sz w:val="20"/>
                <w:szCs w:val="18"/>
              </w:rPr>
              <w:t>Research type (No. of studies)</w:t>
            </w:r>
          </w:p>
        </w:tc>
        <w:tc>
          <w:tcPr>
            <w:tcW w:w="2552" w:type="dxa"/>
            <w:tcBorders>
              <w:top w:val="single" w:sz="12" w:space="0" w:color="auto"/>
              <w:bottom w:val="single" w:sz="12" w:space="0" w:color="auto"/>
            </w:tcBorders>
            <w:vAlign w:val="center"/>
          </w:tcPr>
          <w:p w14:paraId="0D47A40B" w14:textId="77777777" w:rsidR="00B72E85" w:rsidRPr="00DB2CF7" w:rsidRDefault="00B72E85" w:rsidP="006D0295">
            <w:pPr>
              <w:spacing w:before="0" w:after="0" w:line="240" w:lineRule="auto"/>
              <w:jc w:val="center"/>
              <w:rPr>
                <w:rFonts w:asciiTheme="majorBidi" w:hAnsiTheme="majorBidi" w:cstheme="majorBidi"/>
                <w:b/>
                <w:bCs/>
                <w:sz w:val="20"/>
                <w:szCs w:val="18"/>
              </w:rPr>
            </w:pPr>
            <w:r w:rsidRPr="00DB2CF7">
              <w:rPr>
                <w:rFonts w:asciiTheme="majorBidi" w:hAnsiTheme="majorBidi" w:cstheme="majorBidi"/>
                <w:b/>
                <w:bCs/>
                <w:sz w:val="20"/>
                <w:szCs w:val="18"/>
              </w:rPr>
              <w:t>Independent variables</w:t>
            </w:r>
          </w:p>
        </w:tc>
        <w:tc>
          <w:tcPr>
            <w:tcW w:w="1984" w:type="dxa"/>
            <w:tcBorders>
              <w:top w:val="single" w:sz="12" w:space="0" w:color="auto"/>
              <w:bottom w:val="single" w:sz="12" w:space="0" w:color="auto"/>
            </w:tcBorders>
            <w:vAlign w:val="center"/>
          </w:tcPr>
          <w:p w14:paraId="106CEE00" w14:textId="77777777" w:rsidR="00B72E85" w:rsidRPr="00DB2CF7" w:rsidRDefault="00B72E85" w:rsidP="006D0295">
            <w:pPr>
              <w:spacing w:before="0" w:after="0" w:line="240" w:lineRule="auto"/>
              <w:jc w:val="center"/>
              <w:rPr>
                <w:rFonts w:asciiTheme="majorBidi" w:hAnsiTheme="majorBidi" w:cstheme="majorBidi"/>
                <w:b/>
                <w:bCs/>
                <w:sz w:val="20"/>
                <w:szCs w:val="18"/>
              </w:rPr>
            </w:pPr>
            <w:r w:rsidRPr="00DB2CF7">
              <w:rPr>
                <w:rFonts w:asciiTheme="majorBidi" w:hAnsiTheme="majorBidi" w:cstheme="majorBidi"/>
                <w:b/>
                <w:bCs/>
                <w:sz w:val="20"/>
                <w:szCs w:val="18"/>
              </w:rPr>
              <w:t>Dependent variables</w:t>
            </w:r>
          </w:p>
        </w:tc>
        <w:tc>
          <w:tcPr>
            <w:tcW w:w="1701" w:type="dxa"/>
            <w:tcBorders>
              <w:top w:val="single" w:sz="12" w:space="0" w:color="auto"/>
              <w:bottom w:val="single" w:sz="12" w:space="0" w:color="auto"/>
            </w:tcBorders>
            <w:vAlign w:val="center"/>
          </w:tcPr>
          <w:p w14:paraId="3DF32BB9" w14:textId="77777777" w:rsidR="00B72E85" w:rsidRPr="00DB2CF7" w:rsidRDefault="00B72E85" w:rsidP="006D0295">
            <w:pPr>
              <w:spacing w:before="0" w:after="0" w:line="240" w:lineRule="auto"/>
              <w:jc w:val="center"/>
              <w:rPr>
                <w:rFonts w:asciiTheme="majorBidi" w:hAnsiTheme="majorBidi" w:cstheme="majorBidi"/>
                <w:b/>
                <w:bCs/>
                <w:sz w:val="20"/>
                <w:szCs w:val="18"/>
              </w:rPr>
            </w:pPr>
            <w:r w:rsidRPr="00DB2CF7">
              <w:rPr>
                <w:rFonts w:asciiTheme="majorBidi" w:hAnsiTheme="majorBidi" w:cstheme="majorBidi"/>
                <w:b/>
                <w:bCs/>
                <w:sz w:val="20"/>
                <w:szCs w:val="18"/>
              </w:rPr>
              <w:t>Mediation analysis</w:t>
            </w:r>
          </w:p>
        </w:tc>
        <w:tc>
          <w:tcPr>
            <w:tcW w:w="3686" w:type="dxa"/>
            <w:tcBorders>
              <w:top w:val="single" w:sz="12" w:space="0" w:color="auto"/>
              <w:bottom w:val="single" w:sz="12" w:space="0" w:color="auto"/>
            </w:tcBorders>
            <w:vAlign w:val="center"/>
          </w:tcPr>
          <w:p w14:paraId="34E13B1D" w14:textId="77777777" w:rsidR="00B72E85" w:rsidRPr="00DB2CF7" w:rsidRDefault="00B72E85" w:rsidP="006D0295">
            <w:pPr>
              <w:spacing w:before="0" w:after="0" w:line="240" w:lineRule="auto"/>
              <w:jc w:val="center"/>
              <w:rPr>
                <w:rFonts w:asciiTheme="majorBidi" w:hAnsiTheme="majorBidi" w:cstheme="majorBidi"/>
                <w:b/>
                <w:bCs/>
                <w:sz w:val="20"/>
                <w:szCs w:val="18"/>
              </w:rPr>
            </w:pPr>
            <w:r w:rsidRPr="00DB2CF7">
              <w:rPr>
                <w:rFonts w:asciiTheme="majorBidi" w:hAnsiTheme="majorBidi" w:cstheme="majorBidi"/>
                <w:b/>
                <w:bCs/>
                <w:sz w:val="20"/>
                <w:szCs w:val="18"/>
              </w:rPr>
              <w:t>Moderator analysis</w:t>
            </w:r>
          </w:p>
        </w:tc>
      </w:tr>
      <w:tr w:rsidR="00B72E85" w:rsidRPr="00DB2CF7" w14:paraId="75C54426" w14:textId="77777777" w:rsidTr="00C130D5">
        <w:tc>
          <w:tcPr>
            <w:tcW w:w="1276" w:type="dxa"/>
            <w:tcBorders>
              <w:top w:val="single" w:sz="12" w:space="0" w:color="auto"/>
            </w:tcBorders>
          </w:tcPr>
          <w:p w14:paraId="4ED3C111"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Knoll and Matthes (2017)</w:t>
            </w:r>
          </w:p>
        </w:tc>
        <w:tc>
          <w:tcPr>
            <w:tcW w:w="1423" w:type="dxa"/>
            <w:tcBorders>
              <w:top w:val="single" w:sz="12" w:space="0" w:color="auto"/>
            </w:tcBorders>
          </w:tcPr>
          <w:p w14:paraId="2CA27E5F"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 xml:space="preserve">Celebrity endorsement </w:t>
            </w:r>
          </w:p>
        </w:tc>
        <w:tc>
          <w:tcPr>
            <w:tcW w:w="1412" w:type="dxa"/>
            <w:tcBorders>
              <w:top w:val="single" w:sz="12" w:space="0" w:color="auto"/>
            </w:tcBorders>
          </w:tcPr>
          <w:p w14:paraId="70D6CA24"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Meta analysis of 36 studies</w:t>
            </w:r>
          </w:p>
        </w:tc>
        <w:tc>
          <w:tcPr>
            <w:tcW w:w="2552" w:type="dxa"/>
            <w:tcBorders>
              <w:top w:val="single" w:sz="12" w:space="0" w:color="auto"/>
            </w:tcBorders>
          </w:tcPr>
          <w:p w14:paraId="7B15B9CA"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Celebrity endorsement (vs. no endorsement, quality seals, awards, or endorser brands)</w:t>
            </w:r>
          </w:p>
        </w:tc>
        <w:tc>
          <w:tcPr>
            <w:tcW w:w="1984" w:type="dxa"/>
            <w:tcBorders>
              <w:top w:val="single" w:sz="12" w:space="0" w:color="auto"/>
            </w:tcBorders>
          </w:tcPr>
          <w:p w14:paraId="0B857E2F"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Attention, awareness, estimation, perception, attitude toward Ad and object, behavioral intention and behavior</w:t>
            </w:r>
          </w:p>
        </w:tc>
        <w:tc>
          <w:tcPr>
            <w:tcW w:w="1701" w:type="dxa"/>
            <w:tcBorders>
              <w:top w:val="single" w:sz="12" w:space="0" w:color="auto"/>
            </w:tcBorders>
          </w:tcPr>
          <w:p w14:paraId="1B469809"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_</w:t>
            </w:r>
          </w:p>
        </w:tc>
        <w:tc>
          <w:tcPr>
            <w:tcW w:w="3686" w:type="dxa"/>
            <w:tcBorders>
              <w:top w:val="single" w:sz="12" w:space="0" w:color="auto"/>
            </w:tcBorders>
          </w:tcPr>
          <w:p w14:paraId="7E434544"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b/>
                <w:bCs/>
                <w:sz w:val="18"/>
                <w:szCs w:val="18"/>
              </w:rPr>
              <w:t>Endorser</w:t>
            </w:r>
            <w:r w:rsidRPr="00DB2CF7">
              <w:rPr>
                <w:rFonts w:asciiTheme="majorBidi" w:hAnsiTheme="majorBidi" w:cstheme="majorBidi"/>
                <w:sz w:val="18"/>
                <w:szCs w:val="18"/>
              </w:rPr>
              <w:t xml:space="preserve"> (gender, type, and match, familiarity of endorsed object); </w:t>
            </w:r>
            <w:r w:rsidRPr="00DB2CF7">
              <w:rPr>
                <w:rFonts w:asciiTheme="majorBidi" w:hAnsiTheme="majorBidi" w:cstheme="majorBidi"/>
                <w:b/>
                <w:bCs/>
                <w:sz w:val="18"/>
                <w:szCs w:val="18"/>
              </w:rPr>
              <w:t>Message</w:t>
            </w:r>
            <w:r w:rsidRPr="00DB2CF7">
              <w:rPr>
                <w:rFonts w:asciiTheme="majorBidi" w:hAnsiTheme="majorBidi" w:cstheme="majorBidi"/>
                <w:sz w:val="18"/>
                <w:szCs w:val="18"/>
              </w:rPr>
              <w:t xml:space="preserve"> (explicitness and frequency); </w:t>
            </w:r>
            <w:r w:rsidRPr="00DB2CF7">
              <w:rPr>
                <w:rFonts w:asciiTheme="majorBidi" w:hAnsiTheme="majorBidi" w:cstheme="majorBidi"/>
                <w:b/>
                <w:bCs/>
                <w:sz w:val="18"/>
                <w:szCs w:val="18"/>
              </w:rPr>
              <w:t>Comparative effect</w:t>
            </w:r>
            <w:r w:rsidRPr="00DB2CF7">
              <w:rPr>
                <w:rFonts w:asciiTheme="majorBidi" w:hAnsiTheme="majorBidi" w:cstheme="majorBidi"/>
                <w:sz w:val="18"/>
                <w:szCs w:val="18"/>
              </w:rPr>
              <w:t xml:space="preserve"> (actor celebrities, models, musicians, TV hosts)</w:t>
            </w:r>
          </w:p>
        </w:tc>
      </w:tr>
      <w:tr w:rsidR="00B72E85" w:rsidRPr="00DB2CF7" w14:paraId="11673238" w14:textId="77777777" w:rsidTr="00C130D5">
        <w:tc>
          <w:tcPr>
            <w:tcW w:w="1276" w:type="dxa"/>
          </w:tcPr>
          <w:p w14:paraId="2BD46F26"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Schimmelpfennig and Hunt (2020)</w:t>
            </w:r>
          </w:p>
        </w:tc>
        <w:tc>
          <w:tcPr>
            <w:tcW w:w="1423" w:type="dxa"/>
          </w:tcPr>
          <w:p w14:paraId="0FB8DCB3"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 xml:space="preserve">Celebrity endorsement </w:t>
            </w:r>
          </w:p>
        </w:tc>
        <w:tc>
          <w:tcPr>
            <w:tcW w:w="1412" w:type="dxa"/>
          </w:tcPr>
          <w:p w14:paraId="41F774FA"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Literature review</w:t>
            </w:r>
          </w:p>
        </w:tc>
        <w:tc>
          <w:tcPr>
            <w:tcW w:w="2552" w:type="dxa"/>
          </w:tcPr>
          <w:p w14:paraId="4D4F6C44"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Celebrity characteristics (credibility, attractiveness, match-up hypothesis, meaning transfer model)</w:t>
            </w:r>
          </w:p>
        </w:tc>
        <w:tc>
          <w:tcPr>
            <w:tcW w:w="1984" w:type="dxa"/>
          </w:tcPr>
          <w:p w14:paraId="7AF9578C"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Attitudes and behavioral intentions</w:t>
            </w:r>
          </w:p>
        </w:tc>
        <w:tc>
          <w:tcPr>
            <w:tcW w:w="1701" w:type="dxa"/>
          </w:tcPr>
          <w:p w14:paraId="4AA096D0" w14:textId="77777777" w:rsidR="00B72E85" w:rsidRPr="00DB2CF7" w:rsidRDefault="00B72E85" w:rsidP="006D0295">
            <w:pPr>
              <w:spacing w:before="0" w:after="0" w:line="240" w:lineRule="auto"/>
              <w:jc w:val="left"/>
              <w:rPr>
                <w:rFonts w:asciiTheme="majorBidi" w:hAnsiTheme="majorBidi" w:cstheme="majorBidi"/>
                <w:sz w:val="18"/>
                <w:szCs w:val="18"/>
                <w:lang w:val="en-AU"/>
              </w:rPr>
            </w:pPr>
            <w:r w:rsidRPr="00DB2CF7">
              <w:rPr>
                <w:rFonts w:asciiTheme="majorBidi" w:hAnsiTheme="majorBidi" w:cstheme="majorBidi"/>
                <w:sz w:val="18"/>
                <w:szCs w:val="18"/>
              </w:rPr>
              <w:t>Perceived fit or congruence, credibility, cultural meaning transfer</w:t>
            </w:r>
          </w:p>
        </w:tc>
        <w:tc>
          <w:tcPr>
            <w:tcW w:w="3686" w:type="dxa"/>
          </w:tcPr>
          <w:p w14:paraId="0DC67445" w14:textId="77777777" w:rsidR="00B72E85" w:rsidRPr="00DB2CF7" w:rsidRDefault="00B72E85" w:rsidP="006D0295">
            <w:pPr>
              <w:spacing w:before="0" w:after="0" w:line="240" w:lineRule="auto"/>
              <w:jc w:val="left"/>
              <w:rPr>
                <w:rFonts w:asciiTheme="majorBidi" w:hAnsiTheme="majorBidi" w:cstheme="majorBidi"/>
                <w:sz w:val="18"/>
                <w:szCs w:val="18"/>
              </w:rPr>
            </w:pPr>
          </w:p>
        </w:tc>
      </w:tr>
      <w:tr w:rsidR="00B72E85" w:rsidRPr="00DB2CF7" w14:paraId="1C4F4DF0" w14:textId="77777777" w:rsidTr="00C130D5">
        <w:tc>
          <w:tcPr>
            <w:tcW w:w="1276" w:type="dxa"/>
          </w:tcPr>
          <w:p w14:paraId="3EFE35D5"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fldChar w:fldCharType="begin"/>
            </w:r>
            <w:r w:rsidRPr="00DB2CF7">
              <w:rPr>
                <w:rFonts w:asciiTheme="majorBidi" w:hAnsiTheme="majorBidi" w:cstheme="majorBidi"/>
                <w:sz w:val="18"/>
                <w:szCs w:val="18"/>
              </w:rPr>
              <w:instrText xml:space="preserve"> ADDIN EN.CITE &lt;EndNote&gt;&lt;Cite AuthorYear="1"&gt;&lt;Author&gt;Elmi&lt;/Author&gt;&lt;Year&gt;2022&lt;/Year&gt;&lt;RecNum&gt;2139&lt;/RecNum&gt;&lt;DisplayText&gt;Elmi (2022)&lt;/DisplayText&gt;&lt;record&gt;&lt;rec-number&gt;2139&lt;/rec-number&gt;&lt;foreign-keys&gt;&lt;key app="EN" db-id="xzz5awxaeaz226erpz9vwr5a9z20deesv9f9" timestamp="1710130140"&gt;2139&lt;/key&gt;&lt;/foreign-keys&gt;&lt;ref-type name="Thesis"&gt;32&lt;/ref-type&gt;&lt;contributors&gt;&lt;authors&gt;&lt;author&gt;Elmi, Moussa &lt;/author&gt;&lt;/authors&gt;&lt;/contributors&gt;&lt;titles&gt;&lt;title&gt;The role of influencer marketing in business: A meta-analysis&lt;/title&gt;&lt;/titles&gt;&lt;dates&gt;&lt;year&gt;2022&lt;/year&gt;&lt;/dates&gt;&lt;publisher&gt;&lt;style face="normal" font="default" charset="238" size="100%"&gt;İstanbul Gelişim &lt;/style&gt;&lt;style face="normal" font="default" size="100%"&gt;Üniversitesi Lisansüstü E&lt;/style&gt;&lt;style face="normal" font="default" charset="238" size="100%"&gt;ğitim Enstit&lt;/style&gt;&lt;style face="normal" font="default" size="100%"&gt;üsü&lt;/style&gt;&lt;/publisher&gt;&lt;urls&gt;&lt;/urls&gt;&lt;/record&gt;&lt;/Cite&gt;&lt;/EndNote&gt;</w:instrText>
            </w:r>
            <w:r w:rsidRPr="00DB2CF7">
              <w:rPr>
                <w:rFonts w:asciiTheme="majorBidi" w:hAnsiTheme="majorBidi" w:cstheme="majorBidi"/>
                <w:sz w:val="18"/>
                <w:szCs w:val="18"/>
              </w:rPr>
              <w:fldChar w:fldCharType="separate"/>
            </w:r>
            <w:r w:rsidRPr="00DB2CF7">
              <w:rPr>
                <w:rFonts w:asciiTheme="majorBidi" w:hAnsiTheme="majorBidi" w:cstheme="majorBidi"/>
                <w:sz w:val="18"/>
                <w:szCs w:val="18"/>
              </w:rPr>
              <w:t>Elmi (2022)</w:t>
            </w:r>
            <w:r w:rsidRPr="00DB2CF7">
              <w:rPr>
                <w:rFonts w:asciiTheme="majorBidi" w:hAnsiTheme="majorBidi" w:cstheme="majorBidi"/>
                <w:sz w:val="18"/>
                <w:szCs w:val="18"/>
              </w:rPr>
              <w:fldChar w:fldCharType="end"/>
            </w:r>
          </w:p>
        </w:tc>
        <w:tc>
          <w:tcPr>
            <w:tcW w:w="1423" w:type="dxa"/>
          </w:tcPr>
          <w:p w14:paraId="3963FBA7"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 xml:space="preserve">Endorsers (e.g., celebrity, </w:t>
            </w: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Pr>
                <w:rFonts w:asciiTheme="majorBidi" w:hAnsiTheme="majorBidi" w:cstheme="majorBidi"/>
                <w:sz w:val="18"/>
                <w:szCs w:val="18"/>
              </w:rPr>
              <w:t>influencer</w:t>
            </w:r>
            <w:r w:rsidRPr="00F24CF8">
              <w:rPr>
                <w:rFonts w:asciiTheme="majorBidi" w:hAnsiTheme="majorBidi" w:cstheme="majorBidi"/>
                <w:sz w:val="18"/>
                <w:szCs w:val="18"/>
              </w:rPr>
              <w:t>s</w:t>
            </w:r>
            <w:r w:rsidRPr="00DB2CF7">
              <w:rPr>
                <w:rFonts w:asciiTheme="majorBidi" w:hAnsiTheme="majorBidi" w:cstheme="majorBidi"/>
                <w:sz w:val="18"/>
                <w:szCs w:val="18"/>
              </w:rPr>
              <w:t>)</w:t>
            </w:r>
          </w:p>
        </w:tc>
        <w:tc>
          <w:tcPr>
            <w:tcW w:w="1412" w:type="dxa"/>
          </w:tcPr>
          <w:p w14:paraId="4BBA1640"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Meta analysis of 103 studies</w:t>
            </w:r>
          </w:p>
        </w:tc>
        <w:tc>
          <w:tcPr>
            <w:tcW w:w="2552" w:type="dxa"/>
          </w:tcPr>
          <w:p w14:paraId="3CF47442"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 xml:space="preserve">Celebrities or endorsement in traditional and social media, or </w:t>
            </w: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Pr>
                <w:rFonts w:asciiTheme="majorBidi" w:hAnsiTheme="majorBidi" w:cstheme="majorBidi"/>
                <w:sz w:val="18"/>
                <w:szCs w:val="18"/>
              </w:rPr>
              <w:t>influencer</w:t>
            </w:r>
            <w:r w:rsidRPr="00F24CF8">
              <w:rPr>
                <w:rFonts w:asciiTheme="majorBidi" w:hAnsiTheme="majorBidi" w:cstheme="majorBidi"/>
                <w:sz w:val="18"/>
                <w:szCs w:val="18"/>
              </w:rPr>
              <w:t>s</w:t>
            </w:r>
            <w:r w:rsidRPr="00DB2CF7">
              <w:rPr>
                <w:rFonts w:asciiTheme="majorBidi" w:hAnsiTheme="majorBidi" w:cstheme="majorBidi"/>
                <w:sz w:val="18"/>
                <w:szCs w:val="18"/>
              </w:rPr>
              <w:t>, or opinion leaders</w:t>
            </w:r>
          </w:p>
        </w:tc>
        <w:tc>
          <w:tcPr>
            <w:tcW w:w="1984" w:type="dxa"/>
          </w:tcPr>
          <w:p w14:paraId="091CEE1C"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Brand attitude, trust, purchase, and loyalty</w:t>
            </w:r>
          </w:p>
        </w:tc>
        <w:tc>
          <w:tcPr>
            <w:tcW w:w="1701" w:type="dxa"/>
          </w:tcPr>
          <w:p w14:paraId="35E74B64"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w:t>
            </w:r>
          </w:p>
        </w:tc>
        <w:tc>
          <w:tcPr>
            <w:tcW w:w="3686" w:type="dxa"/>
          </w:tcPr>
          <w:p w14:paraId="0543FD0B"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w:t>
            </w:r>
          </w:p>
        </w:tc>
      </w:tr>
      <w:tr w:rsidR="00B72E85" w:rsidRPr="00DB2CF7" w14:paraId="7533B8D4" w14:textId="77777777" w:rsidTr="00C130D5">
        <w:tc>
          <w:tcPr>
            <w:tcW w:w="1276" w:type="dxa"/>
          </w:tcPr>
          <w:p w14:paraId="296DB9D8"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fldChar w:fldCharType="begin"/>
            </w:r>
            <w:r w:rsidRPr="00DB2CF7">
              <w:rPr>
                <w:rFonts w:asciiTheme="majorBidi" w:hAnsiTheme="majorBidi" w:cstheme="majorBidi"/>
                <w:sz w:val="18"/>
                <w:szCs w:val="18"/>
              </w:rPr>
              <w:instrText xml:space="preserve"> ADDIN EN.CITE &lt;EndNote&gt;&lt;Cite AuthorYear="1"&gt;&lt;Author&gt;Packer&lt;/Author&gt;&lt;Year&gt;2022&lt;/Year&gt;&lt;RecNum&gt;2142&lt;/RecNum&gt;&lt;DisplayText&gt;Packer et al. (2022)&lt;/DisplayText&gt;&lt;record&gt;&lt;rec-number&gt;2142&lt;/rec-number&gt;&lt;foreign-keys&gt;&lt;key app="EN" db-id="xzz5awxaeaz226erpz9vwr5a9z20deesv9f9" timestamp="1710199321"&gt;2142&lt;/key&gt;&lt;/foreign-keys&gt;&lt;ref-type name="Journal Article"&gt;17&lt;/ref-type&gt;&lt;contributors&gt;&lt;authors&gt;&lt;author&gt;Packer, Jessica&lt;/author&gt;&lt;author&gt;Russell, Simon J&lt;/author&gt;&lt;author&gt;Siovolgyi, Gabriela&lt;/author&gt;&lt;author&gt;McLaren, Katie&lt;/author&gt;&lt;author&gt;Stansfield, Claire&lt;/author&gt;&lt;author&gt;Viner, Russell M&lt;/author&gt;&lt;author&gt;Croker, Helen&lt;/author&gt;&lt;/authors&gt;&lt;/contributors&gt;&lt;titles&gt;&lt;title&gt;The impact on dietary outcomes of celebrities and influencers in marketing unhealthy foods to children: a systematic review and meta-analysis&lt;/title&gt;&lt;secondary-title&gt;Nutrients&lt;/secondary-title&gt;&lt;/titles&gt;&lt;periodical&gt;&lt;full-title&gt;Nutrients&lt;/full-title&gt;&lt;/periodical&gt;&lt;pages&gt;434&lt;/pages&gt;&lt;volume&gt;14&lt;/volume&gt;&lt;number&gt;3&lt;/number&gt;&lt;dates&gt;&lt;year&gt;2022&lt;/year&gt;&lt;/dates&gt;&lt;isbn&gt;2072-6643&lt;/isbn&gt;&lt;urls&gt;&lt;/urls&gt;&lt;/record&gt;&lt;/Cite&gt;&lt;/EndNote&gt;</w:instrText>
            </w:r>
            <w:r w:rsidRPr="00DB2CF7">
              <w:rPr>
                <w:rFonts w:asciiTheme="majorBidi" w:hAnsiTheme="majorBidi" w:cstheme="majorBidi"/>
                <w:sz w:val="18"/>
                <w:szCs w:val="18"/>
              </w:rPr>
              <w:fldChar w:fldCharType="separate"/>
            </w:r>
            <w:r w:rsidRPr="00DB2CF7">
              <w:rPr>
                <w:rFonts w:asciiTheme="majorBidi" w:hAnsiTheme="majorBidi" w:cstheme="majorBidi"/>
                <w:sz w:val="18"/>
                <w:szCs w:val="18"/>
              </w:rPr>
              <w:t>Packer et al. (2022)</w:t>
            </w:r>
            <w:r w:rsidRPr="00DB2CF7">
              <w:rPr>
                <w:rFonts w:asciiTheme="majorBidi" w:hAnsiTheme="majorBidi" w:cstheme="majorBidi"/>
                <w:sz w:val="18"/>
                <w:szCs w:val="18"/>
              </w:rPr>
              <w:fldChar w:fldCharType="end"/>
            </w:r>
          </w:p>
        </w:tc>
        <w:tc>
          <w:tcPr>
            <w:tcW w:w="1423" w:type="dxa"/>
          </w:tcPr>
          <w:p w14:paraId="717F5C26"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 xml:space="preserve">Endorsers (e.g., celebrity, </w:t>
            </w: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Pr>
                <w:rFonts w:asciiTheme="majorBidi" w:hAnsiTheme="majorBidi" w:cstheme="majorBidi"/>
                <w:sz w:val="18"/>
                <w:szCs w:val="18"/>
              </w:rPr>
              <w:t>influencer</w:t>
            </w:r>
            <w:r w:rsidRPr="00F24CF8">
              <w:rPr>
                <w:rFonts w:asciiTheme="majorBidi" w:hAnsiTheme="majorBidi" w:cstheme="majorBidi"/>
                <w:sz w:val="18"/>
                <w:szCs w:val="18"/>
              </w:rPr>
              <w:t>s</w:t>
            </w:r>
            <w:r w:rsidRPr="00DB2CF7">
              <w:rPr>
                <w:rFonts w:asciiTheme="majorBidi" w:hAnsiTheme="majorBidi" w:cstheme="majorBidi"/>
                <w:sz w:val="18"/>
                <w:szCs w:val="18"/>
              </w:rPr>
              <w:t>)</w:t>
            </w:r>
          </w:p>
        </w:tc>
        <w:tc>
          <w:tcPr>
            <w:tcW w:w="1412" w:type="dxa"/>
          </w:tcPr>
          <w:p w14:paraId="3DFEFEFD"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Meta analysis of 7 studies</w:t>
            </w:r>
          </w:p>
        </w:tc>
        <w:tc>
          <w:tcPr>
            <w:tcW w:w="2552" w:type="dxa"/>
          </w:tcPr>
          <w:p w14:paraId="7A88FA03"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 xml:space="preserve">Celebrities’ endorsement in traditional or social media, or </w:t>
            </w: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Pr>
                <w:rFonts w:asciiTheme="majorBidi" w:hAnsiTheme="majorBidi" w:cstheme="majorBidi"/>
                <w:sz w:val="18"/>
                <w:szCs w:val="18"/>
              </w:rPr>
              <w:t>influencer</w:t>
            </w:r>
            <w:r w:rsidRPr="00F24CF8">
              <w:rPr>
                <w:rFonts w:asciiTheme="majorBidi" w:hAnsiTheme="majorBidi" w:cstheme="majorBidi"/>
                <w:sz w:val="18"/>
                <w:szCs w:val="18"/>
              </w:rPr>
              <w:t>s</w:t>
            </w:r>
            <w:r>
              <w:rPr>
                <w:rFonts w:asciiTheme="majorBidi" w:hAnsiTheme="majorBidi" w:cstheme="majorBidi"/>
                <w:sz w:val="18"/>
                <w:szCs w:val="18"/>
              </w:rPr>
              <w:t>.</w:t>
            </w:r>
          </w:p>
        </w:tc>
        <w:tc>
          <w:tcPr>
            <w:tcW w:w="1984" w:type="dxa"/>
          </w:tcPr>
          <w:p w14:paraId="73EC3794"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Children’s high in fat, sugar, and salt (HFSS) foods consumption</w:t>
            </w:r>
          </w:p>
        </w:tc>
        <w:tc>
          <w:tcPr>
            <w:tcW w:w="1701" w:type="dxa"/>
          </w:tcPr>
          <w:p w14:paraId="481D1796"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w:t>
            </w:r>
          </w:p>
        </w:tc>
        <w:tc>
          <w:tcPr>
            <w:tcW w:w="3686" w:type="dxa"/>
          </w:tcPr>
          <w:p w14:paraId="1F1EA1D9"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w:t>
            </w:r>
          </w:p>
        </w:tc>
      </w:tr>
      <w:tr w:rsidR="00B72E85" w:rsidRPr="00DB2CF7" w14:paraId="2EB4176A" w14:textId="77777777" w:rsidTr="00C130D5">
        <w:tc>
          <w:tcPr>
            <w:tcW w:w="1276" w:type="dxa"/>
          </w:tcPr>
          <w:p w14:paraId="5C46834B"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fldChar w:fldCharType="begin"/>
            </w:r>
            <w:r w:rsidRPr="00DB2CF7">
              <w:rPr>
                <w:rFonts w:asciiTheme="majorBidi" w:hAnsiTheme="majorBidi" w:cstheme="majorBidi"/>
                <w:sz w:val="18"/>
                <w:szCs w:val="18"/>
              </w:rPr>
              <w:instrText xml:space="preserve"> ADDIN EN.CITE &lt;EndNote&gt;&lt;Cite AuthorYear="1"&gt;&lt;Author&gt;Ao&lt;/Author&gt;&lt;Year&gt;2023&lt;/Year&gt;&lt;RecNum&gt;2103&lt;/RecNum&gt;&lt;DisplayText&gt;Ao et al. (2023)&lt;/DisplayText&gt;&lt;record&gt;&lt;rec-number&gt;2103&lt;/rec-number&gt;&lt;foreign-keys&gt;&lt;key app="EN" db-id="xzz5awxaeaz226erpz9vwr5a9z20deesv9f9" timestamp="1695296520"&gt;2103&lt;/key&gt;&lt;/foreign-keys&gt;&lt;ref-type name="Journal Article"&gt;17&lt;/ref-type&gt;&lt;contributors&gt;&lt;authors&gt;&lt;author&gt;Ao, Lie&lt;/author&gt;&lt;author&gt;Bansal, Rohit&lt;/author&gt;&lt;author&gt;Pruthi, Nishita&lt;/author&gt;&lt;author&gt;Khaskheli, Muhammad Bilawal&lt;/author&gt;&lt;/authors&gt;&lt;/contributors&gt;&lt;titles&gt;&lt;title&gt;Impact of Social Media Influencers on Customer Engagement and Purchase Intention: A Meta-Analysis&lt;/title&gt;&lt;secondary-title&gt;Sustainability&lt;/secondary-title&gt;&lt;/titles&gt;&lt;periodical&gt;&lt;full-title&gt;Sustainability&lt;/full-title&gt;&lt;/periodical&gt;&lt;pages&gt;2744&lt;/pages&gt;&lt;volume&gt;15&lt;/volume&gt;&lt;number&gt;3&lt;/number&gt;&lt;dates&gt;&lt;year&gt;2023&lt;/year&gt;&lt;/dates&gt;&lt;isbn&gt;2071-1050&lt;/isbn&gt;&lt;urls&gt;&lt;/urls&gt;&lt;/record&gt;&lt;/Cite&gt;&lt;/EndNote&gt;</w:instrText>
            </w:r>
            <w:r w:rsidRPr="00DB2CF7">
              <w:rPr>
                <w:rFonts w:asciiTheme="majorBidi" w:hAnsiTheme="majorBidi" w:cstheme="majorBidi"/>
                <w:sz w:val="18"/>
                <w:szCs w:val="18"/>
              </w:rPr>
              <w:fldChar w:fldCharType="separate"/>
            </w:r>
            <w:r w:rsidRPr="00DB2CF7">
              <w:rPr>
                <w:rFonts w:asciiTheme="majorBidi" w:hAnsiTheme="majorBidi" w:cstheme="majorBidi"/>
                <w:sz w:val="18"/>
                <w:szCs w:val="18"/>
              </w:rPr>
              <w:t>Ao et al. (2023)</w:t>
            </w:r>
            <w:r w:rsidRPr="00DB2CF7">
              <w:rPr>
                <w:rFonts w:asciiTheme="majorBidi" w:hAnsiTheme="majorBidi" w:cstheme="majorBidi"/>
                <w:sz w:val="18"/>
                <w:szCs w:val="18"/>
              </w:rPr>
              <w:fldChar w:fldCharType="end"/>
            </w:r>
          </w:p>
        </w:tc>
        <w:tc>
          <w:tcPr>
            <w:tcW w:w="1423" w:type="dxa"/>
          </w:tcPr>
          <w:p w14:paraId="1827ABD7"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Social media influencer</w:t>
            </w:r>
          </w:p>
        </w:tc>
        <w:tc>
          <w:tcPr>
            <w:tcW w:w="1412" w:type="dxa"/>
          </w:tcPr>
          <w:p w14:paraId="44F8178B"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Meta analysis of 62 studies</w:t>
            </w:r>
          </w:p>
        </w:tc>
        <w:tc>
          <w:tcPr>
            <w:tcW w:w="2552" w:type="dxa"/>
          </w:tcPr>
          <w:p w14:paraId="7CAC116D" w14:textId="77777777" w:rsidR="00B72E85" w:rsidRPr="00DB2CF7" w:rsidRDefault="00B72E85" w:rsidP="006D0295">
            <w:pPr>
              <w:spacing w:before="0" w:after="0" w:line="240"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Pr>
                <w:rFonts w:asciiTheme="majorBidi" w:hAnsiTheme="majorBidi" w:cstheme="majorBidi"/>
                <w:sz w:val="18"/>
                <w:szCs w:val="18"/>
              </w:rPr>
              <w:t>influencer</w:t>
            </w:r>
            <w:r w:rsidRPr="00F24CF8">
              <w:rPr>
                <w:rFonts w:asciiTheme="majorBidi" w:hAnsiTheme="majorBidi" w:cstheme="majorBidi"/>
                <w:sz w:val="18"/>
                <w:szCs w:val="18"/>
              </w:rPr>
              <w:t>s</w:t>
            </w:r>
            <w:r w:rsidRPr="00DB2CF7">
              <w:rPr>
                <w:rFonts w:asciiTheme="majorBidi" w:hAnsiTheme="majorBidi" w:cstheme="majorBidi"/>
                <w:sz w:val="18"/>
                <w:szCs w:val="18"/>
              </w:rPr>
              <w:t xml:space="preserve"> characteristics (expertise, homophily, credibility, congruence, trustworthiness, attractiveness, entertainment, and informative value)</w:t>
            </w:r>
          </w:p>
        </w:tc>
        <w:tc>
          <w:tcPr>
            <w:tcW w:w="1984" w:type="dxa"/>
          </w:tcPr>
          <w:p w14:paraId="70256BF2"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Purchase and engagement</w:t>
            </w:r>
          </w:p>
        </w:tc>
        <w:tc>
          <w:tcPr>
            <w:tcW w:w="1701" w:type="dxa"/>
          </w:tcPr>
          <w:p w14:paraId="66AB0BBD"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w:t>
            </w:r>
          </w:p>
        </w:tc>
        <w:tc>
          <w:tcPr>
            <w:tcW w:w="3686" w:type="dxa"/>
          </w:tcPr>
          <w:p w14:paraId="4AEE2FFF"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w:t>
            </w:r>
          </w:p>
        </w:tc>
      </w:tr>
      <w:tr w:rsidR="00B72E85" w:rsidRPr="00DB2CF7" w14:paraId="1AE535F1" w14:textId="77777777" w:rsidTr="00C130D5">
        <w:tc>
          <w:tcPr>
            <w:tcW w:w="1276" w:type="dxa"/>
          </w:tcPr>
          <w:p w14:paraId="4DF305D0"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fldChar w:fldCharType="begin"/>
            </w:r>
            <w:r w:rsidRPr="00DB2CF7">
              <w:rPr>
                <w:rFonts w:asciiTheme="majorBidi" w:hAnsiTheme="majorBidi" w:cstheme="majorBidi"/>
                <w:sz w:val="18"/>
                <w:szCs w:val="18"/>
              </w:rPr>
              <w:instrText xml:space="preserve"> ADDIN EN.CITE &lt;EndNote&gt;&lt;Cite AuthorYear="1"&gt;&lt;Author&gt;Han&lt;/Author&gt;&lt;Year&gt;2024&lt;/Year&gt;&lt;RecNum&gt;2140&lt;/RecNum&gt;&lt;DisplayText&gt;Han and Balabanis (2024)&lt;/DisplayText&gt;&lt;record&gt;&lt;rec-number&gt;2140&lt;/rec-number&gt;&lt;foreign-keys&gt;&lt;key app="EN" db-id="xzz5awxaeaz226erpz9vwr5a9z20deesv9f9" timestamp="1710199239"&gt;2140&lt;/key&gt;&lt;/foreign-keys&gt;&lt;ref-type name="Journal Article"&gt;17&lt;/ref-type&gt;&lt;contributors&gt;&lt;authors&gt;&lt;author&gt;Han, Jiseon&lt;/author&gt;&lt;author&gt;Balabanis, George&lt;/author&gt;&lt;/authors&gt;&lt;/contributors&gt;&lt;titles&gt;&lt;title&gt;Meta‐analysis of social media influencer impact: Key antecedents and theoretical foundations&lt;/title&gt;&lt;secondary-title&gt;Psychology &amp;amp; Marketing&lt;/secondary-title&gt;&lt;/titles&gt;&lt;periodical&gt;&lt;full-title&gt;Psychology &amp;amp; Marketing&lt;/full-title&gt;&lt;/periodical&gt;&lt;pages&gt;394-426&lt;/pages&gt;&lt;volume&gt;41&lt;/volume&gt;&lt;number&gt;2&lt;/number&gt;&lt;dates&gt;&lt;year&gt;2024&lt;/year&gt;&lt;/dates&gt;&lt;isbn&gt;0742-6046&lt;/isbn&gt;&lt;urls&gt;&lt;/urls&gt;&lt;/record&gt;&lt;/Cite&gt;&lt;/EndNote&gt;</w:instrText>
            </w:r>
            <w:r w:rsidRPr="00DB2CF7">
              <w:rPr>
                <w:rFonts w:asciiTheme="majorBidi" w:hAnsiTheme="majorBidi" w:cstheme="majorBidi"/>
                <w:sz w:val="18"/>
                <w:szCs w:val="18"/>
              </w:rPr>
              <w:fldChar w:fldCharType="separate"/>
            </w:r>
            <w:r w:rsidRPr="00DB2CF7">
              <w:rPr>
                <w:rFonts w:asciiTheme="majorBidi" w:hAnsiTheme="majorBidi" w:cstheme="majorBidi"/>
                <w:sz w:val="18"/>
                <w:szCs w:val="18"/>
              </w:rPr>
              <w:t>Han and Balabanis (2024)</w:t>
            </w:r>
            <w:r w:rsidRPr="00DB2CF7">
              <w:rPr>
                <w:rFonts w:asciiTheme="majorBidi" w:hAnsiTheme="majorBidi" w:cstheme="majorBidi"/>
                <w:sz w:val="18"/>
                <w:szCs w:val="18"/>
              </w:rPr>
              <w:fldChar w:fldCharType="end"/>
            </w:r>
          </w:p>
        </w:tc>
        <w:tc>
          <w:tcPr>
            <w:tcW w:w="1423" w:type="dxa"/>
          </w:tcPr>
          <w:p w14:paraId="7F32E143"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Social media influencer</w:t>
            </w:r>
          </w:p>
        </w:tc>
        <w:tc>
          <w:tcPr>
            <w:tcW w:w="1412" w:type="dxa"/>
          </w:tcPr>
          <w:p w14:paraId="5DF8CC56"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Meta analysis of 53 studies</w:t>
            </w:r>
          </w:p>
        </w:tc>
        <w:tc>
          <w:tcPr>
            <w:tcW w:w="2552" w:type="dxa"/>
          </w:tcPr>
          <w:p w14:paraId="2CC3E8F8" w14:textId="77777777" w:rsidR="00B72E85" w:rsidRPr="00DB2CF7" w:rsidRDefault="00B72E85" w:rsidP="006D0295">
            <w:pPr>
              <w:spacing w:before="0" w:after="0" w:line="240"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Pr>
                <w:rFonts w:asciiTheme="majorBidi" w:hAnsiTheme="majorBidi" w:cstheme="majorBidi"/>
                <w:sz w:val="18"/>
                <w:szCs w:val="18"/>
              </w:rPr>
              <w:t xml:space="preserve">influencer </w:t>
            </w:r>
            <w:r w:rsidRPr="00DB2CF7">
              <w:rPr>
                <w:rFonts w:asciiTheme="majorBidi" w:hAnsiTheme="majorBidi" w:cstheme="majorBidi"/>
                <w:sz w:val="18"/>
                <w:szCs w:val="18"/>
              </w:rPr>
              <w:t>characteristics (credibility, trustworthiness, expertise, authenticity, attractiveness, homophily, opinion leadership, content informativeness, ad recognition)</w:t>
            </w:r>
          </w:p>
        </w:tc>
        <w:tc>
          <w:tcPr>
            <w:tcW w:w="1984" w:type="dxa"/>
          </w:tcPr>
          <w:p w14:paraId="72CD30E2"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Attitudes, purchase intention, and engagement</w:t>
            </w:r>
          </w:p>
        </w:tc>
        <w:tc>
          <w:tcPr>
            <w:tcW w:w="1701" w:type="dxa"/>
          </w:tcPr>
          <w:p w14:paraId="44D9302F" w14:textId="77777777" w:rsidR="00B72E85" w:rsidRPr="00DB2CF7" w:rsidRDefault="00B72E85" w:rsidP="006D0295">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w:t>
            </w:r>
          </w:p>
        </w:tc>
        <w:tc>
          <w:tcPr>
            <w:tcW w:w="3686" w:type="dxa"/>
          </w:tcPr>
          <w:p w14:paraId="5B1A4C12" w14:textId="77777777" w:rsidR="00B72E85" w:rsidRPr="00DB2CF7" w:rsidRDefault="00B72E85" w:rsidP="006D0295">
            <w:pPr>
              <w:spacing w:before="0" w:after="0" w:line="240" w:lineRule="auto"/>
              <w:jc w:val="left"/>
              <w:rPr>
                <w:rFonts w:asciiTheme="majorBidi" w:hAnsiTheme="majorBidi" w:cstheme="majorBidi"/>
                <w:sz w:val="18"/>
                <w:szCs w:val="18"/>
              </w:rPr>
            </w:pPr>
            <w:r w:rsidRPr="00BE4611">
              <w:rPr>
                <w:rFonts w:asciiTheme="majorBidi" w:hAnsiTheme="majorBidi" w:cstheme="majorBidi"/>
                <w:b/>
                <w:bCs/>
                <w:sz w:val="18"/>
                <w:szCs w:val="18"/>
              </w:rPr>
              <w:t>Social media</w:t>
            </w:r>
            <w:r w:rsidRPr="00BE4611">
              <w:rPr>
                <w:rFonts w:asciiTheme="majorBidi" w:hAnsiTheme="majorBidi" w:cstheme="majorBidi"/>
                <w:sz w:val="18"/>
                <w:szCs w:val="18"/>
              </w:rPr>
              <w:t xml:space="preserve"> </w:t>
            </w:r>
            <w:r w:rsidRPr="00BB424B">
              <w:rPr>
                <w:rFonts w:asciiTheme="majorBidi" w:hAnsiTheme="majorBidi" w:cstheme="majorBidi"/>
                <w:b/>
                <w:bCs/>
                <w:sz w:val="18"/>
                <w:szCs w:val="18"/>
              </w:rPr>
              <w:t>influencers</w:t>
            </w:r>
            <w:r w:rsidRPr="00DB2CF7">
              <w:rPr>
                <w:rFonts w:asciiTheme="majorBidi" w:hAnsiTheme="majorBidi" w:cstheme="majorBidi"/>
                <w:sz w:val="18"/>
                <w:szCs w:val="18"/>
              </w:rPr>
              <w:t xml:space="preserve"> (size); </w:t>
            </w:r>
            <w:r w:rsidRPr="00DB2CF7">
              <w:rPr>
                <w:rFonts w:asciiTheme="majorBidi" w:hAnsiTheme="majorBidi" w:cstheme="majorBidi"/>
                <w:b/>
                <w:bCs/>
                <w:sz w:val="18"/>
                <w:szCs w:val="18"/>
              </w:rPr>
              <w:t xml:space="preserve">Product </w:t>
            </w:r>
            <w:r w:rsidRPr="00DB2CF7">
              <w:rPr>
                <w:rFonts w:asciiTheme="majorBidi" w:hAnsiTheme="majorBidi" w:cstheme="majorBidi"/>
                <w:sz w:val="18"/>
                <w:szCs w:val="18"/>
              </w:rPr>
              <w:t xml:space="preserve">(benefits); </w:t>
            </w:r>
            <w:r w:rsidRPr="00DB2CF7">
              <w:rPr>
                <w:rFonts w:asciiTheme="majorBidi" w:hAnsiTheme="majorBidi" w:cstheme="majorBidi"/>
                <w:b/>
                <w:bCs/>
                <w:sz w:val="18"/>
                <w:szCs w:val="18"/>
              </w:rPr>
              <w:t xml:space="preserve">Platform </w:t>
            </w:r>
            <w:r w:rsidRPr="00DB2CF7">
              <w:rPr>
                <w:rFonts w:asciiTheme="majorBidi" w:hAnsiTheme="majorBidi" w:cstheme="majorBidi"/>
                <w:sz w:val="18"/>
                <w:szCs w:val="18"/>
              </w:rPr>
              <w:t xml:space="preserve">(social media); </w:t>
            </w:r>
            <w:r w:rsidRPr="00DB2CF7">
              <w:rPr>
                <w:rFonts w:asciiTheme="majorBidi" w:hAnsiTheme="majorBidi" w:cstheme="majorBidi"/>
                <w:b/>
                <w:bCs/>
                <w:sz w:val="18"/>
                <w:szCs w:val="18"/>
              </w:rPr>
              <w:t>Followers  (</w:t>
            </w:r>
            <w:r w:rsidRPr="00DB2CF7">
              <w:rPr>
                <w:rFonts w:asciiTheme="majorBidi" w:hAnsiTheme="majorBidi" w:cstheme="majorBidi"/>
                <w:sz w:val="18"/>
                <w:szCs w:val="18"/>
              </w:rPr>
              <w:t>Geographical distribution of sample)</w:t>
            </w:r>
          </w:p>
        </w:tc>
      </w:tr>
      <w:tr w:rsidR="008725EA" w:rsidRPr="00DB2CF7" w14:paraId="144FB812" w14:textId="77777777" w:rsidTr="00C130D5">
        <w:tc>
          <w:tcPr>
            <w:tcW w:w="1276" w:type="dxa"/>
          </w:tcPr>
          <w:p w14:paraId="744DFBEA" w14:textId="1CF4AFE1" w:rsidR="008725EA" w:rsidRPr="008725EA" w:rsidRDefault="008725EA" w:rsidP="008725EA">
            <w:pPr>
              <w:spacing w:before="0" w:after="0" w:line="240" w:lineRule="auto"/>
              <w:jc w:val="left"/>
            </w:pPr>
            <w:r w:rsidRPr="008725EA">
              <w:rPr>
                <w:rFonts w:asciiTheme="majorBidi" w:hAnsiTheme="majorBidi" w:cstheme="majorBidi"/>
                <w:sz w:val="18"/>
                <w:szCs w:val="18"/>
              </w:rPr>
              <w:fldChar w:fldCharType="begin"/>
            </w:r>
            <w:r w:rsidRPr="008725EA">
              <w:rPr>
                <w:rFonts w:asciiTheme="majorBidi" w:hAnsiTheme="majorBidi" w:cstheme="majorBidi"/>
                <w:sz w:val="18"/>
                <w:szCs w:val="18"/>
              </w:rPr>
              <w:instrText xml:space="preserve"> ADDIN EN.CITE &lt;EndNote&gt;&lt;Cite AuthorYear="1"&gt;&lt;Author&gt;Pan&lt;/Author&gt;&lt;Year&gt;2024&lt;/Year&gt;&lt;RecNum&gt;3575&lt;/RecNum&gt;&lt;DisplayText&gt;Pan et al. (2024)&lt;/DisplayText&gt;&lt;record&gt;&lt;rec-number&gt;3575&lt;/rec-number&gt;&lt;foreign-keys&gt;&lt;key app="EN" db-id="xzz5awxaeaz226erpz9vwr5a9z20deesv9f9" timestamp="1739330589"&gt;3575&lt;/key&gt;&lt;/foreign-keys&gt;&lt;ref-type name="Journal Article"&gt;17&lt;/ref-type&gt;&lt;contributors&gt;&lt;authors&gt;&lt;author&gt;Pan, Meizhi&lt;/author&gt;&lt;author&gt;Blut, Markus&lt;/author&gt;&lt;author&gt;Ghiassaleh, Arezou&lt;/author&gt;&lt;author&gt;Lee, Zach WY&lt;/author&gt;&lt;/authors&gt;&lt;/contributors&gt;&lt;titles&gt;&lt;title&gt;Influencer marketing effectiveness: A meta-analytic review&lt;/title&gt;&lt;secondary-title&gt;Journal of the Academy of Marketing Science&lt;/secondary-title&gt;&lt;/titles&gt;&lt;periodical&gt;&lt;full-title&gt;Journal of the Academy of Marketing Science&lt;/full-title&gt;&lt;/periodical&gt;&lt;pages&gt;1-27&lt;/pages&gt;&lt;dates&gt;&lt;year&gt;2024&lt;/year&gt;&lt;/dates&gt;&lt;isbn&gt;1552-7824&lt;/isbn&gt;&lt;urls&gt;&lt;/urls&gt;&lt;/record&gt;&lt;/Cite&gt;&lt;/EndNote&gt;</w:instrText>
            </w:r>
            <w:r w:rsidRPr="008725EA">
              <w:rPr>
                <w:rFonts w:asciiTheme="majorBidi" w:hAnsiTheme="majorBidi" w:cstheme="majorBidi"/>
                <w:sz w:val="18"/>
                <w:szCs w:val="18"/>
              </w:rPr>
              <w:fldChar w:fldCharType="separate"/>
            </w:r>
            <w:r w:rsidRPr="008725EA">
              <w:rPr>
                <w:rFonts w:asciiTheme="majorBidi" w:hAnsiTheme="majorBidi" w:cstheme="majorBidi"/>
                <w:sz w:val="18"/>
                <w:szCs w:val="18"/>
              </w:rPr>
              <w:t>Pan et al. (2024)</w:t>
            </w:r>
            <w:r w:rsidRPr="008725EA">
              <w:rPr>
                <w:rFonts w:asciiTheme="majorBidi" w:hAnsiTheme="majorBidi" w:cstheme="majorBidi"/>
                <w:sz w:val="18"/>
                <w:szCs w:val="18"/>
              </w:rPr>
              <w:fldChar w:fldCharType="end"/>
            </w:r>
          </w:p>
        </w:tc>
        <w:tc>
          <w:tcPr>
            <w:tcW w:w="1423" w:type="dxa"/>
          </w:tcPr>
          <w:p w14:paraId="6EC639FD" w14:textId="513E4339" w:rsidR="008725EA" w:rsidRPr="00DB2CF7" w:rsidRDefault="008725EA" w:rsidP="008725EA">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 xml:space="preserve">Endorsers (e.g., </w:t>
            </w:r>
            <w:r w:rsidR="005524BB" w:rsidRPr="00DB2CF7">
              <w:rPr>
                <w:rFonts w:asciiTheme="majorBidi" w:hAnsiTheme="majorBidi" w:cstheme="majorBidi"/>
                <w:sz w:val="18"/>
                <w:szCs w:val="18"/>
              </w:rPr>
              <w:t>celebrities</w:t>
            </w:r>
            <w:r w:rsidRPr="00DB2CF7">
              <w:rPr>
                <w:rFonts w:asciiTheme="majorBidi" w:hAnsiTheme="majorBidi" w:cstheme="majorBidi"/>
                <w:sz w:val="18"/>
                <w:szCs w:val="18"/>
              </w:rPr>
              <w:t xml:space="preserve">, </w:t>
            </w:r>
            <w:r>
              <w:rPr>
                <w:rFonts w:asciiTheme="majorBidi" w:hAnsiTheme="majorBidi" w:cstheme="majorBidi"/>
                <w:sz w:val="18"/>
                <w:szCs w:val="18"/>
              </w:rPr>
              <w:lastRenderedPageBreak/>
              <w:t>s</w:t>
            </w:r>
            <w:r w:rsidRPr="00BE4611">
              <w:rPr>
                <w:rFonts w:asciiTheme="majorBidi" w:hAnsiTheme="majorBidi" w:cstheme="majorBidi"/>
                <w:sz w:val="18"/>
                <w:szCs w:val="18"/>
              </w:rPr>
              <w:t xml:space="preserve">ocial media </w:t>
            </w:r>
            <w:r>
              <w:rPr>
                <w:rFonts w:asciiTheme="majorBidi" w:hAnsiTheme="majorBidi" w:cstheme="majorBidi"/>
                <w:sz w:val="18"/>
                <w:szCs w:val="18"/>
              </w:rPr>
              <w:t>influencer</w:t>
            </w:r>
            <w:r w:rsidRPr="00F24CF8">
              <w:rPr>
                <w:rFonts w:asciiTheme="majorBidi" w:hAnsiTheme="majorBidi" w:cstheme="majorBidi"/>
                <w:sz w:val="18"/>
                <w:szCs w:val="18"/>
              </w:rPr>
              <w:t>s</w:t>
            </w:r>
            <w:r w:rsidRPr="00DB2CF7">
              <w:rPr>
                <w:rFonts w:asciiTheme="majorBidi" w:hAnsiTheme="majorBidi" w:cstheme="majorBidi"/>
                <w:sz w:val="18"/>
                <w:szCs w:val="18"/>
              </w:rPr>
              <w:t>)</w:t>
            </w:r>
          </w:p>
        </w:tc>
        <w:tc>
          <w:tcPr>
            <w:tcW w:w="1412" w:type="dxa"/>
          </w:tcPr>
          <w:p w14:paraId="45AB9406" w14:textId="07D7205A" w:rsidR="008725EA" w:rsidRPr="00DB2CF7" w:rsidRDefault="008725EA" w:rsidP="008725EA">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lastRenderedPageBreak/>
              <w:t xml:space="preserve">Meta analysis of </w:t>
            </w:r>
            <w:r>
              <w:rPr>
                <w:rFonts w:asciiTheme="majorBidi" w:hAnsiTheme="majorBidi" w:cstheme="majorBidi"/>
                <w:sz w:val="18"/>
                <w:szCs w:val="18"/>
              </w:rPr>
              <w:t>251</w:t>
            </w:r>
            <w:r w:rsidRPr="00DB2CF7">
              <w:rPr>
                <w:rFonts w:asciiTheme="majorBidi" w:hAnsiTheme="majorBidi" w:cstheme="majorBidi"/>
                <w:sz w:val="18"/>
                <w:szCs w:val="18"/>
              </w:rPr>
              <w:t xml:space="preserve"> studies</w:t>
            </w:r>
          </w:p>
        </w:tc>
        <w:tc>
          <w:tcPr>
            <w:tcW w:w="2552" w:type="dxa"/>
          </w:tcPr>
          <w:p w14:paraId="625A806C" w14:textId="612FF9E6" w:rsidR="008725EA" w:rsidRDefault="008725EA" w:rsidP="008725EA">
            <w:pPr>
              <w:spacing w:before="0" w:after="0" w:line="240" w:lineRule="auto"/>
              <w:jc w:val="left"/>
              <w:rPr>
                <w:rFonts w:asciiTheme="majorBidi" w:hAnsiTheme="majorBidi" w:cstheme="majorBidi"/>
                <w:sz w:val="18"/>
                <w:szCs w:val="18"/>
              </w:rPr>
            </w:pPr>
            <w:r w:rsidRPr="008725EA">
              <w:rPr>
                <w:rFonts w:asciiTheme="majorBidi" w:hAnsiTheme="majorBidi" w:cstheme="majorBidi"/>
                <w:sz w:val="18"/>
                <w:szCs w:val="18"/>
              </w:rPr>
              <w:t>Post content value</w:t>
            </w:r>
            <w:r>
              <w:rPr>
                <w:rFonts w:asciiTheme="majorBidi" w:hAnsiTheme="majorBidi" w:cstheme="majorBidi"/>
                <w:sz w:val="18"/>
                <w:szCs w:val="18"/>
              </w:rPr>
              <w:t>, s</w:t>
            </w:r>
            <w:r w:rsidRPr="008725EA">
              <w:rPr>
                <w:rFonts w:asciiTheme="majorBidi" w:hAnsiTheme="majorBidi" w:cstheme="majorBidi"/>
                <w:sz w:val="18"/>
                <w:szCs w:val="18"/>
              </w:rPr>
              <w:t>ocial identity</w:t>
            </w:r>
            <w:r>
              <w:rPr>
                <w:rFonts w:asciiTheme="majorBidi" w:hAnsiTheme="majorBidi" w:cstheme="majorBidi"/>
                <w:sz w:val="18"/>
                <w:szCs w:val="18"/>
              </w:rPr>
              <w:t>, c</w:t>
            </w:r>
            <w:r w:rsidRPr="008725EA">
              <w:rPr>
                <w:rFonts w:asciiTheme="majorBidi" w:hAnsiTheme="majorBidi" w:cstheme="majorBidi"/>
                <w:sz w:val="18"/>
                <w:szCs w:val="18"/>
              </w:rPr>
              <w:t>onsumer knowledge</w:t>
            </w:r>
            <w:r>
              <w:rPr>
                <w:rFonts w:asciiTheme="majorBidi" w:hAnsiTheme="majorBidi" w:cstheme="majorBidi"/>
                <w:sz w:val="18"/>
                <w:szCs w:val="18"/>
              </w:rPr>
              <w:t xml:space="preserve">, </w:t>
            </w:r>
            <w:r w:rsidRPr="008725EA">
              <w:rPr>
                <w:rFonts w:asciiTheme="majorBidi" w:hAnsiTheme="majorBidi" w:cstheme="majorBidi"/>
                <w:sz w:val="18"/>
                <w:szCs w:val="18"/>
              </w:rPr>
              <w:lastRenderedPageBreak/>
              <w:t>Influencer–brand fit</w:t>
            </w:r>
            <w:r>
              <w:rPr>
                <w:rFonts w:asciiTheme="majorBidi" w:hAnsiTheme="majorBidi" w:cstheme="majorBidi"/>
                <w:sz w:val="18"/>
                <w:szCs w:val="18"/>
              </w:rPr>
              <w:t xml:space="preserve">, </w:t>
            </w:r>
            <w:r w:rsidR="00B34805">
              <w:rPr>
                <w:rFonts w:asciiTheme="majorBidi" w:hAnsiTheme="majorBidi" w:cstheme="majorBidi"/>
                <w:sz w:val="18"/>
                <w:szCs w:val="18"/>
              </w:rPr>
              <w:t>i</w:t>
            </w:r>
            <w:r w:rsidRPr="008725EA">
              <w:rPr>
                <w:rFonts w:asciiTheme="majorBidi" w:hAnsiTheme="majorBidi" w:cstheme="majorBidi"/>
                <w:sz w:val="18"/>
                <w:szCs w:val="18"/>
              </w:rPr>
              <w:t>nteraction</w:t>
            </w:r>
            <w:r>
              <w:rPr>
                <w:rFonts w:asciiTheme="majorBidi" w:hAnsiTheme="majorBidi" w:cstheme="majorBidi"/>
                <w:sz w:val="18"/>
                <w:szCs w:val="18"/>
              </w:rPr>
              <w:t xml:space="preserve"> </w:t>
            </w:r>
            <w:r w:rsidRPr="008725EA">
              <w:rPr>
                <w:rFonts w:asciiTheme="majorBidi" w:hAnsiTheme="majorBidi" w:cstheme="majorBidi"/>
                <w:sz w:val="18"/>
                <w:szCs w:val="18"/>
              </w:rPr>
              <w:t>strategies</w:t>
            </w:r>
            <w:r>
              <w:rPr>
                <w:rFonts w:asciiTheme="majorBidi" w:hAnsiTheme="majorBidi" w:cstheme="majorBidi"/>
                <w:sz w:val="18"/>
                <w:szCs w:val="18"/>
              </w:rPr>
              <w:t xml:space="preserve">, </w:t>
            </w:r>
            <w:r w:rsidR="00B34805">
              <w:rPr>
                <w:rFonts w:asciiTheme="majorBidi" w:hAnsiTheme="majorBidi" w:cstheme="majorBidi"/>
                <w:sz w:val="18"/>
                <w:szCs w:val="18"/>
              </w:rPr>
              <w:t>i</w:t>
            </w:r>
            <w:r w:rsidRPr="008725EA">
              <w:rPr>
                <w:rFonts w:asciiTheme="majorBidi" w:hAnsiTheme="majorBidi" w:cstheme="majorBidi"/>
                <w:sz w:val="18"/>
                <w:szCs w:val="18"/>
              </w:rPr>
              <w:t>nfluencer indegree</w:t>
            </w:r>
          </w:p>
        </w:tc>
        <w:tc>
          <w:tcPr>
            <w:tcW w:w="1984" w:type="dxa"/>
          </w:tcPr>
          <w:p w14:paraId="44FD8BB2" w14:textId="1DF84498" w:rsidR="008725EA" w:rsidRPr="00DB2CF7" w:rsidRDefault="008725EA" w:rsidP="008725EA">
            <w:pPr>
              <w:spacing w:before="0" w:after="0" w:line="240" w:lineRule="auto"/>
              <w:jc w:val="left"/>
              <w:rPr>
                <w:rFonts w:asciiTheme="majorBidi" w:hAnsiTheme="majorBidi" w:cstheme="majorBidi"/>
                <w:sz w:val="18"/>
                <w:szCs w:val="18"/>
              </w:rPr>
            </w:pPr>
            <w:r>
              <w:rPr>
                <w:rFonts w:asciiTheme="majorBidi" w:hAnsiTheme="majorBidi" w:cstheme="majorBidi"/>
                <w:sz w:val="18"/>
                <w:szCs w:val="18"/>
              </w:rPr>
              <w:lastRenderedPageBreak/>
              <w:t>Attitude, purchase intention and engagement</w:t>
            </w:r>
          </w:p>
        </w:tc>
        <w:tc>
          <w:tcPr>
            <w:tcW w:w="1701" w:type="dxa"/>
          </w:tcPr>
          <w:p w14:paraId="4DE50B0C" w14:textId="49DCBDD3" w:rsidR="008725EA" w:rsidRPr="00DB2CF7" w:rsidRDefault="008725EA" w:rsidP="008725EA">
            <w:pPr>
              <w:spacing w:before="0" w:after="0" w:line="240" w:lineRule="auto"/>
              <w:jc w:val="left"/>
              <w:rPr>
                <w:rFonts w:asciiTheme="majorBidi" w:hAnsiTheme="majorBidi" w:cstheme="majorBidi"/>
                <w:sz w:val="18"/>
                <w:szCs w:val="18"/>
              </w:rPr>
            </w:pPr>
            <w:r>
              <w:rPr>
                <w:rFonts w:asciiTheme="majorBidi" w:hAnsiTheme="majorBidi" w:cstheme="majorBidi"/>
                <w:sz w:val="18"/>
                <w:szCs w:val="18"/>
              </w:rPr>
              <w:t>Persuasion knowledge and Source credibility</w:t>
            </w:r>
          </w:p>
        </w:tc>
        <w:tc>
          <w:tcPr>
            <w:tcW w:w="3686" w:type="dxa"/>
          </w:tcPr>
          <w:p w14:paraId="66E5ADF7" w14:textId="01F57D6A" w:rsidR="008725EA" w:rsidRPr="00BE4611" w:rsidRDefault="00B34805" w:rsidP="008725EA">
            <w:pPr>
              <w:spacing w:before="0" w:after="0" w:line="240" w:lineRule="auto"/>
              <w:jc w:val="left"/>
              <w:rPr>
                <w:rFonts w:asciiTheme="majorBidi" w:hAnsiTheme="majorBidi" w:cstheme="majorBidi"/>
                <w:b/>
                <w:bCs/>
                <w:sz w:val="18"/>
                <w:szCs w:val="18"/>
              </w:rPr>
            </w:pPr>
            <w:r w:rsidRPr="00B34805">
              <w:rPr>
                <w:rFonts w:asciiTheme="majorBidi" w:hAnsiTheme="majorBidi" w:cstheme="majorBidi"/>
                <w:b/>
                <w:bCs/>
                <w:sz w:val="18"/>
                <w:szCs w:val="18"/>
              </w:rPr>
              <w:t>Platform types</w:t>
            </w:r>
            <w:r>
              <w:rPr>
                <w:rFonts w:asciiTheme="majorBidi" w:hAnsiTheme="majorBidi" w:cstheme="majorBidi"/>
                <w:b/>
                <w:bCs/>
                <w:sz w:val="18"/>
                <w:szCs w:val="18"/>
              </w:rPr>
              <w:t xml:space="preserve"> </w:t>
            </w:r>
            <w:r w:rsidRPr="00B34805">
              <w:rPr>
                <w:rFonts w:asciiTheme="majorBidi" w:hAnsiTheme="majorBidi" w:cstheme="majorBidi"/>
                <w:sz w:val="18"/>
                <w:szCs w:val="18"/>
              </w:rPr>
              <w:t>(Nature of connection and usage)</w:t>
            </w:r>
            <w:r>
              <w:rPr>
                <w:rFonts w:asciiTheme="majorBidi" w:hAnsiTheme="majorBidi" w:cstheme="majorBidi"/>
                <w:sz w:val="18"/>
                <w:szCs w:val="18"/>
              </w:rPr>
              <w:t xml:space="preserve"> and </w:t>
            </w:r>
            <w:r w:rsidRPr="00B34805">
              <w:rPr>
                <w:rFonts w:asciiTheme="majorBidi" w:hAnsiTheme="majorBidi" w:cstheme="majorBidi"/>
                <w:b/>
                <w:bCs/>
                <w:sz w:val="18"/>
                <w:szCs w:val="18"/>
              </w:rPr>
              <w:t>Product types</w:t>
            </w:r>
            <w:r>
              <w:rPr>
                <w:rFonts w:asciiTheme="majorBidi" w:hAnsiTheme="majorBidi" w:cstheme="majorBidi"/>
                <w:b/>
                <w:bCs/>
                <w:sz w:val="18"/>
                <w:szCs w:val="18"/>
              </w:rPr>
              <w:t xml:space="preserve"> (</w:t>
            </w:r>
            <w:r w:rsidRPr="00B34805">
              <w:rPr>
                <w:rFonts w:asciiTheme="majorBidi" w:hAnsiTheme="majorBidi" w:cstheme="majorBidi"/>
                <w:sz w:val="18"/>
                <w:szCs w:val="18"/>
              </w:rPr>
              <w:t>Information availability and status-signaling capability</w:t>
            </w:r>
            <w:r>
              <w:rPr>
                <w:rFonts w:asciiTheme="majorBidi" w:hAnsiTheme="majorBidi" w:cstheme="majorBidi"/>
                <w:b/>
                <w:bCs/>
                <w:sz w:val="18"/>
                <w:szCs w:val="18"/>
              </w:rPr>
              <w:t>)</w:t>
            </w:r>
          </w:p>
        </w:tc>
      </w:tr>
      <w:tr w:rsidR="008725EA" w:rsidRPr="00DB2CF7" w14:paraId="34A27AD6" w14:textId="77777777" w:rsidTr="00C130D5">
        <w:tc>
          <w:tcPr>
            <w:tcW w:w="1276" w:type="dxa"/>
          </w:tcPr>
          <w:p w14:paraId="66532B80" w14:textId="77777777" w:rsidR="008725EA" w:rsidRPr="00DB2CF7" w:rsidRDefault="008725EA" w:rsidP="008725EA">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Current study</w:t>
            </w:r>
          </w:p>
        </w:tc>
        <w:tc>
          <w:tcPr>
            <w:tcW w:w="1423" w:type="dxa"/>
          </w:tcPr>
          <w:p w14:paraId="1FB8BC3F" w14:textId="77777777" w:rsidR="008725EA" w:rsidRPr="00DB2CF7" w:rsidRDefault="008725EA" w:rsidP="008725EA">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Social media influencer</w:t>
            </w:r>
          </w:p>
        </w:tc>
        <w:tc>
          <w:tcPr>
            <w:tcW w:w="1412" w:type="dxa"/>
          </w:tcPr>
          <w:p w14:paraId="0D1A8233" w14:textId="77777777" w:rsidR="008725EA" w:rsidRPr="00DB2CF7" w:rsidRDefault="008725EA" w:rsidP="008725EA">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Meta analysis of 131 studies</w:t>
            </w:r>
          </w:p>
        </w:tc>
        <w:tc>
          <w:tcPr>
            <w:tcW w:w="2552" w:type="dxa"/>
          </w:tcPr>
          <w:p w14:paraId="4D0192AD" w14:textId="77777777" w:rsidR="008725EA" w:rsidRPr="00DB2CF7" w:rsidRDefault="008725EA" w:rsidP="008725EA">
            <w:pPr>
              <w:spacing w:before="0" w:after="0" w:line="240"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Pr>
                <w:rFonts w:asciiTheme="majorBidi" w:hAnsiTheme="majorBidi" w:cstheme="majorBidi"/>
                <w:sz w:val="18"/>
                <w:szCs w:val="18"/>
              </w:rPr>
              <w:t>influencer</w:t>
            </w:r>
            <w:r w:rsidRPr="00F24CF8">
              <w:rPr>
                <w:rFonts w:asciiTheme="majorBidi" w:hAnsiTheme="majorBidi" w:cstheme="majorBidi"/>
                <w:sz w:val="18"/>
                <w:szCs w:val="18"/>
              </w:rPr>
              <w:t>s</w:t>
            </w:r>
            <w:r w:rsidRPr="00DB2CF7">
              <w:rPr>
                <w:rFonts w:asciiTheme="majorBidi" w:hAnsiTheme="majorBidi" w:cstheme="majorBidi"/>
                <w:sz w:val="18"/>
                <w:szCs w:val="18"/>
              </w:rPr>
              <w:t xml:space="preserve"> (vs. celebrities, VIs, brand post in social media and others) </w:t>
            </w:r>
          </w:p>
        </w:tc>
        <w:tc>
          <w:tcPr>
            <w:tcW w:w="1984" w:type="dxa"/>
          </w:tcPr>
          <w:p w14:paraId="5064E0DF" w14:textId="77777777" w:rsidR="008725EA" w:rsidRPr="00DB2CF7" w:rsidRDefault="008725EA" w:rsidP="008725EA">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Credibility, attractiveness, ad and brand attitudes, purchase, and engagement</w:t>
            </w:r>
          </w:p>
        </w:tc>
        <w:tc>
          <w:tcPr>
            <w:tcW w:w="1701" w:type="dxa"/>
          </w:tcPr>
          <w:p w14:paraId="4913A5AD" w14:textId="6D1D395E" w:rsidR="008725EA" w:rsidRPr="00DB2CF7" w:rsidRDefault="008725EA" w:rsidP="008725EA">
            <w:pPr>
              <w:spacing w:before="0" w:after="0" w:line="240" w:lineRule="auto"/>
              <w:jc w:val="left"/>
              <w:rPr>
                <w:rFonts w:asciiTheme="majorBidi" w:hAnsiTheme="majorBidi" w:cstheme="majorBidi"/>
                <w:sz w:val="18"/>
                <w:szCs w:val="18"/>
              </w:rPr>
            </w:pPr>
            <w:r w:rsidRPr="00DB2CF7">
              <w:rPr>
                <w:rFonts w:asciiTheme="majorBidi" w:hAnsiTheme="majorBidi" w:cstheme="majorBidi"/>
                <w:sz w:val="18"/>
                <w:szCs w:val="18"/>
              </w:rPr>
              <w:t>Developing and testing four different mediation mechanism</w:t>
            </w:r>
            <w:r>
              <w:rPr>
                <w:rFonts w:asciiTheme="majorBidi" w:hAnsiTheme="majorBidi" w:cstheme="majorBidi"/>
                <w:sz w:val="18"/>
                <w:szCs w:val="18"/>
              </w:rPr>
              <w:t>s</w:t>
            </w:r>
            <w:r w:rsidRPr="00DB2CF7">
              <w:rPr>
                <w:rFonts w:asciiTheme="majorBidi" w:hAnsiTheme="majorBidi" w:cstheme="majorBidi"/>
                <w:sz w:val="18"/>
                <w:szCs w:val="18"/>
              </w:rPr>
              <w:t xml:space="preserve"> and an integrative model</w:t>
            </w:r>
          </w:p>
        </w:tc>
        <w:tc>
          <w:tcPr>
            <w:tcW w:w="3686" w:type="dxa"/>
          </w:tcPr>
          <w:p w14:paraId="11C7AF73" w14:textId="77777777" w:rsidR="008725EA" w:rsidRPr="00DB2CF7" w:rsidRDefault="008725EA" w:rsidP="008725EA">
            <w:pPr>
              <w:spacing w:before="0" w:after="0" w:line="240" w:lineRule="auto"/>
              <w:jc w:val="left"/>
              <w:rPr>
                <w:rFonts w:asciiTheme="majorBidi" w:hAnsiTheme="majorBidi" w:cstheme="majorBidi"/>
                <w:sz w:val="18"/>
                <w:szCs w:val="18"/>
              </w:rPr>
            </w:pPr>
            <w:r w:rsidRPr="00BE4611">
              <w:rPr>
                <w:rFonts w:asciiTheme="majorBidi" w:hAnsiTheme="majorBidi" w:cstheme="majorBidi"/>
                <w:b/>
                <w:bCs/>
                <w:sz w:val="18"/>
                <w:szCs w:val="18"/>
              </w:rPr>
              <w:t>Social media</w:t>
            </w:r>
            <w:r w:rsidRPr="00BE4611">
              <w:rPr>
                <w:rFonts w:asciiTheme="majorBidi" w:hAnsiTheme="majorBidi" w:cstheme="majorBidi"/>
                <w:sz w:val="18"/>
                <w:szCs w:val="18"/>
              </w:rPr>
              <w:t xml:space="preserve"> </w:t>
            </w:r>
            <w:r w:rsidRPr="00BB424B">
              <w:rPr>
                <w:rFonts w:asciiTheme="majorBidi" w:hAnsiTheme="majorBidi" w:cstheme="majorBidi"/>
                <w:b/>
                <w:bCs/>
                <w:sz w:val="18"/>
                <w:szCs w:val="18"/>
              </w:rPr>
              <w:t>influencers</w:t>
            </w:r>
            <w:r w:rsidRPr="00DB2CF7">
              <w:rPr>
                <w:rFonts w:asciiTheme="majorBidi" w:hAnsiTheme="majorBidi" w:cstheme="majorBidi"/>
                <w:sz w:val="18"/>
                <w:szCs w:val="18"/>
              </w:rPr>
              <w:t xml:space="preserve"> (size, age, and gender); </w:t>
            </w:r>
            <w:r w:rsidRPr="00DB2CF7">
              <w:rPr>
                <w:rFonts w:asciiTheme="majorBidi" w:hAnsiTheme="majorBidi" w:cstheme="majorBidi"/>
                <w:b/>
                <w:bCs/>
                <w:sz w:val="18"/>
                <w:szCs w:val="18"/>
              </w:rPr>
              <w:t>Message (</w:t>
            </w:r>
            <w:r w:rsidRPr="00DB2CF7">
              <w:rPr>
                <w:rFonts w:asciiTheme="majorBidi" w:hAnsiTheme="majorBidi" w:cstheme="majorBidi"/>
                <w:sz w:val="18"/>
                <w:szCs w:val="18"/>
              </w:rPr>
              <w:t xml:space="preserve">appeal, abstractness, endorsement); </w:t>
            </w:r>
            <w:r w:rsidRPr="00DB2CF7">
              <w:rPr>
                <w:rFonts w:asciiTheme="majorBidi" w:hAnsiTheme="majorBidi" w:cstheme="majorBidi"/>
                <w:b/>
                <w:bCs/>
                <w:sz w:val="18"/>
                <w:szCs w:val="18"/>
              </w:rPr>
              <w:t>Product (</w:t>
            </w:r>
            <w:r w:rsidRPr="00DB2CF7">
              <w:rPr>
                <w:rFonts w:asciiTheme="majorBidi" w:hAnsiTheme="majorBidi" w:cstheme="majorBidi"/>
                <w:sz w:val="18"/>
                <w:szCs w:val="18"/>
              </w:rPr>
              <w:t xml:space="preserve">benefits and familiarity, classification, </w:t>
            </w: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Pr>
                <w:rFonts w:asciiTheme="majorBidi" w:hAnsiTheme="majorBidi" w:cstheme="majorBidi"/>
                <w:sz w:val="18"/>
                <w:szCs w:val="18"/>
              </w:rPr>
              <w:t>influencer</w:t>
            </w:r>
            <w:r w:rsidRPr="00F24CF8">
              <w:rPr>
                <w:rFonts w:asciiTheme="majorBidi" w:hAnsiTheme="majorBidi" w:cstheme="majorBidi"/>
                <w:sz w:val="18"/>
                <w:szCs w:val="18"/>
              </w:rPr>
              <w:t>s</w:t>
            </w:r>
            <w:r w:rsidRPr="00DB2CF7">
              <w:rPr>
                <w:rFonts w:asciiTheme="majorBidi" w:hAnsiTheme="majorBidi" w:cstheme="majorBidi"/>
                <w:sz w:val="18"/>
                <w:szCs w:val="18"/>
              </w:rPr>
              <w:t xml:space="preserve"> -product congruence); </w:t>
            </w:r>
            <w:r w:rsidRPr="00DB2CF7">
              <w:rPr>
                <w:rFonts w:asciiTheme="majorBidi" w:hAnsiTheme="majorBidi" w:cstheme="majorBidi"/>
                <w:b/>
                <w:bCs/>
                <w:sz w:val="18"/>
                <w:szCs w:val="18"/>
              </w:rPr>
              <w:t>Platform (</w:t>
            </w:r>
            <w:r w:rsidRPr="00DB2CF7">
              <w:rPr>
                <w:rFonts w:asciiTheme="majorBidi" w:hAnsiTheme="majorBidi" w:cstheme="majorBidi"/>
                <w:sz w:val="18"/>
                <w:szCs w:val="18"/>
              </w:rPr>
              <w:t xml:space="preserve">social media); </w:t>
            </w:r>
            <w:r w:rsidRPr="00DB2CF7">
              <w:rPr>
                <w:rFonts w:asciiTheme="majorBidi" w:hAnsiTheme="majorBidi" w:cstheme="majorBidi"/>
                <w:b/>
                <w:bCs/>
                <w:sz w:val="18"/>
                <w:szCs w:val="18"/>
              </w:rPr>
              <w:t>Followers (</w:t>
            </w:r>
            <w:r w:rsidRPr="00DB2CF7">
              <w:rPr>
                <w:rFonts w:asciiTheme="majorBidi" w:hAnsiTheme="majorBidi" w:cstheme="majorBidi"/>
                <w:sz w:val="18"/>
                <w:szCs w:val="18"/>
              </w:rPr>
              <w:t xml:space="preserve">age and gender); </w:t>
            </w:r>
            <w:r w:rsidRPr="00DB2CF7">
              <w:rPr>
                <w:rFonts w:asciiTheme="majorBidi" w:hAnsiTheme="majorBidi" w:cstheme="majorBidi"/>
                <w:b/>
                <w:bCs/>
                <w:sz w:val="18"/>
                <w:szCs w:val="18"/>
              </w:rPr>
              <w:t xml:space="preserve">Interaction </w:t>
            </w:r>
            <w:r w:rsidRPr="00DB2CF7">
              <w:rPr>
                <w:rFonts w:asciiTheme="majorBidi" w:hAnsiTheme="majorBidi" w:cstheme="majorBidi"/>
                <w:sz w:val="18"/>
                <w:szCs w:val="18"/>
              </w:rPr>
              <w:t>(</w:t>
            </w: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Pr>
                <w:rFonts w:asciiTheme="majorBidi" w:hAnsiTheme="majorBidi" w:cstheme="majorBidi"/>
                <w:sz w:val="18"/>
                <w:szCs w:val="18"/>
              </w:rPr>
              <w:t>influencer</w:t>
            </w:r>
            <w:r w:rsidRPr="00F24CF8">
              <w:rPr>
                <w:rFonts w:asciiTheme="majorBidi" w:hAnsiTheme="majorBidi" w:cstheme="majorBidi"/>
                <w:sz w:val="18"/>
                <w:szCs w:val="18"/>
              </w:rPr>
              <w:t>s</w:t>
            </w:r>
            <w:r w:rsidRPr="00DB2CF7">
              <w:rPr>
                <w:rFonts w:asciiTheme="majorBidi" w:hAnsiTheme="majorBidi" w:cstheme="majorBidi"/>
                <w:sz w:val="18"/>
                <w:szCs w:val="18"/>
              </w:rPr>
              <w:t xml:space="preserve"> size and other variables); </w:t>
            </w:r>
            <w:r w:rsidRPr="00DB2CF7">
              <w:rPr>
                <w:rFonts w:asciiTheme="majorBidi" w:hAnsiTheme="majorBidi" w:cstheme="majorBidi"/>
                <w:b/>
                <w:bCs/>
                <w:sz w:val="18"/>
                <w:szCs w:val="18"/>
              </w:rPr>
              <w:t>Comparative effect:</w:t>
            </w:r>
            <w:r w:rsidRPr="00DB2CF7">
              <w:rPr>
                <w:rFonts w:asciiTheme="majorBidi" w:hAnsiTheme="majorBidi" w:cstheme="majorBidi"/>
                <w:sz w:val="18"/>
                <w:szCs w:val="18"/>
              </w:rPr>
              <w:t xml:space="preserve"> </w:t>
            </w: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Pr>
                <w:rFonts w:asciiTheme="majorBidi" w:hAnsiTheme="majorBidi" w:cstheme="majorBidi"/>
                <w:sz w:val="18"/>
                <w:szCs w:val="18"/>
              </w:rPr>
              <w:t>influencer</w:t>
            </w:r>
            <w:r w:rsidRPr="00F24CF8">
              <w:rPr>
                <w:rFonts w:asciiTheme="majorBidi" w:hAnsiTheme="majorBidi" w:cstheme="majorBidi"/>
                <w:sz w:val="18"/>
                <w:szCs w:val="18"/>
              </w:rPr>
              <w:t>s</w:t>
            </w:r>
            <w:r w:rsidRPr="00DB2CF7">
              <w:rPr>
                <w:rFonts w:asciiTheme="majorBidi" w:hAnsiTheme="majorBidi" w:cstheme="majorBidi"/>
                <w:sz w:val="18"/>
                <w:szCs w:val="18"/>
              </w:rPr>
              <w:t xml:space="preserve"> vs. other alternatives</w:t>
            </w:r>
          </w:p>
        </w:tc>
      </w:tr>
    </w:tbl>
    <w:bookmarkEnd w:id="3"/>
    <w:p w14:paraId="373D72EA" w14:textId="72356209" w:rsidR="00B438BF" w:rsidRPr="00B438BF" w:rsidRDefault="00B438BF" w:rsidP="00B438BF">
      <w:pPr>
        <w:jc w:val="left"/>
        <w:rPr>
          <w:rFonts w:asciiTheme="majorBidi" w:hAnsiTheme="majorBidi" w:cstheme="majorBidi"/>
          <w:b/>
          <w:bCs/>
        </w:rPr>
      </w:pPr>
      <w:r w:rsidRPr="00B438BF">
        <w:rPr>
          <w:rFonts w:asciiTheme="majorBidi" w:hAnsiTheme="majorBidi" w:cstheme="majorBidi"/>
          <w:b/>
          <w:bCs/>
        </w:rPr>
        <w:t>Reference</w:t>
      </w:r>
      <w:r w:rsidR="00AD487C">
        <w:rPr>
          <w:rFonts w:asciiTheme="majorBidi" w:hAnsiTheme="majorBidi" w:cstheme="majorBidi"/>
          <w:b/>
          <w:bCs/>
        </w:rPr>
        <w:t xml:space="preserve"> for </w:t>
      </w:r>
      <w:r w:rsidR="00B56B50">
        <w:rPr>
          <w:rFonts w:asciiTheme="majorBidi" w:hAnsiTheme="majorBidi" w:cstheme="majorBidi"/>
          <w:b/>
          <w:bCs/>
        </w:rPr>
        <w:t xml:space="preserve">Web </w:t>
      </w:r>
      <w:r w:rsidR="00AD487C">
        <w:rPr>
          <w:rFonts w:asciiTheme="majorBidi" w:hAnsiTheme="majorBidi" w:cstheme="majorBidi"/>
          <w:b/>
          <w:bCs/>
        </w:rPr>
        <w:t>Appendix A</w:t>
      </w:r>
    </w:p>
    <w:p w14:paraId="044E6D70" w14:textId="58C3A6D1" w:rsidR="00B438BF" w:rsidRPr="008F1E39" w:rsidRDefault="00B438BF" w:rsidP="00D150B1">
      <w:pPr>
        <w:pStyle w:val="EndNoteBibliography"/>
        <w:spacing w:after="0" w:line="276" w:lineRule="auto"/>
        <w:ind w:left="720" w:hanging="720"/>
      </w:pPr>
      <w:r>
        <w:fldChar w:fldCharType="begin"/>
      </w:r>
      <w:r>
        <w:instrText xml:space="preserve"> ADDIN EN.REFLIST </w:instrText>
      </w:r>
      <w:r>
        <w:fldChar w:fldCharType="separate"/>
      </w:r>
      <w:r w:rsidRPr="00B438BF">
        <w:t xml:space="preserve"> </w:t>
      </w:r>
      <w:r w:rsidRPr="008F1E39">
        <w:t xml:space="preserve">Ao, L., Bansal, R., Pruthi, N., &amp; Khaskheli, M. B. (2023). Impact of Social Media Influencers on Customer Engagement and Purchase Intention: A Meta-Analysis. </w:t>
      </w:r>
      <w:r w:rsidRPr="008F1E39">
        <w:rPr>
          <w:i/>
        </w:rPr>
        <w:t>Sustainability</w:t>
      </w:r>
      <w:r w:rsidRPr="008F1E39">
        <w:t>,</w:t>
      </w:r>
      <w:r w:rsidRPr="008F1E39">
        <w:rPr>
          <w:i/>
        </w:rPr>
        <w:t xml:space="preserve"> 15</w:t>
      </w:r>
      <w:r w:rsidRPr="008F1E39">
        <w:t xml:space="preserve">(3), 2744. </w:t>
      </w:r>
    </w:p>
    <w:p w14:paraId="4FC92679" w14:textId="77777777" w:rsidR="00B438BF" w:rsidRPr="008F1E39" w:rsidRDefault="00B438BF" w:rsidP="00D150B1">
      <w:pPr>
        <w:pStyle w:val="EndNoteBibliography"/>
        <w:spacing w:after="0" w:line="276" w:lineRule="auto"/>
        <w:ind w:left="720" w:hanging="720"/>
      </w:pPr>
      <w:r w:rsidRPr="008F1E39">
        <w:t xml:space="preserve">Elmi, M. (2022). </w:t>
      </w:r>
      <w:r w:rsidRPr="008F1E39">
        <w:rPr>
          <w:i/>
        </w:rPr>
        <w:t>The role of influencer marketing in business: A meta-analysis</w:t>
      </w:r>
      <w:r w:rsidRPr="008F1E39">
        <w:t xml:space="preserve"> İstanbul Gelişim Üniversitesi Lisansüstü Eğitim Enstitüsü]. </w:t>
      </w:r>
    </w:p>
    <w:p w14:paraId="72D5C00D" w14:textId="77777777" w:rsidR="00B438BF" w:rsidRPr="008F1E39" w:rsidRDefault="00B438BF" w:rsidP="00D150B1">
      <w:pPr>
        <w:pStyle w:val="EndNoteBibliography"/>
        <w:spacing w:after="0" w:line="276" w:lineRule="auto"/>
        <w:ind w:left="720" w:hanging="720"/>
      </w:pPr>
      <w:r w:rsidRPr="008F1E39">
        <w:t xml:space="preserve">Han, J., &amp; Balabanis, G. (2024). Meta‐analysis of social media influencer impact: Key antecedents and theoretical foundations. </w:t>
      </w:r>
      <w:r w:rsidRPr="008F1E39">
        <w:rPr>
          <w:i/>
        </w:rPr>
        <w:t>Psychology &amp; Marketing</w:t>
      </w:r>
      <w:r w:rsidRPr="008F1E39">
        <w:t>,</w:t>
      </w:r>
      <w:r w:rsidRPr="008F1E39">
        <w:rPr>
          <w:i/>
        </w:rPr>
        <w:t xml:space="preserve"> 41</w:t>
      </w:r>
      <w:r w:rsidRPr="008F1E39">
        <w:t xml:space="preserve">(2), 394-426. </w:t>
      </w:r>
    </w:p>
    <w:p w14:paraId="0D35B999" w14:textId="77777777" w:rsidR="00B438BF" w:rsidRPr="008F1E39" w:rsidRDefault="00B438BF" w:rsidP="00D150B1">
      <w:pPr>
        <w:pStyle w:val="EndNoteBibliography"/>
        <w:spacing w:after="0" w:line="276" w:lineRule="auto"/>
        <w:ind w:left="720" w:hanging="720"/>
      </w:pPr>
      <w:r w:rsidRPr="008F1E39">
        <w:t xml:space="preserve">Knoll, J., &amp; Matthes, J. (2017). The effectiveness of celebrity endorsements: a meta-analysis. </w:t>
      </w:r>
      <w:r w:rsidRPr="008F1E39">
        <w:rPr>
          <w:i/>
        </w:rPr>
        <w:t>Journal of the Academy of Marketing Science</w:t>
      </w:r>
      <w:r w:rsidRPr="008F1E39">
        <w:t>,</w:t>
      </w:r>
      <w:r w:rsidRPr="008F1E39">
        <w:rPr>
          <w:i/>
        </w:rPr>
        <w:t xml:space="preserve"> 45</w:t>
      </w:r>
      <w:r w:rsidRPr="008F1E39">
        <w:t xml:space="preserve">, 55-75. </w:t>
      </w:r>
    </w:p>
    <w:p w14:paraId="611DD442" w14:textId="77777777" w:rsidR="00B438BF" w:rsidRPr="008F1E39" w:rsidRDefault="00B438BF" w:rsidP="00D150B1">
      <w:pPr>
        <w:pStyle w:val="EndNoteBibliography"/>
        <w:spacing w:after="0" w:line="276" w:lineRule="auto"/>
        <w:ind w:left="720" w:hanging="720"/>
      </w:pPr>
      <w:r w:rsidRPr="008F1E39">
        <w:t xml:space="preserve">Packer, J., Russell, S. J., Siovolgyi, G., McLaren, K., Stansfield, C., Viner, R. M., &amp; Croker, H. (2022). The impact on dietary outcomes of celebrities and influencers in marketing unhealthy foods to children: a systematic review and meta-analysis. </w:t>
      </w:r>
      <w:r w:rsidRPr="008F1E39">
        <w:rPr>
          <w:i/>
        </w:rPr>
        <w:t>Nutrients</w:t>
      </w:r>
      <w:r w:rsidRPr="008F1E39">
        <w:t>,</w:t>
      </w:r>
      <w:r w:rsidRPr="008F1E39">
        <w:rPr>
          <w:i/>
        </w:rPr>
        <w:t xml:space="preserve"> 14</w:t>
      </w:r>
      <w:r w:rsidRPr="008F1E39">
        <w:t xml:space="preserve">(3), 434. </w:t>
      </w:r>
    </w:p>
    <w:p w14:paraId="7DBBA063" w14:textId="5064D239" w:rsidR="00B438BF" w:rsidRDefault="00B438BF" w:rsidP="00D150B1">
      <w:pPr>
        <w:pStyle w:val="EndNoteBibliography"/>
        <w:spacing w:after="0" w:line="276" w:lineRule="auto"/>
        <w:ind w:left="720" w:hanging="720"/>
      </w:pPr>
      <w:r w:rsidRPr="008725EA">
        <w:rPr>
          <w:lang w:val="en-AU"/>
        </w:rPr>
        <w:t xml:space="preserve">Schimmelpfennig, C., &amp; Hunt, J. B. (2020). </w:t>
      </w:r>
      <w:r w:rsidRPr="008F1E39">
        <w:t xml:space="preserve">Fifty years of celebrity endorser research: Support for a comprehensive celebrity endorsement strategy framework. </w:t>
      </w:r>
      <w:r w:rsidRPr="008F1E39">
        <w:rPr>
          <w:i/>
        </w:rPr>
        <w:t>Psychology &amp; Marketing</w:t>
      </w:r>
      <w:r w:rsidRPr="008F1E39">
        <w:t>,</w:t>
      </w:r>
      <w:r w:rsidRPr="008F1E39">
        <w:rPr>
          <w:i/>
        </w:rPr>
        <w:t xml:space="preserve"> 37</w:t>
      </w:r>
      <w:r w:rsidRPr="008F1E39">
        <w:t xml:space="preserve">(3), 488-505. </w:t>
      </w:r>
    </w:p>
    <w:p w14:paraId="29E15ED8" w14:textId="77777777" w:rsidR="008725EA" w:rsidRPr="009B774D" w:rsidRDefault="008725EA" w:rsidP="00D150B1">
      <w:pPr>
        <w:pStyle w:val="EndNoteBibliography"/>
        <w:spacing w:line="276" w:lineRule="auto"/>
        <w:ind w:left="720" w:hanging="720"/>
      </w:pPr>
      <w:r w:rsidRPr="009B774D">
        <w:t xml:space="preserve">Pan, M., Blut, M., Ghiassaleh, A., &amp; Lee, Z. W. (2024). Influencer marketing effectiveness: A meta-analytic review. </w:t>
      </w:r>
      <w:r w:rsidRPr="009B774D">
        <w:rPr>
          <w:i/>
        </w:rPr>
        <w:t>Journal of the Academy of Marketing Science</w:t>
      </w:r>
      <w:r w:rsidRPr="009B774D">
        <w:t xml:space="preserve">, 1-27. </w:t>
      </w:r>
    </w:p>
    <w:p w14:paraId="315D479B" w14:textId="65B44034" w:rsidR="00B72E85" w:rsidRDefault="00B438BF" w:rsidP="00D150B1">
      <w:pPr>
        <w:spacing w:line="276" w:lineRule="auto"/>
        <w:jc w:val="left"/>
        <w:rPr>
          <w:rFonts w:asciiTheme="majorBidi" w:hAnsiTheme="majorBidi" w:cstheme="majorBidi"/>
          <w:b/>
          <w:bCs/>
          <w:sz w:val="28"/>
          <w:szCs w:val="24"/>
        </w:rPr>
      </w:pPr>
      <w:r>
        <w:fldChar w:fldCharType="end"/>
      </w:r>
    </w:p>
    <w:p w14:paraId="3D0A3F80" w14:textId="77777777" w:rsidR="00B72E85" w:rsidRDefault="00B72E85" w:rsidP="004B3469">
      <w:pPr>
        <w:jc w:val="center"/>
        <w:rPr>
          <w:rFonts w:asciiTheme="majorBidi" w:hAnsiTheme="majorBidi" w:cstheme="majorBidi"/>
          <w:b/>
          <w:bCs/>
          <w:sz w:val="28"/>
          <w:szCs w:val="24"/>
        </w:rPr>
        <w:sectPr w:rsidR="00B72E85" w:rsidSect="00B72E85">
          <w:pgSz w:w="16838" w:h="11906" w:orient="landscape"/>
          <w:pgMar w:top="1418" w:right="1418" w:bottom="1418" w:left="1418" w:header="709" w:footer="709" w:gutter="0"/>
          <w:cols w:space="708"/>
          <w:docGrid w:linePitch="360"/>
        </w:sectPr>
      </w:pPr>
    </w:p>
    <w:p w14:paraId="7E2EA1FA" w14:textId="6BDC79E0" w:rsidR="004B3469" w:rsidRPr="004B3469" w:rsidRDefault="004B3469" w:rsidP="004B3469">
      <w:pPr>
        <w:jc w:val="center"/>
        <w:rPr>
          <w:rFonts w:asciiTheme="majorBidi" w:hAnsiTheme="majorBidi" w:cstheme="majorBidi"/>
          <w:b/>
          <w:bCs/>
          <w:sz w:val="28"/>
          <w:szCs w:val="24"/>
        </w:rPr>
      </w:pPr>
      <w:r w:rsidRPr="00384CBB">
        <w:rPr>
          <w:rFonts w:asciiTheme="majorBidi" w:hAnsiTheme="majorBidi" w:cstheme="majorBidi"/>
          <w:b/>
          <w:bCs/>
          <w:sz w:val="28"/>
          <w:szCs w:val="24"/>
        </w:rPr>
        <w:lastRenderedPageBreak/>
        <w:t xml:space="preserve">Web Appendix </w:t>
      </w:r>
      <w:r w:rsidR="00B72E85">
        <w:rPr>
          <w:rFonts w:asciiTheme="majorBidi" w:hAnsiTheme="majorBidi" w:cstheme="majorBidi"/>
          <w:b/>
          <w:bCs/>
          <w:sz w:val="28"/>
          <w:szCs w:val="24"/>
        </w:rPr>
        <w:t>B</w:t>
      </w:r>
      <w:r w:rsidR="00B34805" w:rsidRPr="00384CBB">
        <w:rPr>
          <w:rFonts w:asciiTheme="majorBidi" w:hAnsiTheme="majorBidi" w:cstheme="majorBidi"/>
          <w:b/>
          <w:bCs/>
          <w:sz w:val="28"/>
          <w:szCs w:val="24"/>
        </w:rPr>
        <w:t xml:space="preserve">: </w:t>
      </w:r>
      <w:r w:rsidRPr="004B3469">
        <w:rPr>
          <w:rFonts w:asciiTheme="majorBidi" w:hAnsiTheme="majorBidi" w:cstheme="majorBidi"/>
          <w:b/>
          <w:bCs/>
          <w:sz w:val="28"/>
          <w:szCs w:val="24"/>
        </w:rPr>
        <w:t xml:space="preserve">Review </w:t>
      </w:r>
      <w:r w:rsidR="00B34805">
        <w:rPr>
          <w:rFonts w:asciiTheme="majorBidi" w:hAnsiTheme="majorBidi" w:cstheme="majorBidi"/>
          <w:b/>
          <w:bCs/>
          <w:sz w:val="28"/>
          <w:szCs w:val="24"/>
        </w:rPr>
        <w:t>o</w:t>
      </w:r>
      <w:r w:rsidR="00B34805" w:rsidRPr="004B3469">
        <w:rPr>
          <w:rFonts w:asciiTheme="majorBidi" w:hAnsiTheme="majorBidi" w:cstheme="majorBidi"/>
          <w:b/>
          <w:bCs/>
          <w:sz w:val="28"/>
          <w:szCs w:val="24"/>
        </w:rPr>
        <w:t xml:space="preserve">f Previous Influencer </w:t>
      </w:r>
      <w:r w:rsidR="00B34805">
        <w:rPr>
          <w:rFonts w:asciiTheme="majorBidi" w:hAnsiTheme="majorBidi" w:cstheme="majorBidi"/>
          <w:b/>
          <w:bCs/>
          <w:sz w:val="28"/>
          <w:szCs w:val="24"/>
        </w:rPr>
        <w:t xml:space="preserve">Marketing </w:t>
      </w:r>
      <w:r w:rsidR="00B34805" w:rsidRPr="004B3469">
        <w:rPr>
          <w:rFonts w:asciiTheme="majorBidi" w:hAnsiTheme="majorBidi" w:cstheme="majorBidi"/>
          <w:b/>
          <w:bCs/>
          <w:sz w:val="28"/>
          <w:szCs w:val="24"/>
        </w:rPr>
        <w:t>Research</w:t>
      </w:r>
    </w:p>
    <w:tbl>
      <w:tblPr>
        <w:tblStyle w:val="TableGrid"/>
        <w:tblW w:w="892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544"/>
        <w:gridCol w:w="3544"/>
      </w:tblGrid>
      <w:tr w:rsidR="004B3469" w:rsidRPr="00DB2CF7" w14:paraId="0A6B05E1" w14:textId="77777777" w:rsidTr="005F4761">
        <w:tc>
          <w:tcPr>
            <w:tcW w:w="1838" w:type="dxa"/>
            <w:tcBorders>
              <w:top w:val="single" w:sz="12" w:space="0" w:color="auto"/>
              <w:bottom w:val="single" w:sz="12" w:space="0" w:color="auto"/>
            </w:tcBorders>
            <w:shd w:val="clear" w:color="auto" w:fill="auto"/>
          </w:tcPr>
          <w:p w14:paraId="5E08E32A" w14:textId="77777777" w:rsidR="004B3469" w:rsidRPr="00F24CF8" w:rsidRDefault="004B3469" w:rsidP="00FF2CE7">
            <w:pPr>
              <w:spacing w:before="0" w:line="276" w:lineRule="auto"/>
              <w:jc w:val="left"/>
              <w:rPr>
                <w:rFonts w:asciiTheme="majorBidi" w:hAnsiTheme="majorBidi" w:cstheme="majorBidi"/>
                <w:b/>
                <w:bCs/>
                <w:sz w:val="20"/>
                <w:szCs w:val="20"/>
              </w:rPr>
            </w:pPr>
            <w:bookmarkStart w:id="4" w:name="_Hlk190260828"/>
            <w:r w:rsidRPr="00F24CF8">
              <w:rPr>
                <w:rFonts w:asciiTheme="majorBidi" w:hAnsiTheme="majorBidi" w:cstheme="majorBidi"/>
                <w:b/>
                <w:bCs/>
                <w:sz w:val="20"/>
                <w:szCs w:val="20"/>
              </w:rPr>
              <w:t>Research area</w:t>
            </w:r>
          </w:p>
        </w:tc>
        <w:tc>
          <w:tcPr>
            <w:tcW w:w="3544" w:type="dxa"/>
            <w:tcBorders>
              <w:top w:val="single" w:sz="12" w:space="0" w:color="auto"/>
              <w:bottom w:val="single" w:sz="12" w:space="0" w:color="auto"/>
            </w:tcBorders>
            <w:shd w:val="clear" w:color="auto" w:fill="auto"/>
          </w:tcPr>
          <w:p w14:paraId="15FF991A" w14:textId="35D882DD" w:rsidR="004B3469" w:rsidRPr="00F24CF8" w:rsidRDefault="004B3469" w:rsidP="00FF2CE7">
            <w:pPr>
              <w:spacing w:before="0" w:line="276" w:lineRule="auto"/>
              <w:jc w:val="left"/>
              <w:rPr>
                <w:rFonts w:asciiTheme="majorBidi" w:hAnsiTheme="majorBidi" w:cstheme="majorBidi"/>
                <w:b/>
                <w:bCs/>
                <w:sz w:val="20"/>
                <w:szCs w:val="20"/>
              </w:rPr>
            </w:pPr>
            <w:r w:rsidRPr="00F24CF8">
              <w:rPr>
                <w:rFonts w:asciiTheme="majorBidi" w:hAnsiTheme="majorBidi" w:cstheme="majorBidi"/>
                <w:b/>
                <w:bCs/>
                <w:sz w:val="20"/>
                <w:szCs w:val="20"/>
              </w:rPr>
              <w:t xml:space="preserve">Prior </w:t>
            </w:r>
            <w:r w:rsidR="005F4761">
              <w:rPr>
                <w:rFonts w:asciiTheme="majorBidi" w:hAnsiTheme="majorBidi" w:cstheme="majorBidi"/>
                <w:b/>
                <w:bCs/>
                <w:sz w:val="20"/>
                <w:szCs w:val="20"/>
              </w:rPr>
              <w:t>empirical</w:t>
            </w:r>
            <w:r w:rsidRPr="00F24CF8">
              <w:rPr>
                <w:rFonts w:asciiTheme="majorBidi" w:hAnsiTheme="majorBidi" w:cstheme="majorBidi"/>
                <w:b/>
                <w:bCs/>
                <w:sz w:val="20"/>
                <w:szCs w:val="20"/>
              </w:rPr>
              <w:t xml:space="preserve"> research </w:t>
            </w:r>
            <w:r w:rsidR="005F4761">
              <w:rPr>
                <w:rFonts w:asciiTheme="majorBidi" w:hAnsiTheme="majorBidi" w:cstheme="majorBidi"/>
                <w:b/>
                <w:bCs/>
                <w:sz w:val="20"/>
                <w:szCs w:val="20"/>
              </w:rPr>
              <w:t>findings</w:t>
            </w:r>
          </w:p>
        </w:tc>
        <w:tc>
          <w:tcPr>
            <w:tcW w:w="3544" w:type="dxa"/>
            <w:tcBorders>
              <w:top w:val="single" w:sz="12" w:space="0" w:color="auto"/>
              <w:bottom w:val="single" w:sz="12" w:space="0" w:color="auto"/>
            </w:tcBorders>
            <w:shd w:val="clear" w:color="auto" w:fill="auto"/>
          </w:tcPr>
          <w:p w14:paraId="09A141EE" w14:textId="77777777" w:rsidR="004B3469" w:rsidRPr="00F24CF8" w:rsidRDefault="004B3469" w:rsidP="00FF2CE7">
            <w:pPr>
              <w:spacing w:before="0" w:line="276" w:lineRule="auto"/>
              <w:jc w:val="left"/>
              <w:rPr>
                <w:rFonts w:asciiTheme="majorBidi" w:hAnsiTheme="majorBidi" w:cstheme="majorBidi"/>
                <w:b/>
                <w:bCs/>
                <w:sz w:val="20"/>
                <w:szCs w:val="20"/>
              </w:rPr>
            </w:pPr>
            <w:r w:rsidRPr="00F24CF8">
              <w:rPr>
                <w:rFonts w:asciiTheme="majorBidi" w:hAnsiTheme="majorBidi" w:cstheme="majorBidi"/>
                <w:b/>
                <w:bCs/>
                <w:sz w:val="20"/>
                <w:szCs w:val="20"/>
              </w:rPr>
              <w:t>Prior meta-analysis findings</w:t>
            </w:r>
          </w:p>
        </w:tc>
      </w:tr>
      <w:tr w:rsidR="004B3469" w:rsidRPr="00DB2CF7" w14:paraId="13A55FE5" w14:textId="77777777" w:rsidTr="005F4761">
        <w:tc>
          <w:tcPr>
            <w:tcW w:w="5382" w:type="dxa"/>
            <w:gridSpan w:val="2"/>
            <w:tcBorders>
              <w:top w:val="single" w:sz="12" w:space="0" w:color="auto"/>
              <w:bottom w:val="single" w:sz="12" w:space="0" w:color="auto"/>
            </w:tcBorders>
            <w:shd w:val="clear" w:color="auto" w:fill="auto"/>
          </w:tcPr>
          <w:p w14:paraId="46CD47FA" w14:textId="69EBCE89"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b/>
                <w:bCs/>
                <w:sz w:val="18"/>
                <w:szCs w:val="18"/>
              </w:rPr>
              <w:t>S</w:t>
            </w:r>
            <w:r w:rsidRPr="00BE4611">
              <w:rPr>
                <w:rFonts w:asciiTheme="majorBidi" w:hAnsiTheme="majorBidi" w:cstheme="majorBidi"/>
                <w:b/>
                <w:bCs/>
                <w:sz w:val="18"/>
                <w:szCs w:val="18"/>
              </w:rPr>
              <w:t>ocial media</w:t>
            </w:r>
            <w:r w:rsidRPr="00BE4611" w:rsidDel="00BE4611">
              <w:rPr>
                <w:rFonts w:asciiTheme="majorBidi" w:hAnsiTheme="majorBidi" w:cstheme="majorBidi"/>
                <w:b/>
                <w:bCs/>
                <w:sz w:val="18"/>
                <w:szCs w:val="18"/>
              </w:rPr>
              <w:t xml:space="preserve"> </w:t>
            </w:r>
            <w:r w:rsidR="00A3652F">
              <w:rPr>
                <w:rFonts w:asciiTheme="majorBidi" w:hAnsiTheme="majorBidi" w:cstheme="majorBidi"/>
                <w:b/>
                <w:bCs/>
                <w:sz w:val="18"/>
                <w:szCs w:val="18"/>
              </w:rPr>
              <w:t>influencer</w:t>
            </w:r>
            <w:r w:rsidR="004B3469" w:rsidRPr="00F24CF8">
              <w:rPr>
                <w:rFonts w:asciiTheme="majorBidi" w:hAnsiTheme="majorBidi" w:cstheme="majorBidi"/>
                <w:b/>
                <w:bCs/>
                <w:sz w:val="18"/>
                <w:szCs w:val="18"/>
              </w:rPr>
              <w:t xml:space="preserve"> effectiveness</w:t>
            </w:r>
          </w:p>
        </w:tc>
        <w:tc>
          <w:tcPr>
            <w:tcW w:w="3544" w:type="dxa"/>
            <w:tcBorders>
              <w:top w:val="single" w:sz="12" w:space="0" w:color="auto"/>
              <w:bottom w:val="single" w:sz="12" w:space="0" w:color="auto"/>
            </w:tcBorders>
            <w:shd w:val="clear" w:color="auto" w:fill="auto"/>
          </w:tcPr>
          <w:p w14:paraId="4C4F2759"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6CAE203B" w14:textId="77777777" w:rsidTr="005F4761">
        <w:tc>
          <w:tcPr>
            <w:tcW w:w="5382" w:type="dxa"/>
            <w:gridSpan w:val="2"/>
            <w:tcBorders>
              <w:top w:val="single" w:sz="12" w:space="0" w:color="auto"/>
            </w:tcBorders>
            <w:shd w:val="clear" w:color="auto" w:fill="auto"/>
          </w:tcPr>
          <w:p w14:paraId="4A5C9082"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i/>
                <w:iCs/>
                <w:sz w:val="18"/>
                <w:szCs w:val="18"/>
              </w:rPr>
              <w:t>Dependent variables</w:t>
            </w:r>
          </w:p>
        </w:tc>
        <w:tc>
          <w:tcPr>
            <w:tcW w:w="3544" w:type="dxa"/>
            <w:tcBorders>
              <w:top w:val="single" w:sz="12" w:space="0" w:color="auto"/>
            </w:tcBorders>
            <w:shd w:val="clear" w:color="auto" w:fill="auto"/>
          </w:tcPr>
          <w:p w14:paraId="5C20AD88"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4800B287" w14:textId="77777777" w:rsidTr="005F4761">
        <w:tc>
          <w:tcPr>
            <w:tcW w:w="1838" w:type="dxa"/>
            <w:shd w:val="clear" w:color="auto" w:fill="auto"/>
          </w:tcPr>
          <w:p w14:paraId="6F1771DD"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Engagement and purchase intention</w:t>
            </w:r>
          </w:p>
        </w:tc>
        <w:tc>
          <w:tcPr>
            <w:tcW w:w="3544" w:type="dxa"/>
            <w:shd w:val="clear" w:color="auto" w:fill="auto"/>
          </w:tcPr>
          <w:p w14:paraId="717823FE" w14:textId="71DEFA9D"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influencers</w:t>
            </w:r>
            <w:r w:rsidR="004B3469" w:rsidRPr="00F24CF8">
              <w:rPr>
                <w:rFonts w:asciiTheme="majorBidi" w:hAnsiTheme="majorBidi" w:cstheme="majorBidi"/>
                <w:sz w:val="18"/>
                <w:szCs w:val="18"/>
              </w:rPr>
              <w:t xml:space="preserve"> are effective in engaging their followers with a product/brand </w:t>
            </w:r>
            <w:r w:rsidR="004B3469" w:rsidRPr="00F24CF8">
              <w:rPr>
                <w:rFonts w:asciiTheme="majorBidi" w:hAnsiTheme="majorBidi" w:cstheme="majorBidi"/>
                <w:sz w:val="18"/>
                <w:szCs w:val="18"/>
              </w:rPr>
              <w:fldChar w:fldCharType="begin">
                <w:fldData xml:space="preserve">PEVuZE5vdGU+PENpdGU+PEF1dGhvcj5DYXNjaW8gUml6em88L0F1dGhvcj48WWVhcj4yMDI0PC9Z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</w:fldData>
              </w:fldChar>
            </w:r>
            <w:r w:rsidR="004B3469" w:rsidRPr="00F24CF8">
              <w:rPr>
                <w:rFonts w:asciiTheme="majorBidi" w:hAnsiTheme="majorBidi" w:cstheme="majorBidi"/>
                <w:sz w:val="18"/>
                <w:szCs w:val="18"/>
              </w:rPr>
              <w:instrText xml:space="preserve"> ADDIN EN.CITE </w:instrText>
            </w:r>
            <w:r w:rsidR="004B3469" w:rsidRPr="00F24CF8">
              <w:rPr>
                <w:rFonts w:asciiTheme="majorBidi" w:hAnsiTheme="majorBidi" w:cstheme="majorBidi"/>
                <w:sz w:val="18"/>
                <w:szCs w:val="18"/>
              </w:rPr>
              <w:fldChar w:fldCharType="begin">
                <w:fldData xml:space="preserve">PEVuZE5vdGU+PENpdGU+PEF1dGhvcj5DYXNjaW8gUml6em88L0F1dGhvcj48WWVhcj4yMDI0PC9Z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</w:fldData>
              </w:fldChar>
            </w:r>
            <w:r w:rsidR="004B3469" w:rsidRPr="00F24CF8">
              <w:rPr>
                <w:rFonts w:asciiTheme="majorBidi" w:hAnsiTheme="majorBidi" w:cstheme="majorBidi"/>
                <w:sz w:val="18"/>
                <w:szCs w:val="18"/>
              </w:rPr>
              <w:instrText xml:space="preserve"> ADDIN EN.CITE.DATA </w:instrText>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(Cascio Rizzo et al., 2024; Wies et al., 2023)</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as well as triggering purchase intention among their followers of a product/brand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&lt;EndNote&gt;&lt;Cite&gt;&lt;Author&gt;Gu&lt;/Author&gt;&lt;Year&gt;2024&lt;/Year&gt;&lt;RecNum&gt;2151&lt;/RecNum&gt;&lt;DisplayText&gt;(Gu et al., 2024)&lt;/DisplayText&gt;&lt;record&gt;&lt;rec-number&gt;2151&lt;/rec-number&gt;&lt;foreign-keys&gt;&lt;key app="EN" db-id="xzz5awxaeaz226erpz9vwr5a9z20deesv9f9" timestamp="1718953971"&gt;2151&lt;/key&gt;&lt;/foreign-keys&gt;&lt;ref-type name="Journal Article"&gt;17&lt;/ref-type&gt;&lt;contributors&gt;&lt;authors&gt;&lt;author&gt;Gu, X.&lt;/author&gt;&lt;author&gt;Zhang, X.&lt;/author&gt;&lt;author&gt;Kannan, P. K.&lt;/author&gt;&lt;/authors&gt;&lt;/contributors&gt;&lt;titles&gt;&lt;title&gt;Influencer Mix Strategies in Livestream Commerce: Impact on Product Sales&lt;/title&gt;&lt;secondary-title&gt;Journal of Marketing&lt;/secondary-title&gt;&lt;/titles&gt;&lt;periodical&gt;&lt;full-title&gt;Journal of Marketing&lt;/full-title&gt;&lt;/periodical&gt;&lt;pages&gt;64-83&lt;/pages&gt;&lt;volume&gt;88&lt;/volume&gt;&lt;number&gt;4&lt;/number&gt;&lt;dates&gt;&lt;year&gt;2024&lt;/year&gt;&lt;/dates&gt;&lt;urls&gt;&lt;related-urls&gt;&lt;url&gt;https://www.scopus.com/inward/record.uri?eid=2-s2.0-85181483333&amp;amp;doi=10.1177%2f00222429231213581&amp;amp;partnerID=40&amp;amp;md5=c162add30c03e9bd6bf6dd76d8b4e17b&lt;/url&gt;&lt;/related-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(Gu et al., 2024)</w:t>
            </w:r>
            <w:r w:rsidR="004B3469" w:rsidRPr="00F24CF8">
              <w:rPr>
                <w:rFonts w:asciiTheme="majorBidi" w:hAnsiTheme="majorBidi" w:cstheme="majorBidi"/>
                <w:sz w:val="18"/>
                <w:szCs w:val="18"/>
              </w:rPr>
              <w:fldChar w:fldCharType="end"/>
            </w:r>
          </w:p>
        </w:tc>
        <w:tc>
          <w:tcPr>
            <w:tcW w:w="3544" w:type="dxa"/>
            <w:shd w:val="clear" w:color="auto" w:fill="auto"/>
          </w:tcPr>
          <w:p w14:paraId="2909B917" w14:textId="23EEB75E"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influencers</w:t>
            </w:r>
            <w:r w:rsidR="00BB424B" w:rsidRPr="00F24CF8">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characteristics (e.g., credibility, attractiveness) positively impact customer engagement and purchase intention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&lt;EndNote&gt;&lt;Cite&gt;&lt;Author&gt;Ao&lt;/Author&gt;&lt;Year&gt;2023&lt;/Year&gt;&lt;RecNum&gt;2103&lt;/RecNum&gt;&lt;DisplayText&gt;(Ao et al., 2023; Han &amp;amp; Balabanis, 2024)&lt;/DisplayText&gt;&lt;record&gt;&lt;rec-number&gt;2103&lt;/rec-number&gt;&lt;foreign-keys&gt;&lt;key app="EN" db-id="xzz5awxaeaz226erpz9vwr5a9z20deesv9f9" timestamp="1695296520"&gt;2103&lt;/key&gt;&lt;/foreign-keys&gt;&lt;ref-type name="Journal Article"&gt;17&lt;/ref-type&gt;&lt;contributors&gt;&lt;authors&gt;&lt;author&gt;Ao, Lie&lt;/author&gt;&lt;author&gt;Bansal, Rohit&lt;/author&gt;&lt;author&gt;Pruthi, Nishita&lt;/author&gt;&lt;author&gt;Khaskheli, Muhammad Bilawal&lt;/author&gt;&lt;/authors&gt;&lt;/contributors&gt;&lt;titles&gt;&lt;title&gt;Impact of Social Media Influencers on Customer Engagement and Purchase Intention: A Meta-Analysis&lt;/title&gt;&lt;secondary-title&gt;Sustainability&lt;/secondary-title&gt;&lt;/titles&gt;&lt;periodical&gt;&lt;full-title&gt;Sustainability&lt;/full-title&gt;&lt;/periodical&gt;&lt;pages&gt;2744&lt;/pages&gt;&lt;volume&gt;15&lt;/volume&gt;&lt;number&gt;3&lt;/number&gt;&lt;dates&gt;&lt;year&gt;2023&lt;/year&gt;&lt;/dates&gt;&lt;isbn&gt;2071-1050&lt;/isbn&gt;&lt;urls&gt;&lt;/urls&gt;&lt;/record&gt;&lt;/Cite&gt;&lt;Cite&gt;&lt;Author&gt;Han&lt;/Author&gt;&lt;Year&gt;2024&lt;/Year&gt;&lt;RecNum&gt;2140&lt;/RecNum&gt;&lt;record&gt;&lt;rec-number&gt;2140&lt;/rec-number&gt;&lt;foreign-keys&gt;&lt;key app="EN" db-id="xzz5awxaeaz226erpz9vwr5a9z20deesv9f9" timestamp="1710199239"&gt;2140&lt;/key&gt;&lt;/foreign-keys&gt;&lt;ref-type name="Journal Article"&gt;17&lt;/ref-type&gt;&lt;contributors&gt;&lt;authors&gt;&lt;author&gt;Han, Jiseon&lt;/author&gt;&lt;author&gt;Balabanis, George&lt;/author&gt;&lt;/authors&gt;&lt;/contributors&gt;&lt;titles&gt;&lt;title&gt;Meta‐analysis of social media influencer impact: Key antecedents and theoretical foundations&lt;/title&gt;&lt;secondary-title&gt;Psychology &amp;amp; Marketing&lt;/secondary-title&gt;&lt;/titles&gt;&lt;periodical&gt;&lt;full-title&gt;Psychology &amp;amp; Marketing&lt;/full-title&gt;&lt;/periodical&gt;&lt;pages&gt;394-426&lt;/pages&gt;&lt;volume&gt;41&lt;/volume&gt;&lt;number&gt;2&lt;/number&gt;&lt;dates&gt;&lt;year&gt;2024&lt;/year&gt;&lt;/dates&gt;&lt;isbn&gt;0742-6046&lt;/isbn&gt;&lt;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(Ao et al., 2023; Han &amp; Balabanis, 2024)</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w:t>
            </w:r>
          </w:p>
          <w:p w14:paraId="750E7DE5"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Endorsers including celebrity endorsements increase attitude toward the endorsed object </w:t>
            </w:r>
            <w:bookmarkStart w:id="5" w:name="_Hlk189043458"/>
            <w:r w:rsidRPr="00F24CF8">
              <w:rPr>
                <w:rFonts w:asciiTheme="majorBidi" w:hAnsiTheme="majorBidi" w:cstheme="majorBidi"/>
                <w:sz w:val="18"/>
                <w:szCs w:val="18"/>
              </w:rPr>
              <w:fldChar w:fldCharType="begin"/>
            </w:r>
            <w:r w:rsidRPr="00F24CF8">
              <w:rPr>
                <w:rFonts w:asciiTheme="majorBidi" w:hAnsiTheme="majorBidi" w:cstheme="majorBidi"/>
                <w:sz w:val="18"/>
                <w:szCs w:val="18"/>
              </w:rPr>
              <w:instrText xml:space="preserve"> ADDIN EN.CITE &lt;EndNote&gt;&lt;Cite&gt;&lt;Author&gt;Knoll&lt;/Author&gt;&lt;Year&gt;2017&lt;/Year&gt;&lt;RecNum&gt;3565&lt;/RecNum&gt;&lt;DisplayText&gt;(Knoll &amp;amp; Matthes, 2017)&lt;/DisplayText&gt;&lt;record&gt;&lt;rec-number&gt;3565&lt;/rec-number&gt;&lt;foreign-keys&gt;&lt;key app="EN" db-id="xzz5awxaeaz226erpz9vwr5a9z20deesv9f9" timestamp="1725410693"&gt;3565&lt;/key&gt;&lt;/foreign-keys&gt;&lt;ref-type name="Journal Article"&gt;17&lt;/ref-type&gt;&lt;contributors&gt;&lt;authors&gt;&lt;author&gt;Knoll, Johannes&lt;/author&gt;&lt;author&gt;Matthes, Jörg&lt;/author&gt;&lt;/authors&gt;&lt;/contributors&gt;&lt;titles&gt;&lt;title&gt;The effectiveness of celebrity endorsements: a meta-analysis&lt;/title&gt;&lt;secondary-title&gt;Journal of the academy of marketing science&lt;/secondary-title&gt;&lt;/titles&gt;&lt;periodical&gt;&lt;full-title&gt;Journal of the Academy of Marketing Science&lt;/full-title&gt;&lt;/periodical&gt;&lt;pages&gt;55-75&lt;/pages&gt;&lt;volume&gt;45&lt;/volume&gt;&lt;dates&gt;&lt;year&gt;2017&lt;/year&gt;&lt;/dates&gt;&lt;isbn&gt;0092-0703&lt;/isbn&gt;&lt;urls&gt;&lt;/urls&gt;&lt;/record&gt;&lt;/Cite&gt;&lt;/EndNote&gt;</w:instrText>
            </w:r>
            <w:r w:rsidRPr="00F24CF8">
              <w:rPr>
                <w:rFonts w:asciiTheme="majorBidi" w:hAnsiTheme="majorBidi" w:cstheme="majorBidi"/>
                <w:sz w:val="18"/>
                <w:szCs w:val="18"/>
              </w:rPr>
              <w:fldChar w:fldCharType="separate"/>
            </w:r>
            <w:r w:rsidRPr="00F24CF8">
              <w:rPr>
                <w:rFonts w:asciiTheme="majorBidi" w:hAnsiTheme="majorBidi" w:cstheme="majorBidi"/>
                <w:sz w:val="18"/>
                <w:szCs w:val="18"/>
              </w:rPr>
              <w:t>(Knoll &amp; Matthes, 2017)</w:t>
            </w:r>
            <w:r w:rsidRPr="00F24CF8">
              <w:rPr>
                <w:rFonts w:asciiTheme="majorBidi" w:hAnsiTheme="majorBidi" w:cstheme="majorBidi"/>
                <w:sz w:val="18"/>
                <w:szCs w:val="18"/>
              </w:rPr>
              <w:fldChar w:fldCharType="end"/>
            </w:r>
            <w:bookmarkEnd w:id="5"/>
            <w:r w:rsidRPr="00F24CF8">
              <w:rPr>
                <w:rFonts w:asciiTheme="majorBidi" w:hAnsiTheme="majorBidi" w:cstheme="majorBidi"/>
                <w:sz w:val="18"/>
                <w:szCs w:val="18"/>
              </w:rPr>
              <w:t xml:space="preserve"> and purchase intention (</w:t>
            </w:r>
            <w:r w:rsidRPr="00F24CF8">
              <w:rPr>
                <w:rFonts w:asciiTheme="majorBidi" w:hAnsiTheme="majorBidi" w:cstheme="majorBidi"/>
                <w:sz w:val="18"/>
                <w:szCs w:val="18"/>
              </w:rPr>
              <w:fldChar w:fldCharType="begin"/>
            </w:r>
            <w:r w:rsidRPr="00F24CF8">
              <w:rPr>
                <w:rFonts w:asciiTheme="majorBidi" w:hAnsiTheme="majorBidi" w:cstheme="majorBidi"/>
                <w:sz w:val="18"/>
                <w:szCs w:val="18"/>
              </w:rPr>
              <w:instrText xml:space="preserve"> ADDIN EN.CITE &lt;EndNote&gt;&lt;Cite&gt;&lt;Author&gt;Elmi&lt;/Author&gt;&lt;Year&gt;2022&lt;/Year&gt;&lt;RecNum&gt;2139&lt;/RecNum&gt;&lt;DisplayText&gt;(Elmi, 2022)&lt;/DisplayText&gt;&lt;record&gt;&lt;rec-number&gt;2139&lt;/rec-number&gt;&lt;foreign-keys&gt;&lt;key app="EN" db-id="xzz5awxaeaz226erpz9vwr5a9z20deesv9f9" timestamp="1710130140"&gt;2139&lt;/key&gt;&lt;/foreign-keys&gt;&lt;ref-type name="Thesis"&gt;32&lt;/ref-type&gt;&lt;contributors&gt;&lt;authors&gt;&lt;author&gt;Elmi, Moussa &lt;/author&gt;&lt;/authors&gt;&lt;/contributors&gt;&lt;titles&gt;&lt;title&gt;The role of influencer marketing in business: A meta-analysis&lt;/title&gt;&lt;/titles&gt;&lt;dates&gt;&lt;year&gt;2022&lt;/year&gt;&lt;/dates&gt;&lt;publisher&gt;&lt;style face="normal" font="default" charset="238" size="100%"&gt;İstanbul Gelişim &lt;/style&gt;&lt;style face="normal" font="default" size="100%"&gt;Üniversitesi Lisansüstü E&lt;/style&gt;&lt;style face="normal" font="default" charset="238" size="100%"&gt;ğitim Enstit&lt;/style&gt;&lt;style face="normal" font="default" size="100%"&gt;üsü&lt;/style&gt;&lt;/publisher&gt;&lt;urls&gt;&lt;/urls&gt;&lt;/record&gt;&lt;/Cite&gt;&lt;/EndNote&gt;</w:instrText>
            </w:r>
            <w:r w:rsidRPr="00F24CF8">
              <w:rPr>
                <w:rFonts w:asciiTheme="majorBidi" w:hAnsiTheme="majorBidi" w:cstheme="majorBidi"/>
                <w:sz w:val="18"/>
                <w:szCs w:val="18"/>
              </w:rPr>
              <w:fldChar w:fldCharType="separate"/>
            </w:r>
            <w:r w:rsidRPr="00F24CF8">
              <w:rPr>
                <w:rFonts w:asciiTheme="majorBidi" w:hAnsiTheme="majorBidi" w:cstheme="majorBidi"/>
                <w:noProof/>
                <w:sz w:val="18"/>
                <w:szCs w:val="18"/>
              </w:rPr>
              <w:t>(Elmi, 2022)</w:t>
            </w:r>
            <w:r w:rsidRPr="00F24CF8">
              <w:rPr>
                <w:rFonts w:asciiTheme="majorBidi" w:hAnsiTheme="majorBidi" w:cstheme="majorBidi"/>
                <w:sz w:val="18"/>
                <w:szCs w:val="18"/>
              </w:rPr>
              <w:fldChar w:fldCharType="end"/>
            </w:r>
          </w:p>
        </w:tc>
      </w:tr>
      <w:tr w:rsidR="004B3469" w:rsidRPr="00DB2CF7" w14:paraId="2F4EB611" w14:textId="77777777" w:rsidTr="005F4761">
        <w:tc>
          <w:tcPr>
            <w:tcW w:w="5382" w:type="dxa"/>
            <w:gridSpan w:val="2"/>
            <w:shd w:val="clear" w:color="auto" w:fill="auto"/>
          </w:tcPr>
          <w:p w14:paraId="5DCDB417"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i/>
                <w:iCs/>
                <w:sz w:val="18"/>
                <w:szCs w:val="18"/>
              </w:rPr>
              <w:t>Comparative effect</w:t>
            </w:r>
          </w:p>
        </w:tc>
        <w:tc>
          <w:tcPr>
            <w:tcW w:w="3544" w:type="dxa"/>
            <w:shd w:val="clear" w:color="auto" w:fill="auto"/>
          </w:tcPr>
          <w:p w14:paraId="3782C866"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07C315F3" w14:textId="77777777" w:rsidTr="005F4761">
        <w:tc>
          <w:tcPr>
            <w:tcW w:w="1838" w:type="dxa"/>
            <w:shd w:val="clear" w:color="auto" w:fill="auto"/>
          </w:tcPr>
          <w:p w14:paraId="79AB68D0" w14:textId="6A699DDB"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vs. Celebrity</w:t>
            </w:r>
          </w:p>
        </w:tc>
        <w:tc>
          <w:tcPr>
            <w:tcW w:w="3544" w:type="dxa"/>
            <w:shd w:val="clear" w:color="auto" w:fill="auto"/>
          </w:tcPr>
          <w:p w14:paraId="3FE0EE12" w14:textId="394FEC35"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influencers</w:t>
            </w:r>
            <w:r w:rsidR="00BB424B" w:rsidRPr="00F24CF8">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are more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&lt;EndNote&gt;&lt;Cite&gt;&lt;Author&gt;Zhu&lt;/Author&gt;&lt;Year&gt;2022&lt;/Year&gt;&lt;RecNum&gt;1251&lt;/RecNum&gt;&lt;DisplayText&gt;(Zhu et al., 2022)&lt;/DisplayText&gt;&lt;record&gt;&lt;rec-number&gt;1251&lt;/rec-number&gt;&lt;foreign-keys&gt;&lt;key app="EN" db-id="xzz5awxaeaz226erpz9vwr5a9z20deesv9f9" timestamp="1660427152"&gt;1251&lt;/key&gt;&lt;/foreign-keys&gt;&lt;ref-type name="Journal Article"&gt;17&lt;/ref-type&gt;&lt;contributors&gt;&lt;authors&gt;&lt;author&gt;Zhu, Haiyun&lt;/author&gt;&lt;author&gt;Kim, Mikyoung&lt;/author&gt;&lt;author&gt;Choi, Yung Kyun&lt;/author&gt;&lt;/authors&gt;&lt;/contributors&gt;&lt;titles&gt;&lt;title&gt;Social media advertising endorsement: the role of endorser type, message appeal and brand familiarity&lt;/title&gt;&lt;secondary-title&gt;International Journal of Advertising&lt;/secondary-title&gt;&lt;/titles&gt;&lt;periodical&gt;&lt;full-title&gt;International Journal of Advertising&lt;/full-title&gt;&lt;/periodical&gt;&lt;pages&gt;948-969&lt;/pages&gt;&lt;volume&gt;41&lt;/volume&gt;&lt;number&gt;5&lt;/number&gt;&lt;keywords&gt;&lt;keyword&gt;Consumer attitudes&lt;/keyword&gt;&lt;keyword&gt;Advertising effectiveness&lt;/keyword&gt;&lt;keyword&gt;Advertising endorsements&lt;/keyword&gt;&lt;keyword&gt;Advertising&lt;/keyword&gt;&lt;keyword&gt;Brand name products&lt;/keyword&gt;&lt;keyword&gt;Internet celebrities&lt;/keyword&gt;&lt;keyword&gt;Social media&lt;/keyword&gt;&lt;keyword&gt;brand familiarity&lt;/keyword&gt;&lt;keyword&gt;celebrity endorser&lt;/keyword&gt;&lt;keyword&gt;message appeal&lt;/keyword&gt;&lt;keyword&gt;Social media influencer&lt;/keyword&gt;&lt;/keywords&gt;&lt;dates&gt;&lt;year&gt;2022&lt;/year&gt;&lt;/dates&gt;&lt;isbn&gt;02650487&lt;/isbn&gt;&lt;accession-num&gt;157269333&lt;/accession-num&gt;&lt;work-type&gt;Article&lt;/work-type&gt;&lt;urls&gt;&lt;related-urls&gt;&lt;url&gt;http://libraryproxy.griffith.edu.au/login?url=https://search.ebscohost.com/login.aspx?direct=true&amp;amp;db=bsu&amp;amp;AN=157269333&amp;amp;site=ehost-live&amp;amp;scope=site&lt;/url&gt;&lt;/related-urls&gt;&lt;/urls&gt;&lt;electronic-resource-num&gt;10.1080/02650487.2021.1966963&lt;/electronic-resource-num&gt;&lt;remote-database-name&gt;bsu&lt;/remote-database-name&gt;&lt;remote-database-provider&gt;EBSCOhost&lt;/remote-database-provider&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(Zhu et al., 2022)</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indifferent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&lt;EndNote&gt;&lt;Cite&gt;&lt;Author&gt;Kapitan&lt;/Author&gt;&lt;Year&gt;2021&lt;/Year&gt;&lt;RecNum&gt;1177&lt;/RecNum&gt;&lt;DisplayText&gt;(Kapitan et al., 2021; Shi et al., 2021)&lt;/DisplayText&gt;&lt;record&gt;&lt;rec-number&gt;1177&lt;/rec-number&gt;&lt;foreign-keys&gt;&lt;key app="EN" db-id="xzz5awxaeaz226erpz9vwr5a9z20deesv9f9" timestamp="1660392309"&gt;1177&lt;/key&gt;&lt;/foreign-keys&gt;&lt;ref-type name="Journal Article"&gt;17&lt;/ref-type&gt;&lt;contributors&gt;&lt;authors&gt;&lt;author&gt;Kapitan, Sommer&lt;/author&gt;&lt;author&gt;van Esch, Patrick&lt;/author&gt;&lt;author&gt;Soma, Vrinda&lt;/author&gt;&lt;author&gt;Kietzmann, Jan&lt;/author&gt;&lt;/authors&gt;&lt;/contributors&gt;&lt;titles&gt;&lt;title&gt;Influencer Marketing and Authenticity in Content Creation&lt;/title&gt;&lt;secondary-title&gt;Australasian Marketing Journal&lt;/secondary-title&gt;&lt;/titles&gt;&lt;periodical&gt;&lt;full-title&gt;Australasian Marketing Journal&lt;/full-title&gt;&lt;/periodical&gt;&lt;pages&gt;18393349211011171&lt;/pages&gt;&lt;dates&gt;&lt;year&gt;2021&lt;/year&gt;&lt;/dates&gt;&lt;publisher&gt;SAGE Publications Ltd&lt;/publisher&gt;&lt;isbn&gt;1441-3582&lt;/isbn&gt;&lt;urls&gt;&lt;related-urls&gt;&lt;url&gt;https://doi.org/10.1177/18393349211011171&lt;/url&gt;&lt;/related-urls&gt;&lt;/urls&gt;&lt;electronic-resource-num&gt;10.1177/18393349211011171&lt;/electronic-resource-num&gt;&lt;access-date&gt;2022/08/13&lt;/access-date&gt;&lt;/record&gt;&lt;/Cite&gt;&lt;Cite&gt;&lt;Author&gt;Shi&lt;/Author&gt;&lt;Year&gt;2021&lt;/Year&gt;&lt;RecNum&gt;2077&lt;/RecNum&gt;&lt;record&gt;&lt;rec-number&gt;2077&lt;/rec-number&gt;&lt;foreign-keys&gt;&lt;key app="EN" db-id="xzz5awxaeaz226erpz9vwr5a9z20deesv9f9" timestamp="1689661071"&gt;2077&lt;/key&gt;&lt;/foreign-keys&gt;&lt;ref-type name="Journal Article"&gt;17&lt;/ref-type&gt;&lt;contributors&gt;&lt;authors&gt;&lt;author&gt;Shi, Pengfei&lt;/author&gt;&lt;author&gt;Lu, Xiaojing&lt;/author&gt;&lt;author&gt;Zhou, Yi&lt;/author&gt;&lt;author&gt;Sun, Chaojing&lt;/author&gt;&lt;author&gt;Wang, Liying&lt;/author&gt;&lt;author&gt;Geng, Biao&lt;/author&gt;&lt;/authors&gt;&lt;/contributors&gt;&lt;titles&gt;&lt;title&gt;Online Star vs. celebrity endorsements: The role of self-concept and advertising appeal in influencing purchase intention&lt;/title&gt;&lt;secondary-title&gt;Frontiers in psychology&lt;/secondary-title&gt;&lt;/titles&gt;&lt;periodical&gt;&lt;full-title&gt;Frontiers in psychology&lt;/full-title&gt;&lt;/periodical&gt;&lt;pages&gt;736883&lt;/pages&gt;&lt;volume&gt;12&lt;/volume&gt;&lt;dates&gt;&lt;year&gt;2021&lt;/year&gt;&lt;/dates&gt;&lt;isbn&gt;1664-1078&lt;/isbn&gt;&lt;urls&gt;&lt;/urls&gt;&lt;/record&gt;&lt;/Cite&gt;&lt;/EndNote&gt;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(Kapitan et al., 2021; Shi et al., 2021)</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less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&lt;EndNote&gt;&lt;Cite&gt;&lt;Author&gt;Fan&lt;/Author&gt;&lt;Year&gt;2024&lt;/Year&gt;&lt;RecNum&gt;2156&lt;/RecNum&gt;&lt;DisplayText&gt;(Fan et al., 2024)&lt;/DisplayText&gt;&lt;record&gt;&lt;rec-number&gt;2156&lt;/rec-number&gt;&lt;foreign-keys&gt;&lt;key app="EN" db-id="xzz5awxaeaz226erpz9vwr5a9z20deesv9f9" timestamp="1718953971"&gt;2156&lt;/key&gt;&lt;/foreign-keys&gt;&lt;ref-type name="Journal Article"&gt;17&lt;/ref-type&gt;&lt;contributors&gt;&lt;authors&gt;&lt;author&gt;Fan, F.&lt;/author&gt;&lt;author&gt;Fu, L.&lt;/author&gt;&lt;author&gt;Jiang, Q.&lt;/author&gt;&lt;/authors&gt;&lt;/contributors&gt;&lt;titles&gt;&lt;title&gt;Virtual idols vs online influencers vs traditional celebrities: how young consumers respond to their endorsement advertising&lt;/title&gt;&lt;secondary-title&gt;Young Consumers&lt;/secondary-title&gt;&lt;/titles&gt;&lt;periodical&gt;&lt;full-title&gt;Young Consumers&lt;/full-title&gt;&lt;/periodical&gt;&lt;pages&gt;329-348&lt;/pages&gt;&lt;volume&gt;25&lt;/volume&gt;&lt;number&gt;3&lt;/number&gt;&lt;dates&gt;&lt;year&gt;2024&lt;/year&gt;&lt;/dates&gt;&lt;urls&gt;&lt;related-urls&gt;&lt;url&gt;https://www.scopus.com/inward/record.uri?eid=2-s2.0-85178416412&amp;amp;doi=10.1108%2fYC-08-2023-1811&amp;amp;partnerID=40&amp;amp;md5=028b8f2d060a96d9826720f4ffcd315c&lt;/url&gt;&lt;/related-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(Fan et al., 2024)</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than celebrity</w:t>
            </w:r>
          </w:p>
        </w:tc>
        <w:tc>
          <w:tcPr>
            <w:tcW w:w="3544" w:type="dxa"/>
            <w:shd w:val="clear" w:color="auto" w:fill="auto"/>
          </w:tcPr>
          <w:p w14:paraId="331A01C8"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Celebrities are more effective than </w:t>
            </w:r>
            <w:r w:rsidRPr="00F24CF8">
              <w:rPr>
                <w:rFonts w:asciiTheme="majorBidi" w:hAnsiTheme="majorBidi" w:cstheme="majorBidi"/>
                <w:i/>
                <w:iCs/>
                <w:sz w:val="18"/>
                <w:szCs w:val="18"/>
              </w:rPr>
              <w:t>no endorsement</w:t>
            </w:r>
            <w:r w:rsidRPr="00F24CF8">
              <w:rPr>
                <w:rFonts w:asciiTheme="majorBidi" w:hAnsiTheme="majorBidi" w:cstheme="majorBidi"/>
                <w:sz w:val="18"/>
                <w:szCs w:val="18"/>
              </w:rPr>
              <w:t xml:space="preserve"> but less effective than quality seals, awards, or endorser brands </w:t>
            </w:r>
            <w:r w:rsidRPr="00F24CF8">
              <w:rPr>
                <w:rFonts w:asciiTheme="majorBidi" w:hAnsiTheme="majorBidi" w:cstheme="majorBidi"/>
                <w:sz w:val="18"/>
                <w:szCs w:val="18"/>
              </w:rPr>
              <w:fldChar w:fldCharType="begin"/>
            </w:r>
            <w:r w:rsidRPr="00F24CF8">
              <w:rPr>
                <w:rFonts w:asciiTheme="majorBidi" w:hAnsiTheme="majorBidi" w:cstheme="majorBidi"/>
                <w:sz w:val="18"/>
                <w:szCs w:val="18"/>
              </w:rPr>
              <w:instrText xml:space="preserve"> ADDIN EN.CITE &lt;EndNote&gt;&lt;Cite&gt;&lt;Author&gt;Knoll&lt;/Author&gt;&lt;Year&gt;2017&lt;/Year&gt;&lt;RecNum&gt;3565&lt;/RecNum&gt;&lt;DisplayText&gt;(Knoll &amp;amp; Matthes, 2017)&lt;/DisplayText&gt;&lt;record&gt;&lt;rec-number&gt;3565&lt;/rec-number&gt;&lt;foreign-keys&gt;&lt;key app="EN" db-id="xzz5awxaeaz226erpz9vwr5a9z20deesv9f9" timestamp="1725410693"&gt;3565&lt;/key&gt;&lt;/foreign-keys&gt;&lt;ref-type name="Journal Article"&gt;17&lt;/ref-type&gt;&lt;contributors&gt;&lt;authors&gt;&lt;author&gt;Knoll, Johannes&lt;/author&gt;&lt;author&gt;Matthes, Jörg&lt;/author&gt;&lt;/authors&gt;&lt;/contributors&gt;&lt;titles&gt;&lt;title&gt;The effectiveness of celebrity endorsements: a meta-analysis&lt;/title&gt;&lt;secondary-title&gt;Journal of the academy of marketing science&lt;/secondary-title&gt;&lt;/titles&gt;&lt;periodical&gt;&lt;full-title&gt;Journal of the Academy of Marketing Science&lt;/full-title&gt;&lt;/periodical&gt;&lt;pages&gt;55-75&lt;/pages&gt;&lt;volume&gt;45&lt;/volume&gt;&lt;dates&gt;&lt;year&gt;2017&lt;/year&gt;&lt;/dates&gt;&lt;isbn&gt;0092-0703&lt;/isbn&gt;&lt;urls&gt;&lt;/urls&gt;&lt;/record&gt;&lt;/Cite&gt;&lt;/EndNote&gt;</w:instrText>
            </w:r>
            <w:r w:rsidRPr="00F24CF8">
              <w:rPr>
                <w:rFonts w:asciiTheme="majorBidi" w:hAnsiTheme="majorBidi" w:cstheme="majorBidi"/>
                <w:sz w:val="18"/>
                <w:szCs w:val="18"/>
              </w:rPr>
              <w:fldChar w:fldCharType="separate"/>
            </w:r>
            <w:r w:rsidRPr="00F24CF8">
              <w:rPr>
                <w:rFonts w:asciiTheme="majorBidi" w:hAnsiTheme="majorBidi" w:cstheme="majorBidi"/>
                <w:sz w:val="18"/>
                <w:szCs w:val="18"/>
              </w:rPr>
              <w:t>(Knoll &amp; Matthes, 2017)</w:t>
            </w:r>
            <w:r w:rsidRPr="00F24CF8">
              <w:rPr>
                <w:rFonts w:asciiTheme="majorBidi" w:hAnsiTheme="majorBidi" w:cstheme="majorBidi"/>
                <w:sz w:val="18"/>
                <w:szCs w:val="18"/>
              </w:rPr>
              <w:fldChar w:fldCharType="end"/>
            </w:r>
          </w:p>
        </w:tc>
      </w:tr>
      <w:tr w:rsidR="004B3469" w:rsidRPr="00DB2CF7" w14:paraId="41EB4D8E" w14:textId="77777777" w:rsidTr="005F4761">
        <w:tc>
          <w:tcPr>
            <w:tcW w:w="1838" w:type="dxa"/>
            <w:shd w:val="clear" w:color="auto" w:fill="auto"/>
          </w:tcPr>
          <w:p w14:paraId="622DB8E8" w14:textId="6D1545C4"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vs. VI</w:t>
            </w:r>
          </w:p>
        </w:tc>
        <w:tc>
          <w:tcPr>
            <w:tcW w:w="3544" w:type="dxa"/>
            <w:shd w:val="clear" w:color="auto" w:fill="auto"/>
          </w:tcPr>
          <w:p w14:paraId="0F1B8DE0" w14:textId="1D438F51"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influencers</w:t>
            </w:r>
            <w:r w:rsidR="00BB424B" w:rsidRPr="00F24CF8">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are more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&lt;EndNote&gt;&lt;Cite&gt;&lt;Author&gt;Zhou&lt;/Author&gt;&lt;Year&gt;2023&lt;/Year&gt;&lt;RecNum&gt;2131&lt;/RecNum&gt;&lt;DisplayText&gt;(Zhou et al., 2023)&lt;/DisplayText&gt;&lt;record&gt;&lt;rec-number&gt;2131&lt;/rec-number&gt;&lt;foreign-keys&gt;&lt;key app="EN" db-id="xzz5awxaeaz226erpz9vwr5a9z20deesv9f9" timestamp="1707802603"&gt;2131&lt;/key&gt;&lt;/foreign-keys&gt;&lt;ref-type name="Journal Article"&gt;17&lt;/ref-type&gt;&lt;contributors&gt;&lt;authors&gt;&lt;author&gt;Zhou, Xinyue&lt;/author&gt;&lt;author&gt;Yan, Xiao&lt;/author&gt;&lt;author&gt;Jiang, Yuwei&lt;/author&gt;&lt;/authors&gt;&lt;/contributors&gt;&lt;titles&gt;&lt;title&gt;Making sense? The sensory-specific nature of virtual influencer effectiveness&lt;/title&gt;&lt;secondary-title&gt;Journal of Marketing&lt;/secondary-title&gt;&lt;/titles&gt;&lt;periodical&gt;&lt;full-title&gt;Journal of Marketing&lt;/full-title&gt;&lt;/periodical&gt;&lt;pages&gt;00222429231203699&lt;/pages&gt;&lt;dates&gt;&lt;year&gt;2023&lt;/year&gt;&lt;/dates&gt;&lt;isbn&gt;0022-2429&lt;/isbn&gt;&lt;urls&gt;&lt;/urls&gt;&lt;/record&gt;&lt;/Cite&gt;&lt;/EndNote&gt;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(Zhou et al., 2023)</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indifferent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&lt;EndNote&gt;&lt;Cite&gt;&lt;Author&gt;Belanche&lt;/Author&gt;&lt;Year&gt;2024&lt;/Year&gt;&lt;RecNum&gt;2247&lt;/RecNum&gt;&lt;DisplayText&gt;(Belanche et al., 2024)&lt;/DisplayText&gt;&lt;record&gt;&lt;rec-number&gt;2247&lt;/rec-number&gt;&lt;foreign-keys&gt;&lt;key app="EN" db-id="xzz5awxaeaz226erpz9vwr5a9z20deesv9f9" timestamp="1718953971"&gt;2247&lt;/key&gt;&lt;/foreign-keys&gt;&lt;ref-type name="Journal Article"&gt;17&lt;/ref-type&gt;&lt;contributors&gt;&lt;authors&gt;&lt;author&gt;Belanche, D.&lt;/author&gt;&lt;author&gt;Casaló, L. V.&lt;/author&gt;&lt;author&gt;Flavián, M.&lt;/author&gt;&lt;/authors&gt;&lt;/contributors&gt;&lt;titles&gt;&lt;title&gt;Human versus virtual influences, a comparative study&lt;/title&gt;&lt;secondary-title&gt;Journal of Business Research&lt;/secondary-title&gt;&lt;/titles&gt;&lt;periodical&gt;&lt;full-title&gt;Journal of Business Research&lt;/full-title&gt;&lt;/periodical&gt;&lt;volume&gt;173&lt;/volume&gt;&lt;dates&gt;&lt;year&gt;2024&lt;/year&gt;&lt;/dates&gt;&lt;urls&gt;&lt;related-urls&gt;&lt;url&gt;https://www.scopus.com/inward/record.uri?eid=2-s2.0-85181911804&amp;amp;doi=10.1016%2fj.jbusres.2023.114493&amp;amp;partnerID=40&amp;amp;md5=4f15e37120c587e6af13114d09b5eb10&lt;/url&gt;&lt;/related-urls&gt;&lt;/urls&gt;&lt;custom7&gt;114493&lt;/custom7&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(Belanche et al., 2024)</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less effective </w:t>
            </w:r>
            <w:r w:rsidR="004B3469" w:rsidRPr="00F24CF8">
              <w:rPr>
                <w:rFonts w:asciiTheme="majorBidi" w:hAnsiTheme="majorBidi" w:cstheme="majorBidi"/>
                <w:sz w:val="18"/>
                <w:szCs w:val="18"/>
              </w:rPr>
              <w:fldChar w:fldCharType="begin">
                <w:fldData xml:space="preserve">PEVuZE5vdGU+PENpdGU+PEF1dGhvcj5TYW5kczwvQXV0aG9yPjxZZWFyPjIwMjI8L1llYXI+PFJl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</w:fldData>
              </w:fldChar>
            </w:r>
            <w:r w:rsidR="004B3469" w:rsidRPr="00F24CF8">
              <w:rPr>
                <w:rFonts w:asciiTheme="majorBidi" w:hAnsiTheme="majorBidi" w:cstheme="majorBidi"/>
                <w:sz w:val="18"/>
                <w:szCs w:val="18"/>
              </w:rPr>
              <w:instrText xml:space="preserve"> ADDIN EN.CITE </w:instrText>
            </w:r>
            <w:r w:rsidR="004B3469" w:rsidRPr="00F24CF8">
              <w:rPr>
                <w:rFonts w:asciiTheme="majorBidi" w:hAnsiTheme="majorBidi" w:cstheme="majorBidi"/>
                <w:sz w:val="18"/>
                <w:szCs w:val="18"/>
              </w:rPr>
              <w:fldChar w:fldCharType="begin">
                <w:fldData xml:space="preserve">PEVuZE5vdGU+PENpdGU+PEF1dGhvcj5TYW5kczwvQXV0aG9yPjxZZWFyPjIwMjI8L1llYXI+PFJl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</w:fldData>
              </w:fldChar>
            </w:r>
            <w:r w:rsidR="004B3469" w:rsidRPr="00F24CF8">
              <w:rPr>
                <w:rFonts w:asciiTheme="majorBidi" w:hAnsiTheme="majorBidi" w:cstheme="majorBidi"/>
                <w:sz w:val="18"/>
                <w:szCs w:val="18"/>
              </w:rPr>
              <w:instrText xml:space="preserve"> ADDIN EN.CITE.DATA </w:instrText>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(Di Cioccio et al., 2024; Sands et al., 2022)</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than VI.</w:t>
            </w:r>
          </w:p>
        </w:tc>
        <w:tc>
          <w:tcPr>
            <w:tcW w:w="3544" w:type="dxa"/>
            <w:shd w:val="clear" w:color="auto" w:fill="auto"/>
          </w:tcPr>
          <w:p w14:paraId="2F1E8BF0"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Not addressed in previous meta-analyses</w:t>
            </w:r>
          </w:p>
        </w:tc>
      </w:tr>
      <w:tr w:rsidR="004B3469" w:rsidRPr="00DB2CF7" w14:paraId="7047B24F" w14:textId="77777777" w:rsidTr="005F4761">
        <w:tc>
          <w:tcPr>
            <w:tcW w:w="1838" w:type="dxa"/>
            <w:shd w:val="clear" w:color="auto" w:fill="auto"/>
          </w:tcPr>
          <w:p w14:paraId="7B0B127B" w14:textId="13FAC8AD"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vs. Brand post</w:t>
            </w:r>
          </w:p>
        </w:tc>
        <w:tc>
          <w:tcPr>
            <w:tcW w:w="3544" w:type="dxa"/>
            <w:shd w:val="clear" w:color="auto" w:fill="auto"/>
          </w:tcPr>
          <w:p w14:paraId="72D0E6FA" w14:textId="2E3E589A"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influencers</w:t>
            </w:r>
            <w:r w:rsidR="00BB424B" w:rsidRPr="00F24CF8">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are more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&lt;EndNote&gt;&lt;Cite&gt;&lt;Author&gt;Singh&lt;/Author&gt;&lt;Year&gt;2020&lt;/Year&gt;&lt;RecNum&gt;548&lt;/RecNum&gt;&lt;DisplayText&gt;(Singh et al., 2020)&lt;/DisplayText&gt;&lt;record&gt;&lt;rec-number&gt;548&lt;/rec-number&gt;&lt;foreign-keys&gt;&lt;key app="EN" db-id="xzz5awxaeaz226erpz9vwr5a9z20deesv9f9" timestamp="1660191946"&gt;548&lt;/key&gt;&lt;/foreign-keys&gt;&lt;ref-type name="Journal Article"&gt;17&lt;/ref-type&gt;&lt;contributors&gt;&lt;authors&gt;&lt;author&gt;Singh, Jaywant&lt;/author&gt;&lt;author&gt;Crisafulli, Benedetta&lt;/author&gt;&lt;author&gt;Quamina, La Toya&lt;/author&gt;&lt;author&gt;Xue, Melanie Tao&lt;/author&gt;&lt;/authors&gt;&lt;/contributors&gt;&lt;titles&gt;&lt;title&gt;‘To trust or not to trust’: The impact of social media influencers on the reputation of corporate brands in crisis&lt;/title&gt;&lt;secondary-title&gt;Journal of Business Research&lt;/secondary-title&gt;&lt;/titles&gt;&lt;periodical&gt;&lt;full-title&gt;Journal of Business Research&lt;/full-title&gt;&lt;/periodical&gt;&lt;pages&gt;464-480&lt;/pages&gt;&lt;volume&gt;119&lt;/volume&gt;&lt;keywords&gt;&lt;keyword&gt;Corporate reputation&lt;/keyword&gt;&lt;keyword&gt;Corporate brand crisis&lt;/keyword&gt;&lt;keyword&gt;Influencer marketing&lt;/keyword&gt;&lt;keyword&gt;Persuasion knowledge&lt;/keyword&gt;&lt;keyword&gt;Crisis communications&lt;/keyword&gt;&lt;keyword&gt;Experiment&lt;/keyword&gt;&lt;/keywords&gt;&lt;dates&gt;&lt;year&gt;2020&lt;/year&gt;&lt;pub-dates&gt;&lt;date&gt;2020/10/01/&lt;/date&gt;&lt;/pub-dates&gt;&lt;/dates&gt;&lt;isbn&gt;0148-2963&lt;/isbn&gt;&lt;urls&gt;&lt;related-urls&gt;&lt;url&gt;https://www.sciencedirect.com/science/article/pii/S0148296320302034&lt;/url&gt;&lt;/related-urls&gt;&lt;/urls&gt;&lt;electronic-resource-num&gt;https://doi.org/10.1016/j.jbusres.2020.03.039&lt;/electronic-resource-num&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(Singh et al., 2020)</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indifferent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&lt;EndNote&gt;&lt;Cite&gt;&lt;Author&gt;Beuckels&lt;/Author&gt;&lt;Year&gt;2022&lt;/Year&gt;&lt;RecNum&gt;534&lt;/RecNum&gt;&lt;DisplayText&gt;(Beuckels &amp;amp; De Jans, 2022)&lt;/DisplayText&gt;&lt;record&gt;&lt;rec-number&gt;534&lt;/rec-number&gt;&lt;foreign-keys&gt;&lt;key app="EN" db-id="xzz5awxaeaz226erpz9vwr5a9z20deesv9f9" timestamp="1660191946"&gt;534&lt;/key&gt;&lt;/foreign-keys&gt;&lt;ref-type name="Journal Article"&gt;17&lt;/ref-type&gt;&lt;contributors&gt;&lt;authors&gt;&lt;author&gt;Beuckels, Emma&lt;/author&gt;&lt;author&gt;De Jans, Steffi&lt;/author&gt;&lt;/authors&gt;&lt;/contributors&gt;&lt;titles&gt;&lt;title&gt;‘My Mom Got Influenced by Yours’: The persuasiveness of mom influencers in relation to mothers&amp;apos; food assessments and decisions&lt;/title&gt;&lt;secondary-title&gt;Appetite&lt;/secondary-title&gt;&lt;/titles&gt;&lt;periodical&gt;&lt;full-title&gt;Appetite&lt;/full-title&gt;&lt;/periodical&gt;&lt;pages&gt;106269&lt;/pages&gt;&lt;keywords&gt;&lt;keyword&gt;Mom influencers&lt;/keyword&gt;&lt;keyword&gt;Influencer marketing&lt;/keyword&gt;&lt;keyword&gt;Food marketing&lt;/keyword&gt;&lt;keyword&gt;Healthy food&lt;/keyword&gt;&lt;keyword&gt;Children&lt;/keyword&gt;&lt;keyword&gt;Social media&lt;/keyword&gt;&lt;/keywords&gt;&lt;dates&gt;&lt;year&gt;2022&lt;/year&gt;&lt;pub-dates&gt;&lt;date&gt;2022/08/10/&lt;/date&gt;&lt;/pub-dates&gt;&lt;/dates&gt;&lt;isbn&gt;0195-6663&lt;/isbn&gt;&lt;urls&gt;&lt;related-urls&gt;&lt;url&gt;https://www.sciencedirect.com/science/article/pii/S0195666322003609&lt;/url&gt;&lt;/related-urls&gt;&lt;/urls&gt;&lt;electronic-resource-num&gt;https://doi.org/10.1016/j.appet.2022.106269&lt;/electronic-resource-num&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(Beuckels &amp; De Jans, 2022)</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less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&lt;EndNote&gt;&lt;Cite&gt;&lt;Author&gt;Kumar&lt;/Author&gt;&lt;Year&gt;2024&lt;/Year&gt;&lt;RecNum&gt;2437&lt;/RecNum&gt;&lt;DisplayText&gt;(Kumar et al., 2024)&lt;/DisplayText&gt;&lt;record&gt;&lt;rec-number&gt;2437&lt;/rec-number&gt;&lt;foreign-keys&gt;&lt;key app="EN" db-id="xzz5awxaeaz226erpz9vwr5a9z20deesv9f9" timestamp="1718953971"&gt;2437&lt;/key&gt;&lt;/foreign-keys&gt;&lt;ref-type name="Journal Article"&gt;17&lt;/ref-type&gt;&lt;contributors&gt;&lt;authors&gt;&lt;author&gt;Kumar, A.&lt;/author&gt;&lt;author&gt;Rayne, D.&lt;/author&gt;&lt;author&gt;Salo, J.&lt;/author&gt;&lt;author&gt;Yiu, C. S.&lt;/author&gt;&lt;/authors&gt;&lt;/contributors&gt;&lt;titles&gt;&lt;title&gt;Battle of Influence: Analysing the Impact of Brand-Directed and Influencer-Directed Social Media Marketing on Customer Engagement and Purchase Behaviour&lt;/title&gt;&lt;secondary-title&gt;Australasian Marketing Journal&lt;/secondary-title&gt;&lt;/titles&gt;&lt;periodical&gt;&lt;full-title&gt;Australasian Marketing Journal&lt;/full-title&gt;&lt;/periodical&gt;&lt;dates&gt;&lt;year&gt;2024&lt;/year&gt;&lt;/dates&gt;&lt;urls&gt;&lt;related-urls&gt;&lt;url&gt;https://www.scopus.com/inward/record.uri?eid=2-s2.0-85191324036&amp;amp;doi=10.1177%2f14413582241247391&amp;amp;partnerID=40&amp;amp;md5=0c62b77dbfabac2d1ae9629d4acaab76&lt;/url&gt;&lt;/related-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(Kumar et al., 2024)</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than brand social media posts</w:t>
            </w:r>
          </w:p>
        </w:tc>
        <w:tc>
          <w:tcPr>
            <w:tcW w:w="3544" w:type="dxa"/>
            <w:shd w:val="clear" w:color="auto" w:fill="auto"/>
          </w:tcPr>
          <w:p w14:paraId="5339ED0B"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Not addressed in previous meta-analyses</w:t>
            </w:r>
          </w:p>
        </w:tc>
      </w:tr>
      <w:tr w:rsidR="004B3469" w:rsidRPr="00DB2CF7" w14:paraId="59310CA6" w14:textId="77777777" w:rsidTr="005F4761">
        <w:tc>
          <w:tcPr>
            <w:tcW w:w="1838" w:type="dxa"/>
            <w:tcBorders>
              <w:bottom w:val="single" w:sz="12" w:space="0" w:color="auto"/>
            </w:tcBorders>
            <w:shd w:val="clear" w:color="auto" w:fill="auto"/>
          </w:tcPr>
          <w:p w14:paraId="09906F72" w14:textId="41620A79"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vs. No endorsement</w:t>
            </w:r>
          </w:p>
        </w:tc>
        <w:tc>
          <w:tcPr>
            <w:tcW w:w="3544" w:type="dxa"/>
            <w:tcBorders>
              <w:bottom w:val="single" w:sz="12" w:space="0" w:color="auto"/>
            </w:tcBorders>
            <w:shd w:val="clear" w:color="auto" w:fill="auto"/>
          </w:tcPr>
          <w:p w14:paraId="05102DE0" w14:textId="4665EED3"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influencers</w:t>
            </w:r>
            <w:r w:rsidR="00BB424B" w:rsidRPr="00F24CF8">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are more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&lt;EndNote&gt;&lt;Cite&gt;&lt;Author&gt;Buvár&lt;/Author&gt;&lt;Year&gt;2024&lt;/Year&gt;&lt;RecNum&gt;816&lt;/RecNum&gt;&lt;DisplayText&gt;(Buvár et al., 2024)&lt;/DisplayText&gt;&lt;record&gt;&lt;rec-number&gt;816&lt;/rec-number&gt;&lt;foreign-keys&gt;&lt;key app="EN" db-id="f5s9r5w2dt5r27esttlxwssaddx9pest5rwz" timestamp="1726705459"&gt;816&lt;/key&gt;&lt;/foreign-keys&gt;&lt;ref-type name="Journal Article"&gt;17&lt;/ref-type&gt;&lt;contributors&gt;&lt;authors&gt;&lt;author&gt;Buvár, Ágnes&lt;/author&gt;&lt;author&gt;Balogh, Eszter&lt;/author&gt;&lt;author&gt;Dobai, Attila Marcelián&lt;/author&gt;&lt;author&gt;Tessényi, Judit&lt;/author&gt;&lt;/authors&gt;&lt;/contributors&gt;&lt;titles&gt;&lt;title&gt;Do You Care to Share? The Negative Effect of Sponsored Content on the Behavioral Engagement with a Social Media Post Containing a COVID-19 Message&lt;/title&gt;&lt;secondary-title&gt;Journal of Interactive Advertising&lt;/secondary-title&gt;&lt;/titles&gt;&lt;periodical&gt;&lt;full-title&gt;Journal of Interactive Advertising&lt;/full-title&gt;&lt;/periodical&gt;&lt;pages&gt;143-155&lt;/pages&gt;&lt;volume&gt;24&lt;/volume&gt;&lt;number&gt;2&lt;/number&gt;&lt;dates&gt;&lt;year&gt;2024&lt;/year&gt;&lt;/dates&gt;&lt;isbn&gt;1525-2019&lt;/isbn&gt;&lt;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(Buvár et al., 2024)</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less effective </w:t>
            </w:r>
            <w:r w:rsidR="004B3469" w:rsidRPr="00F24CF8">
              <w:rPr>
                <w:rFonts w:asciiTheme="majorBidi" w:hAnsiTheme="majorBidi" w:cstheme="majorBidi"/>
                <w:sz w:val="18"/>
                <w:szCs w:val="18"/>
              </w:rPr>
              <w:fldChar w:fldCharType="begin">
                <w:fldData xml:space="preserve">PEVuZE5vdGU+PENpdGU+PEF1dGhvcj5LYXBvb3I8L0F1dGhvcj48WWVhcj4yMDIzPC9ZZWFyPjxS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=
</w:fldData>
              </w:fldChar>
            </w:r>
            <w:r w:rsidR="004B3469" w:rsidRPr="00F24CF8">
              <w:rPr>
                <w:rFonts w:asciiTheme="majorBidi" w:hAnsiTheme="majorBidi" w:cstheme="majorBidi"/>
                <w:sz w:val="18"/>
                <w:szCs w:val="18"/>
              </w:rPr>
              <w:instrText xml:space="preserve"> ADDIN EN.CITE </w:instrText>
            </w:r>
            <w:r w:rsidR="004B3469" w:rsidRPr="00F24CF8">
              <w:rPr>
                <w:rFonts w:asciiTheme="majorBidi" w:hAnsiTheme="majorBidi" w:cstheme="majorBidi"/>
                <w:sz w:val="18"/>
                <w:szCs w:val="18"/>
              </w:rPr>
              <w:fldChar w:fldCharType="begin">
                <w:fldData xml:space="preserve">PEVuZE5vdGU+PENpdGU+PEF1dGhvcj5LYXBvb3I8L0F1dGhvcj48WWVhcj4yMDIzPC9ZZWFyPjxS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=
</w:fldData>
              </w:fldChar>
            </w:r>
            <w:r w:rsidR="004B3469" w:rsidRPr="00F24CF8">
              <w:rPr>
                <w:rFonts w:asciiTheme="majorBidi" w:hAnsiTheme="majorBidi" w:cstheme="majorBidi"/>
                <w:sz w:val="18"/>
                <w:szCs w:val="18"/>
              </w:rPr>
              <w:instrText xml:space="preserve"> ADDIN EN.CITE.DATA </w:instrText>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(Kapoor et al., 2023)</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than no product or brand endorsement</w:t>
            </w:r>
          </w:p>
        </w:tc>
        <w:tc>
          <w:tcPr>
            <w:tcW w:w="3544" w:type="dxa"/>
            <w:tcBorders>
              <w:bottom w:val="single" w:sz="12" w:space="0" w:color="auto"/>
            </w:tcBorders>
            <w:shd w:val="clear" w:color="auto" w:fill="auto"/>
          </w:tcPr>
          <w:p w14:paraId="58BCAC76"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Celebrities work better than </w:t>
            </w:r>
            <w:r w:rsidRPr="00936B5A">
              <w:rPr>
                <w:rFonts w:asciiTheme="majorBidi" w:hAnsiTheme="majorBidi" w:cstheme="majorBidi"/>
                <w:sz w:val="18"/>
                <w:szCs w:val="18"/>
              </w:rPr>
              <w:t>no endorsement</w:t>
            </w:r>
            <w:r w:rsidRPr="00F24CF8">
              <w:rPr>
                <w:rFonts w:asciiTheme="majorBidi" w:hAnsiTheme="majorBidi" w:cstheme="majorBidi"/>
                <w:sz w:val="18"/>
                <w:szCs w:val="18"/>
              </w:rPr>
              <w:t xml:space="preserve"> but are less effective than quality seals, awards, or endorser brands </w:t>
            </w:r>
            <w:r w:rsidRPr="00F24CF8">
              <w:rPr>
                <w:rFonts w:asciiTheme="majorBidi" w:hAnsiTheme="majorBidi" w:cstheme="majorBidi"/>
                <w:sz w:val="18"/>
                <w:szCs w:val="18"/>
              </w:rPr>
              <w:fldChar w:fldCharType="begin"/>
            </w:r>
            <w:r w:rsidRPr="00F24CF8">
              <w:rPr>
                <w:rFonts w:asciiTheme="majorBidi" w:hAnsiTheme="majorBidi" w:cstheme="majorBidi"/>
                <w:sz w:val="18"/>
                <w:szCs w:val="18"/>
              </w:rPr>
              <w:instrText xml:space="preserve"> ADDIN EN.CITE &lt;EndNote&gt;&lt;Cite&gt;&lt;Author&gt;Knoll&lt;/Author&gt;&lt;Year&gt;2017&lt;/Year&gt;&lt;RecNum&gt;3565&lt;/RecNum&gt;&lt;DisplayText&gt;(Knoll &amp;amp; Matthes, 2017)&lt;/DisplayText&gt;&lt;record&gt;&lt;rec-number&gt;3565&lt;/rec-number&gt;&lt;foreign-keys&gt;&lt;key app="EN" db-id="xzz5awxaeaz226erpz9vwr5a9z20deesv9f9" timestamp="1725410693"&gt;3565&lt;/key&gt;&lt;/foreign-keys&gt;&lt;ref-type name="Journal Article"&gt;17&lt;/ref-type&gt;&lt;contributors&gt;&lt;authors&gt;&lt;author&gt;Knoll, Johannes&lt;/author&gt;&lt;author&gt;Matthes, Jörg&lt;/author&gt;&lt;/authors&gt;&lt;/contributors&gt;&lt;titles&gt;&lt;title&gt;The effectiveness of celebrity endorsements: a meta-analysis&lt;/title&gt;&lt;secondary-title&gt;Journal of the academy of marketing science&lt;/secondary-title&gt;&lt;/titles&gt;&lt;periodical&gt;&lt;full-title&gt;Journal of the Academy of Marketing Science&lt;/full-title&gt;&lt;/periodical&gt;&lt;pages&gt;55-75&lt;/pages&gt;&lt;volume&gt;45&lt;/volume&gt;&lt;dates&gt;&lt;year&gt;2017&lt;/year&gt;&lt;/dates&gt;&lt;isbn&gt;0092-0703&lt;/isbn&gt;&lt;urls&gt;&lt;/urls&gt;&lt;/record&gt;&lt;/Cite&gt;&lt;/EndNote&gt;</w:instrText>
            </w:r>
            <w:r w:rsidRPr="00F24CF8">
              <w:rPr>
                <w:rFonts w:asciiTheme="majorBidi" w:hAnsiTheme="majorBidi" w:cstheme="majorBidi"/>
                <w:sz w:val="18"/>
                <w:szCs w:val="18"/>
              </w:rPr>
              <w:fldChar w:fldCharType="separate"/>
            </w:r>
            <w:r w:rsidRPr="00F24CF8">
              <w:rPr>
                <w:rFonts w:asciiTheme="majorBidi" w:hAnsiTheme="majorBidi" w:cstheme="majorBidi"/>
                <w:sz w:val="18"/>
                <w:szCs w:val="18"/>
              </w:rPr>
              <w:t>(Knoll &amp; Matthes, 2017)</w:t>
            </w:r>
            <w:r w:rsidRPr="00F24CF8">
              <w:rPr>
                <w:rFonts w:asciiTheme="majorBidi" w:hAnsiTheme="majorBidi" w:cstheme="majorBidi"/>
                <w:sz w:val="18"/>
                <w:szCs w:val="18"/>
              </w:rPr>
              <w:fldChar w:fldCharType="end"/>
            </w:r>
          </w:p>
        </w:tc>
      </w:tr>
      <w:tr w:rsidR="004B3469" w:rsidRPr="00DB2CF7" w14:paraId="1A97F0A2" w14:textId="77777777" w:rsidTr="005F4761">
        <w:tc>
          <w:tcPr>
            <w:tcW w:w="5382" w:type="dxa"/>
            <w:gridSpan w:val="2"/>
            <w:tcBorders>
              <w:top w:val="single" w:sz="12" w:space="0" w:color="auto"/>
              <w:bottom w:val="single" w:sz="12" w:space="0" w:color="auto"/>
            </w:tcBorders>
            <w:shd w:val="clear" w:color="auto" w:fill="auto"/>
          </w:tcPr>
          <w:p w14:paraId="49BF17B8"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b/>
                <w:bCs/>
                <w:sz w:val="18"/>
                <w:szCs w:val="18"/>
              </w:rPr>
              <w:t>Mediation mechanism</w:t>
            </w:r>
          </w:p>
        </w:tc>
        <w:tc>
          <w:tcPr>
            <w:tcW w:w="3544" w:type="dxa"/>
            <w:tcBorders>
              <w:top w:val="single" w:sz="12" w:space="0" w:color="auto"/>
              <w:bottom w:val="single" w:sz="12" w:space="0" w:color="auto"/>
            </w:tcBorders>
            <w:shd w:val="clear" w:color="auto" w:fill="auto"/>
          </w:tcPr>
          <w:p w14:paraId="42FDB866"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3767051A" w14:textId="77777777" w:rsidTr="005F4761">
        <w:tc>
          <w:tcPr>
            <w:tcW w:w="1838" w:type="dxa"/>
            <w:tcBorders>
              <w:top w:val="single" w:sz="12" w:space="0" w:color="auto"/>
            </w:tcBorders>
            <w:shd w:val="clear" w:color="auto" w:fill="auto"/>
          </w:tcPr>
          <w:p w14:paraId="51F72695" w14:textId="77777777" w:rsidR="004B3469" w:rsidRPr="00F24CF8" w:rsidRDefault="004B3469" w:rsidP="00FF2CE7">
            <w:pPr>
              <w:spacing w:before="0" w:line="276" w:lineRule="auto"/>
              <w:jc w:val="left"/>
              <w:rPr>
                <w:rFonts w:asciiTheme="majorBidi" w:hAnsiTheme="majorBidi" w:cstheme="majorBidi"/>
                <w:b/>
                <w:bCs/>
                <w:sz w:val="18"/>
                <w:szCs w:val="18"/>
              </w:rPr>
            </w:pPr>
            <w:r w:rsidRPr="00F24CF8">
              <w:rPr>
                <w:rFonts w:asciiTheme="majorBidi" w:hAnsiTheme="majorBidi" w:cstheme="majorBidi"/>
                <w:sz w:val="18"/>
                <w:szCs w:val="18"/>
              </w:rPr>
              <w:t>Direct effect</w:t>
            </w:r>
          </w:p>
        </w:tc>
        <w:tc>
          <w:tcPr>
            <w:tcW w:w="3544" w:type="dxa"/>
            <w:tcBorders>
              <w:top w:val="single" w:sz="12" w:space="0" w:color="auto"/>
            </w:tcBorders>
            <w:shd w:val="clear" w:color="auto" w:fill="auto"/>
          </w:tcPr>
          <w:p w14:paraId="118FF0A8" w14:textId="2F9569C3"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influencers</w:t>
            </w:r>
            <w:r w:rsidR="00BB424B" w:rsidRPr="00F24CF8">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directly influences consumer responses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&lt;EndNote&gt;&lt;Cite&gt;&lt;Author&gt;Leung&lt;/Author&gt;&lt;Year&gt;2022&lt;/Year&gt;&lt;RecNum&gt;1174&lt;/RecNum&gt;&lt;DisplayText&gt;(Leung et al., 2022)&lt;/DisplayText&gt;&lt;record&gt;&lt;rec-number&gt;1174&lt;/rec-number&gt;&lt;foreign-keys&gt;&lt;key app="EN" db-id="xzz5awxaeaz226erpz9vwr5a9z20deesv9f9" timestamp="1660392309"&gt;1174&lt;/key&gt;&lt;/foreign-keys&gt;&lt;ref-type name="Journal Article"&gt;17&lt;/ref-type&gt;&lt;contributors&gt;&lt;authors&gt;&lt;author&gt;Leung, Fine F.&lt;/author&gt;&lt;author&gt;Gu, Flora F.&lt;/author&gt;&lt;author&gt;Li, Yiwei&lt;/author&gt;&lt;author&gt;Zhang, Jonathan Z.&lt;/author&gt;&lt;author&gt;Palmatier, Robert W.&lt;/author&gt;&lt;/authors&gt;&lt;/contributors&gt;&lt;titles&gt;&lt;title&gt;Influencer Marketing Effectiveness&lt;/title&gt;&lt;secondary-title&gt;Journal of Marketing&lt;/secondary-title&gt;&lt;/titles&gt;&lt;periodical&gt;&lt;full-title&gt;Journal of Marketing&lt;/full-title&gt;&lt;/periodical&gt;&lt;pages&gt;00222429221102889&lt;/pages&gt;&lt;dates&gt;&lt;year&gt;2022&lt;/year&gt;&lt;/dates&gt;&lt;publisher&gt;SAGE Publications Inc&lt;/publisher&gt;&lt;isbn&gt;0022-2429&lt;/isbn&gt;&lt;urls&gt;&lt;related-urls&gt;&lt;url&gt;https://doi.org/10.1177/00222429221102889&lt;/url&gt;&lt;/related-urls&gt;&lt;/urls&gt;&lt;electronic-resource-num&gt;10.1177/00222429221102889&lt;/electronic-resource-num&gt;&lt;access-date&gt;2022/08/13&lt;/access-date&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noProof/>
                <w:sz w:val="18"/>
                <w:szCs w:val="18"/>
              </w:rPr>
              <w:t>(Leung et al., 2022)</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w:t>
            </w:r>
          </w:p>
        </w:tc>
        <w:tc>
          <w:tcPr>
            <w:tcW w:w="3544" w:type="dxa"/>
            <w:vMerge w:val="restart"/>
            <w:tcBorders>
              <w:top w:val="single" w:sz="12" w:space="0" w:color="auto"/>
            </w:tcBorders>
            <w:shd w:val="clear" w:color="auto" w:fill="auto"/>
          </w:tcPr>
          <w:p w14:paraId="5A101E4B"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Not addressed in previous meta-analyses</w:t>
            </w:r>
          </w:p>
        </w:tc>
      </w:tr>
      <w:tr w:rsidR="004B3469" w:rsidRPr="00DB2CF7" w14:paraId="4E36CC24" w14:textId="77777777" w:rsidTr="005F4761">
        <w:tc>
          <w:tcPr>
            <w:tcW w:w="1838" w:type="dxa"/>
            <w:shd w:val="clear" w:color="auto" w:fill="auto"/>
          </w:tcPr>
          <w:p w14:paraId="063B98D4" w14:textId="77777777" w:rsidR="004B3469" w:rsidRPr="00F24CF8" w:rsidRDefault="004B3469" w:rsidP="00FF2CE7">
            <w:pPr>
              <w:spacing w:before="0" w:line="276" w:lineRule="auto"/>
              <w:jc w:val="left"/>
              <w:rPr>
                <w:rFonts w:asciiTheme="majorBidi" w:hAnsiTheme="majorBidi" w:cstheme="majorBidi"/>
                <w:b/>
                <w:bCs/>
                <w:sz w:val="18"/>
                <w:szCs w:val="18"/>
              </w:rPr>
            </w:pPr>
            <w:r w:rsidRPr="00F24CF8">
              <w:rPr>
                <w:rFonts w:asciiTheme="majorBidi" w:hAnsiTheme="majorBidi" w:cstheme="majorBidi"/>
                <w:sz w:val="18"/>
                <w:szCs w:val="18"/>
              </w:rPr>
              <w:t>Social influence theory</w:t>
            </w:r>
          </w:p>
        </w:tc>
        <w:tc>
          <w:tcPr>
            <w:tcW w:w="3544" w:type="dxa"/>
            <w:shd w:val="clear" w:color="auto" w:fill="auto"/>
          </w:tcPr>
          <w:p w14:paraId="3762C373" w14:textId="39AF589F"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4B3469" w:rsidRPr="00F24CF8">
              <w:rPr>
                <w:rFonts w:asciiTheme="majorBidi" w:hAnsiTheme="majorBidi" w:cstheme="majorBidi"/>
                <w:sz w:val="18"/>
                <w:szCs w:val="18"/>
              </w:rPr>
              <w:t>s</w:t>
            </w:r>
            <w:r w:rsidR="00BB424B" w:rsidRPr="00F24CF8">
              <w:rPr>
                <w:rFonts w:asciiTheme="majorBidi" w:hAnsiTheme="majorBidi" w:cstheme="majorBidi"/>
                <w:sz w:val="18"/>
                <w:szCs w:val="18"/>
              </w:rPr>
              <w:t>'</w:t>
            </w:r>
            <w:r w:rsidR="004B3469" w:rsidRPr="00F24CF8">
              <w:rPr>
                <w:rFonts w:asciiTheme="majorBidi" w:hAnsiTheme="majorBidi" w:cstheme="majorBidi"/>
                <w:sz w:val="18"/>
                <w:szCs w:val="18"/>
              </w:rPr>
              <w:t xml:space="preserve"> credibility and attractiveness mediate the relationship between </w:t>
            </w: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influencers</w:t>
            </w:r>
            <w:r w:rsidR="00BB424B" w:rsidRPr="00F24CF8">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and consumer responses </w:t>
            </w:r>
            <w:r w:rsidR="004B3469" w:rsidRPr="00F24CF8">
              <w:rPr>
                <w:rFonts w:asciiTheme="majorBidi" w:hAnsiTheme="majorBidi" w:cstheme="majorBidi"/>
                <w:sz w:val="18"/>
                <w:szCs w:val="18"/>
              </w:rPr>
              <w:fldChar w:fldCharType="begin">
                <w:fldData xml:space="preserve">PEVuZE5vdGU+PENpdGU+PEF1dGhvcj5TY2hvdXRlbjwvQXV0aG9yPjxZZWFyPjIwMjA8L1llYXI+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</w:fldData>
              </w:fldChar>
            </w:r>
            <w:r w:rsidR="004B3469" w:rsidRPr="00F24CF8">
              <w:rPr>
                <w:rFonts w:asciiTheme="majorBidi" w:hAnsiTheme="majorBidi" w:cstheme="majorBidi"/>
                <w:sz w:val="18"/>
                <w:szCs w:val="18"/>
              </w:rPr>
              <w:instrText xml:space="preserve"> ADDIN EN.CITE </w:instrText>
            </w:r>
            <w:r w:rsidR="004B3469" w:rsidRPr="00F24CF8">
              <w:rPr>
                <w:rFonts w:asciiTheme="majorBidi" w:hAnsiTheme="majorBidi" w:cstheme="majorBidi"/>
                <w:sz w:val="18"/>
                <w:szCs w:val="18"/>
              </w:rPr>
              <w:fldChar w:fldCharType="begin">
                <w:fldData xml:space="preserve">PEVuZE5vdGU+PENpdGU+PEF1dGhvcj5TY2hvdXRlbjwvQXV0aG9yPjxZZWFyPjIwMjA8L1llYXI+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</w:fldData>
              </w:fldChar>
            </w:r>
            <w:r w:rsidR="004B3469" w:rsidRPr="00F24CF8">
              <w:rPr>
                <w:rFonts w:asciiTheme="majorBidi" w:hAnsiTheme="majorBidi" w:cstheme="majorBidi"/>
                <w:sz w:val="18"/>
                <w:szCs w:val="18"/>
              </w:rPr>
              <w:instrText xml:space="preserve"> ADDIN EN.CITE.DATA </w:instrText>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noProof/>
                <w:sz w:val="18"/>
                <w:szCs w:val="18"/>
              </w:rPr>
              <w:t>(Schouten et al., 2020; J. Yang et al., 2023)</w:t>
            </w:r>
            <w:r w:rsidR="004B3469" w:rsidRPr="00F24CF8">
              <w:rPr>
                <w:rFonts w:asciiTheme="majorBidi" w:hAnsiTheme="majorBidi" w:cstheme="majorBidi"/>
                <w:sz w:val="18"/>
                <w:szCs w:val="18"/>
              </w:rPr>
              <w:fldChar w:fldCharType="end"/>
            </w:r>
          </w:p>
        </w:tc>
        <w:tc>
          <w:tcPr>
            <w:tcW w:w="3544" w:type="dxa"/>
            <w:vMerge/>
            <w:shd w:val="clear" w:color="auto" w:fill="auto"/>
          </w:tcPr>
          <w:p w14:paraId="62F0E2B9"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00D48BA2" w14:textId="77777777" w:rsidTr="005F4761">
        <w:tc>
          <w:tcPr>
            <w:tcW w:w="1838" w:type="dxa"/>
            <w:tcBorders>
              <w:bottom w:val="single" w:sz="12" w:space="0" w:color="auto"/>
            </w:tcBorders>
            <w:shd w:val="clear" w:color="auto" w:fill="auto"/>
          </w:tcPr>
          <w:p w14:paraId="2742615D"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Hierarchy of effects</w:t>
            </w:r>
          </w:p>
        </w:tc>
        <w:tc>
          <w:tcPr>
            <w:tcW w:w="3544" w:type="dxa"/>
            <w:tcBorders>
              <w:bottom w:val="single" w:sz="12" w:space="0" w:color="auto"/>
            </w:tcBorders>
            <w:shd w:val="clear" w:color="auto" w:fill="auto"/>
          </w:tcPr>
          <w:p w14:paraId="389DEFEC" w14:textId="48C02D9E"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Ad attitude influencing brand attitude serves as a mediator between </w:t>
            </w:r>
            <w:r w:rsidR="00BE4611">
              <w:rPr>
                <w:rFonts w:asciiTheme="majorBidi" w:hAnsiTheme="majorBidi" w:cstheme="majorBidi"/>
                <w:sz w:val="18"/>
                <w:szCs w:val="18"/>
              </w:rPr>
              <w:t>s</w:t>
            </w:r>
            <w:r w:rsidR="00BE4611"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Pr="00F24CF8">
              <w:rPr>
                <w:rFonts w:asciiTheme="majorBidi" w:hAnsiTheme="majorBidi" w:cstheme="majorBidi"/>
                <w:sz w:val="18"/>
                <w:szCs w:val="18"/>
              </w:rPr>
              <w:t>s</w:t>
            </w:r>
            <w:r w:rsidR="00BB424B" w:rsidRPr="00F24CF8">
              <w:rPr>
                <w:rFonts w:asciiTheme="majorBidi" w:hAnsiTheme="majorBidi" w:cstheme="majorBidi"/>
                <w:sz w:val="18"/>
                <w:szCs w:val="18"/>
              </w:rPr>
              <w:t>'</w:t>
            </w:r>
            <w:r w:rsidRPr="00F24CF8">
              <w:rPr>
                <w:rFonts w:asciiTheme="majorBidi" w:hAnsiTheme="majorBidi" w:cstheme="majorBidi"/>
                <w:sz w:val="18"/>
                <w:szCs w:val="18"/>
              </w:rPr>
              <w:t xml:space="preserve"> credibility/attractiveness and consumer engagement/purchase intention </w:t>
            </w:r>
            <w:r w:rsidRPr="00F24CF8">
              <w:rPr>
                <w:rFonts w:asciiTheme="majorBidi" w:hAnsiTheme="majorBidi" w:cstheme="majorBidi"/>
                <w:sz w:val="18"/>
                <w:szCs w:val="18"/>
              </w:rPr>
              <w:fldChar w:fldCharType="begin">
                <w:fldData xml:space="preserve">PEVuZE5vdGU+PENpdGU+PEF1dGhvcj5PemRlbWlyPC9BdXRob3I+PFllYXI+MjAyMzwvWWVhcj48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</w:fldData>
              </w:fldChar>
            </w:r>
            <w:r w:rsidRPr="00F24CF8">
              <w:rPr>
                <w:rFonts w:asciiTheme="majorBidi" w:hAnsiTheme="majorBidi" w:cstheme="majorBidi"/>
                <w:sz w:val="18"/>
                <w:szCs w:val="18"/>
              </w:rPr>
              <w:instrText xml:space="preserve"> ADDIN EN.CITE </w:instrText>
            </w:r>
            <w:r w:rsidRPr="00F24CF8">
              <w:rPr>
                <w:rFonts w:asciiTheme="majorBidi" w:hAnsiTheme="majorBidi" w:cstheme="majorBidi"/>
                <w:sz w:val="18"/>
                <w:szCs w:val="18"/>
              </w:rPr>
              <w:fldChar w:fldCharType="begin">
                <w:fldData xml:space="preserve">PEVuZE5vdGU+PENpdGU+PEF1dGhvcj5PemRlbWlyPC9BdXRob3I+PFllYXI+MjAyMzwvWWVhcj48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</w:fldData>
              </w:fldChar>
            </w:r>
            <w:r w:rsidRPr="00F24CF8">
              <w:rPr>
                <w:rFonts w:asciiTheme="majorBidi" w:hAnsiTheme="majorBidi" w:cstheme="majorBidi"/>
                <w:sz w:val="18"/>
                <w:szCs w:val="18"/>
              </w:rPr>
              <w:instrText xml:space="preserve"> ADDIN EN.CITE.DATA </w:instrText>
            </w:r>
            <w:r w:rsidRPr="00F24CF8">
              <w:rPr>
                <w:rFonts w:asciiTheme="majorBidi" w:hAnsiTheme="majorBidi" w:cstheme="majorBidi"/>
                <w:sz w:val="18"/>
                <w:szCs w:val="18"/>
              </w:rPr>
            </w:r>
            <w:r w:rsidRPr="00F24CF8">
              <w:rPr>
                <w:rFonts w:asciiTheme="majorBidi" w:hAnsiTheme="majorBidi" w:cstheme="majorBidi"/>
                <w:sz w:val="18"/>
                <w:szCs w:val="18"/>
              </w:rPr>
              <w:fldChar w:fldCharType="end"/>
            </w:r>
            <w:r w:rsidRPr="00F24CF8">
              <w:rPr>
                <w:rFonts w:asciiTheme="majorBidi" w:hAnsiTheme="majorBidi" w:cstheme="majorBidi"/>
                <w:sz w:val="18"/>
                <w:szCs w:val="18"/>
              </w:rPr>
            </w:r>
            <w:r w:rsidRPr="00F24CF8">
              <w:rPr>
                <w:rFonts w:asciiTheme="majorBidi" w:hAnsiTheme="majorBidi" w:cstheme="majorBidi"/>
                <w:sz w:val="18"/>
                <w:szCs w:val="18"/>
              </w:rPr>
              <w:fldChar w:fldCharType="separate"/>
            </w:r>
            <w:r w:rsidRPr="00F24CF8">
              <w:rPr>
                <w:rFonts w:asciiTheme="majorBidi" w:hAnsiTheme="majorBidi" w:cstheme="majorBidi"/>
                <w:sz w:val="18"/>
                <w:szCs w:val="18"/>
              </w:rPr>
              <w:t>(O. Ozdemir et al., 2023; Qu &amp; Baek, 2023)</w:t>
            </w:r>
            <w:r w:rsidRPr="00F24CF8">
              <w:rPr>
                <w:rFonts w:asciiTheme="majorBidi" w:hAnsiTheme="majorBidi" w:cstheme="majorBidi"/>
                <w:sz w:val="18"/>
                <w:szCs w:val="18"/>
              </w:rPr>
              <w:fldChar w:fldCharType="end"/>
            </w:r>
          </w:p>
        </w:tc>
        <w:tc>
          <w:tcPr>
            <w:tcW w:w="3544" w:type="dxa"/>
            <w:vMerge/>
            <w:tcBorders>
              <w:bottom w:val="single" w:sz="12" w:space="0" w:color="auto"/>
            </w:tcBorders>
            <w:shd w:val="clear" w:color="auto" w:fill="auto"/>
          </w:tcPr>
          <w:p w14:paraId="1E0A00FC"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443C7204" w14:textId="77777777" w:rsidTr="005F4761">
        <w:tc>
          <w:tcPr>
            <w:tcW w:w="5382" w:type="dxa"/>
            <w:gridSpan w:val="2"/>
            <w:tcBorders>
              <w:top w:val="single" w:sz="12" w:space="0" w:color="auto"/>
              <w:bottom w:val="single" w:sz="12" w:space="0" w:color="auto"/>
            </w:tcBorders>
            <w:shd w:val="clear" w:color="auto" w:fill="auto"/>
          </w:tcPr>
          <w:p w14:paraId="74FD6F49" w14:textId="77777777" w:rsidR="004B3469" w:rsidRPr="00F24CF8" w:rsidRDefault="004B3469" w:rsidP="00FF2CE7">
            <w:pPr>
              <w:spacing w:before="0" w:line="276" w:lineRule="auto"/>
              <w:jc w:val="left"/>
              <w:rPr>
                <w:rFonts w:asciiTheme="majorBidi" w:hAnsiTheme="majorBidi" w:cstheme="majorBidi"/>
                <w:b/>
                <w:bCs/>
                <w:i/>
                <w:iCs/>
                <w:sz w:val="18"/>
                <w:szCs w:val="18"/>
              </w:rPr>
            </w:pPr>
            <w:r w:rsidRPr="00F24CF8">
              <w:rPr>
                <w:rFonts w:asciiTheme="majorBidi" w:hAnsiTheme="majorBidi" w:cstheme="majorBidi"/>
                <w:b/>
                <w:bCs/>
                <w:sz w:val="18"/>
                <w:szCs w:val="18"/>
              </w:rPr>
              <w:t>Moderating effects</w:t>
            </w:r>
          </w:p>
        </w:tc>
        <w:tc>
          <w:tcPr>
            <w:tcW w:w="3544" w:type="dxa"/>
            <w:tcBorders>
              <w:top w:val="single" w:sz="12" w:space="0" w:color="auto"/>
              <w:bottom w:val="single" w:sz="12" w:space="0" w:color="auto"/>
            </w:tcBorders>
            <w:shd w:val="clear" w:color="auto" w:fill="auto"/>
          </w:tcPr>
          <w:p w14:paraId="39A32E85"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32983189" w14:textId="77777777" w:rsidTr="005F4761">
        <w:tc>
          <w:tcPr>
            <w:tcW w:w="5382" w:type="dxa"/>
            <w:gridSpan w:val="2"/>
            <w:tcBorders>
              <w:top w:val="single" w:sz="12" w:space="0" w:color="auto"/>
            </w:tcBorders>
            <w:shd w:val="clear" w:color="auto" w:fill="auto"/>
          </w:tcPr>
          <w:p w14:paraId="5DEEEB27" w14:textId="75DA9D54" w:rsidR="004B3469" w:rsidRPr="00F24CF8" w:rsidRDefault="00BE4611" w:rsidP="00FF2CE7">
            <w:pPr>
              <w:spacing w:before="0" w:line="276" w:lineRule="auto"/>
              <w:jc w:val="left"/>
              <w:rPr>
                <w:rFonts w:asciiTheme="majorBidi" w:hAnsiTheme="majorBidi" w:cstheme="majorBidi"/>
                <w:sz w:val="18"/>
                <w:szCs w:val="18"/>
              </w:rPr>
            </w:pPr>
            <w:r w:rsidRPr="00BE4611">
              <w:rPr>
                <w:rFonts w:asciiTheme="majorBidi" w:hAnsiTheme="majorBidi" w:cstheme="majorBidi"/>
                <w:b/>
                <w:bCs/>
                <w:i/>
                <w:iCs/>
                <w:sz w:val="18"/>
                <w:szCs w:val="18"/>
              </w:rPr>
              <w:t xml:space="preserve">Social media </w:t>
            </w:r>
            <w:r w:rsidR="00A3652F" w:rsidRPr="00A3652F">
              <w:rPr>
                <w:rFonts w:asciiTheme="majorBidi" w:hAnsiTheme="majorBidi" w:cstheme="majorBidi"/>
                <w:b/>
                <w:bCs/>
                <w:i/>
                <w:iCs/>
                <w:sz w:val="18"/>
                <w:szCs w:val="18"/>
              </w:rPr>
              <w:t xml:space="preserve">influencer </w:t>
            </w:r>
            <w:r w:rsidR="004B3469" w:rsidRPr="00F24CF8">
              <w:rPr>
                <w:rFonts w:asciiTheme="majorBidi" w:hAnsiTheme="majorBidi" w:cstheme="majorBidi"/>
                <w:b/>
                <w:bCs/>
                <w:i/>
                <w:iCs/>
                <w:sz w:val="18"/>
                <w:szCs w:val="18"/>
              </w:rPr>
              <w:t>characteristics</w:t>
            </w:r>
          </w:p>
        </w:tc>
        <w:tc>
          <w:tcPr>
            <w:tcW w:w="3544" w:type="dxa"/>
            <w:tcBorders>
              <w:top w:val="single" w:sz="12" w:space="0" w:color="auto"/>
            </w:tcBorders>
            <w:shd w:val="clear" w:color="auto" w:fill="auto"/>
          </w:tcPr>
          <w:p w14:paraId="31C01FFE"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19E97126" w14:textId="77777777" w:rsidTr="005F4761">
        <w:tc>
          <w:tcPr>
            <w:tcW w:w="1838" w:type="dxa"/>
            <w:shd w:val="clear" w:color="auto" w:fill="auto"/>
          </w:tcPr>
          <w:p w14:paraId="13B11B94" w14:textId="3D3EB08D"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lastRenderedPageBreak/>
              <w:t>Size (number of followers)</w:t>
            </w:r>
          </w:p>
        </w:tc>
        <w:tc>
          <w:tcPr>
            <w:tcW w:w="3544" w:type="dxa"/>
            <w:shd w:val="clear" w:color="auto" w:fill="auto"/>
          </w:tcPr>
          <w:p w14:paraId="0C7BC932" w14:textId="6904886A"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with a lower number of followers are more effective </w:t>
            </w:r>
            <w:r w:rsidR="004B3469" w:rsidRPr="00F24CF8">
              <w:rPr>
                <w:rFonts w:asciiTheme="majorBidi" w:hAnsiTheme="majorBidi" w:cstheme="majorBidi"/>
                <w:sz w:val="18"/>
                <w:szCs w:val="18"/>
              </w:rPr>
              <w:fldChar w:fldCharType="begin">
                <w:fldData xml:space="preserve">PEVuZE5vdGU+PENpdGU+PEF1dGhvcj5DYXNjaW8gUml6em88L0F1dGhvcj48WWVhcj4yMDI0PC9Z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</w:fldData>
              </w:fldChar>
            </w:r>
            <w:r w:rsidR="004B3469" w:rsidRPr="00F24CF8">
              <w:rPr>
                <w:rFonts w:asciiTheme="majorBidi" w:hAnsiTheme="majorBidi" w:cstheme="majorBidi"/>
                <w:sz w:val="18"/>
                <w:szCs w:val="18"/>
              </w:rPr>
              <w:instrText xml:space="preserve"> ADDIN EN.CITE </w:instrText>
            </w:r>
            <w:r w:rsidR="004B3469" w:rsidRPr="00F24CF8">
              <w:rPr>
                <w:rFonts w:asciiTheme="majorBidi" w:hAnsiTheme="majorBidi" w:cstheme="majorBidi"/>
                <w:sz w:val="18"/>
                <w:szCs w:val="18"/>
              </w:rPr>
              <w:fldChar w:fldCharType="begin">
                <w:fldData xml:space="preserve">PEVuZE5vdGU+PENpdGU+PEF1dGhvcj5DYXNjaW8gUml6em88L0F1dGhvcj48WWVhcj4yMDI0PC9Z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</w:fldData>
              </w:fldChar>
            </w:r>
            <w:r w:rsidR="004B3469" w:rsidRPr="00F24CF8">
              <w:rPr>
                <w:rFonts w:asciiTheme="majorBidi" w:hAnsiTheme="majorBidi" w:cstheme="majorBidi"/>
                <w:sz w:val="18"/>
                <w:szCs w:val="18"/>
              </w:rPr>
              <w:instrText xml:space="preserve"> ADDIN EN.CITE.DATA </w:instrText>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(Cascio Rizzo et al., 2024; Wies et al., 2023)</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less effective than </w:t>
            </w: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with a higher number of followers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&lt;EndNote&gt;&lt;Cite&gt;&lt;Author&gt;Gu&lt;/Author&gt;&lt;Year&gt;2024&lt;/Year&gt;&lt;RecNum&gt;2151&lt;/RecNum&gt;&lt;DisplayText&gt;(Gu et al., 2024)&lt;/DisplayText&gt;&lt;record&gt;&lt;rec-number&gt;2151&lt;/rec-number&gt;&lt;foreign-keys&gt;&lt;key app="EN" db-id="xzz5awxaeaz226erpz9vwr5a9z20deesv9f9" timestamp="1718953971"&gt;2151&lt;/key&gt;&lt;/foreign-keys&gt;&lt;ref-type name="Journal Article"&gt;17&lt;/ref-type&gt;&lt;contributors&gt;&lt;authors&gt;&lt;author&gt;Gu, X.&lt;/author&gt;&lt;author&gt;Zhang, X.&lt;/author&gt;&lt;author&gt;Kannan, P. K.&lt;/author&gt;&lt;/authors&gt;&lt;/contributors&gt;&lt;titles&gt;&lt;title&gt;Influencer Mix Strategies in Livestream Commerce: Impact on Product Sales&lt;/title&gt;&lt;secondary-title&gt;Journal of Marketing&lt;/secondary-title&gt;&lt;/titles&gt;&lt;periodical&gt;&lt;full-title&gt;Journal of Marketing&lt;/full-title&gt;&lt;/periodical&gt;&lt;pages&gt;64-83&lt;/pages&gt;&lt;volume&gt;88&lt;/volume&gt;&lt;number&gt;4&lt;/number&gt;&lt;dates&gt;&lt;year&gt;2024&lt;/year&gt;&lt;/dates&gt;&lt;urls&gt;&lt;related-urls&gt;&lt;url&gt;https://www.scopus.com/inward/record.uri?eid=2-s2.0-85181483333&amp;amp;doi=10.1177%2f00222429231213581&amp;amp;partnerID=40&amp;amp;md5=c162add30c03e9bd6bf6dd76d8b4e17b&lt;/url&gt;&lt;/related-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(Gu et al., 2024)</w:t>
            </w:r>
            <w:r w:rsidR="004B3469" w:rsidRPr="00F24CF8">
              <w:rPr>
                <w:rFonts w:asciiTheme="majorBidi" w:hAnsiTheme="majorBidi" w:cstheme="majorBidi"/>
                <w:sz w:val="18"/>
                <w:szCs w:val="18"/>
              </w:rPr>
              <w:fldChar w:fldCharType="end"/>
            </w:r>
          </w:p>
        </w:tc>
        <w:tc>
          <w:tcPr>
            <w:tcW w:w="3544" w:type="dxa"/>
            <w:shd w:val="clear" w:color="auto" w:fill="auto"/>
          </w:tcPr>
          <w:p w14:paraId="03E24122" w14:textId="7D45DA6D"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Findings of the moderating effect of </w:t>
            </w:r>
            <w:r w:rsidR="00BE4611">
              <w:rPr>
                <w:rFonts w:asciiTheme="majorBidi" w:hAnsiTheme="majorBidi" w:cstheme="majorBidi"/>
                <w:sz w:val="18"/>
                <w:szCs w:val="18"/>
              </w:rPr>
              <w:t>s</w:t>
            </w:r>
            <w:r w:rsidR="00BE4611" w:rsidRPr="00BE4611">
              <w:rPr>
                <w:rFonts w:asciiTheme="majorBidi" w:hAnsiTheme="majorBidi" w:cstheme="majorBidi"/>
                <w:sz w:val="18"/>
                <w:szCs w:val="18"/>
              </w:rPr>
              <w:t xml:space="preserve">ocial media </w:t>
            </w:r>
            <w:r w:rsidR="00BB424B">
              <w:rPr>
                <w:rFonts w:asciiTheme="majorBidi" w:hAnsiTheme="majorBidi" w:cstheme="majorBidi"/>
                <w:sz w:val="18"/>
                <w:szCs w:val="18"/>
              </w:rPr>
              <w:t xml:space="preserve">influencer </w:t>
            </w:r>
            <w:r w:rsidRPr="00F24CF8">
              <w:rPr>
                <w:rFonts w:asciiTheme="majorBidi" w:hAnsiTheme="majorBidi" w:cstheme="majorBidi"/>
                <w:sz w:val="18"/>
                <w:szCs w:val="18"/>
              </w:rPr>
              <w:t xml:space="preserve">size on the influence of </w:t>
            </w:r>
            <w:r w:rsidR="00BE4611">
              <w:rPr>
                <w:rFonts w:asciiTheme="majorBidi" w:hAnsiTheme="majorBidi" w:cstheme="majorBidi"/>
                <w:sz w:val="18"/>
                <w:szCs w:val="18"/>
              </w:rPr>
              <w:t>s</w:t>
            </w:r>
            <w:r w:rsidR="00BE4611"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Pr="00F24CF8">
              <w:rPr>
                <w:rFonts w:asciiTheme="majorBidi" w:hAnsiTheme="majorBidi" w:cstheme="majorBidi"/>
                <w:sz w:val="18"/>
                <w:szCs w:val="18"/>
              </w:rPr>
              <w:t xml:space="preserve">characteristics (e.g., credibility, attractiveness) depend on consumer responses (engagement and purchase intention) </w:t>
            </w:r>
            <w:r w:rsidRPr="00F24CF8">
              <w:rPr>
                <w:rFonts w:asciiTheme="majorBidi" w:hAnsiTheme="majorBidi" w:cstheme="majorBidi"/>
                <w:sz w:val="18"/>
                <w:szCs w:val="18"/>
              </w:rPr>
              <w:fldChar w:fldCharType="begin"/>
            </w:r>
            <w:r w:rsidRPr="00F24CF8">
              <w:rPr>
                <w:rFonts w:asciiTheme="majorBidi" w:hAnsiTheme="majorBidi" w:cstheme="majorBidi"/>
                <w:sz w:val="18"/>
                <w:szCs w:val="18"/>
              </w:rPr>
              <w:instrText xml:space="preserve"> ADDIN EN.CITE &lt;EndNote&gt;&lt;Cite&gt;&lt;Author&gt;Han&lt;/Author&gt;&lt;Year&gt;2024&lt;/Year&gt;&lt;RecNum&gt;2140&lt;/RecNum&gt;&lt;DisplayText&gt;(Han &amp;amp; Balabanis, 2024)&lt;/DisplayText&gt;&lt;record&gt;&lt;rec-number&gt;2140&lt;/rec-number&gt;&lt;foreign-keys&gt;&lt;key app="EN" db-id="xzz5awxaeaz226erpz9vwr5a9z20deesv9f9" timestamp="1710199239"&gt;2140&lt;/key&gt;&lt;/foreign-keys&gt;&lt;ref-type name="Journal Article"&gt;17&lt;/ref-type&gt;&lt;contributors&gt;&lt;authors&gt;&lt;author&gt;Han, Jiseon&lt;/author&gt;&lt;author&gt;Balabanis, George&lt;/author&gt;&lt;/authors&gt;&lt;/contributors&gt;&lt;titles&gt;&lt;title&gt;Meta‐analysis of social media influencer impact: Key antecedents and theoretical foundations&lt;/title&gt;&lt;secondary-title&gt;Psychology &amp;amp; Marketing&lt;/secondary-title&gt;&lt;/titles&gt;&lt;periodical&gt;&lt;full-title&gt;Psychology &amp;amp; Marketing&lt;/full-title&gt;&lt;/periodical&gt;&lt;pages&gt;394-426&lt;/pages&gt;&lt;volume&gt;41&lt;/volume&gt;&lt;number&gt;2&lt;/number&gt;&lt;dates&gt;&lt;year&gt;2024&lt;/year&gt;&lt;/dates&gt;&lt;isbn&gt;0742-6046&lt;/isbn&gt;&lt;urls&gt;&lt;/urls&gt;&lt;/record&gt;&lt;/Cite&gt;&lt;/EndNote&gt;</w:instrText>
            </w:r>
            <w:r w:rsidRPr="00F24CF8">
              <w:rPr>
                <w:rFonts w:asciiTheme="majorBidi" w:hAnsiTheme="majorBidi" w:cstheme="majorBidi"/>
                <w:sz w:val="18"/>
                <w:szCs w:val="18"/>
              </w:rPr>
              <w:fldChar w:fldCharType="separate"/>
            </w:r>
            <w:r w:rsidRPr="00F24CF8">
              <w:rPr>
                <w:rFonts w:asciiTheme="majorBidi" w:hAnsiTheme="majorBidi" w:cstheme="majorBidi"/>
                <w:sz w:val="18"/>
                <w:szCs w:val="18"/>
              </w:rPr>
              <w:t>(Han &amp; Balabanis, 2024)</w:t>
            </w:r>
            <w:r w:rsidRPr="00F24CF8">
              <w:rPr>
                <w:rFonts w:asciiTheme="majorBidi" w:hAnsiTheme="majorBidi" w:cstheme="majorBidi"/>
                <w:sz w:val="18"/>
                <w:szCs w:val="18"/>
              </w:rPr>
              <w:fldChar w:fldCharType="end"/>
            </w:r>
          </w:p>
        </w:tc>
      </w:tr>
      <w:tr w:rsidR="004B3469" w:rsidRPr="00DB2CF7" w14:paraId="754D91BB" w14:textId="77777777" w:rsidTr="005F4761">
        <w:tc>
          <w:tcPr>
            <w:tcW w:w="1838" w:type="dxa"/>
            <w:shd w:val="clear" w:color="auto" w:fill="auto"/>
          </w:tcPr>
          <w:p w14:paraId="2BA67055"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Age </w:t>
            </w:r>
          </w:p>
        </w:tc>
        <w:tc>
          <w:tcPr>
            <w:tcW w:w="3544" w:type="dxa"/>
            <w:shd w:val="clear" w:color="auto" w:fill="auto"/>
          </w:tcPr>
          <w:p w14:paraId="2B304931"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 previous research</w:t>
            </w:r>
          </w:p>
        </w:tc>
        <w:tc>
          <w:tcPr>
            <w:tcW w:w="3544" w:type="dxa"/>
            <w:shd w:val="clear" w:color="auto" w:fill="auto"/>
          </w:tcPr>
          <w:p w14:paraId="7674AE3F"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Not addressed in previous meta-analyses</w:t>
            </w:r>
          </w:p>
        </w:tc>
      </w:tr>
      <w:tr w:rsidR="004B3469" w:rsidRPr="00DB2CF7" w14:paraId="4D233F9B" w14:textId="77777777" w:rsidTr="005F4761">
        <w:tc>
          <w:tcPr>
            <w:tcW w:w="1838" w:type="dxa"/>
            <w:shd w:val="clear" w:color="auto" w:fill="auto"/>
          </w:tcPr>
          <w:p w14:paraId="3BDCB409"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Gender</w:t>
            </w:r>
          </w:p>
        </w:tc>
        <w:tc>
          <w:tcPr>
            <w:tcW w:w="3544" w:type="dxa"/>
            <w:shd w:val="clear" w:color="auto" w:fill="auto"/>
          </w:tcPr>
          <w:p w14:paraId="1CF395EA"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 previous research</w:t>
            </w:r>
          </w:p>
        </w:tc>
        <w:tc>
          <w:tcPr>
            <w:tcW w:w="3544" w:type="dxa"/>
            <w:shd w:val="clear" w:color="auto" w:fill="auto"/>
          </w:tcPr>
          <w:p w14:paraId="47CAE0EA"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Male celebrities are more effective than female celebrities </w:t>
            </w:r>
            <w:r w:rsidRPr="00F24CF8">
              <w:rPr>
                <w:rFonts w:asciiTheme="majorBidi" w:hAnsiTheme="majorBidi" w:cstheme="majorBidi"/>
                <w:sz w:val="18"/>
                <w:szCs w:val="18"/>
              </w:rPr>
              <w:fldChar w:fldCharType="begin"/>
            </w:r>
            <w:r w:rsidRPr="00F24CF8">
              <w:rPr>
                <w:rFonts w:asciiTheme="majorBidi" w:hAnsiTheme="majorBidi" w:cstheme="majorBidi"/>
                <w:sz w:val="18"/>
                <w:szCs w:val="18"/>
              </w:rPr>
              <w:instrText xml:space="preserve"> ADDIN EN.CITE &lt;EndNote&gt;&lt;Cite&gt;&lt;Author&gt;Knoll&lt;/Author&gt;&lt;Year&gt;2017&lt;/Year&gt;&lt;RecNum&gt;3565&lt;/RecNum&gt;&lt;DisplayText&gt;(Knoll &amp;amp; Matthes, 2017)&lt;/DisplayText&gt;&lt;record&gt;&lt;rec-number&gt;3565&lt;/rec-number&gt;&lt;foreign-keys&gt;&lt;key app="EN" db-id="xzz5awxaeaz226erpz9vwr5a9z20deesv9f9" timestamp="1725410693"&gt;3565&lt;/key&gt;&lt;/foreign-keys&gt;&lt;ref-type name="Journal Article"&gt;17&lt;/ref-type&gt;&lt;contributors&gt;&lt;authors&gt;&lt;author&gt;Knoll, Johannes&lt;/author&gt;&lt;author&gt;Matthes, Jörg&lt;/author&gt;&lt;/authors&gt;&lt;/contributors&gt;&lt;titles&gt;&lt;title&gt;The effectiveness of celebrity endorsements: a meta-analysis&lt;/title&gt;&lt;secondary-title&gt;Journal of the academy of marketing science&lt;/secondary-title&gt;&lt;/titles&gt;&lt;periodical&gt;&lt;full-title&gt;Journal of the Academy of Marketing Science&lt;/full-title&gt;&lt;/periodical&gt;&lt;pages&gt;55-75&lt;/pages&gt;&lt;volume&gt;45&lt;/volume&gt;&lt;dates&gt;&lt;year&gt;2017&lt;/year&gt;&lt;/dates&gt;&lt;isbn&gt;0092-0703&lt;/isbn&gt;&lt;urls&gt;&lt;/urls&gt;&lt;/record&gt;&lt;/Cite&gt;&lt;/EndNote&gt;</w:instrText>
            </w:r>
            <w:r w:rsidRPr="00F24CF8">
              <w:rPr>
                <w:rFonts w:asciiTheme="majorBidi" w:hAnsiTheme="majorBidi" w:cstheme="majorBidi"/>
                <w:sz w:val="18"/>
                <w:szCs w:val="18"/>
              </w:rPr>
              <w:fldChar w:fldCharType="separate"/>
            </w:r>
            <w:r w:rsidRPr="00F24CF8">
              <w:rPr>
                <w:rFonts w:asciiTheme="majorBidi" w:hAnsiTheme="majorBidi" w:cstheme="majorBidi"/>
                <w:sz w:val="18"/>
                <w:szCs w:val="18"/>
              </w:rPr>
              <w:t>(Knoll &amp; Matthes, 2017)</w:t>
            </w:r>
            <w:r w:rsidRPr="00F24CF8">
              <w:rPr>
                <w:rFonts w:asciiTheme="majorBidi" w:hAnsiTheme="majorBidi" w:cstheme="majorBidi"/>
                <w:sz w:val="18"/>
                <w:szCs w:val="18"/>
              </w:rPr>
              <w:fldChar w:fldCharType="end"/>
            </w:r>
          </w:p>
        </w:tc>
      </w:tr>
      <w:tr w:rsidR="004B3469" w:rsidRPr="00DB2CF7" w14:paraId="0AA387A9" w14:textId="77777777" w:rsidTr="005F4761">
        <w:tc>
          <w:tcPr>
            <w:tcW w:w="1838" w:type="dxa"/>
            <w:shd w:val="clear" w:color="auto" w:fill="auto"/>
          </w:tcPr>
          <w:p w14:paraId="5C4C0BE7"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b/>
                <w:bCs/>
                <w:i/>
                <w:iCs/>
                <w:sz w:val="18"/>
                <w:szCs w:val="18"/>
              </w:rPr>
              <w:t xml:space="preserve">Message </w:t>
            </w:r>
          </w:p>
        </w:tc>
        <w:tc>
          <w:tcPr>
            <w:tcW w:w="3544" w:type="dxa"/>
            <w:shd w:val="clear" w:color="auto" w:fill="auto"/>
          </w:tcPr>
          <w:p w14:paraId="6C717AA7" w14:textId="77777777" w:rsidR="004B3469" w:rsidRPr="00F24CF8" w:rsidRDefault="004B3469" w:rsidP="00FF2CE7">
            <w:pPr>
              <w:spacing w:before="0" w:line="276" w:lineRule="auto"/>
              <w:jc w:val="left"/>
              <w:rPr>
                <w:rFonts w:asciiTheme="majorBidi" w:hAnsiTheme="majorBidi" w:cstheme="majorBidi"/>
                <w:sz w:val="18"/>
                <w:szCs w:val="18"/>
              </w:rPr>
            </w:pPr>
          </w:p>
        </w:tc>
        <w:tc>
          <w:tcPr>
            <w:tcW w:w="3544" w:type="dxa"/>
            <w:shd w:val="clear" w:color="auto" w:fill="auto"/>
          </w:tcPr>
          <w:p w14:paraId="587B3B6C"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4BA7F7F6" w14:textId="77777777" w:rsidTr="005F4761">
        <w:tc>
          <w:tcPr>
            <w:tcW w:w="1838" w:type="dxa"/>
            <w:shd w:val="clear" w:color="auto" w:fill="auto"/>
          </w:tcPr>
          <w:p w14:paraId="3E9827AD"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Appeal (emotional vs. rational)</w:t>
            </w:r>
          </w:p>
        </w:tc>
        <w:tc>
          <w:tcPr>
            <w:tcW w:w="3544" w:type="dxa"/>
            <w:shd w:val="clear" w:color="auto" w:fill="auto"/>
          </w:tcPr>
          <w:p w14:paraId="6E36E40C" w14:textId="647AA6F0"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are more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&lt;EndNote&gt;&lt;Cite&gt;&lt;Author&gt;Ozdemir&lt;/Author&gt;&lt;Year&gt;2023&lt;/Year&gt;&lt;RecNum&gt;2136&lt;/RecNum&gt;&lt;DisplayText&gt;(Ozan Ozdemir et al., 2023)&lt;/DisplayText&gt;&lt;record&gt;&lt;rec-number&gt;2136&lt;/rec-number&gt;&lt;foreign-keys&gt;&lt;key app="EN" db-id="xzz5awxaeaz226erpz9vwr5a9z20deesv9f9" timestamp="1707802928"&gt;2136&lt;/key&gt;&lt;/foreign-keys&gt;&lt;ref-type name="Journal Article"&gt;17&lt;/ref-type&gt;&lt;contributors&gt;&lt;authors&gt;&lt;author&gt;Ozdemir, Ozan&lt;/author&gt;&lt;author&gt;Kolfal, Bora&lt;/author&gt;&lt;author&gt;Messinger, Paul R&lt;/author&gt;&lt;author&gt;Rizvi, Shaheer&lt;/author&gt;&lt;/authors&gt;&lt;/contributors&gt;&lt;titles&gt;&lt;title&gt;Human or virtual:: How influencer type shapes brand attitudes&lt;/title&gt;&lt;secondary-title&gt;Computers in Human Behavior &lt;/secondary-title&gt;&lt;/titles&gt;&lt;dates&gt;&lt;year&gt;2023&lt;/year&gt;&lt;/dates&gt;&lt;isbn&gt;0747-5632&lt;/isbn&gt;&lt;urls&gt;&lt;/urls&gt;&lt;/record&gt;&lt;/Cite&gt;&lt;/EndNote&gt;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(Ozan Ozdemir et al., 2023)</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less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&lt;EndNote&gt;&lt;Cite&gt;&lt;Author&gt;Zhu&lt;/Author&gt;&lt;Year&gt;2022&lt;/Year&gt;&lt;RecNum&gt;1251&lt;/RecNum&gt;&lt;DisplayText&gt;(Zhu et al., 2022)&lt;/DisplayText&gt;&lt;record&gt;&lt;rec-number&gt;1251&lt;/rec-number&gt;&lt;foreign-keys&gt;&lt;key app="EN" db-id="xzz5awxaeaz226erpz9vwr5a9z20deesv9f9" timestamp="1660427152"&gt;1251&lt;/key&gt;&lt;/foreign-keys&gt;&lt;ref-type name="Journal Article"&gt;17&lt;/ref-type&gt;&lt;contributors&gt;&lt;authors&gt;&lt;author&gt;Zhu, Haiyun&lt;/author&gt;&lt;author&gt;Kim, Mikyoung&lt;/author&gt;&lt;author&gt;Choi, Yung Kyun&lt;/author&gt;&lt;/authors&gt;&lt;/contributors&gt;&lt;titles&gt;&lt;title&gt;Social media advertising endorsement: the role of endorser type, message appeal and brand familiarity&lt;/title&gt;&lt;secondary-title&gt;International Journal of Advertising&lt;/secondary-title&gt;&lt;/titles&gt;&lt;periodical&gt;&lt;full-title&gt;International Journal of Advertising&lt;/full-title&gt;&lt;/periodical&gt;&lt;pages&gt;948-969&lt;/pages&gt;&lt;volume&gt;41&lt;/volume&gt;&lt;number&gt;5&lt;/number&gt;&lt;keywords&gt;&lt;keyword&gt;Consumer attitudes&lt;/keyword&gt;&lt;keyword&gt;Advertising effectiveness&lt;/keyword&gt;&lt;keyword&gt;Advertising endorsements&lt;/keyword&gt;&lt;keyword&gt;Advertising&lt;/keyword&gt;&lt;keyword&gt;Brand name products&lt;/keyword&gt;&lt;keyword&gt;Internet celebrities&lt;/keyword&gt;&lt;keyword&gt;Social media&lt;/keyword&gt;&lt;keyword&gt;brand familiarity&lt;/keyword&gt;&lt;keyword&gt;celebrity endorser&lt;/keyword&gt;&lt;keyword&gt;message appeal&lt;/keyword&gt;&lt;keyword&gt;Social media influencer&lt;/keyword&gt;&lt;/keywords&gt;&lt;dates&gt;&lt;year&gt;2022&lt;/year&gt;&lt;/dates&gt;&lt;isbn&gt;02650487&lt;/isbn&gt;&lt;accession-num&gt;157269333&lt;/accession-num&gt;&lt;work-type&gt;Article&lt;/work-type&gt;&lt;urls&gt;&lt;related-urls&gt;&lt;url&gt;http://libraryproxy.griffith.edu.au/login?url=https://search.ebscohost.com/login.aspx?direct=true&amp;amp;db=bsu&amp;amp;AN=157269333&amp;amp;site=ehost-live&amp;amp;scope=site&lt;/url&gt;&lt;/related-urls&gt;&lt;/urls&gt;&lt;electronic-resource-num&gt;10.1080/02650487.2021.1966963&lt;/electronic-resource-num&gt;&lt;remote-database-name&gt;bsu&lt;/remote-database-name&gt;&lt;remote-database-provider&gt;EBSCOhost&lt;/remote-database-provider&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(Zhu et al., 2022)</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when using an emotional messages (vs. rational messages)</w:t>
            </w:r>
          </w:p>
        </w:tc>
        <w:tc>
          <w:tcPr>
            <w:tcW w:w="3544" w:type="dxa"/>
            <w:shd w:val="clear" w:color="auto" w:fill="auto"/>
          </w:tcPr>
          <w:p w14:paraId="4AD79625"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Not addressed in previous meta-analyses</w:t>
            </w:r>
          </w:p>
        </w:tc>
      </w:tr>
      <w:tr w:rsidR="004B3469" w:rsidRPr="00DB2CF7" w14:paraId="633F0652" w14:textId="77777777" w:rsidTr="005F4761">
        <w:tc>
          <w:tcPr>
            <w:tcW w:w="1838" w:type="dxa"/>
            <w:shd w:val="clear" w:color="auto" w:fill="auto"/>
          </w:tcPr>
          <w:p w14:paraId="05E06F23"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Abstractness (high vs. low)</w:t>
            </w:r>
          </w:p>
        </w:tc>
        <w:tc>
          <w:tcPr>
            <w:tcW w:w="3544" w:type="dxa"/>
            <w:shd w:val="clear" w:color="auto" w:fill="auto"/>
          </w:tcPr>
          <w:p w14:paraId="0E14523B"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No previous research </w:t>
            </w:r>
          </w:p>
        </w:tc>
        <w:tc>
          <w:tcPr>
            <w:tcW w:w="3544" w:type="dxa"/>
            <w:shd w:val="clear" w:color="auto" w:fill="auto"/>
          </w:tcPr>
          <w:p w14:paraId="3CA363F8"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Not addressed in previous meta-analyses</w:t>
            </w:r>
          </w:p>
        </w:tc>
      </w:tr>
      <w:tr w:rsidR="004B3469" w:rsidRPr="00DB2CF7" w14:paraId="2A9534E8" w14:textId="77777777" w:rsidTr="005F4761">
        <w:tc>
          <w:tcPr>
            <w:tcW w:w="1838" w:type="dxa"/>
            <w:shd w:val="clear" w:color="auto" w:fill="auto"/>
          </w:tcPr>
          <w:p w14:paraId="03E260D8"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Endorsement (usage vs. recommendation based)</w:t>
            </w:r>
          </w:p>
        </w:tc>
        <w:tc>
          <w:tcPr>
            <w:tcW w:w="3544" w:type="dxa"/>
            <w:shd w:val="clear" w:color="auto" w:fill="auto"/>
          </w:tcPr>
          <w:p w14:paraId="1EA9E4E9"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No previous research </w:t>
            </w:r>
          </w:p>
        </w:tc>
        <w:tc>
          <w:tcPr>
            <w:tcW w:w="3544" w:type="dxa"/>
            <w:shd w:val="clear" w:color="auto" w:fill="auto"/>
          </w:tcPr>
          <w:p w14:paraId="76BF7916"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Not addressed in previous meta-analyses</w:t>
            </w:r>
          </w:p>
        </w:tc>
      </w:tr>
      <w:tr w:rsidR="004B3469" w:rsidRPr="00DB2CF7" w14:paraId="24EBFE48" w14:textId="77777777" w:rsidTr="005F4761">
        <w:tc>
          <w:tcPr>
            <w:tcW w:w="1838" w:type="dxa"/>
            <w:shd w:val="clear" w:color="auto" w:fill="auto"/>
          </w:tcPr>
          <w:p w14:paraId="391B821F" w14:textId="77777777" w:rsidR="004B3469" w:rsidRPr="00F24CF8" w:rsidRDefault="004B3469" w:rsidP="00FF2CE7">
            <w:pPr>
              <w:spacing w:before="0" w:line="276" w:lineRule="auto"/>
              <w:jc w:val="left"/>
              <w:rPr>
                <w:rFonts w:asciiTheme="majorBidi" w:hAnsiTheme="majorBidi" w:cstheme="majorBidi"/>
                <w:b/>
                <w:bCs/>
                <w:i/>
                <w:iCs/>
                <w:sz w:val="18"/>
                <w:szCs w:val="18"/>
              </w:rPr>
            </w:pPr>
            <w:r w:rsidRPr="00F24CF8">
              <w:rPr>
                <w:rFonts w:asciiTheme="majorBidi" w:hAnsiTheme="majorBidi" w:cstheme="majorBidi"/>
                <w:b/>
                <w:bCs/>
                <w:i/>
                <w:iCs/>
                <w:sz w:val="18"/>
                <w:szCs w:val="18"/>
              </w:rPr>
              <w:t>Product</w:t>
            </w:r>
          </w:p>
        </w:tc>
        <w:tc>
          <w:tcPr>
            <w:tcW w:w="3544" w:type="dxa"/>
            <w:shd w:val="clear" w:color="auto" w:fill="auto"/>
          </w:tcPr>
          <w:p w14:paraId="6F5BB0EE" w14:textId="77777777" w:rsidR="004B3469" w:rsidRPr="00F24CF8" w:rsidRDefault="004B3469" w:rsidP="00FF2CE7">
            <w:pPr>
              <w:spacing w:before="0" w:line="276" w:lineRule="auto"/>
              <w:jc w:val="left"/>
              <w:rPr>
                <w:rFonts w:asciiTheme="majorBidi" w:hAnsiTheme="majorBidi" w:cstheme="majorBidi"/>
                <w:sz w:val="18"/>
                <w:szCs w:val="18"/>
              </w:rPr>
            </w:pPr>
          </w:p>
        </w:tc>
        <w:tc>
          <w:tcPr>
            <w:tcW w:w="3544" w:type="dxa"/>
            <w:shd w:val="clear" w:color="auto" w:fill="auto"/>
          </w:tcPr>
          <w:p w14:paraId="2B9F9A37"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137A4252" w14:textId="77777777" w:rsidTr="005F4761">
        <w:tc>
          <w:tcPr>
            <w:tcW w:w="1838" w:type="dxa"/>
            <w:shd w:val="clear" w:color="auto" w:fill="auto"/>
          </w:tcPr>
          <w:p w14:paraId="0C86E2E1"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Benefits (hedonic vs. utilitarian)</w:t>
            </w:r>
          </w:p>
        </w:tc>
        <w:tc>
          <w:tcPr>
            <w:tcW w:w="3544" w:type="dxa"/>
            <w:shd w:val="clear" w:color="auto" w:fill="auto"/>
          </w:tcPr>
          <w:p w14:paraId="2DBA9999" w14:textId="082284C4"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are more effective </w:t>
            </w:r>
            <w:r w:rsidR="004B3469" w:rsidRPr="00F24CF8">
              <w:rPr>
                <w:rFonts w:asciiTheme="majorBidi" w:hAnsiTheme="majorBidi" w:cstheme="majorBidi"/>
                <w:sz w:val="18"/>
                <w:szCs w:val="18"/>
              </w:rPr>
              <w:fldChar w:fldCharType="begin">
                <w:fldData xml:space="preserve">PEVuZE5vdGU+PENpdGU+PEF1dGhvcj5IdWdoZXM8L0F1dGhvcj48WWVhcj4yMDE5PC9ZZWFyPjxS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</w:fldData>
              </w:fldChar>
            </w:r>
            <w:r w:rsidR="004B3469" w:rsidRPr="00F24CF8">
              <w:rPr>
                <w:rFonts w:asciiTheme="majorBidi" w:hAnsiTheme="majorBidi" w:cstheme="majorBidi"/>
                <w:sz w:val="18"/>
                <w:szCs w:val="18"/>
              </w:rPr>
              <w:instrText xml:space="preserve"> ADDIN EN.CITE </w:instrText>
            </w:r>
            <w:r w:rsidR="004B3469" w:rsidRPr="00F24CF8">
              <w:rPr>
                <w:rFonts w:asciiTheme="majorBidi" w:hAnsiTheme="majorBidi" w:cstheme="majorBidi"/>
                <w:sz w:val="18"/>
                <w:szCs w:val="18"/>
              </w:rPr>
              <w:fldChar w:fldCharType="begin">
                <w:fldData xml:space="preserve">PEVuZE5vdGU+PENpdGU+PEF1dGhvcj5IdWdoZXM8L0F1dGhvcj48WWVhcj4yMDE5PC9ZZWFyPjxS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</w:fldData>
              </w:fldChar>
            </w:r>
            <w:r w:rsidR="004B3469" w:rsidRPr="00F24CF8">
              <w:rPr>
                <w:rFonts w:asciiTheme="majorBidi" w:hAnsiTheme="majorBidi" w:cstheme="majorBidi"/>
                <w:sz w:val="18"/>
                <w:szCs w:val="18"/>
              </w:rPr>
              <w:instrText xml:space="preserve"> ADDIN EN.CITE.DATA </w:instrText>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noProof/>
                <w:sz w:val="18"/>
                <w:szCs w:val="18"/>
              </w:rPr>
              <w:t>(Belanche et al., 2024; Hughes et al., 2019)</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less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&lt;EndNote&gt;&lt;Cite&gt;&lt;Author&gt;Cho&lt;/Author&gt;&lt;Year&gt;2024&lt;/Year&gt;&lt;RecNum&gt;2324&lt;/RecNum&gt;&lt;DisplayText&gt;(Cho et al., 2024)&lt;/DisplayText&gt;&lt;record&gt;&lt;rec-number&gt;2324&lt;/rec-number&gt;&lt;foreign-keys&gt;&lt;key app="EN" db-id="xzz5awxaeaz226erpz9vwr5a9z20deesv9f9" timestamp="1718953971"&gt;2324&lt;/key&gt;&lt;/foreign-keys&gt;&lt;ref-type name="Journal Article"&gt;17&lt;/ref-type&gt;&lt;contributors&gt;&lt;authors&gt;&lt;author&gt;Cho, Y. N.&lt;/author&gt;&lt;author&gt;Kim, Y.&lt;/author&gt;&lt;author&gt;Ye, C.&lt;/author&gt;&lt;/authors&gt;&lt;/contributors&gt;&lt;titles&gt;&lt;title&gt;Influencers and donations: The impact of source and product benefits&lt;/title&gt;&lt;secondary-title&gt;International Journal of Consumer Studies&lt;/secondary-title&gt;&lt;/titles&gt;&lt;periodical&gt;&lt;full-title&gt;International Journal of Consumer Studies&lt;/full-title&gt;&lt;/periodical&gt;&lt;volume&gt;48&lt;/volume&gt;&lt;number&gt;2&lt;/number&gt;&lt;dates&gt;&lt;year&gt;2024&lt;/year&gt;&lt;/dates&gt;&lt;urls&gt;&lt;related-urls&gt;&lt;url&gt;https://www.scopus.com/inward/record.uri?eid=2-s2.0-85187905408&amp;amp;doi=10.1111%2fijcs.13039&amp;amp;partnerID=40&amp;amp;md5=198f751fea85a9f7aebd33c6b25b1f97&lt;/url&gt;&lt;/related-urls&gt;&lt;/urls&gt;&lt;custom7&gt;e13039&lt;/custom7&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(Cho et al., 2024)</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when endorsing hedonic products (vs. utilitarian)</w:t>
            </w:r>
          </w:p>
        </w:tc>
        <w:tc>
          <w:tcPr>
            <w:tcW w:w="3544" w:type="dxa"/>
            <w:shd w:val="clear" w:color="auto" w:fill="auto"/>
          </w:tcPr>
          <w:p w14:paraId="6AA33D79" w14:textId="64B3A844"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Mixing finding in moderating effects of hedonic (vs. utilitarian) on the relationship between </w:t>
            </w:r>
            <w:r w:rsidR="00BE4611">
              <w:rPr>
                <w:rFonts w:asciiTheme="majorBidi" w:hAnsiTheme="majorBidi" w:cstheme="majorBidi"/>
                <w:sz w:val="18"/>
                <w:szCs w:val="18"/>
              </w:rPr>
              <w:t>s</w:t>
            </w:r>
            <w:r w:rsidR="00BE4611"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Pr="00F24CF8">
              <w:rPr>
                <w:rFonts w:asciiTheme="majorBidi" w:hAnsiTheme="majorBidi" w:cstheme="majorBidi"/>
                <w:sz w:val="18"/>
                <w:szCs w:val="18"/>
              </w:rPr>
              <w:t xml:space="preserve">characteristics (e.g., credibility, attractiveness) and consumer response (engagement and purchase intention) </w:t>
            </w:r>
            <w:r w:rsidRPr="00F24CF8">
              <w:rPr>
                <w:rFonts w:asciiTheme="majorBidi" w:hAnsiTheme="majorBidi" w:cstheme="majorBidi"/>
                <w:sz w:val="18"/>
                <w:szCs w:val="18"/>
              </w:rPr>
              <w:fldChar w:fldCharType="begin"/>
            </w:r>
            <w:r w:rsidRPr="00F24CF8">
              <w:rPr>
                <w:rFonts w:asciiTheme="majorBidi" w:hAnsiTheme="majorBidi" w:cstheme="majorBidi"/>
                <w:sz w:val="18"/>
                <w:szCs w:val="18"/>
              </w:rPr>
              <w:instrText xml:space="preserve"> ADDIN EN.CITE &lt;EndNote&gt;&lt;Cite&gt;&lt;Author&gt;Han&lt;/Author&gt;&lt;Year&gt;2024&lt;/Year&gt;&lt;RecNum&gt;2140&lt;/RecNum&gt;&lt;DisplayText&gt;(Han &amp;amp; Balabanis, 2024)&lt;/DisplayText&gt;&lt;record&gt;&lt;rec-number&gt;2140&lt;/rec-number&gt;&lt;foreign-keys&gt;&lt;key app="EN" db-id="xzz5awxaeaz226erpz9vwr5a9z20deesv9f9" timestamp="1710199239"&gt;2140&lt;/key&gt;&lt;/foreign-keys&gt;&lt;ref-type name="Journal Article"&gt;17&lt;/ref-type&gt;&lt;contributors&gt;&lt;authors&gt;&lt;author&gt;Han, Jiseon&lt;/author&gt;&lt;author&gt;Balabanis, George&lt;/author&gt;&lt;/authors&gt;&lt;/contributors&gt;&lt;titles&gt;&lt;title&gt;Meta‐analysis of social media influencer impact: Key antecedents and theoretical foundations&lt;/title&gt;&lt;secondary-title&gt;Psychology &amp;amp; Marketing&lt;/secondary-title&gt;&lt;/titles&gt;&lt;periodical&gt;&lt;full-title&gt;Psychology &amp;amp; Marketing&lt;/full-title&gt;&lt;/periodical&gt;&lt;pages&gt;394-426&lt;/pages&gt;&lt;volume&gt;41&lt;/volume&gt;&lt;number&gt;2&lt;/number&gt;&lt;dates&gt;&lt;year&gt;2024&lt;/year&gt;&lt;/dates&gt;&lt;isbn&gt;0742-6046&lt;/isbn&gt;&lt;urls&gt;&lt;/urls&gt;&lt;/record&gt;&lt;/Cite&gt;&lt;/EndNote&gt;</w:instrText>
            </w:r>
            <w:r w:rsidRPr="00F24CF8">
              <w:rPr>
                <w:rFonts w:asciiTheme="majorBidi" w:hAnsiTheme="majorBidi" w:cstheme="majorBidi"/>
                <w:sz w:val="18"/>
                <w:szCs w:val="18"/>
              </w:rPr>
              <w:fldChar w:fldCharType="separate"/>
            </w:r>
            <w:r w:rsidRPr="00F24CF8">
              <w:rPr>
                <w:rFonts w:asciiTheme="majorBidi" w:hAnsiTheme="majorBidi" w:cstheme="majorBidi"/>
                <w:sz w:val="18"/>
                <w:szCs w:val="18"/>
              </w:rPr>
              <w:t>(Han &amp; Balabanis, 2024)</w:t>
            </w:r>
            <w:r w:rsidRPr="00F24CF8">
              <w:rPr>
                <w:rFonts w:asciiTheme="majorBidi" w:hAnsiTheme="majorBidi" w:cstheme="majorBidi"/>
                <w:sz w:val="18"/>
                <w:szCs w:val="18"/>
              </w:rPr>
              <w:fldChar w:fldCharType="end"/>
            </w:r>
          </w:p>
        </w:tc>
      </w:tr>
      <w:tr w:rsidR="004B3469" w:rsidRPr="00DB2CF7" w14:paraId="7EE5E4C6" w14:textId="77777777" w:rsidTr="005F4761">
        <w:tc>
          <w:tcPr>
            <w:tcW w:w="1838" w:type="dxa"/>
            <w:shd w:val="clear" w:color="auto" w:fill="auto"/>
          </w:tcPr>
          <w:p w14:paraId="544F04D3"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Familiarity (new vs. established)</w:t>
            </w:r>
          </w:p>
        </w:tc>
        <w:tc>
          <w:tcPr>
            <w:tcW w:w="3544" w:type="dxa"/>
            <w:shd w:val="clear" w:color="auto" w:fill="auto"/>
          </w:tcPr>
          <w:p w14:paraId="767905F7" w14:textId="14B43B59"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are more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&lt;EndNote&gt;&lt;Cite&gt;&lt;Author&gt;Wies&lt;/Author&gt;&lt;Year&gt;2023&lt;/Year&gt;&lt;RecNum&gt;2722&lt;/RecNum&gt;&lt;DisplayText&gt;(Wies et al., 2023)&lt;/DisplayText&gt;&lt;record&gt;&lt;rec-number&gt;2722&lt;/rec-number&gt;&lt;foreign-keys&gt;&lt;key app="EN" db-id="xzz5awxaeaz226erpz9vwr5a9z20deesv9f9" timestamp="1718953971"&gt;2722&lt;/key&gt;&lt;/foreign-keys&gt;&lt;ref-type name="Journal Article"&gt;17&lt;/ref-type&gt;&lt;contributors&gt;&lt;authors&gt;&lt;author&gt;Wies, S.&lt;/author&gt;&lt;author&gt;Bleier, A.&lt;/author&gt;&lt;author&gt;Edeling, A.&lt;/author&gt;&lt;/authors&gt;&lt;/contributors&gt;&lt;titles&gt;&lt;title&gt;Finding Goldilocks Influencers: How Follower Count Drives Social Media Engagement&lt;/title&gt;&lt;secondary-title&gt;Journal of Marketing&lt;/secondary-title&gt;&lt;/titles&gt;&lt;periodical&gt;&lt;full-title&gt;Journal of Marketing&lt;/full-title&gt;&lt;/periodical&gt;&lt;pages&gt;383-405&lt;/pages&gt;&lt;volume&gt;87&lt;/volume&gt;&lt;number&gt;3&lt;/number&gt;&lt;dates&gt;&lt;year&gt;2023&lt;/year&gt;&lt;/dates&gt;&lt;urls&gt;&lt;related-urls&gt;&lt;url&gt;https://www.scopus.com/inward/record.uri?eid=2-s2.0-85141891600&amp;amp;doi=10.1177%2f00222429221125131&amp;amp;partnerID=40&amp;amp;md5=4f5c9ebf619c5bdbcf3c35ce118e3547&lt;/url&gt;&lt;/related-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(Wies et al., 2023)</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less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&lt;EndNote&gt;&lt;Cite&gt;&lt;Author&gt;Zhu&lt;/Author&gt;&lt;Year&gt;2022&lt;/Year&gt;&lt;RecNum&gt;1251&lt;/RecNum&gt;&lt;DisplayText&gt;(Zhu et al., 2022)&lt;/DisplayText&gt;&lt;record&gt;&lt;rec-number&gt;1251&lt;/rec-number&gt;&lt;foreign-keys&gt;&lt;key app="EN" db-id="xzz5awxaeaz226erpz9vwr5a9z20deesv9f9" timestamp="1660427152"&gt;1251&lt;/key&gt;&lt;/foreign-keys&gt;&lt;ref-type name="Journal Article"&gt;17&lt;/ref-type&gt;&lt;contributors&gt;&lt;authors&gt;&lt;author&gt;Zhu, Haiyun&lt;/author&gt;&lt;author&gt;Kim, Mikyoung&lt;/author&gt;&lt;author&gt;Choi, Yung Kyun&lt;/author&gt;&lt;/authors&gt;&lt;/contributors&gt;&lt;titles&gt;&lt;title&gt;Social media advertising endorsement: the role of endorser type, message appeal and brand familiarity&lt;/title&gt;&lt;secondary-title&gt;International Journal of Advertising&lt;/secondary-title&gt;&lt;/titles&gt;&lt;periodical&gt;&lt;full-title&gt;International Journal of Advertising&lt;/full-title&gt;&lt;/periodical&gt;&lt;pages&gt;948-969&lt;/pages&gt;&lt;volume&gt;41&lt;/volume&gt;&lt;number&gt;5&lt;/number&gt;&lt;keywords&gt;&lt;keyword&gt;Consumer attitudes&lt;/keyword&gt;&lt;keyword&gt;Advertising effectiveness&lt;/keyword&gt;&lt;keyword&gt;Advertising endorsements&lt;/keyword&gt;&lt;keyword&gt;Advertising&lt;/keyword&gt;&lt;keyword&gt;Brand name products&lt;/keyword&gt;&lt;keyword&gt;Internet celebrities&lt;/keyword&gt;&lt;keyword&gt;Social media&lt;/keyword&gt;&lt;keyword&gt;brand familiarity&lt;/keyword&gt;&lt;keyword&gt;celebrity endorser&lt;/keyword&gt;&lt;keyword&gt;message appeal&lt;/keyword&gt;&lt;keyword&gt;Social media influencer&lt;/keyword&gt;&lt;/keywords&gt;&lt;dates&gt;&lt;year&gt;2022&lt;/year&gt;&lt;/dates&gt;&lt;isbn&gt;02650487&lt;/isbn&gt;&lt;accession-num&gt;157269333&lt;/accession-num&gt;&lt;work-type&gt;Article&lt;/work-type&gt;&lt;urls&gt;&lt;related-urls&gt;&lt;url&gt;http://libraryproxy.griffith.edu.au/login?url=https://search.ebscohost.com/login.aspx?direct=true&amp;amp;db=bsu&amp;amp;AN=157269333&amp;amp;site=ehost-live&amp;amp;scope=site&lt;/url&gt;&lt;/related-urls&gt;&lt;/urls&gt;&lt;electronic-resource-num&gt;10.1080/02650487.2021.1966963&lt;/electronic-resource-num&gt;&lt;remote-database-name&gt;bsu&lt;/remote-database-name&gt;&lt;remote-database-provider&gt;EBSCOhost&lt;/remote-database-provider&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(Zhu et al., 2022)</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when endorsing new (vs. familiar) products </w:t>
            </w:r>
          </w:p>
        </w:tc>
        <w:tc>
          <w:tcPr>
            <w:tcW w:w="3544" w:type="dxa"/>
            <w:shd w:val="clear" w:color="auto" w:fill="auto"/>
          </w:tcPr>
          <w:p w14:paraId="1BE6C37A"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Celebrities are more effective in endorsing unfamiliar products (vs. familiar ones) </w:t>
            </w:r>
            <w:r w:rsidRPr="00F24CF8">
              <w:rPr>
                <w:rFonts w:asciiTheme="majorBidi" w:hAnsiTheme="majorBidi" w:cstheme="majorBidi"/>
                <w:sz w:val="18"/>
                <w:szCs w:val="18"/>
              </w:rPr>
              <w:fldChar w:fldCharType="begin"/>
            </w:r>
            <w:r w:rsidRPr="00F24CF8">
              <w:rPr>
                <w:rFonts w:asciiTheme="majorBidi" w:hAnsiTheme="majorBidi" w:cstheme="majorBidi"/>
                <w:sz w:val="18"/>
                <w:szCs w:val="18"/>
              </w:rPr>
              <w:instrText xml:space="preserve"> ADDIN EN.CITE &lt;EndNote&gt;&lt;Cite&gt;&lt;Author&gt;Knoll&lt;/Author&gt;&lt;Year&gt;2017&lt;/Year&gt;&lt;RecNum&gt;3565&lt;/RecNum&gt;&lt;DisplayText&gt;(Knoll &amp;amp; Matthes, 2017)&lt;/DisplayText&gt;&lt;record&gt;&lt;rec-number&gt;3565&lt;/rec-number&gt;&lt;foreign-keys&gt;&lt;key app="EN" db-id="xzz5awxaeaz226erpz9vwr5a9z20deesv9f9" timestamp="1725410693"&gt;3565&lt;/key&gt;&lt;/foreign-keys&gt;&lt;ref-type name="Journal Article"&gt;17&lt;/ref-type&gt;&lt;contributors&gt;&lt;authors&gt;&lt;author&gt;Knoll, Johannes&lt;/author&gt;&lt;author&gt;Matthes, Jörg&lt;/author&gt;&lt;/authors&gt;&lt;/contributors&gt;&lt;titles&gt;&lt;title&gt;The effectiveness of celebrity endorsements: a meta-analysis&lt;/title&gt;&lt;secondary-title&gt;Journal of the academy of marketing science&lt;/secondary-title&gt;&lt;/titles&gt;&lt;periodical&gt;&lt;full-title&gt;Journal of the Academy of Marketing Science&lt;/full-title&gt;&lt;/periodical&gt;&lt;pages&gt;55-75&lt;/pages&gt;&lt;volume&gt;45&lt;/volume&gt;&lt;dates&gt;&lt;year&gt;2017&lt;/year&gt;&lt;/dates&gt;&lt;isbn&gt;0092-0703&lt;/isbn&gt;&lt;urls&gt;&lt;/urls&gt;&lt;/record&gt;&lt;/Cite&gt;&lt;/EndNote&gt;</w:instrText>
            </w:r>
            <w:r w:rsidRPr="00F24CF8">
              <w:rPr>
                <w:rFonts w:asciiTheme="majorBidi" w:hAnsiTheme="majorBidi" w:cstheme="majorBidi"/>
                <w:sz w:val="18"/>
                <w:szCs w:val="18"/>
              </w:rPr>
              <w:fldChar w:fldCharType="separate"/>
            </w:r>
            <w:r w:rsidRPr="00F24CF8">
              <w:rPr>
                <w:rFonts w:asciiTheme="majorBidi" w:hAnsiTheme="majorBidi" w:cstheme="majorBidi"/>
                <w:sz w:val="18"/>
                <w:szCs w:val="18"/>
              </w:rPr>
              <w:t>(Knoll &amp; Matthes, 2017)</w:t>
            </w:r>
            <w:r w:rsidRPr="00F24CF8">
              <w:rPr>
                <w:rFonts w:asciiTheme="majorBidi" w:hAnsiTheme="majorBidi" w:cstheme="majorBidi"/>
                <w:sz w:val="18"/>
                <w:szCs w:val="18"/>
              </w:rPr>
              <w:fldChar w:fldCharType="end"/>
            </w:r>
          </w:p>
        </w:tc>
      </w:tr>
      <w:tr w:rsidR="004B3469" w:rsidRPr="00DB2CF7" w14:paraId="249C3796" w14:textId="77777777" w:rsidTr="005F4761">
        <w:tc>
          <w:tcPr>
            <w:tcW w:w="1838" w:type="dxa"/>
            <w:shd w:val="clear" w:color="auto" w:fill="auto"/>
          </w:tcPr>
          <w:p w14:paraId="54868EBE"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Classification (search vs. experience)</w:t>
            </w:r>
          </w:p>
        </w:tc>
        <w:tc>
          <w:tcPr>
            <w:tcW w:w="3544" w:type="dxa"/>
            <w:shd w:val="clear" w:color="auto" w:fill="auto"/>
          </w:tcPr>
          <w:p w14:paraId="491EF0F4" w14:textId="298C51E7"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are more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&lt;EndNote&gt;&lt;Cite&gt;&lt;Author&gt;Xie&lt;/Author&gt;&lt;Year&gt;2022&lt;/Year&gt;&lt;RecNum&gt;3563&lt;/RecNum&gt;&lt;DisplayText&gt;(Xie et al., 2022)&lt;/DisplayText&gt;&lt;record&gt;&lt;rec-number&gt;3563&lt;/rec-number&gt;&lt;foreign-keys&gt;&lt;key app="EN" db-id="xzz5awxaeaz226erpz9vwr5a9z20deesv9f9" timestamp="1724910878"&gt;3563&lt;/key&gt;&lt;/foreign-keys&gt;&lt;ref-type name="Journal Article"&gt;17&lt;/ref-type&gt;&lt;contributors&gt;&lt;authors&gt;&lt;author&gt;Xie, Zhaohan&lt;/author&gt;&lt;author&gt;Yu, Yining&lt;/author&gt;&lt;author&gt;Zhang, Jing&lt;/author&gt;&lt;author&gt;Chen, Mingliang&lt;/author&gt;&lt;/authors&gt;&lt;/contributors&gt;&lt;titles&gt;&lt;title&gt;The searching artificial intelligence: Consumers show less aversion to algorithm‐recommended search product&lt;/title&gt;&lt;secondary-title&gt;Psychology &amp;amp; Marketing&lt;/secondary-title&gt;&lt;/titles&gt;&lt;periodical&gt;&lt;full-title&gt;Psychology &amp;amp; Marketing&lt;/full-title&gt;&lt;/periodical&gt;&lt;pages&gt;1902-1919&lt;/pages&gt;&lt;volume&gt;39&lt;/volume&gt;&lt;number&gt;10&lt;/number&gt;&lt;dates&gt;&lt;year&gt;2022&lt;/year&gt;&lt;/dates&gt;&lt;isbn&gt;0742-6046&lt;/isbn&gt;&lt;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(Xie et al., 2022)</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less effective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&lt;EndNote&gt;&lt;Cite&gt;&lt;Author&gt;Hill&lt;/Author&gt;&lt;Year&gt;2020&lt;/Year&gt;&lt;RecNum&gt;813&lt;/RecNum&gt;&lt;DisplayText&gt;(Hill et al., 2020)&lt;/DisplayText&gt;&lt;record&gt;&lt;rec-number&gt;813&lt;/rec-number&gt;&lt;foreign-keys&gt;&lt;key app="EN" db-id="f5s9r5w2dt5r27esttlxwssaddx9pest5rwz" timestamp="1724978434"&gt;813&lt;/key&gt;&lt;/foreign-keys&gt;&lt;ref-type name="Journal Article"&gt;17&lt;/ref-type&gt;&lt;contributors&gt;&lt;authors&gt;&lt;author&gt;Hill, Sally Rao&lt;/author&gt;&lt;author&gt;Troshani, Indrit&lt;/author&gt;&lt;author&gt;Chandrasekar, Dezri&lt;/author&gt;&lt;/authors&gt;&lt;/contributors&gt;&lt;titles&gt;&lt;title&gt;Signalling effects of vlogger popularity on online consumers&lt;/title&gt;&lt;secondary-title&gt;Journal of Computer Information Systems&lt;/secondary-title&gt;&lt;/titles&gt;&lt;periodical&gt;&lt;full-title&gt;Journal of Computer Information Systems&lt;/full-title&gt;&lt;/periodical&gt;&lt;dates&gt;&lt;year&gt;2020&lt;/year&gt;&lt;/dates&gt;&lt;urls&gt;&lt;/urls&gt;&lt;/record&gt;&lt;/Cite&gt;&lt;/EndNote&gt;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(Hill et al., 2020)</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when endorsing search product (vs. experience)</w:t>
            </w:r>
          </w:p>
        </w:tc>
        <w:tc>
          <w:tcPr>
            <w:tcW w:w="3544" w:type="dxa"/>
            <w:shd w:val="clear" w:color="auto" w:fill="auto"/>
          </w:tcPr>
          <w:p w14:paraId="430EA9FD"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Not addressed in previous meta-analyses</w:t>
            </w:r>
          </w:p>
        </w:tc>
      </w:tr>
      <w:tr w:rsidR="004B3469" w:rsidRPr="00DB2CF7" w14:paraId="709D6682" w14:textId="77777777" w:rsidTr="005F4761">
        <w:tc>
          <w:tcPr>
            <w:tcW w:w="1838" w:type="dxa"/>
            <w:shd w:val="clear" w:color="auto" w:fill="auto"/>
          </w:tcPr>
          <w:p w14:paraId="180D45D1" w14:textId="72724629" w:rsidR="004B3469" w:rsidRPr="00F24CF8" w:rsidRDefault="00BE4611" w:rsidP="00FF2CE7">
            <w:pPr>
              <w:spacing w:before="0" w:line="276" w:lineRule="auto"/>
              <w:jc w:val="left"/>
              <w:rPr>
                <w:rFonts w:asciiTheme="majorBidi" w:hAnsiTheme="majorBidi" w:cstheme="majorBidi"/>
                <w:sz w:val="18"/>
                <w:szCs w:val="18"/>
              </w:rPr>
            </w:pPr>
            <w:bookmarkStart w:id="6" w:name="_Hlk178574204"/>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4B3469" w:rsidRPr="00F24CF8">
              <w:rPr>
                <w:rFonts w:asciiTheme="majorBidi" w:hAnsiTheme="majorBidi" w:cstheme="majorBidi"/>
                <w:sz w:val="18"/>
                <w:szCs w:val="18"/>
              </w:rPr>
              <w:t xml:space="preserve">-product congruence </w:t>
            </w:r>
            <w:bookmarkEnd w:id="6"/>
            <w:r w:rsidR="004B3469" w:rsidRPr="00F24CF8">
              <w:rPr>
                <w:rFonts w:asciiTheme="majorBidi" w:hAnsiTheme="majorBidi" w:cstheme="majorBidi"/>
                <w:sz w:val="18"/>
                <w:szCs w:val="18"/>
              </w:rPr>
              <w:t>(high vs. low)</w:t>
            </w:r>
          </w:p>
        </w:tc>
        <w:tc>
          <w:tcPr>
            <w:tcW w:w="3544" w:type="dxa"/>
            <w:shd w:val="clear" w:color="auto" w:fill="auto"/>
          </w:tcPr>
          <w:p w14:paraId="503C31F9" w14:textId="3B53473A"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fit with endorsed product enhance </w:t>
            </w: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effectiveness </w:t>
            </w:r>
            <w:r w:rsidR="004B3469" w:rsidRPr="00F24CF8">
              <w:rPr>
                <w:rFonts w:asciiTheme="majorBidi" w:hAnsiTheme="majorBidi" w:cstheme="majorBidi"/>
                <w:sz w:val="18"/>
                <w:szCs w:val="18"/>
              </w:rPr>
              <w:fldChar w:fldCharType="begin">
                <w:fldData xml:space="preserve">PEVuZE5vdGU+PENpdGU+PEF1dGhvcj5CcmV2ZXM8L0F1dGhvcj48WWVhcj4yMDE5PC9ZZWFyPjxS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</w:fldData>
              </w:fldChar>
            </w:r>
            <w:r w:rsidR="004B3469" w:rsidRPr="00F24CF8">
              <w:rPr>
                <w:rFonts w:asciiTheme="majorBidi" w:hAnsiTheme="majorBidi" w:cstheme="majorBidi"/>
                <w:sz w:val="18"/>
                <w:szCs w:val="18"/>
              </w:rPr>
              <w:instrText xml:space="preserve"> ADDIN EN.CITE </w:instrText>
            </w:r>
            <w:r w:rsidR="004B3469" w:rsidRPr="00F24CF8">
              <w:rPr>
                <w:rFonts w:asciiTheme="majorBidi" w:hAnsiTheme="majorBidi" w:cstheme="majorBidi"/>
                <w:sz w:val="18"/>
                <w:szCs w:val="18"/>
              </w:rPr>
              <w:fldChar w:fldCharType="begin">
                <w:fldData xml:space="preserve">PEVuZE5vdGU+PENpdGU+PEF1dGhvcj5CcmV2ZXM8L0F1dGhvcj48WWVhcj4yMDE5PC9ZZWFyPjxS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</w:fldData>
              </w:fldChar>
            </w:r>
            <w:r w:rsidR="004B3469" w:rsidRPr="00F24CF8">
              <w:rPr>
                <w:rFonts w:asciiTheme="majorBidi" w:hAnsiTheme="majorBidi" w:cstheme="majorBidi"/>
                <w:sz w:val="18"/>
                <w:szCs w:val="18"/>
              </w:rPr>
              <w:instrText xml:space="preserve"> ADDIN EN.CITE.DATA </w:instrText>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noProof/>
                <w:sz w:val="18"/>
                <w:szCs w:val="18"/>
              </w:rPr>
              <w:t>(Breves et al., 2019; Schouten et al., 2020)</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or does not have an effect</w:t>
            </w:r>
          </w:p>
        </w:tc>
        <w:tc>
          <w:tcPr>
            <w:tcW w:w="3544" w:type="dxa"/>
            <w:shd w:val="clear" w:color="auto" w:fill="auto"/>
          </w:tcPr>
          <w:p w14:paraId="30560F80"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Congruent celebrities (vs. incongruent) enhance celebrity effectiveness </w:t>
            </w:r>
            <w:r w:rsidRPr="00F24CF8">
              <w:rPr>
                <w:rFonts w:asciiTheme="majorBidi" w:hAnsiTheme="majorBidi" w:cstheme="majorBidi"/>
                <w:sz w:val="18"/>
                <w:szCs w:val="18"/>
              </w:rPr>
              <w:fldChar w:fldCharType="begin"/>
            </w:r>
            <w:r w:rsidRPr="00F24CF8">
              <w:rPr>
                <w:rFonts w:asciiTheme="majorBidi" w:hAnsiTheme="majorBidi" w:cstheme="majorBidi"/>
                <w:sz w:val="18"/>
                <w:szCs w:val="18"/>
              </w:rPr>
              <w:instrText xml:space="preserve"> ADDIN EN.CITE &lt;EndNote&gt;&lt;Cite&gt;&lt;Author&gt;Knoll&lt;/Author&gt;&lt;Year&gt;2017&lt;/Year&gt;&lt;RecNum&gt;3565&lt;/RecNum&gt;&lt;DisplayText&gt;(Knoll &amp;amp; Matthes, 2017)&lt;/DisplayText&gt;&lt;record&gt;&lt;rec-number&gt;3565&lt;/rec-number&gt;&lt;foreign-keys&gt;&lt;key app="EN" db-id="xzz5awxaeaz226erpz9vwr5a9z20deesv9f9" timestamp="1725410693"&gt;3565&lt;/key&gt;&lt;/foreign-keys&gt;&lt;ref-type name="Journal Article"&gt;17&lt;/ref-type&gt;&lt;contributors&gt;&lt;authors&gt;&lt;author&gt;Knoll, Johannes&lt;/author&gt;&lt;author&gt;Matthes, Jörg&lt;/author&gt;&lt;/authors&gt;&lt;/contributors&gt;&lt;titles&gt;&lt;title&gt;The effectiveness of celebrity endorsements: a meta-analysis&lt;/title&gt;&lt;secondary-title&gt;Journal of the academy of marketing science&lt;/secondary-title&gt;&lt;/titles&gt;&lt;periodical&gt;&lt;full-title&gt;Journal of the Academy of Marketing Science&lt;/full-title&gt;&lt;/periodical&gt;&lt;pages&gt;55-75&lt;/pages&gt;&lt;volume&gt;45&lt;/volume&gt;&lt;dates&gt;&lt;year&gt;2017&lt;/year&gt;&lt;/dates&gt;&lt;isbn&gt;0092-0703&lt;/isbn&gt;&lt;urls&gt;&lt;/urls&gt;&lt;/record&gt;&lt;/Cite&gt;&lt;/EndNote&gt;</w:instrText>
            </w:r>
            <w:r w:rsidRPr="00F24CF8">
              <w:rPr>
                <w:rFonts w:asciiTheme="majorBidi" w:hAnsiTheme="majorBidi" w:cstheme="majorBidi"/>
                <w:sz w:val="18"/>
                <w:szCs w:val="18"/>
              </w:rPr>
              <w:fldChar w:fldCharType="separate"/>
            </w:r>
            <w:r w:rsidRPr="00F24CF8">
              <w:rPr>
                <w:rFonts w:asciiTheme="majorBidi" w:hAnsiTheme="majorBidi" w:cstheme="majorBidi"/>
                <w:sz w:val="18"/>
                <w:szCs w:val="18"/>
              </w:rPr>
              <w:t>(Knoll &amp; Matthes, 2017)</w:t>
            </w:r>
            <w:r w:rsidRPr="00F24CF8">
              <w:rPr>
                <w:rFonts w:asciiTheme="majorBidi" w:hAnsiTheme="majorBidi" w:cstheme="majorBidi"/>
                <w:sz w:val="18"/>
                <w:szCs w:val="18"/>
              </w:rPr>
              <w:fldChar w:fldCharType="end"/>
            </w:r>
          </w:p>
        </w:tc>
      </w:tr>
      <w:tr w:rsidR="004B3469" w:rsidRPr="00DB2CF7" w14:paraId="793C214B" w14:textId="77777777" w:rsidTr="005F4761">
        <w:tc>
          <w:tcPr>
            <w:tcW w:w="1838" w:type="dxa"/>
            <w:shd w:val="clear" w:color="auto" w:fill="auto"/>
          </w:tcPr>
          <w:p w14:paraId="61726E3A" w14:textId="77777777" w:rsidR="004B3469" w:rsidRPr="00F24CF8" w:rsidRDefault="004B3469" w:rsidP="00FF2CE7">
            <w:pPr>
              <w:spacing w:before="0" w:line="276" w:lineRule="auto"/>
              <w:jc w:val="left"/>
              <w:rPr>
                <w:rFonts w:asciiTheme="majorBidi" w:hAnsiTheme="majorBidi" w:cstheme="majorBidi"/>
                <w:b/>
                <w:bCs/>
                <w:i/>
                <w:iCs/>
                <w:sz w:val="18"/>
                <w:szCs w:val="18"/>
              </w:rPr>
            </w:pPr>
            <w:r w:rsidRPr="00F24CF8">
              <w:rPr>
                <w:rFonts w:asciiTheme="majorBidi" w:hAnsiTheme="majorBidi" w:cstheme="majorBidi"/>
                <w:b/>
                <w:bCs/>
                <w:i/>
                <w:iCs/>
                <w:sz w:val="18"/>
                <w:szCs w:val="18"/>
              </w:rPr>
              <w:t>Channel</w:t>
            </w:r>
          </w:p>
        </w:tc>
        <w:tc>
          <w:tcPr>
            <w:tcW w:w="3544" w:type="dxa"/>
            <w:shd w:val="clear" w:color="auto" w:fill="auto"/>
          </w:tcPr>
          <w:p w14:paraId="7DFBA193" w14:textId="77777777" w:rsidR="004B3469" w:rsidRPr="00F24CF8" w:rsidRDefault="004B3469" w:rsidP="00FF2CE7">
            <w:pPr>
              <w:spacing w:before="0" w:line="276" w:lineRule="auto"/>
              <w:jc w:val="left"/>
              <w:rPr>
                <w:rFonts w:asciiTheme="majorBidi" w:hAnsiTheme="majorBidi" w:cstheme="majorBidi"/>
                <w:sz w:val="18"/>
                <w:szCs w:val="18"/>
              </w:rPr>
            </w:pPr>
          </w:p>
        </w:tc>
        <w:tc>
          <w:tcPr>
            <w:tcW w:w="3544" w:type="dxa"/>
            <w:shd w:val="clear" w:color="auto" w:fill="auto"/>
          </w:tcPr>
          <w:p w14:paraId="397283EE"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0052B4DE" w14:textId="77777777" w:rsidTr="005F4761">
        <w:tc>
          <w:tcPr>
            <w:tcW w:w="1838" w:type="dxa"/>
            <w:shd w:val="clear" w:color="auto" w:fill="auto"/>
          </w:tcPr>
          <w:p w14:paraId="12D6204D" w14:textId="06FB474E"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Social media </w:t>
            </w:r>
            <w:r w:rsidR="00BB424B" w:rsidRPr="00F24CF8">
              <w:rPr>
                <w:rFonts w:asciiTheme="majorBidi" w:hAnsiTheme="majorBidi" w:cstheme="majorBidi"/>
                <w:sz w:val="18"/>
                <w:szCs w:val="18"/>
              </w:rPr>
              <w:t>platform</w:t>
            </w:r>
            <w:r w:rsidR="00BB424B">
              <w:rPr>
                <w:rFonts w:asciiTheme="majorBidi" w:hAnsiTheme="majorBidi" w:cstheme="majorBidi"/>
                <w:sz w:val="18"/>
                <w:szCs w:val="18"/>
              </w:rPr>
              <w:t xml:space="preserve"> </w:t>
            </w:r>
            <w:r w:rsidRPr="00F24CF8">
              <w:rPr>
                <w:rFonts w:asciiTheme="majorBidi" w:hAnsiTheme="majorBidi" w:cstheme="majorBidi"/>
                <w:sz w:val="18"/>
                <w:szCs w:val="18"/>
              </w:rPr>
              <w:t>(e.g., Instagram, TikTok, YouTube)</w:t>
            </w:r>
          </w:p>
        </w:tc>
        <w:tc>
          <w:tcPr>
            <w:tcW w:w="3544" w:type="dxa"/>
            <w:shd w:val="clear" w:color="auto" w:fill="auto"/>
          </w:tcPr>
          <w:p w14:paraId="3BA1ECBC"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 previous research</w:t>
            </w:r>
          </w:p>
        </w:tc>
        <w:tc>
          <w:tcPr>
            <w:tcW w:w="3544" w:type="dxa"/>
            <w:shd w:val="clear" w:color="auto" w:fill="auto"/>
          </w:tcPr>
          <w:p w14:paraId="4E03BC11" w14:textId="6B0A650B"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 xml:space="preserve">Finding of the moderating effect of social media platforms on the influence of </w:t>
            </w:r>
            <w:r w:rsidR="00BE4611">
              <w:rPr>
                <w:rFonts w:asciiTheme="majorBidi" w:hAnsiTheme="majorBidi" w:cstheme="majorBidi"/>
                <w:sz w:val="18"/>
                <w:szCs w:val="18"/>
              </w:rPr>
              <w:t>s</w:t>
            </w:r>
            <w:r w:rsidR="00BE4611"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Pr="00F24CF8">
              <w:rPr>
                <w:rFonts w:asciiTheme="majorBidi" w:hAnsiTheme="majorBidi" w:cstheme="majorBidi"/>
                <w:sz w:val="18"/>
                <w:szCs w:val="18"/>
              </w:rPr>
              <w:t xml:space="preserve">characteristics (e.g., credibility, attractiveness) depends on consumer response (engagement and purchase intention) </w:t>
            </w:r>
            <w:r w:rsidRPr="00F24CF8">
              <w:rPr>
                <w:rFonts w:asciiTheme="majorBidi" w:hAnsiTheme="majorBidi" w:cstheme="majorBidi"/>
                <w:sz w:val="18"/>
                <w:szCs w:val="18"/>
              </w:rPr>
              <w:fldChar w:fldCharType="begin"/>
            </w:r>
            <w:r w:rsidRPr="00F24CF8">
              <w:rPr>
                <w:rFonts w:asciiTheme="majorBidi" w:hAnsiTheme="majorBidi" w:cstheme="majorBidi"/>
                <w:sz w:val="18"/>
                <w:szCs w:val="18"/>
              </w:rPr>
              <w:instrText xml:space="preserve"> ADDIN EN.CITE &lt;EndNote&gt;&lt;Cite&gt;&lt;Author&gt;Han&lt;/Author&gt;&lt;Year&gt;2024&lt;/Year&gt;&lt;RecNum&gt;2140&lt;/RecNum&gt;&lt;DisplayText&gt;(Han &amp;amp; Balabanis, 2024)&lt;/DisplayText&gt;&lt;record&gt;&lt;rec-number&gt;2140&lt;/rec-number&gt;&lt;foreign-keys&gt;&lt;key app="EN" db-id="xzz5awxaeaz226erpz9vwr5a9z20deesv9f9" timestamp="1710199239"&gt;2140&lt;/key&gt;&lt;/foreign-keys&gt;&lt;ref-type name="Journal Article"&gt;17&lt;/ref-type&gt;&lt;contributors&gt;&lt;authors&gt;&lt;author&gt;Han, Jiseon&lt;/author&gt;&lt;author&gt;Balabanis, George&lt;/author&gt;&lt;/authors&gt;&lt;/contributors&gt;&lt;titles&gt;&lt;title&gt;Meta‐analysis of social media influencer impact: Key antecedents and theoretical foundations&lt;/title&gt;&lt;secondary-title&gt;Psychology &amp;amp; Marketing&lt;/secondary-title&gt;&lt;/titles&gt;&lt;periodical&gt;&lt;full-title&gt;Psychology &amp;amp; Marketing&lt;/full-title&gt;&lt;/periodical&gt;&lt;pages&gt;394-426&lt;/pages&gt;&lt;volume&gt;41&lt;/volume&gt;&lt;number&gt;2&lt;/number&gt;&lt;dates&gt;&lt;year&gt;2024&lt;/year&gt;&lt;/dates&gt;&lt;isbn&gt;0742-6046&lt;/isbn&gt;&lt;urls&gt;&lt;/urls&gt;&lt;/record&gt;&lt;/Cite&gt;&lt;/EndNote&gt;</w:instrText>
            </w:r>
            <w:r w:rsidRPr="00F24CF8">
              <w:rPr>
                <w:rFonts w:asciiTheme="majorBidi" w:hAnsiTheme="majorBidi" w:cstheme="majorBidi"/>
                <w:sz w:val="18"/>
                <w:szCs w:val="18"/>
              </w:rPr>
              <w:fldChar w:fldCharType="separate"/>
            </w:r>
            <w:r w:rsidRPr="00F24CF8">
              <w:rPr>
                <w:rFonts w:asciiTheme="majorBidi" w:hAnsiTheme="majorBidi" w:cstheme="majorBidi"/>
                <w:sz w:val="18"/>
                <w:szCs w:val="18"/>
              </w:rPr>
              <w:t>(Han &amp; Balabanis, 2024)</w:t>
            </w:r>
            <w:r w:rsidRPr="00F24CF8">
              <w:rPr>
                <w:rFonts w:asciiTheme="majorBidi" w:hAnsiTheme="majorBidi" w:cstheme="majorBidi"/>
                <w:sz w:val="18"/>
                <w:szCs w:val="18"/>
              </w:rPr>
              <w:fldChar w:fldCharType="end"/>
            </w:r>
          </w:p>
        </w:tc>
      </w:tr>
      <w:tr w:rsidR="004B3469" w:rsidRPr="00DB2CF7" w14:paraId="4A01FF06" w14:textId="77777777" w:rsidTr="005F4761">
        <w:tc>
          <w:tcPr>
            <w:tcW w:w="1838" w:type="dxa"/>
            <w:shd w:val="clear" w:color="auto" w:fill="auto"/>
          </w:tcPr>
          <w:p w14:paraId="7FF15035" w14:textId="77777777" w:rsidR="004B3469" w:rsidRPr="00F24CF8" w:rsidRDefault="004B3469" w:rsidP="00FF2CE7">
            <w:pPr>
              <w:spacing w:before="0" w:line="276" w:lineRule="auto"/>
              <w:jc w:val="left"/>
              <w:rPr>
                <w:rFonts w:asciiTheme="majorBidi" w:hAnsiTheme="majorBidi" w:cstheme="majorBidi"/>
                <w:b/>
                <w:bCs/>
                <w:i/>
                <w:iCs/>
                <w:sz w:val="18"/>
                <w:szCs w:val="18"/>
              </w:rPr>
            </w:pPr>
            <w:r w:rsidRPr="00F24CF8">
              <w:rPr>
                <w:rFonts w:asciiTheme="majorBidi" w:hAnsiTheme="majorBidi" w:cstheme="majorBidi"/>
                <w:b/>
                <w:bCs/>
                <w:i/>
                <w:iCs/>
                <w:sz w:val="18"/>
                <w:szCs w:val="18"/>
              </w:rPr>
              <w:t>Followers</w:t>
            </w:r>
          </w:p>
        </w:tc>
        <w:tc>
          <w:tcPr>
            <w:tcW w:w="3544" w:type="dxa"/>
            <w:shd w:val="clear" w:color="auto" w:fill="auto"/>
          </w:tcPr>
          <w:p w14:paraId="679EFDDC" w14:textId="77777777" w:rsidR="004B3469" w:rsidRPr="00F24CF8" w:rsidRDefault="004B3469" w:rsidP="00FF2CE7">
            <w:pPr>
              <w:spacing w:before="0" w:line="276" w:lineRule="auto"/>
              <w:jc w:val="left"/>
              <w:rPr>
                <w:rFonts w:asciiTheme="majorBidi" w:hAnsiTheme="majorBidi" w:cstheme="majorBidi"/>
                <w:sz w:val="18"/>
                <w:szCs w:val="18"/>
              </w:rPr>
            </w:pPr>
          </w:p>
        </w:tc>
        <w:tc>
          <w:tcPr>
            <w:tcW w:w="3544" w:type="dxa"/>
            <w:shd w:val="clear" w:color="auto" w:fill="auto"/>
          </w:tcPr>
          <w:p w14:paraId="597DCBD8" w14:textId="77777777" w:rsidR="004B3469" w:rsidRPr="00F24CF8" w:rsidRDefault="004B3469" w:rsidP="00FF2CE7">
            <w:pPr>
              <w:spacing w:before="0" w:line="276" w:lineRule="auto"/>
              <w:jc w:val="left"/>
              <w:rPr>
                <w:rFonts w:asciiTheme="majorBidi" w:hAnsiTheme="majorBidi" w:cstheme="majorBidi"/>
                <w:sz w:val="18"/>
                <w:szCs w:val="18"/>
              </w:rPr>
            </w:pPr>
          </w:p>
        </w:tc>
      </w:tr>
      <w:tr w:rsidR="004B3469" w:rsidRPr="00DB2CF7" w14:paraId="7A86A632" w14:textId="77777777" w:rsidTr="005F4761">
        <w:tc>
          <w:tcPr>
            <w:tcW w:w="1838" w:type="dxa"/>
            <w:shd w:val="clear" w:color="auto" w:fill="auto"/>
          </w:tcPr>
          <w:p w14:paraId="49A1760D"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lastRenderedPageBreak/>
              <w:t>Age</w:t>
            </w:r>
          </w:p>
        </w:tc>
        <w:tc>
          <w:tcPr>
            <w:tcW w:w="3544" w:type="dxa"/>
            <w:shd w:val="clear" w:color="auto" w:fill="auto"/>
          </w:tcPr>
          <w:p w14:paraId="523AA7A4"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 previous research</w:t>
            </w:r>
          </w:p>
        </w:tc>
        <w:tc>
          <w:tcPr>
            <w:tcW w:w="3544" w:type="dxa"/>
            <w:shd w:val="clear" w:color="auto" w:fill="auto"/>
          </w:tcPr>
          <w:p w14:paraId="2F3E0D08"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Not addressed in previous meta-analyses</w:t>
            </w:r>
          </w:p>
        </w:tc>
      </w:tr>
      <w:tr w:rsidR="004B3469" w:rsidRPr="00DB2CF7" w14:paraId="690FD42C" w14:textId="77777777" w:rsidTr="005F4761">
        <w:tc>
          <w:tcPr>
            <w:tcW w:w="1838" w:type="dxa"/>
            <w:shd w:val="clear" w:color="auto" w:fill="auto"/>
          </w:tcPr>
          <w:p w14:paraId="1AA2D882"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Gender</w:t>
            </w:r>
          </w:p>
        </w:tc>
        <w:tc>
          <w:tcPr>
            <w:tcW w:w="3544" w:type="dxa"/>
            <w:shd w:val="clear" w:color="auto" w:fill="auto"/>
          </w:tcPr>
          <w:p w14:paraId="7458AEF1" w14:textId="43615BAF" w:rsidR="004B3469" w:rsidRPr="00F24CF8" w:rsidRDefault="00BE4611" w:rsidP="00FF2CE7">
            <w:pPr>
              <w:spacing w:before="0" w:line="276" w:lineRule="auto"/>
              <w:jc w:val="left"/>
              <w:rPr>
                <w:rFonts w:asciiTheme="majorBidi" w:hAnsiTheme="majorBidi" w:cstheme="majorBidi"/>
                <w:sz w:val="18"/>
                <w:szCs w:val="18"/>
              </w:rPr>
            </w:pPr>
            <w:r>
              <w:rPr>
                <w:rFonts w:asciiTheme="majorBidi" w:hAnsiTheme="majorBidi" w:cstheme="majorBidi"/>
                <w:sz w:val="18"/>
                <w:szCs w:val="18"/>
              </w:rPr>
              <w:t>S</w:t>
            </w:r>
            <w:r w:rsidRPr="00BE4611">
              <w:rPr>
                <w:rFonts w:asciiTheme="majorBidi" w:hAnsiTheme="majorBidi" w:cstheme="majorBidi"/>
                <w:sz w:val="18"/>
                <w:szCs w:val="18"/>
              </w:rPr>
              <w:t xml:space="preserve">ocial media </w:t>
            </w:r>
            <w:r w:rsidR="00BB424B">
              <w:rPr>
                <w:rFonts w:asciiTheme="majorBidi" w:hAnsiTheme="majorBidi" w:cstheme="majorBidi"/>
                <w:sz w:val="18"/>
                <w:szCs w:val="18"/>
              </w:rPr>
              <w:t>influencer</w:t>
            </w:r>
            <w:r w:rsidR="00BB424B" w:rsidRPr="00F24CF8">
              <w:rPr>
                <w:rFonts w:asciiTheme="majorBidi" w:hAnsiTheme="majorBidi" w:cstheme="majorBidi"/>
                <w:sz w:val="18"/>
                <w:szCs w:val="18"/>
              </w:rPr>
              <w:t>s</w:t>
            </w:r>
            <w:r w:rsidR="00BB424B">
              <w:rPr>
                <w:rFonts w:asciiTheme="majorBidi" w:hAnsiTheme="majorBidi" w:cstheme="majorBidi"/>
                <w:sz w:val="18"/>
                <w:szCs w:val="18"/>
              </w:rPr>
              <w:t xml:space="preserve"> </w:t>
            </w:r>
            <w:r w:rsidR="004B3469" w:rsidRPr="00F24CF8">
              <w:rPr>
                <w:rFonts w:asciiTheme="majorBidi" w:hAnsiTheme="majorBidi" w:cstheme="majorBidi"/>
                <w:sz w:val="18"/>
                <w:szCs w:val="18"/>
              </w:rPr>
              <w:t xml:space="preserve">effect on consumer responses are stronger among females </w:t>
            </w:r>
            <w:r w:rsidR="004B3469" w:rsidRPr="00F24CF8">
              <w:rPr>
                <w:rFonts w:asciiTheme="majorBidi" w:hAnsiTheme="majorBidi" w:cstheme="majorBidi"/>
                <w:sz w:val="18"/>
                <w:szCs w:val="18"/>
              </w:rPr>
              <w:fldChar w:fldCharType="begin"/>
            </w:r>
            <w:r w:rsidR="004B3469" w:rsidRPr="00F24CF8">
              <w:rPr>
                <w:rFonts w:asciiTheme="majorBidi" w:hAnsiTheme="majorBidi" w:cstheme="majorBidi"/>
                <w:sz w:val="18"/>
                <w:szCs w:val="18"/>
              </w:rPr>
              <w:instrText xml:space="preserve"> ADDIN EN.CITE &lt;EndNote&gt;&lt;Cite&gt;&lt;Author&gt;Kumar&lt;/Author&gt;&lt;Year&gt;2024&lt;/Year&gt;&lt;RecNum&gt;2437&lt;/RecNum&gt;&lt;DisplayText&gt;(Kumar et al., 2024)&lt;/DisplayText&gt;&lt;record&gt;&lt;rec-number&gt;2437&lt;/rec-number&gt;&lt;foreign-keys&gt;&lt;key app="EN" db-id="xzz5awxaeaz226erpz9vwr5a9z20deesv9f9" timestamp="1718953971"&gt;2437&lt;/key&gt;&lt;/foreign-keys&gt;&lt;ref-type name="Journal Article"&gt;17&lt;/ref-type&gt;&lt;contributors&gt;&lt;authors&gt;&lt;author&gt;Kumar, A.&lt;/author&gt;&lt;author&gt;Rayne, D.&lt;/author&gt;&lt;author&gt;Salo, J.&lt;/author&gt;&lt;author&gt;Yiu, C. S.&lt;/author&gt;&lt;/authors&gt;&lt;/contributors&gt;&lt;titles&gt;&lt;title&gt;Battle of Influence: Analysing the Impact of Brand-Directed and Influencer-Directed Social Media Marketing on Customer Engagement and Purchase Behaviour&lt;/title&gt;&lt;secondary-title&gt;Australasian Marketing Journal&lt;/secondary-title&gt;&lt;/titles&gt;&lt;periodical&gt;&lt;full-title&gt;Australasian Marketing Journal&lt;/full-title&gt;&lt;/periodical&gt;&lt;dates&gt;&lt;year&gt;2024&lt;/year&gt;&lt;/dates&gt;&lt;urls&gt;&lt;related-urls&gt;&lt;url&gt;https://www.scopus.com/inward/record.uri?eid=2-s2.0-85191324036&amp;amp;doi=10.1177%2f14413582241247391&amp;amp;partnerID=40&amp;amp;md5=0c62b77dbfabac2d1ae9629d4acaab76&lt;/url&gt;&lt;/related-urls&gt;&lt;/urls&gt;&lt;/record&gt;&lt;/Cite&gt;&lt;/EndNote&gt;</w:instrText>
            </w:r>
            <w:r w:rsidR="004B3469" w:rsidRPr="00F24CF8">
              <w:rPr>
                <w:rFonts w:asciiTheme="majorBidi" w:hAnsiTheme="majorBidi" w:cstheme="majorBidi"/>
                <w:sz w:val="18"/>
                <w:szCs w:val="18"/>
              </w:rPr>
              <w:fldChar w:fldCharType="separate"/>
            </w:r>
            <w:r w:rsidR="004B3469" w:rsidRPr="00F24CF8">
              <w:rPr>
                <w:rFonts w:asciiTheme="majorBidi" w:hAnsiTheme="majorBidi" w:cstheme="majorBidi"/>
                <w:sz w:val="18"/>
                <w:szCs w:val="18"/>
              </w:rPr>
              <w:t>(Kumar et al., 2024)</w:t>
            </w:r>
            <w:r w:rsidR="004B3469" w:rsidRPr="00F24CF8">
              <w:rPr>
                <w:rFonts w:asciiTheme="majorBidi" w:hAnsiTheme="majorBidi" w:cstheme="majorBidi"/>
                <w:sz w:val="18"/>
                <w:szCs w:val="18"/>
              </w:rPr>
              <w:fldChar w:fldCharType="end"/>
            </w:r>
            <w:r w:rsidR="004B3469" w:rsidRPr="00F24CF8">
              <w:rPr>
                <w:rFonts w:asciiTheme="majorBidi" w:hAnsiTheme="majorBidi" w:cstheme="majorBidi"/>
                <w:sz w:val="18"/>
                <w:szCs w:val="18"/>
              </w:rPr>
              <w:t xml:space="preserve"> than males</w:t>
            </w:r>
          </w:p>
        </w:tc>
        <w:tc>
          <w:tcPr>
            <w:tcW w:w="3544" w:type="dxa"/>
            <w:shd w:val="clear" w:color="auto" w:fill="auto"/>
          </w:tcPr>
          <w:p w14:paraId="093C4AD7" w14:textId="77777777" w:rsidR="004B3469" w:rsidRPr="00F24CF8" w:rsidRDefault="004B3469" w:rsidP="00FF2CE7">
            <w:pPr>
              <w:spacing w:before="0" w:line="276" w:lineRule="auto"/>
              <w:jc w:val="left"/>
              <w:rPr>
                <w:rFonts w:asciiTheme="majorBidi" w:hAnsiTheme="majorBidi" w:cstheme="majorBidi"/>
                <w:sz w:val="18"/>
                <w:szCs w:val="18"/>
              </w:rPr>
            </w:pPr>
            <w:r w:rsidRPr="00F24CF8">
              <w:rPr>
                <w:rFonts w:asciiTheme="majorBidi" w:hAnsiTheme="majorBidi" w:cstheme="majorBidi"/>
                <w:sz w:val="18"/>
                <w:szCs w:val="18"/>
              </w:rPr>
              <w:t>Not addressed in previous meta-analyses</w:t>
            </w:r>
          </w:p>
        </w:tc>
      </w:tr>
      <w:bookmarkEnd w:id="4"/>
    </w:tbl>
    <w:p w14:paraId="5167020A" w14:textId="77777777" w:rsidR="00B438BF" w:rsidRDefault="00B438BF" w:rsidP="00B438BF">
      <w:pPr>
        <w:tabs>
          <w:tab w:val="left" w:pos="1791"/>
        </w:tabs>
        <w:spacing w:line="480" w:lineRule="auto"/>
        <w:rPr>
          <w:rFonts w:asciiTheme="majorBidi" w:hAnsiTheme="majorBidi" w:cstheme="majorBidi"/>
        </w:rPr>
      </w:pPr>
    </w:p>
    <w:p w14:paraId="1718D73D" w14:textId="79BA5D25" w:rsidR="00B438BF" w:rsidRPr="00B438BF" w:rsidRDefault="00B438BF" w:rsidP="00B438BF">
      <w:pPr>
        <w:tabs>
          <w:tab w:val="left" w:pos="1791"/>
        </w:tabs>
        <w:spacing w:line="480" w:lineRule="auto"/>
        <w:rPr>
          <w:rFonts w:asciiTheme="majorBidi" w:hAnsiTheme="majorBidi" w:cstheme="majorBidi"/>
          <w:b/>
          <w:bCs/>
        </w:rPr>
      </w:pPr>
      <w:r w:rsidRPr="00B438BF">
        <w:rPr>
          <w:rFonts w:asciiTheme="majorBidi" w:hAnsiTheme="majorBidi" w:cstheme="majorBidi"/>
          <w:b/>
          <w:bCs/>
        </w:rPr>
        <w:t>Reference</w:t>
      </w:r>
      <w:r w:rsidR="00AD487C">
        <w:rPr>
          <w:rFonts w:asciiTheme="majorBidi" w:hAnsiTheme="majorBidi" w:cstheme="majorBidi"/>
          <w:b/>
          <w:bCs/>
        </w:rPr>
        <w:t xml:space="preserve"> for </w:t>
      </w:r>
      <w:r w:rsidR="00020CED">
        <w:rPr>
          <w:rFonts w:asciiTheme="majorBidi" w:hAnsiTheme="majorBidi" w:cstheme="majorBidi"/>
          <w:b/>
          <w:bCs/>
        </w:rPr>
        <w:t xml:space="preserve">Web </w:t>
      </w:r>
      <w:r w:rsidR="00AD487C">
        <w:rPr>
          <w:rFonts w:asciiTheme="majorBidi" w:hAnsiTheme="majorBidi" w:cstheme="majorBidi"/>
          <w:b/>
          <w:bCs/>
        </w:rPr>
        <w:t>Appendix B</w:t>
      </w:r>
    </w:p>
    <w:p w14:paraId="2166EB95" w14:textId="77777777" w:rsidR="00B438BF" w:rsidRPr="008F1E39" w:rsidRDefault="00B438BF" w:rsidP="00EC78A6">
      <w:pPr>
        <w:pStyle w:val="EndNoteBibliography"/>
        <w:spacing w:after="0" w:line="360" w:lineRule="auto"/>
        <w:ind w:left="720" w:hanging="720"/>
        <w:jc w:val="left"/>
      </w:pPr>
      <w:r>
        <w:fldChar w:fldCharType="begin"/>
      </w:r>
      <w:r>
        <w:instrText xml:space="preserve"> ADDIN EN.REFLIST </w:instrText>
      </w:r>
      <w:r>
        <w:fldChar w:fldCharType="separate"/>
      </w:r>
      <w:r w:rsidRPr="008F1E39">
        <w:t xml:space="preserve">Ao, L., Bansal, R., Pruthi, N., &amp; Khaskheli, M. B. (2023). Impact of Social Media Influencers on Customer Engagement and Purchase Intention: A Meta-Analysis. </w:t>
      </w:r>
      <w:r w:rsidRPr="008F1E39">
        <w:rPr>
          <w:i/>
        </w:rPr>
        <w:t>Sustainability</w:t>
      </w:r>
      <w:r w:rsidRPr="008F1E39">
        <w:t>,</w:t>
      </w:r>
      <w:r w:rsidRPr="008F1E39">
        <w:rPr>
          <w:i/>
        </w:rPr>
        <w:t xml:space="preserve"> 15</w:t>
      </w:r>
      <w:r w:rsidRPr="008F1E39">
        <w:t xml:space="preserve">(3), 2744. </w:t>
      </w:r>
    </w:p>
    <w:p w14:paraId="046875D2" w14:textId="77777777" w:rsidR="00B438BF" w:rsidRPr="008F1E39" w:rsidRDefault="00B438BF" w:rsidP="00EC78A6">
      <w:pPr>
        <w:pStyle w:val="EndNoteBibliography"/>
        <w:spacing w:after="0" w:line="360" w:lineRule="auto"/>
        <w:ind w:left="720" w:hanging="720"/>
        <w:jc w:val="left"/>
      </w:pPr>
      <w:r w:rsidRPr="008F1E39">
        <w:t xml:space="preserve">Belanche, D., Casaló, L. V., &amp; Flavián, M. (2024). Human versus virtual influences, a comparative study. </w:t>
      </w:r>
      <w:r w:rsidRPr="008F1E39">
        <w:rPr>
          <w:i/>
        </w:rPr>
        <w:t>Journal of Business Research</w:t>
      </w:r>
      <w:r w:rsidRPr="008F1E39">
        <w:t>,</w:t>
      </w:r>
      <w:r w:rsidRPr="008F1E39">
        <w:rPr>
          <w:i/>
        </w:rPr>
        <w:t xml:space="preserve"> 173</w:t>
      </w:r>
      <w:r w:rsidRPr="008F1E39">
        <w:t xml:space="preserve">, Article 114493. </w:t>
      </w:r>
    </w:p>
    <w:p w14:paraId="367C9FBA" w14:textId="469A24AC" w:rsidR="00B438BF" w:rsidRPr="00B438BF" w:rsidRDefault="00B438BF" w:rsidP="00EC78A6">
      <w:pPr>
        <w:pStyle w:val="EndNoteBibliography"/>
        <w:spacing w:after="0" w:line="360" w:lineRule="auto"/>
        <w:ind w:left="720" w:hanging="720"/>
        <w:jc w:val="left"/>
        <w:rPr>
          <w:lang w:val="de-DE"/>
        </w:rPr>
      </w:pPr>
      <w:r w:rsidRPr="008F1E39">
        <w:t xml:space="preserve">Beuckels, E., &amp; De Jans, S. (2022). ‘My Mom Got Influenced by Yours’: The persuasiveness of mom influencers in relation to mothers' food assessments and decisions. </w:t>
      </w:r>
      <w:r w:rsidRPr="00B438BF">
        <w:rPr>
          <w:i/>
          <w:lang w:val="de-DE"/>
        </w:rPr>
        <w:t>Appetite</w:t>
      </w:r>
      <w:r w:rsidRPr="00B438BF">
        <w:rPr>
          <w:lang w:val="de-DE"/>
        </w:rPr>
        <w:t>, 106269.</w:t>
      </w:r>
    </w:p>
    <w:p w14:paraId="66088360" w14:textId="77777777" w:rsidR="00B438BF" w:rsidRPr="008F1E39" w:rsidRDefault="00B438BF" w:rsidP="00EC78A6">
      <w:pPr>
        <w:pStyle w:val="EndNoteBibliography"/>
        <w:spacing w:after="0" w:line="360" w:lineRule="auto"/>
        <w:ind w:left="720" w:hanging="720"/>
        <w:jc w:val="left"/>
      </w:pPr>
      <w:r w:rsidRPr="00B438BF">
        <w:rPr>
          <w:lang w:val="de-DE"/>
        </w:rPr>
        <w:t xml:space="preserve">Breves, P. L., Liebers, N., Abt, M., &amp; Kunze, A. (2019). </w:t>
      </w:r>
      <w:r w:rsidRPr="008F1E39">
        <w:t xml:space="preserve">The perceived fit between instagram influencers and the endorsed brand: How influencer–brand fit affects source credibility and persuasive effectiveness. </w:t>
      </w:r>
      <w:r w:rsidRPr="008F1E39">
        <w:rPr>
          <w:i/>
        </w:rPr>
        <w:t>Journal of Advertising Research</w:t>
      </w:r>
      <w:r w:rsidRPr="008F1E39">
        <w:t>,</w:t>
      </w:r>
      <w:r w:rsidRPr="008F1E39">
        <w:rPr>
          <w:i/>
        </w:rPr>
        <w:t xml:space="preserve"> 59</w:t>
      </w:r>
      <w:r w:rsidRPr="008F1E39">
        <w:t xml:space="preserve">(4), 440-454. </w:t>
      </w:r>
    </w:p>
    <w:p w14:paraId="6FA4EDC9" w14:textId="77777777" w:rsidR="00B438BF" w:rsidRPr="008F1E39" w:rsidRDefault="00B438BF" w:rsidP="00EC78A6">
      <w:pPr>
        <w:pStyle w:val="EndNoteBibliography"/>
        <w:spacing w:after="0" w:line="360" w:lineRule="auto"/>
        <w:ind w:left="720" w:hanging="720"/>
        <w:jc w:val="left"/>
      </w:pPr>
      <w:r w:rsidRPr="008F1E39">
        <w:t xml:space="preserve">Buvár, Á., Balogh, E., Dobai, A. M., &amp; Tessényi, J. (2024). Do You Care to Share? The Negative Effect of Sponsored Content on the Behavioral Engagement with a Social Media Post Containing a COVID-19 Message. </w:t>
      </w:r>
      <w:r w:rsidRPr="008F1E39">
        <w:rPr>
          <w:i/>
        </w:rPr>
        <w:t>Journal of Interactive Advertising</w:t>
      </w:r>
      <w:r w:rsidRPr="008F1E39">
        <w:t>,</w:t>
      </w:r>
      <w:r w:rsidRPr="008F1E39">
        <w:rPr>
          <w:i/>
        </w:rPr>
        <w:t xml:space="preserve"> 24</w:t>
      </w:r>
      <w:r w:rsidRPr="008F1E39">
        <w:t xml:space="preserve">(2), 143-155. </w:t>
      </w:r>
    </w:p>
    <w:p w14:paraId="25433826" w14:textId="77777777" w:rsidR="00B438BF" w:rsidRPr="008F1E39" w:rsidRDefault="00B438BF" w:rsidP="00EC78A6">
      <w:pPr>
        <w:pStyle w:val="EndNoteBibliography"/>
        <w:spacing w:after="0" w:line="360" w:lineRule="auto"/>
        <w:ind w:left="720" w:hanging="720"/>
        <w:jc w:val="left"/>
      </w:pPr>
      <w:r w:rsidRPr="008F1E39">
        <w:t xml:space="preserve">Cascio Rizzo, G. L., Villarroel Ordenes, F., Pozharliev, R., De Angelis, M., &amp; Costabile, M. (2024). How High-Arousal Language Shapes Micro- Versus Macro-Influencers’ Impact. </w:t>
      </w:r>
      <w:r w:rsidRPr="008F1E39">
        <w:rPr>
          <w:i/>
        </w:rPr>
        <w:t>Journal of Marketing</w:t>
      </w:r>
      <w:r w:rsidRPr="008F1E39">
        <w:t>,</w:t>
      </w:r>
      <w:r w:rsidRPr="008F1E39">
        <w:rPr>
          <w:i/>
        </w:rPr>
        <w:t xml:space="preserve"> 88</w:t>
      </w:r>
      <w:r w:rsidRPr="008F1E39">
        <w:t xml:space="preserve">(4), 107-128. </w:t>
      </w:r>
    </w:p>
    <w:p w14:paraId="1ECDD4A9" w14:textId="77777777" w:rsidR="00B438BF" w:rsidRPr="008F1E39" w:rsidRDefault="00B438BF" w:rsidP="00EC78A6">
      <w:pPr>
        <w:pStyle w:val="EndNoteBibliography"/>
        <w:spacing w:after="0" w:line="360" w:lineRule="auto"/>
        <w:ind w:left="720" w:hanging="720"/>
        <w:jc w:val="left"/>
      </w:pPr>
      <w:r w:rsidRPr="008F1E39">
        <w:t xml:space="preserve">Cho, Y. N., Kim, Y., &amp; Ye, C. (2024). Influencers and donations: The impact of source and product benefits. </w:t>
      </w:r>
      <w:r w:rsidRPr="008F1E39">
        <w:rPr>
          <w:i/>
        </w:rPr>
        <w:t>International Journal of Consumer Studies</w:t>
      </w:r>
      <w:r w:rsidRPr="008F1E39">
        <w:t>,</w:t>
      </w:r>
      <w:r w:rsidRPr="008F1E39">
        <w:rPr>
          <w:i/>
        </w:rPr>
        <w:t xml:space="preserve"> 48</w:t>
      </w:r>
      <w:r w:rsidRPr="008F1E39">
        <w:t xml:space="preserve">(2), Article e13039. </w:t>
      </w:r>
    </w:p>
    <w:p w14:paraId="59641C7A" w14:textId="77777777" w:rsidR="00B438BF" w:rsidRPr="008F1E39" w:rsidRDefault="00B438BF" w:rsidP="00EC78A6">
      <w:pPr>
        <w:pStyle w:val="EndNoteBibliography"/>
        <w:spacing w:after="0" w:line="360" w:lineRule="auto"/>
        <w:ind w:left="720" w:hanging="720"/>
        <w:jc w:val="left"/>
      </w:pPr>
      <w:r w:rsidRPr="008F1E39">
        <w:lastRenderedPageBreak/>
        <w:t xml:space="preserve">Di Cioccio, M., Pozharliev, R., &amp; De Angelis, M. (2024). Pawsitively powerful: Why and when pet influencers boost social media effectiveness. </w:t>
      </w:r>
      <w:r w:rsidRPr="008F1E39">
        <w:rPr>
          <w:i/>
        </w:rPr>
        <w:t>Psychology and Marketing</w:t>
      </w:r>
      <w:r w:rsidRPr="008F1E39">
        <w:t>,</w:t>
      </w:r>
      <w:r w:rsidRPr="008F1E39">
        <w:rPr>
          <w:i/>
        </w:rPr>
        <w:t xml:space="preserve"> 41</w:t>
      </w:r>
      <w:r w:rsidRPr="008F1E39">
        <w:t xml:space="preserve">(7), 1614-1628. </w:t>
      </w:r>
    </w:p>
    <w:p w14:paraId="70A5604A" w14:textId="77777777" w:rsidR="00B438BF" w:rsidRPr="008F1E39" w:rsidRDefault="00B438BF" w:rsidP="00EC78A6">
      <w:pPr>
        <w:pStyle w:val="EndNoteBibliography"/>
        <w:spacing w:after="0" w:line="360" w:lineRule="auto"/>
        <w:ind w:left="720" w:hanging="720"/>
        <w:jc w:val="left"/>
      </w:pPr>
      <w:r w:rsidRPr="008F1E39">
        <w:t xml:space="preserve">Elmi, M. (2022). </w:t>
      </w:r>
      <w:r w:rsidRPr="008F1E39">
        <w:rPr>
          <w:i/>
        </w:rPr>
        <w:t>The role of influencer marketing in business: A meta-analysis</w:t>
      </w:r>
      <w:r w:rsidRPr="008F1E39">
        <w:t xml:space="preserve"> İstanbul Gelişim Üniversitesi Lisansüstü Eğitim Enstitüsü]. </w:t>
      </w:r>
    </w:p>
    <w:p w14:paraId="136BED46" w14:textId="77777777" w:rsidR="00B438BF" w:rsidRPr="008F1E39" w:rsidRDefault="00B438BF" w:rsidP="00EC78A6">
      <w:pPr>
        <w:pStyle w:val="EndNoteBibliography"/>
        <w:spacing w:after="0" w:line="360" w:lineRule="auto"/>
        <w:ind w:left="720" w:hanging="720"/>
        <w:jc w:val="left"/>
      </w:pPr>
      <w:r w:rsidRPr="00B438BF">
        <w:rPr>
          <w:lang w:val="de-DE"/>
        </w:rPr>
        <w:t xml:space="preserve">Fan, F., Fu, L., &amp; Jiang, Q. (2024). </w:t>
      </w:r>
      <w:r w:rsidRPr="008F1E39">
        <w:t xml:space="preserve">Virtual idols vs online influencers vs traditional celebrities: how young consumers respond to their endorsement advertising. </w:t>
      </w:r>
      <w:r w:rsidRPr="008F1E39">
        <w:rPr>
          <w:i/>
        </w:rPr>
        <w:t>Young Consumers</w:t>
      </w:r>
      <w:r w:rsidRPr="008F1E39">
        <w:t>,</w:t>
      </w:r>
      <w:r w:rsidRPr="008F1E39">
        <w:rPr>
          <w:i/>
        </w:rPr>
        <w:t xml:space="preserve"> 25</w:t>
      </w:r>
      <w:r w:rsidRPr="008F1E39">
        <w:t xml:space="preserve">(3), 329-348. </w:t>
      </w:r>
    </w:p>
    <w:p w14:paraId="2E7A499B" w14:textId="77777777" w:rsidR="00B438BF" w:rsidRPr="008F1E39" w:rsidRDefault="00B438BF" w:rsidP="00EC78A6">
      <w:pPr>
        <w:pStyle w:val="EndNoteBibliography"/>
        <w:spacing w:after="0" w:line="360" w:lineRule="auto"/>
        <w:ind w:left="720" w:hanging="720"/>
        <w:jc w:val="left"/>
      </w:pPr>
      <w:r w:rsidRPr="008F1E39">
        <w:t xml:space="preserve">Gu, X., Zhang, X., &amp; Kannan, P. K. (2024). Influencer Mix Strategies in Livestream Commerce: Impact on Product Sales. </w:t>
      </w:r>
      <w:r w:rsidRPr="008F1E39">
        <w:rPr>
          <w:i/>
        </w:rPr>
        <w:t>Journal of Marketing</w:t>
      </w:r>
      <w:r w:rsidRPr="008F1E39">
        <w:t>,</w:t>
      </w:r>
      <w:r w:rsidRPr="008F1E39">
        <w:rPr>
          <w:i/>
        </w:rPr>
        <w:t xml:space="preserve"> 88</w:t>
      </w:r>
      <w:r w:rsidRPr="008F1E39">
        <w:t xml:space="preserve">(4), 64-83. </w:t>
      </w:r>
    </w:p>
    <w:p w14:paraId="24669B79" w14:textId="77777777" w:rsidR="00B438BF" w:rsidRPr="008F1E39" w:rsidRDefault="00B438BF" w:rsidP="00EC78A6">
      <w:pPr>
        <w:pStyle w:val="EndNoteBibliography"/>
        <w:spacing w:after="0" w:line="360" w:lineRule="auto"/>
        <w:ind w:left="720" w:hanging="720"/>
        <w:jc w:val="left"/>
      </w:pPr>
      <w:r w:rsidRPr="008F1E39">
        <w:t xml:space="preserve">Han, J., &amp; Balabanis, G. (2024). Meta‐analysis of social media influencer impact: Key antecedents and theoretical foundations. </w:t>
      </w:r>
      <w:r w:rsidRPr="008F1E39">
        <w:rPr>
          <w:i/>
        </w:rPr>
        <w:t>Psychology &amp; Marketing</w:t>
      </w:r>
      <w:r w:rsidRPr="008F1E39">
        <w:t>,</w:t>
      </w:r>
      <w:r w:rsidRPr="008F1E39">
        <w:rPr>
          <w:i/>
        </w:rPr>
        <w:t xml:space="preserve"> 41</w:t>
      </w:r>
      <w:r w:rsidRPr="008F1E39">
        <w:t xml:space="preserve">(2), 394-426. </w:t>
      </w:r>
    </w:p>
    <w:p w14:paraId="0F673479" w14:textId="77777777" w:rsidR="00B438BF" w:rsidRPr="008F1E39" w:rsidRDefault="00B438BF" w:rsidP="00EC78A6">
      <w:pPr>
        <w:pStyle w:val="EndNoteBibliography"/>
        <w:spacing w:after="0" w:line="360" w:lineRule="auto"/>
        <w:ind w:left="720" w:hanging="720"/>
        <w:jc w:val="left"/>
      </w:pPr>
      <w:r w:rsidRPr="008F1E39">
        <w:t xml:space="preserve">Hill, S. R., Troshani, I., &amp; Chandrasekar, D. (2020). Signalling effects of vlogger popularity on online consumers. </w:t>
      </w:r>
      <w:r w:rsidRPr="008F1E39">
        <w:rPr>
          <w:i/>
        </w:rPr>
        <w:t>Journal of Computer Information Systems</w:t>
      </w:r>
      <w:r w:rsidRPr="008F1E39">
        <w:t xml:space="preserve">. </w:t>
      </w:r>
    </w:p>
    <w:p w14:paraId="0554AC53" w14:textId="49F79748" w:rsidR="00B438BF" w:rsidRPr="008F1E39" w:rsidRDefault="00B438BF" w:rsidP="00EC78A6">
      <w:pPr>
        <w:pStyle w:val="EndNoteBibliography"/>
        <w:spacing w:after="0" w:line="360" w:lineRule="auto"/>
        <w:ind w:left="720" w:hanging="720"/>
        <w:jc w:val="left"/>
      </w:pPr>
      <w:r w:rsidRPr="008F1E39">
        <w:t xml:space="preserve">Hughes, C., Swaminathan, V., &amp; Brooks, G. (2019). Driving Brand Engagement Through Online Social Influencers: An Empirical Investigation of Sponsored Blogging Campaigns. </w:t>
      </w:r>
      <w:r w:rsidRPr="008F1E39">
        <w:rPr>
          <w:i/>
        </w:rPr>
        <w:t>Journal of Marketing</w:t>
      </w:r>
      <w:r w:rsidRPr="008F1E39">
        <w:t>,</w:t>
      </w:r>
      <w:r w:rsidRPr="008F1E39">
        <w:rPr>
          <w:i/>
        </w:rPr>
        <w:t xml:space="preserve"> 83</w:t>
      </w:r>
      <w:r w:rsidRPr="008F1E39">
        <w:t xml:space="preserve">(5), 78-96. </w:t>
      </w:r>
    </w:p>
    <w:p w14:paraId="1C639FA1" w14:textId="7EAD4DD8" w:rsidR="00B438BF" w:rsidRPr="008F1E39" w:rsidRDefault="00B438BF" w:rsidP="00EC78A6">
      <w:pPr>
        <w:pStyle w:val="EndNoteBibliography"/>
        <w:spacing w:after="0" w:line="360" w:lineRule="auto"/>
        <w:ind w:left="720" w:hanging="720"/>
        <w:jc w:val="left"/>
      </w:pPr>
      <w:r w:rsidRPr="008725EA">
        <w:rPr>
          <w:lang w:val="en-AU"/>
        </w:rPr>
        <w:t xml:space="preserve">Kapitan, S., van Esch, P., Soma, V., &amp; Kietzmann, J. (2021). </w:t>
      </w:r>
      <w:r w:rsidRPr="008F1E39">
        <w:t xml:space="preserve">Influencer Marketing and Authenticity in Content Creation. </w:t>
      </w:r>
      <w:r w:rsidRPr="008F1E39">
        <w:rPr>
          <w:i/>
        </w:rPr>
        <w:t>Australasian Marketing Journal</w:t>
      </w:r>
      <w:r w:rsidRPr="008F1E39">
        <w:t xml:space="preserve">, 18393349211011171. </w:t>
      </w:r>
    </w:p>
    <w:p w14:paraId="34EFB529" w14:textId="11A5917A" w:rsidR="00B438BF" w:rsidRPr="008F1E39" w:rsidRDefault="00B438BF" w:rsidP="00EC78A6">
      <w:pPr>
        <w:pStyle w:val="EndNoteBibliography"/>
        <w:spacing w:after="0" w:line="360" w:lineRule="auto"/>
        <w:ind w:left="720" w:hanging="720"/>
        <w:jc w:val="left"/>
      </w:pPr>
      <w:r w:rsidRPr="008F1E39">
        <w:t xml:space="preserve">Kapoor, P. S., Tagore, A., &amp; Dua, S. (2023). Social Media Influencer Promoted Sustainable Fashion: Effects of Sponsorship and Benefit Association. </w:t>
      </w:r>
      <w:r w:rsidRPr="008F1E39">
        <w:rPr>
          <w:i/>
        </w:rPr>
        <w:t>Journal of Promotion Management</w:t>
      </w:r>
      <w:r w:rsidRPr="008F1E39">
        <w:t>,</w:t>
      </w:r>
      <w:r w:rsidRPr="008F1E39">
        <w:rPr>
          <w:i/>
        </w:rPr>
        <w:t xml:space="preserve"> 29</w:t>
      </w:r>
      <w:r w:rsidRPr="008F1E39">
        <w:t xml:space="preserve">(4), 461-490. </w:t>
      </w:r>
    </w:p>
    <w:p w14:paraId="6B05BF48" w14:textId="77777777" w:rsidR="00B438BF" w:rsidRPr="008F1E39" w:rsidRDefault="00B438BF" w:rsidP="00EC78A6">
      <w:pPr>
        <w:pStyle w:val="EndNoteBibliography"/>
        <w:spacing w:after="0" w:line="360" w:lineRule="auto"/>
        <w:ind w:left="720" w:hanging="720"/>
        <w:jc w:val="left"/>
      </w:pPr>
      <w:r w:rsidRPr="008F1E39">
        <w:t xml:space="preserve">Knoll, J., &amp; Matthes, J. (2017). The effectiveness of celebrity endorsements: a meta-analysis. </w:t>
      </w:r>
      <w:r w:rsidRPr="008F1E39">
        <w:rPr>
          <w:i/>
        </w:rPr>
        <w:t>Journal of the Academy of Marketing Science</w:t>
      </w:r>
      <w:r w:rsidRPr="008F1E39">
        <w:t>,</w:t>
      </w:r>
      <w:r w:rsidRPr="008F1E39">
        <w:rPr>
          <w:i/>
        </w:rPr>
        <w:t xml:space="preserve"> 45</w:t>
      </w:r>
      <w:r w:rsidRPr="008F1E39">
        <w:t xml:space="preserve">, 55-75. </w:t>
      </w:r>
    </w:p>
    <w:p w14:paraId="568821BE" w14:textId="77777777" w:rsidR="00B438BF" w:rsidRPr="008F1E39" w:rsidRDefault="00B438BF" w:rsidP="00EC78A6">
      <w:pPr>
        <w:pStyle w:val="EndNoteBibliography"/>
        <w:spacing w:after="0" w:line="360" w:lineRule="auto"/>
        <w:ind w:left="720" w:hanging="720"/>
        <w:jc w:val="left"/>
      </w:pPr>
      <w:r w:rsidRPr="008F1E39">
        <w:t xml:space="preserve">Kumar, A., Rayne, D., Salo, J., &amp; Yiu, C. S. (2024). Battle of Influence: Analysing the Impact of Brand-Directed and Influencer-Directed Social Media Marketing on Customer Engagement and Purchase Behaviour. </w:t>
      </w:r>
      <w:r w:rsidRPr="008F1E39">
        <w:rPr>
          <w:i/>
        </w:rPr>
        <w:t>Australasian Marketing Journal</w:t>
      </w:r>
      <w:r w:rsidRPr="008F1E39">
        <w:t xml:space="preserve">. </w:t>
      </w:r>
    </w:p>
    <w:p w14:paraId="3F836824" w14:textId="58216498" w:rsidR="00B438BF" w:rsidRPr="008F1E39" w:rsidRDefault="00B438BF" w:rsidP="00EC78A6">
      <w:pPr>
        <w:pStyle w:val="EndNoteBibliography"/>
        <w:spacing w:after="0" w:line="360" w:lineRule="auto"/>
        <w:ind w:left="720" w:hanging="720"/>
        <w:jc w:val="left"/>
      </w:pPr>
      <w:r w:rsidRPr="008F1E39">
        <w:lastRenderedPageBreak/>
        <w:t xml:space="preserve">Leung, F. F., Gu, F. F., Li, Y., Zhang, J. Z., &amp; Palmatier, R. W. (2022). Influencer Marketing Effectiveness. </w:t>
      </w:r>
      <w:r w:rsidRPr="008F1E39">
        <w:rPr>
          <w:i/>
        </w:rPr>
        <w:t>Journal of Marketing</w:t>
      </w:r>
      <w:r w:rsidRPr="008F1E39">
        <w:t xml:space="preserve">, 00222429221102889. </w:t>
      </w:r>
    </w:p>
    <w:p w14:paraId="2F3EF90F" w14:textId="3878D506" w:rsidR="00B438BF" w:rsidRPr="008F1E39" w:rsidRDefault="00B438BF" w:rsidP="00EC78A6">
      <w:pPr>
        <w:pStyle w:val="EndNoteBibliography"/>
        <w:spacing w:after="0" w:line="360" w:lineRule="auto"/>
        <w:ind w:left="720" w:hanging="720"/>
        <w:jc w:val="left"/>
      </w:pPr>
      <w:r w:rsidRPr="008725EA">
        <w:rPr>
          <w:lang w:val="en-AU"/>
        </w:rPr>
        <w:t xml:space="preserve">Ozdemir, O., Kolfal, B., Messinger, P. R., &amp; Rizvi, S. (2023). </w:t>
      </w:r>
      <w:r w:rsidRPr="008F1E39">
        <w:t xml:space="preserve">Human or virtual: How influencer type shapes brand attitudes [Article]. </w:t>
      </w:r>
      <w:r w:rsidRPr="008F1E39">
        <w:rPr>
          <w:i/>
        </w:rPr>
        <w:t>Computers in Human Behavior</w:t>
      </w:r>
      <w:r w:rsidRPr="008F1E39">
        <w:t>,</w:t>
      </w:r>
      <w:r w:rsidRPr="008F1E39">
        <w:rPr>
          <w:i/>
        </w:rPr>
        <w:t xml:space="preserve"> 145</w:t>
      </w:r>
      <w:r w:rsidRPr="008F1E39">
        <w:t xml:space="preserve">, Article 107771. </w:t>
      </w:r>
    </w:p>
    <w:p w14:paraId="1DE56EF8" w14:textId="77777777" w:rsidR="00B438BF" w:rsidRPr="008F1E39" w:rsidRDefault="00B438BF" w:rsidP="00EC78A6">
      <w:pPr>
        <w:pStyle w:val="EndNoteBibliography"/>
        <w:spacing w:after="0" w:line="360" w:lineRule="auto"/>
        <w:ind w:left="720" w:hanging="720"/>
        <w:jc w:val="left"/>
        <w:rPr>
          <w:i/>
        </w:rPr>
      </w:pPr>
      <w:r w:rsidRPr="008725EA">
        <w:rPr>
          <w:lang w:val="en-AU"/>
        </w:rPr>
        <w:t xml:space="preserve">Ozdemir, O., Kolfal, B., Messinger, P. R., &amp; Rizvi, S. (2023). </w:t>
      </w:r>
      <w:r w:rsidRPr="008F1E39">
        <w:t xml:space="preserve">Human or virtual:: How influencer type shapes brand attitudes. </w:t>
      </w:r>
      <w:r w:rsidRPr="008F1E39">
        <w:rPr>
          <w:i/>
        </w:rPr>
        <w:t xml:space="preserve">Computers in Human Behavior </w:t>
      </w:r>
    </w:p>
    <w:p w14:paraId="05DEF49E" w14:textId="6FA13A83" w:rsidR="00B438BF" w:rsidRPr="008F1E39" w:rsidRDefault="00B438BF" w:rsidP="00EC78A6">
      <w:pPr>
        <w:pStyle w:val="EndNoteBibliography"/>
        <w:spacing w:after="0" w:line="360" w:lineRule="auto"/>
        <w:ind w:left="720" w:hanging="720"/>
        <w:jc w:val="left"/>
      </w:pPr>
      <w:r w:rsidRPr="008F1E39">
        <w:t xml:space="preserve">Qu, Y., &amp; Baek, E. (2023). Let virtual creatures stay virtual: tactics to increase trust in virtual influencers [Article]. </w:t>
      </w:r>
      <w:r w:rsidRPr="008F1E39">
        <w:rPr>
          <w:i/>
        </w:rPr>
        <w:t>Journal of Research in Interactive Marketing</w:t>
      </w:r>
      <w:r w:rsidRPr="008F1E39">
        <w:t xml:space="preserve">. </w:t>
      </w:r>
    </w:p>
    <w:p w14:paraId="555B00AD" w14:textId="4134A5D7" w:rsidR="00B438BF" w:rsidRPr="008F1E39" w:rsidRDefault="00B438BF" w:rsidP="00EC78A6">
      <w:pPr>
        <w:pStyle w:val="EndNoteBibliography"/>
        <w:spacing w:after="0" w:line="360" w:lineRule="auto"/>
        <w:ind w:left="720" w:hanging="720"/>
        <w:jc w:val="left"/>
      </w:pPr>
      <w:r w:rsidRPr="008F1E39">
        <w:t xml:space="preserve">Sands, S., Campbell, C. L., Plangger, K., &amp; Ferraro, C. (2022). Unreal influence: leveraging AI in influencer marketing. </w:t>
      </w:r>
      <w:r w:rsidRPr="008F1E39">
        <w:rPr>
          <w:i/>
        </w:rPr>
        <w:t>European Journal of Marketing</w:t>
      </w:r>
      <w:r w:rsidRPr="008F1E39">
        <w:t>,</w:t>
      </w:r>
      <w:r w:rsidRPr="008F1E39">
        <w:rPr>
          <w:i/>
        </w:rPr>
        <w:t xml:space="preserve"> 56</w:t>
      </w:r>
      <w:r w:rsidRPr="008F1E39">
        <w:t xml:space="preserve">(6), 1721-1747. </w:t>
      </w:r>
    </w:p>
    <w:p w14:paraId="1F35DE4B" w14:textId="5736E455" w:rsidR="00B438BF" w:rsidRPr="008F1E39" w:rsidRDefault="00B438BF" w:rsidP="00EC78A6">
      <w:pPr>
        <w:pStyle w:val="EndNoteBibliography"/>
        <w:spacing w:after="0" w:line="360" w:lineRule="auto"/>
        <w:ind w:left="720" w:hanging="720"/>
        <w:jc w:val="left"/>
      </w:pPr>
      <w:r w:rsidRPr="008725EA">
        <w:rPr>
          <w:lang w:val="en-AU"/>
        </w:rPr>
        <w:t xml:space="preserve">Schouten, A. P., Janssen, L., &amp; Verspaget, M. (2020). </w:t>
      </w:r>
      <w:r w:rsidRPr="008F1E39">
        <w:t xml:space="preserve">Celebrity vs. Influencer endorsements in advertising: the role of identification, credibility, and Product-Endorser fit [Article]. </w:t>
      </w:r>
      <w:r w:rsidRPr="008F1E39">
        <w:rPr>
          <w:i/>
        </w:rPr>
        <w:t>International Journal of Advertising</w:t>
      </w:r>
      <w:r w:rsidRPr="008F1E39">
        <w:t>,</w:t>
      </w:r>
      <w:r w:rsidRPr="008F1E39">
        <w:rPr>
          <w:i/>
        </w:rPr>
        <w:t xml:space="preserve"> 39</w:t>
      </w:r>
      <w:r w:rsidRPr="008F1E39">
        <w:t xml:space="preserve">(2), 258-281. </w:t>
      </w:r>
    </w:p>
    <w:p w14:paraId="709D96DE" w14:textId="77777777" w:rsidR="00B438BF" w:rsidRPr="008F1E39" w:rsidRDefault="00B438BF" w:rsidP="00EC78A6">
      <w:pPr>
        <w:pStyle w:val="EndNoteBibliography"/>
        <w:spacing w:after="0" w:line="360" w:lineRule="auto"/>
        <w:ind w:left="720" w:hanging="720"/>
        <w:jc w:val="left"/>
      </w:pPr>
      <w:r w:rsidRPr="008F1E39">
        <w:t xml:space="preserve">Shi, P., Lu, X., Zhou, Y., Sun, C., Wang, L., &amp; Geng, B. (2021). Online Star vs. celebrity endorsements: The role of self-concept and advertising appeal in influencing purchase intention. </w:t>
      </w:r>
      <w:r w:rsidRPr="008F1E39">
        <w:rPr>
          <w:i/>
        </w:rPr>
        <w:t>Frontiers in psychology</w:t>
      </w:r>
      <w:r w:rsidRPr="008F1E39">
        <w:t>,</w:t>
      </w:r>
      <w:r w:rsidRPr="008F1E39">
        <w:rPr>
          <w:i/>
        </w:rPr>
        <w:t xml:space="preserve"> 12</w:t>
      </w:r>
      <w:r w:rsidRPr="008F1E39">
        <w:t xml:space="preserve">, 736883. </w:t>
      </w:r>
    </w:p>
    <w:p w14:paraId="68B1C89E" w14:textId="5FD69BF7" w:rsidR="00B438BF" w:rsidRPr="008F1E39" w:rsidRDefault="00B438BF" w:rsidP="00EC78A6">
      <w:pPr>
        <w:pStyle w:val="EndNoteBibliography"/>
        <w:spacing w:after="0" w:line="360" w:lineRule="auto"/>
        <w:ind w:left="720" w:hanging="720"/>
        <w:jc w:val="left"/>
      </w:pPr>
      <w:r w:rsidRPr="008F1E39">
        <w:t xml:space="preserve">Singh, J., Crisafulli, B., Quamina, L. T., &amp; Xue, M. T. (2020). ‘To trust or not to trust’: The impact of social media influencers on the reputation of corporate brands in crisis. </w:t>
      </w:r>
      <w:r w:rsidRPr="008F1E39">
        <w:rPr>
          <w:i/>
        </w:rPr>
        <w:t>Journal of Business Research</w:t>
      </w:r>
      <w:r w:rsidRPr="008F1E39">
        <w:t>,</w:t>
      </w:r>
      <w:r w:rsidRPr="008F1E39">
        <w:rPr>
          <w:i/>
        </w:rPr>
        <w:t xml:space="preserve"> 119</w:t>
      </w:r>
      <w:r w:rsidRPr="008F1E39">
        <w:t xml:space="preserve">, 464-480. </w:t>
      </w:r>
    </w:p>
    <w:p w14:paraId="076A4CEA" w14:textId="77777777" w:rsidR="00B438BF" w:rsidRPr="008F1E39" w:rsidRDefault="00B438BF" w:rsidP="00EC78A6">
      <w:pPr>
        <w:pStyle w:val="EndNoteBibliography"/>
        <w:spacing w:after="0" w:line="360" w:lineRule="auto"/>
        <w:ind w:left="720" w:hanging="720"/>
        <w:jc w:val="left"/>
      </w:pPr>
      <w:r w:rsidRPr="008725EA">
        <w:rPr>
          <w:lang w:val="en-AU"/>
        </w:rPr>
        <w:t xml:space="preserve">Wies, S., Bleier, A., &amp; Edeling, A. (2023). </w:t>
      </w:r>
      <w:r w:rsidRPr="008F1E39">
        <w:t xml:space="preserve">Finding Goldilocks Influencers: How Follower Count Drives Social Media Engagement. </w:t>
      </w:r>
      <w:r w:rsidRPr="008F1E39">
        <w:rPr>
          <w:i/>
        </w:rPr>
        <w:t>Journal of Marketing</w:t>
      </w:r>
      <w:r w:rsidRPr="008F1E39">
        <w:t>,</w:t>
      </w:r>
      <w:r w:rsidRPr="008F1E39">
        <w:rPr>
          <w:i/>
        </w:rPr>
        <w:t xml:space="preserve"> 87</w:t>
      </w:r>
      <w:r w:rsidRPr="008F1E39">
        <w:t xml:space="preserve">(3), 383-405. </w:t>
      </w:r>
    </w:p>
    <w:p w14:paraId="1415559F" w14:textId="77777777" w:rsidR="00B438BF" w:rsidRPr="008F1E39" w:rsidRDefault="00B438BF" w:rsidP="00EC78A6">
      <w:pPr>
        <w:pStyle w:val="EndNoteBibliography"/>
        <w:spacing w:after="0" w:line="360" w:lineRule="auto"/>
        <w:ind w:left="720" w:hanging="720"/>
        <w:jc w:val="left"/>
      </w:pPr>
      <w:r w:rsidRPr="008F1E39">
        <w:t xml:space="preserve">Xie, Z., Yu, Y., Zhang, J., &amp; Chen, M. (2022). The searching artificial intelligence: Consumers show less aversion to algorithm‐recommended search product. </w:t>
      </w:r>
      <w:r w:rsidRPr="008F1E39">
        <w:rPr>
          <w:i/>
        </w:rPr>
        <w:t>Psychology &amp; Marketing</w:t>
      </w:r>
      <w:r w:rsidRPr="008F1E39">
        <w:t>,</w:t>
      </w:r>
      <w:r w:rsidRPr="008F1E39">
        <w:rPr>
          <w:i/>
        </w:rPr>
        <w:t xml:space="preserve"> 39</w:t>
      </w:r>
      <w:r w:rsidRPr="008F1E39">
        <w:t xml:space="preserve">(10), 1902-1919. </w:t>
      </w:r>
    </w:p>
    <w:p w14:paraId="11827979" w14:textId="3BB703C6" w:rsidR="00B438BF" w:rsidRPr="008F1E39" w:rsidRDefault="00B438BF" w:rsidP="00EC78A6">
      <w:pPr>
        <w:pStyle w:val="EndNoteBibliography"/>
        <w:spacing w:after="0" w:line="360" w:lineRule="auto"/>
        <w:ind w:left="720" w:hanging="720"/>
        <w:jc w:val="left"/>
      </w:pPr>
      <w:r w:rsidRPr="008F1E39">
        <w:t xml:space="preserve">Yang, J., Chuenterawong, P., Lee, H., Tian, Y., &amp; Chock, T. M. (2023). Human versus Virtual Influencer: The Effect of Humanness and Interactivity on Persuasive CSR Messaging [Article]. </w:t>
      </w:r>
      <w:r w:rsidRPr="008F1E39">
        <w:rPr>
          <w:i/>
        </w:rPr>
        <w:t>Journal of Interactive Advertising</w:t>
      </w:r>
      <w:r w:rsidRPr="008F1E39">
        <w:t>,</w:t>
      </w:r>
      <w:r w:rsidRPr="008F1E39">
        <w:rPr>
          <w:i/>
        </w:rPr>
        <w:t xml:space="preserve"> 23</w:t>
      </w:r>
      <w:r w:rsidRPr="008F1E39">
        <w:t xml:space="preserve">(3), 275-292. </w:t>
      </w:r>
    </w:p>
    <w:p w14:paraId="557AE016" w14:textId="77777777" w:rsidR="00B438BF" w:rsidRPr="008F1E39" w:rsidRDefault="00B438BF" w:rsidP="00EC78A6">
      <w:pPr>
        <w:pStyle w:val="EndNoteBibliography"/>
        <w:spacing w:after="0" w:line="360" w:lineRule="auto"/>
        <w:ind w:left="720" w:hanging="720"/>
        <w:jc w:val="left"/>
      </w:pPr>
      <w:r w:rsidRPr="008F1E39">
        <w:lastRenderedPageBreak/>
        <w:t xml:space="preserve">Zhou, X., Yan, X., &amp; Jiang, Y. (2023). Making sense? The sensory-specific nature of virtual influencer effectiveness. </w:t>
      </w:r>
      <w:r w:rsidRPr="008F1E39">
        <w:rPr>
          <w:i/>
        </w:rPr>
        <w:t>Journal of Marketing</w:t>
      </w:r>
      <w:r w:rsidRPr="008F1E39">
        <w:t xml:space="preserve">, 00222429231203699. </w:t>
      </w:r>
    </w:p>
    <w:p w14:paraId="65F3909E" w14:textId="08202DC6" w:rsidR="00B438BF" w:rsidRPr="008F1E39" w:rsidRDefault="00B438BF" w:rsidP="00EC78A6">
      <w:pPr>
        <w:pStyle w:val="EndNoteBibliography"/>
        <w:spacing w:line="360" w:lineRule="auto"/>
        <w:ind w:left="720" w:hanging="720"/>
        <w:jc w:val="left"/>
      </w:pPr>
      <w:r w:rsidRPr="008F1E39">
        <w:t xml:space="preserve">Zhu, H., Kim, M., &amp; Choi, Y. K. (2022). Social media advertising endorsement: the role of endorser type, message appeal and brand familiarity [Article]. </w:t>
      </w:r>
      <w:r w:rsidRPr="008F1E39">
        <w:rPr>
          <w:i/>
        </w:rPr>
        <w:t>International Journal of Advertising</w:t>
      </w:r>
      <w:r w:rsidRPr="008F1E39">
        <w:t>,</w:t>
      </w:r>
      <w:r w:rsidRPr="008F1E39">
        <w:rPr>
          <w:i/>
        </w:rPr>
        <w:t xml:space="preserve"> 41</w:t>
      </w:r>
      <w:r w:rsidRPr="008F1E39">
        <w:t xml:space="preserve">(5), 948-969. </w:t>
      </w:r>
    </w:p>
    <w:p w14:paraId="0EBDC623" w14:textId="4BFFFB6D" w:rsidR="00B438BF" w:rsidRDefault="00B438BF" w:rsidP="00EC78A6">
      <w:pPr>
        <w:tabs>
          <w:tab w:val="left" w:pos="1791"/>
        </w:tabs>
        <w:jc w:val="left"/>
        <w:rPr>
          <w:rFonts w:asciiTheme="majorBidi" w:hAnsiTheme="majorBidi" w:cstheme="majorBidi"/>
        </w:rPr>
      </w:pPr>
      <w:r>
        <w:fldChar w:fldCharType="end"/>
      </w:r>
    </w:p>
    <w:p w14:paraId="2BF8003F" w14:textId="40A5FDB1" w:rsidR="00B438BF" w:rsidRPr="00B438BF" w:rsidRDefault="00B438BF" w:rsidP="00B438BF">
      <w:pPr>
        <w:tabs>
          <w:tab w:val="left" w:pos="1791"/>
        </w:tabs>
        <w:rPr>
          <w:rFonts w:asciiTheme="majorBidi" w:hAnsiTheme="majorBidi" w:cstheme="majorBidi"/>
        </w:rPr>
        <w:sectPr w:rsidR="00B438BF" w:rsidRPr="00B438BF" w:rsidSect="00B364D1">
          <w:pgSz w:w="11906" w:h="16838"/>
          <w:pgMar w:top="1418" w:right="1418" w:bottom="1418" w:left="1418" w:header="709" w:footer="709" w:gutter="0"/>
          <w:cols w:space="708"/>
          <w:docGrid w:linePitch="360"/>
        </w:sectPr>
      </w:pPr>
      <w:r>
        <w:rPr>
          <w:rFonts w:asciiTheme="majorBidi" w:hAnsiTheme="majorBidi" w:cstheme="majorBidi"/>
        </w:rPr>
        <w:tab/>
      </w:r>
    </w:p>
    <w:p w14:paraId="1284CEB4" w14:textId="1F0754F5" w:rsidR="00653F8F" w:rsidRPr="00384CBB" w:rsidRDefault="00B34805" w:rsidP="00653F8F">
      <w:pPr>
        <w:jc w:val="center"/>
        <w:rPr>
          <w:rFonts w:asciiTheme="majorBidi" w:hAnsiTheme="majorBidi" w:cstheme="majorBidi"/>
          <w:b/>
          <w:bCs/>
          <w:sz w:val="28"/>
          <w:szCs w:val="24"/>
        </w:rPr>
      </w:pPr>
      <w:bookmarkStart w:id="7" w:name="_Hlk190258830"/>
      <w:r w:rsidRPr="00384CBB">
        <w:rPr>
          <w:rFonts w:asciiTheme="majorBidi" w:hAnsiTheme="majorBidi" w:cstheme="majorBidi"/>
          <w:b/>
          <w:bCs/>
          <w:sz w:val="28"/>
          <w:szCs w:val="24"/>
        </w:rPr>
        <w:lastRenderedPageBreak/>
        <w:t xml:space="preserve">Web Appendix </w:t>
      </w:r>
      <w:r>
        <w:rPr>
          <w:rFonts w:asciiTheme="majorBidi" w:hAnsiTheme="majorBidi" w:cstheme="majorBidi"/>
          <w:b/>
          <w:bCs/>
          <w:sz w:val="28"/>
          <w:szCs w:val="24"/>
        </w:rPr>
        <w:t>C</w:t>
      </w:r>
      <w:r w:rsidRPr="00384CBB">
        <w:rPr>
          <w:rFonts w:asciiTheme="majorBidi" w:hAnsiTheme="majorBidi" w:cstheme="majorBidi"/>
          <w:b/>
          <w:bCs/>
          <w:sz w:val="28"/>
          <w:szCs w:val="24"/>
        </w:rPr>
        <w:t>: Measurement Issues</w:t>
      </w:r>
    </w:p>
    <w:p w14:paraId="5A962FFC" w14:textId="2A4E0E75" w:rsidR="00415710" w:rsidRPr="00384CBB" w:rsidRDefault="00653F8F" w:rsidP="00653F8F">
      <w:pPr>
        <w:spacing w:before="0" w:after="0" w:line="480" w:lineRule="auto"/>
        <w:ind w:firstLine="720"/>
        <w:jc w:val="left"/>
        <w:rPr>
          <w:rFonts w:asciiTheme="majorBidi" w:hAnsiTheme="majorBidi" w:cstheme="majorBidi"/>
        </w:rPr>
      </w:pPr>
      <w:r w:rsidRPr="00BE4611">
        <w:rPr>
          <w:rFonts w:asciiTheme="majorBidi" w:hAnsiTheme="majorBidi" w:cstheme="majorBidi"/>
        </w:rPr>
        <w:t xml:space="preserve">Table </w:t>
      </w:r>
      <w:r w:rsidR="00B56B50">
        <w:rPr>
          <w:rFonts w:asciiTheme="majorBidi" w:hAnsiTheme="majorBidi" w:cstheme="majorBidi"/>
        </w:rPr>
        <w:t>2</w:t>
      </w:r>
      <w:r w:rsidR="00B56B50" w:rsidRPr="00BE4611">
        <w:rPr>
          <w:rFonts w:asciiTheme="majorBidi" w:hAnsiTheme="majorBidi" w:cstheme="majorBidi"/>
        </w:rPr>
        <w:t xml:space="preserve"> </w:t>
      </w:r>
      <w:r w:rsidR="003B6D31" w:rsidRPr="00BE4611">
        <w:rPr>
          <w:rFonts w:asciiTheme="majorBidi" w:hAnsiTheme="majorBidi" w:cstheme="majorBidi"/>
        </w:rPr>
        <w:t xml:space="preserve">(in the manuscript) </w:t>
      </w:r>
      <w:r w:rsidRPr="00BE4611">
        <w:rPr>
          <w:rFonts w:asciiTheme="majorBidi" w:hAnsiTheme="majorBidi" w:cstheme="majorBidi"/>
        </w:rPr>
        <w:t>presents</w:t>
      </w:r>
      <w:r w:rsidRPr="00384CBB">
        <w:rPr>
          <w:rFonts w:asciiTheme="majorBidi" w:hAnsiTheme="majorBidi" w:cstheme="majorBidi"/>
        </w:rPr>
        <w:t xml:space="preserve"> a detailed overview of how consumer responses to </w:t>
      </w:r>
      <w:r w:rsidR="00BE4611" w:rsidRPr="00BE4611">
        <w:rPr>
          <w:rFonts w:asciiTheme="majorBidi" w:hAnsiTheme="majorBidi" w:cstheme="majorBidi"/>
        </w:rPr>
        <w:t xml:space="preserve">social media </w:t>
      </w:r>
      <w:r w:rsidR="005F4761" w:rsidRPr="005F4761">
        <w:rPr>
          <w:rFonts w:asciiTheme="majorBidi" w:hAnsiTheme="majorBidi" w:cstheme="majorBidi"/>
        </w:rPr>
        <w:t>influencer</w:t>
      </w:r>
      <w:r w:rsidRPr="00384CBB">
        <w:rPr>
          <w:rFonts w:asciiTheme="majorBidi" w:hAnsiTheme="majorBidi" w:cstheme="majorBidi"/>
        </w:rPr>
        <w:t xml:space="preserve">s have been operationalized in prior research, highlighting </w:t>
      </w:r>
      <w:r w:rsidR="00415710" w:rsidRPr="00384CBB">
        <w:rPr>
          <w:rFonts w:asciiTheme="majorBidi" w:hAnsiTheme="majorBidi" w:cstheme="majorBidi"/>
        </w:rPr>
        <w:t xml:space="preserve">potential </w:t>
      </w:r>
      <w:r w:rsidRPr="00384CBB">
        <w:rPr>
          <w:rFonts w:asciiTheme="majorBidi" w:hAnsiTheme="majorBidi" w:cstheme="majorBidi"/>
        </w:rPr>
        <w:t xml:space="preserve">measurement </w:t>
      </w:r>
      <w:r w:rsidR="00415710" w:rsidRPr="00384CBB">
        <w:rPr>
          <w:rFonts w:asciiTheme="majorBidi" w:hAnsiTheme="majorBidi" w:cstheme="majorBidi"/>
        </w:rPr>
        <w:t>differences next to</w:t>
      </w:r>
      <w:r w:rsidRPr="00384CBB">
        <w:rPr>
          <w:rFonts w:asciiTheme="majorBidi" w:hAnsiTheme="majorBidi" w:cstheme="majorBidi"/>
        </w:rPr>
        <w:t xml:space="preserve"> the current research's definitions of these variables. </w:t>
      </w:r>
      <w:r w:rsidR="00415710" w:rsidRPr="00384CBB">
        <w:rPr>
          <w:rFonts w:asciiTheme="majorBidi" w:hAnsiTheme="majorBidi" w:cstheme="majorBidi"/>
        </w:rPr>
        <w:t xml:space="preserve">Below, we discuss the different </w:t>
      </w:r>
      <w:r w:rsidR="00280033" w:rsidRPr="00384CBB">
        <w:rPr>
          <w:rFonts w:asciiTheme="majorBidi" w:hAnsiTheme="majorBidi" w:cstheme="majorBidi"/>
        </w:rPr>
        <w:t>measures,</w:t>
      </w:r>
      <w:r w:rsidR="00415710" w:rsidRPr="00384CBB">
        <w:rPr>
          <w:rFonts w:asciiTheme="majorBidi" w:hAnsiTheme="majorBidi" w:cstheme="majorBidi"/>
        </w:rPr>
        <w:t xml:space="preserve"> and the definition of the aggregate concept used in the meta-analysis. </w:t>
      </w:r>
      <w:r w:rsidR="002119AF" w:rsidRPr="00384CBB">
        <w:rPr>
          <w:rFonts w:asciiTheme="majorBidi" w:hAnsiTheme="majorBidi" w:cstheme="majorBidi"/>
        </w:rPr>
        <w:t>Using different measures to assess the same (aggregate) concept is a common issue in meta-analysis research. Following previous meta-analyses (Knoll &amp; Matthes, 2017; Liadeli et al., 2023; Rosengren et al., 2020), we aggregate these diverse measures under one focal concept (credibility, attractiveness, ad attitude, brand attitude, engagement and purchase intention) to ensure consistency and comparability across studies.</w:t>
      </w:r>
    </w:p>
    <w:p w14:paraId="2A7EE53B" w14:textId="7D5B19D7" w:rsidR="00653F8F" w:rsidRPr="00384CBB" w:rsidRDefault="00653F8F" w:rsidP="00653F8F">
      <w:pPr>
        <w:spacing w:before="0" w:after="0" w:line="480" w:lineRule="auto"/>
        <w:ind w:firstLine="720"/>
        <w:jc w:val="left"/>
        <w:rPr>
          <w:rFonts w:asciiTheme="majorBidi" w:hAnsiTheme="majorBidi" w:cstheme="majorBidi"/>
        </w:rPr>
      </w:pPr>
      <w:r w:rsidRPr="00384CBB">
        <w:rPr>
          <w:rFonts w:asciiTheme="majorBidi" w:hAnsiTheme="majorBidi" w:cstheme="majorBidi"/>
        </w:rPr>
        <w:t>Cognitive responses, such as credibility and attractiveness, have been measured using various scales. For instance, credibility has been assessed through constructs such as credibility (Lee &amp; Ham, 2023), expertise (Lee et al., 2021), authenticity (Kapitan et al., 2021), trust, and trustworthiness (Jin et al., 2019), leading to fragmented measurement.</w:t>
      </w:r>
      <w:r w:rsidR="003B6D31" w:rsidRPr="00384CBB">
        <w:rPr>
          <w:rFonts w:asciiTheme="majorBidi" w:hAnsiTheme="majorBidi" w:cstheme="majorBidi"/>
        </w:rPr>
        <w:t xml:space="preserve"> </w:t>
      </w:r>
      <w:r w:rsidRPr="00384CBB">
        <w:rPr>
          <w:rFonts w:asciiTheme="majorBidi" w:hAnsiTheme="majorBidi" w:cstheme="majorBidi"/>
        </w:rPr>
        <w:t xml:space="preserve">This paper unifies these measures under a single definition of </w:t>
      </w:r>
      <w:r w:rsidR="00BE4611" w:rsidRPr="00BE4611">
        <w:rPr>
          <w:rFonts w:asciiTheme="majorBidi" w:hAnsiTheme="majorBidi" w:cstheme="majorBidi"/>
        </w:rPr>
        <w:t xml:space="preserve">social media </w:t>
      </w:r>
      <w:r w:rsidR="005F4761" w:rsidRPr="005F4761">
        <w:rPr>
          <w:rFonts w:asciiTheme="majorBidi" w:hAnsiTheme="majorBidi" w:cstheme="majorBidi"/>
        </w:rPr>
        <w:t>influencer</w:t>
      </w:r>
      <w:r w:rsidR="005F4761" w:rsidRPr="00384CBB">
        <w:rPr>
          <w:rFonts w:asciiTheme="majorBidi" w:hAnsiTheme="majorBidi" w:cstheme="majorBidi"/>
        </w:rPr>
        <w:t xml:space="preserve"> </w:t>
      </w:r>
      <w:r w:rsidRPr="00384CBB">
        <w:rPr>
          <w:rFonts w:asciiTheme="majorBidi" w:hAnsiTheme="majorBidi" w:cstheme="majorBidi"/>
        </w:rPr>
        <w:t xml:space="preserve">credibility, encompassing perceptions of the endorser's trustworthiness and expertise. Similarly, attractiveness has been measured in terms of attractiveness (Choi et al., 2023), physical (Mirowska &amp; Arsenyan, 2023), and social (van Reijmersdal et al., 2024) attractiveness or likeability, which this study consolidates as </w:t>
      </w:r>
      <w:r w:rsidR="00BE4611" w:rsidRPr="00BE4611">
        <w:rPr>
          <w:rFonts w:asciiTheme="majorBidi" w:hAnsiTheme="majorBidi" w:cstheme="majorBidi"/>
        </w:rPr>
        <w:t xml:space="preserve">social media </w:t>
      </w:r>
      <w:r w:rsidR="005F4761" w:rsidRPr="005F4761">
        <w:rPr>
          <w:rFonts w:asciiTheme="majorBidi" w:hAnsiTheme="majorBidi" w:cstheme="majorBidi"/>
        </w:rPr>
        <w:t>influencer</w:t>
      </w:r>
      <w:r w:rsidR="005F4761" w:rsidRPr="00384CBB">
        <w:rPr>
          <w:rFonts w:asciiTheme="majorBidi" w:hAnsiTheme="majorBidi" w:cstheme="majorBidi"/>
        </w:rPr>
        <w:t xml:space="preserve"> </w:t>
      </w:r>
      <w:r w:rsidRPr="00384CBB">
        <w:rPr>
          <w:rFonts w:asciiTheme="majorBidi" w:hAnsiTheme="majorBidi" w:cstheme="majorBidi"/>
        </w:rPr>
        <w:t>attractiveness, defined as the perceived pleasing and appealing qualities of the endorser.</w:t>
      </w:r>
    </w:p>
    <w:p w14:paraId="612CC9FF" w14:textId="77777777" w:rsidR="00653F8F" w:rsidRPr="00384CBB" w:rsidRDefault="00653F8F" w:rsidP="00653F8F">
      <w:pPr>
        <w:spacing w:before="0" w:after="0" w:line="480" w:lineRule="auto"/>
        <w:ind w:firstLine="720"/>
        <w:jc w:val="left"/>
        <w:rPr>
          <w:rFonts w:asciiTheme="majorBidi" w:hAnsiTheme="majorBidi" w:cstheme="majorBidi"/>
        </w:rPr>
      </w:pPr>
      <w:r w:rsidRPr="00384CBB">
        <w:rPr>
          <w:rFonts w:asciiTheme="majorBidi" w:hAnsiTheme="majorBidi" w:cstheme="majorBidi"/>
        </w:rPr>
        <w:t xml:space="preserve">Affective responses have also been measured in varying ways. Attitude toward advertisements has been measured at different levels, including message (Holiday et al., 2021), ad (Franke et al., 2022), and post likeability/attitude (Pöyry et al., 2019). This paper consolidates these measures by defining ad attitude as the evaluation of the ad and the </w:t>
      </w:r>
      <w:r w:rsidRPr="00384CBB">
        <w:rPr>
          <w:rFonts w:asciiTheme="majorBidi" w:hAnsiTheme="majorBidi" w:cstheme="majorBidi"/>
        </w:rPr>
        <w:lastRenderedPageBreak/>
        <w:t>message endorsed by the influencer. Similarly, brand attitude has been measured in terms of brand (Jin et al., 2019) and/or product (Schouten et al., 2020) likeability or attitude. In this meta-analysis, we aggregate these measures and define brand attitude as the evaluation of the product/brand as endorsed by the influencer.</w:t>
      </w:r>
    </w:p>
    <w:p w14:paraId="422FB7DE" w14:textId="6E141BB0" w:rsidR="00E62EB9" w:rsidRDefault="00653F8F" w:rsidP="003B6D31">
      <w:pPr>
        <w:spacing w:before="0" w:after="0" w:line="480" w:lineRule="auto"/>
        <w:ind w:firstLine="720"/>
        <w:jc w:val="left"/>
        <w:rPr>
          <w:rFonts w:asciiTheme="majorBidi" w:hAnsiTheme="majorBidi" w:cstheme="majorBidi"/>
        </w:rPr>
      </w:pPr>
      <w:r w:rsidRPr="00384CBB">
        <w:rPr>
          <w:rFonts w:asciiTheme="majorBidi" w:hAnsiTheme="majorBidi" w:cstheme="majorBidi"/>
        </w:rPr>
        <w:t xml:space="preserve">For conative responses, both engagement and purchase intention have been measured using a wide range of scales. Engagement has been assessed through measures such as social media post likes (Chung et al., 2023), likes and comments (Cascio Rizzo et al., 2024), sharing (Lee et al., 2021), number of reposts (Leung, Gu, Li, et al., 2022), as well as WOM </w:t>
      </w:r>
      <w:r w:rsidRPr="00384CBB">
        <w:rPr>
          <w:rFonts w:asciiTheme="majorBidi" w:hAnsiTheme="majorBidi" w:cstheme="majorBidi"/>
        </w:rPr>
        <w:fldChar w:fldCharType="begin">
          <w:fldData xml:space="preserve">PEVuZE5vdGU+PENpdGU+PEF1dGhvcj5TYW5kczwvQXV0aG9yPjxZZWFyPjIwMjI8L1llYXI+PFJl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</w:fldData>
        </w:fldChar>
      </w:r>
      <w:r w:rsidRPr="00384CBB">
        <w:rPr>
          <w:rFonts w:asciiTheme="majorBidi" w:hAnsiTheme="majorBidi" w:cstheme="majorBidi"/>
        </w:rPr>
        <w:instrText xml:space="preserve"> ADDIN EN.CITE </w:instrText>
      </w:r>
      <w:r w:rsidRPr="00384CBB">
        <w:rPr>
          <w:rFonts w:asciiTheme="majorBidi" w:hAnsiTheme="majorBidi" w:cstheme="majorBidi"/>
        </w:rPr>
        <w:fldChar w:fldCharType="begin">
          <w:fldData xml:space="preserve">PEVuZE5vdGU+PENpdGU+PEF1dGhvcj5TYW5kczwvQXV0aG9yPjxZZWFyPjIwMjI8L1llYXI+PFJl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</w:fldData>
        </w:fldChar>
      </w:r>
      <w:r w:rsidRPr="00384CBB">
        <w:rPr>
          <w:rFonts w:asciiTheme="majorBidi" w:hAnsiTheme="majorBidi" w:cstheme="majorBidi"/>
        </w:rPr>
        <w:instrText xml:space="preserve"> ADDIN EN.CITE.DATA </w:instrText>
      </w:r>
      <w:r w:rsidRPr="00384CBB">
        <w:rPr>
          <w:rFonts w:asciiTheme="majorBidi" w:hAnsiTheme="majorBidi" w:cstheme="majorBidi"/>
        </w:rPr>
      </w:r>
      <w:r w:rsidRPr="00384CBB">
        <w:rPr>
          <w:rFonts w:asciiTheme="majorBidi" w:hAnsiTheme="majorBidi" w:cstheme="majorBidi"/>
        </w:rPr>
        <w:fldChar w:fldCharType="end"/>
      </w:r>
      <w:r w:rsidRPr="00384CBB">
        <w:rPr>
          <w:rFonts w:asciiTheme="majorBidi" w:hAnsiTheme="majorBidi" w:cstheme="majorBidi"/>
        </w:rPr>
      </w:r>
      <w:r w:rsidRPr="00384CBB">
        <w:rPr>
          <w:rFonts w:asciiTheme="majorBidi" w:hAnsiTheme="majorBidi" w:cstheme="majorBidi"/>
        </w:rPr>
        <w:fldChar w:fldCharType="separate"/>
      </w:r>
      <w:r w:rsidRPr="00384CBB">
        <w:rPr>
          <w:rFonts w:asciiTheme="majorBidi" w:hAnsiTheme="majorBidi" w:cstheme="majorBidi"/>
        </w:rPr>
        <w:t>(Sands et al., 2022)</w:t>
      </w:r>
      <w:r w:rsidRPr="00384CBB">
        <w:rPr>
          <w:rFonts w:asciiTheme="majorBidi" w:hAnsiTheme="majorBidi" w:cstheme="majorBidi"/>
        </w:rPr>
        <w:fldChar w:fldCharType="end"/>
      </w:r>
      <w:r w:rsidRPr="00384CBB">
        <w:rPr>
          <w:rFonts w:asciiTheme="majorBidi" w:hAnsiTheme="majorBidi" w:cstheme="majorBidi"/>
        </w:rPr>
        <w:t xml:space="preserve">. We combine all these under the umbrella of engagement, defined as involvement activities associated with the endorsed product or brand. Lastly, previous research has primarily focused on purchase intention (Piehler et al., 2022) or willingness to buy (Zhang et al., 2023) rather than actual </w:t>
      </w:r>
      <w:r w:rsidR="00A12EB3">
        <w:rPr>
          <w:rFonts w:asciiTheme="majorBidi" w:hAnsiTheme="majorBidi" w:cstheme="majorBidi"/>
        </w:rPr>
        <w:t>behavior</w:t>
      </w:r>
      <w:r w:rsidRPr="00384CBB">
        <w:rPr>
          <w:rFonts w:asciiTheme="majorBidi" w:hAnsiTheme="majorBidi" w:cstheme="majorBidi"/>
        </w:rPr>
        <w:t>. Therefore, the current research focuses solely on purchase intention, defined as the likelihood of acquiring the endorsed product or brand.</w:t>
      </w:r>
    </w:p>
    <w:p w14:paraId="381C6F12" w14:textId="77777777" w:rsidR="00B438BF" w:rsidRDefault="00B438BF" w:rsidP="003B6D31">
      <w:pPr>
        <w:spacing w:before="0" w:after="0" w:line="480" w:lineRule="auto"/>
        <w:ind w:firstLine="720"/>
        <w:jc w:val="left"/>
        <w:rPr>
          <w:rFonts w:asciiTheme="majorBidi" w:hAnsiTheme="majorBidi" w:cstheme="majorBidi"/>
        </w:rPr>
      </w:pPr>
    </w:p>
    <w:p w14:paraId="01C12744" w14:textId="2B9E483A" w:rsidR="00B438BF" w:rsidRDefault="00B438BF" w:rsidP="00B438BF">
      <w:pPr>
        <w:spacing w:before="0" w:after="0" w:line="480" w:lineRule="auto"/>
        <w:jc w:val="left"/>
        <w:rPr>
          <w:rFonts w:asciiTheme="majorBidi" w:hAnsiTheme="majorBidi" w:cstheme="majorBidi"/>
          <w:b/>
          <w:bCs/>
        </w:rPr>
      </w:pPr>
      <w:r w:rsidRPr="00B438BF">
        <w:rPr>
          <w:rFonts w:asciiTheme="majorBidi" w:hAnsiTheme="majorBidi" w:cstheme="majorBidi"/>
          <w:b/>
          <w:bCs/>
        </w:rPr>
        <w:t>Reference</w:t>
      </w:r>
      <w:r w:rsidR="00AD487C">
        <w:rPr>
          <w:rFonts w:asciiTheme="majorBidi" w:hAnsiTheme="majorBidi" w:cstheme="majorBidi"/>
          <w:b/>
          <w:bCs/>
        </w:rPr>
        <w:t xml:space="preserve"> for </w:t>
      </w:r>
      <w:r w:rsidR="00020CED">
        <w:rPr>
          <w:rFonts w:asciiTheme="majorBidi" w:hAnsiTheme="majorBidi" w:cstheme="majorBidi"/>
          <w:b/>
          <w:bCs/>
        </w:rPr>
        <w:t xml:space="preserve">Web </w:t>
      </w:r>
      <w:r w:rsidR="00AD487C">
        <w:rPr>
          <w:rFonts w:asciiTheme="majorBidi" w:hAnsiTheme="majorBidi" w:cstheme="majorBidi"/>
          <w:b/>
          <w:bCs/>
        </w:rPr>
        <w:t>Appendix C</w:t>
      </w:r>
    </w:p>
    <w:p w14:paraId="0CA4E89E" w14:textId="77777777" w:rsidR="00B438BF" w:rsidRPr="008F1E39" w:rsidRDefault="00B438BF" w:rsidP="00EC78A6">
      <w:pPr>
        <w:pStyle w:val="EndNoteBibliography"/>
        <w:spacing w:after="0" w:line="360" w:lineRule="auto"/>
        <w:ind w:left="720" w:hanging="720"/>
        <w:jc w:val="left"/>
      </w:pPr>
      <w:r w:rsidRPr="008F1E39">
        <w:t xml:space="preserve">Choi, Y. K., Zhang, R., &amp; Sung, C. (2023). Attractiveness or expertise? Which is more effective in beauty product endorsement? Moderating role of social distance. </w:t>
      </w:r>
      <w:r w:rsidRPr="008F1E39">
        <w:rPr>
          <w:i/>
        </w:rPr>
        <w:t>International Journal of Advertising</w:t>
      </w:r>
      <w:r w:rsidRPr="008F1E39">
        <w:t>,</w:t>
      </w:r>
      <w:r w:rsidRPr="008F1E39">
        <w:rPr>
          <w:i/>
        </w:rPr>
        <w:t xml:space="preserve"> 42</w:t>
      </w:r>
      <w:r w:rsidRPr="008F1E39">
        <w:t xml:space="preserve">(7), 1201-1225. </w:t>
      </w:r>
    </w:p>
    <w:p w14:paraId="2D7CA7FA" w14:textId="77777777" w:rsidR="00B438BF" w:rsidRPr="008F1E39" w:rsidRDefault="00B438BF" w:rsidP="00EC78A6">
      <w:pPr>
        <w:pStyle w:val="EndNoteBibliography"/>
        <w:spacing w:after="0" w:line="360" w:lineRule="auto"/>
        <w:ind w:left="720" w:hanging="720"/>
        <w:jc w:val="left"/>
      </w:pPr>
      <w:r w:rsidRPr="008F1E39">
        <w:t xml:space="preserve">Chung, J., Ding, Y., &amp; Kalra, A. (2023). I really know you: how influencers can increase audience engagement by referencing their close social ties. </w:t>
      </w:r>
      <w:r w:rsidRPr="008F1E39">
        <w:rPr>
          <w:i/>
        </w:rPr>
        <w:t>Journal of Consumer Research</w:t>
      </w:r>
      <w:r w:rsidRPr="008F1E39">
        <w:t>,</w:t>
      </w:r>
      <w:r w:rsidRPr="008F1E39">
        <w:rPr>
          <w:i/>
        </w:rPr>
        <w:t xml:space="preserve"> 50</w:t>
      </w:r>
      <w:r w:rsidRPr="008F1E39">
        <w:t xml:space="preserve">(4), 683-703. </w:t>
      </w:r>
    </w:p>
    <w:p w14:paraId="2244EC9A" w14:textId="77777777" w:rsidR="00B438BF" w:rsidRPr="008F1E39" w:rsidRDefault="00B438BF" w:rsidP="00EC78A6">
      <w:pPr>
        <w:pStyle w:val="EndNoteBibliography"/>
        <w:spacing w:after="0" w:line="360" w:lineRule="auto"/>
        <w:ind w:left="720" w:hanging="720"/>
        <w:jc w:val="left"/>
      </w:pPr>
      <w:r w:rsidRPr="008F1E39">
        <w:t xml:space="preserve">Franke, C., Groeppel-Klein, A., &amp; Müller, K. (2022). Consumers’ Responses to Virtual Influencers as Advertising Endorsers: Novel and Effective or Uncanny and Deceiving? </w:t>
      </w:r>
      <w:r w:rsidRPr="008F1E39">
        <w:rPr>
          <w:i/>
        </w:rPr>
        <w:t>Journal of Advertising</w:t>
      </w:r>
      <w:r w:rsidRPr="008F1E39">
        <w:t xml:space="preserve">, 1-17. </w:t>
      </w:r>
    </w:p>
    <w:p w14:paraId="49358E10" w14:textId="4ED86FC8" w:rsidR="00B438BF" w:rsidRPr="008F1E39" w:rsidRDefault="00B438BF" w:rsidP="00EC78A6">
      <w:pPr>
        <w:pStyle w:val="EndNoteBibliography"/>
        <w:spacing w:after="0" w:line="360" w:lineRule="auto"/>
        <w:ind w:left="720" w:hanging="720"/>
        <w:jc w:val="left"/>
      </w:pPr>
      <w:r w:rsidRPr="008F1E39">
        <w:lastRenderedPageBreak/>
        <w:t xml:space="preserve">Holiday, S., Densley, R. L., &amp; Norman, M. S. (2021). Influencer Marketing Between Mothers: The Impact of Disclosure and Visual Brand Promotion [Article]. </w:t>
      </w:r>
      <w:r w:rsidRPr="008F1E39">
        <w:rPr>
          <w:i/>
        </w:rPr>
        <w:t>Journal of Current Issues &amp; Research in Advertising (Routledge)</w:t>
      </w:r>
      <w:r w:rsidRPr="008F1E39">
        <w:t>,</w:t>
      </w:r>
      <w:r w:rsidRPr="008F1E39">
        <w:rPr>
          <w:i/>
        </w:rPr>
        <w:t xml:space="preserve"> 42</w:t>
      </w:r>
      <w:r w:rsidRPr="008F1E39">
        <w:t xml:space="preserve">(3), 236-257. </w:t>
      </w:r>
    </w:p>
    <w:p w14:paraId="2697C58B" w14:textId="656857DA" w:rsidR="00B438BF" w:rsidRPr="008F1E39" w:rsidRDefault="00B438BF" w:rsidP="00EC78A6">
      <w:pPr>
        <w:pStyle w:val="EndNoteBibliography"/>
        <w:spacing w:after="0" w:line="360" w:lineRule="auto"/>
        <w:ind w:left="720" w:hanging="720"/>
        <w:jc w:val="left"/>
      </w:pPr>
      <w:r w:rsidRPr="008F1E39">
        <w:t xml:space="preserve">Jin, S. V., Muqaddam, A., &amp; Ryu, E. (2019). Instafamous and social media influencer marketing [Social media influencer marketing]. </w:t>
      </w:r>
      <w:r w:rsidRPr="008F1E39">
        <w:rPr>
          <w:i/>
        </w:rPr>
        <w:t>Marketing Intelligence &amp; Planning</w:t>
      </w:r>
      <w:r w:rsidRPr="008F1E39">
        <w:t>,</w:t>
      </w:r>
      <w:r w:rsidRPr="008F1E39">
        <w:rPr>
          <w:i/>
        </w:rPr>
        <w:t xml:space="preserve"> 37</w:t>
      </w:r>
      <w:r w:rsidRPr="008F1E39">
        <w:t xml:space="preserve">(5), 567-579. </w:t>
      </w:r>
    </w:p>
    <w:p w14:paraId="27823526" w14:textId="554E19BE" w:rsidR="00B438BF" w:rsidRPr="008F1E39" w:rsidRDefault="00B438BF" w:rsidP="00EC78A6">
      <w:pPr>
        <w:pStyle w:val="EndNoteBibliography"/>
        <w:spacing w:after="0" w:line="360" w:lineRule="auto"/>
        <w:ind w:left="720" w:hanging="720"/>
        <w:jc w:val="left"/>
      </w:pPr>
      <w:r w:rsidRPr="008725EA">
        <w:rPr>
          <w:lang w:val="en-AU"/>
        </w:rPr>
        <w:t xml:space="preserve">Kapitan, S., van Esch, P., Soma, V., &amp; Kietzmann, J. (2021). </w:t>
      </w:r>
      <w:r w:rsidRPr="008F1E39">
        <w:t xml:space="preserve">Influencer Marketing and Authenticity in Content Creation. </w:t>
      </w:r>
      <w:r w:rsidRPr="008F1E39">
        <w:rPr>
          <w:i/>
        </w:rPr>
        <w:t>Australasian Marketing Journal</w:t>
      </w:r>
      <w:r w:rsidRPr="008F1E39">
        <w:t xml:space="preserve">, 18393349211011171. </w:t>
      </w:r>
    </w:p>
    <w:p w14:paraId="493DA981" w14:textId="77777777" w:rsidR="00B438BF" w:rsidRPr="008F1E39" w:rsidRDefault="00B438BF" w:rsidP="00EC78A6">
      <w:pPr>
        <w:pStyle w:val="EndNoteBibliography"/>
        <w:spacing w:after="0" w:line="360" w:lineRule="auto"/>
        <w:ind w:left="720" w:hanging="720"/>
        <w:jc w:val="left"/>
      </w:pPr>
      <w:r w:rsidRPr="008F1E39">
        <w:t xml:space="preserve">Knoll, J., &amp; Matthes, J. (2017). The effectiveness of celebrity endorsements: a meta-analysis. </w:t>
      </w:r>
      <w:r w:rsidRPr="008F1E39">
        <w:rPr>
          <w:i/>
        </w:rPr>
        <w:t>Journal of the Academy of Marketing Science</w:t>
      </w:r>
      <w:r w:rsidRPr="008F1E39">
        <w:t>,</w:t>
      </w:r>
      <w:r w:rsidRPr="008F1E39">
        <w:rPr>
          <w:i/>
        </w:rPr>
        <w:t xml:space="preserve"> 45</w:t>
      </w:r>
      <w:r w:rsidRPr="008F1E39">
        <w:t xml:space="preserve">, 55-75. </w:t>
      </w:r>
    </w:p>
    <w:p w14:paraId="5D9C8444" w14:textId="77777777" w:rsidR="00B438BF" w:rsidRPr="008F1E39" w:rsidRDefault="00B438BF" w:rsidP="00EC78A6">
      <w:pPr>
        <w:pStyle w:val="EndNoteBibliography"/>
        <w:spacing w:after="0" w:line="360" w:lineRule="auto"/>
        <w:ind w:left="720" w:hanging="720"/>
        <w:jc w:val="left"/>
      </w:pPr>
      <w:r w:rsidRPr="008F1E39">
        <w:t xml:space="preserve">Lee, D., &amp; Ham, C.-D. (2023). AI versus Human: Rethinking the Role of Agent Knowledge in Consumers’ Coping Mechanism Related to Influencer Marketing. </w:t>
      </w:r>
      <w:r w:rsidRPr="008F1E39">
        <w:rPr>
          <w:i/>
        </w:rPr>
        <w:t>Journal of Interactive Advertising</w:t>
      </w:r>
      <w:r w:rsidRPr="008F1E39">
        <w:t>,</w:t>
      </w:r>
      <w:r w:rsidRPr="008F1E39">
        <w:rPr>
          <w:i/>
        </w:rPr>
        <w:t xml:space="preserve"> 23</w:t>
      </w:r>
      <w:r w:rsidRPr="008F1E39">
        <w:t xml:space="preserve">(3), 241-258. </w:t>
      </w:r>
    </w:p>
    <w:p w14:paraId="588B0CB4" w14:textId="3C78269A" w:rsidR="00B438BF" w:rsidRPr="008F1E39" w:rsidRDefault="00B438BF" w:rsidP="00EC78A6">
      <w:pPr>
        <w:pStyle w:val="EndNoteBibliography"/>
        <w:spacing w:after="0" w:line="360" w:lineRule="auto"/>
        <w:ind w:left="720" w:hanging="720"/>
        <w:jc w:val="left"/>
      </w:pPr>
      <w:r w:rsidRPr="008F1E39">
        <w:t xml:space="preserve">Lee, J., Kim, K., Park, G., &amp; Cha, N. (2021). The role of online news and social media in preventive action in times of infodemic from a social capital perspective: The case of the COVID-19 pandemic in South Korea. </w:t>
      </w:r>
      <w:r w:rsidRPr="008F1E39">
        <w:rPr>
          <w:i/>
        </w:rPr>
        <w:t>Telematics and Informatics</w:t>
      </w:r>
      <w:r w:rsidRPr="008F1E39">
        <w:t>,</w:t>
      </w:r>
      <w:r w:rsidRPr="008F1E39">
        <w:rPr>
          <w:i/>
        </w:rPr>
        <w:t xml:space="preserve"> 64</w:t>
      </w:r>
      <w:r w:rsidRPr="008F1E39">
        <w:t xml:space="preserve">, 101691. </w:t>
      </w:r>
    </w:p>
    <w:p w14:paraId="697333B9" w14:textId="4CEB290D" w:rsidR="00B438BF" w:rsidRPr="008F1E39" w:rsidRDefault="00B438BF" w:rsidP="00EC78A6">
      <w:pPr>
        <w:pStyle w:val="EndNoteBibliography"/>
        <w:spacing w:after="0" w:line="360" w:lineRule="auto"/>
        <w:ind w:left="720" w:hanging="720"/>
        <w:jc w:val="left"/>
      </w:pPr>
      <w:r w:rsidRPr="008725EA">
        <w:rPr>
          <w:lang w:val="en-AU"/>
        </w:rPr>
        <w:t xml:space="preserve">Leung, F. F., Gu, F. F., Li, Y., Zhang, J. Z., &amp; Palmatier, R. W. (2022). </w:t>
      </w:r>
      <w:r w:rsidRPr="008F1E39">
        <w:t xml:space="preserve">Influencer Marketing Effectiveness. </w:t>
      </w:r>
      <w:r w:rsidRPr="008F1E39">
        <w:rPr>
          <w:i/>
        </w:rPr>
        <w:t>Journal of Marketing</w:t>
      </w:r>
      <w:r w:rsidRPr="008F1E39">
        <w:t xml:space="preserve">, 00222429221102889. </w:t>
      </w:r>
    </w:p>
    <w:p w14:paraId="0394345A" w14:textId="77777777" w:rsidR="00B438BF" w:rsidRPr="008F1E39" w:rsidRDefault="00B438BF" w:rsidP="00EC78A6">
      <w:pPr>
        <w:pStyle w:val="EndNoteBibliography"/>
        <w:spacing w:after="0" w:line="360" w:lineRule="auto"/>
        <w:ind w:left="720" w:hanging="720"/>
        <w:jc w:val="left"/>
      </w:pPr>
      <w:r w:rsidRPr="008725EA">
        <w:rPr>
          <w:lang w:val="en-AU"/>
        </w:rPr>
        <w:t xml:space="preserve">Liadeli, G., Sotgiu, F., &amp; Verlegh, P. W. (2023). </w:t>
      </w:r>
      <w:r w:rsidRPr="008F1E39">
        <w:t xml:space="preserve">A meta-analysis of the effects of brands’ owned social media on social media engagement and sales. </w:t>
      </w:r>
      <w:r w:rsidRPr="008F1E39">
        <w:rPr>
          <w:i/>
        </w:rPr>
        <w:t>Journal of Marketing</w:t>
      </w:r>
      <w:r w:rsidRPr="008F1E39">
        <w:t>,</w:t>
      </w:r>
      <w:r w:rsidRPr="008F1E39">
        <w:rPr>
          <w:i/>
        </w:rPr>
        <w:t xml:space="preserve"> 87</w:t>
      </w:r>
      <w:r w:rsidRPr="008F1E39">
        <w:t xml:space="preserve">(3), 406-427. </w:t>
      </w:r>
    </w:p>
    <w:p w14:paraId="67A902A3" w14:textId="2CD0BFAC" w:rsidR="00B438BF" w:rsidRPr="008F1E39" w:rsidRDefault="00B438BF" w:rsidP="00EC78A6">
      <w:pPr>
        <w:pStyle w:val="EndNoteBibliography"/>
        <w:spacing w:after="0" w:line="360" w:lineRule="auto"/>
        <w:ind w:left="720" w:hanging="720"/>
        <w:jc w:val="left"/>
      </w:pPr>
      <w:r w:rsidRPr="008F1E39">
        <w:t xml:space="preserve">Matthess, M., &amp; Kunkel, S. (2020). Structural change and digitalization in developing countries: Conceptually linking the two transformations. </w:t>
      </w:r>
      <w:r w:rsidRPr="008F1E39">
        <w:rPr>
          <w:i/>
        </w:rPr>
        <w:t>Technology in Society</w:t>
      </w:r>
      <w:r w:rsidRPr="008F1E39">
        <w:t>,</w:t>
      </w:r>
      <w:r w:rsidRPr="008F1E39">
        <w:rPr>
          <w:i/>
        </w:rPr>
        <w:t xml:space="preserve"> 63</w:t>
      </w:r>
      <w:r w:rsidRPr="008F1E39">
        <w:t xml:space="preserve">, 101428. </w:t>
      </w:r>
    </w:p>
    <w:p w14:paraId="59D70BEB" w14:textId="77777777" w:rsidR="00B438BF" w:rsidRPr="008F1E39" w:rsidRDefault="00B438BF" w:rsidP="00EC78A6">
      <w:pPr>
        <w:pStyle w:val="EndNoteBibliography"/>
        <w:spacing w:after="0" w:line="360" w:lineRule="auto"/>
        <w:ind w:left="720" w:hanging="720"/>
        <w:jc w:val="left"/>
      </w:pPr>
      <w:r w:rsidRPr="008F1E39">
        <w:t xml:space="preserve">Mirowska, A., &amp; Arsenyan, J. (2023). Sweet escape: The role of empathy in social media engagement with human versus virtual influencers. </w:t>
      </w:r>
      <w:r w:rsidRPr="008F1E39">
        <w:rPr>
          <w:i/>
        </w:rPr>
        <w:t>International Journal of Human-Computer Studies</w:t>
      </w:r>
      <w:r w:rsidRPr="008F1E39">
        <w:t>,</w:t>
      </w:r>
      <w:r w:rsidRPr="008F1E39">
        <w:rPr>
          <w:i/>
        </w:rPr>
        <w:t xml:space="preserve"> 174</w:t>
      </w:r>
      <w:r w:rsidRPr="008F1E39">
        <w:t xml:space="preserve">, 103008. </w:t>
      </w:r>
    </w:p>
    <w:p w14:paraId="29F11502" w14:textId="00492A28" w:rsidR="00B438BF" w:rsidRPr="008F1E39" w:rsidRDefault="00B438BF" w:rsidP="00EC78A6">
      <w:pPr>
        <w:pStyle w:val="EndNoteBibliography"/>
        <w:spacing w:after="0" w:line="360" w:lineRule="auto"/>
        <w:ind w:left="720" w:hanging="720"/>
        <w:jc w:val="left"/>
      </w:pPr>
      <w:r w:rsidRPr="008F1E39">
        <w:lastRenderedPageBreak/>
        <w:t xml:space="preserve">Piehler, R., Schade, M., Sinnig, J., &amp; Burmann, C. (2022). Traditional or ‘instafamous’ celebrity? Role of origin of fame in social media influencer marketing. </w:t>
      </w:r>
      <w:r w:rsidRPr="008F1E39">
        <w:rPr>
          <w:i/>
        </w:rPr>
        <w:t>Journal of Strategic Marketing</w:t>
      </w:r>
      <w:r w:rsidRPr="008F1E39">
        <w:t>,</w:t>
      </w:r>
      <w:r w:rsidRPr="008F1E39">
        <w:rPr>
          <w:i/>
        </w:rPr>
        <w:t xml:space="preserve"> 30</w:t>
      </w:r>
      <w:r w:rsidRPr="008F1E39">
        <w:t xml:space="preserve">(4), 408-420. </w:t>
      </w:r>
    </w:p>
    <w:p w14:paraId="20BFB104" w14:textId="532A798D" w:rsidR="00B438BF" w:rsidRPr="008F1E39" w:rsidRDefault="00B438BF" w:rsidP="00EC78A6">
      <w:pPr>
        <w:pStyle w:val="EndNoteBibliography"/>
        <w:spacing w:after="0" w:line="360" w:lineRule="auto"/>
        <w:ind w:left="720" w:hanging="720"/>
        <w:jc w:val="left"/>
      </w:pPr>
      <w:r w:rsidRPr="008725EA">
        <w:rPr>
          <w:lang w:val="en-AU"/>
        </w:rPr>
        <w:t xml:space="preserve">Pöyry, E., Pelkonen, M., Naumanen, E., &amp; Laaksonen, S.-M. (2019). </w:t>
      </w:r>
      <w:r w:rsidRPr="008F1E39">
        <w:t xml:space="preserve">A Call for Authenticity: Audience Responses to Social Media Influencer Endorsements in Strategic Communication. </w:t>
      </w:r>
      <w:r w:rsidRPr="008F1E39">
        <w:rPr>
          <w:i/>
        </w:rPr>
        <w:t>International Journal of Strategic Communication</w:t>
      </w:r>
      <w:r w:rsidRPr="008F1E39">
        <w:t>,</w:t>
      </w:r>
      <w:r w:rsidRPr="008F1E39">
        <w:rPr>
          <w:i/>
        </w:rPr>
        <w:t xml:space="preserve"> 13</w:t>
      </w:r>
      <w:r w:rsidRPr="008F1E39">
        <w:t xml:space="preserve">(4), 336-351. </w:t>
      </w:r>
    </w:p>
    <w:p w14:paraId="74F69E46" w14:textId="77777777" w:rsidR="00B438BF" w:rsidRPr="008F1E39" w:rsidRDefault="00B438BF" w:rsidP="00EC78A6">
      <w:pPr>
        <w:pStyle w:val="EndNoteBibliography"/>
        <w:spacing w:after="0" w:line="360" w:lineRule="auto"/>
        <w:ind w:left="720" w:hanging="720"/>
        <w:jc w:val="left"/>
      </w:pPr>
      <w:r w:rsidRPr="008F1E39">
        <w:t xml:space="preserve">Rosengren, S., Campbell, C., &amp; Rapp Farrell, J. (2024). Tricks of the trade: Understanding and utilizing influencer tactics to improve retailer performance. </w:t>
      </w:r>
      <w:r w:rsidRPr="008F1E39">
        <w:rPr>
          <w:i/>
        </w:rPr>
        <w:t>Journal of Retailing and Consumer Services</w:t>
      </w:r>
      <w:r w:rsidRPr="008F1E39">
        <w:t>,</w:t>
      </w:r>
      <w:r w:rsidRPr="008F1E39">
        <w:rPr>
          <w:i/>
        </w:rPr>
        <w:t xml:space="preserve"> 79</w:t>
      </w:r>
      <w:r w:rsidRPr="008F1E39">
        <w:t xml:space="preserve">, Article 103857. </w:t>
      </w:r>
    </w:p>
    <w:p w14:paraId="3422C9A2" w14:textId="1340F7B8" w:rsidR="00B438BF" w:rsidRPr="008F1E39" w:rsidRDefault="00B438BF" w:rsidP="00EC78A6">
      <w:pPr>
        <w:pStyle w:val="EndNoteBibliography"/>
        <w:spacing w:after="0" w:line="360" w:lineRule="auto"/>
        <w:ind w:left="720" w:hanging="720"/>
        <w:jc w:val="left"/>
      </w:pPr>
      <w:r w:rsidRPr="008F1E39">
        <w:t xml:space="preserve">Sands, S., Campbell, C. L., Plangger, K., &amp; Ferraro, C. (2022). Unreal influence: leveraging AI in influencer marketing. </w:t>
      </w:r>
      <w:r w:rsidRPr="008F1E39">
        <w:rPr>
          <w:i/>
        </w:rPr>
        <w:t>European Journal of Marketing</w:t>
      </w:r>
      <w:r w:rsidRPr="008F1E39">
        <w:t>,</w:t>
      </w:r>
      <w:r w:rsidRPr="008F1E39">
        <w:rPr>
          <w:i/>
        </w:rPr>
        <w:t xml:space="preserve"> 56</w:t>
      </w:r>
      <w:r w:rsidRPr="008F1E39">
        <w:t xml:space="preserve">(6), 1721-1747. </w:t>
      </w:r>
    </w:p>
    <w:p w14:paraId="359E1C67" w14:textId="7ECA6B97" w:rsidR="00B438BF" w:rsidRPr="008F1E39" w:rsidRDefault="00B438BF" w:rsidP="00EC78A6">
      <w:pPr>
        <w:pStyle w:val="EndNoteBibliography"/>
        <w:spacing w:after="0" w:line="360" w:lineRule="auto"/>
        <w:ind w:left="720" w:hanging="720"/>
        <w:jc w:val="left"/>
      </w:pPr>
      <w:r w:rsidRPr="008725EA">
        <w:rPr>
          <w:lang w:val="en-AU"/>
        </w:rPr>
        <w:t xml:space="preserve">Schouten, A. P., Janssen, L., &amp; Verspaget, M. (2020). </w:t>
      </w:r>
      <w:r w:rsidRPr="008F1E39">
        <w:t xml:space="preserve">Celebrity vs. Influencer endorsements in advertising: the role of identification, credibility, and Product-Endorser fit [Article]. </w:t>
      </w:r>
      <w:r w:rsidRPr="008F1E39">
        <w:rPr>
          <w:i/>
        </w:rPr>
        <w:t>International Journal of Advertising</w:t>
      </w:r>
      <w:r w:rsidRPr="008F1E39">
        <w:t>,</w:t>
      </w:r>
      <w:r w:rsidRPr="008F1E39">
        <w:rPr>
          <w:i/>
        </w:rPr>
        <w:t xml:space="preserve"> 39</w:t>
      </w:r>
      <w:r w:rsidRPr="008F1E39">
        <w:t xml:space="preserve">(2), 258-281. </w:t>
      </w:r>
    </w:p>
    <w:p w14:paraId="0DB45903" w14:textId="77777777" w:rsidR="00B438BF" w:rsidRPr="008F1E39" w:rsidRDefault="00B438BF" w:rsidP="00EC78A6">
      <w:pPr>
        <w:pStyle w:val="EndNoteBibliography"/>
        <w:spacing w:after="0" w:line="360" w:lineRule="auto"/>
        <w:ind w:left="720" w:hanging="720"/>
        <w:jc w:val="left"/>
      </w:pPr>
      <w:r w:rsidRPr="008F1E39">
        <w:t xml:space="preserve">van Reijmersdal, E. A., Walet, M., &amp; Gudmundsdóttir, A. (2024). Influencer marketing: explaining the effects of influencer self-presentation strategies on brand responses through source credibility. </w:t>
      </w:r>
      <w:r w:rsidRPr="008F1E39">
        <w:rPr>
          <w:i/>
        </w:rPr>
        <w:t>Marketing Intelligence and Planning</w:t>
      </w:r>
      <w:r w:rsidRPr="008F1E39">
        <w:t xml:space="preserve">. </w:t>
      </w:r>
    </w:p>
    <w:p w14:paraId="46B61EB9" w14:textId="4C53CAE8" w:rsidR="00B438BF" w:rsidRPr="00B438BF" w:rsidRDefault="00B438BF" w:rsidP="00EC78A6">
      <w:pPr>
        <w:pStyle w:val="EndNoteBibliography"/>
        <w:spacing w:after="0" w:line="360" w:lineRule="auto"/>
        <w:ind w:left="720" w:hanging="720"/>
        <w:jc w:val="left"/>
        <w:rPr>
          <w:rFonts w:asciiTheme="majorBidi" w:hAnsiTheme="majorBidi" w:cstheme="majorBidi"/>
          <w:b/>
          <w:bCs/>
        </w:rPr>
      </w:pPr>
      <w:r w:rsidRPr="008725EA">
        <w:rPr>
          <w:lang w:val="en-AU"/>
        </w:rPr>
        <w:t xml:space="preserve">Zhang, K., Xia, H., Chen, Z., &amp; Chen, W. (2023). </w:t>
      </w:r>
      <w:r w:rsidRPr="008F1E39">
        <w:t>Research on the impact of influencers on audiences' intention to follow. ACM International Conference Proceeding Series</w:t>
      </w:r>
      <w:r w:rsidR="00EC78A6">
        <w:t>.</w:t>
      </w:r>
    </w:p>
    <w:bookmarkEnd w:id="7"/>
    <w:p w14:paraId="0C32A5A4" w14:textId="77777777" w:rsidR="00B72E85" w:rsidRDefault="00B72E85" w:rsidP="00B438BF">
      <w:pPr>
        <w:spacing w:before="0" w:after="0" w:line="480" w:lineRule="auto"/>
        <w:ind w:firstLine="720"/>
        <w:jc w:val="left"/>
        <w:rPr>
          <w:rFonts w:asciiTheme="majorBidi" w:hAnsiTheme="majorBidi" w:cstheme="majorBidi"/>
        </w:rPr>
      </w:pPr>
    </w:p>
    <w:p w14:paraId="20D0E178" w14:textId="77777777" w:rsidR="00B72E85" w:rsidRDefault="00B72E85" w:rsidP="003B6D31">
      <w:pPr>
        <w:spacing w:before="0" w:after="0" w:line="480" w:lineRule="auto"/>
        <w:ind w:firstLine="720"/>
        <w:jc w:val="left"/>
        <w:rPr>
          <w:rFonts w:asciiTheme="majorBidi" w:hAnsiTheme="majorBidi" w:cstheme="majorBidi"/>
        </w:rPr>
        <w:sectPr w:rsidR="00B72E85" w:rsidSect="0046649A">
          <w:pgSz w:w="11906" w:h="16838"/>
          <w:pgMar w:top="1418" w:right="1418" w:bottom="1418" w:left="1418" w:header="709" w:footer="709" w:gutter="0"/>
          <w:cols w:space="708"/>
          <w:docGrid w:linePitch="360"/>
        </w:sectPr>
      </w:pPr>
    </w:p>
    <w:p w14:paraId="5A297878" w14:textId="0E0C7AB8" w:rsidR="003712C5" w:rsidRPr="00384CBB" w:rsidRDefault="00B34805" w:rsidP="003712C5">
      <w:pPr>
        <w:jc w:val="center"/>
        <w:rPr>
          <w:rFonts w:asciiTheme="majorBidi" w:hAnsiTheme="majorBidi" w:cstheme="majorBidi"/>
          <w:b/>
          <w:bCs/>
          <w:sz w:val="28"/>
          <w:szCs w:val="24"/>
        </w:rPr>
      </w:pPr>
      <w:r w:rsidRPr="00384CBB">
        <w:rPr>
          <w:rFonts w:asciiTheme="majorBidi" w:hAnsiTheme="majorBidi" w:cstheme="majorBidi"/>
          <w:b/>
          <w:bCs/>
          <w:sz w:val="28"/>
          <w:szCs w:val="24"/>
        </w:rPr>
        <w:lastRenderedPageBreak/>
        <w:t xml:space="preserve">Web Appendix </w:t>
      </w:r>
      <w:r>
        <w:rPr>
          <w:rFonts w:asciiTheme="majorBidi" w:hAnsiTheme="majorBidi" w:cstheme="majorBidi"/>
          <w:b/>
          <w:bCs/>
          <w:sz w:val="28"/>
          <w:szCs w:val="24"/>
        </w:rPr>
        <w:t>D</w:t>
      </w:r>
      <w:r w:rsidRPr="00384CBB">
        <w:rPr>
          <w:rFonts w:asciiTheme="majorBidi" w:hAnsiTheme="majorBidi" w:cstheme="majorBidi"/>
          <w:b/>
          <w:bCs/>
          <w:sz w:val="28"/>
          <w:szCs w:val="24"/>
        </w:rPr>
        <w:t>: Alternative Models</w:t>
      </w:r>
    </w:p>
    <w:p w14:paraId="03FF7441" w14:textId="2166D8F5" w:rsidR="003712C5" w:rsidRPr="00384CBB" w:rsidRDefault="003712C5" w:rsidP="003712C5">
      <w:pPr>
        <w:spacing w:before="0" w:after="0" w:line="480" w:lineRule="auto"/>
        <w:rPr>
          <w:rFonts w:asciiTheme="majorBidi" w:hAnsiTheme="majorBidi" w:cstheme="majorBidi"/>
          <w:b/>
          <w:bCs/>
        </w:rPr>
      </w:pPr>
      <w:r w:rsidRPr="00384CBB">
        <w:rPr>
          <w:rFonts w:asciiTheme="majorBidi" w:hAnsiTheme="majorBidi" w:cstheme="majorBidi"/>
          <w:b/>
          <w:bCs/>
        </w:rPr>
        <w:t xml:space="preserve">Explaining how </w:t>
      </w:r>
      <w:r w:rsidR="00BE4611" w:rsidRPr="00BE4611">
        <w:rPr>
          <w:rFonts w:asciiTheme="majorBidi" w:hAnsiTheme="majorBidi" w:cstheme="majorBidi"/>
          <w:b/>
          <w:bCs/>
        </w:rPr>
        <w:t xml:space="preserve">social media </w:t>
      </w:r>
      <w:r w:rsidR="00E66098">
        <w:rPr>
          <w:rFonts w:asciiTheme="majorBidi" w:hAnsiTheme="majorBidi" w:cstheme="majorBidi"/>
          <w:b/>
          <w:bCs/>
        </w:rPr>
        <w:t>influencer</w:t>
      </w:r>
      <w:r w:rsidR="00FE286E">
        <w:rPr>
          <w:rFonts w:asciiTheme="majorBidi" w:hAnsiTheme="majorBidi" w:cstheme="majorBidi"/>
          <w:b/>
          <w:bCs/>
        </w:rPr>
        <w:t>s</w:t>
      </w:r>
      <w:r w:rsidRPr="00384CBB">
        <w:rPr>
          <w:rFonts w:asciiTheme="majorBidi" w:hAnsiTheme="majorBidi" w:cstheme="majorBidi"/>
          <w:b/>
          <w:bCs/>
        </w:rPr>
        <w:t xml:space="preserve"> </w:t>
      </w:r>
      <w:r w:rsidR="00E66098">
        <w:rPr>
          <w:rFonts w:asciiTheme="majorBidi" w:hAnsiTheme="majorBidi" w:cstheme="majorBidi"/>
          <w:b/>
          <w:bCs/>
        </w:rPr>
        <w:t>drive</w:t>
      </w:r>
      <w:r w:rsidRPr="00384CBB">
        <w:rPr>
          <w:rFonts w:asciiTheme="majorBidi" w:hAnsiTheme="majorBidi" w:cstheme="majorBidi"/>
          <w:b/>
          <w:bCs/>
        </w:rPr>
        <w:t xml:space="preserve"> </w:t>
      </w:r>
      <w:r w:rsidR="00E66098">
        <w:rPr>
          <w:rFonts w:asciiTheme="majorBidi" w:hAnsiTheme="majorBidi" w:cstheme="majorBidi"/>
          <w:b/>
          <w:bCs/>
        </w:rPr>
        <w:t>c</w:t>
      </w:r>
      <w:r w:rsidRPr="00384CBB">
        <w:rPr>
          <w:rFonts w:asciiTheme="majorBidi" w:hAnsiTheme="majorBidi" w:cstheme="majorBidi"/>
          <w:b/>
          <w:bCs/>
        </w:rPr>
        <w:t>onsumer</w:t>
      </w:r>
      <w:r w:rsidR="00E66098">
        <w:rPr>
          <w:rFonts w:asciiTheme="majorBidi" w:hAnsiTheme="majorBidi" w:cstheme="majorBidi"/>
          <w:b/>
          <w:bCs/>
        </w:rPr>
        <w:t xml:space="preserve"> </w:t>
      </w:r>
      <w:r w:rsidR="00E62EB9">
        <w:rPr>
          <w:rFonts w:asciiTheme="majorBidi" w:hAnsiTheme="majorBidi" w:cstheme="majorBidi"/>
          <w:b/>
          <w:bCs/>
        </w:rPr>
        <w:t>behavior</w:t>
      </w:r>
    </w:p>
    <w:p w14:paraId="7A1BA139" w14:textId="1AA7C319" w:rsidR="003712C5" w:rsidRPr="00384CBB" w:rsidRDefault="003712C5" w:rsidP="003712C5">
      <w:pPr>
        <w:spacing w:before="0" w:after="0" w:line="480" w:lineRule="auto"/>
        <w:ind w:firstLine="720"/>
        <w:jc w:val="left"/>
        <w:rPr>
          <w:rFonts w:asciiTheme="majorBidi" w:hAnsiTheme="majorBidi" w:cstheme="majorBidi"/>
        </w:rPr>
      </w:pPr>
      <w:r w:rsidRPr="00384CBB">
        <w:rPr>
          <w:rFonts w:asciiTheme="majorBidi" w:eastAsia="Calibri" w:hAnsiTheme="majorBidi" w:cstheme="majorBidi"/>
        </w:rPr>
        <w:t xml:space="preserve">Figures </w:t>
      </w:r>
      <w:r w:rsidR="009A5C67" w:rsidRPr="00384CBB">
        <w:rPr>
          <w:rFonts w:asciiTheme="majorBidi" w:eastAsia="Calibri" w:hAnsiTheme="majorBidi" w:cstheme="majorBidi"/>
        </w:rPr>
        <w:t>B</w:t>
      </w:r>
      <w:r w:rsidRPr="00384CBB">
        <w:rPr>
          <w:rFonts w:asciiTheme="majorBidi" w:eastAsia="Calibri" w:hAnsiTheme="majorBidi" w:cstheme="majorBidi"/>
        </w:rPr>
        <w:t xml:space="preserve">1 to </w:t>
      </w:r>
      <w:r w:rsidR="009A5C67" w:rsidRPr="00384CBB">
        <w:rPr>
          <w:rFonts w:asciiTheme="majorBidi" w:eastAsia="Calibri" w:hAnsiTheme="majorBidi" w:cstheme="majorBidi"/>
        </w:rPr>
        <w:t>B</w:t>
      </w:r>
      <w:r w:rsidRPr="00384CBB">
        <w:rPr>
          <w:rFonts w:asciiTheme="majorBidi" w:hAnsiTheme="majorBidi" w:cstheme="majorBidi"/>
        </w:rPr>
        <w:t>4 show four alternative models that are</w:t>
      </w:r>
      <w:r w:rsidRPr="00384CBB">
        <w:rPr>
          <w:rFonts w:asciiTheme="majorBidi" w:eastAsia="Calibri" w:hAnsiTheme="majorBidi" w:cstheme="majorBidi"/>
        </w:rPr>
        <w:t xml:space="preserve"> based on different theoretical frameworks and propose different mechanisms </w:t>
      </w:r>
      <w:r w:rsidR="00280033">
        <w:rPr>
          <w:rFonts w:asciiTheme="majorBidi" w:eastAsia="Calibri" w:hAnsiTheme="majorBidi" w:cstheme="majorBidi"/>
        </w:rPr>
        <w:t xml:space="preserve">regarding </w:t>
      </w:r>
      <w:r w:rsidRPr="00384CBB">
        <w:rPr>
          <w:rFonts w:asciiTheme="majorBidi" w:eastAsia="Calibri" w:hAnsiTheme="majorBidi" w:cstheme="majorBidi"/>
        </w:rPr>
        <w:t xml:space="preserve">how </w:t>
      </w:r>
      <w:r w:rsidR="00BE4611" w:rsidRPr="00BE4611">
        <w:rPr>
          <w:rFonts w:asciiTheme="majorBidi" w:hAnsiTheme="majorBidi" w:cstheme="majorBidi"/>
        </w:rPr>
        <w:t xml:space="preserve">social media </w:t>
      </w:r>
      <w:r w:rsidR="005F4761">
        <w:rPr>
          <w:rFonts w:asciiTheme="majorBidi" w:eastAsia="Calibri" w:hAnsiTheme="majorBidi" w:cstheme="majorBidi"/>
        </w:rPr>
        <w:t>influencers</w:t>
      </w:r>
      <w:r w:rsidRPr="00384CBB">
        <w:rPr>
          <w:rFonts w:asciiTheme="majorBidi" w:eastAsia="Calibri" w:hAnsiTheme="majorBidi" w:cstheme="majorBidi"/>
        </w:rPr>
        <w:t xml:space="preserve"> </w:t>
      </w:r>
      <w:r w:rsidR="005F4761">
        <w:rPr>
          <w:rFonts w:asciiTheme="majorBidi" w:eastAsia="Calibri" w:hAnsiTheme="majorBidi" w:cstheme="majorBidi"/>
        </w:rPr>
        <w:t>drive</w:t>
      </w:r>
      <w:r w:rsidRPr="00384CBB">
        <w:rPr>
          <w:rFonts w:asciiTheme="majorBidi" w:eastAsia="Calibri" w:hAnsiTheme="majorBidi" w:cstheme="majorBidi"/>
        </w:rPr>
        <w:t xml:space="preserve"> consumer</w:t>
      </w:r>
      <w:r w:rsidR="005F4761">
        <w:rPr>
          <w:rFonts w:asciiTheme="majorBidi" w:eastAsia="Calibri" w:hAnsiTheme="majorBidi" w:cstheme="majorBidi"/>
        </w:rPr>
        <w:t xml:space="preserve"> responses</w:t>
      </w:r>
      <w:r w:rsidRPr="00384CBB">
        <w:rPr>
          <w:rFonts w:asciiTheme="majorBidi" w:eastAsia="Calibri" w:hAnsiTheme="majorBidi" w:cstheme="majorBidi"/>
        </w:rPr>
        <w:t xml:space="preserve">. </w:t>
      </w:r>
      <w:r w:rsidRPr="00384CBB">
        <w:rPr>
          <w:rFonts w:asciiTheme="majorBidi" w:hAnsiTheme="majorBidi" w:cstheme="majorBidi"/>
        </w:rPr>
        <w:t xml:space="preserve">Model 1, as the baseline model, </w:t>
      </w:r>
      <w:r w:rsidRPr="00384CBB">
        <w:rPr>
          <w:rFonts w:asciiTheme="majorBidi" w:eastAsia="Calibri" w:hAnsiTheme="majorBidi" w:cstheme="majorBidi"/>
        </w:rPr>
        <w:t xml:space="preserve">refers to </w:t>
      </w:r>
      <w:r w:rsidRPr="00384CBB">
        <w:rPr>
          <w:rFonts w:asciiTheme="majorBidi" w:hAnsiTheme="majorBidi" w:cstheme="majorBidi"/>
        </w:rPr>
        <w:t xml:space="preserve">the direct and independent effects of </w:t>
      </w:r>
      <w:r w:rsidR="00BE4611" w:rsidRPr="00BE4611">
        <w:rPr>
          <w:rFonts w:asciiTheme="majorBidi" w:hAnsiTheme="majorBidi" w:cstheme="majorBidi"/>
        </w:rPr>
        <w:t xml:space="preserve">social media </w:t>
      </w:r>
      <w:r w:rsidR="005F4761">
        <w:rPr>
          <w:rFonts w:asciiTheme="majorBidi" w:eastAsia="Calibri" w:hAnsiTheme="majorBidi" w:cstheme="majorBidi"/>
        </w:rPr>
        <w:t>influencers</w:t>
      </w:r>
      <w:r w:rsidR="005F4761" w:rsidRPr="00384CBB">
        <w:rPr>
          <w:rFonts w:asciiTheme="majorBidi" w:eastAsia="Calibri" w:hAnsiTheme="majorBidi" w:cstheme="majorBidi"/>
        </w:rPr>
        <w:t xml:space="preserve"> </w:t>
      </w:r>
      <w:r w:rsidRPr="00384CBB">
        <w:rPr>
          <w:rFonts w:asciiTheme="majorBidi" w:hAnsiTheme="majorBidi" w:cstheme="majorBidi"/>
        </w:rPr>
        <w:t xml:space="preserve">on the six consumer responses. This aligns with some prior research in this domain, suggesting that social media influencers can directly elicit diverse consumer responses </w:t>
      </w:r>
      <w:r w:rsidRPr="00384CBB">
        <w:rPr>
          <w:rFonts w:asciiTheme="majorBidi" w:hAnsiTheme="majorBidi" w:cstheme="majorBidi"/>
        </w:rPr>
        <w:fldChar w:fldCharType="begin"/>
      </w:r>
      <w:r w:rsidRPr="00384CBB">
        <w:rPr>
          <w:rFonts w:asciiTheme="majorBidi" w:hAnsiTheme="majorBidi" w:cstheme="majorBidi"/>
        </w:rPr>
        <w:instrText xml:space="preserve"> ADDIN EN.CITE &lt;EndNote&gt;&lt;Cite&gt;&lt;Author&gt;Leung&lt;/Author&gt;&lt;Year&gt;2022&lt;/Year&gt;&lt;RecNum&gt;1174&lt;/RecNum&gt;&lt;DisplayText&gt;(Leung et al., 2022)&lt;/DisplayText&gt;&lt;record&gt;&lt;rec-number&gt;1174&lt;/rec-number&gt;&lt;foreign-keys&gt;&lt;key app="EN" db-id="xzz5awxaeaz226erpz9vwr5a9z20deesv9f9" timestamp="1660392309"&gt;1174&lt;/key&gt;&lt;/foreign-keys&gt;&lt;ref-type name="Journal Article"&gt;17&lt;/ref-type&gt;&lt;contributors&gt;&lt;authors&gt;&lt;author&gt;Leung, Fine F.&lt;/author&gt;&lt;author&gt;Gu, Flora F.&lt;/author&gt;&lt;author&gt;Li, Yiwei&lt;/author&gt;&lt;author&gt;Zhang, Jonathan Z.&lt;/author&gt;&lt;author&gt;Palmatier, Robert W.&lt;/author&gt;&lt;/authors&gt;&lt;/contributors&gt;&lt;titles&gt;&lt;title&gt;Influencer Marketing Effectiveness&lt;/title&gt;&lt;secondary-title&gt;Journal of Marketing&lt;/secondary-title&gt;&lt;/titles&gt;&lt;periodical&gt;&lt;full-title&gt;Journal of Marketing&lt;/full-title&gt;&lt;/periodical&gt;&lt;pages&gt;00222429221102889&lt;/pages&gt;&lt;dates&gt;&lt;year&gt;2022&lt;/year&gt;&lt;/dates&gt;&lt;publisher&gt;SAGE Publications Inc&lt;/publisher&gt;&lt;isbn&gt;0022-2429&lt;/isbn&gt;&lt;urls&gt;&lt;related-urls&gt;&lt;url&gt;https://doi.org/10.1177/00222429221102889&lt;/url&gt;&lt;/related-urls&gt;&lt;/urls&gt;&lt;electronic-resource-num&gt;10.1177/00222429221102889&lt;/electronic-resource-num&gt;&lt;access-date&gt;2022/08/13&lt;/access-date&gt;&lt;/record&gt;&lt;/Cite&gt;&lt;/EndNote&gt;</w:instrText>
      </w:r>
      <w:r w:rsidRPr="00384CBB">
        <w:rPr>
          <w:rFonts w:asciiTheme="majorBidi" w:hAnsiTheme="majorBidi" w:cstheme="majorBidi"/>
        </w:rPr>
        <w:fldChar w:fldCharType="separate"/>
      </w:r>
      <w:r w:rsidRPr="00384CBB">
        <w:rPr>
          <w:rFonts w:asciiTheme="majorBidi" w:hAnsiTheme="majorBidi" w:cstheme="majorBidi"/>
        </w:rPr>
        <w:t>(Leung et al., 2022)</w:t>
      </w:r>
      <w:r w:rsidRPr="00384CBB">
        <w:rPr>
          <w:rFonts w:asciiTheme="majorBidi" w:hAnsiTheme="majorBidi" w:cstheme="majorBidi"/>
        </w:rPr>
        <w:fldChar w:fldCharType="end"/>
      </w:r>
      <w:r w:rsidRPr="00384CBB">
        <w:rPr>
          <w:rFonts w:asciiTheme="majorBidi" w:hAnsiTheme="majorBidi" w:cstheme="majorBidi"/>
        </w:rPr>
        <w:t xml:space="preserve">. </w:t>
      </w:r>
    </w:p>
    <w:p w14:paraId="11051014" w14:textId="77777777" w:rsidR="003712C5" w:rsidRPr="00384CBB" w:rsidRDefault="003712C5" w:rsidP="003712C5">
      <w:pPr>
        <w:spacing w:before="0" w:after="0" w:line="480" w:lineRule="auto"/>
        <w:jc w:val="center"/>
        <w:rPr>
          <w:rFonts w:asciiTheme="majorBidi" w:hAnsiTheme="majorBidi" w:cstheme="majorBidi"/>
          <w:b/>
          <w:bCs/>
        </w:rPr>
      </w:pPr>
    </w:p>
    <w:p w14:paraId="0A469939" w14:textId="56A8F114" w:rsidR="003712C5" w:rsidRPr="00384CBB" w:rsidRDefault="003712C5" w:rsidP="003712C5">
      <w:pPr>
        <w:keepNext/>
        <w:spacing w:before="0" w:after="0" w:line="480" w:lineRule="auto"/>
        <w:jc w:val="center"/>
        <w:rPr>
          <w:rFonts w:asciiTheme="majorBidi" w:hAnsiTheme="majorBidi" w:cstheme="majorBidi"/>
        </w:rPr>
      </w:pPr>
      <w:r w:rsidRPr="00384CBB">
        <w:rPr>
          <w:rFonts w:asciiTheme="majorBidi" w:hAnsiTheme="majorBidi" w:cstheme="majorBidi"/>
          <w:b/>
          <w:bCs/>
        </w:rPr>
        <w:t xml:space="preserve">Figure </w:t>
      </w:r>
      <w:r w:rsidR="009A5C67" w:rsidRPr="00384CBB">
        <w:rPr>
          <w:rFonts w:asciiTheme="majorBidi" w:hAnsiTheme="majorBidi" w:cstheme="majorBidi"/>
          <w:b/>
          <w:bCs/>
        </w:rPr>
        <w:t>B</w:t>
      </w:r>
      <w:r w:rsidRPr="00384CBB">
        <w:rPr>
          <w:rFonts w:asciiTheme="majorBidi" w:hAnsiTheme="majorBidi" w:cstheme="majorBidi"/>
          <w:b/>
          <w:bCs/>
        </w:rPr>
        <w:t>1</w:t>
      </w:r>
      <w:r w:rsidRPr="00384CBB">
        <w:rPr>
          <w:rFonts w:asciiTheme="majorBidi" w:hAnsiTheme="majorBidi" w:cstheme="majorBidi"/>
        </w:rPr>
        <w:t>: Model 1: Direct effect model</w:t>
      </w:r>
    </w:p>
    <w:p w14:paraId="5170DDE6" w14:textId="77777777" w:rsidR="003712C5" w:rsidRPr="00384CBB" w:rsidRDefault="003712C5" w:rsidP="003712C5">
      <w:pPr>
        <w:keepNext/>
        <w:spacing w:before="0" w:after="0" w:line="480" w:lineRule="auto"/>
        <w:rPr>
          <w:rFonts w:asciiTheme="majorBidi" w:hAnsiTheme="majorBidi" w:cstheme="majorBidi"/>
        </w:rPr>
      </w:pPr>
      <w:r w:rsidRPr="00384CBB">
        <w:rPr>
          <w:rFonts w:asciiTheme="majorBidi" w:hAnsiTheme="majorBidi" w:cstheme="majorBidi"/>
          <w:b/>
          <w:bCs/>
          <w:noProof/>
          <w:sz w:val="26"/>
          <w:szCs w:val="26"/>
        </w:rPr>
        <mc:AlternateContent>
          <mc:Choice Requires="wpc">
            <w:drawing>
              <wp:inline distT="0" distB="0" distL="0" distR="0" wp14:anchorId="665E337D" wp14:editId="46EA2670">
                <wp:extent cx="5583814" cy="2606675"/>
                <wp:effectExtent l="0" t="0" r="0" b="22225"/>
                <wp:docPr id="825383545" name="Canvas 82538354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13872108" name="Rectangle: Rounded Corners 2013872108"/>
                        <wps:cNvSpPr/>
                        <wps:spPr>
                          <a:xfrm>
                            <a:off x="4435541" y="35404"/>
                            <a:ext cx="1112273" cy="2571446"/>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28E24231" w14:textId="77777777" w:rsidR="00415710" w:rsidRPr="00C30E02" w:rsidRDefault="00415710" w:rsidP="003712C5">
                              <w:pPr>
                                <w:jc w:val="center"/>
                                <w:rPr>
                                  <w:rFonts w:eastAsia="Calibri" w:cs="Arial"/>
                                  <w:sz w:val="18"/>
                                  <w:szCs w:val="18"/>
                                </w:rPr>
                              </w:pPr>
                              <w:r w:rsidRPr="00C30E02">
                                <w:rPr>
                                  <w:rFonts w:eastAsia="Calibri" w:cs="Arial"/>
                                  <w:sz w:val="18"/>
                                  <w:szCs w:val="18"/>
                                </w:rPr>
                                <w:t> </w:t>
                              </w:r>
                            </w:p>
                          </w:txbxContent>
                        </wps:txbx>
                        <wps:bodyPr rot="0" spcFirstLastPara="0" vert="horz" wrap="square" numCol="1" spcCol="0" rtlCol="0" fromWordArt="0" anchor="ctr" anchorCtr="0" forceAA="0" compatLnSpc="1">
                          <a:prstTxWarp prst="textNoShape">
                            <a:avLst/>
                          </a:prstTxWarp>
                        </wps:bodyPr>
                      </wps:wsp>
                      <wps:wsp>
                        <wps:cNvPr id="828628270" name="Rectangle: Rounded Corners 828628270"/>
                        <wps:cNvSpPr/>
                        <wps:spPr>
                          <a:xfrm>
                            <a:off x="4489542" y="96818"/>
                            <a:ext cx="996950" cy="366331"/>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52FE85CD" w14:textId="77777777" w:rsidR="00415710" w:rsidRPr="00C30E02" w:rsidRDefault="00415710" w:rsidP="003712C5">
                              <w:pPr>
                                <w:spacing w:before="0" w:after="0" w:line="240" w:lineRule="auto"/>
                                <w:jc w:val="center"/>
                                <w:rPr>
                                  <w:b/>
                                  <w:bCs/>
                                  <w:sz w:val="20"/>
                                  <w:szCs w:val="18"/>
                                </w:rPr>
                              </w:pPr>
                              <w:r w:rsidRPr="00C30E02">
                                <w:rPr>
                                  <w:b/>
                                  <w:bCs/>
                                  <w:sz w:val="20"/>
                                  <w:szCs w:val="18"/>
                                </w:rPr>
                                <w:t>Credibility</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545224600" name="Rectangle: Rounded Corners 545224600"/>
                        <wps:cNvSpPr/>
                        <wps:spPr>
                          <a:xfrm>
                            <a:off x="0" y="1044367"/>
                            <a:ext cx="790315" cy="560530"/>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4038735F" w14:textId="1FED1678" w:rsidR="00415710" w:rsidRPr="00BE4611" w:rsidRDefault="00BE4611" w:rsidP="003712C5">
                              <w:pPr>
                                <w:spacing w:before="0" w:after="0" w:line="240" w:lineRule="auto"/>
                                <w:jc w:val="center"/>
                                <w:rPr>
                                  <w:b/>
                                  <w:bCs/>
                                  <w:sz w:val="18"/>
                                  <w:szCs w:val="18"/>
                                </w:rPr>
                              </w:pPr>
                              <w:r>
                                <w:rPr>
                                  <w:b/>
                                  <w:bCs/>
                                  <w:sz w:val="18"/>
                                  <w:szCs w:val="18"/>
                                </w:rPr>
                                <w:t>S</w:t>
                              </w:r>
                              <w:r w:rsidRPr="00BE4611">
                                <w:rPr>
                                  <w:b/>
                                  <w:bCs/>
                                  <w:sz w:val="18"/>
                                  <w:szCs w:val="18"/>
                                </w:rPr>
                                <w:t xml:space="preserve">ocial media </w:t>
                              </w:r>
                              <w:r w:rsidR="00415710" w:rsidRPr="00C30E02">
                                <w:rPr>
                                  <w:b/>
                                  <w:bCs/>
                                  <w:sz w:val="18"/>
                                  <w:szCs w:val="18"/>
                                </w:rPr>
                                <w:t>influencer</w:t>
                              </w:r>
                            </w:p>
                          </w:txbxContent>
                        </wps:txbx>
                        <wps:bodyPr rot="0" spcFirstLastPara="0" vert="horz" wrap="square" numCol="1" spcCol="0" rtlCol="0" fromWordArt="0" anchor="ctr" anchorCtr="0" forceAA="0" compatLnSpc="1">
                          <a:prstTxWarp prst="textNoShape">
                            <a:avLst/>
                          </a:prstTxWarp>
                        </wps:bodyPr>
                      </wps:wsp>
                      <wps:wsp>
                        <wps:cNvPr id="372998199" name="Rectangle: Rounded Corners 372998199"/>
                        <wps:cNvSpPr/>
                        <wps:spPr>
                          <a:xfrm>
                            <a:off x="4489542" y="492506"/>
                            <a:ext cx="996950" cy="375411"/>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5DE7A8F4"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Attractiveness</w:t>
                              </w:r>
                            </w:p>
                          </w:txbxContent>
                        </wps:txbx>
                        <wps:bodyPr rot="0" spcFirstLastPara="0" vert="horz" wrap="square" numCol="1" spcCol="0" rtlCol="0" fromWordArt="0" anchor="ctr" anchorCtr="0" forceAA="0" compatLnSpc="1">
                          <a:prstTxWarp prst="textNoShape">
                            <a:avLst/>
                          </a:prstTxWarp>
                        </wps:bodyPr>
                      </wps:wsp>
                      <wps:wsp>
                        <wps:cNvPr id="285734578" name="Rectangle: Rounded Corners 285734578"/>
                        <wps:cNvSpPr/>
                        <wps:spPr>
                          <a:xfrm>
                            <a:off x="4489542" y="915314"/>
                            <a:ext cx="996950" cy="409803"/>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6F2942C7"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Ad attitude</w:t>
                              </w:r>
                            </w:p>
                          </w:txbxContent>
                        </wps:txbx>
                        <wps:bodyPr rot="0" spcFirstLastPara="0" vert="horz" wrap="square" numCol="1" spcCol="0" rtlCol="0" fromWordArt="0" anchor="ctr" anchorCtr="0" forceAA="0" compatLnSpc="1">
                          <a:prstTxWarp prst="textNoShape">
                            <a:avLst/>
                          </a:prstTxWarp>
                        </wps:bodyPr>
                      </wps:wsp>
                      <wps:wsp>
                        <wps:cNvPr id="1438190074" name="Rectangle: Rounded Corners 1438190074"/>
                        <wps:cNvSpPr/>
                        <wps:spPr>
                          <a:xfrm>
                            <a:off x="4489542" y="1359235"/>
                            <a:ext cx="996950" cy="374845"/>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50A56E20" w14:textId="77777777" w:rsidR="00415710" w:rsidRPr="00C30E02" w:rsidRDefault="00415710" w:rsidP="003712C5">
                              <w:pPr>
                                <w:spacing w:before="0" w:after="0" w:line="240" w:lineRule="auto"/>
                                <w:jc w:val="center"/>
                                <w:rPr>
                                  <w:rFonts w:eastAsia="Calibri" w:cs="Arial"/>
                                  <w:b/>
                                  <w:bCs/>
                                  <w:sz w:val="18"/>
                                  <w:szCs w:val="18"/>
                                </w:rPr>
                              </w:pPr>
                              <w:r w:rsidRPr="00C30E02">
                                <w:rPr>
                                  <w:rFonts w:eastAsia="Calibri" w:cs="Arial"/>
                                  <w:b/>
                                  <w:bCs/>
                                  <w:sz w:val="18"/>
                                  <w:szCs w:val="18"/>
                                </w:rPr>
                                <w:t>Brand attitude</w:t>
                              </w:r>
                            </w:p>
                          </w:txbxContent>
                        </wps:txbx>
                        <wps:bodyPr rot="0" spcFirstLastPara="0" vert="horz" wrap="square" numCol="1" spcCol="0" rtlCol="0" fromWordArt="0" anchor="ctr" anchorCtr="0" forceAA="0" compatLnSpc="1">
                          <a:prstTxWarp prst="textNoShape">
                            <a:avLst/>
                          </a:prstTxWarp>
                        </wps:bodyPr>
                      </wps:wsp>
                      <wps:wsp>
                        <wps:cNvPr id="609965342" name="Rectangle: Rounded Corners 609965342"/>
                        <wps:cNvSpPr/>
                        <wps:spPr>
                          <a:xfrm>
                            <a:off x="4489542" y="1754546"/>
                            <a:ext cx="996950" cy="382612"/>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1389A824"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Engagement</w:t>
                              </w:r>
                            </w:p>
                          </w:txbxContent>
                        </wps:txbx>
                        <wps:bodyPr rot="0" spcFirstLastPara="0" vert="horz" wrap="square" numCol="1" spcCol="0" rtlCol="0" fromWordArt="0" anchor="ctr" anchorCtr="0" forceAA="0" compatLnSpc="1">
                          <a:prstTxWarp prst="textNoShape">
                            <a:avLst/>
                          </a:prstTxWarp>
                        </wps:bodyPr>
                      </wps:wsp>
                      <wps:wsp>
                        <wps:cNvPr id="859797232" name="Rectangle: Rounded Corners 859797232"/>
                        <wps:cNvSpPr/>
                        <wps:spPr>
                          <a:xfrm>
                            <a:off x="4489542" y="2164453"/>
                            <a:ext cx="996950" cy="388526"/>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712AF034" w14:textId="00081646" w:rsidR="00415710" w:rsidRPr="00051D62" w:rsidRDefault="00415710" w:rsidP="00051D62">
                              <w:pPr>
                                <w:spacing w:before="0" w:after="0" w:line="240" w:lineRule="auto"/>
                                <w:jc w:val="center"/>
                                <w:rPr>
                                  <w:rFonts w:eastAsia="Calibri" w:cs="Arial"/>
                                  <w:b/>
                                  <w:bCs/>
                                  <w:sz w:val="18"/>
                                  <w:szCs w:val="18"/>
                                </w:rPr>
                              </w:pPr>
                              <w:r w:rsidRPr="00051D62">
                                <w:rPr>
                                  <w:rFonts w:eastAsia="Calibri" w:cs="Arial"/>
                                  <w:b/>
                                  <w:bCs/>
                                  <w:sz w:val="18"/>
                                  <w:szCs w:val="18"/>
                                </w:rPr>
                                <w:t>Purchase</w:t>
                              </w:r>
                              <w:r w:rsidR="00051D62" w:rsidRPr="00051D62">
                                <w:rPr>
                                  <w:rFonts w:eastAsia="Calibri" w:cs="Arial"/>
                                  <w:b/>
                                  <w:bCs/>
                                  <w:sz w:val="18"/>
                                  <w:szCs w:val="18"/>
                                </w:rPr>
                                <w:t xml:space="preserve"> intention</w:t>
                              </w:r>
                            </w:p>
                          </w:txbxContent>
                        </wps:txbx>
                        <wps:bodyPr rot="0" spcFirstLastPara="0" vert="horz" wrap="square" numCol="1" spcCol="0" rtlCol="0" fromWordArt="0" anchor="ctr" anchorCtr="0" forceAA="0" compatLnSpc="1">
                          <a:prstTxWarp prst="textNoShape">
                            <a:avLst/>
                          </a:prstTxWarp>
                        </wps:bodyPr>
                      </wps:wsp>
                      <wps:wsp>
                        <wps:cNvPr id="1037111030" name="Straight Arrow Connector 1037111030"/>
                        <wps:cNvCnPr/>
                        <wps:spPr>
                          <a:xfrm flipV="1">
                            <a:off x="790315" y="1321127"/>
                            <a:ext cx="3645226" cy="35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65E337D" id="Canvas 825383545" o:spid="_x0000_s1026" editas="canvas" style="width:439.65pt;height:205.25pt;mso-position-horizontal-relative:char;mso-position-vertical-relative:line" coordsize="55835,2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835;height:26066;visibility:visible;mso-wrap-style:square" filled="t">
                  <v:fill o:detectmouseclick="t"/>
                  <v:path o:connecttype="none"/>
                </v:shape>
                <v:roundrect id="Rectangle: Rounded Corners 2013872108" o:spid="_x0000_s1028" style="position:absolute;left:44355;top:354;width:11123;height:25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" fillcolor="white [3201]" strokecolor="black [3200]" strokeweight=".5pt">
                  <v:stroke joinstyle="miter"/>
                  <v:textbox>
                    <w:txbxContent>
                      <w:p w14:paraId="28E24231" w14:textId="77777777" w:rsidR="00415710" w:rsidRPr="00C30E02" w:rsidRDefault="00415710" w:rsidP="003712C5">
                        <w:pPr>
                          <w:jc w:val="center"/>
                          <w:rPr>
                            <w:rFonts w:eastAsia="Calibri" w:cs="Arial"/>
                            <w:sz w:val="18"/>
                            <w:szCs w:val="18"/>
                          </w:rPr>
                        </w:pPr>
                        <w:r w:rsidRPr="00C30E02">
                          <w:rPr>
                            <w:rFonts w:eastAsia="Calibri" w:cs="Arial"/>
                            <w:sz w:val="18"/>
                            <w:szCs w:val="18"/>
                          </w:rPr>
                          <w:t> </w:t>
                        </w:r>
                      </w:p>
                    </w:txbxContent>
                  </v:textbox>
                </v:roundrect>
                <v:roundrect id="Rectangle: Rounded Corners 828628270" o:spid="_x0000_s1029" style="position:absolute;left:44895;top:968;width:9969;height:36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" fillcolor="white [3201]" strokecolor="black [3200]" strokeweight=".5pt">
                  <v:stroke joinstyle="miter"/>
                  <v:textbox>
                    <w:txbxContent>
                      <w:p w14:paraId="52FE85CD" w14:textId="77777777" w:rsidR="00415710" w:rsidRPr="00C30E02" w:rsidRDefault="00415710" w:rsidP="003712C5">
                        <w:pPr>
                          <w:spacing w:before="0" w:after="0" w:line="240" w:lineRule="auto"/>
                          <w:jc w:val="center"/>
                          <w:rPr>
                            <w:b/>
                            <w:bCs/>
                            <w:sz w:val="20"/>
                            <w:szCs w:val="18"/>
                          </w:rPr>
                        </w:pPr>
                        <w:r w:rsidRPr="00C30E02">
                          <w:rPr>
                            <w:b/>
                            <w:bCs/>
                            <w:sz w:val="20"/>
                            <w:szCs w:val="18"/>
                          </w:rPr>
                          <w:t>Credibility</w:t>
                        </w:r>
                      </w:p>
                    </w:txbxContent>
                  </v:textbox>
                </v:roundrect>
                <v:roundrect id="Rectangle: Rounded Corners 545224600" o:spid="_x0000_s1030" style="position:absolute;top:10443;width:7903;height:56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" fillcolor="white [3201]" strokecolor="black [3200]" strokeweight=".5pt">
                  <v:stroke joinstyle="miter"/>
                  <v:textbox>
                    <w:txbxContent>
                      <w:p w14:paraId="4038735F" w14:textId="1FED1678" w:rsidR="00415710" w:rsidRPr="00BE4611" w:rsidRDefault="00BE4611" w:rsidP="003712C5">
                        <w:pPr>
                          <w:spacing w:before="0" w:after="0" w:line="240" w:lineRule="auto"/>
                          <w:jc w:val="center"/>
                          <w:rPr>
                            <w:b/>
                            <w:bCs/>
                            <w:sz w:val="18"/>
                            <w:szCs w:val="18"/>
                          </w:rPr>
                        </w:pPr>
                        <w:r>
                          <w:rPr>
                            <w:b/>
                            <w:bCs/>
                            <w:sz w:val="18"/>
                            <w:szCs w:val="18"/>
                          </w:rPr>
                          <w:t>S</w:t>
                        </w:r>
                        <w:r w:rsidRPr="00BE4611">
                          <w:rPr>
                            <w:b/>
                            <w:bCs/>
                            <w:sz w:val="18"/>
                            <w:szCs w:val="18"/>
                          </w:rPr>
                          <w:t xml:space="preserve">ocial media </w:t>
                        </w:r>
                        <w:r w:rsidR="00415710" w:rsidRPr="00C30E02">
                          <w:rPr>
                            <w:b/>
                            <w:bCs/>
                            <w:sz w:val="18"/>
                            <w:szCs w:val="18"/>
                          </w:rPr>
                          <w:t>influencer</w:t>
                        </w:r>
                      </w:p>
                    </w:txbxContent>
                  </v:textbox>
                </v:roundrect>
                <v:roundrect id="Rectangle: Rounded Corners 372998199" o:spid="_x0000_s1031" style="position:absolute;left:44895;top:4925;width:9969;height:3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" fillcolor="white [3201]" strokecolor="black [3200]" strokeweight=".5pt">
                  <v:stroke joinstyle="miter"/>
                  <v:textbox>
                    <w:txbxContent>
                      <w:p w14:paraId="5DE7A8F4"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Attractiveness</w:t>
                        </w:r>
                      </w:p>
                    </w:txbxContent>
                  </v:textbox>
                </v:roundrect>
                <v:roundrect id="Rectangle: Rounded Corners 285734578" o:spid="_x0000_s1032" style="position:absolute;left:44895;top:9153;width:9969;height:40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" fillcolor="white [3201]" strokecolor="black [3200]" strokeweight=".5pt">
                  <v:stroke joinstyle="miter"/>
                  <v:textbox>
                    <w:txbxContent>
                      <w:p w14:paraId="6F2942C7"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Ad attitude</w:t>
                        </w:r>
                      </w:p>
                    </w:txbxContent>
                  </v:textbox>
                </v:roundrect>
                <v:roundrect id="Rectangle: Rounded Corners 1438190074" o:spid="_x0000_s1033" style="position:absolute;left:44895;top:13592;width:9969;height:37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" fillcolor="white [3201]" strokecolor="black [3200]" strokeweight=".5pt">
                  <v:stroke joinstyle="miter"/>
                  <v:textbox>
                    <w:txbxContent>
                      <w:p w14:paraId="50A56E20" w14:textId="77777777" w:rsidR="00415710" w:rsidRPr="00C30E02" w:rsidRDefault="00415710" w:rsidP="003712C5">
                        <w:pPr>
                          <w:spacing w:before="0" w:after="0" w:line="240" w:lineRule="auto"/>
                          <w:jc w:val="center"/>
                          <w:rPr>
                            <w:rFonts w:eastAsia="Calibri" w:cs="Arial"/>
                            <w:b/>
                            <w:bCs/>
                            <w:sz w:val="18"/>
                            <w:szCs w:val="18"/>
                          </w:rPr>
                        </w:pPr>
                        <w:r w:rsidRPr="00C30E02">
                          <w:rPr>
                            <w:rFonts w:eastAsia="Calibri" w:cs="Arial"/>
                            <w:b/>
                            <w:bCs/>
                            <w:sz w:val="18"/>
                            <w:szCs w:val="18"/>
                          </w:rPr>
                          <w:t>Brand attitude</w:t>
                        </w:r>
                      </w:p>
                    </w:txbxContent>
                  </v:textbox>
                </v:roundrect>
                <v:roundrect id="Rectangle: Rounded Corners 609965342" o:spid="_x0000_s1034" style="position:absolute;left:44895;top:17545;width:9969;height:38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" fillcolor="white [3201]" strokecolor="black [3200]" strokeweight=".5pt">
                  <v:stroke joinstyle="miter"/>
                  <v:textbox>
                    <w:txbxContent>
                      <w:p w14:paraId="1389A824"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Engagement</w:t>
                        </w:r>
                      </w:p>
                    </w:txbxContent>
                  </v:textbox>
                </v:roundrect>
                <v:roundrect id="Rectangle: Rounded Corners 859797232" o:spid="_x0000_s1035" style="position:absolute;left:44895;top:21644;width:9969;height:38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" fillcolor="white [3201]" strokecolor="black [3200]" strokeweight=".5pt">
                  <v:stroke joinstyle="miter"/>
                  <v:textbox>
                    <w:txbxContent>
                      <w:p w14:paraId="712AF034" w14:textId="00081646" w:rsidR="00415710" w:rsidRPr="00051D62" w:rsidRDefault="00415710" w:rsidP="00051D62">
                        <w:pPr>
                          <w:spacing w:before="0" w:after="0" w:line="240" w:lineRule="auto"/>
                          <w:jc w:val="center"/>
                          <w:rPr>
                            <w:rFonts w:eastAsia="Calibri" w:cs="Arial"/>
                            <w:b/>
                            <w:bCs/>
                            <w:sz w:val="18"/>
                            <w:szCs w:val="18"/>
                          </w:rPr>
                        </w:pPr>
                        <w:r w:rsidRPr="00051D62">
                          <w:rPr>
                            <w:rFonts w:eastAsia="Calibri" w:cs="Arial"/>
                            <w:b/>
                            <w:bCs/>
                            <w:sz w:val="18"/>
                            <w:szCs w:val="18"/>
                          </w:rPr>
                          <w:t>Purchase</w:t>
                        </w:r>
                        <w:r w:rsidR="00051D62" w:rsidRPr="00051D62">
                          <w:rPr>
                            <w:rFonts w:eastAsia="Calibri" w:cs="Arial"/>
                            <w:b/>
                            <w:bCs/>
                            <w:sz w:val="18"/>
                            <w:szCs w:val="18"/>
                          </w:rPr>
                          <w:t xml:space="preserve"> intention</w:t>
                        </w:r>
                      </w:p>
                    </w:txbxContent>
                  </v:textbox>
                </v:roundrect>
                <v:shapetype id="_x0000_t32" coordsize="21600,21600" o:spt="32" o:oned="t" path="m,l21600,21600e" filled="f">
                  <v:path arrowok="t" fillok="f" o:connecttype="none"/>
                  <o:lock v:ext="edit" shapetype="t"/>
                </v:shapetype>
                <v:shape id="Straight Arrow Connector 1037111030" o:spid="_x0000_s1036" type="#_x0000_t32" style="position:absolute;left:7903;top:13211;width:36452;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" strokecolor="black [3213]" strokeweight=".5pt">
                  <v:stroke endarrow="block" joinstyle="miter"/>
                </v:shape>
                <w10:anchorlock/>
              </v:group>
            </w:pict>
          </mc:Fallback>
        </mc:AlternateContent>
      </w:r>
    </w:p>
    <w:p w14:paraId="71FD9140" w14:textId="77777777" w:rsidR="003712C5" w:rsidRPr="00384CBB" w:rsidDel="00941553" w:rsidRDefault="003712C5" w:rsidP="003712C5">
      <w:pPr>
        <w:spacing w:before="0" w:after="0" w:line="480" w:lineRule="auto"/>
        <w:rPr>
          <w:rFonts w:asciiTheme="majorBidi" w:hAnsiTheme="majorBidi" w:cstheme="majorBidi"/>
        </w:rPr>
      </w:pPr>
    </w:p>
    <w:p w14:paraId="27BA3625" w14:textId="6CF36391" w:rsidR="003712C5" w:rsidRPr="00384CBB" w:rsidRDefault="003712C5" w:rsidP="003712C5">
      <w:pPr>
        <w:spacing w:before="0" w:after="0" w:line="480" w:lineRule="auto"/>
        <w:ind w:firstLine="720"/>
        <w:jc w:val="left"/>
        <w:rPr>
          <w:rFonts w:asciiTheme="majorBidi" w:hAnsiTheme="majorBidi" w:cstheme="majorBidi"/>
        </w:rPr>
      </w:pPr>
      <w:r w:rsidRPr="00384CBB">
        <w:rPr>
          <w:rFonts w:asciiTheme="majorBidi" w:hAnsiTheme="majorBidi" w:cstheme="majorBidi"/>
        </w:rPr>
        <w:t xml:space="preserve">Model 2 is based on </w:t>
      </w:r>
      <w:r w:rsidRPr="00384CBB">
        <w:rPr>
          <w:rFonts w:asciiTheme="majorBidi" w:eastAsia="Calibri" w:hAnsiTheme="majorBidi" w:cstheme="majorBidi"/>
        </w:rPr>
        <w:t xml:space="preserve">social influence theory, which investigates the impact of social surroundings on people's attitudes and actions </w:t>
      </w:r>
      <w:r w:rsidRPr="00384CBB">
        <w:rPr>
          <w:rFonts w:asciiTheme="majorBidi" w:hAnsiTheme="majorBidi" w:cstheme="majorBidi"/>
        </w:rPr>
        <w:fldChar w:fldCharType="begin"/>
      </w:r>
      <w:r w:rsidRPr="00384CBB">
        <w:rPr>
          <w:rFonts w:asciiTheme="majorBidi" w:hAnsiTheme="majorBidi" w:cstheme="majorBidi"/>
        </w:rPr>
        <w:instrText xml:space="preserve"> ADDIN EN.CITE &lt;EndNote&gt;&lt;Cite&gt;&lt;Author&gt;Kelman&lt;/Author&gt;&lt;Year&gt;1961&lt;/Year&gt;&lt;RecNum&gt;2488&lt;/RecNum&gt;&lt;DisplayText&gt;(Kelman, 1961)&lt;/DisplayText&gt;&lt;record&gt;&lt;rec-number&gt;2488&lt;/rec-number&gt;&lt;foreign-keys&gt;&lt;key app="EN" db-id="xzz5awxaeaz226erpz9vwr5a9z20deesv9f9" timestamp="1677968022"&gt;2488&lt;/key&gt;&lt;/foreign-keys&gt;&lt;ref-type name="Journal Article"&gt;17&lt;/ref-type&gt;&lt;contributors&gt;&lt;authors&gt;&lt;author&gt;Kelman, Herbert C&lt;/author&gt;&lt;/authors&gt;&lt;/contributors&gt;&lt;titles&gt;&lt;title&gt;Processes of attitude change&lt;/title&gt;&lt;secondary-title&gt;Public Opinion Quarterly&lt;/secondary-title&gt;&lt;/titles&gt;&lt;periodical&gt;&lt;full-title&gt;Public Opinion Quarterly&lt;/full-title&gt;&lt;/periodical&gt;&lt;pages&gt;57-78&lt;/pages&gt;&lt;volume&gt;25&lt;/volume&gt;&lt;number&gt;1&lt;/number&gt;&lt;dates&gt;&lt;year&gt;1961&lt;/year&gt;&lt;/dates&gt;&lt;urls&gt;&lt;/urls&gt;&lt;/record&gt;&lt;/Cite&gt;&lt;/EndNote&gt;</w:instrText>
      </w:r>
      <w:r w:rsidRPr="00384CBB">
        <w:rPr>
          <w:rFonts w:asciiTheme="majorBidi" w:hAnsiTheme="majorBidi" w:cstheme="majorBidi"/>
        </w:rPr>
        <w:fldChar w:fldCharType="separate"/>
      </w:r>
      <w:r w:rsidRPr="00384CBB">
        <w:rPr>
          <w:rFonts w:asciiTheme="majorBidi" w:hAnsiTheme="majorBidi" w:cstheme="majorBidi"/>
        </w:rPr>
        <w:t>(Kelman, 1961)</w:t>
      </w:r>
      <w:r w:rsidRPr="00384CBB">
        <w:rPr>
          <w:rFonts w:asciiTheme="majorBidi" w:hAnsiTheme="majorBidi" w:cstheme="majorBidi"/>
        </w:rPr>
        <w:fldChar w:fldCharType="end"/>
      </w:r>
      <w:r w:rsidRPr="00384CBB">
        <w:rPr>
          <w:rFonts w:asciiTheme="majorBidi" w:hAnsiTheme="majorBidi" w:cstheme="majorBidi"/>
        </w:rPr>
        <w:t xml:space="preserve">. According to this theory, individuals are more likely to conform to the prevailing norms and opinions of important people around them, such as </w:t>
      </w:r>
      <w:r w:rsidR="00BE4611">
        <w:rPr>
          <w:rFonts w:asciiTheme="majorBidi" w:eastAsia="Calibri" w:hAnsiTheme="majorBidi" w:cstheme="majorBidi"/>
        </w:rPr>
        <w:t>social media</w:t>
      </w:r>
      <w:r w:rsidR="005F4761">
        <w:rPr>
          <w:rFonts w:asciiTheme="majorBidi" w:eastAsia="Calibri" w:hAnsiTheme="majorBidi" w:cstheme="majorBidi"/>
        </w:rPr>
        <w:t xml:space="preserve"> influencers</w:t>
      </w:r>
      <w:r w:rsidRPr="00384CBB">
        <w:rPr>
          <w:rFonts w:asciiTheme="majorBidi" w:hAnsiTheme="majorBidi" w:cstheme="majorBidi"/>
        </w:rPr>
        <w:t xml:space="preserve">, rather than adhere to their own beliefs </w:t>
      </w:r>
      <w:r w:rsidRPr="00384CBB">
        <w:rPr>
          <w:rFonts w:asciiTheme="majorBidi" w:hAnsiTheme="majorBidi" w:cstheme="majorBidi"/>
        </w:rPr>
        <w:fldChar w:fldCharType="begin"/>
      </w:r>
      <w:r w:rsidRPr="00384CBB">
        <w:rPr>
          <w:rFonts w:asciiTheme="majorBidi" w:hAnsiTheme="majorBidi" w:cstheme="majorBidi"/>
        </w:rPr>
        <w:instrText xml:space="preserve"> ADDIN EN.CITE &lt;EndNote&gt;&lt;Cite&gt;&lt;Author&gt;Cialdini&lt;/Author&gt;&lt;Year&gt;2004&lt;/Year&gt;&lt;RecNum&gt;2489&lt;/RecNum&gt;&lt;DisplayText&gt;(Cialdini &amp;amp; Goldstein, 2004)&lt;/DisplayText&gt;&lt;record&gt;&lt;rec-number&gt;2489&lt;/rec-number&gt;&lt;foreign-keys&gt;&lt;key app="EN" db-id="xzz5awxaeaz226erpz9vwr5a9z20deesv9f9" timestamp="1677968078"&gt;2489&lt;/key&gt;&lt;/foreign-keys&gt;&lt;ref-type name="Journal Article"&gt;17&lt;/ref-type&gt;&lt;contributors&gt;&lt;authors&gt;&lt;author&gt;Cialdini, Robert B&lt;/author&gt;&lt;author&gt;Goldstein, Noah J&lt;/author&gt;&lt;/authors&gt;&lt;/contributors&gt;&lt;titles&gt;&lt;title&gt;Social influence: Compliance and conformity&lt;/title&gt;&lt;secondary-title&gt;Annu. Rev. Psychol.&lt;/secondary-title&gt;&lt;/titles&gt;&lt;periodical&gt;&lt;full-title&gt;Annu. Rev. Psychol.&lt;/full-title&gt;&lt;/periodical&gt;&lt;pages&gt;591-621&lt;/pages&gt;&lt;volume&gt;55&lt;/volume&gt;&lt;dates&gt;&lt;year&gt;2004&lt;/year&gt;&lt;/dates&gt;&lt;isbn&gt;0066-4308&lt;/isbn&gt;&lt;urls&gt;&lt;/urls&gt;&lt;/record&gt;&lt;/Cite&gt;&lt;/EndNote&gt;</w:instrText>
      </w:r>
      <w:r w:rsidRPr="00384CBB">
        <w:rPr>
          <w:rFonts w:asciiTheme="majorBidi" w:hAnsiTheme="majorBidi" w:cstheme="majorBidi"/>
        </w:rPr>
        <w:fldChar w:fldCharType="separate"/>
      </w:r>
      <w:r w:rsidRPr="00384CBB">
        <w:rPr>
          <w:rFonts w:asciiTheme="majorBidi" w:hAnsiTheme="majorBidi" w:cstheme="majorBidi"/>
        </w:rPr>
        <w:t>(Cialdini &amp; Goldstein, 2004)</w:t>
      </w:r>
      <w:r w:rsidRPr="00384CBB">
        <w:rPr>
          <w:rFonts w:asciiTheme="majorBidi" w:hAnsiTheme="majorBidi" w:cstheme="majorBidi"/>
        </w:rPr>
        <w:fldChar w:fldCharType="end"/>
      </w:r>
      <w:r w:rsidRPr="00384CBB">
        <w:rPr>
          <w:rFonts w:asciiTheme="majorBidi" w:hAnsiTheme="majorBidi" w:cstheme="majorBidi"/>
        </w:rPr>
        <w:t xml:space="preserve">. Important people are characterized by credibility, attractiveness, </w:t>
      </w:r>
      <w:r w:rsidRPr="00384CBB">
        <w:rPr>
          <w:rFonts w:asciiTheme="majorBidi" w:hAnsiTheme="majorBidi" w:cstheme="majorBidi"/>
        </w:rPr>
        <w:lastRenderedPageBreak/>
        <w:t>and power, of which credibility and attractiveness are factors that are prevalent in marketing communications and work as mediator</w:t>
      </w:r>
      <w:r w:rsidRPr="00384CBB">
        <w:rPr>
          <w:rFonts w:asciiTheme="majorBidi" w:eastAsia="Calibri" w:hAnsiTheme="majorBidi" w:cstheme="majorBidi"/>
        </w:rPr>
        <w:t xml:space="preserve">s of persuasion </w:t>
      </w:r>
      <w:r w:rsidRPr="00384CBB">
        <w:rPr>
          <w:rFonts w:asciiTheme="majorBidi" w:hAnsiTheme="majorBidi" w:cstheme="majorBidi"/>
        </w:rPr>
        <w:fldChar w:fldCharType="begin"/>
      </w:r>
      <w:r w:rsidRPr="00384CBB">
        <w:rPr>
          <w:rFonts w:asciiTheme="majorBidi" w:hAnsiTheme="majorBidi" w:cstheme="majorBidi"/>
        </w:rPr>
        <w:instrText xml:space="preserve"> ADDIN EN.CITE &lt;EndNote&gt;&lt;Cite&gt;&lt;Author&gt;Erdogan&lt;/Author&gt;&lt;Year&gt;1999&lt;/Year&gt;&lt;RecNum&gt;2471&lt;/RecNum&gt;&lt;DisplayText&gt;(Erdogan, 1999)&lt;/DisplayText&gt;&lt;record&gt;&lt;rec-number&gt;2471&lt;/rec-number&gt;&lt;foreign-keys&gt;&lt;key app="EN" db-id="xzz5awxaeaz226erpz9vwr5a9z20deesv9f9" timestamp="1677891039"&gt;2471&lt;/key&gt;&lt;/foreign-keys&gt;&lt;ref-type name="Journal Article"&gt;17&lt;/ref-type&gt;&lt;contributors&gt;&lt;authors&gt;&lt;author&gt;Erdogan, B Zafer&lt;/author&gt;&lt;/authors&gt;&lt;/contributors&gt;&lt;titles&gt;&lt;title&gt;Celebrity endorsement: A literature review&lt;/title&gt;&lt;secondary-title&gt;Journal of marketing management&lt;/secondary-title&gt;&lt;/titles&gt;&lt;periodical&gt;&lt;full-title&gt;Journal of Marketing Management&lt;/full-title&gt;&lt;/periodical&gt;&lt;pages&gt;291-314&lt;/pages&gt;&lt;volume&gt;15&lt;/volume&gt;&lt;number&gt;4&lt;/number&gt;&lt;dates&gt;&lt;year&gt;1999&lt;/year&gt;&lt;/dates&gt;&lt;isbn&gt;0267-257X&lt;/isbn&gt;&lt;urls&gt;&lt;/urls&gt;&lt;/record&gt;&lt;/Cite&gt;&lt;/EndNote&gt;</w:instrText>
      </w:r>
      <w:r w:rsidRPr="00384CBB">
        <w:rPr>
          <w:rFonts w:asciiTheme="majorBidi" w:hAnsiTheme="majorBidi" w:cstheme="majorBidi"/>
        </w:rPr>
        <w:fldChar w:fldCharType="separate"/>
      </w:r>
      <w:r w:rsidRPr="00384CBB">
        <w:rPr>
          <w:rFonts w:asciiTheme="majorBidi" w:hAnsiTheme="majorBidi" w:cstheme="majorBidi"/>
        </w:rPr>
        <w:t>(Erdogan, 1999)</w:t>
      </w:r>
      <w:r w:rsidRPr="00384CBB">
        <w:rPr>
          <w:rFonts w:asciiTheme="majorBidi" w:hAnsiTheme="majorBidi" w:cstheme="majorBidi"/>
        </w:rPr>
        <w:fldChar w:fldCharType="end"/>
      </w:r>
      <w:r w:rsidRPr="00384CBB">
        <w:rPr>
          <w:rFonts w:asciiTheme="majorBidi" w:hAnsiTheme="majorBidi" w:cstheme="majorBidi"/>
        </w:rPr>
        <w:t>.</w:t>
      </w:r>
    </w:p>
    <w:p w14:paraId="2DBBE084" w14:textId="77777777" w:rsidR="003712C5" w:rsidRPr="00384CBB" w:rsidRDefault="003712C5" w:rsidP="003712C5">
      <w:pPr>
        <w:spacing w:before="0" w:after="0" w:line="480" w:lineRule="auto"/>
        <w:jc w:val="center"/>
        <w:rPr>
          <w:rFonts w:asciiTheme="majorBidi" w:hAnsiTheme="majorBidi" w:cstheme="majorBidi"/>
          <w:b/>
          <w:bCs/>
        </w:rPr>
      </w:pPr>
    </w:p>
    <w:p w14:paraId="1BA0EED6" w14:textId="2A356EA6" w:rsidR="003712C5" w:rsidRPr="00384CBB" w:rsidRDefault="003712C5" w:rsidP="003712C5">
      <w:pPr>
        <w:keepNext/>
        <w:spacing w:before="0" w:after="0" w:line="480" w:lineRule="auto"/>
        <w:jc w:val="center"/>
        <w:rPr>
          <w:rFonts w:asciiTheme="majorBidi" w:hAnsiTheme="majorBidi" w:cstheme="majorBidi"/>
        </w:rPr>
      </w:pPr>
      <w:r w:rsidRPr="00384CBB">
        <w:rPr>
          <w:rFonts w:asciiTheme="majorBidi" w:hAnsiTheme="majorBidi" w:cstheme="majorBidi"/>
          <w:b/>
          <w:bCs/>
        </w:rPr>
        <w:t xml:space="preserve">Figure </w:t>
      </w:r>
      <w:r w:rsidR="009A5C67" w:rsidRPr="00384CBB">
        <w:rPr>
          <w:rFonts w:asciiTheme="majorBidi" w:hAnsiTheme="majorBidi" w:cstheme="majorBidi"/>
          <w:b/>
          <w:bCs/>
        </w:rPr>
        <w:t>B</w:t>
      </w:r>
      <w:r w:rsidRPr="00384CBB">
        <w:rPr>
          <w:rFonts w:asciiTheme="majorBidi" w:hAnsiTheme="majorBidi" w:cstheme="majorBidi"/>
          <w:b/>
          <w:bCs/>
        </w:rPr>
        <w:t>2</w:t>
      </w:r>
      <w:r w:rsidRPr="00384CBB">
        <w:rPr>
          <w:rFonts w:asciiTheme="majorBidi" w:hAnsiTheme="majorBidi" w:cstheme="majorBidi"/>
        </w:rPr>
        <w:t>: Model 2: Social influence theory model</w:t>
      </w:r>
    </w:p>
    <w:p w14:paraId="07F75B24" w14:textId="77777777" w:rsidR="003712C5" w:rsidRPr="00384CBB" w:rsidRDefault="003712C5" w:rsidP="003712C5">
      <w:pPr>
        <w:keepNext/>
        <w:spacing w:before="0" w:after="0" w:line="480" w:lineRule="auto"/>
        <w:ind w:left="-284"/>
        <w:rPr>
          <w:rFonts w:asciiTheme="majorBidi" w:hAnsiTheme="majorBidi" w:cstheme="majorBidi"/>
        </w:rPr>
      </w:pPr>
      <w:r w:rsidRPr="00384CBB">
        <w:rPr>
          <w:rFonts w:asciiTheme="majorBidi" w:hAnsiTheme="majorBidi" w:cstheme="majorBidi"/>
          <w:b/>
          <w:bCs/>
          <w:noProof/>
          <w:sz w:val="26"/>
          <w:szCs w:val="26"/>
        </w:rPr>
        <mc:AlternateContent>
          <mc:Choice Requires="wpc">
            <w:drawing>
              <wp:inline distT="0" distB="0" distL="0" distR="0" wp14:anchorId="1FD18356" wp14:editId="43A83C41">
                <wp:extent cx="5676900" cy="2093772"/>
                <wp:effectExtent l="0" t="0" r="0" b="1905"/>
                <wp:docPr id="1996747549" name="Canvas 199674754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59199610" name="Rectangle: Rounded Corners 1459199610"/>
                        <wps:cNvSpPr/>
                        <wps:spPr>
                          <a:xfrm>
                            <a:off x="4500494" y="3"/>
                            <a:ext cx="1119561" cy="2019935"/>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2298BCA5" w14:textId="77777777" w:rsidR="00415710" w:rsidRPr="00C30E02" w:rsidRDefault="00415710" w:rsidP="003712C5">
                              <w:pPr>
                                <w:jc w:val="center"/>
                                <w:rPr>
                                  <w:rFonts w:eastAsia="Calibri" w:cs="Arial"/>
                                  <w:sz w:val="18"/>
                                  <w:szCs w:val="18"/>
                                </w:rPr>
                              </w:pPr>
                              <w:r w:rsidRPr="00C30E02">
                                <w:rPr>
                                  <w:rFonts w:eastAsia="Calibri" w:cs="Arial"/>
                                  <w:sz w:val="18"/>
                                  <w:szCs w:val="18"/>
                                </w:rPr>
                                <w:t> </w:t>
                              </w:r>
                            </w:p>
                          </w:txbxContent>
                        </wps:txbx>
                        <wps:bodyPr rot="0" spcFirstLastPara="0" vert="horz" wrap="square" numCol="1" spcCol="0" rtlCol="0" fromWordArt="0" anchor="ctr" anchorCtr="0" forceAA="0" compatLnSpc="1">
                          <a:prstTxWarp prst="textNoShape">
                            <a:avLst/>
                          </a:prstTxWarp>
                        </wps:bodyPr>
                      </wps:wsp>
                      <wps:wsp>
                        <wps:cNvPr id="1891243085" name="Rectangle: Rounded Corners 1891243085"/>
                        <wps:cNvSpPr/>
                        <wps:spPr>
                          <a:xfrm>
                            <a:off x="1404910" y="73296"/>
                            <a:ext cx="996950" cy="464817"/>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38D715CF" w14:textId="77777777" w:rsidR="00415710" w:rsidRPr="00C30E02" w:rsidRDefault="00415710" w:rsidP="003712C5">
                              <w:pPr>
                                <w:spacing w:before="0" w:after="0" w:line="240" w:lineRule="auto"/>
                                <w:jc w:val="center"/>
                                <w:rPr>
                                  <w:b/>
                                  <w:bCs/>
                                  <w:sz w:val="20"/>
                                  <w:szCs w:val="18"/>
                                </w:rPr>
                              </w:pPr>
                              <w:r w:rsidRPr="00C30E02">
                                <w:rPr>
                                  <w:b/>
                                  <w:bCs/>
                                  <w:sz w:val="20"/>
                                  <w:szCs w:val="18"/>
                                </w:rPr>
                                <w:t>Credibility</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1891141161" name="Rectangle: Rounded Corners 1891141161"/>
                        <wps:cNvSpPr/>
                        <wps:spPr>
                          <a:xfrm>
                            <a:off x="186" y="657157"/>
                            <a:ext cx="790315" cy="704850"/>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113CCB0B" w14:textId="3EB44A4F" w:rsidR="00415710" w:rsidRPr="00BE4611" w:rsidRDefault="00BE4611" w:rsidP="00BE4611">
                              <w:pPr>
                                <w:spacing w:before="0" w:after="0" w:line="240" w:lineRule="auto"/>
                                <w:jc w:val="center"/>
                                <w:rPr>
                                  <w:b/>
                                  <w:bCs/>
                                  <w:sz w:val="18"/>
                                  <w:szCs w:val="18"/>
                                </w:rPr>
                              </w:pPr>
                              <w:r>
                                <w:rPr>
                                  <w:b/>
                                  <w:bCs/>
                                  <w:sz w:val="18"/>
                                  <w:szCs w:val="18"/>
                                </w:rPr>
                                <w:t>S</w:t>
                              </w:r>
                              <w:r w:rsidRPr="00BE4611">
                                <w:rPr>
                                  <w:b/>
                                  <w:bCs/>
                                  <w:sz w:val="18"/>
                                  <w:szCs w:val="18"/>
                                </w:rPr>
                                <w:t xml:space="preserve">ocial media </w:t>
                              </w:r>
                              <w:r w:rsidRPr="00C30E02">
                                <w:rPr>
                                  <w:b/>
                                  <w:bCs/>
                                  <w:sz w:val="18"/>
                                  <w:szCs w:val="18"/>
                                </w:rPr>
                                <w:t>influencer</w:t>
                              </w:r>
                            </w:p>
                          </w:txbxContent>
                        </wps:txbx>
                        <wps:bodyPr rot="0" spcFirstLastPara="0" vert="horz" wrap="square" numCol="1" spcCol="0" rtlCol="0" fromWordArt="0" anchor="ctr" anchorCtr="0" forceAA="0" compatLnSpc="1">
                          <a:prstTxWarp prst="textNoShape">
                            <a:avLst/>
                          </a:prstTxWarp>
                        </wps:bodyPr>
                      </wps:wsp>
                      <wps:wsp>
                        <wps:cNvPr id="346024425" name="Rectangle: Rounded Corners 346024425"/>
                        <wps:cNvSpPr/>
                        <wps:spPr>
                          <a:xfrm>
                            <a:off x="1404910" y="1600862"/>
                            <a:ext cx="996950" cy="457094"/>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723F3371"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Attractiveness</w:t>
                              </w:r>
                            </w:p>
                          </w:txbxContent>
                        </wps:txbx>
                        <wps:bodyPr rot="0" spcFirstLastPara="0" vert="horz" wrap="square" numCol="1" spcCol="0" rtlCol="0" fromWordArt="0" anchor="ctr" anchorCtr="0" forceAA="0" compatLnSpc="1">
                          <a:prstTxWarp prst="textNoShape">
                            <a:avLst/>
                          </a:prstTxWarp>
                        </wps:bodyPr>
                      </wps:wsp>
                      <wps:wsp>
                        <wps:cNvPr id="99339095" name="Rectangle: Rounded Corners 99339095"/>
                        <wps:cNvSpPr/>
                        <wps:spPr>
                          <a:xfrm>
                            <a:off x="4548713" y="60911"/>
                            <a:ext cx="996950" cy="392356"/>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4F23D3E1"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Ad attitude</w:t>
                              </w:r>
                            </w:p>
                          </w:txbxContent>
                        </wps:txbx>
                        <wps:bodyPr rot="0" spcFirstLastPara="0" vert="horz" wrap="square" numCol="1" spcCol="0" rtlCol="0" fromWordArt="0" anchor="ctr" anchorCtr="0" forceAA="0" compatLnSpc="1">
                          <a:prstTxWarp prst="textNoShape">
                            <a:avLst/>
                          </a:prstTxWarp>
                        </wps:bodyPr>
                      </wps:wsp>
                      <wps:wsp>
                        <wps:cNvPr id="1949325834" name="Rectangle: Rounded Corners 1949325834"/>
                        <wps:cNvSpPr/>
                        <wps:spPr>
                          <a:xfrm>
                            <a:off x="4548266" y="576095"/>
                            <a:ext cx="996950" cy="395785"/>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6A2D3866" w14:textId="77777777" w:rsidR="00415710" w:rsidRPr="00C30E02" w:rsidRDefault="00415710" w:rsidP="003712C5">
                              <w:pPr>
                                <w:spacing w:before="0" w:after="0" w:line="240" w:lineRule="auto"/>
                                <w:jc w:val="center"/>
                                <w:rPr>
                                  <w:rFonts w:eastAsia="Calibri" w:cs="Arial"/>
                                  <w:b/>
                                  <w:bCs/>
                                  <w:sz w:val="18"/>
                                  <w:szCs w:val="18"/>
                                </w:rPr>
                              </w:pPr>
                              <w:r w:rsidRPr="00C30E02">
                                <w:rPr>
                                  <w:rFonts w:eastAsia="Calibri" w:cs="Arial"/>
                                  <w:b/>
                                  <w:bCs/>
                                  <w:sz w:val="18"/>
                                  <w:szCs w:val="18"/>
                                </w:rPr>
                                <w:t>Brand attitude</w:t>
                              </w:r>
                            </w:p>
                          </w:txbxContent>
                        </wps:txbx>
                        <wps:bodyPr rot="0" spcFirstLastPara="0" vert="horz" wrap="square" numCol="1" spcCol="0" rtlCol="0" fromWordArt="0" anchor="ctr" anchorCtr="0" forceAA="0" compatLnSpc="1">
                          <a:prstTxWarp prst="textNoShape">
                            <a:avLst/>
                          </a:prstTxWarp>
                        </wps:bodyPr>
                      </wps:wsp>
                      <wps:wsp>
                        <wps:cNvPr id="164231911" name="Rectangle: Rounded Corners 164231911"/>
                        <wps:cNvSpPr/>
                        <wps:spPr>
                          <a:xfrm>
                            <a:off x="4569181" y="1053434"/>
                            <a:ext cx="996950" cy="396119"/>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2A7D2728"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Engagement</w:t>
                              </w:r>
                            </w:p>
                          </w:txbxContent>
                        </wps:txbx>
                        <wps:bodyPr rot="0" spcFirstLastPara="0" vert="horz" wrap="square" numCol="1" spcCol="0" rtlCol="0" fromWordArt="0" anchor="ctr" anchorCtr="0" forceAA="0" compatLnSpc="1">
                          <a:prstTxWarp prst="textNoShape">
                            <a:avLst/>
                          </a:prstTxWarp>
                        </wps:bodyPr>
                      </wps:wsp>
                      <wps:wsp>
                        <wps:cNvPr id="119717381" name="Rectangle: Rounded Corners 119717381"/>
                        <wps:cNvSpPr/>
                        <wps:spPr>
                          <a:xfrm>
                            <a:off x="4569182" y="1524615"/>
                            <a:ext cx="996950" cy="395852"/>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612653E2" w14:textId="77777777" w:rsidR="00051D62" w:rsidRPr="00051D62" w:rsidRDefault="00051D62" w:rsidP="00051D62">
                              <w:pPr>
                                <w:spacing w:before="0" w:after="0" w:line="240" w:lineRule="auto"/>
                                <w:jc w:val="center"/>
                                <w:rPr>
                                  <w:rFonts w:eastAsia="Calibri" w:cs="Arial"/>
                                  <w:b/>
                                  <w:bCs/>
                                  <w:sz w:val="18"/>
                                  <w:szCs w:val="18"/>
                                </w:rPr>
                              </w:pPr>
                              <w:r w:rsidRPr="00051D62">
                                <w:rPr>
                                  <w:rFonts w:eastAsia="Calibri" w:cs="Arial"/>
                                  <w:b/>
                                  <w:bCs/>
                                  <w:sz w:val="18"/>
                                  <w:szCs w:val="18"/>
                                </w:rPr>
                                <w:t>Purchase intention</w:t>
                              </w:r>
                            </w:p>
                            <w:p w14:paraId="15C7BF92" w14:textId="7724FDB7" w:rsidR="00415710" w:rsidRPr="00C30E02" w:rsidRDefault="00415710" w:rsidP="003712C5">
                              <w:pPr>
                                <w:jc w:val="center"/>
                                <w:rPr>
                                  <w:rFonts w:eastAsia="Calibri" w:cs="Arial"/>
                                  <w:b/>
                                  <w:bCs/>
                                  <w:sz w:val="20"/>
                                  <w:szCs w:val="20"/>
                                </w:rPr>
                              </w:pPr>
                            </w:p>
                          </w:txbxContent>
                        </wps:txbx>
                        <wps:bodyPr rot="0" spcFirstLastPara="0" vert="horz" wrap="square" numCol="1" spcCol="0" rtlCol="0" fromWordArt="0" anchor="ctr" anchorCtr="0" forceAA="0" compatLnSpc="1">
                          <a:prstTxWarp prst="textNoShape">
                            <a:avLst/>
                          </a:prstTxWarp>
                        </wps:bodyPr>
                      </wps:wsp>
                      <wps:wsp>
                        <wps:cNvPr id="606044048" name="Connector: Elbow 606044048"/>
                        <wps:cNvCnPr/>
                        <wps:spPr>
                          <a:xfrm flipV="1">
                            <a:off x="569590" y="305705"/>
                            <a:ext cx="835320" cy="351413"/>
                          </a:xfrm>
                          <a:prstGeom prst="bentConnector3">
                            <a:avLst>
                              <a:gd name="adj1" fmla="val -17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6097341" name="Connector: Elbow 1756097341"/>
                        <wps:cNvCnPr/>
                        <wps:spPr>
                          <a:xfrm>
                            <a:off x="561970" y="1362007"/>
                            <a:ext cx="842940" cy="467402"/>
                          </a:xfrm>
                          <a:prstGeom prst="bentConnector3">
                            <a:avLst>
                              <a:gd name="adj1" fmla="val 299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7715051" name="Straight Arrow Connector 1957715051"/>
                        <wps:cNvCnPr/>
                        <wps:spPr>
                          <a:xfrm>
                            <a:off x="2401860" y="305627"/>
                            <a:ext cx="2098634" cy="46822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08638330" name="Straight Arrow Connector 908638330"/>
                        <wps:cNvCnPr/>
                        <wps:spPr>
                          <a:xfrm flipV="1">
                            <a:off x="2401860" y="1148486"/>
                            <a:ext cx="2098634" cy="68076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1FD18356" id="Canvas 1996747549" o:spid="_x0000_s1037" editas="canvas" style="width:447pt;height:164.85pt;mso-position-horizontal-relative:char;mso-position-vertical-relative:line" coordsize="56769,20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">
                <v:shape id="_x0000_s1038" type="#_x0000_t75" style="position:absolute;width:56769;height:20935;visibility:visible;mso-wrap-style:square" filled="t">
                  <v:fill o:detectmouseclick="t"/>
                  <v:path o:connecttype="none"/>
                </v:shape>
                <v:roundrect id="Rectangle: Rounded Corners 1459199610" o:spid="_x0000_s1039" style="position:absolute;left:45004;width:11196;height:201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" fillcolor="white [3201]" strokecolor="black [3200]" strokeweight=".5pt">
                  <v:stroke joinstyle="miter"/>
                  <v:textbox>
                    <w:txbxContent>
                      <w:p w14:paraId="2298BCA5" w14:textId="77777777" w:rsidR="00415710" w:rsidRPr="00C30E02" w:rsidRDefault="00415710" w:rsidP="003712C5">
                        <w:pPr>
                          <w:jc w:val="center"/>
                          <w:rPr>
                            <w:rFonts w:eastAsia="Calibri" w:cs="Arial"/>
                            <w:sz w:val="18"/>
                            <w:szCs w:val="18"/>
                          </w:rPr>
                        </w:pPr>
                        <w:r w:rsidRPr="00C30E02">
                          <w:rPr>
                            <w:rFonts w:eastAsia="Calibri" w:cs="Arial"/>
                            <w:sz w:val="18"/>
                            <w:szCs w:val="18"/>
                          </w:rPr>
                          <w:t> </w:t>
                        </w:r>
                      </w:p>
                    </w:txbxContent>
                  </v:textbox>
                </v:roundrect>
                <v:roundrect id="Rectangle: Rounded Corners 1891243085" o:spid="_x0000_s1040" style="position:absolute;left:14049;top:732;width:9969;height:46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" fillcolor="white [3201]" strokecolor="black [3200]" strokeweight=".5pt">
                  <v:stroke joinstyle="miter"/>
                  <v:textbox>
                    <w:txbxContent>
                      <w:p w14:paraId="38D715CF" w14:textId="77777777" w:rsidR="00415710" w:rsidRPr="00C30E02" w:rsidRDefault="00415710" w:rsidP="003712C5">
                        <w:pPr>
                          <w:spacing w:before="0" w:after="0" w:line="240" w:lineRule="auto"/>
                          <w:jc w:val="center"/>
                          <w:rPr>
                            <w:b/>
                            <w:bCs/>
                            <w:sz w:val="20"/>
                            <w:szCs w:val="18"/>
                          </w:rPr>
                        </w:pPr>
                        <w:r w:rsidRPr="00C30E02">
                          <w:rPr>
                            <w:b/>
                            <w:bCs/>
                            <w:sz w:val="20"/>
                            <w:szCs w:val="18"/>
                          </w:rPr>
                          <w:t>Credibility</w:t>
                        </w:r>
                      </w:p>
                    </w:txbxContent>
                  </v:textbox>
                </v:roundrect>
                <v:roundrect id="Rectangle: Rounded Corners 1891141161" o:spid="_x0000_s1041" style="position:absolute;left:1;top:6571;width:7904;height:7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" fillcolor="white [3201]" strokecolor="black [3200]" strokeweight=".5pt">
                  <v:stroke joinstyle="miter"/>
                  <v:textbox>
                    <w:txbxContent>
                      <w:p w14:paraId="113CCB0B" w14:textId="3EB44A4F" w:rsidR="00415710" w:rsidRPr="00BE4611" w:rsidRDefault="00BE4611" w:rsidP="00BE4611">
                        <w:pPr>
                          <w:spacing w:before="0" w:after="0" w:line="240" w:lineRule="auto"/>
                          <w:jc w:val="center"/>
                          <w:rPr>
                            <w:b/>
                            <w:bCs/>
                            <w:sz w:val="18"/>
                            <w:szCs w:val="18"/>
                          </w:rPr>
                        </w:pPr>
                        <w:r>
                          <w:rPr>
                            <w:b/>
                            <w:bCs/>
                            <w:sz w:val="18"/>
                            <w:szCs w:val="18"/>
                          </w:rPr>
                          <w:t>S</w:t>
                        </w:r>
                        <w:r w:rsidRPr="00BE4611">
                          <w:rPr>
                            <w:b/>
                            <w:bCs/>
                            <w:sz w:val="18"/>
                            <w:szCs w:val="18"/>
                          </w:rPr>
                          <w:t xml:space="preserve">ocial media </w:t>
                        </w:r>
                        <w:r w:rsidRPr="00C30E02">
                          <w:rPr>
                            <w:b/>
                            <w:bCs/>
                            <w:sz w:val="18"/>
                            <w:szCs w:val="18"/>
                          </w:rPr>
                          <w:t>influencer</w:t>
                        </w:r>
                      </w:p>
                    </w:txbxContent>
                  </v:textbox>
                </v:roundrect>
                <v:roundrect id="Rectangle: Rounded Corners 346024425" o:spid="_x0000_s1042" style="position:absolute;left:14049;top:16008;width:9969;height:45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" fillcolor="white [3201]" strokecolor="black [3200]" strokeweight=".5pt">
                  <v:stroke joinstyle="miter"/>
                  <v:textbox>
                    <w:txbxContent>
                      <w:p w14:paraId="723F3371"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Attractiveness</w:t>
                        </w:r>
                      </w:p>
                    </w:txbxContent>
                  </v:textbox>
                </v:roundrect>
                <v:roundrect id="Rectangle: Rounded Corners 99339095" o:spid="_x0000_s1043" style="position:absolute;left:45487;top:609;width:9969;height:39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" fillcolor="white [3201]" strokecolor="black [3200]" strokeweight=".5pt">
                  <v:stroke joinstyle="miter"/>
                  <v:textbox>
                    <w:txbxContent>
                      <w:p w14:paraId="4F23D3E1"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Ad attitude</w:t>
                        </w:r>
                      </w:p>
                    </w:txbxContent>
                  </v:textbox>
                </v:roundrect>
                <v:roundrect id="Rectangle: Rounded Corners 1949325834" o:spid="_x0000_s1044" style="position:absolute;left:45482;top:5760;width:9970;height:39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" fillcolor="white [3201]" strokecolor="black [3200]" strokeweight=".5pt">
                  <v:stroke joinstyle="miter"/>
                  <v:textbox>
                    <w:txbxContent>
                      <w:p w14:paraId="6A2D3866" w14:textId="77777777" w:rsidR="00415710" w:rsidRPr="00C30E02" w:rsidRDefault="00415710" w:rsidP="003712C5">
                        <w:pPr>
                          <w:spacing w:before="0" w:after="0" w:line="240" w:lineRule="auto"/>
                          <w:jc w:val="center"/>
                          <w:rPr>
                            <w:rFonts w:eastAsia="Calibri" w:cs="Arial"/>
                            <w:b/>
                            <w:bCs/>
                            <w:sz w:val="18"/>
                            <w:szCs w:val="18"/>
                          </w:rPr>
                        </w:pPr>
                        <w:r w:rsidRPr="00C30E02">
                          <w:rPr>
                            <w:rFonts w:eastAsia="Calibri" w:cs="Arial"/>
                            <w:b/>
                            <w:bCs/>
                            <w:sz w:val="18"/>
                            <w:szCs w:val="18"/>
                          </w:rPr>
                          <w:t>Brand attitude</w:t>
                        </w:r>
                      </w:p>
                    </w:txbxContent>
                  </v:textbox>
                </v:roundrect>
                <v:roundrect id="Rectangle: Rounded Corners 164231911" o:spid="_x0000_s1045" style="position:absolute;left:45691;top:10534;width:9970;height:39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" fillcolor="white [3201]" strokecolor="black [3200]" strokeweight=".5pt">
                  <v:stroke joinstyle="miter"/>
                  <v:textbox>
                    <w:txbxContent>
                      <w:p w14:paraId="2A7D2728"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Engagement</w:t>
                        </w:r>
                      </w:p>
                    </w:txbxContent>
                  </v:textbox>
                </v:roundrect>
                <v:roundrect id="Rectangle: Rounded Corners 119717381" o:spid="_x0000_s1046" style="position:absolute;left:45691;top:15246;width:9970;height:39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" fillcolor="white [3201]" strokecolor="black [3200]" strokeweight=".5pt">
                  <v:stroke joinstyle="miter"/>
                  <v:textbox>
                    <w:txbxContent>
                      <w:p w14:paraId="612653E2" w14:textId="77777777" w:rsidR="00051D62" w:rsidRPr="00051D62" w:rsidRDefault="00051D62" w:rsidP="00051D62">
                        <w:pPr>
                          <w:spacing w:before="0" w:after="0" w:line="240" w:lineRule="auto"/>
                          <w:jc w:val="center"/>
                          <w:rPr>
                            <w:rFonts w:eastAsia="Calibri" w:cs="Arial"/>
                            <w:b/>
                            <w:bCs/>
                            <w:sz w:val="18"/>
                            <w:szCs w:val="18"/>
                          </w:rPr>
                        </w:pPr>
                        <w:r w:rsidRPr="00051D62">
                          <w:rPr>
                            <w:rFonts w:eastAsia="Calibri" w:cs="Arial"/>
                            <w:b/>
                            <w:bCs/>
                            <w:sz w:val="18"/>
                            <w:szCs w:val="18"/>
                          </w:rPr>
                          <w:t>Purchase intention</w:t>
                        </w:r>
                      </w:p>
                      <w:p w14:paraId="15C7BF92" w14:textId="7724FDB7" w:rsidR="00415710" w:rsidRPr="00C30E02" w:rsidRDefault="00415710" w:rsidP="003712C5">
                        <w:pPr>
                          <w:jc w:val="center"/>
                          <w:rPr>
                            <w:rFonts w:eastAsia="Calibri" w:cs="Arial"/>
                            <w:b/>
                            <w:bCs/>
                            <w:sz w:val="20"/>
                            <w:szCs w:val="20"/>
                          </w:rPr>
                        </w:pP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06044048" o:spid="_x0000_s1047" type="#_x0000_t34" style="position:absolute;left:5695;top:3057;width:8354;height:351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" adj="-37" strokecolor="black [3213]" strokeweight="1pt">
                  <v:stroke endarrow="block"/>
                </v:shape>
                <v:shape id="Connector: Elbow 1756097341" o:spid="_x0000_s1048" type="#_x0000_t34" style="position:absolute;left:5619;top:13620;width:8430;height:46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" adj="646" strokecolor="black [3213]" strokeweight="1pt">
                  <v:stroke endarrow="block"/>
                </v:shape>
                <v:shape id="Straight Arrow Connector 1957715051" o:spid="_x0000_s1049" type="#_x0000_t32" style="position:absolute;left:24018;top:3056;width:20986;height:4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" strokecolor="black [3213]" strokeweight="1pt">
                  <v:stroke endarrow="block" joinstyle="miter"/>
                </v:shape>
                <v:shape id="Straight Arrow Connector 908638330" o:spid="_x0000_s1050" type="#_x0000_t32" style="position:absolute;left:24018;top:11484;width:20986;height:68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" strokecolor="black [3213]" strokeweight="1pt">
                  <v:stroke endarrow="block" joinstyle="miter"/>
                </v:shape>
                <w10:anchorlock/>
              </v:group>
            </w:pict>
          </mc:Fallback>
        </mc:AlternateContent>
      </w:r>
    </w:p>
    <w:p w14:paraId="37702DEC" w14:textId="77777777" w:rsidR="003712C5" w:rsidRPr="00384CBB" w:rsidDel="00941553" w:rsidRDefault="003712C5" w:rsidP="003712C5">
      <w:pPr>
        <w:spacing w:before="0" w:after="0" w:line="480" w:lineRule="auto"/>
        <w:rPr>
          <w:rFonts w:asciiTheme="majorBidi" w:hAnsiTheme="majorBidi" w:cstheme="majorBidi"/>
        </w:rPr>
      </w:pPr>
    </w:p>
    <w:p w14:paraId="659E9943" w14:textId="7359795B" w:rsidR="003712C5" w:rsidRPr="00384CBB" w:rsidRDefault="003712C5" w:rsidP="003712C5">
      <w:pPr>
        <w:spacing w:before="0" w:after="0" w:line="480" w:lineRule="auto"/>
        <w:ind w:firstLine="720"/>
        <w:jc w:val="left"/>
        <w:rPr>
          <w:rFonts w:asciiTheme="majorBidi" w:hAnsiTheme="majorBidi" w:cstheme="majorBidi"/>
        </w:rPr>
      </w:pPr>
      <w:r w:rsidRPr="00384CBB">
        <w:rPr>
          <w:rFonts w:asciiTheme="majorBidi" w:hAnsiTheme="majorBidi" w:cstheme="majorBidi"/>
        </w:rPr>
        <w:t xml:space="preserve">Model 3 is predicated on </w:t>
      </w:r>
      <w:r w:rsidRPr="00384CBB">
        <w:rPr>
          <w:rFonts w:asciiTheme="majorBidi" w:eastAsia="Calibri" w:hAnsiTheme="majorBidi" w:cstheme="majorBidi"/>
        </w:rPr>
        <w:t xml:space="preserve">the </w:t>
      </w:r>
      <w:r w:rsidRPr="00384CBB">
        <w:rPr>
          <w:rFonts w:asciiTheme="majorBidi" w:hAnsiTheme="majorBidi" w:cstheme="majorBidi"/>
        </w:rPr>
        <w:t xml:space="preserve">hierarchy of effects whereby a consumer is believed to move through a series of stages. Each stage builds upon the previous one, with the ultimate outcome of driving the consumer to take a desired action, such as making a purchase </w:t>
      </w:r>
      <w:r w:rsidRPr="00384CBB">
        <w:rPr>
          <w:rFonts w:asciiTheme="majorBidi" w:hAnsiTheme="majorBidi" w:cstheme="majorBidi"/>
        </w:rPr>
        <w:fldChar w:fldCharType="begin"/>
      </w:r>
      <w:r w:rsidRPr="00384CBB">
        <w:rPr>
          <w:rFonts w:asciiTheme="majorBidi" w:hAnsiTheme="majorBidi" w:cstheme="majorBidi"/>
        </w:rPr>
        <w:instrText xml:space="preserve"> ADDIN EN.CITE &lt;EndNote&gt;&lt;Cite&gt;&lt;Author&gt;Smith&lt;/Author&gt;&lt;Year&gt;2008&lt;/Year&gt;&lt;RecNum&gt;2092&lt;/RecNum&gt;&lt;DisplayText&gt;(Smith et al., 2008)&lt;/DisplayText&gt;&lt;record&gt;&lt;rec-number&gt;2092&lt;/rec-number&gt;&lt;foreign-keys&gt;&lt;key app="EN" db-id="xzz5awxaeaz226erpz9vwr5a9z20deesv9f9" timestamp="1690442845"&gt;2092&lt;/key&gt;&lt;/foreign-keys&gt;&lt;ref-type name="Journal Article"&gt;17&lt;/ref-type&gt;&lt;contributors&gt;&lt;authors&gt;&lt;author&gt;Smith, Robert E&lt;/author&gt;&lt;author&gt;Chen, Jiemiao&lt;/author&gt;&lt;author&gt;Yang, Xiaojing&lt;/author&gt;&lt;/authors&gt;&lt;/contributors&gt;&lt;titles&gt;&lt;title&gt;The impact of advertising creativity on the hierarchy of effects&lt;/title&gt;&lt;secondary-title&gt;Journal of advertising&lt;/secondary-title&gt;&lt;/titles&gt;&lt;periodical&gt;&lt;full-title&gt;Journal of Advertising&lt;/full-title&gt;&lt;/periodical&gt;&lt;pages&gt;47-62&lt;/pages&gt;&lt;volume&gt;37&lt;/volume&gt;&lt;number&gt;4&lt;/number&gt;&lt;dates&gt;&lt;year&gt;2008&lt;/year&gt;&lt;/dates&gt;&lt;isbn&gt;0091-3367&lt;/isbn&gt;&lt;urls&gt;&lt;/urls&gt;&lt;/record&gt;&lt;/Cite&gt;&lt;/EndNote&gt;</w:instrText>
      </w:r>
      <w:r w:rsidRPr="00384CBB">
        <w:rPr>
          <w:rFonts w:asciiTheme="majorBidi" w:hAnsiTheme="majorBidi" w:cstheme="majorBidi"/>
        </w:rPr>
        <w:fldChar w:fldCharType="separate"/>
      </w:r>
      <w:r w:rsidRPr="00384CBB">
        <w:rPr>
          <w:rFonts w:asciiTheme="majorBidi" w:hAnsiTheme="majorBidi" w:cstheme="majorBidi"/>
        </w:rPr>
        <w:t>(Smith et al., 2008)</w:t>
      </w:r>
      <w:r w:rsidRPr="00384CBB">
        <w:rPr>
          <w:rFonts w:asciiTheme="majorBidi" w:hAnsiTheme="majorBidi" w:cstheme="majorBidi"/>
        </w:rPr>
        <w:fldChar w:fldCharType="end"/>
      </w:r>
      <w:r w:rsidRPr="00384CBB">
        <w:rPr>
          <w:rFonts w:asciiTheme="majorBidi" w:hAnsiTheme="majorBidi" w:cstheme="majorBidi"/>
        </w:rPr>
        <w:t>. The sequence of stages is based on a hierarchy in which consumer</w:t>
      </w:r>
      <w:r w:rsidRPr="00384CBB">
        <w:rPr>
          <w:rFonts w:asciiTheme="majorBidi" w:eastAsia="Calibri" w:hAnsiTheme="majorBidi" w:cstheme="majorBidi"/>
        </w:rPr>
        <w:t xml:space="preserve">s at first </w:t>
      </w:r>
      <w:r w:rsidRPr="00384CBB">
        <w:rPr>
          <w:rFonts w:asciiTheme="majorBidi" w:hAnsiTheme="majorBidi" w:cstheme="majorBidi"/>
        </w:rPr>
        <w:t xml:space="preserve">evaluate </w:t>
      </w:r>
      <w:r w:rsidR="00BE4611">
        <w:rPr>
          <w:rFonts w:asciiTheme="majorBidi" w:eastAsia="Calibri" w:hAnsiTheme="majorBidi" w:cstheme="majorBidi"/>
        </w:rPr>
        <w:t xml:space="preserve">social media </w:t>
      </w:r>
      <w:r w:rsidR="005F4761">
        <w:rPr>
          <w:rFonts w:asciiTheme="majorBidi" w:eastAsia="Calibri" w:hAnsiTheme="majorBidi" w:cstheme="majorBidi"/>
        </w:rPr>
        <w:t>influencers</w:t>
      </w:r>
      <w:r w:rsidRPr="00384CBB">
        <w:rPr>
          <w:rFonts w:asciiTheme="majorBidi" w:hAnsiTheme="majorBidi" w:cstheme="majorBidi"/>
        </w:rPr>
        <w:t>’ credibility and attractiveness in promoting a product or brand leading to ad and brand attitude formation, which in turn influence engagement</w:t>
      </w:r>
      <w:r w:rsidRPr="00384CBB">
        <w:rPr>
          <w:rFonts w:asciiTheme="majorBidi" w:eastAsia="Calibri" w:hAnsiTheme="majorBidi" w:cstheme="majorBidi"/>
        </w:rPr>
        <w:t xml:space="preserve"> and purchase</w:t>
      </w:r>
      <w:r w:rsidR="00114502">
        <w:rPr>
          <w:rFonts w:asciiTheme="majorBidi" w:eastAsia="Calibri" w:hAnsiTheme="majorBidi" w:cstheme="majorBidi"/>
        </w:rPr>
        <w:t xml:space="preserve"> intention</w:t>
      </w:r>
      <w:r w:rsidRPr="00384CBB">
        <w:rPr>
          <w:rFonts w:asciiTheme="majorBidi" w:hAnsiTheme="majorBidi" w:cstheme="majorBidi"/>
        </w:rPr>
        <w:t xml:space="preserve"> </w:t>
      </w:r>
      <w:r w:rsidRPr="00384CBB">
        <w:rPr>
          <w:rFonts w:asciiTheme="majorBidi" w:hAnsiTheme="majorBidi" w:cstheme="majorBidi"/>
        </w:rPr>
        <w:fldChar w:fldCharType="begin"/>
      </w:r>
      <w:r w:rsidRPr="00384CBB">
        <w:rPr>
          <w:rFonts w:asciiTheme="majorBidi" w:hAnsiTheme="majorBidi" w:cstheme="majorBidi"/>
        </w:rPr>
        <w:instrText xml:space="preserve"> ADDIN EN.CITE &lt;EndNote&gt;&lt;Cite&gt;&lt;Author&gt;Barry&lt;/Author&gt;&lt;Year&gt;2002&lt;/Year&gt;&lt;RecNum&gt;2093&lt;/RecNum&gt;&lt;DisplayText&gt;(Barry, 2002)&lt;/DisplayText&gt;&lt;record&gt;&lt;rec-number&gt;2093&lt;/rec-number&gt;&lt;foreign-keys&gt;&lt;key app="EN" db-id="xzz5awxaeaz226erpz9vwr5a9z20deesv9f9" timestamp="1690489952"&gt;2093&lt;/key&gt;&lt;/foreign-keys&gt;&lt;ref-type name="Journal Article"&gt;17&lt;/ref-type&gt;&lt;contributors&gt;&lt;authors&gt;&lt;author&gt;Barry, Thomas E&lt;/author&gt;&lt;/authors&gt;&lt;/contributors&gt;&lt;titles&gt;&lt;title&gt;In defence of the hierarchy of effects: a rejoinder to Weilbacher&lt;/title&gt;&lt;secondary-title&gt;Journal of Advertising Research&lt;/secondary-title&gt;&lt;/titles&gt;&lt;periodical&gt;&lt;full-title&gt;Journal of Advertising Research&lt;/full-title&gt;&lt;/periodical&gt;&lt;pages&gt;44-47&lt;/pages&gt;&lt;volume&gt;42&lt;/volume&gt;&lt;number&gt;3&lt;/number&gt;&lt;dates&gt;&lt;year&gt;2002&lt;/year&gt;&lt;/dates&gt;&lt;isbn&gt;0021-8499&lt;/isbn&gt;&lt;urls&gt;&lt;/urls&gt;&lt;/record&gt;&lt;/Cite&gt;&lt;/EndNote&gt;</w:instrText>
      </w:r>
      <w:r w:rsidRPr="00384CBB">
        <w:rPr>
          <w:rFonts w:asciiTheme="majorBidi" w:hAnsiTheme="majorBidi" w:cstheme="majorBidi"/>
        </w:rPr>
        <w:fldChar w:fldCharType="separate"/>
      </w:r>
      <w:r w:rsidRPr="00384CBB">
        <w:rPr>
          <w:rFonts w:asciiTheme="majorBidi" w:hAnsiTheme="majorBidi" w:cstheme="majorBidi"/>
        </w:rPr>
        <w:t>(Barry, 2002)</w:t>
      </w:r>
      <w:r w:rsidRPr="00384CBB">
        <w:rPr>
          <w:rFonts w:asciiTheme="majorBidi" w:hAnsiTheme="majorBidi" w:cstheme="majorBidi"/>
        </w:rPr>
        <w:fldChar w:fldCharType="end"/>
      </w:r>
      <w:r w:rsidRPr="00384CBB">
        <w:rPr>
          <w:rFonts w:asciiTheme="majorBidi" w:hAnsiTheme="majorBidi" w:cstheme="majorBidi"/>
        </w:rPr>
        <w:t xml:space="preserve">. While there are various combinations of cognitive and affective responses that lead to behavioral outcomes, this model aligns with the affect transfer model </w:t>
      </w:r>
      <w:r w:rsidRPr="00384CBB">
        <w:rPr>
          <w:rFonts w:asciiTheme="majorBidi" w:hAnsiTheme="majorBidi" w:cstheme="majorBidi"/>
        </w:rPr>
        <w:fldChar w:fldCharType="begin"/>
      </w:r>
      <w:r w:rsidRPr="00384CBB">
        <w:rPr>
          <w:rFonts w:asciiTheme="majorBidi" w:hAnsiTheme="majorBidi" w:cstheme="majorBidi"/>
        </w:rPr>
        <w:instrText xml:space="preserve"> ADDIN EN.CITE &lt;EndNote&gt;&lt;Cite&gt;&lt;Author&gt;MacKenzie&lt;/Author&gt;&lt;Year&gt;1986&lt;/Year&gt;&lt;RecNum&gt;2098&lt;/RecNum&gt;&lt;DisplayText&gt;(MacKenzie et al., 1986)&lt;/DisplayText&gt;&lt;record&gt;&lt;rec-number&gt;2098&lt;/rec-number&gt;&lt;foreign-keys&gt;&lt;key app="EN" db-id="xzz5awxaeaz226erpz9vwr5a9z20deesv9f9" timestamp="1691457784"&gt;2098&lt;/key&gt;&lt;/foreign-keys&gt;&lt;ref-type name="Journal Article"&gt;17&lt;/ref-type&gt;&lt;contributors&gt;&lt;authors&gt;&lt;author&gt;MacKenzie, Scott B&lt;/author&gt;&lt;author&gt;Lutz, Richard J&lt;/author&gt;&lt;author&gt;Belch, George E&lt;/author&gt;&lt;/authors&gt;&lt;/contributors&gt;&lt;titles&gt;&lt;title&gt;The role of attitude toward the ad as a mediator of advertising effectiveness: A test of competing explanations&lt;/title&gt;&lt;secondary-title&gt;Journal of marketing research&lt;/secondary-title&gt;&lt;/titles&gt;&lt;periodical&gt;&lt;full-title&gt;Journal of Marketing Research&lt;/full-title&gt;&lt;/periodical&gt;&lt;pages&gt;130-143&lt;/pages&gt;&lt;volume&gt;23&lt;/volume&gt;&lt;number&gt;2&lt;/number&gt;&lt;dates&gt;&lt;year&gt;1986&lt;/year&gt;&lt;/dates&gt;&lt;isbn&gt;0022-2437&lt;/isbn&gt;&lt;urls&gt;&lt;/urls&gt;&lt;/record&gt;&lt;/Cite&gt;&lt;/EndNote&gt;</w:instrText>
      </w:r>
      <w:r w:rsidRPr="00384CBB">
        <w:rPr>
          <w:rFonts w:asciiTheme="majorBidi" w:hAnsiTheme="majorBidi" w:cstheme="majorBidi"/>
        </w:rPr>
        <w:fldChar w:fldCharType="separate"/>
      </w:r>
      <w:r w:rsidRPr="00384CBB">
        <w:rPr>
          <w:rFonts w:asciiTheme="majorBidi" w:hAnsiTheme="majorBidi" w:cstheme="majorBidi"/>
        </w:rPr>
        <w:t>(MacKenzie et al., 1986)</w:t>
      </w:r>
      <w:r w:rsidRPr="00384CBB">
        <w:rPr>
          <w:rFonts w:asciiTheme="majorBidi" w:hAnsiTheme="majorBidi" w:cstheme="majorBidi"/>
        </w:rPr>
        <w:fldChar w:fldCharType="end"/>
      </w:r>
      <w:r w:rsidRPr="00384CBB">
        <w:rPr>
          <w:rFonts w:asciiTheme="majorBidi" w:hAnsiTheme="majorBidi" w:cstheme="majorBidi"/>
        </w:rPr>
        <w:t xml:space="preserve">. According to this model, ad attitude influencing brand attitude serves as a mediator between </w:t>
      </w:r>
      <w:r w:rsidR="00BE4611">
        <w:rPr>
          <w:rFonts w:asciiTheme="majorBidi" w:eastAsia="Calibri" w:hAnsiTheme="majorBidi" w:cstheme="majorBidi"/>
        </w:rPr>
        <w:t xml:space="preserve">social media </w:t>
      </w:r>
      <w:r w:rsidR="00280033">
        <w:rPr>
          <w:rFonts w:asciiTheme="majorBidi" w:eastAsia="Calibri" w:hAnsiTheme="majorBidi" w:cstheme="majorBidi"/>
        </w:rPr>
        <w:t>influencers</w:t>
      </w:r>
      <w:r w:rsidR="00280033" w:rsidRPr="00384CBB">
        <w:rPr>
          <w:rFonts w:asciiTheme="majorBidi" w:hAnsiTheme="majorBidi" w:cstheme="majorBidi"/>
        </w:rPr>
        <w:t>’</w:t>
      </w:r>
      <w:r w:rsidRPr="00384CBB">
        <w:rPr>
          <w:rFonts w:asciiTheme="majorBidi" w:hAnsiTheme="majorBidi" w:cstheme="majorBidi"/>
        </w:rPr>
        <w:t xml:space="preserve"> credibility/attractiveness and consumer engagement/purchase, ultimately determining the effectiveness of an advertisement.</w:t>
      </w:r>
    </w:p>
    <w:p w14:paraId="106A9A13" w14:textId="77777777" w:rsidR="003712C5" w:rsidRPr="00384CBB" w:rsidRDefault="003712C5" w:rsidP="003712C5">
      <w:pPr>
        <w:spacing w:before="0" w:after="0" w:line="480" w:lineRule="auto"/>
        <w:rPr>
          <w:rFonts w:asciiTheme="majorBidi" w:hAnsiTheme="majorBidi" w:cstheme="majorBidi"/>
          <w:b/>
          <w:bCs/>
        </w:rPr>
      </w:pPr>
    </w:p>
    <w:p w14:paraId="64A5929B" w14:textId="5EE29CBC" w:rsidR="003712C5" w:rsidRPr="00384CBB" w:rsidRDefault="003712C5" w:rsidP="003712C5">
      <w:pPr>
        <w:keepNext/>
        <w:spacing w:before="0" w:after="0" w:line="480" w:lineRule="auto"/>
        <w:jc w:val="center"/>
        <w:rPr>
          <w:rFonts w:asciiTheme="majorBidi" w:hAnsiTheme="majorBidi" w:cstheme="majorBidi"/>
        </w:rPr>
      </w:pPr>
      <w:r w:rsidRPr="00384CBB">
        <w:rPr>
          <w:rFonts w:asciiTheme="majorBidi" w:hAnsiTheme="majorBidi" w:cstheme="majorBidi"/>
          <w:b/>
          <w:bCs/>
        </w:rPr>
        <w:lastRenderedPageBreak/>
        <w:t xml:space="preserve">Figure </w:t>
      </w:r>
      <w:r w:rsidR="009A5C67" w:rsidRPr="00384CBB">
        <w:rPr>
          <w:rFonts w:asciiTheme="majorBidi" w:hAnsiTheme="majorBidi" w:cstheme="majorBidi"/>
          <w:b/>
          <w:bCs/>
        </w:rPr>
        <w:t>B</w:t>
      </w:r>
      <w:r w:rsidRPr="00384CBB">
        <w:rPr>
          <w:rFonts w:asciiTheme="majorBidi" w:hAnsiTheme="majorBidi" w:cstheme="majorBidi"/>
          <w:b/>
          <w:bCs/>
        </w:rPr>
        <w:t>3</w:t>
      </w:r>
      <w:r w:rsidRPr="00384CBB">
        <w:rPr>
          <w:rFonts w:asciiTheme="majorBidi" w:hAnsiTheme="majorBidi" w:cstheme="majorBidi"/>
        </w:rPr>
        <w:t>: Model 3: Hierarchy of effects model</w:t>
      </w:r>
    </w:p>
    <w:p w14:paraId="3EF63DFE" w14:textId="77777777" w:rsidR="003712C5" w:rsidRPr="00384CBB" w:rsidRDefault="003712C5" w:rsidP="003712C5">
      <w:pPr>
        <w:keepNext/>
        <w:spacing w:before="0" w:after="0" w:line="480" w:lineRule="auto"/>
        <w:ind w:left="-284"/>
        <w:rPr>
          <w:rFonts w:asciiTheme="majorBidi" w:hAnsiTheme="majorBidi" w:cstheme="majorBidi"/>
        </w:rPr>
      </w:pPr>
      <w:r w:rsidRPr="00384CBB">
        <w:rPr>
          <w:rFonts w:asciiTheme="majorBidi" w:hAnsiTheme="majorBidi" w:cstheme="majorBidi"/>
          <w:b/>
          <w:bCs/>
          <w:noProof/>
          <w:sz w:val="26"/>
          <w:szCs w:val="26"/>
        </w:rPr>
        <mc:AlternateContent>
          <mc:Choice Requires="wpc">
            <w:drawing>
              <wp:inline distT="0" distB="0" distL="0" distR="0" wp14:anchorId="281C646E" wp14:editId="45BD805B">
                <wp:extent cx="5840730" cy="2020146"/>
                <wp:effectExtent l="0" t="0" r="7620" b="18415"/>
                <wp:docPr id="426323345" name="Canvas 42632334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95249749" name="Rectangle: Rounded Corners 2095249749"/>
                        <wps:cNvSpPr/>
                        <wps:spPr>
                          <a:xfrm>
                            <a:off x="4548713" y="366411"/>
                            <a:ext cx="1133475" cy="1322705"/>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2AF09B18" w14:textId="77777777" w:rsidR="00415710" w:rsidRPr="00C30E02" w:rsidRDefault="00415710" w:rsidP="003712C5">
                              <w:pPr>
                                <w:jc w:val="center"/>
                                <w:rPr>
                                  <w:rFonts w:eastAsia="Calibri" w:cs="Arial"/>
                                  <w:sz w:val="18"/>
                                  <w:szCs w:val="18"/>
                                </w:rPr>
                              </w:pPr>
                              <w:r w:rsidRPr="00C30E02">
                                <w:rPr>
                                  <w:rFonts w:eastAsia="Calibri" w:cs="Arial"/>
                                  <w:sz w:val="18"/>
                                  <w:szCs w:val="18"/>
                                </w:rPr>
                                <w:t> </w:t>
                              </w:r>
                            </w:p>
                          </w:txbxContent>
                        </wps:txbx>
                        <wps:bodyPr rot="0" spcFirstLastPara="0" vert="horz" wrap="square" numCol="1" spcCol="0" rtlCol="0" fromWordArt="0" anchor="ctr" anchorCtr="0" forceAA="0" compatLnSpc="1">
                          <a:prstTxWarp prst="textNoShape">
                            <a:avLst/>
                          </a:prstTxWarp>
                        </wps:bodyPr>
                      </wps:wsp>
                      <wps:wsp>
                        <wps:cNvPr id="394717419" name="Rectangle: Rounded Corners 394717419"/>
                        <wps:cNvSpPr/>
                        <wps:spPr>
                          <a:xfrm>
                            <a:off x="2949650" y="370834"/>
                            <a:ext cx="1133856" cy="1323593"/>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5BB1870A" w14:textId="76CB8117" w:rsidR="00415710" w:rsidRPr="00C30E02" w:rsidRDefault="00415710" w:rsidP="003712C5">
                              <w:pPr>
                                <w:jc w:val="center"/>
                                <w:rPr>
                                  <w:rFonts w:eastAsia="Calibri" w:cs="Arial"/>
                                  <w:sz w:val="18"/>
                                  <w:szCs w:val="18"/>
                                </w:rPr>
                              </w:pPr>
                            </w:p>
                          </w:txbxContent>
                        </wps:txbx>
                        <wps:bodyPr rot="0" spcFirstLastPara="0" vert="horz" wrap="square" numCol="1" spcCol="0" rtlCol="0" fromWordArt="0" anchor="ctr" anchorCtr="0" forceAA="0" compatLnSpc="1">
                          <a:prstTxWarp prst="textNoShape">
                            <a:avLst/>
                          </a:prstTxWarp>
                        </wps:bodyPr>
                      </wps:wsp>
                      <wps:wsp>
                        <wps:cNvPr id="2131280476" name="Rectangle: Rounded Corners 2131280476"/>
                        <wps:cNvSpPr/>
                        <wps:spPr>
                          <a:xfrm>
                            <a:off x="1404910" y="37055"/>
                            <a:ext cx="996950" cy="464817"/>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59E6B8A0" w14:textId="77777777" w:rsidR="00415710" w:rsidRPr="00C30E02" w:rsidRDefault="00415710" w:rsidP="003712C5">
                              <w:pPr>
                                <w:spacing w:before="0" w:after="0" w:line="240" w:lineRule="auto"/>
                                <w:jc w:val="center"/>
                                <w:rPr>
                                  <w:b/>
                                  <w:bCs/>
                                  <w:sz w:val="20"/>
                                  <w:szCs w:val="18"/>
                                </w:rPr>
                              </w:pPr>
                              <w:r w:rsidRPr="00C30E02">
                                <w:rPr>
                                  <w:b/>
                                  <w:bCs/>
                                  <w:sz w:val="20"/>
                                  <w:szCs w:val="18"/>
                                </w:rPr>
                                <w:t>Credibility</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1786451990" name="Rectangle: Rounded Corners 1786451990"/>
                        <wps:cNvSpPr/>
                        <wps:spPr>
                          <a:xfrm>
                            <a:off x="186" y="620916"/>
                            <a:ext cx="790315" cy="704850"/>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25EB117C" w14:textId="7E4A9230" w:rsidR="00415710" w:rsidRPr="00BE4611" w:rsidRDefault="00BE4611" w:rsidP="00BE4611">
                              <w:pPr>
                                <w:spacing w:before="0" w:after="0" w:line="240" w:lineRule="auto"/>
                                <w:jc w:val="center"/>
                                <w:rPr>
                                  <w:b/>
                                  <w:bCs/>
                                  <w:sz w:val="18"/>
                                  <w:szCs w:val="18"/>
                                </w:rPr>
                              </w:pPr>
                              <w:r>
                                <w:rPr>
                                  <w:b/>
                                  <w:bCs/>
                                  <w:sz w:val="18"/>
                                  <w:szCs w:val="18"/>
                                </w:rPr>
                                <w:t>S</w:t>
                              </w:r>
                              <w:r w:rsidRPr="00BE4611">
                                <w:rPr>
                                  <w:b/>
                                  <w:bCs/>
                                  <w:sz w:val="18"/>
                                  <w:szCs w:val="18"/>
                                </w:rPr>
                                <w:t xml:space="preserve">ocial media </w:t>
                              </w:r>
                              <w:r w:rsidRPr="00C30E02">
                                <w:rPr>
                                  <w:b/>
                                  <w:bCs/>
                                  <w:sz w:val="18"/>
                                  <w:szCs w:val="18"/>
                                </w:rPr>
                                <w:t>influencer</w:t>
                              </w:r>
                            </w:p>
                          </w:txbxContent>
                        </wps:txbx>
                        <wps:bodyPr rot="0" spcFirstLastPara="0" vert="horz" wrap="square" numCol="1" spcCol="0" rtlCol="0" fromWordArt="0" anchor="ctr" anchorCtr="0" forceAA="0" compatLnSpc="1">
                          <a:prstTxWarp prst="textNoShape">
                            <a:avLst/>
                          </a:prstTxWarp>
                        </wps:bodyPr>
                      </wps:wsp>
                      <wps:wsp>
                        <wps:cNvPr id="1154738136" name="Rectangle: Rounded Corners 1154738136"/>
                        <wps:cNvSpPr/>
                        <wps:spPr>
                          <a:xfrm>
                            <a:off x="1404910" y="1564621"/>
                            <a:ext cx="996950" cy="457094"/>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1FF43D2D"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Attractiveness</w:t>
                              </w:r>
                            </w:p>
                          </w:txbxContent>
                        </wps:txbx>
                        <wps:bodyPr rot="0" spcFirstLastPara="0" vert="horz" wrap="square" numCol="1" spcCol="0" rtlCol="0" fromWordArt="0" anchor="ctr" anchorCtr="0" forceAA="0" compatLnSpc="1">
                          <a:prstTxWarp prst="textNoShape">
                            <a:avLst/>
                          </a:prstTxWarp>
                        </wps:bodyPr>
                      </wps:wsp>
                      <wps:wsp>
                        <wps:cNvPr id="1382053898" name="Rectangle: Rounded Corners 1382053898"/>
                        <wps:cNvSpPr/>
                        <wps:spPr>
                          <a:xfrm>
                            <a:off x="3012730" y="443989"/>
                            <a:ext cx="996950" cy="447114"/>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425319D8"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Ad attitude</w:t>
                              </w:r>
                            </w:p>
                          </w:txbxContent>
                        </wps:txbx>
                        <wps:bodyPr rot="0" spcFirstLastPara="0" vert="horz" wrap="square" numCol="1" spcCol="0" rtlCol="0" fromWordArt="0" anchor="ctr" anchorCtr="0" forceAA="0" compatLnSpc="1">
                          <a:prstTxWarp prst="textNoShape">
                            <a:avLst/>
                          </a:prstTxWarp>
                        </wps:bodyPr>
                      </wps:wsp>
                      <wps:wsp>
                        <wps:cNvPr id="1246334692" name="Rectangle: Rounded Corners 1246334692"/>
                        <wps:cNvSpPr/>
                        <wps:spPr>
                          <a:xfrm>
                            <a:off x="3012730" y="1183620"/>
                            <a:ext cx="996950" cy="419555"/>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46A6090F" w14:textId="77777777" w:rsidR="00415710" w:rsidRPr="00C30E02" w:rsidRDefault="00415710" w:rsidP="003712C5">
                              <w:pPr>
                                <w:spacing w:before="0" w:after="0" w:line="240" w:lineRule="auto"/>
                                <w:jc w:val="center"/>
                                <w:rPr>
                                  <w:rFonts w:eastAsia="Calibri" w:cs="Arial"/>
                                  <w:b/>
                                  <w:bCs/>
                                  <w:sz w:val="18"/>
                                  <w:szCs w:val="18"/>
                                </w:rPr>
                              </w:pPr>
                              <w:r w:rsidRPr="00C30E02">
                                <w:rPr>
                                  <w:rFonts w:eastAsia="Calibri" w:cs="Arial"/>
                                  <w:b/>
                                  <w:bCs/>
                                  <w:sz w:val="18"/>
                                  <w:szCs w:val="18"/>
                                </w:rPr>
                                <w:t>Brand attitude</w:t>
                              </w:r>
                            </w:p>
                          </w:txbxContent>
                        </wps:txbx>
                        <wps:bodyPr rot="0" spcFirstLastPara="0" vert="horz" wrap="square" numCol="1" spcCol="0" rtlCol="0" fromWordArt="0" anchor="ctr" anchorCtr="0" forceAA="0" compatLnSpc="1">
                          <a:prstTxWarp prst="textNoShape">
                            <a:avLst/>
                          </a:prstTxWarp>
                        </wps:bodyPr>
                      </wps:wsp>
                      <wps:wsp>
                        <wps:cNvPr id="996961412" name="Rectangle: Rounded Corners 996961412"/>
                        <wps:cNvSpPr/>
                        <wps:spPr>
                          <a:xfrm>
                            <a:off x="4610579" y="443988"/>
                            <a:ext cx="996950" cy="437227"/>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701B5C43"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Engagement</w:t>
                              </w:r>
                            </w:p>
                          </w:txbxContent>
                        </wps:txbx>
                        <wps:bodyPr rot="0" spcFirstLastPara="0" vert="horz" wrap="square" numCol="1" spcCol="0" rtlCol="0" fromWordArt="0" anchor="ctr" anchorCtr="0" forceAA="0" compatLnSpc="1">
                          <a:prstTxWarp prst="textNoShape">
                            <a:avLst/>
                          </a:prstTxWarp>
                        </wps:bodyPr>
                      </wps:wsp>
                      <wps:wsp>
                        <wps:cNvPr id="319151422" name="Rectangle: Rounded Corners 319151422"/>
                        <wps:cNvSpPr/>
                        <wps:spPr>
                          <a:xfrm>
                            <a:off x="4610579" y="1183608"/>
                            <a:ext cx="996950" cy="397272"/>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6C29F8C5" w14:textId="77777777" w:rsidR="00051D62" w:rsidRPr="00051D62" w:rsidRDefault="00051D62" w:rsidP="00051D62">
                              <w:pPr>
                                <w:spacing w:before="0" w:after="0" w:line="240" w:lineRule="auto"/>
                                <w:jc w:val="center"/>
                                <w:rPr>
                                  <w:rFonts w:eastAsia="Calibri" w:cs="Arial"/>
                                  <w:b/>
                                  <w:bCs/>
                                  <w:sz w:val="18"/>
                                  <w:szCs w:val="18"/>
                                </w:rPr>
                              </w:pPr>
                              <w:r w:rsidRPr="00051D62">
                                <w:rPr>
                                  <w:rFonts w:eastAsia="Calibri" w:cs="Arial"/>
                                  <w:b/>
                                  <w:bCs/>
                                  <w:sz w:val="18"/>
                                  <w:szCs w:val="18"/>
                                </w:rPr>
                                <w:t>Purchase intention</w:t>
                              </w:r>
                            </w:p>
                            <w:p w14:paraId="36CBADA1" w14:textId="166CEF6D" w:rsidR="00415710" w:rsidRPr="00C30E02" w:rsidRDefault="00415710" w:rsidP="003712C5">
                              <w:pPr>
                                <w:jc w:val="center"/>
                                <w:rPr>
                                  <w:rFonts w:eastAsia="Calibri" w:cs="Arial"/>
                                  <w:b/>
                                  <w:bCs/>
                                  <w:sz w:val="20"/>
                                  <w:szCs w:val="20"/>
                                </w:rPr>
                              </w:pPr>
                            </w:p>
                          </w:txbxContent>
                        </wps:txbx>
                        <wps:bodyPr rot="0" spcFirstLastPara="0" vert="horz" wrap="square" numCol="1" spcCol="0" rtlCol="0" fromWordArt="0" anchor="ctr" anchorCtr="0" forceAA="0" compatLnSpc="1">
                          <a:prstTxWarp prst="textNoShape">
                            <a:avLst/>
                          </a:prstTxWarp>
                        </wps:bodyPr>
                      </wps:wsp>
                      <wps:wsp>
                        <wps:cNvPr id="550053675" name="Straight Arrow Connector 550053675"/>
                        <wps:cNvCnPr/>
                        <wps:spPr>
                          <a:xfrm flipV="1">
                            <a:off x="4081881" y="1027764"/>
                            <a:ext cx="466832" cy="44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3318017" name="Connector: Elbow 1943318017"/>
                        <wps:cNvCnPr/>
                        <wps:spPr>
                          <a:xfrm flipV="1">
                            <a:off x="569590" y="269464"/>
                            <a:ext cx="835320" cy="351413"/>
                          </a:xfrm>
                          <a:prstGeom prst="bentConnector3">
                            <a:avLst>
                              <a:gd name="adj1" fmla="val -17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2618438" name="Connector: Elbow 482618438"/>
                        <wps:cNvCnPr/>
                        <wps:spPr>
                          <a:xfrm>
                            <a:off x="561970" y="1325766"/>
                            <a:ext cx="842940" cy="467402"/>
                          </a:xfrm>
                          <a:prstGeom prst="bentConnector3">
                            <a:avLst>
                              <a:gd name="adj1" fmla="val 299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3593302" name="Connector: Elbow 1353593302"/>
                        <wps:cNvCnPr/>
                        <wps:spPr>
                          <a:xfrm>
                            <a:off x="2401860" y="269435"/>
                            <a:ext cx="1113093" cy="96942"/>
                          </a:xfrm>
                          <a:prstGeom prst="bentConnector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2613148" name="Connector: Elbow 1352613148"/>
                        <wps:cNvCnPr/>
                        <wps:spPr>
                          <a:xfrm flipV="1">
                            <a:off x="2401860" y="1689832"/>
                            <a:ext cx="1113093" cy="103149"/>
                          </a:xfrm>
                          <a:prstGeom prst="bentConnector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81C646E" id="Canvas 426323345" o:spid="_x0000_s1051" editas="canvas" style="width:459.9pt;height:159.05pt;mso-position-horizontal-relative:char;mso-position-vertical-relative:line" coordsize="58407,20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">
                <v:shape id="_x0000_s1052" type="#_x0000_t75" style="position:absolute;width:58407;height:20199;visibility:visible;mso-wrap-style:square" filled="t">
                  <v:fill o:detectmouseclick="t"/>
                  <v:path o:connecttype="none"/>
                </v:shape>
                <v:roundrect id="Rectangle: Rounded Corners 2095249749" o:spid="_x0000_s1053" style="position:absolute;left:45487;top:3664;width:11334;height:132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" fillcolor="white [3201]" strokecolor="black [3200]" strokeweight=".5pt">
                  <v:stroke joinstyle="miter"/>
                  <v:textbox>
                    <w:txbxContent>
                      <w:p w14:paraId="2AF09B18" w14:textId="77777777" w:rsidR="00415710" w:rsidRPr="00C30E02" w:rsidRDefault="00415710" w:rsidP="003712C5">
                        <w:pPr>
                          <w:jc w:val="center"/>
                          <w:rPr>
                            <w:rFonts w:eastAsia="Calibri" w:cs="Arial"/>
                            <w:sz w:val="18"/>
                            <w:szCs w:val="18"/>
                          </w:rPr>
                        </w:pPr>
                        <w:r w:rsidRPr="00C30E02">
                          <w:rPr>
                            <w:rFonts w:eastAsia="Calibri" w:cs="Arial"/>
                            <w:sz w:val="18"/>
                            <w:szCs w:val="18"/>
                          </w:rPr>
                          <w:t> </w:t>
                        </w:r>
                      </w:p>
                    </w:txbxContent>
                  </v:textbox>
                </v:roundrect>
                <v:roundrect id="Rectangle: Rounded Corners 394717419" o:spid="_x0000_s1054" style="position:absolute;left:29496;top:3708;width:11339;height:132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" fillcolor="white [3201]" strokecolor="black [3200]" strokeweight=".5pt">
                  <v:stroke joinstyle="miter"/>
                  <v:textbox>
                    <w:txbxContent>
                      <w:p w14:paraId="5BB1870A" w14:textId="76CB8117" w:rsidR="00415710" w:rsidRPr="00C30E02" w:rsidRDefault="00415710" w:rsidP="003712C5">
                        <w:pPr>
                          <w:jc w:val="center"/>
                          <w:rPr>
                            <w:rFonts w:eastAsia="Calibri" w:cs="Arial"/>
                            <w:sz w:val="18"/>
                            <w:szCs w:val="18"/>
                          </w:rPr>
                        </w:pPr>
                      </w:p>
                    </w:txbxContent>
                  </v:textbox>
                </v:roundrect>
                <v:roundrect id="Rectangle: Rounded Corners 2131280476" o:spid="_x0000_s1055" style="position:absolute;left:14049;top:370;width:9969;height:46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" fillcolor="white [3201]" strokecolor="black [3200]" strokeweight=".5pt">
                  <v:stroke joinstyle="miter"/>
                  <v:textbox>
                    <w:txbxContent>
                      <w:p w14:paraId="59E6B8A0" w14:textId="77777777" w:rsidR="00415710" w:rsidRPr="00C30E02" w:rsidRDefault="00415710" w:rsidP="003712C5">
                        <w:pPr>
                          <w:spacing w:before="0" w:after="0" w:line="240" w:lineRule="auto"/>
                          <w:jc w:val="center"/>
                          <w:rPr>
                            <w:b/>
                            <w:bCs/>
                            <w:sz w:val="20"/>
                            <w:szCs w:val="18"/>
                          </w:rPr>
                        </w:pPr>
                        <w:r w:rsidRPr="00C30E02">
                          <w:rPr>
                            <w:b/>
                            <w:bCs/>
                            <w:sz w:val="20"/>
                            <w:szCs w:val="18"/>
                          </w:rPr>
                          <w:t>Credibility</w:t>
                        </w:r>
                      </w:p>
                    </w:txbxContent>
                  </v:textbox>
                </v:roundrect>
                <v:roundrect id="Rectangle: Rounded Corners 1786451990" o:spid="_x0000_s1056" style="position:absolute;left:1;top:6209;width:7904;height:7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" fillcolor="white [3201]" strokecolor="black [3200]" strokeweight=".5pt">
                  <v:stroke joinstyle="miter"/>
                  <v:textbox>
                    <w:txbxContent>
                      <w:p w14:paraId="25EB117C" w14:textId="7E4A9230" w:rsidR="00415710" w:rsidRPr="00BE4611" w:rsidRDefault="00BE4611" w:rsidP="00BE4611">
                        <w:pPr>
                          <w:spacing w:before="0" w:after="0" w:line="240" w:lineRule="auto"/>
                          <w:jc w:val="center"/>
                          <w:rPr>
                            <w:b/>
                            <w:bCs/>
                            <w:sz w:val="18"/>
                            <w:szCs w:val="18"/>
                          </w:rPr>
                        </w:pPr>
                        <w:r>
                          <w:rPr>
                            <w:b/>
                            <w:bCs/>
                            <w:sz w:val="18"/>
                            <w:szCs w:val="18"/>
                          </w:rPr>
                          <w:t>S</w:t>
                        </w:r>
                        <w:r w:rsidRPr="00BE4611">
                          <w:rPr>
                            <w:b/>
                            <w:bCs/>
                            <w:sz w:val="18"/>
                            <w:szCs w:val="18"/>
                          </w:rPr>
                          <w:t xml:space="preserve">ocial media </w:t>
                        </w:r>
                        <w:r w:rsidRPr="00C30E02">
                          <w:rPr>
                            <w:b/>
                            <w:bCs/>
                            <w:sz w:val="18"/>
                            <w:szCs w:val="18"/>
                          </w:rPr>
                          <w:t>influencer</w:t>
                        </w:r>
                      </w:p>
                    </w:txbxContent>
                  </v:textbox>
                </v:roundrect>
                <v:roundrect id="Rectangle: Rounded Corners 1154738136" o:spid="_x0000_s1057" style="position:absolute;left:14049;top:15646;width:9969;height:45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" fillcolor="white [3201]" strokecolor="black [3200]" strokeweight=".5pt">
                  <v:stroke joinstyle="miter"/>
                  <v:textbox>
                    <w:txbxContent>
                      <w:p w14:paraId="1FF43D2D"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Attractiveness</w:t>
                        </w:r>
                      </w:p>
                    </w:txbxContent>
                  </v:textbox>
                </v:roundrect>
                <v:roundrect id="Rectangle: Rounded Corners 1382053898" o:spid="_x0000_s1058" style="position:absolute;left:30127;top:4439;width:9969;height:44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" fillcolor="white [3201]" strokecolor="black [3200]" strokeweight=".5pt">
                  <v:stroke joinstyle="miter"/>
                  <v:textbox>
                    <w:txbxContent>
                      <w:p w14:paraId="425319D8"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Ad attitude</w:t>
                        </w:r>
                      </w:p>
                    </w:txbxContent>
                  </v:textbox>
                </v:roundrect>
                <v:roundrect id="Rectangle: Rounded Corners 1246334692" o:spid="_x0000_s1059" style="position:absolute;left:30127;top:11836;width:9969;height:4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" fillcolor="white [3201]" strokecolor="black [3200]" strokeweight=".5pt">
                  <v:stroke joinstyle="miter"/>
                  <v:textbox>
                    <w:txbxContent>
                      <w:p w14:paraId="46A6090F" w14:textId="77777777" w:rsidR="00415710" w:rsidRPr="00C30E02" w:rsidRDefault="00415710" w:rsidP="003712C5">
                        <w:pPr>
                          <w:spacing w:before="0" w:after="0" w:line="240" w:lineRule="auto"/>
                          <w:jc w:val="center"/>
                          <w:rPr>
                            <w:rFonts w:eastAsia="Calibri" w:cs="Arial"/>
                            <w:b/>
                            <w:bCs/>
                            <w:sz w:val="18"/>
                            <w:szCs w:val="18"/>
                          </w:rPr>
                        </w:pPr>
                        <w:r w:rsidRPr="00C30E02">
                          <w:rPr>
                            <w:rFonts w:eastAsia="Calibri" w:cs="Arial"/>
                            <w:b/>
                            <w:bCs/>
                            <w:sz w:val="18"/>
                            <w:szCs w:val="18"/>
                          </w:rPr>
                          <w:t>Brand attitude</w:t>
                        </w:r>
                      </w:p>
                    </w:txbxContent>
                  </v:textbox>
                </v:roundrect>
                <v:roundrect id="Rectangle: Rounded Corners 996961412" o:spid="_x0000_s1060" style="position:absolute;left:46105;top:4439;width:9970;height:43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" fillcolor="white [3201]" strokecolor="black [3200]" strokeweight=".5pt">
                  <v:stroke joinstyle="miter"/>
                  <v:textbox>
                    <w:txbxContent>
                      <w:p w14:paraId="701B5C43"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Engagement</w:t>
                        </w:r>
                      </w:p>
                    </w:txbxContent>
                  </v:textbox>
                </v:roundrect>
                <v:roundrect id="Rectangle: Rounded Corners 319151422" o:spid="_x0000_s1061" style="position:absolute;left:46105;top:11836;width:9970;height:3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" fillcolor="white [3201]" strokecolor="black [3200]" strokeweight=".5pt">
                  <v:stroke joinstyle="miter"/>
                  <v:textbox>
                    <w:txbxContent>
                      <w:p w14:paraId="6C29F8C5" w14:textId="77777777" w:rsidR="00051D62" w:rsidRPr="00051D62" w:rsidRDefault="00051D62" w:rsidP="00051D62">
                        <w:pPr>
                          <w:spacing w:before="0" w:after="0" w:line="240" w:lineRule="auto"/>
                          <w:jc w:val="center"/>
                          <w:rPr>
                            <w:rFonts w:eastAsia="Calibri" w:cs="Arial"/>
                            <w:b/>
                            <w:bCs/>
                            <w:sz w:val="18"/>
                            <w:szCs w:val="18"/>
                          </w:rPr>
                        </w:pPr>
                        <w:r w:rsidRPr="00051D62">
                          <w:rPr>
                            <w:rFonts w:eastAsia="Calibri" w:cs="Arial"/>
                            <w:b/>
                            <w:bCs/>
                            <w:sz w:val="18"/>
                            <w:szCs w:val="18"/>
                          </w:rPr>
                          <w:t>Purchase intention</w:t>
                        </w:r>
                      </w:p>
                      <w:p w14:paraId="36CBADA1" w14:textId="166CEF6D" w:rsidR="00415710" w:rsidRPr="00C30E02" w:rsidRDefault="00415710" w:rsidP="003712C5">
                        <w:pPr>
                          <w:jc w:val="center"/>
                          <w:rPr>
                            <w:rFonts w:eastAsia="Calibri" w:cs="Arial"/>
                            <w:b/>
                            <w:bCs/>
                            <w:sz w:val="20"/>
                            <w:szCs w:val="20"/>
                          </w:rPr>
                        </w:pPr>
                      </w:p>
                    </w:txbxContent>
                  </v:textbox>
                </v:roundrect>
                <v:shape id="Straight Arrow Connector 550053675" o:spid="_x0000_s1062" type="#_x0000_t32" style="position:absolute;left:40818;top:10277;width:4669;height: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" strokecolor="black [3213]" strokeweight="1pt">
                  <v:stroke endarrow="block" joinstyle="miter"/>
                </v:shape>
                <v:shape id="Connector: Elbow 1943318017" o:spid="_x0000_s1063" type="#_x0000_t34" style="position:absolute;left:5695;top:2694;width:8354;height:351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" adj="-37" strokecolor="black [3213]" strokeweight="1pt">
                  <v:stroke endarrow="block"/>
                </v:shape>
                <v:shape id="Connector: Elbow 482618438" o:spid="_x0000_s1064" type="#_x0000_t34" style="position:absolute;left:5619;top:13257;width:8430;height:46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" adj="646" strokecolor="black [3213]" strokeweight="1pt">
                  <v:stroke endarrow="block"/>
                </v:shape>
                <v:shapetype id="_x0000_t33" coordsize="21600,21600" o:spt="33" o:oned="t" path="m,l21600,r,21600e" filled="f">
                  <v:stroke joinstyle="miter"/>
                  <v:path arrowok="t" fillok="f" o:connecttype="none"/>
                  <o:lock v:ext="edit" shapetype="t"/>
                </v:shapetype>
                <v:shape id="Connector: Elbow 1353593302" o:spid="_x0000_s1065" type="#_x0000_t33" style="position:absolute;left:24018;top:2694;width:11131;height:9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" strokecolor="black [3213]" strokeweight="1pt">
                  <v:stroke endarrow="block"/>
                </v:shape>
                <v:shape id="Connector: Elbow 1352613148" o:spid="_x0000_s1066" type="#_x0000_t33" style="position:absolute;left:24018;top:16898;width:11131;height:103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" strokecolor="black [3213]" strokeweight="1pt">
                  <v:stroke endarrow="block"/>
                </v:shape>
                <w10:anchorlock/>
              </v:group>
            </w:pict>
          </mc:Fallback>
        </mc:AlternateContent>
      </w:r>
    </w:p>
    <w:p w14:paraId="07B51284" w14:textId="77777777" w:rsidR="003712C5" w:rsidRPr="00384CBB" w:rsidRDefault="003712C5" w:rsidP="003712C5">
      <w:pPr>
        <w:spacing w:before="0" w:after="0" w:line="480" w:lineRule="auto"/>
        <w:ind w:firstLine="720"/>
        <w:rPr>
          <w:rFonts w:asciiTheme="majorBidi" w:hAnsiTheme="majorBidi" w:cstheme="majorBidi"/>
        </w:rPr>
      </w:pPr>
    </w:p>
    <w:p w14:paraId="4894123E" w14:textId="580ED438" w:rsidR="003712C5" w:rsidRPr="00384CBB" w:rsidRDefault="003712C5" w:rsidP="003712C5">
      <w:pPr>
        <w:spacing w:before="0" w:after="0" w:line="480" w:lineRule="auto"/>
        <w:ind w:firstLine="720"/>
        <w:jc w:val="left"/>
        <w:rPr>
          <w:rFonts w:asciiTheme="majorBidi" w:hAnsiTheme="majorBidi" w:cstheme="majorBidi"/>
        </w:rPr>
      </w:pPr>
      <w:r w:rsidRPr="00384CBB">
        <w:rPr>
          <w:rFonts w:asciiTheme="majorBidi" w:hAnsiTheme="majorBidi" w:cstheme="majorBidi"/>
        </w:rPr>
        <w:t xml:space="preserve">Model 4 represents an integration and nesting of the above three </w:t>
      </w:r>
      <w:r w:rsidR="00204A5B" w:rsidRPr="00384CBB">
        <w:rPr>
          <w:rFonts w:asciiTheme="majorBidi" w:hAnsiTheme="majorBidi" w:cstheme="majorBidi"/>
        </w:rPr>
        <w:t>models and</w:t>
      </w:r>
      <w:r w:rsidRPr="00384CBB">
        <w:rPr>
          <w:rFonts w:asciiTheme="majorBidi" w:hAnsiTheme="majorBidi" w:cstheme="majorBidi"/>
        </w:rPr>
        <w:t xml:space="preserve"> incorporates</w:t>
      </w:r>
      <w:r w:rsidRPr="00384CBB">
        <w:rPr>
          <w:rFonts w:asciiTheme="majorBidi" w:hAnsiTheme="majorBidi" w:cstheme="majorBidi"/>
          <w:b/>
          <w:bCs/>
        </w:rPr>
        <w:t xml:space="preserve"> </w:t>
      </w:r>
      <w:r w:rsidR="00204A5B" w:rsidRPr="00384CBB">
        <w:rPr>
          <w:rFonts w:asciiTheme="majorBidi" w:hAnsiTheme="majorBidi" w:cstheme="majorBidi"/>
        </w:rPr>
        <w:t>both</w:t>
      </w:r>
      <w:r w:rsidRPr="00384CBB">
        <w:rPr>
          <w:rFonts w:asciiTheme="majorBidi" w:hAnsiTheme="majorBidi" w:cstheme="majorBidi"/>
        </w:rPr>
        <w:t xml:space="preserve"> </w:t>
      </w:r>
      <w:r w:rsidRPr="00384CBB">
        <w:rPr>
          <w:rFonts w:asciiTheme="majorBidi" w:eastAsia="Calibri" w:hAnsiTheme="majorBidi" w:cstheme="majorBidi"/>
        </w:rPr>
        <w:t xml:space="preserve">the direct and indirect effects of </w:t>
      </w:r>
      <w:r w:rsidR="00BE4611">
        <w:rPr>
          <w:rFonts w:asciiTheme="majorBidi" w:eastAsia="Calibri" w:hAnsiTheme="majorBidi" w:cstheme="majorBidi"/>
        </w:rPr>
        <w:t xml:space="preserve">social media </w:t>
      </w:r>
      <w:r w:rsidR="005F4761">
        <w:rPr>
          <w:rFonts w:asciiTheme="majorBidi" w:eastAsia="Calibri" w:hAnsiTheme="majorBidi" w:cstheme="majorBidi"/>
        </w:rPr>
        <w:t>influencers</w:t>
      </w:r>
      <w:r w:rsidR="005F4761" w:rsidRPr="00384CBB">
        <w:rPr>
          <w:rFonts w:asciiTheme="majorBidi" w:eastAsia="Calibri" w:hAnsiTheme="majorBidi" w:cstheme="majorBidi"/>
        </w:rPr>
        <w:t xml:space="preserve"> </w:t>
      </w:r>
      <w:r w:rsidRPr="00384CBB">
        <w:rPr>
          <w:rFonts w:asciiTheme="majorBidi" w:eastAsia="Calibri" w:hAnsiTheme="majorBidi" w:cstheme="majorBidi"/>
        </w:rPr>
        <w:t xml:space="preserve">to obtain a more comprehensive account of how </w:t>
      </w:r>
      <w:r w:rsidR="00BE4611">
        <w:rPr>
          <w:rFonts w:asciiTheme="majorBidi" w:eastAsia="Calibri" w:hAnsiTheme="majorBidi" w:cstheme="majorBidi"/>
        </w:rPr>
        <w:t xml:space="preserve">social media </w:t>
      </w:r>
      <w:r w:rsidR="005F4761" w:rsidRPr="005F4761">
        <w:rPr>
          <w:rFonts w:asciiTheme="majorBidi" w:hAnsiTheme="majorBidi" w:cstheme="majorBidi"/>
        </w:rPr>
        <w:t>influencer</w:t>
      </w:r>
      <w:r w:rsidRPr="00384CBB">
        <w:rPr>
          <w:rFonts w:asciiTheme="majorBidi" w:eastAsia="Calibri" w:hAnsiTheme="majorBidi" w:cstheme="majorBidi"/>
        </w:rPr>
        <w:t xml:space="preserve">s work. Further, </w:t>
      </w:r>
      <w:r w:rsidRPr="00384CBB">
        <w:rPr>
          <w:rFonts w:asciiTheme="majorBidi" w:hAnsiTheme="majorBidi" w:cstheme="majorBidi"/>
        </w:rPr>
        <w:t xml:space="preserve">integration allows us to test whether and which of the partial models or the integrative model provides the best fit. We can also compare the strength of </w:t>
      </w:r>
      <w:r w:rsidR="00BE4611">
        <w:rPr>
          <w:rFonts w:asciiTheme="majorBidi" w:eastAsia="Calibri" w:hAnsiTheme="majorBidi" w:cstheme="majorBidi"/>
        </w:rPr>
        <w:t xml:space="preserve">social media </w:t>
      </w:r>
      <w:r w:rsidR="005F4761">
        <w:rPr>
          <w:rFonts w:asciiTheme="majorBidi" w:eastAsia="Calibri" w:hAnsiTheme="majorBidi" w:cstheme="majorBidi"/>
        </w:rPr>
        <w:t>influencers</w:t>
      </w:r>
      <w:r w:rsidRPr="00384CBB">
        <w:rPr>
          <w:rFonts w:asciiTheme="majorBidi" w:hAnsiTheme="majorBidi" w:cstheme="majorBidi"/>
        </w:rPr>
        <w:t>’ effects along each path and identify the most persuasive path.</w:t>
      </w:r>
    </w:p>
    <w:p w14:paraId="7629C18B" w14:textId="36A3CE9C" w:rsidR="003712C5" w:rsidRPr="00384CBB" w:rsidRDefault="003712C5" w:rsidP="003712C5">
      <w:pPr>
        <w:keepNext/>
        <w:spacing w:before="0" w:after="0" w:line="480" w:lineRule="auto"/>
        <w:jc w:val="center"/>
        <w:rPr>
          <w:rFonts w:asciiTheme="majorBidi" w:hAnsiTheme="majorBidi" w:cstheme="majorBidi"/>
        </w:rPr>
      </w:pPr>
      <w:r w:rsidRPr="00384CBB">
        <w:rPr>
          <w:rFonts w:asciiTheme="majorBidi" w:hAnsiTheme="majorBidi" w:cstheme="majorBidi"/>
          <w:b/>
          <w:bCs/>
        </w:rPr>
        <w:t xml:space="preserve">Figure </w:t>
      </w:r>
      <w:r w:rsidR="009A5C67" w:rsidRPr="00384CBB">
        <w:rPr>
          <w:rFonts w:asciiTheme="majorBidi" w:hAnsiTheme="majorBidi" w:cstheme="majorBidi"/>
          <w:b/>
          <w:bCs/>
        </w:rPr>
        <w:t>B</w:t>
      </w:r>
      <w:r w:rsidRPr="00384CBB">
        <w:rPr>
          <w:rFonts w:asciiTheme="majorBidi" w:hAnsiTheme="majorBidi" w:cstheme="majorBidi"/>
          <w:b/>
          <w:bCs/>
        </w:rPr>
        <w:t>4</w:t>
      </w:r>
      <w:r w:rsidRPr="00384CBB">
        <w:rPr>
          <w:rFonts w:asciiTheme="majorBidi" w:hAnsiTheme="majorBidi" w:cstheme="majorBidi"/>
        </w:rPr>
        <w:t>: Model 4: Integrative model</w:t>
      </w:r>
    </w:p>
    <w:p w14:paraId="3AF2D96C" w14:textId="77777777" w:rsidR="003712C5" w:rsidRPr="00384CBB" w:rsidRDefault="003712C5" w:rsidP="003712C5">
      <w:pPr>
        <w:keepNext/>
        <w:spacing w:before="0" w:after="0" w:line="480" w:lineRule="auto"/>
        <w:rPr>
          <w:rFonts w:asciiTheme="majorBidi" w:hAnsiTheme="majorBidi" w:cstheme="majorBidi"/>
        </w:rPr>
      </w:pPr>
      <w:r w:rsidRPr="00384CBB">
        <w:rPr>
          <w:rFonts w:asciiTheme="majorBidi" w:hAnsiTheme="majorBidi" w:cstheme="majorBidi"/>
          <w:b/>
          <w:bCs/>
          <w:noProof/>
          <w:sz w:val="26"/>
          <w:szCs w:val="26"/>
        </w:rPr>
        <mc:AlternateContent>
          <mc:Choice Requires="wpc">
            <w:drawing>
              <wp:inline distT="0" distB="0" distL="0" distR="0" wp14:anchorId="5AAAA787" wp14:editId="7B38B131">
                <wp:extent cx="5759450" cy="2512087"/>
                <wp:effectExtent l="0" t="19050" r="0" b="2540"/>
                <wp:docPr id="2122714965" name="Canvas 212271496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21570459" name="Rectangle: Rounded Corners 1121570459"/>
                        <wps:cNvSpPr/>
                        <wps:spPr>
                          <a:xfrm>
                            <a:off x="4548713" y="565193"/>
                            <a:ext cx="1133475" cy="1322705"/>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69AA4D51" w14:textId="77777777" w:rsidR="00415710" w:rsidRPr="00C30E02" w:rsidRDefault="00415710" w:rsidP="003712C5">
                              <w:pPr>
                                <w:jc w:val="center"/>
                                <w:rPr>
                                  <w:rFonts w:eastAsia="Calibri" w:cs="Arial"/>
                                  <w:sz w:val="18"/>
                                  <w:szCs w:val="18"/>
                                </w:rPr>
                              </w:pPr>
                              <w:r w:rsidRPr="00C30E02">
                                <w:rPr>
                                  <w:rFonts w:eastAsia="Calibri" w:cs="Arial"/>
                                  <w:sz w:val="18"/>
                                  <w:szCs w:val="18"/>
                                </w:rPr>
                                <w:t> </w:t>
                              </w:r>
                            </w:p>
                          </w:txbxContent>
                        </wps:txbx>
                        <wps:bodyPr rot="0" spcFirstLastPara="0" vert="horz" wrap="square" numCol="1" spcCol="0" rtlCol="0" fromWordArt="0" anchor="ctr" anchorCtr="0" forceAA="0" compatLnSpc="1">
                          <a:prstTxWarp prst="textNoShape">
                            <a:avLst/>
                          </a:prstTxWarp>
                        </wps:bodyPr>
                      </wps:wsp>
                      <wps:wsp>
                        <wps:cNvPr id="489791419" name="Rectangle: Rounded Corners 489791419"/>
                        <wps:cNvSpPr/>
                        <wps:spPr>
                          <a:xfrm>
                            <a:off x="2943235" y="565193"/>
                            <a:ext cx="1133856" cy="1323593"/>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5321FCFF" w14:textId="77777777" w:rsidR="00415710" w:rsidRPr="00C30E02" w:rsidRDefault="00415710" w:rsidP="003712C5">
                              <w:pPr>
                                <w:jc w:val="center"/>
                                <w:rPr>
                                  <w:rFonts w:eastAsia="Calibri" w:cs="Arial"/>
                                  <w:sz w:val="18"/>
                                  <w:szCs w:val="18"/>
                                </w:rPr>
                              </w:pPr>
                              <w:r w:rsidRPr="00C30E02">
                                <w:rPr>
                                  <w:rFonts w:eastAsia="Calibri" w:cs="Arial"/>
                                  <w:sz w:val="18"/>
                                  <w:szCs w:val="18"/>
                                </w:rPr>
                                <w:t> </w:t>
                              </w:r>
                            </w:p>
                          </w:txbxContent>
                        </wps:txbx>
                        <wps:bodyPr rot="0" spcFirstLastPara="0" vert="horz" wrap="square" numCol="1" spcCol="0" rtlCol="0" fromWordArt="0" anchor="ctr" anchorCtr="0" forceAA="0" compatLnSpc="1">
                          <a:prstTxWarp prst="textNoShape">
                            <a:avLst/>
                          </a:prstTxWarp>
                        </wps:bodyPr>
                      </wps:wsp>
                      <wps:wsp>
                        <wps:cNvPr id="1108276178" name="Rectangle: Rounded Corners 1108276178"/>
                        <wps:cNvSpPr/>
                        <wps:spPr>
                          <a:xfrm>
                            <a:off x="1404910" y="235837"/>
                            <a:ext cx="996950" cy="464817"/>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71E66491" w14:textId="77777777" w:rsidR="00415710" w:rsidRPr="00C30E02" w:rsidRDefault="00415710" w:rsidP="003712C5">
                              <w:pPr>
                                <w:spacing w:before="0" w:after="0" w:line="240" w:lineRule="auto"/>
                                <w:jc w:val="center"/>
                                <w:rPr>
                                  <w:b/>
                                  <w:bCs/>
                                  <w:sz w:val="20"/>
                                  <w:szCs w:val="18"/>
                                </w:rPr>
                              </w:pPr>
                              <w:r w:rsidRPr="00C30E02">
                                <w:rPr>
                                  <w:b/>
                                  <w:bCs/>
                                  <w:sz w:val="20"/>
                                  <w:szCs w:val="18"/>
                                </w:rPr>
                                <w:t>Credibility</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509866119" name="Rectangle: Rounded Corners 509866119"/>
                        <wps:cNvSpPr/>
                        <wps:spPr>
                          <a:xfrm>
                            <a:off x="186" y="819698"/>
                            <a:ext cx="790315" cy="704850"/>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3F040C37" w14:textId="52A7785A" w:rsidR="00415710" w:rsidRPr="00BE4611" w:rsidRDefault="00BE4611" w:rsidP="003712C5">
                              <w:pPr>
                                <w:spacing w:before="0" w:after="0" w:line="240" w:lineRule="auto"/>
                                <w:jc w:val="center"/>
                                <w:rPr>
                                  <w:b/>
                                  <w:bCs/>
                                  <w:sz w:val="18"/>
                                  <w:szCs w:val="18"/>
                                </w:rPr>
                              </w:pPr>
                              <w:r w:rsidRPr="00BE4611">
                                <w:rPr>
                                  <w:b/>
                                  <w:bCs/>
                                  <w:sz w:val="18"/>
                                  <w:szCs w:val="18"/>
                                </w:rPr>
                                <w:t xml:space="preserve">Social media </w:t>
                              </w:r>
                              <w:r w:rsidR="00415710" w:rsidRPr="00C30E02">
                                <w:rPr>
                                  <w:b/>
                                  <w:bCs/>
                                  <w:sz w:val="18"/>
                                  <w:szCs w:val="18"/>
                                </w:rPr>
                                <w:t>influencer</w:t>
                              </w:r>
                            </w:p>
                          </w:txbxContent>
                        </wps:txbx>
                        <wps:bodyPr rot="0" spcFirstLastPara="0" vert="horz" wrap="square" numCol="1" spcCol="0" rtlCol="0" fromWordArt="0" anchor="ctr" anchorCtr="0" forceAA="0" compatLnSpc="1">
                          <a:prstTxWarp prst="textNoShape">
                            <a:avLst/>
                          </a:prstTxWarp>
                        </wps:bodyPr>
                      </wps:wsp>
                      <wps:wsp>
                        <wps:cNvPr id="940766785" name="Rectangle: Rounded Corners 940766785"/>
                        <wps:cNvSpPr/>
                        <wps:spPr>
                          <a:xfrm>
                            <a:off x="1404910" y="1763403"/>
                            <a:ext cx="996950" cy="457094"/>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7C1E49EB"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Attractiveness</w:t>
                              </w:r>
                            </w:p>
                          </w:txbxContent>
                        </wps:txbx>
                        <wps:bodyPr rot="0" spcFirstLastPara="0" vert="horz" wrap="square" numCol="1" spcCol="0" rtlCol="0" fromWordArt="0" anchor="ctr" anchorCtr="0" forceAA="0" compatLnSpc="1">
                          <a:prstTxWarp prst="textNoShape">
                            <a:avLst/>
                          </a:prstTxWarp>
                        </wps:bodyPr>
                      </wps:wsp>
                      <wps:wsp>
                        <wps:cNvPr id="1721519271" name="Rectangle: Rounded Corners 1721519271"/>
                        <wps:cNvSpPr/>
                        <wps:spPr>
                          <a:xfrm>
                            <a:off x="3012730" y="642771"/>
                            <a:ext cx="996950" cy="447114"/>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68E21791"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Ad attitude</w:t>
                              </w:r>
                            </w:p>
                          </w:txbxContent>
                        </wps:txbx>
                        <wps:bodyPr rot="0" spcFirstLastPara="0" vert="horz" wrap="square" numCol="1" spcCol="0" rtlCol="0" fromWordArt="0" anchor="ctr" anchorCtr="0" forceAA="0" compatLnSpc="1">
                          <a:prstTxWarp prst="textNoShape">
                            <a:avLst/>
                          </a:prstTxWarp>
                        </wps:bodyPr>
                      </wps:wsp>
                      <wps:wsp>
                        <wps:cNvPr id="219541702" name="Rectangle: Rounded Corners 219541702"/>
                        <wps:cNvSpPr/>
                        <wps:spPr>
                          <a:xfrm>
                            <a:off x="3012730" y="1382402"/>
                            <a:ext cx="996950" cy="419555"/>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0829F57B" w14:textId="77777777" w:rsidR="00415710" w:rsidRPr="00C30E02" w:rsidRDefault="00415710" w:rsidP="003712C5">
                              <w:pPr>
                                <w:spacing w:before="0" w:after="0" w:line="240" w:lineRule="auto"/>
                                <w:jc w:val="center"/>
                                <w:rPr>
                                  <w:rFonts w:eastAsia="Calibri" w:cs="Arial"/>
                                  <w:b/>
                                  <w:bCs/>
                                  <w:sz w:val="18"/>
                                  <w:szCs w:val="18"/>
                                </w:rPr>
                              </w:pPr>
                              <w:r w:rsidRPr="00C30E02">
                                <w:rPr>
                                  <w:rFonts w:eastAsia="Calibri" w:cs="Arial"/>
                                  <w:b/>
                                  <w:bCs/>
                                  <w:sz w:val="18"/>
                                  <w:szCs w:val="18"/>
                                </w:rPr>
                                <w:t>Brand attitude</w:t>
                              </w:r>
                            </w:p>
                          </w:txbxContent>
                        </wps:txbx>
                        <wps:bodyPr rot="0" spcFirstLastPara="0" vert="horz" wrap="square" numCol="1" spcCol="0" rtlCol="0" fromWordArt="0" anchor="ctr" anchorCtr="0" forceAA="0" compatLnSpc="1">
                          <a:prstTxWarp prst="textNoShape">
                            <a:avLst/>
                          </a:prstTxWarp>
                        </wps:bodyPr>
                      </wps:wsp>
                      <wps:wsp>
                        <wps:cNvPr id="1463977406" name="Rectangle: Rounded Corners 1463977406"/>
                        <wps:cNvSpPr/>
                        <wps:spPr>
                          <a:xfrm>
                            <a:off x="4610579" y="642770"/>
                            <a:ext cx="996950" cy="437227"/>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40DF1D79"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Engagement</w:t>
                              </w:r>
                            </w:p>
                          </w:txbxContent>
                        </wps:txbx>
                        <wps:bodyPr rot="0" spcFirstLastPara="0" vert="horz" wrap="square" numCol="1" spcCol="0" rtlCol="0" fromWordArt="0" anchor="ctr" anchorCtr="0" forceAA="0" compatLnSpc="1">
                          <a:prstTxWarp prst="textNoShape">
                            <a:avLst/>
                          </a:prstTxWarp>
                        </wps:bodyPr>
                      </wps:wsp>
                      <wps:wsp>
                        <wps:cNvPr id="1717683695" name="Rectangle: Rounded Corners 1717683695"/>
                        <wps:cNvSpPr/>
                        <wps:spPr>
                          <a:xfrm>
                            <a:off x="4610579" y="1382390"/>
                            <a:ext cx="996950" cy="397272"/>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36B1CAFE" w14:textId="77777777" w:rsidR="00051D62" w:rsidRPr="00051D62" w:rsidRDefault="00051D62" w:rsidP="00051D62">
                              <w:pPr>
                                <w:spacing w:before="0" w:after="0" w:line="240" w:lineRule="auto"/>
                                <w:jc w:val="center"/>
                                <w:rPr>
                                  <w:rFonts w:eastAsia="Calibri" w:cs="Arial"/>
                                  <w:b/>
                                  <w:bCs/>
                                  <w:sz w:val="18"/>
                                  <w:szCs w:val="18"/>
                                </w:rPr>
                              </w:pPr>
                              <w:r w:rsidRPr="00051D62">
                                <w:rPr>
                                  <w:rFonts w:eastAsia="Calibri" w:cs="Arial"/>
                                  <w:b/>
                                  <w:bCs/>
                                  <w:sz w:val="18"/>
                                  <w:szCs w:val="18"/>
                                </w:rPr>
                                <w:t>Purchase intention</w:t>
                              </w:r>
                            </w:p>
                            <w:p w14:paraId="5A6D6A76" w14:textId="2139850B" w:rsidR="00415710" w:rsidRPr="00C30E02" w:rsidRDefault="00415710" w:rsidP="003712C5">
                              <w:pPr>
                                <w:jc w:val="center"/>
                                <w:rPr>
                                  <w:rFonts w:eastAsia="Calibri" w:cs="Arial"/>
                                  <w:b/>
                                  <w:bCs/>
                                  <w:sz w:val="20"/>
                                  <w:szCs w:val="20"/>
                                </w:rPr>
                              </w:pPr>
                            </w:p>
                          </w:txbxContent>
                        </wps:txbx>
                        <wps:bodyPr rot="0" spcFirstLastPara="0" vert="horz" wrap="square" numCol="1" spcCol="0" rtlCol="0" fromWordArt="0" anchor="ctr" anchorCtr="0" forceAA="0" compatLnSpc="1">
                          <a:prstTxWarp prst="textNoShape">
                            <a:avLst/>
                          </a:prstTxWarp>
                        </wps:bodyPr>
                      </wps:wsp>
                      <wps:wsp>
                        <wps:cNvPr id="402869302" name="Straight Arrow Connector 402869302"/>
                        <wps:cNvCnPr/>
                        <wps:spPr>
                          <a:xfrm flipV="1">
                            <a:off x="4081881" y="1226546"/>
                            <a:ext cx="466832" cy="44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0115663" name="Connector: Elbow 1680115663"/>
                        <wps:cNvCnPr/>
                        <wps:spPr>
                          <a:xfrm flipV="1">
                            <a:off x="569590" y="468246"/>
                            <a:ext cx="835320" cy="351413"/>
                          </a:xfrm>
                          <a:prstGeom prst="bentConnector3">
                            <a:avLst>
                              <a:gd name="adj1" fmla="val -17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1952988" name="Connector: Elbow 1411952988"/>
                        <wps:cNvCnPr/>
                        <wps:spPr>
                          <a:xfrm>
                            <a:off x="561970" y="1524548"/>
                            <a:ext cx="842940" cy="467402"/>
                          </a:xfrm>
                          <a:prstGeom prst="bentConnector3">
                            <a:avLst>
                              <a:gd name="adj1" fmla="val 299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6815466" name="Connector: Elbow 1926815466"/>
                        <wps:cNvCnPr/>
                        <wps:spPr>
                          <a:xfrm rot="5400000" flipH="1" flipV="1">
                            <a:off x="2628146" y="-1667615"/>
                            <a:ext cx="254502" cy="4720107"/>
                          </a:xfrm>
                          <a:prstGeom prst="bentConnector3">
                            <a:avLst>
                              <a:gd name="adj1" fmla="val 327289"/>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8553233" name="Connector: Elbow 1508553233"/>
                        <wps:cNvCnPr/>
                        <wps:spPr>
                          <a:xfrm rot="16200000" flipH="1">
                            <a:off x="3216140" y="-1076922"/>
                            <a:ext cx="329351" cy="2954862"/>
                          </a:xfrm>
                          <a:prstGeom prst="bentConnector4">
                            <a:avLst>
                              <a:gd name="adj1" fmla="val -28367"/>
                              <a:gd name="adj2" fmla="val 99875"/>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13455938" name="Connector: Elbow 913455938"/>
                        <wps:cNvCnPr/>
                        <wps:spPr>
                          <a:xfrm rot="5400000" flipH="1" flipV="1">
                            <a:off x="3343120" y="448143"/>
                            <a:ext cx="332595" cy="3212066"/>
                          </a:xfrm>
                          <a:prstGeom prst="bentConnector3">
                            <a:avLst>
                              <a:gd name="adj1" fmla="val -6873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6118063" name="Connector: Elbow 1096118063"/>
                        <wps:cNvCnPr/>
                        <wps:spPr>
                          <a:xfrm>
                            <a:off x="2401860" y="450077"/>
                            <a:ext cx="1113093" cy="115114"/>
                          </a:xfrm>
                          <a:prstGeom prst="bentConnector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44648074" name="Connector: Elbow 1344648074"/>
                        <wps:cNvCnPr/>
                        <wps:spPr>
                          <a:xfrm flipV="1">
                            <a:off x="2417197" y="1888770"/>
                            <a:ext cx="1097756" cy="103159"/>
                          </a:xfrm>
                          <a:prstGeom prst="bentConnector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AAAA787" id="Canvas 2122714965" o:spid="_x0000_s1067" editas="canvas" style="width:453.5pt;height:197.8pt;mso-position-horizontal-relative:char;mso-position-vertical-relative:line" coordsize="57594,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">
                <v:shape id="_x0000_s1068" type="#_x0000_t75" style="position:absolute;width:57594;height:25120;visibility:visible;mso-wrap-style:square" filled="t">
                  <v:fill o:detectmouseclick="t"/>
                  <v:path o:connecttype="none"/>
                </v:shape>
                <v:roundrect id="Rectangle: Rounded Corners 1121570459" o:spid="_x0000_s1069" style="position:absolute;left:45487;top:5651;width:11334;height:132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" fillcolor="white [3201]" strokecolor="black [3200]" strokeweight=".5pt">
                  <v:stroke joinstyle="miter"/>
                  <v:textbox>
                    <w:txbxContent>
                      <w:p w14:paraId="69AA4D51" w14:textId="77777777" w:rsidR="00415710" w:rsidRPr="00C30E02" w:rsidRDefault="00415710" w:rsidP="003712C5">
                        <w:pPr>
                          <w:jc w:val="center"/>
                          <w:rPr>
                            <w:rFonts w:eastAsia="Calibri" w:cs="Arial"/>
                            <w:sz w:val="18"/>
                            <w:szCs w:val="18"/>
                          </w:rPr>
                        </w:pPr>
                        <w:r w:rsidRPr="00C30E02">
                          <w:rPr>
                            <w:rFonts w:eastAsia="Calibri" w:cs="Arial"/>
                            <w:sz w:val="18"/>
                            <w:szCs w:val="18"/>
                          </w:rPr>
                          <w:t> </w:t>
                        </w:r>
                      </w:p>
                    </w:txbxContent>
                  </v:textbox>
                </v:roundrect>
                <v:roundrect id="Rectangle: Rounded Corners 489791419" o:spid="_x0000_s1070" style="position:absolute;left:29432;top:5651;width:11338;height:132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" fillcolor="white [3201]" strokecolor="black [3200]" strokeweight=".5pt">
                  <v:stroke joinstyle="miter"/>
                  <v:textbox>
                    <w:txbxContent>
                      <w:p w14:paraId="5321FCFF" w14:textId="77777777" w:rsidR="00415710" w:rsidRPr="00C30E02" w:rsidRDefault="00415710" w:rsidP="003712C5">
                        <w:pPr>
                          <w:jc w:val="center"/>
                          <w:rPr>
                            <w:rFonts w:eastAsia="Calibri" w:cs="Arial"/>
                            <w:sz w:val="18"/>
                            <w:szCs w:val="18"/>
                          </w:rPr>
                        </w:pPr>
                        <w:r w:rsidRPr="00C30E02">
                          <w:rPr>
                            <w:rFonts w:eastAsia="Calibri" w:cs="Arial"/>
                            <w:sz w:val="18"/>
                            <w:szCs w:val="18"/>
                          </w:rPr>
                          <w:t> </w:t>
                        </w:r>
                      </w:p>
                    </w:txbxContent>
                  </v:textbox>
                </v:roundrect>
                <v:roundrect id="Rectangle: Rounded Corners 1108276178" o:spid="_x0000_s1071" style="position:absolute;left:14049;top:2358;width:9969;height:46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" fillcolor="white [3201]" strokecolor="black [3200]" strokeweight=".5pt">
                  <v:stroke joinstyle="miter"/>
                  <v:textbox>
                    <w:txbxContent>
                      <w:p w14:paraId="71E66491" w14:textId="77777777" w:rsidR="00415710" w:rsidRPr="00C30E02" w:rsidRDefault="00415710" w:rsidP="003712C5">
                        <w:pPr>
                          <w:spacing w:before="0" w:after="0" w:line="240" w:lineRule="auto"/>
                          <w:jc w:val="center"/>
                          <w:rPr>
                            <w:b/>
                            <w:bCs/>
                            <w:sz w:val="20"/>
                            <w:szCs w:val="18"/>
                          </w:rPr>
                        </w:pPr>
                        <w:r w:rsidRPr="00C30E02">
                          <w:rPr>
                            <w:b/>
                            <w:bCs/>
                            <w:sz w:val="20"/>
                            <w:szCs w:val="18"/>
                          </w:rPr>
                          <w:t>Credibility</w:t>
                        </w:r>
                      </w:p>
                    </w:txbxContent>
                  </v:textbox>
                </v:roundrect>
                <v:roundrect id="Rectangle: Rounded Corners 509866119" o:spid="_x0000_s1072" style="position:absolute;left:1;top:8196;width:7904;height:7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" fillcolor="white [3201]" strokecolor="black [3200]" strokeweight=".5pt">
                  <v:stroke joinstyle="miter"/>
                  <v:textbox>
                    <w:txbxContent>
                      <w:p w14:paraId="3F040C37" w14:textId="52A7785A" w:rsidR="00415710" w:rsidRPr="00BE4611" w:rsidRDefault="00BE4611" w:rsidP="003712C5">
                        <w:pPr>
                          <w:spacing w:before="0" w:after="0" w:line="240" w:lineRule="auto"/>
                          <w:jc w:val="center"/>
                          <w:rPr>
                            <w:b/>
                            <w:bCs/>
                            <w:sz w:val="18"/>
                            <w:szCs w:val="18"/>
                          </w:rPr>
                        </w:pPr>
                        <w:r w:rsidRPr="00BE4611">
                          <w:rPr>
                            <w:b/>
                            <w:bCs/>
                            <w:sz w:val="18"/>
                            <w:szCs w:val="18"/>
                          </w:rPr>
                          <w:t xml:space="preserve">Social media </w:t>
                        </w:r>
                        <w:r w:rsidR="00415710" w:rsidRPr="00C30E02">
                          <w:rPr>
                            <w:b/>
                            <w:bCs/>
                            <w:sz w:val="18"/>
                            <w:szCs w:val="18"/>
                          </w:rPr>
                          <w:t>influencer</w:t>
                        </w:r>
                      </w:p>
                    </w:txbxContent>
                  </v:textbox>
                </v:roundrect>
                <v:roundrect id="Rectangle: Rounded Corners 940766785" o:spid="_x0000_s1073" style="position:absolute;left:14049;top:17634;width:9969;height:45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" fillcolor="white [3201]" strokecolor="black [3200]" strokeweight=".5pt">
                  <v:stroke joinstyle="miter"/>
                  <v:textbox>
                    <w:txbxContent>
                      <w:p w14:paraId="7C1E49EB"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Attractiveness</w:t>
                        </w:r>
                      </w:p>
                    </w:txbxContent>
                  </v:textbox>
                </v:roundrect>
                <v:roundrect id="Rectangle: Rounded Corners 1721519271" o:spid="_x0000_s1074" style="position:absolute;left:30127;top:6427;width:9969;height:44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" fillcolor="white [3201]" strokecolor="black [3200]" strokeweight=".5pt">
                  <v:stroke joinstyle="miter"/>
                  <v:textbox>
                    <w:txbxContent>
                      <w:p w14:paraId="68E21791"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Ad attitude</w:t>
                        </w:r>
                      </w:p>
                    </w:txbxContent>
                  </v:textbox>
                </v:roundrect>
                <v:roundrect id="Rectangle: Rounded Corners 219541702" o:spid="_x0000_s1075" style="position:absolute;left:30127;top:13824;width:9969;height:4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" fillcolor="white [3201]" strokecolor="black [3200]" strokeweight=".5pt">
                  <v:stroke joinstyle="miter"/>
                  <v:textbox>
                    <w:txbxContent>
                      <w:p w14:paraId="0829F57B" w14:textId="77777777" w:rsidR="00415710" w:rsidRPr="00C30E02" w:rsidRDefault="00415710" w:rsidP="003712C5">
                        <w:pPr>
                          <w:spacing w:before="0" w:after="0" w:line="240" w:lineRule="auto"/>
                          <w:jc w:val="center"/>
                          <w:rPr>
                            <w:rFonts w:eastAsia="Calibri" w:cs="Arial"/>
                            <w:b/>
                            <w:bCs/>
                            <w:sz w:val="18"/>
                            <w:szCs w:val="18"/>
                          </w:rPr>
                        </w:pPr>
                        <w:r w:rsidRPr="00C30E02">
                          <w:rPr>
                            <w:rFonts w:eastAsia="Calibri" w:cs="Arial"/>
                            <w:b/>
                            <w:bCs/>
                            <w:sz w:val="18"/>
                            <w:szCs w:val="18"/>
                          </w:rPr>
                          <w:t>Brand attitude</w:t>
                        </w:r>
                      </w:p>
                    </w:txbxContent>
                  </v:textbox>
                </v:roundrect>
                <v:roundrect id="Rectangle: Rounded Corners 1463977406" o:spid="_x0000_s1076" style="position:absolute;left:46105;top:6427;width:9970;height:43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" fillcolor="white [3201]" strokecolor="black [3200]" strokeweight=".5pt">
                  <v:stroke joinstyle="miter"/>
                  <v:textbox>
                    <w:txbxContent>
                      <w:p w14:paraId="40DF1D79" w14:textId="77777777" w:rsidR="00415710" w:rsidRPr="00C30E02" w:rsidRDefault="00415710" w:rsidP="003712C5">
                        <w:pPr>
                          <w:jc w:val="center"/>
                          <w:rPr>
                            <w:rFonts w:eastAsia="Calibri" w:cs="Arial"/>
                            <w:b/>
                            <w:bCs/>
                            <w:sz w:val="20"/>
                            <w:szCs w:val="20"/>
                          </w:rPr>
                        </w:pPr>
                        <w:r w:rsidRPr="00C30E02">
                          <w:rPr>
                            <w:rFonts w:eastAsia="Calibri" w:cs="Arial"/>
                            <w:b/>
                            <w:bCs/>
                            <w:sz w:val="20"/>
                            <w:szCs w:val="20"/>
                          </w:rPr>
                          <w:t>Engagement</w:t>
                        </w:r>
                      </w:p>
                    </w:txbxContent>
                  </v:textbox>
                </v:roundrect>
                <v:roundrect id="Rectangle: Rounded Corners 1717683695" o:spid="_x0000_s1077" style="position:absolute;left:46105;top:13823;width:9970;height:39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" fillcolor="white [3201]" strokecolor="black [3200]" strokeweight=".5pt">
                  <v:stroke joinstyle="miter"/>
                  <v:textbox>
                    <w:txbxContent>
                      <w:p w14:paraId="36B1CAFE" w14:textId="77777777" w:rsidR="00051D62" w:rsidRPr="00051D62" w:rsidRDefault="00051D62" w:rsidP="00051D62">
                        <w:pPr>
                          <w:spacing w:before="0" w:after="0" w:line="240" w:lineRule="auto"/>
                          <w:jc w:val="center"/>
                          <w:rPr>
                            <w:rFonts w:eastAsia="Calibri" w:cs="Arial"/>
                            <w:b/>
                            <w:bCs/>
                            <w:sz w:val="18"/>
                            <w:szCs w:val="18"/>
                          </w:rPr>
                        </w:pPr>
                        <w:r w:rsidRPr="00051D62">
                          <w:rPr>
                            <w:rFonts w:eastAsia="Calibri" w:cs="Arial"/>
                            <w:b/>
                            <w:bCs/>
                            <w:sz w:val="18"/>
                            <w:szCs w:val="18"/>
                          </w:rPr>
                          <w:t>Purchase intention</w:t>
                        </w:r>
                      </w:p>
                      <w:p w14:paraId="5A6D6A76" w14:textId="2139850B" w:rsidR="00415710" w:rsidRPr="00C30E02" w:rsidRDefault="00415710" w:rsidP="003712C5">
                        <w:pPr>
                          <w:jc w:val="center"/>
                          <w:rPr>
                            <w:rFonts w:eastAsia="Calibri" w:cs="Arial"/>
                            <w:b/>
                            <w:bCs/>
                            <w:sz w:val="20"/>
                            <w:szCs w:val="20"/>
                          </w:rPr>
                        </w:pPr>
                      </w:p>
                    </w:txbxContent>
                  </v:textbox>
                </v:roundrect>
                <v:shape id="Straight Arrow Connector 402869302" o:spid="_x0000_s1078" type="#_x0000_t32" style="position:absolute;left:40818;top:12265;width:4669;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" strokecolor="black [3213]" strokeweight="1pt">
                  <v:stroke endarrow="block" joinstyle="miter"/>
                </v:shape>
                <v:shape id="Connector: Elbow 1680115663" o:spid="_x0000_s1079" type="#_x0000_t34" style="position:absolute;left:5695;top:4682;width:8354;height:351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" adj="-37" strokecolor="black [3213]" strokeweight="1pt">
                  <v:stroke endarrow="block"/>
                </v:shape>
                <v:shape id="Connector: Elbow 1411952988" o:spid="_x0000_s1080" type="#_x0000_t34" style="position:absolute;left:5619;top:15245;width:8430;height:46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" adj="646" strokecolor="black [3213]" strokeweight="1pt">
                  <v:stroke endarrow="block"/>
                </v:shape>
                <v:shape id="Connector: Elbow 1926815466" o:spid="_x0000_s1081" type="#_x0000_t34" style="position:absolute;left:26281;top:-16677;width:2545;height:4720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" adj="70694" strokecolor="black [3213]" strokeweight="1pt">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onnector: Elbow 1508553233" o:spid="_x0000_s1082" type="#_x0000_t35" style="position:absolute;left:32161;top:-10770;width:3293;height:2954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" adj="-6127,21573" strokecolor="black [3213]" strokeweight="1pt">
                  <v:stroke endarrow="block"/>
                </v:shape>
                <v:shape id="Connector: Elbow 913455938" o:spid="_x0000_s1083" type="#_x0000_t34" style="position:absolute;left:33431;top:4480;width:3326;height:3212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" adj="-14846" strokecolor="black [3213]" strokeweight="1pt">
                  <v:stroke endarrow="block"/>
                </v:shape>
                <v:shape id="Connector: Elbow 1096118063" o:spid="_x0000_s1084" type="#_x0000_t33" style="position:absolute;left:24018;top:4500;width:11131;height:115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" strokecolor="black [3213]" strokeweight="1pt">
                  <v:stroke endarrow="block"/>
                </v:shape>
                <v:shape id="Connector: Elbow 1344648074" o:spid="_x0000_s1085" type="#_x0000_t33" style="position:absolute;left:24171;top:18887;width:10978;height:103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" strokecolor="black [3213]" strokeweight="1pt">
                  <v:stroke endarrow="block"/>
                </v:shape>
                <w10:anchorlock/>
              </v:group>
            </w:pict>
          </mc:Fallback>
        </mc:AlternateContent>
      </w:r>
    </w:p>
    <w:p w14:paraId="118BDBAE" w14:textId="77777777" w:rsidR="003712C5" w:rsidRPr="00384CBB" w:rsidRDefault="003712C5" w:rsidP="003712C5">
      <w:pPr>
        <w:spacing w:before="0" w:after="0" w:line="480" w:lineRule="auto"/>
        <w:rPr>
          <w:rFonts w:asciiTheme="majorBidi" w:hAnsiTheme="majorBidi" w:cstheme="majorBidi"/>
        </w:rPr>
      </w:pPr>
    </w:p>
    <w:p w14:paraId="3D7754B7" w14:textId="77777777" w:rsidR="003712C5" w:rsidRPr="00384CBB" w:rsidRDefault="003712C5" w:rsidP="003712C5">
      <w:pPr>
        <w:jc w:val="left"/>
        <w:rPr>
          <w:rFonts w:asciiTheme="majorBidi" w:hAnsiTheme="majorBidi" w:cstheme="majorBidi"/>
          <w:b/>
          <w:bCs/>
        </w:rPr>
      </w:pPr>
      <w:r w:rsidRPr="00384CBB">
        <w:rPr>
          <w:rFonts w:asciiTheme="majorBidi" w:hAnsiTheme="majorBidi" w:cstheme="majorBidi"/>
          <w:b/>
          <w:bCs/>
        </w:rPr>
        <w:lastRenderedPageBreak/>
        <w:t>Testing alternative models</w:t>
      </w:r>
    </w:p>
    <w:p w14:paraId="25F9B44B" w14:textId="453A093E" w:rsidR="003712C5" w:rsidRPr="00384CBB" w:rsidRDefault="003712C5" w:rsidP="003712C5">
      <w:pPr>
        <w:spacing w:before="0" w:after="0" w:line="480" w:lineRule="auto"/>
        <w:ind w:firstLine="720"/>
        <w:jc w:val="left"/>
        <w:rPr>
          <w:rFonts w:asciiTheme="majorBidi" w:eastAsia="Calibri" w:hAnsiTheme="majorBidi" w:cstheme="majorBidi"/>
        </w:rPr>
      </w:pPr>
      <w:r w:rsidRPr="00384CBB">
        <w:rPr>
          <w:rFonts w:asciiTheme="majorBidi" w:hAnsiTheme="majorBidi" w:cstheme="majorBidi"/>
        </w:rPr>
        <w:t xml:space="preserve">Table </w:t>
      </w:r>
      <w:r w:rsidR="009A5C67" w:rsidRPr="00384CBB">
        <w:rPr>
          <w:rFonts w:asciiTheme="majorBidi" w:hAnsiTheme="majorBidi" w:cstheme="majorBidi"/>
        </w:rPr>
        <w:t>B</w:t>
      </w:r>
      <w:r w:rsidRPr="00384CBB">
        <w:rPr>
          <w:rFonts w:asciiTheme="majorBidi" w:hAnsiTheme="majorBidi" w:cstheme="majorBidi"/>
        </w:rPr>
        <w:t xml:space="preserve">1 presents the results of the MASEM, testing </w:t>
      </w:r>
      <w:r w:rsidRPr="00384CBB">
        <w:rPr>
          <w:rFonts w:asciiTheme="majorBidi" w:eastAsia="Calibri" w:hAnsiTheme="majorBidi" w:cstheme="majorBidi"/>
        </w:rPr>
        <w:t xml:space="preserve">the alternative models. </w:t>
      </w:r>
      <w:r w:rsidRPr="00384CBB">
        <w:rPr>
          <w:rFonts w:asciiTheme="majorBidi" w:hAnsiTheme="majorBidi" w:cstheme="majorBidi"/>
        </w:rPr>
        <w:t xml:space="preserve">Except for model 1, all other models exhibited </w:t>
      </w:r>
      <w:r w:rsidRPr="00384CBB">
        <w:rPr>
          <w:rFonts w:asciiTheme="majorBidi" w:eastAsia="Calibri" w:hAnsiTheme="majorBidi" w:cstheme="majorBidi"/>
        </w:rPr>
        <w:t>a good fit with the data.</w:t>
      </w:r>
    </w:p>
    <w:p w14:paraId="7786637B" w14:textId="77777777" w:rsidR="003712C5" w:rsidRPr="00384CBB" w:rsidRDefault="003712C5" w:rsidP="003712C5">
      <w:pPr>
        <w:spacing w:before="0" w:after="0" w:line="480" w:lineRule="auto"/>
        <w:ind w:firstLine="720"/>
        <w:jc w:val="left"/>
        <w:rPr>
          <w:rFonts w:asciiTheme="majorBidi" w:eastAsia="Calibri" w:hAnsiTheme="majorBidi" w:cstheme="majorBidi"/>
        </w:rPr>
      </w:pPr>
    </w:p>
    <w:p w14:paraId="79A35566" w14:textId="5E816FCE" w:rsidR="003712C5" w:rsidRPr="00384CBB" w:rsidRDefault="003712C5" w:rsidP="003712C5">
      <w:pPr>
        <w:spacing w:before="0" w:after="0" w:line="480" w:lineRule="auto"/>
        <w:ind w:firstLine="720"/>
        <w:rPr>
          <w:rFonts w:asciiTheme="majorBidi" w:hAnsiTheme="majorBidi" w:cstheme="majorBidi"/>
          <w:b/>
          <w:bCs/>
          <w:szCs w:val="24"/>
        </w:rPr>
      </w:pPr>
      <w:r w:rsidRPr="00384CBB">
        <w:rPr>
          <w:rFonts w:asciiTheme="majorBidi" w:hAnsiTheme="majorBidi" w:cstheme="majorBidi"/>
        </w:rPr>
        <w:t xml:space="preserve"> </w:t>
      </w:r>
      <w:r w:rsidRPr="00384CBB">
        <w:rPr>
          <w:rFonts w:asciiTheme="majorBidi" w:hAnsiTheme="majorBidi" w:cstheme="majorBidi"/>
          <w:b/>
          <w:bCs/>
          <w:szCs w:val="24"/>
        </w:rPr>
        <w:t xml:space="preserve">Table </w:t>
      </w:r>
      <w:r w:rsidR="009A5C67" w:rsidRPr="00384CBB">
        <w:rPr>
          <w:rFonts w:asciiTheme="majorBidi" w:hAnsiTheme="majorBidi" w:cstheme="majorBidi"/>
          <w:b/>
          <w:bCs/>
          <w:szCs w:val="24"/>
        </w:rPr>
        <w:t>B</w:t>
      </w:r>
      <w:r w:rsidRPr="00384CBB">
        <w:rPr>
          <w:rFonts w:asciiTheme="majorBidi" w:hAnsiTheme="majorBidi" w:cstheme="majorBidi"/>
          <w:b/>
          <w:bCs/>
          <w:szCs w:val="24"/>
        </w:rPr>
        <w:t>1</w:t>
      </w:r>
      <w:r w:rsidRPr="00384CBB">
        <w:rPr>
          <w:rFonts w:asciiTheme="majorBidi" w:hAnsiTheme="majorBidi" w:cstheme="majorBidi"/>
          <w:szCs w:val="24"/>
        </w:rPr>
        <w:t>: Result of meta-analysis structural equation modelling</w:t>
      </w:r>
    </w:p>
    <w:tbl>
      <w:tblPr>
        <w:tblStyle w:val="TableGrid"/>
        <w:tblpPr w:leftFromText="180" w:rightFromText="180" w:vertAnchor="text" w:tblpX="142" w:tblpY="1"/>
        <w:tblOverlap w:val="never"/>
        <w:tblW w:w="7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84"/>
        <w:gridCol w:w="1418"/>
        <w:gridCol w:w="1275"/>
        <w:gridCol w:w="1276"/>
        <w:gridCol w:w="1276"/>
        <w:gridCol w:w="1134"/>
      </w:tblGrid>
      <w:tr w:rsidR="003712C5" w:rsidRPr="00384CBB" w14:paraId="4F4AFE01" w14:textId="77777777" w:rsidTr="00051D62">
        <w:trPr>
          <w:trHeight w:val="377"/>
        </w:trPr>
        <w:tc>
          <w:tcPr>
            <w:tcW w:w="2978" w:type="dxa"/>
            <w:gridSpan w:val="3"/>
            <w:tcBorders>
              <w:top w:val="single" w:sz="12" w:space="0" w:color="auto"/>
              <w:bottom w:val="single" w:sz="12" w:space="0" w:color="auto"/>
            </w:tcBorders>
            <w:shd w:val="clear" w:color="auto" w:fill="auto"/>
            <w:vAlign w:val="center"/>
          </w:tcPr>
          <w:p w14:paraId="0A1023AB" w14:textId="77777777" w:rsidR="003712C5" w:rsidRPr="00384CBB" w:rsidRDefault="003712C5" w:rsidP="00051D62">
            <w:pPr>
              <w:keepNext/>
              <w:spacing w:before="0" w:after="0" w:line="240" w:lineRule="auto"/>
              <w:jc w:val="center"/>
              <w:rPr>
                <w:rFonts w:asciiTheme="majorBidi" w:hAnsiTheme="majorBidi" w:cstheme="majorBidi"/>
                <w:i/>
                <w:iCs/>
                <w:sz w:val="16"/>
                <w:szCs w:val="16"/>
              </w:rPr>
            </w:pPr>
            <w:r w:rsidRPr="00384CBB">
              <w:rPr>
                <w:rFonts w:asciiTheme="majorBidi" w:hAnsiTheme="majorBidi" w:cstheme="majorBidi"/>
                <w:i/>
                <w:iCs/>
                <w:sz w:val="20"/>
                <w:szCs w:val="20"/>
              </w:rPr>
              <w:t>Path</w:t>
            </w:r>
          </w:p>
        </w:tc>
        <w:tc>
          <w:tcPr>
            <w:tcW w:w="1275" w:type="dxa"/>
            <w:tcBorders>
              <w:top w:val="single" w:sz="12" w:space="0" w:color="auto"/>
              <w:bottom w:val="single" w:sz="12" w:space="0" w:color="auto"/>
            </w:tcBorders>
            <w:shd w:val="clear" w:color="auto" w:fill="auto"/>
            <w:vAlign w:val="center"/>
          </w:tcPr>
          <w:p w14:paraId="2835031B" w14:textId="77777777" w:rsidR="003712C5" w:rsidRPr="00384CBB" w:rsidRDefault="003712C5" w:rsidP="00051D62">
            <w:pPr>
              <w:keepNext/>
              <w:spacing w:before="0" w:after="0" w:line="240" w:lineRule="auto"/>
              <w:jc w:val="center"/>
              <w:rPr>
                <w:rFonts w:asciiTheme="majorBidi" w:hAnsiTheme="majorBidi" w:cstheme="majorBidi"/>
                <w:b/>
                <w:bCs/>
                <w:sz w:val="16"/>
                <w:szCs w:val="16"/>
              </w:rPr>
            </w:pPr>
            <w:r w:rsidRPr="00384CBB">
              <w:rPr>
                <w:rFonts w:asciiTheme="majorBidi" w:hAnsiTheme="majorBidi" w:cstheme="majorBidi"/>
                <w:b/>
                <w:bCs/>
                <w:sz w:val="16"/>
                <w:szCs w:val="16"/>
              </w:rPr>
              <w:t>Model 1 (</w:t>
            </w:r>
            <w:r w:rsidRPr="00384CBB">
              <w:rPr>
                <w:rFonts w:asciiTheme="majorBidi" w:hAnsiTheme="majorBidi" w:cstheme="majorBidi"/>
                <w:i/>
                <w:iCs/>
                <w:sz w:val="16"/>
                <w:szCs w:val="16"/>
              </w:rPr>
              <w:t>baseline)</w:t>
            </w:r>
          </w:p>
        </w:tc>
        <w:tc>
          <w:tcPr>
            <w:tcW w:w="1276" w:type="dxa"/>
            <w:tcBorders>
              <w:top w:val="single" w:sz="12" w:space="0" w:color="auto"/>
              <w:bottom w:val="single" w:sz="12" w:space="0" w:color="auto"/>
            </w:tcBorders>
            <w:shd w:val="clear" w:color="auto" w:fill="auto"/>
            <w:vAlign w:val="center"/>
          </w:tcPr>
          <w:p w14:paraId="14C4EE30" w14:textId="77777777" w:rsidR="003712C5" w:rsidRPr="00384CBB" w:rsidRDefault="003712C5" w:rsidP="00051D62">
            <w:pPr>
              <w:keepNext/>
              <w:spacing w:before="0" w:after="0" w:line="240" w:lineRule="auto"/>
              <w:jc w:val="center"/>
              <w:rPr>
                <w:rFonts w:asciiTheme="majorBidi" w:hAnsiTheme="majorBidi" w:cstheme="majorBidi"/>
                <w:b/>
                <w:bCs/>
                <w:sz w:val="16"/>
                <w:szCs w:val="16"/>
              </w:rPr>
            </w:pPr>
            <w:r w:rsidRPr="00384CBB">
              <w:rPr>
                <w:rFonts w:asciiTheme="majorBidi" w:hAnsiTheme="majorBidi" w:cstheme="majorBidi"/>
                <w:b/>
                <w:bCs/>
                <w:sz w:val="16"/>
                <w:szCs w:val="16"/>
              </w:rPr>
              <w:t>Model 2 (</w:t>
            </w:r>
            <w:r w:rsidRPr="00384CBB">
              <w:rPr>
                <w:rFonts w:asciiTheme="majorBidi" w:hAnsiTheme="majorBidi" w:cstheme="majorBidi"/>
                <w:i/>
                <w:iCs/>
                <w:sz w:val="16"/>
                <w:szCs w:val="16"/>
              </w:rPr>
              <w:t>Social influence</w:t>
            </w:r>
            <w:r w:rsidRPr="00384CBB">
              <w:rPr>
                <w:rFonts w:asciiTheme="majorBidi" w:hAnsiTheme="majorBidi" w:cstheme="majorBidi"/>
                <w:b/>
                <w:bCs/>
                <w:sz w:val="16"/>
                <w:szCs w:val="16"/>
              </w:rPr>
              <w:t>)</w:t>
            </w:r>
          </w:p>
        </w:tc>
        <w:tc>
          <w:tcPr>
            <w:tcW w:w="1276" w:type="dxa"/>
            <w:tcBorders>
              <w:top w:val="single" w:sz="12" w:space="0" w:color="auto"/>
              <w:bottom w:val="single" w:sz="12" w:space="0" w:color="auto"/>
            </w:tcBorders>
            <w:vAlign w:val="center"/>
          </w:tcPr>
          <w:p w14:paraId="61F276EF" w14:textId="77777777" w:rsidR="003712C5" w:rsidRPr="00384CBB" w:rsidRDefault="003712C5" w:rsidP="00051D62">
            <w:pPr>
              <w:keepNext/>
              <w:spacing w:before="0" w:after="0" w:line="240" w:lineRule="auto"/>
              <w:jc w:val="center"/>
              <w:rPr>
                <w:rFonts w:asciiTheme="majorBidi" w:hAnsiTheme="majorBidi" w:cstheme="majorBidi"/>
                <w:b/>
                <w:bCs/>
                <w:sz w:val="16"/>
                <w:szCs w:val="16"/>
              </w:rPr>
            </w:pPr>
            <w:r w:rsidRPr="00384CBB">
              <w:rPr>
                <w:rFonts w:asciiTheme="majorBidi" w:hAnsiTheme="majorBidi" w:cstheme="majorBidi"/>
                <w:b/>
                <w:bCs/>
                <w:sz w:val="16"/>
                <w:szCs w:val="16"/>
              </w:rPr>
              <w:t>Model 3 (</w:t>
            </w:r>
            <w:r w:rsidRPr="00384CBB">
              <w:rPr>
                <w:rFonts w:asciiTheme="majorBidi" w:hAnsiTheme="majorBidi" w:cstheme="majorBidi"/>
                <w:i/>
                <w:iCs/>
                <w:sz w:val="16"/>
                <w:szCs w:val="16"/>
              </w:rPr>
              <w:t>Hierarchy of effects)</w:t>
            </w:r>
          </w:p>
        </w:tc>
        <w:tc>
          <w:tcPr>
            <w:tcW w:w="1134" w:type="dxa"/>
            <w:tcBorders>
              <w:top w:val="single" w:sz="12" w:space="0" w:color="auto"/>
              <w:bottom w:val="single" w:sz="12" w:space="0" w:color="auto"/>
            </w:tcBorders>
            <w:shd w:val="clear" w:color="auto" w:fill="auto"/>
            <w:vAlign w:val="center"/>
          </w:tcPr>
          <w:p w14:paraId="2DC9A450" w14:textId="77777777" w:rsidR="003712C5" w:rsidRPr="00384CBB" w:rsidRDefault="003712C5" w:rsidP="00051D62">
            <w:pPr>
              <w:keepNext/>
              <w:spacing w:before="0" w:after="0" w:line="240" w:lineRule="auto"/>
              <w:jc w:val="center"/>
              <w:rPr>
                <w:rFonts w:asciiTheme="majorBidi" w:hAnsiTheme="majorBidi" w:cstheme="majorBidi"/>
                <w:b/>
                <w:iCs/>
                <w:sz w:val="16"/>
                <w:szCs w:val="16"/>
              </w:rPr>
            </w:pPr>
            <w:r w:rsidRPr="00384CBB">
              <w:rPr>
                <w:rFonts w:asciiTheme="majorBidi" w:hAnsiTheme="majorBidi" w:cstheme="majorBidi"/>
                <w:b/>
                <w:iCs/>
                <w:sz w:val="16"/>
                <w:szCs w:val="16"/>
              </w:rPr>
              <w:t>Model 4</w:t>
            </w:r>
          </w:p>
          <w:p w14:paraId="2BB163B6" w14:textId="77777777" w:rsidR="003712C5" w:rsidRPr="00384CBB" w:rsidRDefault="003712C5" w:rsidP="00051D62">
            <w:pPr>
              <w:keepNext/>
              <w:spacing w:before="0" w:after="0" w:line="240" w:lineRule="auto"/>
              <w:jc w:val="center"/>
              <w:rPr>
                <w:rFonts w:asciiTheme="majorBidi" w:hAnsiTheme="majorBidi" w:cstheme="majorBidi"/>
                <w:b/>
                <w:bCs/>
                <w:sz w:val="16"/>
                <w:szCs w:val="16"/>
              </w:rPr>
            </w:pPr>
            <w:r w:rsidRPr="00384CBB">
              <w:rPr>
                <w:rFonts w:asciiTheme="majorBidi" w:hAnsiTheme="majorBidi" w:cstheme="majorBidi"/>
                <w:i/>
                <w:iCs/>
                <w:sz w:val="16"/>
                <w:szCs w:val="16"/>
              </w:rPr>
              <w:t>Integrative model</w:t>
            </w:r>
          </w:p>
        </w:tc>
      </w:tr>
      <w:tr w:rsidR="006313C9" w:rsidRPr="00384CBB" w14:paraId="2399D933" w14:textId="77777777" w:rsidTr="00051D62">
        <w:trPr>
          <w:trHeight w:val="314"/>
        </w:trPr>
        <w:tc>
          <w:tcPr>
            <w:tcW w:w="1276" w:type="dxa"/>
            <w:tcBorders>
              <w:top w:val="single" w:sz="12" w:space="0" w:color="auto"/>
            </w:tcBorders>
            <w:shd w:val="clear" w:color="auto" w:fill="auto"/>
            <w:vAlign w:val="center"/>
          </w:tcPr>
          <w:p w14:paraId="0AFF51BF" w14:textId="14121695" w:rsidR="006313C9" w:rsidRPr="00384CBB" w:rsidRDefault="00BE4611" w:rsidP="00051D62">
            <w:pPr>
              <w:keepNext/>
              <w:spacing w:before="0" w:after="0" w:line="240" w:lineRule="auto"/>
              <w:jc w:val="left"/>
              <w:rPr>
                <w:rFonts w:asciiTheme="majorBidi" w:hAnsiTheme="majorBidi" w:cstheme="majorBidi"/>
                <w:sz w:val="16"/>
                <w:szCs w:val="16"/>
              </w:rPr>
            </w:pPr>
            <w:r w:rsidRPr="00BE4611">
              <w:rPr>
                <w:rFonts w:asciiTheme="majorBidi" w:hAnsiTheme="majorBidi" w:cstheme="majorBidi"/>
                <w:sz w:val="16"/>
                <w:szCs w:val="16"/>
              </w:rPr>
              <w:t xml:space="preserve">Social media </w:t>
            </w:r>
            <w:r w:rsidR="005F4761" w:rsidRPr="005F4761">
              <w:rPr>
                <w:rFonts w:asciiTheme="majorBidi" w:hAnsiTheme="majorBidi" w:cstheme="majorBidi"/>
                <w:sz w:val="16"/>
                <w:szCs w:val="16"/>
              </w:rPr>
              <w:t>influencers</w:t>
            </w:r>
          </w:p>
        </w:tc>
        <w:tc>
          <w:tcPr>
            <w:tcW w:w="284" w:type="dxa"/>
            <w:tcBorders>
              <w:top w:val="single" w:sz="12" w:space="0" w:color="auto"/>
            </w:tcBorders>
            <w:shd w:val="clear" w:color="auto" w:fill="auto"/>
            <w:vAlign w:val="center"/>
          </w:tcPr>
          <w:p w14:paraId="7FEFB6A5" w14:textId="77777777" w:rsidR="006313C9" w:rsidRPr="00384CBB" w:rsidRDefault="006313C9" w:rsidP="00051D62">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tcBorders>
              <w:top w:val="single" w:sz="12" w:space="0" w:color="auto"/>
            </w:tcBorders>
            <w:shd w:val="clear" w:color="auto" w:fill="auto"/>
            <w:vAlign w:val="center"/>
          </w:tcPr>
          <w:p w14:paraId="2A3EC2DE" w14:textId="77777777" w:rsidR="006313C9" w:rsidRPr="00384CBB" w:rsidRDefault="006313C9" w:rsidP="00051D62">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Credibility </w:t>
            </w:r>
          </w:p>
        </w:tc>
        <w:tc>
          <w:tcPr>
            <w:tcW w:w="1275" w:type="dxa"/>
            <w:tcBorders>
              <w:top w:val="single" w:sz="12" w:space="0" w:color="auto"/>
            </w:tcBorders>
            <w:shd w:val="clear" w:color="auto" w:fill="auto"/>
            <w:vAlign w:val="center"/>
          </w:tcPr>
          <w:p w14:paraId="44C679EB" w14:textId="3C49CD48" w:rsidR="006313C9" w:rsidRPr="00384CBB" w:rsidRDefault="006313C9" w:rsidP="00051D62">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.23</w:t>
            </w:r>
            <w:r w:rsidRPr="00384CBB">
              <w:rPr>
                <w:rFonts w:asciiTheme="majorBidi" w:hAnsiTheme="majorBidi" w:cstheme="majorBidi"/>
                <w:sz w:val="18"/>
                <w:szCs w:val="18"/>
                <w:vertAlign w:val="superscript"/>
              </w:rPr>
              <w:t>**</w:t>
            </w:r>
          </w:p>
        </w:tc>
        <w:tc>
          <w:tcPr>
            <w:tcW w:w="1276" w:type="dxa"/>
            <w:tcBorders>
              <w:top w:val="single" w:sz="12" w:space="0" w:color="auto"/>
            </w:tcBorders>
            <w:shd w:val="clear" w:color="auto" w:fill="auto"/>
            <w:vAlign w:val="center"/>
          </w:tcPr>
          <w:p w14:paraId="0D3FF9DA" w14:textId="22BD1C56" w:rsidR="006313C9" w:rsidRPr="00384CBB" w:rsidRDefault="006313C9" w:rsidP="00051D62">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.23</w:t>
            </w:r>
            <w:r w:rsidRPr="00384CBB">
              <w:rPr>
                <w:rFonts w:asciiTheme="majorBidi" w:hAnsiTheme="majorBidi" w:cstheme="majorBidi"/>
                <w:sz w:val="18"/>
                <w:szCs w:val="18"/>
                <w:vertAlign w:val="superscript"/>
              </w:rPr>
              <w:t>**</w:t>
            </w:r>
          </w:p>
        </w:tc>
        <w:tc>
          <w:tcPr>
            <w:tcW w:w="1276" w:type="dxa"/>
            <w:tcBorders>
              <w:top w:val="single" w:sz="12" w:space="0" w:color="auto"/>
            </w:tcBorders>
            <w:vAlign w:val="center"/>
          </w:tcPr>
          <w:p w14:paraId="6A60CCA0" w14:textId="2556DCAE" w:rsidR="006313C9" w:rsidRPr="00384CBB" w:rsidRDefault="006313C9" w:rsidP="00051D62">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.23</w:t>
            </w:r>
            <w:r w:rsidRPr="00384CBB">
              <w:rPr>
                <w:rFonts w:asciiTheme="majorBidi" w:hAnsiTheme="majorBidi" w:cstheme="majorBidi"/>
                <w:sz w:val="18"/>
                <w:szCs w:val="18"/>
                <w:vertAlign w:val="superscript"/>
              </w:rPr>
              <w:t>**</w:t>
            </w:r>
          </w:p>
        </w:tc>
        <w:tc>
          <w:tcPr>
            <w:tcW w:w="1134" w:type="dxa"/>
            <w:tcBorders>
              <w:top w:val="single" w:sz="12" w:space="0" w:color="auto"/>
            </w:tcBorders>
            <w:shd w:val="clear" w:color="auto" w:fill="auto"/>
            <w:vAlign w:val="center"/>
          </w:tcPr>
          <w:p w14:paraId="1E970B51" w14:textId="2A88A7B4" w:rsidR="006313C9" w:rsidRPr="00384CBB" w:rsidRDefault="006313C9" w:rsidP="00051D62">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.23</w:t>
            </w:r>
            <w:r w:rsidRPr="00384CBB">
              <w:rPr>
                <w:rFonts w:asciiTheme="majorBidi" w:hAnsiTheme="majorBidi" w:cstheme="majorBidi"/>
                <w:sz w:val="18"/>
                <w:szCs w:val="18"/>
                <w:vertAlign w:val="superscript"/>
              </w:rPr>
              <w:t>**</w:t>
            </w:r>
          </w:p>
        </w:tc>
      </w:tr>
      <w:tr w:rsidR="005F4761" w:rsidRPr="00384CBB" w14:paraId="248BB1CF" w14:textId="77777777" w:rsidTr="00051D62">
        <w:trPr>
          <w:trHeight w:val="324"/>
        </w:trPr>
        <w:tc>
          <w:tcPr>
            <w:tcW w:w="1276" w:type="dxa"/>
            <w:shd w:val="clear" w:color="auto" w:fill="auto"/>
            <w:vAlign w:val="center"/>
          </w:tcPr>
          <w:p w14:paraId="602E4AE6" w14:textId="72AD03C0" w:rsidR="005F4761" w:rsidRPr="00384CBB" w:rsidRDefault="00BE4611" w:rsidP="005F4761">
            <w:pPr>
              <w:keepNext/>
              <w:spacing w:before="0" w:after="0" w:line="240" w:lineRule="auto"/>
              <w:jc w:val="left"/>
              <w:rPr>
                <w:rFonts w:asciiTheme="majorBidi" w:hAnsiTheme="majorBidi" w:cstheme="majorBidi"/>
                <w:i/>
                <w:iCs/>
                <w:sz w:val="16"/>
                <w:szCs w:val="16"/>
              </w:rPr>
            </w:pPr>
            <w:r w:rsidRPr="00BE4611">
              <w:rPr>
                <w:rFonts w:asciiTheme="majorBidi" w:hAnsiTheme="majorBidi" w:cstheme="majorBidi"/>
                <w:sz w:val="16"/>
                <w:szCs w:val="16"/>
              </w:rPr>
              <w:t xml:space="preserve">Social media </w:t>
            </w:r>
            <w:r w:rsidR="005F4761" w:rsidRPr="005F4761">
              <w:rPr>
                <w:rFonts w:asciiTheme="majorBidi" w:hAnsiTheme="majorBidi" w:cstheme="majorBidi"/>
                <w:sz w:val="16"/>
                <w:szCs w:val="16"/>
              </w:rPr>
              <w:t>influencers</w:t>
            </w:r>
          </w:p>
        </w:tc>
        <w:tc>
          <w:tcPr>
            <w:tcW w:w="284" w:type="dxa"/>
            <w:shd w:val="clear" w:color="auto" w:fill="auto"/>
            <w:vAlign w:val="center"/>
          </w:tcPr>
          <w:p w14:paraId="6AFC3D6F" w14:textId="77777777" w:rsidR="005F4761" w:rsidRPr="00384CBB" w:rsidRDefault="005F4761" w:rsidP="005F4761">
            <w:pPr>
              <w:keepNext/>
              <w:spacing w:before="0" w:after="0" w:line="240" w:lineRule="auto"/>
              <w:jc w:val="center"/>
              <w:rPr>
                <w:rFonts w:asciiTheme="majorBidi" w:hAnsiTheme="majorBidi" w:cstheme="majorBidi"/>
                <w:i/>
                <w:iCs/>
                <w:sz w:val="12"/>
                <w:szCs w:val="12"/>
              </w:rPr>
            </w:pPr>
            <w:r w:rsidRPr="00384CBB">
              <w:rPr>
                <w:rFonts w:asciiTheme="majorBidi" w:hAnsiTheme="majorBidi" w:cstheme="majorBidi"/>
                <w:sz w:val="12"/>
                <w:szCs w:val="12"/>
              </w:rPr>
              <w:t>→</w:t>
            </w:r>
          </w:p>
        </w:tc>
        <w:tc>
          <w:tcPr>
            <w:tcW w:w="1418" w:type="dxa"/>
            <w:shd w:val="clear" w:color="auto" w:fill="auto"/>
            <w:vAlign w:val="center"/>
          </w:tcPr>
          <w:p w14:paraId="69CDAA08"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Attractiveness</w:t>
            </w:r>
          </w:p>
        </w:tc>
        <w:tc>
          <w:tcPr>
            <w:tcW w:w="1275" w:type="dxa"/>
            <w:shd w:val="clear" w:color="auto" w:fill="auto"/>
            <w:vAlign w:val="center"/>
          </w:tcPr>
          <w:p w14:paraId="1200E587" w14:textId="4D9C1DEC"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.10</w:t>
            </w:r>
            <w:r w:rsidRPr="00384CBB">
              <w:rPr>
                <w:rFonts w:asciiTheme="majorBidi" w:hAnsiTheme="majorBidi" w:cstheme="majorBidi"/>
                <w:sz w:val="18"/>
                <w:szCs w:val="18"/>
                <w:vertAlign w:val="superscript"/>
              </w:rPr>
              <w:t>**</w:t>
            </w:r>
          </w:p>
        </w:tc>
        <w:tc>
          <w:tcPr>
            <w:tcW w:w="1276" w:type="dxa"/>
            <w:shd w:val="clear" w:color="auto" w:fill="auto"/>
            <w:vAlign w:val="center"/>
          </w:tcPr>
          <w:p w14:paraId="47721FBE" w14:textId="76441626"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.10</w:t>
            </w:r>
            <w:r w:rsidRPr="00384CBB">
              <w:rPr>
                <w:rFonts w:asciiTheme="majorBidi" w:hAnsiTheme="majorBidi" w:cstheme="majorBidi"/>
                <w:sz w:val="18"/>
                <w:szCs w:val="18"/>
                <w:vertAlign w:val="superscript"/>
              </w:rPr>
              <w:t>**</w:t>
            </w:r>
          </w:p>
        </w:tc>
        <w:tc>
          <w:tcPr>
            <w:tcW w:w="1276" w:type="dxa"/>
            <w:vAlign w:val="center"/>
          </w:tcPr>
          <w:p w14:paraId="0038A29B" w14:textId="511D0624"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.10</w:t>
            </w:r>
            <w:r w:rsidRPr="00384CBB">
              <w:rPr>
                <w:rFonts w:asciiTheme="majorBidi" w:hAnsiTheme="majorBidi" w:cstheme="majorBidi"/>
                <w:sz w:val="18"/>
                <w:szCs w:val="18"/>
                <w:vertAlign w:val="superscript"/>
              </w:rPr>
              <w:t>**</w:t>
            </w:r>
          </w:p>
        </w:tc>
        <w:tc>
          <w:tcPr>
            <w:tcW w:w="1134" w:type="dxa"/>
            <w:shd w:val="clear" w:color="auto" w:fill="auto"/>
            <w:vAlign w:val="center"/>
          </w:tcPr>
          <w:p w14:paraId="17C2BAF9" w14:textId="409E3B54"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.10</w:t>
            </w:r>
            <w:r w:rsidRPr="00384CBB">
              <w:rPr>
                <w:rFonts w:asciiTheme="majorBidi" w:hAnsiTheme="majorBidi" w:cstheme="majorBidi"/>
                <w:sz w:val="18"/>
                <w:szCs w:val="18"/>
                <w:vertAlign w:val="superscript"/>
              </w:rPr>
              <w:t>**</w:t>
            </w:r>
          </w:p>
        </w:tc>
      </w:tr>
      <w:tr w:rsidR="005F4761" w:rsidRPr="00384CBB" w14:paraId="202D9A92" w14:textId="77777777" w:rsidTr="000E4AD7">
        <w:trPr>
          <w:trHeight w:val="324"/>
        </w:trPr>
        <w:tc>
          <w:tcPr>
            <w:tcW w:w="1276" w:type="dxa"/>
            <w:shd w:val="clear" w:color="auto" w:fill="auto"/>
            <w:vAlign w:val="center"/>
          </w:tcPr>
          <w:p w14:paraId="1E3121C2" w14:textId="2A51E05D" w:rsidR="005F4761" w:rsidRPr="00384CBB" w:rsidRDefault="00BE4611" w:rsidP="005F4761">
            <w:pPr>
              <w:keepNext/>
              <w:spacing w:before="0" w:after="0" w:line="240" w:lineRule="auto"/>
              <w:jc w:val="left"/>
              <w:rPr>
                <w:rFonts w:asciiTheme="majorBidi" w:hAnsiTheme="majorBidi" w:cstheme="majorBidi"/>
                <w:sz w:val="16"/>
                <w:szCs w:val="16"/>
              </w:rPr>
            </w:pPr>
            <w:r w:rsidRPr="00BE4611">
              <w:rPr>
                <w:rFonts w:asciiTheme="majorBidi" w:hAnsiTheme="majorBidi" w:cstheme="majorBidi"/>
                <w:sz w:val="16"/>
                <w:szCs w:val="16"/>
              </w:rPr>
              <w:t xml:space="preserve">Social media </w:t>
            </w:r>
            <w:r w:rsidR="005F4761" w:rsidRPr="005F4761">
              <w:rPr>
                <w:rFonts w:asciiTheme="majorBidi" w:hAnsiTheme="majorBidi" w:cstheme="majorBidi"/>
                <w:sz w:val="16"/>
                <w:szCs w:val="16"/>
              </w:rPr>
              <w:t>influencers</w:t>
            </w:r>
          </w:p>
        </w:tc>
        <w:tc>
          <w:tcPr>
            <w:tcW w:w="284" w:type="dxa"/>
            <w:shd w:val="clear" w:color="auto" w:fill="auto"/>
            <w:vAlign w:val="center"/>
          </w:tcPr>
          <w:p w14:paraId="5DE8C712"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4629F533"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Ad attitude </w:t>
            </w:r>
          </w:p>
        </w:tc>
        <w:tc>
          <w:tcPr>
            <w:tcW w:w="1275" w:type="dxa"/>
            <w:shd w:val="clear" w:color="auto" w:fill="auto"/>
            <w:vAlign w:val="center"/>
          </w:tcPr>
          <w:p w14:paraId="52B08270" w14:textId="3DD6499B"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.15</w:t>
            </w:r>
            <w:r w:rsidRPr="00384CBB">
              <w:rPr>
                <w:rFonts w:asciiTheme="majorBidi" w:hAnsiTheme="majorBidi" w:cstheme="majorBidi"/>
                <w:sz w:val="18"/>
                <w:szCs w:val="18"/>
                <w:vertAlign w:val="superscript"/>
              </w:rPr>
              <w:t>**</w:t>
            </w:r>
          </w:p>
        </w:tc>
        <w:tc>
          <w:tcPr>
            <w:tcW w:w="1276" w:type="dxa"/>
            <w:shd w:val="clear" w:color="auto" w:fill="auto"/>
            <w:vAlign w:val="center"/>
          </w:tcPr>
          <w:p w14:paraId="5888E584"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vAlign w:val="center"/>
          </w:tcPr>
          <w:p w14:paraId="16D9E933"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134" w:type="dxa"/>
            <w:shd w:val="clear" w:color="auto" w:fill="auto"/>
            <w:vAlign w:val="center"/>
          </w:tcPr>
          <w:p w14:paraId="40D400C0" w14:textId="0E3C5AC5"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.03</w:t>
            </w:r>
          </w:p>
        </w:tc>
      </w:tr>
      <w:tr w:rsidR="005F4761" w:rsidRPr="00384CBB" w14:paraId="14333D4E" w14:textId="77777777" w:rsidTr="004B0D17">
        <w:trPr>
          <w:trHeight w:val="324"/>
        </w:trPr>
        <w:tc>
          <w:tcPr>
            <w:tcW w:w="1276" w:type="dxa"/>
            <w:shd w:val="clear" w:color="auto" w:fill="auto"/>
            <w:vAlign w:val="center"/>
          </w:tcPr>
          <w:p w14:paraId="108F9E32" w14:textId="37DACDC4" w:rsidR="005F4761" w:rsidRPr="00384CBB" w:rsidRDefault="00BE4611" w:rsidP="005F4761">
            <w:pPr>
              <w:keepNext/>
              <w:spacing w:before="0" w:after="0" w:line="240" w:lineRule="auto"/>
              <w:jc w:val="left"/>
              <w:rPr>
                <w:rFonts w:asciiTheme="majorBidi" w:hAnsiTheme="majorBidi" w:cstheme="majorBidi"/>
                <w:i/>
                <w:iCs/>
                <w:sz w:val="16"/>
                <w:szCs w:val="16"/>
              </w:rPr>
            </w:pPr>
            <w:r w:rsidRPr="00BE4611">
              <w:rPr>
                <w:rFonts w:asciiTheme="majorBidi" w:hAnsiTheme="majorBidi" w:cstheme="majorBidi"/>
                <w:sz w:val="16"/>
                <w:szCs w:val="16"/>
              </w:rPr>
              <w:t xml:space="preserve">Social media </w:t>
            </w:r>
            <w:r w:rsidR="005F4761" w:rsidRPr="005F4761">
              <w:rPr>
                <w:rFonts w:asciiTheme="majorBidi" w:hAnsiTheme="majorBidi" w:cstheme="majorBidi"/>
                <w:sz w:val="16"/>
                <w:szCs w:val="16"/>
              </w:rPr>
              <w:t>influencers</w:t>
            </w:r>
          </w:p>
        </w:tc>
        <w:tc>
          <w:tcPr>
            <w:tcW w:w="284" w:type="dxa"/>
            <w:shd w:val="clear" w:color="auto" w:fill="auto"/>
            <w:vAlign w:val="center"/>
          </w:tcPr>
          <w:p w14:paraId="70B49EC1" w14:textId="77777777" w:rsidR="005F4761" w:rsidRPr="00384CBB" w:rsidRDefault="005F4761" w:rsidP="005F4761">
            <w:pPr>
              <w:keepNext/>
              <w:spacing w:before="0" w:after="0" w:line="240" w:lineRule="auto"/>
              <w:jc w:val="center"/>
              <w:rPr>
                <w:rFonts w:asciiTheme="majorBidi" w:hAnsiTheme="majorBidi" w:cstheme="majorBidi"/>
                <w:i/>
                <w:iCs/>
                <w:sz w:val="12"/>
                <w:szCs w:val="12"/>
              </w:rPr>
            </w:pPr>
            <w:r w:rsidRPr="00384CBB">
              <w:rPr>
                <w:rFonts w:asciiTheme="majorBidi" w:hAnsiTheme="majorBidi" w:cstheme="majorBidi"/>
                <w:sz w:val="12"/>
                <w:szCs w:val="12"/>
              </w:rPr>
              <w:t>→</w:t>
            </w:r>
          </w:p>
        </w:tc>
        <w:tc>
          <w:tcPr>
            <w:tcW w:w="1418" w:type="dxa"/>
            <w:shd w:val="clear" w:color="auto" w:fill="auto"/>
            <w:vAlign w:val="center"/>
          </w:tcPr>
          <w:p w14:paraId="5C3B53F6"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Brand attitude </w:t>
            </w:r>
          </w:p>
        </w:tc>
        <w:tc>
          <w:tcPr>
            <w:tcW w:w="1275" w:type="dxa"/>
            <w:shd w:val="clear" w:color="auto" w:fill="auto"/>
            <w:vAlign w:val="center"/>
          </w:tcPr>
          <w:p w14:paraId="6B10FC53" w14:textId="77FDF445"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.13</w:t>
            </w:r>
            <w:r w:rsidRPr="00384CBB">
              <w:rPr>
                <w:rFonts w:asciiTheme="majorBidi" w:hAnsiTheme="majorBidi" w:cstheme="majorBidi"/>
                <w:sz w:val="18"/>
                <w:szCs w:val="18"/>
                <w:vertAlign w:val="superscript"/>
              </w:rPr>
              <w:t>**</w:t>
            </w:r>
          </w:p>
        </w:tc>
        <w:tc>
          <w:tcPr>
            <w:tcW w:w="1276" w:type="dxa"/>
            <w:shd w:val="clear" w:color="auto" w:fill="auto"/>
            <w:vAlign w:val="center"/>
          </w:tcPr>
          <w:p w14:paraId="05ACF4F1"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vAlign w:val="center"/>
          </w:tcPr>
          <w:p w14:paraId="573D6D88"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134" w:type="dxa"/>
            <w:shd w:val="clear" w:color="auto" w:fill="auto"/>
            <w:vAlign w:val="center"/>
          </w:tcPr>
          <w:p w14:paraId="6A9FEC25"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.01</w:t>
            </w:r>
          </w:p>
        </w:tc>
      </w:tr>
      <w:tr w:rsidR="005F4761" w:rsidRPr="00384CBB" w14:paraId="28072B18" w14:textId="77777777" w:rsidTr="00293B74">
        <w:trPr>
          <w:trHeight w:val="324"/>
        </w:trPr>
        <w:tc>
          <w:tcPr>
            <w:tcW w:w="1276" w:type="dxa"/>
            <w:shd w:val="clear" w:color="auto" w:fill="auto"/>
            <w:vAlign w:val="center"/>
          </w:tcPr>
          <w:p w14:paraId="0CC3A877" w14:textId="1549DE4F" w:rsidR="005F4761" w:rsidRPr="00384CBB" w:rsidRDefault="00BE4611" w:rsidP="005F4761">
            <w:pPr>
              <w:keepNext/>
              <w:spacing w:before="0" w:after="0" w:line="240" w:lineRule="auto"/>
              <w:jc w:val="left"/>
              <w:rPr>
                <w:rFonts w:asciiTheme="majorBidi" w:hAnsiTheme="majorBidi" w:cstheme="majorBidi"/>
                <w:i/>
                <w:iCs/>
                <w:sz w:val="16"/>
                <w:szCs w:val="16"/>
              </w:rPr>
            </w:pPr>
            <w:r w:rsidRPr="00BE4611">
              <w:rPr>
                <w:rFonts w:asciiTheme="majorBidi" w:hAnsiTheme="majorBidi" w:cstheme="majorBidi"/>
                <w:sz w:val="16"/>
                <w:szCs w:val="16"/>
              </w:rPr>
              <w:t xml:space="preserve">Social media </w:t>
            </w:r>
            <w:r w:rsidR="005F4761" w:rsidRPr="005F4761">
              <w:rPr>
                <w:rFonts w:asciiTheme="majorBidi" w:hAnsiTheme="majorBidi" w:cstheme="majorBidi"/>
                <w:sz w:val="16"/>
                <w:szCs w:val="16"/>
              </w:rPr>
              <w:t>influencers</w:t>
            </w:r>
          </w:p>
        </w:tc>
        <w:tc>
          <w:tcPr>
            <w:tcW w:w="284" w:type="dxa"/>
            <w:shd w:val="clear" w:color="auto" w:fill="auto"/>
            <w:vAlign w:val="center"/>
          </w:tcPr>
          <w:p w14:paraId="49228983" w14:textId="77777777" w:rsidR="005F4761" w:rsidRPr="00384CBB" w:rsidRDefault="005F4761" w:rsidP="005F4761">
            <w:pPr>
              <w:keepNext/>
              <w:spacing w:before="0" w:after="0" w:line="240" w:lineRule="auto"/>
              <w:jc w:val="center"/>
              <w:rPr>
                <w:rFonts w:asciiTheme="majorBidi" w:hAnsiTheme="majorBidi" w:cstheme="majorBidi"/>
                <w:i/>
                <w:iCs/>
                <w:sz w:val="12"/>
                <w:szCs w:val="12"/>
              </w:rPr>
            </w:pPr>
            <w:r w:rsidRPr="00384CBB">
              <w:rPr>
                <w:rFonts w:asciiTheme="majorBidi" w:hAnsiTheme="majorBidi" w:cstheme="majorBidi"/>
                <w:sz w:val="12"/>
                <w:szCs w:val="12"/>
              </w:rPr>
              <w:t>→</w:t>
            </w:r>
          </w:p>
        </w:tc>
        <w:tc>
          <w:tcPr>
            <w:tcW w:w="1418" w:type="dxa"/>
            <w:shd w:val="clear" w:color="auto" w:fill="auto"/>
            <w:vAlign w:val="center"/>
          </w:tcPr>
          <w:p w14:paraId="4D024DD7"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Engagement</w:t>
            </w:r>
          </w:p>
        </w:tc>
        <w:tc>
          <w:tcPr>
            <w:tcW w:w="1275" w:type="dxa"/>
            <w:shd w:val="clear" w:color="auto" w:fill="auto"/>
            <w:vAlign w:val="center"/>
          </w:tcPr>
          <w:p w14:paraId="6C71167B" w14:textId="6490ECE1"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.14</w:t>
            </w:r>
            <w:r w:rsidRPr="00384CBB">
              <w:rPr>
                <w:rFonts w:asciiTheme="majorBidi" w:hAnsiTheme="majorBidi" w:cstheme="majorBidi"/>
                <w:sz w:val="18"/>
                <w:szCs w:val="18"/>
                <w:vertAlign w:val="superscript"/>
              </w:rPr>
              <w:t>**</w:t>
            </w:r>
          </w:p>
        </w:tc>
        <w:tc>
          <w:tcPr>
            <w:tcW w:w="1276" w:type="dxa"/>
            <w:shd w:val="clear" w:color="auto" w:fill="auto"/>
            <w:vAlign w:val="center"/>
          </w:tcPr>
          <w:p w14:paraId="497863AB"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vAlign w:val="center"/>
          </w:tcPr>
          <w:p w14:paraId="2A94820C"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134" w:type="dxa"/>
            <w:shd w:val="clear" w:color="auto" w:fill="auto"/>
            <w:vAlign w:val="center"/>
          </w:tcPr>
          <w:p w14:paraId="1E4DC18E" w14:textId="7795D365"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.04</w:t>
            </w:r>
          </w:p>
        </w:tc>
      </w:tr>
      <w:tr w:rsidR="005F4761" w:rsidRPr="00384CBB" w14:paraId="108A6723" w14:textId="77777777" w:rsidTr="001374C9">
        <w:trPr>
          <w:trHeight w:val="314"/>
        </w:trPr>
        <w:tc>
          <w:tcPr>
            <w:tcW w:w="1276" w:type="dxa"/>
            <w:shd w:val="clear" w:color="auto" w:fill="auto"/>
            <w:vAlign w:val="center"/>
          </w:tcPr>
          <w:p w14:paraId="360D0EA3" w14:textId="7A7E7315" w:rsidR="005F4761" w:rsidRPr="00384CBB" w:rsidRDefault="00BE4611" w:rsidP="005F4761">
            <w:pPr>
              <w:keepNext/>
              <w:spacing w:before="0" w:after="0" w:line="240" w:lineRule="auto"/>
              <w:jc w:val="left"/>
              <w:rPr>
                <w:rFonts w:asciiTheme="majorBidi" w:hAnsiTheme="majorBidi" w:cstheme="majorBidi"/>
                <w:i/>
                <w:iCs/>
                <w:sz w:val="16"/>
                <w:szCs w:val="16"/>
              </w:rPr>
            </w:pPr>
            <w:r w:rsidRPr="00BE4611">
              <w:rPr>
                <w:rFonts w:asciiTheme="majorBidi" w:hAnsiTheme="majorBidi" w:cstheme="majorBidi"/>
                <w:sz w:val="16"/>
                <w:szCs w:val="16"/>
              </w:rPr>
              <w:t xml:space="preserve">Social media </w:t>
            </w:r>
            <w:r w:rsidR="005F4761" w:rsidRPr="005F4761">
              <w:rPr>
                <w:rFonts w:asciiTheme="majorBidi" w:hAnsiTheme="majorBidi" w:cstheme="majorBidi"/>
                <w:sz w:val="16"/>
                <w:szCs w:val="16"/>
              </w:rPr>
              <w:t>influencers</w:t>
            </w:r>
          </w:p>
        </w:tc>
        <w:tc>
          <w:tcPr>
            <w:tcW w:w="284" w:type="dxa"/>
            <w:shd w:val="clear" w:color="auto" w:fill="auto"/>
            <w:vAlign w:val="center"/>
          </w:tcPr>
          <w:p w14:paraId="2DF751AB" w14:textId="77777777" w:rsidR="005F4761" w:rsidRPr="00384CBB" w:rsidRDefault="005F4761" w:rsidP="005F4761">
            <w:pPr>
              <w:keepNext/>
              <w:spacing w:before="0" w:after="0" w:line="240" w:lineRule="auto"/>
              <w:jc w:val="center"/>
              <w:rPr>
                <w:rFonts w:asciiTheme="majorBidi" w:hAnsiTheme="majorBidi" w:cstheme="majorBidi"/>
                <w:i/>
                <w:iCs/>
                <w:sz w:val="12"/>
                <w:szCs w:val="12"/>
              </w:rPr>
            </w:pPr>
            <w:r w:rsidRPr="00384CBB">
              <w:rPr>
                <w:rFonts w:asciiTheme="majorBidi" w:hAnsiTheme="majorBidi" w:cstheme="majorBidi"/>
                <w:sz w:val="12"/>
                <w:szCs w:val="12"/>
              </w:rPr>
              <w:t>→</w:t>
            </w:r>
          </w:p>
        </w:tc>
        <w:tc>
          <w:tcPr>
            <w:tcW w:w="1418" w:type="dxa"/>
            <w:shd w:val="clear" w:color="auto" w:fill="auto"/>
            <w:vAlign w:val="center"/>
          </w:tcPr>
          <w:p w14:paraId="0404C76B" w14:textId="3474D985"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Purchase</w:t>
            </w:r>
            <w:r>
              <w:rPr>
                <w:rFonts w:asciiTheme="majorBidi" w:hAnsiTheme="majorBidi" w:cstheme="majorBidi"/>
                <w:sz w:val="16"/>
                <w:szCs w:val="16"/>
              </w:rPr>
              <w:t xml:space="preserve"> intention</w:t>
            </w:r>
          </w:p>
        </w:tc>
        <w:tc>
          <w:tcPr>
            <w:tcW w:w="1275" w:type="dxa"/>
            <w:shd w:val="clear" w:color="auto" w:fill="auto"/>
            <w:vAlign w:val="center"/>
          </w:tcPr>
          <w:p w14:paraId="4663137C" w14:textId="26DC70A5"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.11</w:t>
            </w:r>
            <w:r w:rsidRPr="00384CBB">
              <w:rPr>
                <w:rFonts w:asciiTheme="majorBidi" w:hAnsiTheme="majorBidi" w:cstheme="majorBidi"/>
                <w:sz w:val="18"/>
                <w:szCs w:val="18"/>
                <w:vertAlign w:val="superscript"/>
              </w:rPr>
              <w:t>**</w:t>
            </w:r>
          </w:p>
        </w:tc>
        <w:tc>
          <w:tcPr>
            <w:tcW w:w="1276" w:type="dxa"/>
            <w:shd w:val="clear" w:color="auto" w:fill="auto"/>
            <w:vAlign w:val="center"/>
          </w:tcPr>
          <w:p w14:paraId="61EF5E0D"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vAlign w:val="center"/>
          </w:tcPr>
          <w:p w14:paraId="36F8090B"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134" w:type="dxa"/>
            <w:shd w:val="clear" w:color="auto" w:fill="auto"/>
            <w:vAlign w:val="center"/>
          </w:tcPr>
          <w:p w14:paraId="647FA92F" w14:textId="12BE51EB"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-.01</w:t>
            </w:r>
          </w:p>
        </w:tc>
      </w:tr>
      <w:tr w:rsidR="005F4761" w:rsidRPr="00384CBB" w14:paraId="2B68ACEA" w14:textId="77777777" w:rsidTr="00051D62">
        <w:trPr>
          <w:trHeight w:val="324"/>
        </w:trPr>
        <w:tc>
          <w:tcPr>
            <w:tcW w:w="1276" w:type="dxa"/>
            <w:shd w:val="clear" w:color="auto" w:fill="auto"/>
            <w:vAlign w:val="center"/>
          </w:tcPr>
          <w:p w14:paraId="28A3753F"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Credibility </w:t>
            </w:r>
          </w:p>
        </w:tc>
        <w:tc>
          <w:tcPr>
            <w:tcW w:w="284" w:type="dxa"/>
            <w:shd w:val="clear" w:color="auto" w:fill="auto"/>
            <w:vAlign w:val="center"/>
          </w:tcPr>
          <w:p w14:paraId="21D5A8F6"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1CBFAC40"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Ad attitude </w:t>
            </w:r>
          </w:p>
        </w:tc>
        <w:tc>
          <w:tcPr>
            <w:tcW w:w="1275" w:type="dxa"/>
            <w:shd w:val="clear" w:color="auto" w:fill="auto"/>
            <w:vAlign w:val="center"/>
          </w:tcPr>
          <w:p w14:paraId="003FE6A6"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2E802827" w14:textId="3FA7174E"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.31</w:t>
            </w:r>
            <w:r w:rsidRPr="00384CBB">
              <w:rPr>
                <w:rFonts w:asciiTheme="majorBidi" w:hAnsiTheme="majorBidi" w:cstheme="majorBidi"/>
                <w:sz w:val="18"/>
                <w:szCs w:val="18"/>
                <w:vertAlign w:val="superscript"/>
              </w:rPr>
              <w:t>**</w:t>
            </w:r>
          </w:p>
        </w:tc>
        <w:tc>
          <w:tcPr>
            <w:tcW w:w="1276" w:type="dxa"/>
            <w:vAlign w:val="center"/>
          </w:tcPr>
          <w:p w14:paraId="05911C57" w14:textId="0F08B9AA"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.31</w:t>
            </w:r>
            <w:r w:rsidRPr="00384CBB">
              <w:rPr>
                <w:rFonts w:asciiTheme="majorBidi" w:hAnsiTheme="majorBidi" w:cstheme="majorBidi"/>
                <w:sz w:val="18"/>
                <w:szCs w:val="18"/>
                <w:vertAlign w:val="superscript"/>
              </w:rPr>
              <w:t>**</w:t>
            </w:r>
          </w:p>
        </w:tc>
        <w:tc>
          <w:tcPr>
            <w:tcW w:w="1134" w:type="dxa"/>
            <w:shd w:val="clear" w:color="auto" w:fill="auto"/>
            <w:vAlign w:val="center"/>
          </w:tcPr>
          <w:p w14:paraId="2AF8F200" w14:textId="1825838B"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.31</w:t>
            </w:r>
            <w:r w:rsidRPr="00384CBB">
              <w:rPr>
                <w:rFonts w:asciiTheme="majorBidi" w:hAnsiTheme="majorBidi" w:cstheme="majorBidi"/>
                <w:sz w:val="18"/>
                <w:szCs w:val="18"/>
                <w:vertAlign w:val="superscript"/>
              </w:rPr>
              <w:t>**</w:t>
            </w:r>
          </w:p>
        </w:tc>
      </w:tr>
      <w:tr w:rsidR="005F4761" w:rsidRPr="00384CBB" w14:paraId="1FDFA8A8" w14:textId="77777777" w:rsidTr="00051D62">
        <w:trPr>
          <w:trHeight w:val="324"/>
        </w:trPr>
        <w:tc>
          <w:tcPr>
            <w:tcW w:w="1276" w:type="dxa"/>
            <w:shd w:val="clear" w:color="auto" w:fill="auto"/>
            <w:vAlign w:val="center"/>
          </w:tcPr>
          <w:p w14:paraId="69BE4859"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Attractiveness</w:t>
            </w:r>
          </w:p>
        </w:tc>
        <w:tc>
          <w:tcPr>
            <w:tcW w:w="284" w:type="dxa"/>
            <w:shd w:val="clear" w:color="auto" w:fill="auto"/>
            <w:vAlign w:val="center"/>
          </w:tcPr>
          <w:p w14:paraId="43EA7924"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153628C1"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Ad attitude </w:t>
            </w:r>
          </w:p>
        </w:tc>
        <w:tc>
          <w:tcPr>
            <w:tcW w:w="1275" w:type="dxa"/>
            <w:shd w:val="clear" w:color="auto" w:fill="auto"/>
            <w:vAlign w:val="center"/>
          </w:tcPr>
          <w:p w14:paraId="59C64350"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26112DAE" w14:textId="134D2790"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.43</w:t>
            </w:r>
            <w:r w:rsidRPr="00384CBB">
              <w:rPr>
                <w:rFonts w:asciiTheme="majorBidi" w:hAnsiTheme="majorBidi" w:cstheme="majorBidi"/>
                <w:sz w:val="18"/>
                <w:szCs w:val="18"/>
                <w:vertAlign w:val="superscript"/>
              </w:rPr>
              <w:t>**</w:t>
            </w:r>
          </w:p>
        </w:tc>
        <w:tc>
          <w:tcPr>
            <w:tcW w:w="1276" w:type="dxa"/>
            <w:vAlign w:val="center"/>
          </w:tcPr>
          <w:p w14:paraId="7C1228F9" w14:textId="6A3CA342"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.43</w:t>
            </w:r>
            <w:r w:rsidRPr="00384CBB">
              <w:rPr>
                <w:rFonts w:asciiTheme="majorBidi" w:hAnsiTheme="majorBidi" w:cstheme="majorBidi"/>
                <w:sz w:val="18"/>
                <w:szCs w:val="18"/>
                <w:vertAlign w:val="superscript"/>
              </w:rPr>
              <w:t>**</w:t>
            </w:r>
          </w:p>
        </w:tc>
        <w:tc>
          <w:tcPr>
            <w:tcW w:w="1134" w:type="dxa"/>
            <w:shd w:val="clear" w:color="auto" w:fill="auto"/>
            <w:vAlign w:val="center"/>
          </w:tcPr>
          <w:p w14:paraId="5FBAE492" w14:textId="5367D239"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.43</w:t>
            </w:r>
            <w:r w:rsidRPr="00384CBB">
              <w:rPr>
                <w:rFonts w:asciiTheme="majorBidi" w:hAnsiTheme="majorBidi" w:cstheme="majorBidi"/>
                <w:sz w:val="18"/>
                <w:szCs w:val="18"/>
                <w:vertAlign w:val="superscript"/>
              </w:rPr>
              <w:t>**</w:t>
            </w:r>
          </w:p>
        </w:tc>
      </w:tr>
      <w:tr w:rsidR="005F4761" w:rsidRPr="00384CBB" w14:paraId="423F4262" w14:textId="77777777" w:rsidTr="00051D62">
        <w:trPr>
          <w:trHeight w:val="324"/>
        </w:trPr>
        <w:tc>
          <w:tcPr>
            <w:tcW w:w="1276" w:type="dxa"/>
            <w:shd w:val="clear" w:color="auto" w:fill="auto"/>
            <w:vAlign w:val="center"/>
          </w:tcPr>
          <w:p w14:paraId="6255F2EC" w14:textId="77777777" w:rsidR="005F4761" w:rsidRPr="00384CBB" w:rsidRDefault="005F4761" w:rsidP="005F4761">
            <w:pPr>
              <w:keepNext/>
              <w:spacing w:before="0" w:after="0" w:line="240" w:lineRule="auto"/>
              <w:jc w:val="left"/>
              <w:rPr>
                <w:rFonts w:asciiTheme="majorBidi" w:hAnsiTheme="majorBidi" w:cstheme="majorBidi"/>
                <w:i/>
                <w:iCs/>
                <w:sz w:val="16"/>
                <w:szCs w:val="16"/>
              </w:rPr>
            </w:pPr>
            <w:r w:rsidRPr="00384CBB">
              <w:rPr>
                <w:rFonts w:asciiTheme="majorBidi" w:hAnsiTheme="majorBidi" w:cstheme="majorBidi"/>
                <w:sz w:val="16"/>
                <w:szCs w:val="16"/>
              </w:rPr>
              <w:t xml:space="preserve">Credibility </w:t>
            </w:r>
          </w:p>
        </w:tc>
        <w:tc>
          <w:tcPr>
            <w:tcW w:w="284" w:type="dxa"/>
            <w:shd w:val="clear" w:color="auto" w:fill="auto"/>
            <w:vAlign w:val="center"/>
          </w:tcPr>
          <w:p w14:paraId="165522ED" w14:textId="77777777" w:rsidR="005F4761" w:rsidRPr="00384CBB" w:rsidRDefault="005F4761" w:rsidP="005F4761">
            <w:pPr>
              <w:keepNext/>
              <w:spacing w:before="0" w:after="0" w:line="240" w:lineRule="auto"/>
              <w:jc w:val="center"/>
              <w:rPr>
                <w:rFonts w:asciiTheme="majorBidi" w:hAnsiTheme="majorBidi" w:cstheme="majorBidi"/>
                <w:i/>
                <w:iCs/>
                <w:sz w:val="12"/>
                <w:szCs w:val="12"/>
              </w:rPr>
            </w:pPr>
            <w:r w:rsidRPr="00384CBB">
              <w:rPr>
                <w:rFonts w:asciiTheme="majorBidi" w:hAnsiTheme="majorBidi" w:cstheme="majorBidi"/>
                <w:sz w:val="12"/>
                <w:szCs w:val="12"/>
              </w:rPr>
              <w:t>→</w:t>
            </w:r>
          </w:p>
        </w:tc>
        <w:tc>
          <w:tcPr>
            <w:tcW w:w="1418" w:type="dxa"/>
            <w:shd w:val="clear" w:color="auto" w:fill="auto"/>
            <w:vAlign w:val="center"/>
          </w:tcPr>
          <w:p w14:paraId="5B2993BF" w14:textId="77777777" w:rsidR="005F4761" w:rsidRPr="00384CBB" w:rsidRDefault="005F4761" w:rsidP="005F4761">
            <w:pPr>
              <w:keepNext/>
              <w:spacing w:before="0" w:after="0" w:line="240" w:lineRule="auto"/>
              <w:jc w:val="left"/>
              <w:rPr>
                <w:rFonts w:asciiTheme="majorBidi" w:hAnsiTheme="majorBidi" w:cstheme="majorBidi"/>
                <w:i/>
                <w:iCs/>
                <w:sz w:val="16"/>
                <w:szCs w:val="16"/>
              </w:rPr>
            </w:pPr>
            <w:r w:rsidRPr="00384CBB">
              <w:rPr>
                <w:rFonts w:asciiTheme="majorBidi" w:hAnsiTheme="majorBidi" w:cstheme="majorBidi"/>
                <w:sz w:val="16"/>
                <w:szCs w:val="16"/>
              </w:rPr>
              <w:t xml:space="preserve">Brand attitude </w:t>
            </w:r>
          </w:p>
        </w:tc>
        <w:tc>
          <w:tcPr>
            <w:tcW w:w="1275" w:type="dxa"/>
            <w:shd w:val="clear" w:color="auto" w:fill="auto"/>
            <w:vAlign w:val="center"/>
          </w:tcPr>
          <w:p w14:paraId="6515E252"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13985F20" w14:textId="761A498B"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.44</w:t>
            </w:r>
            <w:r w:rsidRPr="00384CBB">
              <w:rPr>
                <w:rFonts w:asciiTheme="majorBidi" w:hAnsiTheme="majorBidi" w:cstheme="majorBidi"/>
                <w:sz w:val="18"/>
                <w:szCs w:val="18"/>
                <w:vertAlign w:val="superscript"/>
              </w:rPr>
              <w:t>**</w:t>
            </w:r>
          </w:p>
        </w:tc>
        <w:tc>
          <w:tcPr>
            <w:tcW w:w="1276" w:type="dxa"/>
            <w:vAlign w:val="center"/>
          </w:tcPr>
          <w:p w14:paraId="5786015A" w14:textId="2805A7CA"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.44</w:t>
            </w:r>
            <w:r w:rsidRPr="00384CBB">
              <w:rPr>
                <w:rFonts w:asciiTheme="majorBidi" w:hAnsiTheme="majorBidi" w:cstheme="majorBidi"/>
                <w:sz w:val="18"/>
                <w:szCs w:val="18"/>
                <w:vertAlign w:val="superscript"/>
              </w:rPr>
              <w:t>**</w:t>
            </w:r>
          </w:p>
        </w:tc>
        <w:tc>
          <w:tcPr>
            <w:tcW w:w="1134" w:type="dxa"/>
            <w:shd w:val="clear" w:color="auto" w:fill="auto"/>
            <w:vAlign w:val="center"/>
          </w:tcPr>
          <w:p w14:paraId="4AEEB269" w14:textId="702498D4"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.44</w:t>
            </w:r>
            <w:r w:rsidRPr="00384CBB">
              <w:rPr>
                <w:rFonts w:asciiTheme="majorBidi" w:hAnsiTheme="majorBidi" w:cstheme="majorBidi"/>
                <w:sz w:val="18"/>
                <w:szCs w:val="18"/>
                <w:vertAlign w:val="superscript"/>
              </w:rPr>
              <w:t>**</w:t>
            </w:r>
          </w:p>
        </w:tc>
      </w:tr>
      <w:tr w:rsidR="005F4761" w:rsidRPr="00384CBB" w14:paraId="633FD9B1" w14:textId="77777777" w:rsidTr="00051D62">
        <w:trPr>
          <w:trHeight w:val="324"/>
        </w:trPr>
        <w:tc>
          <w:tcPr>
            <w:tcW w:w="1276" w:type="dxa"/>
            <w:shd w:val="clear" w:color="auto" w:fill="auto"/>
            <w:vAlign w:val="center"/>
          </w:tcPr>
          <w:p w14:paraId="0FE27415" w14:textId="77777777" w:rsidR="005F4761" w:rsidRPr="00384CBB" w:rsidRDefault="005F4761" w:rsidP="005F4761">
            <w:pPr>
              <w:keepNext/>
              <w:spacing w:before="0" w:after="0" w:line="240" w:lineRule="auto"/>
              <w:jc w:val="left"/>
              <w:rPr>
                <w:rFonts w:asciiTheme="majorBidi" w:hAnsiTheme="majorBidi" w:cstheme="majorBidi"/>
                <w:i/>
                <w:iCs/>
                <w:sz w:val="16"/>
                <w:szCs w:val="16"/>
              </w:rPr>
            </w:pPr>
            <w:r w:rsidRPr="00384CBB">
              <w:rPr>
                <w:rFonts w:asciiTheme="majorBidi" w:hAnsiTheme="majorBidi" w:cstheme="majorBidi"/>
                <w:sz w:val="16"/>
                <w:szCs w:val="16"/>
              </w:rPr>
              <w:t>Attractiveness</w:t>
            </w:r>
          </w:p>
        </w:tc>
        <w:tc>
          <w:tcPr>
            <w:tcW w:w="284" w:type="dxa"/>
            <w:shd w:val="clear" w:color="auto" w:fill="auto"/>
            <w:vAlign w:val="center"/>
          </w:tcPr>
          <w:p w14:paraId="7D8C123B" w14:textId="77777777" w:rsidR="005F4761" w:rsidRPr="00384CBB" w:rsidRDefault="005F4761" w:rsidP="005F4761">
            <w:pPr>
              <w:keepNext/>
              <w:spacing w:before="0" w:after="0" w:line="240" w:lineRule="auto"/>
              <w:jc w:val="center"/>
              <w:rPr>
                <w:rFonts w:asciiTheme="majorBidi" w:hAnsiTheme="majorBidi" w:cstheme="majorBidi"/>
                <w:i/>
                <w:iCs/>
                <w:sz w:val="12"/>
                <w:szCs w:val="12"/>
              </w:rPr>
            </w:pPr>
            <w:r w:rsidRPr="00384CBB">
              <w:rPr>
                <w:rFonts w:asciiTheme="majorBidi" w:hAnsiTheme="majorBidi" w:cstheme="majorBidi"/>
                <w:sz w:val="12"/>
                <w:szCs w:val="12"/>
              </w:rPr>
              <w:t>→</w:t>
            </w:r>
          </w:p>
        </w:tc>
        <w:tc>
          <w:tcPr>
            <w:tcW w:w="1418" w:type="dxa"/>
            <w:shd w:val="clear" w:color="auto" w:fill="auto"/>
            <w:vAlign w:val="center"/>
          </w:tcPr>
          <w:p w14:paraId="01A46204" w14:textId="77777777" w:rsidR="005F4761" w:rsidRPr="00384CBB" w:rsidRDefault="005F4761" w:rsidP="005F4761">
            <w:pPr>
              <w:keepNext/>
              <w:spacing w:before="0" w:after="0" w:line="240" w:lineRule="auto"/>
              <w:jc w:val="left"/>
              <w:rPr>
                <w:rFonts w:asciiTheme="majorBidi" w:hAnsiTheme="majorBidi" w:cstheme="majorBidi"/>
                <w:i/>
                <w:iCs/>
                <w:sz w:val="16"/>
                <w:szCs w:val="16"/>
              </w:rPr>
            </w:pPr>
            <w:r w:rsidRPr="00384CBB">
              <w:rPr>
                <w:rFonts w:asciiTheme="majorBidi" w:hAnsiTheme="majorBidi" w:cstheme="majorBidi"/>
                <w:sz w:val="16"/>
                <w:szCs w:val="16"/>
              </w:rPr>
              <w:t xml:space="preserve">Brand attitude </w:t>
            </w:r>
          </w:p>
        </w:tc>
        <w:tc>
          <w:tcPr>
            <w:tcW w:w="1275" w:type="dxa"/>
            <w:shd w:val="clear" w:color="auto" w:fill="auto"/>
            <w:vAlign w:val="center"/>
          </w:tcPr>
          <w:p w14:paraId="1A50DB3E"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2AF79E4F" w14:textId="606D0FB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.16</w:t>
            </w:r>
            <w:r w:rsidRPr="00384CBB">
              <w:rPr>
                <w:rFonts w:asciiTheme="majorBidi" w:hAnsiTheme="majorBidi" w:cstheme="majorBidi"/>
                <w:sz w:val="18"/>
                <w:szCs w:val="18"/>
                <w:vertAlign w:val="superscript"/>
              </w:rPr>
              <w:t>**</w:t>
            </w:r>
          </w:p>
        </w:tc>
        <w:tc>
          <w:tcPr>
            <w:tcW w:w="1276" w:type="dxa"/>
            <w:vAlign w:val="center"/>
          </w:tcPr>
          <w:p w14:paraId="7881184C" w14:textId="3421B229"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.16</w:t>
            </w:r>
            <w:r w:rsidRPr="00384CBB">
              <w:rPr>
                <w:rFonts w:asciiTheme="majorBidi" w:hAnsiTheme="majorBidi" w:cstheme="majorBidi"/>
                <w:sz w:val="18"/>
                <w:szCs w:val="18"/>
                <w:vertAlign w:val="superscript"/>
              </w:rPr>
              <w:t>**</w:t>
            </w:r>
          </w:p>
        </w:tc>
        <w:tc>
          <w:tcPr>
            <w:tcW w:w="1134" w:type="dxa"/>
            <w:shd w:val="clear" w:color="auto" w:fill="auto"/>
            <w:vAlign w:val="center"/>
          </w:tcPr>
          <w:p w14:paraId="0B8E0AC5" w14:textId="6BCE3BFE"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.16</w:t>
            </w:r>
            <w:r w:rsidRPr="00384CBB">
              <w:rPr>
                <w:rFonts w:asciiTheme="majorBidi" w:hAnsiTheme="majorBidi" w:cstheme="majorBidi"/>
                <w:sz w:val="18"/>
                <w:szCs w:val="18"/>
                <w:vertAlign w:val="superscript"/>
              </w:rPr>
              <w:t>*</w:t>
            </w:r>
          </w:p>
        </w:tc>
      </w:tr>
      <w:tr w:rsidR="005F4761" w:rsidRPr="00384CBB" w14:paraId="029BF630" w14:textId="77777777" w:rsidTr="00051D62">
        <w:trPr>
          <w:trHeight w:val="314"/>
        </w:trPr>
        <w:tc>
          <w:tcPr>
            <w:tcW w:w="1276" w:type="dxa"/>
            <w:shd w:val="clear" w:color="auto" w:fill="auto"/>
            <w:vAlign w:val="center"/>
          </w:tcPr>
          <w:p w14:paraId="238F48FF"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Credibility </w:t>
            </w:r>
          </w:p>
        </w:tc>
        <w:tc>
          <w:tcPr>
            <w:tcW w:w="284" w:type="dxa"/>
            <w:shd w:val="clear" w:color="auto" w:fill="auto"/>
            <w:vAlign w:val="center"/>
          </w:tcPr>
          <w:p w14:paraId="4AF0357A"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7C407729"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Engagement</w:t>
            </w:r>
          </w:p>
        </w:tc>
        <w:tc>
          <w:tcPr>
            <w:tcW w:w="1275" w:type="dxa"/>
            <w:shd w:val="clear" w:color="auto" w:fill="auto"/>
            <w:vAlign w:val="center"/>
          </w:tcPr>
          <w:p w14:paraId="50286B09"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399F1DF3" w14:textId="13EA696A"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.27</w:t>
            </w:r>
            <w:r w:rsidRPr="00384CBB">
              <w:rPr>
                <w:rFonts w:asciiTheme="majorBidi" w:hAnsiTheme="majorBidi" w:cstheme="majorBidi"/>
                <w:sz w:val="18"/>
                <w:szCs w:val="18"/>
                <w:vertAlign w:val="superscript"/>
              </w:rPr>
              <w:t>**</w:t>
            </w:r>
          </w:p>
        </w:tc>
        <w:tc>
          <w:tcPr>
            <w:tcW w:w="1276" w:type="dxa"/>
            <w:vAlign w:val="center"/>
          </w:tcPr>
          <w:p w14:paraId="284CB969"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134" w:type="dxa"/>
            <w:shd w:val="clear" w:color="auto" w:fill="auto"/>
            <w:vAlign w:val="center"/>
          </w:tcPr>
          <w:p w14:paraId="2271CB96" w14:textId="1E2CA1F3"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.02</w:t>
            </w:r>
          </w:p>
        </w:tc>
      </w:tr>
      <w:tr w:rsidR="005F4761" w:rsidRPr="00384CBB" w14:paraId="1388B1F5" w14:textId="77777777" w:rsidTr="00051D62">
        <w:trPr>
          <w:trHeight w:val="324"/>
        </w:trPr>
        <w:tc>
          <w:tcPr>
            <w:tcW w:w="1276" w:type="dxa"/>
            <w:shd w:val="clear" w:color="auto" w:fill="auto"/>
            <w:vAlign w:val="center"/>
          </w:tcPr>
          <w:p w14:paraId="344047DC"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Attractiveness</w:t>
            </w:r>
          </w:p>
        </w:tc>
        <w:tc>
          <w:tcPr>
            <w:tcW w:w="284" w:type="dxa"/>
            <w:shd w:val="clear" w:color="auto" w:fill="auto"/>
            <w:vAlign w:val="center"/>
          </w:tcPr>
          <w:p w14:paraId="21119426"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3A6D3C63"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Engagement</w:t>
            </w:r>
          </w:p>
        </w:tc>
        <w:tc>
          <w:tcPr>
            <w:tcW w:w="1275" w:type="dxa"/>
            <w:shd w:val="clear" w:color="auto" w:fill="auto"/>
            <w:vAlign w:val="center"/>
          </w:tcPr>
          <w:p w14:paraId="0BB27FDA"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59DF9886" w14:textId="3AD157E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.30</w:t>
            </w:r>
            <w:r w:rsidRPr="00384CBB">
              <w:rPr>
                <w:rFonts w:asciiTheme="majorBidi" w:hAnsiTheme="majorBidi" w:cstheme="majorBidi"/>
                <w:sz w:val="18"/>
                <w:szCs w:val="18"/>
                <w:vertAlign w:val="superscript"/>
              </w:rPr>
              <w:t>**</w:t>
            </w:r>
          </w:p>
        </w:tc>
        <w:tc>
          <w:tcPr>
            <w:tcW w:w="1276" w:type="dxa"/>
            <w:vAlign w:val="center"/>
          </w:tcPr>
          <w:p w14:paraId="71EB2DB6"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134" w:type="dxa"/>
            <w:shd w:val="clear" w:color="auto" w:fill="auto"/>
            <w:vAlign w:val="center"/>
          </w:tcPr>
          <w:p w14:paraId="66458192" w14:textId="6D0E34C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.17</w:t>
            </w:r>
            <w:r w:rsidRPr="00384CBB">
              <w:rPr>
                <w:rFonts w:asciiTheme="majorBidi" w:hAnsiTheme="majorBidi" w:cstheme="majorBidi"/>
                <w:sz w:val="18"/>
                <w:szCs w:val="18"/>
                <w:vertAlign w:val="superscript"/>
              </w:rPr>
              <w:t>**</w:t>
            </w:r>
          </w:p>
        </w:tc>
      </w:tr>
      <w:tr w:rsidR="005F4761" w:rsidRPr="00384CBB" w14:paraId="6A058538" w14:textId="77777777" w:rsidTr="00051D62">
        <w:trPr>
          <w:trHeight w:val="324"/>
        </w:trPr>
        <w:tc>
          <w:tcPr>
            <w:tcW w:w="1276" w:type="dxa"/>
            <w:shd w:val="clear" w:color="auto" w:fill="auto"/>
            <w:vAlign w:val="center"/>
          </w:tcPr>
          <w:p w14:paraId="7E1FB767"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Credibility </w:t>
            </w:r>
          </w:p>
        </w:tc>
        <w:tc>
          <w:tcPr>
            <w:tcW w:w="284" w:type="dxa"/>
            <w:shd w:val="clear" w:color="auto" w:fill="auto"/>
            <w:vAlign w:val="center"/>
          </w:tcPr>
          <w:p w14:paraId="21CBDB7D"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24B001A2" w14:textId="11AF9963"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Purchase</w:t>
            </w:r>
            <w:r>
              <w:rPr>
                <w:rFonts w:asciiTheme="majorBidi" w:hAnsiTheme="majorBidi" w:cstheme="majorBidi"/>
                <w:sz w:val="16"/>
                <w:szCs w:val="16"/>
              </w:rPr>
              <w:t xml:space="preserve"> intention</w:t>
            </w:r>
          </w:p>
        </w:tc>
        <w:tc>
          <w:tcPr>
            <w:tcW w:w="1275" w:type="dxa"/>
            <w:shd w:val="clear" w:color="auto" w:fill="auto"/>
            <w:vAlign w:val="center"/>
          </w:tcPr>
          <w:p w14:paraId="0F3B78AC"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779129A2" w14:textId="5AEC695F"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.38</w:t>
            </w:r>
            <w:r w:rsidRPr="00384CBB">
              <w:rPr>
                <w:rFonts w:asciiTheme="majorBidi" w:hAnsiTheme="majorBidi" w:cstheme="majorBidi"/>
                <w:sz w:val="18"/>
                <w:szCs w:val="18"/>
                <w:vertAlign w:val="superscript"/>
              </w:rPr>
              <w:t>**</w:t>
            </w:r>
          </w:p>
        </w:tc>
        <w:tc>
          <w:tcPr>
            <w:tcW w:w="1276" w:type="dxa"/>
            <w:vAlign w:val="center"/>
          </w:tcPr>
          <w:p w14:paraId="16F7332D"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134" w:type="dxa"/>
            <w:shd w:val="clear" w:color="auto" w:fill="auto"/>
            <w:vAlign w:val="center"/>
          </w:tcPr>
          <w:p w14:paraId="2472FAA0" w14:textId="09BAD8D0"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.18</w:t>
            </w:r>
            <w:r w:rsidRPr="00384CBB">
              <w:rPr>
                <w:rFonts w:asciiTheme="majorBidi" w:hAnsiTheme="majorBidi" w:cstheme="majorBidi"/>
                <w:sz w:val="18"/>
                <w:szCs w:val="18"/>
                <w:vertAlign w:val="superscript"/>
              </w:rPr>
              <w:t>**</w:t>
            </w:r>
          </w:p>
        </w:tc>
      </w:tr>
      <w:tr w:rsidR="005F4761" w:rsidRPr="00384CBB" w14:paraId="64EB471C" w14:textId="77777777" w:rsidTr="00051D62">
        <w:trPr>
          <w:trHeight w:val="324"/>
        </w:trPr>
        <w:tc>
          <w:tcPr>
            <w:tcW w:w="1276" w:type="dxa"/>
            <w:shd w:val="clear" w:color="auto" w:fill="auto"/>
            <w:vAlign w:val="center"/>
          </w:tcPr>
          <w:p w14:paraId="70D49EEA"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Attractiveness</w:t>
            </w:r>
          </w:p>
        </w:tc>
        <w:tc>
          <w:tcPr>
            <w:tcW w:w="284" w:type="dxa"/>
            <w:shd w:val="clear" w:color="auto" w:fill="auto"/>
            <w:vAlign w:val="center"/>
          </w:tcPr>
          <w:p w14:paraId="27E17497"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0F4288D2" w14:textId="3B9B8071"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Purchase</w:t>
            </w:r>
            <w:r>
              <w:rPr>
                <w:rFonts w:asciiTheme="majorBidi" w:hAnsiTheme="majorBidi" w:cstheme="majorBidi"/>
                <w:sz w:val="16"/>
                <w:szCs w:val="16"/>
              </w:rPr>
              <w:t xml:space="preserve"> intention</w:t>
            </w:r>
          </w:p>
        </w:tc>
        <w:tc>
          <w:tcPr>
            <w:tcW w:w="1275" w:type="dxa"/>
            <w:shd w:val="clear" w:color="auto" w:fill="auto"/>
            <w:vAlign w:val="center"/>
          </w:tcPr>
          <w:p w14:paraId="06878A1A"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18C9C890" w14:textId="3CAF24FF"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23</w:t>
            </w:r>
            <w:r w:rsidRPr="00384CBB">
              <w:rPr>
                <w:rFonts w:asciiTheme="majorBidi" w:hAnsiTheme="majorBidi" w:cstheme="majorBidi"/>
                <w:sz w:val="18"/>
                <w:szCs w:val="18"/>
                <w:vertAlign w:val="superscript"/>
              </w:rPr>
              <w:t>**</w:t>
            </w:r>
          </w:p>
        </w:tc>
        <w:tc>
          <w:tcPr>
            <w:tcW w:w="1276" w:type="dxa"/>
            <w:vAlign w:val="center"/>
          </w:tcPr>
          <w:p w14:paraId="101FE9DF"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134" w:type="dxa"/>
            <w:shd w:val="clear" w:color="auto" w:fill="auto"/>
            <w:vAlign w:val="center"/>
          </w:tcPr>
          <w:p w14:paraId="335BD446" w14:textId="6060B37A"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.07</w:t>
            </w:r>
            <w:r w:rsidRPr="00384CBB">
              <w:rPr>
                <w:rFonts w:asciiTheme="majorBidi" w:hAnsiTheme="majorBidi" w:cstheme="majorBidi"/>
                <w:sz w:val="18"/>
                <w:szCs w:val="18"/>
                <w:vertAlign w:val="superscript"/>
              </w:rPr>
              <w:t>**</w:t>
            </w:r>
          </w:p>
        </w:tc>
      </w:tr>
      <w:tr w:rsidR="005F4761" w:rsidRPr="00384CBB" w14:paraId="08848D15" w14:textId="77777777" w:rsidTr="00051D62">
        <w:trPr>
          <w:trHeight w:val="324"/>
        </w:trPr>
        <w:tc>
          <w:tcPr>
            <w:tcW w:w="1276" w:type="dxa"/>
            <w:shd w:val="clear" w:color="auto" w:fill="auto"/>
            <w:vAlign w:val="center"/>
          </w:tcPr>
          <w:p w14:paraId="41FC017B"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Ad attitude </w:t>
            </w:r>
          </w:p>
        </w:tc>
        <w:tc>
          <w:tcPr>
            <w:tcW w:w="284" w:type="dxa"/>
            <w:shd w:val="clear" w:color="auto" w:fill="auto"/>
            <w:vAlign w:val="center"/>
          </w:tcPr>
          <w:p w14:paraId="7BD1B28F"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36BC00DA"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Engagement</w:t>
            </w:r>
          </w:p>
        </w:tc>
        <w:tc>
          <w:tcPr>
            <w:tcW w:w="1275" w:type="dxa"/>
            <w:shd w:val="clear" w:color="auto" w:fill="auto"/>
            <w:vAlign w:val="center"/>
          </w:tcPr>
          <w:p w14:paraId="65796A0F"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7DE6AA7F"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vAlign w:val="center"/>
          </w:tcPr>
          <w:p w14:paraId="1527BD4E" w14:textId="49AF9DE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.25</w:t>
            </w:r>
            <w:r w:rsidRPr="00384CBB">
              <w:rPr>
                <w:rFonts w:asciiTheme="majorBidi" w:hAnsiTheme="majorBidi" w:cstheme="majorBidi"/>
                <w:sz w:val="18"/>
                <w:szCs w:val="18"/>
                <w:vertAlign w:val="superscript"/>
              </w:rPr>
              <w:t>**</w:t>
            </w:r>
          </w:p>
        </w:tc>
        <w:tc>
          <w:tcPr>
            <w:tcW w:w="1134" w:type="dxa"/>
            <w:shd w:val="clear" w:color="auto" w:fill="auto"/>
            <w:vAlign w:val="center"/>
          </w:tcPr>
          <w:p w14:paraId="309613DB" w14:textId="1D189619"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.15</w:t>
            </w:r>
            <w:r w:rsidRPr="00384CBB">
              <w:rPr>
                <w:rFonts w:asciiTheme="majorBidi" w:hAnsiTheme="majorBidi" w:cstheme="majorBidi"/>
                <w:sz w:val="18"/>
                <w:szCs w:val="18"/>
                <w:vertAlign w:val="superscript"/>
              </w:rPr>
              <w:t>**</w:t>
            </w:r>
          </w:p>
        </w:tc>
      </w:tr>
      <w:tr w:rsidR="005F4761" w:rsidRPr="00384CBB" w14:paraId="22A8EABF" w14:textId="77777777" w:rsidTr="00051D62">
        <w:trPr>
          <w:trHeight w:val="324"/>
        </w:trPr>
        <w:tc>
          <w:tcPr>
            <w:tcW w:w="1276" w:type="dxa"/>
            <w:shd w:val="clear" w:color="auto" w:fill="auto"/>
            <w:vAlign w:val="center"/>
          </w:tcPr>
          <w:p w14:paraId="60250DE8"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Brand attitude </w:t>
            </w:r>
          </w:p>
        </w:tc>
        <w:tc>
          <w:tcPr>
            <w:tcW w:w="284" w:type="dxa"/>
            <w:shd w:val="clear" w:color="auto" w:fill="auto"/>
            <w:vAlign w:val="center"/>
          </w:tcPr>
          <w:p w14:paraId="08936EBA"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1B0B8933"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Engagement</w:t>
            </w:r>
          </w:p>
        </w:tc>
        <w:tc>
          <w:tcPr>
            <w:tcW w:w="1275" w:type="dxa"/>
            <w:shd w:val="clear" w:color="auto" w:fill="auto"/>
            <w:vAlign w:val="center"/>
          </w:tcPr>
          <w:p w14:paraId="249B22C6"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6E91D713"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vAlign w:val="center"/>
          </w:tcPr>
          <w:p w14:paraId="6BF4E93D" w14:textId="612A39D2"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.46</w:t>
            </w:r>
            <w:r w:rsidRPr="00384CBB">
              <w:rPr>
                <w:rFonts w:asciiTheme="majorBidi" w:hAnsiTheme="majorBidi" w:cstheme="majorBidi"/>
                <w:sz w:val="18"/>
                <w:szCs w:val="18"/>
                <w:vertAlign w:val="superscript"/>
              </w:rPr>
              <w:t>**</w:t>
            </w:r>
          </w:p>
        </w:tc>
        <w:tc>
          <w:tcPr>
            <w:tcW w:w="1134" w:type="dxa"/>
            <w:shd w:val="clear" w:color="auto" w:fill="auto"/>
            <w:vAlign w:val="center"/>
          </w:tcPr>
          <w:p w14:paraId="2DA4B462" w14:textId="021536F9"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.43</w:t>
            </w:r>
            <w:r w:rsidRPr="00384CBB">
              <w:rPr>
                <w:rFonts w:asciiTheme="majorBidi" w:hAnsiTheme="majorBidi" w:cstheme="majorBidi"/>
                <w:sz w:val="18"/>
                <w:szCs w:val="18"/>
                <w:vertAlign w:val="superscript"/>
              </w:rPr>
              <w:t>**</w:t>
            </w:r>
          </w:p>
        </w:tc>
      </w:tr>
      <w:tr w:rsidR="005F4761" w:rsidRPr="00384CBB" w14:paraId="6D64F38C" w14:textId="77777777" w:rsidTr="00051D62">
        <w:trPr>
          <w:trHeight w:val="324"/>
        </w:trPr>
        <w:tc>
          <w:tcPr>
            <w:tcW w:w="1276" w:type="dxa"/>
            <w:shd w:val="clear" w:color="auto" w:fill="auto"/>
            <w:vAlign w:val="center"/>
          </w:tcPr>
          <w:p w14:paraId="45425E61"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Ad attitude </w:t>
            </w:r>
          </w:p>
        </w:tc>
        <w:tc>
          <w:tcPr>
            <w:tcW w:w="284" w:type="dxa"/>
            <w:shd w:val="clear" w:color="auto" w:fill="auto"/>
            <w:vAlign w:val="center"/>
          </w:tcPr>
          <w:p w14:paraId="1E2B8389"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0661DF83" w14:textId="1610F232"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Purchase</w:t>
            </w:r>
            <w:r>
              <w:rPr>
                <w:rFonts w:asciiTheme="majorBidi" w:hAnsiTheme="majorBidi" w:cstheme="majorBidi"/>
                <w:sz w:val="16"/>
                <w:szCs w:val="16"/>
              </w:rPr>
              <w:t xml:space="preserve"> intention</w:t>
            </w:r>
          </w:p>
        </w:tc>
        <w:tc>
          <w:tcPr>
            <w:tcW w:w="1275" w:type="dxa"/>
            <w:shd w:val="clear" w:color="auto" w:fill="auto"/>
            <w:vAlign w:val="center"/>
          </w:tcPr>
          <w:p w14:paraId="73C855AA"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678B59FC"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vAlign w:val="center"/>
          </w:tcPr>
          <w:p w14:paraId="680802DE"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.37</w:t>
            </w:r>
            <w:r w:rsidRPr="00384CBB">
              <w:rPr>
                <w:rFonts w:asciiTheme="majorBidi" w:hAnsiTheme="majorBidi" w:cstheme="majorBidi"/>
                <w:sz w:val="18"/>
                <w:szCs w:val="18"/>
                <w:vertAlign w:val="superscript"/>
              </w:rPr>
              <w:t>**</w:t>
            </w:r>
          </w:p>
        </w:tc>
        <w:tc>
          <w:tcPr>
            <w:tcW w:w="1134" w:type="dxa"/>
            <w:shd w:val="clear" w:color="auto" w:fill="auto"/>
            <w:vAlign w:val="center"/>
          </w:tcPr>
          <w:p w14:paraId="1662F530" w14:textId="106E470B"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.26</w:t>
            </w:r>
            <w:r w:rsidRPr="00384CBB">
              <w:rPr>
                <w:rFonts w:asciiTheme="majorBidi" w:hAnsiTheme="majorBidi" w:cstheme="majorBidi"/>
                <w:sz w:val="18"/>
                <w:szCs w:val="18"/>
                <w:vertAlign w:val="superscript"/>
              </w:rPr>
              <w:t>**</w:t>
            </w:r>
          </w:p>
        </w:tc>
      </w:tr>
      <w:tr w:rsidR="005F4761" w:rsidRPr="00384CBB" w14:paraId="72E22BCA" w14:textId="77777777" w:rsidTr="00051D62">
        <w:trPr>
          <w:trHeight w:val="324"/>
        </w:trPr>
        <w:tc>
          <w:tcPr>
            <w:tcW w:w="1276" w:type="dxa"/>
            <w:shd w:val="clear" w:color="auto" w:fill="auto"/>
            <w:vAlign w:val="center"/>
          </w:tcPr>
          <w:p w14:paraId="54E03C24" w14:textId="77777777"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 xml:space="preserve">Brand attitude </w:t>
            </w:r>
          </w:p>
        </w:tc>
        <w:tc>
          <w:tcPr>
            <w:tcW w:w="284" w:type="dxa"/>
            <w:shd w:val="clear" w:color="auto" w:fill="auto"/>
            <w:vAlign w:val="center"/>
          </w:tcPr>
          <w:p w14:paraId="39701BB4" w14:textId="77777777" w:rsidR="005F4761" w:rsidRPr="00384CBB" w:rsidRDefault="005F4761" w:rsidP="005F4761">
            <w:pPr>
              <w:keepNext/>
              <w:spacing w:before="0" w:after="0" w:line="240" w:lineRule="auto"/>
              <w:jc w:val="center"/>
              <w:rPr>
                <w:rFonts w:asciiTheme="majorBidi" w:hAnsiTheme="majorBidi" w:cstheme="majorBidi"/>
                <w:sz w:val="12"/>
                <w:szCs w:val="12"/>
              </w:rPr>
            </w:pPr>
            <w:r w:rsidRPr="00384CBB">
              <w:rPr>
                <w:rFonts w:asciiTheme="majorBidi" w:hAnsiTheme="majorBidi" w:cstheme="majorBidi"/>
                <w:sz w:val="12"/>
                <w:szCs w:val="12"/>
              </w:rPr>
              <w:t>→</w:t>
            </w:r>
          </w:p>
        </w:tc>
        <w:tc>
          <w:tcPr>
            <w:tcW w:w="1418" w:type="dxa"/>
            <w:shd w:val="clear" w:color="auto" w:fill="auto"/>
            <w:vAlign w:val="center"/>
          </w:tcPr>
          <w:p w14:paraId="1CE38E14" w14:textId="6C436B48" w:rsidR="005F4761" w:rsidRPr="00384CBB" w:rsidRDefault="005F4761" w:rsidP="005F4761">
            <w:pPr>
              <w:keepNext/>
              <w:spacing w:before="0" w:after="0" w:line="240" w:lineRule="auto"/>
              <w:jc w:val="left"/>
              <w:rPr>
                <w:rFonts w:asciiTheme="majorBidi" w:hAnsiTheme="majorBidi" w:cstheme="majorBidi"/>
                <w:sz w:val="16"/>
                <w:szCs w:val="16"/>
              </w:rPr>
            </w:pPr>
            <w:r w:rsidRPr="00384CBB">
              <w:rPr>
                <w:rFonts w:asciiTheme="majorBidi" w:hAnsiTheme="majorBidi" w:cstheme="majorBidi"/>
                <w:sz w:val="16"/>
                <w:szCs w:val="16"/>
              </w:rPr>
              <w:t>Purchase</w:t>
            </w:r>
            <w:r>
              <w:rPr>
                <w:rFonts w:asciiTheme="majorBidi" w:hAnsiTheme="majorBidi" w:cstheme="majorBidi"/>
                <w:sz w:val="16"/>
                <w:szCs w:val="16"/>
              </w:rPr>
              <w:t xml:space="preserve"> intention</w:t>
            </w:r>
          </w:p>
        </w:tc>
        <w:tc>
          <w:tcPr>
            <w:tcW w:w="1275" w:type="dxa"/>
            <w:shd w:val="clear" w:color="auto" w:fill="auto"/>
            <w:vAlign w:val="center"/>
          </w:tcPr>
          <w:p w14:paraId="60CE45E4"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shd w:val="clear" w:color="auto" w:fill="auto"/>
            <w:vAlign w:val="center"/>
          </w:tcPr>
          <w:p w14:paraId="645C379C"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w:t>
            </w:r>
          </w:p>
        </w:tc>
        <w:tc>
          <w:tcPr>
            <w:tcW w:w="1276" w:type="dxa"/>
            <w:vAlign w:val="center"/>
          </w:tcPr>
          <w:p w14:paraId="40CE3835"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.34</w:t>
            </w:r>
            <w:r w:rsidRPr="00384CBB">
              <w:rPr>
                <w:rFonts w:asciiTheme="majorBidi" w:hAnsiTheme="majorBidi" w:cstheme="majorBidi"/>
                <w:sz w:val="18"/>
                <w:szCs w:val="18"/>
                <w:vertAlign w:val="superscript"/>
              </w:rPr>
              <w:t>**</w:t>
            </w:r>
          </w:p>
        </w:tc>
        <w:tc>
          <w:tcPr>
            <w:tcW w:w="1134" w:type="dxa"/>
            <w:shd w:val="clear" w:color="auto" w:fill="auto"/>
            <w:vAlign w:val="center"/>
          </w:tcPr>
          <w:p w14:paraId="424F2F9B" w14:textId="3129E0EC"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.28</w:t>
            </w:r>
            <w:r w:rsidRPr="00384CBB">
              <w:rPr>
                <w:rFonts w:asciiTheme="majorBidi" w:hAnsiTheme="majorBidi" w:cstheme="majorBidi"/>
                <w:sz w:val="18"/>
                <w:szCs w:val="18"/>
                <w:vertAlign w:val="superscript"/>
              </w:rPr>
              <w:t>**</w:t>
            </w:r>
          </w:p>
        </w:tc>
      </w:tr>
      <w:tr w:rsidR="005F4761" w:rsidRPr="00384CBB" w14:paraId="675DFEC1" w14:textId="77777777" w:rsidTr="00051D62">
        <w:trPr>
          <w:trHeight w:val="346"/>
        </w:trPr>
        <w:tc>
          <w:tcPr>
            <w:tcW w:w="1276" w:type="dxa"/>
            <w:vMerge w:val="restart"/>
            <w:shd w:val="clear" w:color="auto" w:fill="auto"/>
            <w:vAlign w:val="center"/>
          </w:tcPr>
          <w:p w14:paraId="69B6E675"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Model Statistics</w:t>
            </w:r>
          </w:p>
        </w:tc>
        <w:tc>
          <w:tcPr>
            <w:tcW w:w="1702" w:type="dxa"/>
            <w:gridSpan w:val="2"/>
            <w:shd w:val="clear" w:color="auto" w:fill="auto"/>
            <w:vAlign w:val="center"/>
          </w:tcPr>
          <w:p w14:paraId="28B3FCEF"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RMSEA &lt;.08</w:t>
            </w:r>
          </w:p>
        </w:tc>
        <w:tc>
          <w:tcPr>
            <w:tcW w:w="1275" w:type="dxa"/>
            <w:shd w:val="clear" w:color="auto" w:fill="auto"/>
            <w:vAlign w:val="center"/>
          </w:tcPr>
          <w:p w14:paraId="1BFB1BEB" w14:textId="362B09B1"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.087</w:t>
            </w:r>
          </w:p>
        </w:tc>
        <w:tc>
          <w:tcPr>
            <w:tcW w:w="1276" w:type="dxa"/>
            <w:shd w:val="clear" w:color="auto" w:fill="auto"/>
            <w:vAlign w:val="center"/>
          </w:tcPr>
          <w:p w14:paraId="0B6AB79A" w14:textId="62033865"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.068</w:t>
            </w:r>
          </w:p>
        </w:tc>
        <w:tc>
          <w:tcPr>
            <w:tcW w:w="1276" w:type="dxa"/>
            <w:vAlign w:val="center"/>
          </w:tcPr>
          <w:p w14:paraId="18124F63" w14:textId="0E732D8E"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.065</w:t>
            </w:r>
          </w:p>
        </w:tc>
        <w:tc>
          <w:tcPr>
            <w:tcW w:w="1134" w:type="dxa"/>
            <w:shd w:val="clear" w:color="auto" w:fill="auto"/>
            <w:vAlign w:val="center"/>
          </w:tcPr>
          <w:p w14:paraId="117C4489" w14:textId="5905193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.041</w:t>
            </w:r>
          </w:p>
        </w:tc>
      </w:tr>
      <w:tr w:rsidR="005F4761" w:rsidRPr="00384CBB" w14:paraId="39A611A8" w14:textId="77777777" w:rsidTr="00051D62">
        <w:trPr>
          <w:trHeight w:val="346"/>
        </w:trPr>
        <w:tc>
          <w:tcPr>
            <w:tcW w:w="1276" w:type="dxa"/>
            <w:vMerge/>
            <w:shd w:val="clear" w:color="auto" w:fill="auto"/>
            <w:vAlign w:val="center"/>
          </w:tcPr>
          <w:p w14:paraId="1C031ACA" w14:textId="77777777" w:rsidR="005F4761" w:rsidRPr="00384CBB" w:rsidRDefault="005F4761" w:rsidP="005F4761">
            <w:pPr>
              <w:keepNext/>
              <w:spacing w:before="0" w:after="0" w:line="240" w:lineRule="auto"/>
              <w:jc w:val="center"/>
              <w:rPr>
                <w:rFonts w:asciiTheme="majorBidi" w:hAnsiTheme="majorBidi" w:cstheme="majorBidi"/>
                <w:sz w:val="18"/>
                <w:szCs w:val="18"/>
              </w:rPr>
            </w:pPr>
          </w:p>
        </w:tc>
        <w:tc>
          <w:tcPr>
            <w:tcW w:w="1702" w:type="dxa"/>
            <w:gridSpan w:val="2"/>
            <w:shd w:val="clear" w:color="auto" w:fill="auto"/>
            <w:vAlign w:val="center"/>
          </w:tcPr>
          <w:p w14:paraId="3E2787B5"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CFI        &gt;.90</w:t>
            </w:r>
          </w:p>
        </w:tc>
        <w:tc>
          <w:tcPr>
            <w:tcW w:w="1275" w:type="dxa"/>
            <w:shd w:val="clear" w:color="auto" w:fill="auto"/>
            <w:vAlign w:val="center"/>
          </w:tcPr>
          <w:p w14:paraId="0D8DF9CF" w14:textId="5CC30788"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.878</w:t>
            </w:r>
          </w:p>
        </w:tc>
        <w:tc>
          <w:tcPr>
            <w:tcW w:w="1276" w:type="dxa"/>
            <w:shd w:val="clear" w:color="auto" w:fill="auto"/>
            <w:vAlign w:val="center"/>
          </w:tcPr>
          <w:p w14:paraId="1AB51F84" w14:textId="61B7F753"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.904</w:t>
            </w:r>
          </w:p>
        </w:tc>
        <w:tc>
          <w:tcPr>
            <w:tcW w:w="1276" w:type="dxa"/>
            <w:vAlign w:val="center"/>
          </w:tcPr>
          <w:p w14:paraId="3186CFF7" w14:textId="61D791E1"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.9010</w:t>
            </w:r>
          </w:p>
        </w:tc>
        <w:tc>
          <w:tcPr>
            <w:tcW w:w="1134" w:type="dxa"/>
            <w:shd w:val="clear" w:color="auto" w:fill="auto"/>
            <w:vAlign w:val="center"/>
          </w:tcPr>
          <w:p w14:paraId="1BE4F560" w14:textId="662A9E20"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.920</w:t>
            </w:r>
          </w:p>
        </w:tc>
      </w:tr>
      <w:tr w:rsidR="005F4761" w:rsidRPr="00384CBB" w14:paraId="241D87B6" w14:textId="77777777" w:rsidTr="00051D62">
        <w:trPr>
          <w:trHeight w:val="346"/>
        </w:trPr>
        <w:tc>
          <w:tcPr>
            <w:tcW w:w="1276" w:type="dxa"/>
            <w:vMerge/>
            <w:tcBorders>
              <w:bottom w:val="single" w:sz="12" w:space="0" w:color="auto"/>
            </w:tcBorders>
            <w:shd w:val="clear" w:color="auto" w:fill="auto"/>
            <w:vAlign w:val="center"/>
          </w:tcPr>
          <w:p w14:paraId="33003332" w14:textId="77777777" w:rsidR="005F4761" w:rsidRPr="00384CBB" w:rsidRDefault="005F4761" w:rsidP="005F4761">
            <w:pPr>
              <w:keepNext/>
              <w:spacing w:before="0" w:after="0" w:line="240" w:lineRule="auto"/>
              <w:jc w:val="center"/>
              <w:rPr>
                <w:rFonts w:asciiTheme="majorBidi" w:hAnsiTheme="majorBidi" w:cstheme="majorBidi"/>
                <w:sz w:val="18"/>
                <w:szCs w:val="18"/>
              </w:rPr>
            </w:pPr>
          </w:p>
        </w:tc>
        <w:tc>
          <w:tcPr>
            <w:tcW w:w="1702" w:type="dxa"/>
            <w:gridSpan w:val="2"/>
            <w:tcBorders>
              <w:bottom w:val="single" w:sz="12" w:space="0" w:color="auto"/>
            </w:tcBorders>
            <w:shd w:val="clear" w:color="auto" w:fill="auto"/>
            <w:vAlign w:val="center"/>
          </w:tcPr>
          <w:p w14:paraId="29B8E4D9" w14:textId="77777777"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AGFI        &gt;.90</w:t>
            </w:r>
          </w:p>
        </w:tc>
        <w:tc>
          <w:tcPr>
            <w:tcW w:w="1275" w:type="dxa"/>
            <w:tcBorders>
              <w:bottom w:val="single" w:sz="12" w:space="0" w:color="auto"/>
            </w:tcBorders>
            <w:shd w:val="clear" w:color="auto" w:fill="auto"/>
            <w:vAlign w:val="center"/>
          </w:tcPr>
          <w:p w14:paraId="353030F3" w14:textId="4F7793CA"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.845</w:t>
            </w:r>
          </w:p>
        </w:tc>
        <w:tc>
          <w:tcPr>
            <w:tcW w:w="1276" w:type="dxa"/>
            <w:tcBorders>
              <w:bottom w:val="single" w:sz="12" w:space="0" w:color="auto"/>
            </w:tcBorders>
            <w:shd w:val="clear" w:color="auto" w:fill="auto"/>
            <w:vAlign w:val="center"/>
          </w:tcPr>
          <w:p w14:paraId="14D2A522" w14:textId="128252F8"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.898</w:t>
            </w:r>
          </w:p>
        </w:tc>
        <w:tc>
          <w:tcPr>
            <w:tcW w:w="1276" w:type="dxa"/>
            <w:tcBorders>
              <w:bottom w:val="single" w:sz="12" w:space="0" w:color="auto"/>
            </w:tcBorders>
            <w:vAlign w:val="center"/>
          </w:tcPr>
          <w:p w14:paraId="7015CE6F" w14:textId="15E2CEDA"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.904</w:t>
            </w:r>
          </w:p>
        </w:tc>
        <w:tc>
          <w:tcPr>
            <w:tcW w:w="1134" w:type="dxa"/>
            <w:tcBorders>
              <w:bottom w:val="single" w:sz="12" w:space="0" w:color="auto"/>
            </w:tcBorders>
            <w:shd w:val="clear" w:color="auto" w:fill="auto"/>
            <w:vAlign w:val="center"/>
          </w:tcPr>
          <w:p w14:paraId="0F9D644D" w14:textId="2451AA28" w:rsidR="005F4761" w:rsidRPr="00384CBB" w:rsidRDefault="005F4761" w:rsidP="005F4761">
            <w:pPr>
              <w:keepNext/>
              <w:spacing w:before="0" w:after="0" w:line="240" w:lineRule="auto"/>
              <w:jc w:val="center"/>
              <w:rPr>
                <w:rFonts w:asciiTheme="majorBidi" w:hAnsiTheme="majorBidi" w:cstheme="majorBidi"/>
                <w:sz w:val="18"/>
                <w:szCs w:val="18"/>
              </w:rPr>
            </w:pPr>
            <w:r w:rsidRPr="00384CBB">
              <w:rPr>
                <w:rFonts w:asciiTheme="majorBidi" w:hAnsiTheme="majorBidi" w:cstheme="majorBidi"/>
                <w:sz w:val="18"/>
                <w:szCs w:val="18"/>
              </w:rPr>
              <w:t>.912</w:t>
            </w:r>
          </w:p>
        </w:tc>
      </w:tr>
      <w:tr w:rsidR="005F4761" w:rsidRPr="00384CBB" w14:paraId="3D6B307D" w14:textId="77777777" w:rsidTr="00051D62">
        <w:trPr>
          <w:trHeight w:val="346"/>
        </w:trPr>
        <w:tc>
          <w:tcPr>
            <w:tcW w:w="7939" w:type="dxa"/>
            <w:gridSpan w:val="7"/>
            <w:tcBorders>
              <w:top w:val="single" w:sz="12" w:space="0" w:color="auto"/>
            </w:tcBorders>
            <w:shd w:val="clear" w:color="auto" w:fill="auto"/>
            <w:vAlign w:val="center"/>
          </w:tcPr>
          <w:p w14:paraId="1BEC0B44" w14:textId="77777777" w:rsidR="005F4761" w:rsidRPr="00384CBB" w:rsidRDefault="005F4761" w:rsidP="005F4761">
            <w:pPr>
              <w:keepNext/>
              <w:spacing w:before="0" w:after="0" w:line="240" w:lineRule="auto"/>
              <w:rPr>
                <w:rFonts w:asciiTheme="majorBidi" w:hAnsiTheme="majorBidi" w:cstheme="majorBidi"/>
                <w:sz w:val="16"/>
                <w:szCs w:val="16"/>
              </w:rPr>
            </w:pPr>
            <w:r w:rsidRPr="00384CBB">
              <w:rPr>
                <w:rFonts w:asciiTheme="majorBidi" w:hAnsiTheme="majorBidi" w:cstheme="majorBidi"/>
                <w:sz w:val="16"/>
                <w:szCs w:val="16"/>
                <w:vertAlign w:val="superscript"/>
              </w:rPr>
              <w:t>**</w:t>
            </w:r>
            <w:r w:rsidRPr="00384CBB">
              <w:rPr>
                <w:rFonts w:asciiTheme="majorBidi" w:hAnsiTheme="majorBidi" w:cstheme="majorBidi"/>
                <w:sz w:val="16"/>
                <w:szCs w:val="16"/>
              </w:rPr>
              <w:t xml:space="preserve">p&lt;.01, </w:t>
            </w:r>
            <w:r w:rsidRPr="00384CBB">
              <w:rPr>
                <w:rFonts w:asciiTheme="majorBidi" w:hAnsiTheme="majorBidi" w:cstheme="majorBidi"/>
                <w:sz w:val="16"/>
                <w:szCs w:val="16"/>
                <w:vertAlign w:val="superscript"/>
              </w:rPr>
              <w:t>*</w:t>
            </w:r>
            <w:r w:rsidRPr="00384CBB">
              <w:rPr>
                <w:rFonts w:asciiTheme="majorBidi" w:hAnsiTheme="majorBidi" w:cstheme="majorBidi"/>
                <w:sz w:val="16"/>
                <w:szCs w:val="16"/>
              </w:rPr>
              <w:t>p &lt; .05</w:t>
            </w:r>
          </w:p>
          <w:p w14:paraId="4978E161" w14:textId="77777777" w:rsidR="005F4761" w:rsidRPr="00384CBB" w:rsidRDefault="005F4761" w:rsidP="005F4761">
            <w:pPr>
              <w:keepNext/>
              <w:spacing w:before="0" w:after="0" w:line="240" w:lineRule="auto"/>
              <w:rPr>
                <w:rFonts w:asciiTheme="majorBidi" w:hAnsiTheme="majorBidi" w:cstheme="majorBidi"/>
              </w:rPr>
            </w:pPr>
          </w:p>
        </w:tc>
      </w:tr>
    </w:tbl>
    <w:p w14:paraId="542FF49D" w14:textId="77777777" w:rsidR="003712C5" w:rsidRPr="00384CBB" w:rsidRDefault="003712C5" w:rsidP="003712C5">
      <w:pPr>
        <w:keepNext/>
        <w:spacing w:before="0" w:after="0" w:line="240" w:lineRule="auto"/>
        <w:rPr>
          <w:rFonts w:asciiTheme="majorBidi" w:hAnsiTheme="majorBidi" w:cstheme="majorBidi"/>
        </w:rPr>
      </w:pPr>
      <w:r w:rsidRPr="00384CBB">
        <w:rPr>
          <w:rFonts w:asciiTheme="majorBidi" w:hAnsiTheme="majorBidi" w:cstheme="majorBidi"/>
        </w:rPr>
        <w:t xml:space="preserve"> </w:t>
      </w:r>
    </w:p>
    <w:p w14:paraId="4EC816A2" w14:textId="77777777" w:rsidR="003712C5" w:rsidRPr="00384CBB" w:rsidRDefault="003712C5" w:rsidP="003712C5">
      <w:pPr>
        <w:spacing w:before="0" w:after="0" w:line="480" w:lineRule="auto"/>
        <w:ind w:firstLine="720"/>
        <w:rPr>
          <w:rFonts w:asciiTheme="majorBidi" w:hAnsiTheme="majorBidi" w:cstheme="majorBidi"/>
        </w:rPr>
      </w:pPr>
    </w:p>
    <w:p w14:paraId="6D191865" w14:textId="77777777" w:rsidR="003712C5" w:rsidRPr="00384CBB" w:rsidRDefault="003712C5" w:rsidP="003712C5">
      <w:pPr>
        <w:spacing w:before="0" w:after="0" w:line="480" w:lineRule="auto"/>
        <w:ind w:firstLine="720"/>
        <w:jc w:val="left"/>
        <w:rPr>
          <w:rFonts w:asciiTheme="majorBidi" w:hAnsiTheme="majorBidi" w:cstheme="majorBidi"/>
        </w:rPr>
      </w:pPr>
    </w:p>
    <w:p w14:paraId="76C9C8D5" w14:textId="77777777" w:rsidR="003712C5" w:rsidRPr="00384CBB" w:rsidRDefault="003712C5" w:rsidP="003712C5">
      <w:pPr>
        <w:spacing w:before="0" w:after="0" w:line="480" w:lineRule="auto"/>
        <w:ind w:firstLine="720"/>
        <w:jc w:val="left"/>
        <w:rPr>
          <w:rFonts w:asciiTheme="majorBidi" w:hAnsiTheme="majorBidi" w:cstheme="majorBidi"/>
        </w:rPr>
      </w:pPr>
    </w:p>
    <w:p w14:paraId="362A942E" w14:textId="77777777" w:rsidR="003712C5" w:rsidRPr="00384CBB" w:rsidRDefault="003712C5" w:rsidP="003712C5">
      <w:pPr>
        <w:spacing w:before="0" w:after="0" w:line="480" w:lineRule="auto"/>
        <w:ind w:firstLine="720"/>
        <w:jc w:val="left"/>
        <w:rPr>
          <w:rFonts w:asciiTheme="majorBidi" w:hAnsiTheme="majorBidi" w:cstheme="majorBidi"/>
        </w:rPr>
      </w:pPr>
    </w:p>
    <w:p w14:paraId="1A838BD8" w14:textId="77777777" w:rsidR="003712C5" w:rsidRPr="00384CBB" w:rsidRDefault="003712C5" w:rsidP="003712C5">
      <w:pPr>
        <w:spacing w:before="0" w:after="0" w:line="480" w:lineRule="auto"/>
        <w:ind w:firstLine="720"/>
        <w:jc w:val="left"/>
        <w:rPr>
          <w:rFonts w:asciiTheme="majorBidi" w:hAnsiTheme="majorBidi" w:cstheme="majorBidi"/>
        </w:rPr>
      </w:pPr>
    </w:p>
    <w:p w14:paraId="43989CDC" w14:textId="77777777" w:rsidR="003712C5" w:rsidRPr="00384CBB" w:rsidRDefault="003712C5" w:rsidP="003712C5">
      <w:pPr>
        <w:spacing w:before="0" w:after="0" w:line="480" w:lineRule="auto"/>
        <w:ind w:firstLine="720"/>
        <w:jc w:val="left"/>
        <w:rPr>
          <w:rFonts w:asciiTheme="majorBidi" w:hAnsiTheme="majorBidi" w:cstheme="majorBidi"/>
        </w:rPr>
      </w:pPr>
    </w:p>
    <w:p w14:paraId="50C67106" w14:textId="77777777" w:rsidR="003712C5" w:rsidRPr="00384CBB" w:rsidRDefault="003712C5" w:rsidP="003712C5">
      <w:pPr>
        <w:spacing w:before="0" w:after="0" w:line="480" w:lineRule="auto"/>
        <w:ind w:firstLine="720"/>
        <w:jc w:val="left"/>
        <w:rPr>
          <w:rFonts w:asciiTheme="majorBidi" w:hAnsiTheme="majorBidi" w:cstheme="majorBidi"/>
        </w:rPr>
      </w:pPr>
    </w:p>
    <w:p w14:paraId="67EAC97F" w14:textId="06A1C156" w:rsidR="003712C5" w:rsidRPr="00384CBB" w:rsidRDefault="003712C5" w:rsidP="003712C5">
      <w:pPr>
        <w:spacing w:before="0" w:after="0" w:line="480" w:lineRule="auto"/>
        <w:ind w:firstLine="720"/>
        <w:jc w:val="left"/>
        <w:rPr>
          <w:rFonts w:asciiTheme="majorBidi" w:hAnsiTheme="majorBidi" w:cstheme="majorBidi"/>
        </w:rPr>
      </w:pPr>
      <w:r w:rsidRPr="00384CBB">
        <w:rPr>
          <w:rFonts w:asciiTheme="majorBidi" w:hAnsiTheme="majorBidi" w:cstheme="majorBidi"/>
        </w:rPr>
        <w:t>Because all models are nested within the integrative model, a chi-square difference test was employed to compare the three parsimonious models with the integrative model. The model fit significantly deteriorated when restricted to model 1 (Δχ²/df = 28</w:t>
      </w:r>
      <w:r w:rsidR="00B62F52" w:rsidRPr="00384CBB">
        <w:rPr>
          <w:rFonts w:asciiTheme="majorBidi" w:hAnsiTheme="majorBidi" w:cstheme="majorBidi"/>
        </w:rPr>
        <w:t>77.45</w:t>
      </w:r>
      <w:r w:rsidRPr="00384CBB">
        <w:rPr>
          <w:rFonts w:asciiTheme="majorBidi" w:hAnsiTheme="majorBidi" w:cstheme="majorBidi"/>
        </w:rPr>
        <w:t>/13, p &lt; .001), model 2 (Δχ²/df = 8</w:t>
      </w:r>
      <w:r w:rsidR="00B62F52" w:rsidRPr="00384CBB">
        <w:rPr>
          <w:rFonts w:asciiTheme="majorBidi" w:hAnsiTheme="majorBidi" w:cstheme="majorBidi"/>
        </w:rPr>
        <w:t>38</w:t>
      </w:r>
      <w:r w:rsidRPr="00384CBB">
        <w:rPr>
          <w:rFonts w:asciiTheme="majorBidi" w:hAnsiTheme="majorBidi" w:cstheme="majorBidi"/>
        </w:rPr>
        <w:t>.</w:t>
      </w:r>
      <w:r w:rsidR="00B62F52" w:rsidRPr="00384CBB">
        <w:rPr>
          <w:rFonts w:asciiTheme="majorBidi" w:hAnsiTheme="majorBidi" w:cstheme="majorBidi"/>
        </w:rPr>
        <w:t>36</w:t>
      </w:r>
      <w:r w:rsidRPr="00384CBB">
        <w:rPr>
          <w:rFonts w:asciiTheme="majorBidi" w:hAnsiTheme="majorBidi" w:cstheme="majorBidi"/>
        </w:rPr>
        <w:t>/9, p &lt; .001), and model 3 (Δχ²/df = 3</w:t>
      </w:r>
      <w:r w:rsidR="00B62F52" w:rsidRPr="00384CBB">
        <w:rPr>
          <w:rFonts w:asciiTheme="majorBidi" w:hAnsiTheme="majorBidi" w:cstheme="majorBidi"/>
        </w:rPr>
        <w:t>11</w:t>
      </w:r>
      <w:r w:rsidRPr="00384CBB">
        <w:rPr>
          <w:rFonts w:asciiTheme="majorBidi" w:hAnsiTheme="majorBidi" w:cstheme="majorBidi"/>
        </w:rPr>
        <w:t>.</w:t>
      </w:r>
      <w:r w:rsidR="00B62F52" w:rsidRPr="00384CBB">
        <w:rPr>
          <w:rFonts w:asciiTheme="majorBidi" w:hAnsiTheme="majorBidi" w:cstheme="majorBidi"/>
        </w:rPr>
        <w:t>34</w:t>
      </w:r>
      <w:r w:rsidRPr="00384CBB">
        <w:rPr>
          <w:rFonts w:asciiTheme="majorBidi" w:hAnsiTheme="majorBidi" w:cstheme="majorBidi"/>
        </w:rPr>
        <w:t>/8, p &lt; .001)</w:t>
      </w:r>
      <w:r w:rsidRPr="00384CBB">
        <w:rPr>
          <w:rFonts w:asciiTheme="majorBidi" w:eastAsia="Calibri" w:hAnsiTheme="majorBidi" w:cstheme="majorBidi"/>
        </w:rPr>
        <w:t xml:space="preserve">. The </w:t>
      </w:r>
      <w:r w:rsidRPr="00384CBB">
        <w:rPr>
          <w:rFonts w:asciiTheme="majorBidi" w:eastAsia="Calibri" w:hAnsiTheme="majorBidi" w:cstheme="majorBidi"/>
        </w:rPr>
        <w:lastRenderedPageBreak/>
        <w:t xml:space="preserve">results of the chi-square difference test suggest that </w:t>
      </w:r>
      <w:r w:rsidRPr="00384CBB">
        <w:rPr>
          <w:rFonts w:asciiTheme="majorBidi" w:hAnsiTheme="majorBidi" w:cstheme="majorBidi"/>
          <w:szCs w:val="24"/>
        </w:rPr>
        <w:t>the</w:t>
      </w:r>
      <w:r w:rsidRPr="00384CBB">
        <w:rPr>
          <w:rFonts w:asciiTheme="majorBidi" w:hAnsiTheme="majorBidi" w:cstheme="majorBidi"/>
        </w:rPr>
        <w:t xml:space="preserve"> </w:t>
      </w:r>
      <w:r w:rsidR="009A5C67" w:rsidRPr="00384CBB">
        <w:rPr>
          <w:rFonts w:asciiTheme="majorBidi" w:hAnsiTheme="majorBidi" w:cstheme="majorBidi"/>
        </w:rPr>
        <w:t xml:space="preserve">integrative model when compared to each of the </w:t>
      </w:r>
      <w:r w:rsidRPr="00384CBB">
        <w:rPr>
          <w:rFonts w:asciiTheme="majorBidi" w:hAnsiTheme="majorBidi" w:cstheme="majorBidi"/>
        </w:rPr>
        <w:t>three nested models provide</w:t>
      </w:r>
      <w:r w:rsidR="009A5C67" w:rsidRPr="00384CBB">
        <w:rPr>
          <w:rFonts w:asciiTheme="majorBidi" w:hAnsiTheme="majorBidi" w:cstheme="majorBidi"/>
        </w:rPr>
        <w:t>s</w:t>
      </w:r>
      <w:r w:rsidRPr="00384CBB">
        <w:rPr>
          <w:rFonts w:asciiTheme="majorBidi" w:hAnsiTheme="majorBidi" w:cstheme="majorBidi"/>
        </w:rPr>
        <w:t xml:space="preserve"> a significantly better </w:t>
      </w:r>
      <w:r w:rsidR="009A5C67" w:rsidRPr="00384CBB">
        <w:rPr>
          <w:rFonts w:asciiTheme="majorBidi" w:hAnsiTheme="majorBidi" w:cstheme="majorBidi"/>
        </w:rPr>
        <w:t xml:space="preserve">fit and thus a better </w:t>
      </w:r>
      <w:r w:rsidRPr="00384CBB">
        <w:rPr>
          <w:rFonts w:asciiTheme="majorBidi" w:hAnsiTheme="majorBidi" w:cstheme="majorBidi"/>
        </w:rPr>
        <w:t>explanation.</w:t>
      </w:r>
    </w:p>
    <w:p w14:paraId="0D44827E" w14:textId="77777777" w:rsidR="009A5C67" w:rsidRPr="00384CBB" w:rsidRDefault="009A5C67" w:rsidP="003712C5">
      <w:pPr>
        <w:rPr>
          <w:rFonts w:asciiTheme="majorBidi" w:hAnsiTheme="majorBidi" w:cstheme="majorBidi"/>
          <w:b/>
          <w:bCs/>
        </w:rPr>
      </w:pPr>
    </w:p>
    <w:p w14:paraId="3540F091" w14:textId="28109678" w:rsidR="003712C5" w:rsidRPr="00384CBB" w:rsidRDefault="003712C5" w:rsidP="003712C5">
      <w:pPr>
        <w:rPr>
          <w:rFonts w:asciiTheme="majorBidi" w:hAnsiTheme="majorBidi" w:cstheme="majorBidi"/>
          <w:b/>
          <w:bCs/>
        </w:rPr>
      </w:pPr>
      <w:r w:rsidRPr="00384CBB">
        <w:rPr>
          <w:rFonts w:asciiTheme="majorBidi" w:hAnsiTheme="majorBidi" w:cstheme="majorBidi"/>
          <w:b/>
          <w:bCs/>
        </w:rPr>
        <w:t>Reference</w:t>
      </w:r>
      <w:r w:rsidR="00AD487C">
        <w:rPr>
          <w:rFonts w:asciiTheme="majorBidi" w:hAnsiTheme="majorBidi" w:cstheme="majorBidi"/>
          <w:b/>
          <w:bCs/>
        </w:rPr>
        <w:t xml:space="preserve"> for </w:t>
      </w:r>
      <w:r w:rsidR="00020CED">
        <w:rPr>
          <w:rFonts w:asciiTheme="majorBidi" w:hAnsiTheme="majorBidi" w:cstheme="majorBidi"/>
          <w:b/>
          <w:bCs/>
        </w:rPr>
        <w:t xml:space="preserve">Web </w:t>
      </w:r>
      <w:r w:rsidR="00AD487C">
        <w:rPr>
          <w:rFonts w:asciiTheme="majorBidi" w:hAnsiTheme="majorBidi" w:cstheme="majorBidi"/>
          <w:b/>
          <w:bCs/>
        </w:rPr>
        <w:t>Appendix D</w:t>
      </w:r>
    </w:p>
    <w:p w14:paraId="645362B5" w14:textId="77777777" w:rsidR="00B438BF" w:rsidRPr="008F1E39" w:rsidRDefault="00B438BF" w:rsidP="00EC78A6">
      <w:pPr>
        <w:pStyle w:val="EndNoteBibliography"/>
        <w:spacing w:after="0" w:line="360" w:lineRule="auto"/>
        <w:ind w:left="720" w:hanging="720"/>
      </w:pPr>
      <w:r>
        <w:fldChar w:fldCharType="begin"/>
      </w:r>
      <w:r>
        <w:instrText xml:space="preserve"> ADDIN EN.REFLIST </w:instrText>
      </w:r>
      <w:r>
        <w:fldChar w:fldCharType="separate"/>
      </w:r>
      <w:r w:rsidRPr="008F1E39">
        <w:t xml:space="preserve">Barry, T. E. (2002). In defence of the hierarchy of effects: a rejoinder to Weilbacher. </w:t>
      </w:r>
      <w:r w:rsidRPr="008F1E39">
        <w:rPr>
          <w:i/>
        </w:rPr>
        <w:t>Journal of Advertising Research</w:t>
      </w:r>
      <w:r w:rsidRPr="008F1E39">
        <w:t>,</w:t>
      </w:r>
      <w:r w:rsidRPr="008F1E39">
        <w:rPr>
          <w:i/>
        </w:rPr>
        <w:t xml:space="preserve"> 42</w:t>
      </w:r>
      <w:r w:rsidRPr="008F1E39">
        <w:t xml:space="preserve">(3), 44-47. </w:t>
      </w:r>
    </w:p>
    <w:p w14:paraId="6DFEB010" w14:textId="77777777" w:rsidR="00B438BF" w:rsidRPr="008F1E39" w:rsidRDefault="00B438BF" w:rsidP="00EC78A6">
      <w:pPr>
        <w:pStyle w:val="EndNoteBibliography"/>
        <w:spacing w:after="0" w:line="360" w:lineRule="auto"/>
        <w:ind w:left="720" w:hanging="720"/>
      </w:pPr>
      <w:r w:rsidRPr="008F1E39">
        <w:t xml:space="preserve">Cialdini, R. B., &amp; Goldstein, N. J. (2004). Social influence: Compliance and conformity. </w:t>
      </w:r>
      <w:r w:rsidRPr="008F1E39">
        <w:rPr>
          <w:i/>
        </w:rPr>
        <w:t>Annu. Rev. Psychol.</w:t>
      </w:r>
      <w:r w:rsidRPr="008F1E39">
        <w:t>,</w:t>
      </w:r>
      <w:r w:rsidRPr="008F1E39">
        <w:rPr>
          <w:i/>
        </w:rPr>
        <w:t xml:space="preserve"> 55</w:t>
      </w:r>
      <w:r w:rsidRPr="008F1E39">
        <w:t xml:space="preserve">, 591-621. </w:t>
      </w:r>
    </w:p>
    <w:p w14:paraId="5EB54EBF" w14:textId="77777777" w:rsidR="00B438BF" w:rsidRPr="008F1E39" w:rsidRDefault="00B438BF" w:rsidP="00EC78A6">
      <w:pPr>
        <w:pStyle w:val="EndNoteBibliography"/>
        <w:spacing w:after="0" w:line="360" w:lineRule="auto"/>
        <w:ind w:left="720" w:hanging="720"/>
      </w:pPr>
      <w:r w:rsidRPr="008F1E39">
        <w:t xml:space="preserve">Erdogan, B. Z. (1999). Celebrity endorsement: A literature review. </w:t>
      </w:r>
      <w:r w:rsidRPr="008F1E39">
        <w:rPr>
          <w:i/>
        </w:rPr>
        <w:t>Journal of Marketing Management</w:t>
      </w:r>
      <w:r w:rsidRPr="008F1E39">
        <w:t>,</w:t>
      </w:r>
      <w:r w:rsidRPr="008F1E39">
        <w:rPr>
          <w:i/>
        </w:rPr>
        <w:t xml:space="preserve"> 15</w:t>
      </w:r>
      <w:r w:rsidRPr="008F1E39">
        <w:t xml:space="preserve">(4), 291-314. </w:t>
      </w:r>
    </w:p>
    <w:p w14:paraId="6C9AD5D1" w14:textId="77777777" w:rsidR="00B438BF" w:rsidRPr="008F1E39" w:rsidRDefault="00B438BF" w:rsidP="00EC78A6">
      <w:pPr>
        <w:pStyle w:val="EndNoteBibliography"/>
        <w:spacing w:after="0" w:line="360" w:lineRule="auto"/>
        <w:ind w:left="720" w:hanging="720"/>
      </w:pPr>
      <w:r w:rsidRPr="008F1E39">
        <w:t xml:space="preserve">Kelman, H. C. (1961). Processes of attitude change. </w:t>
      </w:r>
      <w:r w:rsidRPr="008F1E39">
        <w:rPr>
          <w:i/>
        </w:rPr>
        <w:t>Public Opinion Quarterly</w:t>
      </w:r>
      <w:r w:rsidRPr="008F1E39">
        <w:t>,</w:t>
      </w:r>
      <w:r w:rsidRPr="008F1E39">
        <w:rPr>
          <w:i/>
        </w:rPr>
        <w:t xml:space="preserve"> 25</w:t>
      </w:r>
      <w:r w:rsidRPr="008F1E39">
        <w:t xml:space="preserve">(1), 57-78. </w:t>
      </w:r>
    </w:p>
    <w:p w14:paraId="0B09AA5D" w14:textId="45C2EFC3" w:rsidR="00B438BF" w:rsidRPr="008F1E39" w:rsidRDefault="00B438BF" w:rsidP="00EC78A6">
      <w:pPr>
        <w:pStyle w:val="EndNoteBibliography"/>
        <w:spacing w:after="0" w:line="360" w:lineRule="auto"/>
        <w:ind w:left="720" w:hanging="720"/>
      </w:pPr>
      <w:r w:rsidRPr="008F1E39">
        <w:t xml:space="preserve">Leung, F. F., Gu, F. F., Li, Y., Zhang, J. Z., &amp; Palmatier, R. W. (2022). Influencer Marketing Effectiveness. </w:t>
      </w:r>
      <w:r w:rsidRPr="008F1E39">
        <w:rPr>
          <w:i/>
        </w:rPr>
        <w:t>Journal of Marketing</w:t>
      </w:r>
      <w:r w:rsidRPr="008F1E39">
        <w:t>, 00222429221102889.</w:t>
      </w:r>
    </w:p>
    <w:p w14:paraId="0CD979F2" w14:textId="77777777" w:rsidR="00B438BF" w:rsidRPr="008F1E39" w:rsidRDefault="00B438BF" w:rsidP="00EC78A6">
      <w:pPr>
        <w:pStyle w:val="EndNoteBibliography"/>
        <w:spacing w:after="0" w:line="360" w:lineRule="auto"/>
        <w:ind w:left="720" w:hanging="720"/>
      </w:pPr>
      <w:r w:rsidRPr="008725EA">
        <w:rPr>
          <w:lang w:val="en-AU"/>
        </w:rPr>
        <w:t xml:space="preserve">MacKenzie, S. B., Lutz, R. J., &amp; Belch, G. E. (1986). </w:t>
      </w:r>
      <w:r w:rsidRPr="008F1E39">
        <w:t xml:space="preserve">The role of attitude toward the ad as a mediator of advertising effectiveness: A test of competing explanations. </w:t>
      </w:r>
      <w:r w:rsidRPr="008F1E39">
        <w:rPr>
          <w:i/>
        </w:rPr>
        <w:t>Journal of Marketing Research</w:t>
      </w:r>
      <w:r w:rsidRPr="008F1E39">
        <w:t>,</w:t>
      </w:r>
      <w:r w:rsidRPr="008F1E39">
        <w:rPr>
          <w:i/>
        </w:rPr>
        <w:t xml:space="preserve"> 23</w:t>
      </w:r>
      <w:r w:rsidRPr="008F1E39">
        <w:t xml:space="preserve">(2), 130-143. </w:t>
      </w:r>
    </w:p>
    <w:p w14:paraId="0E27E952" w14:textId="77777777" w:rsidR="00B438BF" w:rsidRDefault="00B438BF" w:rsidP="00EC78A6">
      <w:pPr>
        <w:pStyle w:val="EndNoteBibliography"/>
        <w:spacing w:line="360" w:lineRule="auto"/>
        <w:ind w:left="720" w:hanging="720"/>
      </w:pPr>
      <w:r w:rsidRPr="008F1E39">
        <w:t xml:space="preserve">Smith, R. E., Chen, J., &amp; Yang, X. (2008). The impact of advertising creativity on the hierarchy of effects. </w:t>
      </w:r>
      <w:r w:rsidRPr="008F1E39">
        <w:rPr>
          <w:i/>
        </w:rPr>
        <w:t>Journal of Advertising</w:t>
      </w:r>
      <w:r w:rsidRPr="008F1E39">
        <w:t>,</w:t>
      </w:r>
      <w:r w:rsidRPr="008F1E39">
        <w:rPr>
          <w:i/>
        </w:rPr>
        <w:t xml:space="preserve"> 37</w:t>
      </w:r>
      <w:r w:rsidRPr="008F1E39">
        <w:t xml:space="preserve">(4), 47-62. </w:t>
      </w:r>
    </w:p>
    <w:p w14:paraId="5BB250EF" w14:textId="77777777" w:rsidR="00C57C19" w:rsidRDefault="00C57C19" w:rsidP="00EC78A6">
      <w:pPr>
        <w:pStyle w:val="EndNoteBibliography"/>
        <w:spacing w:line="360" w:lineRule="auto"/>
        <w:ind w:left="720" w:hanging="720"/>
      </w:pPr>
    </w:p>
    <w:p w14:paraId="7779E86A" w14:textId="77777777" w:rsidR="00C57C19" w:rsidRDefault="00C57C19" w:rsidP="00C57C19">
      <w:pPr>
        <w:pStyle w:val="EndNoteBibliography"/>
        <w:ind w:left="720" w:hanging="720"/>
      </w:pPr>
    </w:p>
    <w:p w14:paraId="00464560" w14:textId="77777777" w:rsidR="00C57C19" w:rsidRDefault="00C57C19" w:rsidP="00C57C19">
      <w:pPr>
        <w:pStyle w:val="EndNoteBibliography"/>
        <w:ind w:left="720" w:hanging="720"/>
        <w:sectPr w:rsidR="00C57C19" w:rsidSect="0046649A">
          <w:pgSz w:w="11906" w:h="16838"/>
          <w:pgMar w:top="1418" w:right="1418" w:bottom="1418" w:left="1418" w:header="709" w:footer="709" w:gutter="0"/>
          <w:cols w:space="708"/>
          <w:docGrid w:linePitch="360"/>
        </w:sectPr>
      </w:pPr>
    </w:p>
    <w:p w14:paraId="65ED8B33" w14:textId="648E85CC" w:rsidR="00C57C19" w:rsidRPr="00C57C19" w:rsidRDefault="00D150B1" w:rsidP="00C57C19">
      <w:pPr>
        <w:spacing w:before="0" w:after="0"/>
        <w:rPr>
          <w:rFonts w:asciiTheme="majorBidi" w:hAnsiTheme="majorBidi" w:cstheme="majorBidi"/>
          <w:b/>
          <w:sz w:val="28"/>
          <w:szCs w:val="24"/>
        </w:rPr>
      </w:pPr>
      <w:r>
        <w:rPr>
          <w:rFonts w:asciiTheme="majorBidi" w:hAnsiTheme="majorBidi" w:cstheme="majorBidi"/>
          <w:b/>
          <w:sz w:val="28"/>
          <w:szCs w:val="24"/>
        </w:rPr>
        <w:lastRenderedPageBreak/>
        <w:t xml:space="preserve">Web </w:t>
      </w:r>
      <w:r w:rsidR="00C57C19" w:rsidRPr="00C57C19">
        <w:rPr>
          <w:rFonts w:asciiTheme="majorBidi" w:hAnsiTheme="majorBidi" w:cstheme="majorBidi"/>
          <w:b/>
          <w:sz w:val="28"/>
          <w:szCs w:val="24"/>
        </w:rPr>
        <w:t>Appendix E</w:t>
      </w:r>
      <w:r w:rsidR="00B34805" w:rsidRPr="00C57C19">
        <w:rPr>
          <w:rFonts w:asciiTheme="majorBidi" w:hAnsiTheme="majorBidi" w:cstheme="majorBidi"/>
          <w:b/>
          <w:sz w:val="28"/>
          <w:szCs w:val="24"/>
        </w:rPr>
        <w:t xml:space="preserve">: </w:t>
      </w:r>
      <w:bookmarkStart w:id="8" w:name="_Hlk189724742"/>
      <w:r w:rsidR="00C57C19" w:rsidRPr="00C57C19">
        <w:rPr>
          <w:rFonts w:asciiTheme="majorBidi" w:hAnsiTheme="majorBidi" w:cstheme="majorBidi"/>
          <w:b/>
          <w:sz w:val="28"/>
          <w:szCs w:val="24"/>
        </w:rPr>
        <w:t xml:space="preserve">Moderator </w:t>
      </w:r>
      <w:r w:rsidR="00B34805" w:rsidRPr="00C57C19">
        <w:rPr>
          <w:rFonts w:asciiTheme="majorBidi" w:hAnsiTheme="majorBidi" w:cstheme="majorBidi"/>
          <w:b/>
          <w:sz w:val="28"/>
          <w:szCs w:val="24"/>
        </w:rPr>
        <w:t xml:space="preserve">Variables Definitions </w:t>
      </w:r>
      <w:r w:rsidR="00B34805">
        <w:rPr>
          <w:rFonts w:asciiTheme="majorBidi" w:hAnsiTheme="majorBidi" w:cstheme="majorBidi"/>
          <w:b/>
          <w:sz w:val="28"/>
          <w:szCs w:val="24"/>
        </w:rPr>
        <w:t>a</w:t>
      </w:r>
      <w:r w:rsidR="00B34805" w:rsidRPr="00C57C19">
        <w:rPr>
          <w:rFonts w:asciiTheme="majorBidi" w:hAnsiTheme="majorBidi" w:cstheme="majorBidi"/>
          <w:b/>
          <w:sz w:val="28"/>
          <w:szCs w:val="24"/>
        </w:rPr>
        <w:t>nd Operationalizations</w:t>
      </w:r>
      <w:bookmarkEnd w:id="8"/>
    </w:p>
    <w:tbl>
      <w:tblPr>
        <w:tblStyle w:val="TableGrid"/>
        <w:tblW w:w="920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838"/>
        <w:gridCol w:w="3544"/>
        <w:gridCol w:w="2126"/>
      </w:tblGrid>
      <w:tr w:rsidR="00C57C19" w:rsidRPr="00DB2CF7" w14:paraId="55EF02E9" w14:textId="77777777" w:rsidTr="00A42F0E">
        <w:tc>
          <w:tcPr>
            <w:tcW w:w="1701" w:type="dxa"/>
            <w:tcBorders>
              <w:top w:val="single" w:sz="12" w:space="0" w:color="auto"/>
              <w:bottom w:val="single" w:sz="12" w:space="0" w:color="auto"/>
            </w:tcBorders>
          </w:tcPr>
          <w:p w14:paraId="650203F5" w14:textId="77777777" w:rsidR="00C57C19" w:rsidRPr="00C57C19" w:rsidRDefault="00C57C19" w:rsidP="00A42F0E">
            <w:pPr>
              <w:spacing w:before="0" w:after="60" w:line="276" w:lineRule="auto"/>
              <w:rPr>
                <w:rFonts w:asciiTheme="majorBidi" w:hAnsiTheme="majorBidi" w:cstheme="majorBidi"/>
                <w:sz w:val="22"/>
                <w:szCs w:val="20"/>
              </w:rPr>
            </w:pPr>
            <w:r w:rsidRPr="00C57C19">
              <w:rPr>
                <w:rFonts w:asciiTheme="majorBidi" w:hAnsiTheme="majorBidi" w:cstheme="majorBidi"/>
                <w:b/>
                <w:bCs/>
                <w:sz w:val="22"/>
                <w:szCs w:val="20"/>
              </w:rPr>
              <w:t>Moderator</w:t>
            </w:r>
          </w:p>
        </w:tc>
        <w:tc>
          <w:tcPr>
            <w:tcW w:w="1838" w:type="dxa"/>
            <w:tcBorders>
              <w:top w:val="single" w:sz="12" w:space="0" w:color="auto"/>
              <w:bottom w:val="single" w:sz="12" w:space="0" w:color="auto"/>
            </w:tcBorders>
          </w:tcPr>
          <w:p w14:paraId="195EC571" w14:textId="77777777" w:rsidR="00C57C19" w:rsidRPr="00C57C19" w:rsidRDefault="00C57C19" w:rsidP="00A42F0E">
            <w:pPr>
              <w:spacing w:before="0" w:after="60" w:line="276" w:lineRule="auto"/>
              <w:rPr>
                <w:rFonts w:asciiTheme="majorBidi" w:hAnsiTheme="majorBidi" w:cstheme="majorBidi"/>
                <w:sz w:val="22"/>
                <w:szCs w:val="20"/>
              </w:rPr>
            </w:pPr>
            <w:r w:rsidRPr="00C57C19">
              <w:rPr>
                <w:rFonts w:asciiTheme="majorBidi" w:hAnsiTheme="majorBidi" w:cstheme="majorBidi"/>
                <w:b/>
                <w:bCs/>
                <w:sz w:val="22"/>
                <w:szCs w:val="20"/>
              </w:rPr>
              <w:t>Definitions</w:t>
            </w:r>
          </w:p>
        </w:tc>
        <w:tc>
          <w:tcPr>
            <w:tcW w:w="3544" w:type="dxa"/>
            <w:tcBorders>
              <w:top w:val="single" w:sz="12" w:space="0" w:color="auto"/>
              <w:bottom w:val="single" w:sz="12" w:space="0" w:color="auto"/>
            </w:tcBorders>
          </w:tcPr>
          <w:p w14:paraId="63C9480E" w14:textId="77777777" w:rsidR="00C57C19" w:rsidRPr="00C57C19" w:rsidRDefault="00C57C19" w:rsidP="00A42F0E">
            <w:pPr>
              <w:spacing w:before="0" w:after="60" w:line="276" w:lineRule="auto"/>
              <w:rPr>
                <w:rFonts w:asciiTheme="majorBidi" w:hAnsiTheme="majorBidi" w:cstheme="majorBidi"/>
                <w:b/>
                <w:bCs/>
                <w:sz w:val="22"/>
                <w:szCs w:val="20"/>
              </w:rPr>
            </w:pPr>
            <w:r w:rsidRPr="00C57C19">
              <w:rPr>
                <w:rFonts w:asciiTheme="majorBidi" w:hAnsiTheme="majorBidi" w:cstheme="majorBidi"/>
                <w:b/>
                <w:bCs/>
                <w:sz w:val="22"/>
                <w:szCs w:val="20"/>
              </w:rPr>
              <w:t>Coding details</w:t>
            </w:r>
          </w:p>
        </w:tc>
        <w:tc>
          <w:tcPr>
            <w:tcW w:w="2126" w:type="dxa"/>
            <w:tcBorders>
              <w:top w:val="single" w:sz="12" w:space="0" w:color="auto"/>
              <w:bottom w:val="single" w:sz="12" w:space="0" w:color="auto"/>
            </w:tcBorders>
          </w:tcPr>
          <w:p w14:paraId="3BDE3048" w14:textId="77777777" w:rsidR="00C57C19" w:rsidRPr="00C57C19" w:rsidRDefault="00C57C19" w:rsidP="00A42F0E">
            <w:pPr>
              <w:spacing w:before="0" w:after="60" w:line="276" w:lineRule="auto"/>
              <w:rPr>
                <w:rFonts w:asciiTheme="majorBidi" w:hAnsiTheme="majorBidi" w:cstheme="majorBidi"/>
                <w:sz w:val="22"/>
                <w:szCs w:val="20"/>
              </w:rPr>
            </w:pPr>
            <w:bookmarkStart w:id="9" w:name="_Hlk189552301"/>
            <w:r w:rsidRPr="00C57C19">
              <w:rPr>
                <w:rFonts w:asciiTheme="majorBidi" w:hAnsiTheme="majorBidi" w:cstheme="majorBidi"/>
                <w:b/>
                <w:bCs/>
                <w:sz w:val="22"/>
                <w:szCs w:val="20"/>
              </w:rPr>
              <w:t>Operationalizations</w:t>
            </w:r>
            <w:bookmarkEnd w:id="9"/>
          </w:p>
        </w:tc>
      </w:tr>
      <w:tr w:rsidR="00C57C19" w:rsidRPr="00DB2CF7" w14:paraId="4AAD6959" w14:textId="77777777" w:rsidTr="00A42F0E">
        <w:tc>
          <w:tcPr>
            <w:tcW w:w="1701" w:type="dxa"/>
            <w:tcBorders>
              <w:top w:val="single" w:sz="12" w:space="0" w:color="auto"/>
            </w:tcBorders>
            <w:vAlign w:val="center"/>
          </w:tcPr>
          <w:p w14:paraId="4D4F8CCB" w14:textId="77777777" w:rsidR="00C57C19" w:rsidRPr="00C57C19" w:rsidRDefault="00C57C19" w:rsidP="00A42F0E">
            <w:pPr>
              <w:spacing w:before="0" w:after="60" w:line="276" w:lineRule="auto"/>
              <w:jc w:val="left"/>
              <w:rPr>
                <w:rFonts w:asciiTheme="majorBidi" w:hAnsiTheme="majorBidi" w:cstheme="majorBidi"/>
                <w:b/>
                <w:bCs/>
              </w:rPr>
            </w:pPr>
            <w:r w:rsidRPr="00C57C19">
              <w:rPr>
                <w:rFonts w:asciiTheme="majorBidi" w:eastAsia="Calibri" w:hAnsiTheme="majorBidi" w:cstheme="majorBidi"/>
                <w:b/>
                <w:bCs/>
                <w:sz w:val="20"/>
                <w:szCs w:val="20"/>
              </w:rPr>
              <w:t>Social media influencer</w:t>
            </w:r>
          </w:p>
        </w:tc>
        <w:tc>
          <w:tcPr>
            <w:tcW w:w="7508" w:type="dxa"/>
            <w:gridSpan w:val="3"/>
            <w:tcBorders>
              <w:top w:val="single" w:sz="12" w:space="0" w:color="auto"/>
            </w:tcBorders>
          </w:tcPr>
          <w:p w14:paraId="7FD93404" w14:textId="77777777" w:rsidR="00C57C19" w:rsidRPr="00C57C19" w:rsidRDefault="00C57C19" w:rsidP="00A42F0E">
            <w:pPr>
              <w:spacing w:before="0" w:after="60" w:line="276" w:lineRule="auto"/>
              <w:jc w:val="left"/>
              <w:rPr>
                <w:rFonts w:asciiTheme="majorBidi" w:hAnsiTheme="majorBidi" w:cstheme="majorBidi"/>
                <w:bCs/>
                <w:sz w:val="18"/>
                <w:szCs w:val="18"/>
              </w:rPr>
            </w:pPr>
            <w:r w:rsidRPr="00C57C19">
              <w:rPr>
                <w:rFonts w:asciiTheme="majorBidi" w:hAnsiTheme="majorBidi" w:cstheme="majorBidi"/>
                <w:bCs/>
                <w:sz w:val="18"/>
                <w:szCs w:val="18"/>
              </w:rPr>
              <w:t xml:space="preserve">The data were provided by experiment descriptions. If the information was not provided, online influencer social media pages or InfluencerMarketingHub.com were used to find the demographic and follower data of the </w:t>
            </w:r>
            <w:r w:rsidRPr="00C57C19">
              <w:rPr>
                <w:rFonts w:asciiTheme="majorBidi" w:hAnsiTheme="majorBidi" w:cstheme="majorBidi"/>
                <w:sz w:val="16"/>
                <w:szCs w:val="16"/>
              </w:rPr>
              <w:t xml:space="preserve">social media </w:t>
            </w:r>
            <w:r w:rsidRPr="00C57C19">
              <w:rPr>
                <w:rFonts w:asciiTheme="majorBidi" w:hAnsiTheme="majorBidi" w:cstheme="majorBidi"/>
                <w:bCs/>
                <w:sz w:val="18"/>
                <w:szCs w:val="18"/>
              </w:rPr>
              <w:t>influencers in the year the study was conducted.</w:t>
            </w:r>
          </w:p>
        </w:tc>
      </w:tr>
      <w:tr w:rsidR="00C57C19" w:rsidRPr="00DB2CF7" w14:paraId="1509CDAF" w14:textId="77777777" w:rsidTr="00A42F0E">
        <w:tc>
          <w:tcPr>
            <w:tcW w:w="1701" w:type="dxa"/>
          </w:tcPr>
          <w:p w14:paraId="79AF6ABF" w14:textId="77777777" w:rsidR="00C57C19" w:rsidRPr="00C57C19" w:rsidRDefault="00C57C19" w:rsidP="00A42F0E">
            <w:pPr>
              <w:spacing w:before="0" w:after="60" w:line="276" w:lineRule="auto"/>
              <w:rPr>
                <w:rFonts w:asciiTheme="majorBidi" w:hAnsiTheme="majorBidi" w:cstheme="majorBidi"/>
              </w:rPr>
            </w:pPr>
            <w:r w:rsidRPr="00C57C19">
              <w:rPr>
                <w:rFonts w:asciiTheme="majorBidi" w:eastAsia="Calibri" w:hAnsiTheme="majorBidi" w:cstheme="majorBidi"/>
                <w:i/>
                <w:iCs/>
                <w:sz w:val="20"/>
                <w:szCs w:val="20"/>
              </w:rPr>
              <w:t>Size</w:t>
            </w:r>
          </w:p>
        </w:tc>
        <w:tc>
          <w:tcPr>
            <w:tcW w:w="1838" w:type="dxa"/>
          </w:tcPr>
          <w:p w14:paraId="599F2569" w14:textId="77777777"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sz w:val="18"/>
                <w:szCs w:val="18"/>
              </w:rPr>
              <w:t xml:space="preserve">Number of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w:t>
            </w:r>
            <w:r w:rsidRPr="00C57C19">
              <w:rPr>
                <w:rFonts w:asciiTheme="majorBidi" w:hAnsiTheme="majorBidi" w:cstheme="majorBidi"/>
                <w:sz w:val="18"/>
                <w:szCs w:val="18"/>
              </w:rPr>
              <w:t xml:space="preserve">’s followers on a </w:t>
            </w:r>
            <w:r w:rsidRPr="00C57C19">
              <w:rPr>
                <w:rFonts w:asciiTheme="majorBidi" w:hAnsiTheme="majorBidi" w:cstheme="majorBidi"/>
                <w:bCs/>
                <w:sz w:val="18"/>
                <w:szCs w:val="18"/>
              </w:rPr>
              <w:t>specific</w:t>
            </w:r>
            <w:r w:rsidRPr="00C57C19">
              <w:rPr>
                <w:rFonts w:asciiTheme="majorBidi" w:hAnsiTheme="majorBidi" w:cstheme="majorBidi"/>
                <w:sz w:val="18"/>
                <w:szCs w:val="18"/>
              </w:rPr>
              <w:t xml:space="preserve"> social media platform</w:t>
            </w:r>
          </w:p>
        </w:tc>
        <w:tc>
          <w:tcPr>
            <w:tcW w:w="3544" w:type="dxa"/>
          </w:tcPr>
          <w:p w14:paraId="496B0915"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sz w:val="18"/>
                <w:szCs w:val="18"/>
              </w:rPr>
            </w:pPr>
            <w:r w:rsidRPr="00C57C19">
              <w:rPr>
                <w:rFonts w:asciiTheme="majorBidi" w:hAnsiTheme="majorBidi" w:cstheme="majorBidi"/>
                <w:b/>
                <w:bCs/>
                <w:sz w:val="18"/>
                <w:szCs w:val="18"/>
              </w:rPr>
              <w:t>Large:</w:t>
            </w:r>
            <w:r w:rsidRPr="00C57C19">
              <w:rPr>
                <w:rFonts w:asciiTheme="majorBidi" w:hAnsiTheme="majorBidi" w:cstheme="majorBidi"/>
                <w:b/>
                <w:sz w:val="18"/>
                <w:szCs w:val="18"/>
              </w:rPr>
              <w:t xml:space="preserve">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had one million or more followers in the study or was introduced as a large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based on </w:t>
            </w:r>
            <w:bookmarkStart w:id="10" w:name="_Hlk177727667"/>
            <w:r w:rsidRPr="00C57C19">
              <w:rPr>
                <w:rFonts w:asciiTheme="majorBidi" w:hAnsiTheme="majorBidi" w:cstheme="majorBidi"/>
                <w:bCs/>
                <w:sz w:val="18"/>
                <w:szCs w:val="18"/>
              </w:rPr>
              <w:fldChar w:fldCharType="begin"/>
            </w:r>
            <w:r w:rsidRPr="00C57C19">
              <w:rPr>
                <w:rFonts w:asciiTheme="majorBidi" w:hAnsiTheme="majorBidi" w:cstheme="majorBidi"/>
                <w:bCs/>
                <w:sz w:val="18"/>
                <w:szCs w:val="18"/>
              </w:rPr>
              <w:instrText xml:space="preserve"> ADDIN EN.CITE &lt;EndNote&gt;&lt;Cite AuthorYear="1"&gt;&lt;Author&gt;Campbell&lt;/Author&gt;&lt;Year&gt;2020&lt;/Year&gt;&lt;RecNum&gt;555&lt;/RecNum&gt;&lt;DisplayText&gt;Campbell and Farrell (2020)&lt;/DisplayText&gt;&lt;record&gt;&lt;rec-number&gt;555&lt;/rec-number&gt;&lt;foreign-keys&gt;&lt;key app="EN" db-id="xzz5awxaeaz226erpz9vwr5a9z20deesv9f9" timestamp="1660191946"&gt;555&lt;/key&gt;&lt;/foreign-keys&gt;&lt;ref-type name="Journal Article"&gt;17&lt;/ref-type&gt;&lt;contributors&gt;&lt;authors&gt;&lt;author&gt;Campbell, Colin&lt;/author&gt;&lt;author&gt;Farrell, Justine Rapp&lt;/author&gt;&lt;/authors&gt;&lt;/contributors&gt;&lt;titles&gt;&lt;title&gt;More than meets the eye: The functional components underlying influencer marketing&lt;/title&gt;&lt;secondary-title&gt;Business Horizons&lt;/secondary-title&gt;&lt;/titles&gt;&lt;periodical&gt;&lt;full-title&gt;Business Horizons&lt;/full-title&gt;&lt;/periodical&gt;&lt;pages&gt;469-479&lt;/pages&gt;&lt;volume&gt;63&lt;/volume&gt;&lt;number&gt;4&lt;/number&gt;&lt;keywords&gt;&lt;keyword&gt;Influencers&lt;/keyword&gt;&lt;keyword&gt;Influencer marketing&lt;/keyword&gt;&lt;keyword&gt;Social media marketing&lt;/keyword&gt;&lt;keyword&gt;Marketing campaign&lt;/keyword&gt;&lt;keyword&gt;Online advertising&lt;/keyword&gt;&lt;keyword&gt;Product endorsement&lt;/keyword&gt;&lt;keyword&gt;Native advertising&lt;/keyword&gt;&lt;/keywords&gt;&lt;dates&gt;&lt;year&gt;2020&lt;/year&gt;&lt;pub-dates&gt;&lt;date&gt;2020/07/01/&lt;/date&gt;&lt;/pub-dates&gt;&lt;/dates&gt;&lt;isbn&gt;0007-6813&lt;/isbn&gt;&lt;urls&gt;&lt;related-urls&gt;&lt;url&gt;https://www.sciencedirect.com/science/article/pii/S000768132030032X&lt;/url&gt;&lt;/related-urls&gt;&lt;/urls&gt;&lt;electronic-resource-num&gt;https://doi.org/10.1016/j.bushor.2020.03.003&lt;/electronic-resource-num&gt;&lt;/record&gt;&lt;/Cite&gt;&lt;/EndNote&gt;</w:instrText>
            </w:r>
            <w:r w:rsidRPr="00C57C19">
              <w:rPr>
                <w:rFonts w:asciiTheme="majorBidi" w:hAnsiTheme="majorBidi" w:cstheme="majorBidi"/>
                <w:bCs/>
                <w:sz w:val="18"/>
                <w:szCs w:val="18"/>
              </w:rPr>
              <w:fldChar w:fldCharType="separate"/>
            </w:r>
            <w:r w:rsidRPr="00C57C19">
              <w:rPr>
                <w:rFonts w:asciiTheme="majorBidi" w:hAnsiTheme="majorBidi" w:cstheme="majorBidi"/>
                <w:bCs/>
                <w:sz w:val="18"/>
                <w:szCs w:val="18"/>
              </w:rPr>
              <w:t>Campbell and Farrell (2020)</w:t>
            </w:r>
            <w:r w:rsidRPr="00C57C19">
              <w:rPr>
                <w:rFonts w:asciiTheme="majorBidi" w:hAnsiTheme="majorBidi" w:cstheme="majorBidi"/>
                <w:bCs/>
                <w:sz w:val="18"/>
                <w:szCs w:val="18"/>
              </w:rPr>
              <w:fldChar w:fldCharType="end"/>
            </w:r>
            <w:r w:rsidRPr="00C57C19">
              <w:rPr>
                <w:rFonts w:asciiTheme="majorBidi" w:hAnsiTheme="majorBidi" w:cstheme="majorBidi"/>
                <w:bCs/>
                <w:sz w:val="18"/>
                <w:szCs w:val="18"/>
              </w:rPr>
              <w:t>’s classification.</w:t>
            </w:r>
            <w:bookmarkEnd w:id="10"/>
          </w:p>
          <w:p w14:paraId="2A483F99"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sz w:val="18"/>
                <w:szCs w:val="18"/>
              </w:rPr>
            </w:pPr>
            <w:r w:rsidRPr="00C57C19">
              <w:rPr>
                <w:rFonts w:asciiTheme="majorBidi" w:hAnsiTheme="majorBidi" w:cstheme="majorBidi"/>
                <w:b/>
                <w:bCs/>
                <w:sz w:val="18"/>
                <w:szCs w:val="18"/>
              </w:rPr>
              <w:t>Small and medium:</w:t>
            </w:r>
            <w:r w:rsidRPr="00C57C19">
              <w:rPr>
                <w:rFonts w:asciiTheme="majorBidi" w:hAnsiTheme="majorBidi" w:cstheme="majorBidi"/>
                <w:b/>
                <w:sz w:val="18"/>
                <w:szCs w:val="18"/>
              </w:rPr>
              <w:t xml:space="preserve">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had less than one million followers in the study or was introduced as Nano or Micro or Macro based on </w:t>
            </w:r>
            <w:r w:rsidRPr="00C57C19">
              <w:rPr>
                <w:rFonts w:asciiTheme="majorBidi" w:hAnsiTheme="majorBidi" w:cstheme="majorBidi"/>
                <w:bCs/>
                <w:sz w:val="18"/>
                <w:szCs w:val="18"/>
              </w:rPr>
              <w:fldChar w:fldCharType="begin"/>
            </w:r>
            <w:r w:rsidRPr="00C57C19">
              <w:rPr>
                <w:rFonts w:asciiTheme="majorBidi" w:hAnsiTheme="majorBidi" w:cstheme="majorBidi"/>
                <w:bCs/>
                <w:sz w:val="18"/>
                <w:szCs w:val="18"/>
              </w:rPr>
              <w:instrText xml:space="preserve"> ADDIN EN.CITE &lt;EndNote&gt;&lt;Cite AuthorYear="1"&gt;&lt;Author&gt;Campbell&lt;/Author&gt;&lt;Year&gt;2020&lt;/Year&gt;&lt;RecNum&gt;555&lt;/RecNum&gt;&lt;DisplayText&gt;Campbell and Farrell (2020)&lt;/DisplayText&gt;&lt;record&gt;&lt;rec-number&gt;555&lt;/rec-number&gt;&lt;foreign-keys&gt;&lt;key app="EN" db-id="xzz5awxaeaz226erpz9vwr5a9z20deesv9f9" timestamp="1660191946"&gt;555&lt;/key&gt;&lt;/foreign-keys&gt;&lt;ref-type name="Journal Article"&gt;17&lt;/ref-type&gt;&lt;contributors&gt;&lt;authors&gt;&lt;author&gt;Campbell, Colin&lt;/author&gt;&lt;author&gt;Farrell, Justine Rapp&lt;/author&gt;&lt;/authors&gt;&lt;/contributors&gt;&lt;titles&gt;&lt;title&gt;More than meets the eye: The functional components underlying influencer marketing&lt;/title&gt;&lt;secondary-title&gt;Business Horizons&lt;/secondary-title&gt;&lt;/titles&gt;&lt;periodical&gt;&lt;full-title&gt;Business Horizons&lt;/full-title&gt;&lt;/periodical&gt;&lt;pages&gt;469-479&lt;/pages&gt;&lt;volume&gt;63&lt;/volume&gt;&lt;number&gt;4&lt;/number&gt;&lt;keywords&gt;&lt;keyword&gt;Influencers&lt;/keyword&gt;&lt;keyword&gt;Influencer marketing&lt;/keyword&gt;&lt;keyword&gt;Social media marketing&lt;/keyword&gt;&lt;keyword&gt;Marketing campaign&lt;/keyword&gt;&lt;keyword&gt;Online advertising&lt;/keyword&gt;&lt;keyword&gt;Product endorsement&lt;/keyword&gt;&lt;keyword&gt;Native advertising&lt;/keyword&gt;&lt;/keywords&gt;&lt;dates&gt;&lt;year&gt;2020&lt;/year&gt;&lt;pub-dates&gt;&lt;date&gt;2020/07/01/&lt;/date&gt;&lt;/pub-dates&gt;&lt;/dates&gt;&lt;isbn&gt;0007-6813&lt;/isbn&gt;&lt;urls&gt;&lt;related-urls&gt;&lt;url&gt;https://www.sciencedirect.com/science/article/pii/S000768132030032X&lt;/url&gt;&lt;/related-urls&gt;&lt;/urls&gt;&lt;electronic-resource-num&gt;https://doi.org/10.1016/j.bushor.2020.03.003&lt;/electronic-resource-num&gt;&lt;/record&gt;&lt;/Cite&gt;&lt;/EndNote&gt;</w:instrText>
            </w:r>
            <w:r w:rsidRPr="00C57C19">
              <w:rPr>
                <w:rFonts w:asciiTheme="majorBidi" w:hAnsiTheme="majorBidi" w:cstheme="majorBidi"/>
                <w:bCs/>
                <w:sz w:val="18"/>
                <w:szCs w:val="18"/>
              </w:rPr>
              <w:fldChar w:fldCharType="separate"/>
            </w:r>
            <w:r w:rsidRPr="00C57C19">
              <w:rPr>
                <w:rFonts w:asciiTheme="majorBidi" w:hAnsiTheme="majorBidi" w:cstheme="majorBidi"/>
                <w:bCs/>
                <w:sz w:val="18"/>
                <w:szCs w:val="18"/>
              </w:rPr>
              <w:t>Campbell and Farrell (2020)</w:t>
            </w:r>
            <w:r w:rsidRPr="00C57C19">
              <w:rPr>
                <w:rFonts w:asciiTheme="majorBidi" w:hAnsiTheme="majorBidi" w:cstheme="majorBidi"/>
                <w:bCs/>
                <w:sz w:val="18"/>
                <w:szCs w:val="18"/>
              </w:rPr>
              <w:fldChar w:fldCharType="end"/>
            </w:r>
            <w:r w:rsidRPr="00C57C19">
              <w:rPr>
                <w:rFonts w:asciiTheme="majorBidi" w:hAnsiTheme="majorBidi" w:cstheme="majorBidi"/>
                <w:bCs/>
                <w:sz w:val="18"/>
                <w:szCs w:val="18"/>
              </w:rPr>
              <w:t>’s classification.</w:t>
            </w:r>
          </w:p>
          <w:p w14:paraId="30BCA9AC" w14:textId="77777777" w:rsidR="00C57C19" w:rsidRPr="00C57C19" w:rsidRDefault="00C57C19" w:rsidP="00A42F0E">
            <w:pPr>
              <w:spacing w:before="0" w:after="60" w:line="276" w:lineRule="auto"/>
              <w:jc w:val="left"/>
              <w:rPr>
                <w:rFonts w:asciiTheme="majorBidi" w:hAnsiTheme="majorBidi" w:cstheme="majorBidi"/>
                <w:b/>
                <w:sz w:val="18"/>
                <w:szCs w:val="18"/>
              </w:rPr>
            </w:pPr>
            <w:r w:rsidRPr="00C57C19">
              <w:rPr>
                <w:rFonts w:asciiTheme="majorBidi" w:hAnsiTheme="majorBidi" w:cstheme="majorBidi"/>
                <w:b/>
                <w:bCs/>
                <w:sz w:val="18"/>
                <w:szCs w:val="18"/>
              </w:rPr>
              <w:t>Note:</w:t>
            </w:r>
            <w:r w:rsidRPr="00C57C19">
              <w:rPr>
                <w:rFonts w:asciiTheme="majorBidi" w:hAnsiTheme="majorBidi" w:cstheme="majorBidi"/>
                <w:b/>
                <w:sz w:val="18"/>
                <w:szCs w:val="18"/>
              </w:rPr>
              <w:t xml:space="preserve"> </w:t>
            </w:r>
            <w:r w:rsidRPr="00C57C19">
              <w:rPr>
                <w:rFonts w:asciiTheme="majorBidi" w:hAnsiTheme="majorBidi" w:cstheme="majorBidi"/>
                <w:bCs/>
                <w:sz w:val="18"/>
                <w:szCs w:val="18"/>
              </w:rPr>
              <w:t xml:space="preserve">If there was more than one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in a study, the sizes were based on the average number of all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followers.</w:t>
            </w:r>
          </w:p>
        </w:tc>
        <w:tc>
          <w:tcPr>
            <w:tcW w:w="2126" w:type="dxa"/>
          </w:tcPr>
          <w:p w14:paraId="50C60433" w14:textId="77777777" w:rsidR="00C57C19" w:rsidRPr="00C57C19" w:rsidRDefault="00C57C19" w:rsidP="00A42F0E">
            <w:pPr>
              <w:keepNext/>
              <w:spacing w:before="0" w:after="60" w:line="276" w:lineRule="auto"/>
              <w:jc w:val="left"/>
              <w:rPr>
                <w:rFonts w:asciiTheme="majorBidi" w:hAnsiTheme="majorBidi" w:cstheme="majorBidi"/>
                <w:b/>
                <w:sz w:val="18"/>
                <w:szCs w:val="18"/>
              </w:rPr>
            </w:pPr>
            <w:r w:rsidRPr="00C57C19">
              <w:rPr>
                <w:rFonts w:asciiTheme="majorBidi" w:hAnsiTheme="majorBidi" w:cstheme="majorBidi"/>
                <w:b/>
                <w:sz w:val="18"/>
                <w:szCs w:val="18"/>
              </w:rPr>
              <w:t>1 = Large vs 0 = small and medium</w:t>
            </w:r>
          </w:p>
          <w:p w14:paraId="579BF4C3"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bCs/>
                <w:i/>
                <w:iCs/>
                <w:sz w:val="18"/>
                <w:szCs w:val="18"/>
              </w:rPr>
              <w:t>(Large = 39 vs. Small and medium = 92 studies)</w:t>
            </w:r>
          </w:p>
        </w:tc>
      </w:tr>
      <w:tr w:rsidR="00C57C19" w:rsidRPr="00DB2CF7" w14:paraId="246AF83E" w14:textId="77777777" w:rsidTr="00A42F0E">
        <w:tc>
          <w:tcPr>
            <w:tcW w:w="1701" w:type="dxa"/>
          </w:tcPr>
          <w:p w14:paraId="34247B2E" w14:textId="77777777" w:rsidR="00C57C19" w:rsidRPr="00C57C19" w:rsidRDefault="00C57C19" w:rsidP="00A42F0E">
            <w:pPr>
              <w:spacing w:before="0" w:after="60" w:line="276" w:lineRule="auto"/>
              <w:rPr>
                <w:rFonts w:asciiTheme="majorBidi" w:eastAsia="Calibri" w:hAnsiTheme="majorBidi" w:cstheme="majorBidi"/>
                <w:i/>
                <w:iCs/>
                <w:sz w:val="20"/>
                <w:szCs w:val="20"/>
              </w:rPr>
            </w:pPr>
            <w:r w:rsidRPr="00C57C19">
              <w:rPr>
                <w:rFonts w:asciiTheme="majorBidi" w:eastAsia="Calibri" w:hAnsiTheme="majorBidi" w:cstheme="majorBidi"/>
                <w:i/>
                <w:iCs/>
                <w:sz w:val="20"/>
                <w:szCs w:val="20"/>
              </w:rPr>
              <w:t>Age</w:t>
            </w:r>
          </w:p>
        </w:tc>
        <w:tc>
          <w:tcPr>
            <w:tcW w:w="1838" w:type="dxa"/>
          </w:tcPr>
          <w:p w14:paraId="76966DEC" w14:textId="77777777"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w:t>
            </w:r>
            <w:r w:rsidRPr="00C57C19">
              <w:rPr>
                <w:rFonts w:asciiTheme="majorBidi" w:hAnsiTheme="majorBidi" w:cstheme="majorBidi"/>
                <w:sz w:val="18"/>
                <w:szCs w:val="18"/>
              </w:rPr>
              <w:t xml:space="preserve"> age at the time of data </w:t>
            </w:r>
            <w:r w:rsidRPr="00C57C19">
              <w:rPr>
                <w:rFonts w:asciiTheme="majorBidi" w:hAnsiTheme="majorBidi" w:cstheme="majorBidi"/>
                <w:bCs/>
                <w:sz w:val="18"/>
                <w:szCs w:val="18"/>
              </w:rPr>
              <w:t>collection</w:t>
            </w:r>
          </w:p>
        </w:tc>
        <w:tc>
          <w:tcPr>
            <w:tcW w:w="3544" w:type="dxa"/>
          </w:tcPr>
          <w:p w14:paraId="0403EB40" w14:textId="77777777" w:rsidR="00C57C19" w:rsidRPr="00C57C19" w:rsidRDefault="00C57C19" w:rsidP="00A42F0E">
            <w:pPr>
              <w:spacing w:before="0" w:after="60" w:line="276" w:lineRule="auto"/>
              <w:jc w:val="left"/>
              <w:rPr>
                <w:rFonts w:asciiTheme="majorBidi" w:hAnsiTheme="majorBidi" w:cstheme="majorBidi"/>
                <w:bCs/>
                <w:sz w:val="18"/>
                <w:szCs w:val="18"/>
              </w:rPr>
            </w:pPr>
            <w:r w:rsidRPr="00C57C19">
              <w:rPr>
                <w:rFonts w:asciiTheme="majorBidi" w:hAnsiTheme="majorBidi" w:cstheme="majorBidi"/>
                <w:bCs/>
                <w:sz w:val="18"/>
                <w:szCs w:val="18"/>
              </w:rPr>
              <w:t xml:space="preserve">In cases where there was more than one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in the study, the age was determined based on the average age of all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influencers.</w:t>
            </w:r>
          </w:p>
        </w:tc>
        <w:tc>
          <w:tcPr>
            <w:tcW w:w="2126" w:type="dxa"/>
          </w:tcPr>
          <w:p w14:paraId="2564BB1C" w14:textId="7D68B7BB"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sz w:val="18"/>
                <w:szCs w:val="18"/>
              </w:rPr>
              <w:t>Continuous v</w:t>
            </w:r>
            <w:r w:rsidR="00F66142">
              <w:rPr>
                <w:rFonts w:asciiTheme="majorBidi" w:hAnsiTheme="majorBidi" w:cstheme="majorBidi"/>
                <w:sz w:val="18"/>
                <w:szCs w:val="18"/>
              </w:rPr>
              <w:t>ariab</w:t>
            </w:r>
            <w:r w:rsidRPr="00C57C19">
              <w:rPr>
                <w:rFonts w:asciiTheme="majorBidi" w:hAnsiTheme="majorBidi" w:cstheme="majorBidi"/>
                <w:sz w:val="18"/>
                <w:szCs w:val="18"/>
              </w:rPr>
              <w:t>le (mean = 27.09 years)</w:t>
            </w:r>
          </w:p>
        </w:tc>
      </w:tr>
      <w:tr w:rsidR="00C57C19" w:rsidRPr="00DB2CF7" w14:paraId="7D68B37E" w14:textId="77777777" w:rsidTr="00A42F0E">
        <w:trPr>
          <w:trHeight w:val="1068"/>
        </w:trPr>
        <w:tc>
          <w:tcPr>
            <w:tcW w:w="1701" w:type="dxa"/>
          </w:tcPr>
          <w:p w14:paraId="36C2188C" w14:textId="77777777" w:rsidR="00C57C19" w:rsidRPr="00C57C19" w:rsidRDefault="00C57C19" w:rsidP="00A42F0E">
            <w:pPr>
              <w:spacing w:before="0" w:after="60" w:line="276" w:lineRule="auto"/>
              <w:rPr>
                <w:rFonts w:asciiTheme="majorBidi" w:hAnsiTheme="majorBidi" w:cstheme="majorBidi"/>
              </w:rPr>
            </w:pPr>
            <w:r w:rsidRPr="00C57C19">
              <w:rPr>
                <w:rFonts w:asciiTheme="majorBidi" w:eastAsia="Calibri" w:hAnsiTheme="majorBidi" w:cstheme="majorBidi"/>
                <w:i/>
                <w:iCs/>
                <w:sz w:val="20"/>
                <w:szCs w:val="20"/>
              </w:rPr>
              <w:t>Gender</w:t>
            </w:r>
          </w:p>
        </w:tc>
        <w:tc>
          <w:tcPr>
            <w:tcW w:w="1838" w:type="dxa"/>
          </w:tcPr>
          <w:p w14:paraId="4F348B46"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gender</w:t>
            </w:r>
          </w:p>
        </w:tc>
        <w:tc>
          <w:tcPr>
            <w:tcW w:w="3544" w:type="dxa"/>
          </w:tcPr>
          <w:p w14:paraId="2DCFE328"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bCs/>
                <w:sz w:val="18"/>
                <w:szCs w:val="18"/>
              </w:rPr>
            </w:pPr>
            <w:r w:rsidRPr="00C57C19">
              <w:rPr>
                <w:rFonts w:asciiTheme="majorBidi" w:hAnsiTheme="majorBidi" w:cstheme="majorBidi"/>
                <w:b/>
                <w:bCs/>
                <w:sz w:val="18"/>
                <w:szCs w:val="18"/>
              </w:rPr>
              <w:t xml:space="preserve">Female: </w:t>
            </w:r>
            <w:r w:rsidRPr="00C57C19">
              <w:rPr>
                <w:rFonts w:asciiTheme="majorBidi" w:hAnsiTheme="majorBidi" w:cstheme="majorBidi"/>
                <w:bCs/>
                <w:sz w:val="18"/>
                <w:szCs w:val="18"/>
              </w:rPr>
              <w:t xml:space="preserve">Gender of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is female.</w:t>
            </w:r>
          </w:p>
          <w:p w14:paraId="1B4A507F"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sz w:val="18"/>
                <w:szCs w:val="18"/>
              </w:rPr>
            </w:pPr>
            <w:r w:rsidRPr="00C57C19">
              <w:rPr>
                <w:rFonts w:asciiTheme="majorBidi" w:hAnsiTheme="majorBidi" w:cstheme="majorBidi"/>
                <w:b/>
                <w:bCs/>
                <w:sz w:val="18"/>
                <w:szCs w:val="18"/>
              </w:rPr>
              <w:t xml:space="preserve">Others: </w:t>
            </w:r>
            <w:r w:rsidRPr="00C57C19">
              <w:rPr>
                <w:rFonts w:asciiTheme="majorBidi" w:hAnsiTheme="majorBidi" w:cstheme="majorBidi"/>
                <w:bCs/>
                <w:sz w:val="18"/>
                <w:szCs w:val="18"/>
              </w:rPr>
              <w:t xml:space="preserve">Gender of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is male or a mixture of male and female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influencers.</w:t>
            </w:r>
          </w:p>
        </w:tc>
        <w:tc>
          <w:tcPr>
            <w:tcW w:w="2126" w:type="dxa"/>
          </w:tcPr>
          <w:p w14:paraId="0CFEDF3F" w14:textId="77777777" w:rsidR="00C57C19" w:rsidRPr="00C57C19" w:rsidRDefault="00C57C19" w:rsidP="00A42F0E">
            <w:pPr>
              <w:spacing w:before="0" w:after="60" w:line="276" w:lineRule="auto"/>
              <w:jc w:val="left"/>
              <w:rPr>
                <w:rFonts w:asciiTheme="majorBidi" w:hAnsiTheme="majorBidi" w:cstheme="majorBidi"/>
                <w:b/>
                <w:bCs/>
                <w:sz w:val="18"/>
                <w:szCs w:val="18"/>
                <w:vertAlign w:val="superscript"/>
              </w:rPr>
            </w:pPr>
            <w:r w:rsidRPr="00C57C19">
              <w:rPr>
                <w:rFonts w:asciiTheme="majorBidi" w:hAnsiTheme="majorBidi" w:cstheme="majorBidi"/>
                <w:b/>
                <w:bCs/>
                <w:sz w:val="18"/>
                <w:szCs w:val="18"/>
              </w:rPr>
              <w:t>1 = Female vs 0 = Others</w:t>
            </w:r>
            <w:r w:rsidRPr="00C57C19">
              <w:rPr>
                <w:rFonts w:asciiTheme="majorBidi" w:hAnsiTheme="majorBidi" w:cstheme="majorBidi"/>
                <w:bCs/>
                <w:sz w:val="18"/>
                <w:szCs w:val="18"/>
                <w:vertAlign w:val="superscript"/>
              </w:rPr>
              <w:t>a</w:t>
            </w:r>
          </w:p>
          <w:p w14:paraId="28C735D3"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bCs/>
                <w:i/>
                <w:iCs/>
                <w:sz w:val="18"/>
                <w:szCs w:val="18"/>
              </w:rPr>
              <w:t>(Female = 95 vs. Others = 36 studies)</w:t>
            </w:r>
          </w:p>
        </w:tc>
      </w:tr>
      <w:tr w:rsidR="00C57C19" w:rsidRPr="00DB2CF7" w14:paraId="5D29FA94" w14:textId="77777777" w:rsidTr="00A42F0E">
        <w:tc>
          <w:tcPr>
            <w:tcW w:w="1701" w:type="dxa"/>
            <w:vAlign w:val="center"/>
          </w:tcPr>
          <w:p w14:paraId="34BAF2CB" w14:textId="77777777" w:rsidR="00C57C19" w:rsidRPr="00C57C19" w:rsidRDefault="00C57C19" w:rsidP="00A42F0E">
            <w:pPr>
              <w:spacing w:before="0" w:after="60" w:line="276" w:lineRule="auto"/>
              <w:jc w:val="left"/>
              <w:rPr>
                <w:rFonts w:asciiTheme="majorBidi" w:hAnsiTheme="majorBidi" w:cstheme="majorBidi"/>
                <w:b/>
                <w:bCs/>
                <w:sz w:val="18"/>
                <w:szCs w:val="18"/>
              </w:rPr>
            </w:pPr>
            <w:r w:rsidRPr="00C57C19">
              <w:rPr>
                <w:rFonts w:asciiTheme="majorBidi" w:hAnsiTheme="majorBidi" w:cstheme="majorBidi"/>
                <w:b/>
                <w:bCs/>
                <w:sz w:val="18"/>
                <w:szCs w:val="18"/>
              </w:rPr>
              <w:t>Message</w:t>
            </w:r>
          </w:p>
        </w:tc>
        <w:tc>
          <w:tcPr>
            <w:tcW w:w="7508" w:type="dxa"/>
            <w:gridSpan w:val="3"/>
          </w:tcPr>
          <w:p w14:paraId="03011FB4" w14:textId="77777777"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sz w:val="18"/>
                <w:szCs w:val="18"/>
              </w:rPr>
              <w:t>The information about the message was provided in the study or experiment materials, such as stimuli, including social media posts and its captions.</w:t>
            </w:r>
          </w:p>
        </w:tc>
      </w:tr>
      <w:tr w:rsidR="00C57C19" w:rsidRPr="00DB2CF7" w14:paraId="2CCA30E6" w14:textId="77777777" w:rsidTr="00A42F0E">
        <w:tc>
          <w:tcPr>
            <w:tcW w:w="1701" w:type="dxa"/>
          </w:tcPr>
          <w:p w14:paraId="2E7EF6D5" w14:textId="77777777" w:rsidR="00C57C19" w:rsidRPr="00C57C19" w:rsidRDefault="00C57C19" w:rsidP="00A42F0E">
            <w:pPr>
              <w:spacing w:before="0" w:after="60" w:line="276" w:lineRule="auto"/>
              <w:rPr>
                <w:rFonts w:asciiTheme="majorBidi" w:hAnsiTheme="majorBidi" w:cstheme="majorBidi"/>
              </w:rPr>
            </w:pPr>
            <w:r w:rsidRPr="00C57C19">
              <w:rPr>
                <w:rFonts w:asciiTheme="majorBidi" w:eastAsia="Calibri" w:hAnsiTheme="majorBidi" w:cstheme="majorBidi"/>
                <w:i/>
                <w:iCs/>
                <w:sz w:val="20"/>
                <w:szCs w:val="20"/>
              </w:rPr>
              <w:t>Appeal</w:t>
            </w:r>
          </w:p>
        </w:tc>
        <w:tc>
          <w:tcPr>
            <w:tcW w:w="1838" w:type="dxa"/>
          </w:tcPr>
          <w:p w14:paraId="57D0058C"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sz w:val="18"/>
                <w:szCs w:val="18"/>
              </w:rPr>
              <w:t>The degree to which the brand is promoted through emotional vs promotional message strategies</w:t>
            </w:r>
          </w:p>
        </w:tc>
        <w:tc>
          <w:tcPr>
            <w:tcW w:w="3544" w:type="dxa"/>
          </w:tcPr>
          <w:p w14:paraId="6271A03A"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sz w:val="18"/>
                <w:szCs w:val="18"/>
              </w:rPr>
            </w:pPr>
            <w:r w:rsidRPr="00C57C19">
              <w:rPr>
                <w:rFonts w:asciiTheme="majorBidi" w:hAnsiTheme="majorBidi" w:cstheme="majorBidi"/>
                <w:b/>
                <w:sz w:val="18"/>
                <w:szCs w:val="18"/>
              </w:rPr>
              <w:t xml:space="preserve">Emotional: </w:t>
            </w:r>
            <w:r w:rsidRPr="00C57C19">
              <w:rPr>
                <w:rFonts w:asciiTheme="majorBidi" w:hAnsiTheme="majorBidi" w:cstheme="majorBidi"/>
                <w:bCs/>
                <w:sz w:val="18"/>
                <w:szCs w:val="18"/>
              </w:rPr>
              <w:t xml:space="preserve">The message in the study was based on an emotional or soft approach to promote a product (e.g., “Resurrection of inner freshness. Today, I am born again.” </w:t>
            </w:r>
            <w:r w:rsidRPr="00C57C19">
              <w:rPr>
                <w:rFonts w:asciiTheme="majorBidi" w:hAnsiTheme="majorBidi" w:cstheme="majorBidi"/>
                <w:bCs/>
                <w:sz w:val="18"/>
                <w:szCs w:val="18"/>
              </w:rPr>
              <w:fldChar w:fldCharType="begin"/>
            </w:r>
            <w:r w:rsidRPr="00C57C19">
              <w:rPr>
                <w:rFonts w:asciiTheme="majorBidi" w:hAnsiTheme="majorBidi" w:cstheme="majorBidi"/>
                <w:bCs/>
                <w:sz w:val="18"/>
                <w:szCs w:val="18"/>
              </w:rPr>
              <w:instrText xml:space="preserve"> ADDIN EN.CITE &lt;EndNote&gt;&lt;Cite&gt;&lt;Author&gt;Zhu&lt;/Author&gt;&lt;Year&gt;2022&lt;/Year&gt;&lt;RecNum&gt;1251&lt;/RecNum&gt;&lt;DisplayText&gt;(Zhu et al., 2022)&lt;/DisplayText&gt;&lt;record&gt;&lt;rec-number&gt;1251&lt;/rec-number&gt;&lt;foreign-keys&gt;&lt;key app="EN" db-id="xzz5awxaeaz226erpz9vwr5a9z20deesv9f9" timestamp="1660427152"&gt;1251&lt;/key&gt;&lt;/foreign-keys&gt;&lt;ref-type name="Journal Article"&gt;17&lt;/ref-type&gt;&lt;contributors&gt;&lt;authors&gt;&lt;author&gt;Zhu, Haiyun&lt;/author&gt;&lt;author&gt;Kim, Mikyoung&lt;/author&gt;&lt;author&gt;Choi, Yung Kyun&lt;/author&gt;&lt;/authors&gt;&lt;/contributors&gt;&lt;titles&gt;&lt;title&gt;Social media advertising endorsement: the role of endorser type, message appeal and brand familiarity&lt;/title&gt;&lt;secondary-title&gt;International Journal of Advertising&lt;/secondary-title&gt;&lt;/titles&gt;&lt;periodical&gt;&lt;full-title&gt;International Journal of Advertising&lt;/full-title&gt;&lt;/periodical&gt;&lt;pages&gt;948-969&lt;/pages&gt;&lt;volume&gt;41&lt;/volume&gt;&lt;number&gt;5&lt;/number&gt;&lt;keywords&gt;&lt;keyword&gt;Consumer attitudes&lt;/keyword&gt;&lt;keyword&gt;Advertising effectiveness&lt;/keyword&gt;&lt;keyword&gt;Advertising endorsements&lt;/keyword&gt;&lt;keyword&gt;Advertising&lt;/keyword&gt;&lt;keyword&gt;Brand name products&lt;/keyword&gt;&lt;keyword&gt;Internet celebrities&lt;/keyword&gt;&lt;keyword&gt;Social media&lt;/keyword&gt;&lt;keyword&gt;brand familiarity&lt;/keyword&gt;&lt;keyword&gt;celebrity endorser&lt;/keyword&gt;&lt;keyword&gt;message appeal&lt;/keyword&gt;&lt;keyword&gt;Social media influencer&lt;/keyword&gt;&lt;/keywords&gt;&lt;dates&gt;&lt;year&gt;2022&lt;/year&gt;&lt;/dates&gt;&lt;isbn&gt;02650487&lt;/isbn&gt;&lt;accession-num&gt;157269333&lt;/accession-num&gt;&lt;work-type&gt;Article&lt;/work-type&gt;&lt;urls&gt;&lt;related-urls&gt;&lt;url&gt;http://libraryproxy.griffith.edu.au/login?url=https://search.ebscohost.com/login.aspx?direct=true&amp;amp;db=bsu&amp;amp;AN=157269333&amp;amp;site=ehost-live&amp;amp;scope=site&lt;/url&gt;&lt;/related-urls&gt;&lt;/urls&gt;&lt;electronic-resource-num&gt;10.1080/02650487.2021.1966963&lt;/electronic-resource-num&gt;&lt;remote-database-name&gt;bsu&lt;/remote-database-name&gt;&lt;remote-database-provider&gt;EBSCOhost&lt;/remote-database-provider&gt;&lt;/record&gt;&lt;/Cite&gt;&lt;/EndNote&gt;</w:instrText>
            </w:r>
            <w:r w:rsidRPr="00C57C19">
              <w:rPr>
                <w:rFonts w:asciiTheme="majorBidi" w:hAnsiTheme="majorBidi" w:cstheme="majorBidi"/>
                <w:bCs/>
                <w:sz w:val="18"/>
                <w:szCs w:val="18"/>
              </w:rPr>
              <w:fldChar w:fldCharType="separate"/>
            </w:r>
            <w:r w:rsidRPr="00C57C19">
              <w:rPr>
                <w:rFonts w:asciiTheme="majorBidi" w:hAnsiTheme="majorBidi" w:cstheme="majorBidi"/>
                <w:bCs/>
                <w:sz w:val="18"/>
                <w:szCs w:val="18"/>
              </w:rPr>
              <w:t>(Zhu et al., 2022)</w:t>
            </w:r>
            <w:r w:rsidRPr="00C57C19">
              <w:rPr>
                <w:rFonts w:asciiTheme="majorBidi" w:hAnsiTheme="majorBidi" w:cstheme="majorBidi"/>
                <w:bCs/>
                <w:sz w:val="18"/>
                <w:szCs w:val="18"/>
              </w:rPr>
              <w:fldChar w:fldCharType="end"/>
            </w:r>
            <w:r w:rsidRPr="00C57C19">
              <w:rPr>
                <w:rFonts w:asciiTheme="majorBidi" w:hAnsiTheme="majorBidi" w:cstheme="majorBidi"/>
                <w:bCs/>
                <w:sz w:val="18"/>
                <w:szCs w:val="18"/>
              </w:rPr>
              <w:t>)</w:t>
            </w:r>
          </w:p>
          <w:p w14:paraId="3C1CBF24"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Cs/>
                <w:sz w:val="18"/>
                <w:szCs w:val="18"/>
              </w:rPr>
            </w:pPr>
            <w:r w:rsidRPr="00C57C19">
              <w:rPr>
                <w:rFonts w:asciiTheme="majorBidi" w:hAnsiTheme="majorBidi" w:cstheme="majorBidi"/>
                <w:b/>
                <w:sz w:val="18"/>
                <w:szCs w:val="18"/>
              </w:rPr>
              <w:t xml:space="preserve">Rational: </w:t>
            </w:r>
            <w:r w:rsidRPr="00C57C19">
              <w:rPr>
                <w:rFonts w:asciiTheme="majorBidi" w:hAnsiTheme="majorBidi" w:cstheme="majorBidi"/>
                <w:bCs/>
                <w:sz w:val="18"/>
                <w:szCs w:val="18"/>
              </w:rPr>
              <w:t xml:space="preserve">The message in the study used a rational or hard approach to promote a product (e.g., “These earbuds sound clear without noise. My ear feel comfortable even after wearing it for six hours” </w:t>
            </w:r>
            <w:r w:rsidRPr="00C57C19">
              <w:rPr>
                <w:rFonts w:asciiTheme="majorBidi" w:hAnsiTheme="majorBidi" w:cstheme="majorBidi"/>
                <w:bCs/>
                <w:sz w:val="18"/>
                <w:szCs w:val="18"/>
              </w:rPr>
              <w:fldChar w:fldCharType="begin"/>
            </w:r>
            <w:r w:rsidRPr="00C57C19">
              <w:rPr>
                <w:rFonts w:asciiTheme="majorBidi" w:hAnsiTheme="majorBidi" w:cstheme="majorBidi"/>
                <w:bCs/>
                <w:sz w:val="18"/>
                <w:szCs w:val="18"/>
              </w:rPr>
              <w:instrText xml:space="preserve"> ADDIN EN.CITE &lt;EndNote&gt;&lt;Cite&gt;&lt;Author&gt;Li&lt;/Author&gt;&lt;Year&gt;2023&lt;/Year&gt;&lt;RecNum&gt;2601&lt;/RecNum&gt;&lt;DisplayText&gt;(Li et al., 2023)&lt;/DisplayText&gt;&lt;record&gt;&lt;rec-number&gt;2601&lt;/rec-number&gt;&lt;foreign-keys&gt;&lt;key app="EN" db-id="xzz5awxaeaz226erpz9vwr5a9z20deesv9f9" timestamp="1718953971"&gt;2601&lt;/key&gt;&lt;/foreign-keys&gt;&lt;ref-type name="Journal Article"&gt;17&lt;/ref-type&gt;&lt;contributors&gt;&lt;authors&gt;&lt;author&gt;Li, H.&lt;/author&gt;&lt;author&gt;Lei, Y.&lt;/author&gt;&lt;author&gt;Zhou, Q.&lt;/author&gt;&lt;author&gt;Yuan, H.&lt;/author&gt;&lt;/authors&gt;&lt;/contributors&gt;&lt;titles&gt;&lt;title&gt;Can you sense without being human? Comparing virtual and human influencers endorsement effectiveness&lt;/title&gt;&lt;secondary-title&gt;Journal of Retailing and Consumer Services&lt;/secondary-title&gt;&lt;/titles&gt;&lt;periodical&gt;&lt;full-title&gt;Journal of Retailing and Consumer Services&lt;/full-title&gt;&lt;/periodical&gt;&lt;volume&gt;75&lt;/volume&gt;&lt;dates&gt;&lt;year&gt;2023&lt;/year&gt;&lt;/dates&gt;&lt;urls&gt;&lt;related-urls&gt;&lt;url&gt;https://www.scopus.com/inward/record.uri?eid=2-s2.0-85163720179&amp;amp;doi=10.1016%2fj.jretconser.2023.103456&amp;amp;partnerID=40&amp;amp;md5=12fba525b7e004f137e4f38e9a21716e&lt;/url&gt;&lt;/related-urls&gt;&lt;/urls&gt;&lt;custom7&gt;103456&lt;/custom7&gt;&lt;/record&gt;&lt;/Cite&gt;&lt;/EndNote&gt;</w:instrText>
            </w:r>
            <w:r w:rsidRPr="00C57C19">
              <w:rPr>
                <w:rFonts w:asciiTheme="majorBidi" w:hAnsiTheme="majorBidi" w:cstheme="majorBidi"/>
                <w:bCs/>
                <w:sz w:val="18"/>
                <w:szCs w:val="18"/>
              </w:rPr>
              <w:fldChar w:fldCharType="separate"/>
            </w:r>
            <w:r w:rsidRPr="00C57C19">
              <w:rPr>
                <w:rFonts w:asciiTheme="majorBidi" w:hAnsiTheme="majorBidi" w:cstheme="majorBidi"/>
                <w:bCs/>
                <w:sz w:val="18"/>
                <w:szCs w:val="18"/>
              </w:rPr>
              <w:t>(Li et al., 2023)</w:t>
            </w:r>
            <w:r w:rsidRPr="00C57C19">
              <w:rPr>
                <w:rFonts w:asciiTheme="majorBidi" w:hAnsiTheme="majorBidi" w:cstheme="majorBidi"/>
                <w:bCs/>
                <w:sz w:val="18"/>
                <w:szCs w:val="18"/>
              </w:rPr>
              <w:fldChar w:fldCharType="end"/>
            </w:r>
            <w:r w:rsidRPr="00C57C19">
              <w:rPr>
                <w:rFonts w:asciiTheme="majorBidi" w:hAnsiTheme="majorBidi" w:cstheme="majorBidi"/>
                <w:bCs/>
                <w:sz w:val="18"/>
                <w:szCs w:val="18"/>
              </w:rPr>
              <w:t>)</w:t>
            </w:r>
          </w:p>
        </w:tc>
        <w:tc>
          <w:tcPr>
            <w:tcW w:w="2126" w:type="dxa"/>
          </w:tcPr>
          <w:p w14:paraId="35DD9B66" w14:textId="77777777" w:rsidR="00C57C19" w:rsidRPr="00C57C19" w:rsidRDefault="00C57C19" w:rsidP="00A42F0E">
            <w:pPr>
              <w:keepNext/>
              <w:spacing w:before="0" w:after="60" w:line="276" w:lineRule="auto"/>
              <w:jc w:val="left"/>
              <w:rPr>
                <w:rFonts w:asciiTheme="majorBidi" w:hAnsiTheme="majorBidi" w:cstheme="majorBidi"/>
                <w:sz w:val="18"/>
                <w:szCs w:val="18"/>
              </w:rPr>
            </w:pPr>
            <w:r w:rsidRPr="00C57C19">
              <w:rPr>
                <w:rFonts w:asciiTheme="majorBidi" w:hAnsiTheme="majorBidi" w:cstheme="majorBidi"/>
                <w:b/>
                <w:bCs/>
                <w:sz w:val="18"/>
                <w:szCs w:val="18"/>
              </w:rPr>
              <w:t>1 = Emotional vs 0 = Rational</w:t>
            </w:r>
            <w:r w:rsidRPr="00C57C19">
              <w:rPr>
                <w:rFonts w:asciiTheme="majorBidi" w:hAnsiTheme="majorBidi" w:cstheme="majorBidi"/>
                <w:bCs/>
                <w:sz w:val="18"/>
                <w:szCs w:val="18"/>
              </w:rPr>
              <w:t xml:space="preserve"> </w:t>
            </w:r>
            <w:r w:rsidRPr="00C57C19">
              <w:rPr>
                <w:rFonts w:asciiTheme="majorBidi" w:hAnsiTheme="majorBidi" w:cstheme="majorBidi"/>
                <w:sz w:val="18"/>
                <w:szCs w:val="18"/>
              </w:rPr>
              <w:t>(AR</w:t>
            </w:r>
            <w:r w:rsidRPr="00C57C19">
              <w:rPr>
                <w:rFonts w:asciiTheme="majorBidi" w:hAnsiTheme="majorBidi" w:cstheme="majorBidi"/>
                <w:sz w:val="18"/>
                <w:szCs w:val="18"/>
                <w:vertAlign w:val="superscript"/>
              </w:rPr>
              <w:t xml:space="preserve"> b</w:t>
            </w:r>
            <w:r w:rsidRPr="00C57C19">
              <w:rPr>
                <w:rFonts w:asciiTheme="majorBidi" w:hAnsiTheme="majorBidi" w:cstheme="majorBidi"/>
                <w:sz w:val="18"/>
                <w:szCs w:val="18"/>
              </w:rPr>
              <w:t xml:space="preserve"> = 93%)</w:t>
            </w:r>
          </w:p>
          <w:p w14:paraId="119F714C"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bCs/>
                <w:i/>
                <w:iCs/>
                <w:sz w:val="18"/>
                <w:szCs w:val="18"/>
              </w:rPr>
              <w:t>(Emotional = 54 vs. Rational = 67 studies)</w:t>
            </w:r>
          </w:p>
        </w:tc>
      </w:tr>
      <w:tr w:rsidR="00C57C19" w:rsidRPr="00DB2CF7" w14:paraId="1C206F10" w14:textId="77777777" w:rsidTr="00A42F0E">
        <w:tc>
          <w:tcPr>
            <w:tcW w:w="1701" w:type="dxa"/>
          </w:tcPr>
          <w:p w14:paraId="63C2BB8C" w14:textId="77777777" w:rsidR="00C57C19" w:rsidRPr="00C57C19" w:rsidRDefault="00C57C19" w:rsidP="00A42F0E">
            <w:pPr>
              <w:spacing w:before="0" w:after="60" w:line="276" w:lineRule="auto"/>
              <w:rPr>
                <w:rFonts w:asciiTheme="majorBidi" w:eastAsia="Calibri" w:hAnsiTheme="majorBidi" w:cstheme="majorBidi"/>
                <w:i/>
                <w:iCs/>
                <w:sz w:val="20"/>
                <w:szCs w:val="20"/>
              </w:rPr>
            </w:pPr>
            <w:r w:rsidRPr="00C57C19">
              <w:rPr>
                <w:rFonts w:asciiTheme="majorBidi" w:eastAsia="Calibri" w:hAnsiTheme="majorBidi" w:cstheme="majorBidi"/>
                <w:i/>
                <w:iCs/>
                <w:sz w:val="20"/>
                <w:szCs w:val="20"/>
              </w:rPr>
              <w:t>Abstractness</w:t>
            </w:r>
          </w:p>
        </w:tc>
        <w:tc>
          <w:tcPr>
            <w:tcW w:w="1838" w:type="dxa"/>
          </w:tcPr>
          <w:p w14:paraId="40A1DB73" w14:textId="77777777"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sz w:val="18"/>
                <w:szCs w:val="18"/>
              </w:rPr>
              <w:t>The degree to which the product is promoted through abstract or concrete message strategies</w:t>
            </w:r>
          </w:p>
        </w:tc>
        <w:tc>
          <w:tcPr>
            <w:tcW w:w="3544" w:type="dxa"/>
          </w:tcPr>
          <w:p w14:paraId="1C6CB2B5"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sz w:val="18"/>
                <w:szCs w:val="18"/>
              </w:rPr>
            </w:pPr>
            <w:r w:rsidRPr="00C57C19">
              <w:rPr>
                <w:rFonts w:asciiTheme="majorBidi" w:hAnsiTheme="majorBidi" w:cstheme="majorBidi"/>
                <w:b/>
                <w:sz w:val="18"/>
                <w:szCs w:val="18"/>
              </w:rPr>
              <w:t xml:space="preserve">Low abstract: </w:t>
            </w:r>
            <w:r w:rsidRPr="00C57C19">
              <w:rPr>
                <w:rFonts w:asciiTheme="majorBidi" w:hAnsiTheme="majorBidi" w:cstheme="majorBidi"/>
                <w:bCs/>
                <w:sz w:val="18"/>
                <w:szCs w:val="18"/>
              </w:rPr>
              <w:t xml:space="preserve">The message in the study was presented in a specific, detailed, and tangible manner (e.g., “This shampoo contains biotin as well as provitamin B5, zinc, coconut oil, and several other nutrient-rich botanicals. This blend works to remove DHT buildup, and prevents </w:t>
            </w:r>
            <w:r w:rsidRPr="00C57C19">
              <w:rPr>
                <w:rFonts w:asciiTheme="majorBidi" w:hAnsiTheme="majorBidi" w:cstheme="majorBidi"/>
                <w:bCs/>
                <w:sz w:val="18"/>
                <w:szCs w:val="18"/>
              </w:rPr>
              <w:lastRenderedPageBreak/>
              <w:t xml:space="preserve">dandruff flakes and scales in the hair and scalp.” </w:t>
            </w:r>
            <w:r w:rsidRPr="00C57C19">
              <w:rPr>
                <w:rFonts w:asciiTheme="majorBidi" w:hAnsiTheme="majorBidi" w:cstheme="majorBidi"/>
                <w:bCs/>
                <w:sz w:val="18"/>
                <w:szCs w:val="18"/>
              </w:rPr>
              <w:fldChar w:fldCharType="begin"/>
            </w:r>
            <w:r w:rsidRPr="00C57C19">
              <w:rPr>
                <w:rFonts w:asciiTheme="majorBidi" w:hAnsiTheme="majorBidi" w:cstheme="majorBidi"/>
                <w:bCs/>
                <w:sz w:val="18"/>
                <w:szCs w:val="18"/>
              </w:rPr>
              <w:instrText xml:space="preserve"> ADDIN EN.CITE &lt;EndNote&gt;&lt;Cite&gt;&lt;Author&gt;Agnihotri&lt;/Author&gt;&lt;Year&gt;2021&lt;/Year&gt;&lt;RecNum&gt;1881&lt;/RecNum&gt;&lt;DisplayText&gt;(Agnihotri &amp;amp; Bhattacharya, 2021)&lt;/DisplayText&gt;&lt;record&gt;&lt;rec-number&gt;1881&lt;/rec-number&gt;&lt;foreign-keys&gt;&lt;key app="EN" db-id="xzz5awxaeaz226erpz9vwr5a9z20deesv9f9" timestamp="1661604042"&gt;1881&lt;/key&gt;&lt;/foreign-keys&gt;&lt;ref-type name="Journal Article"&gt;17&lt;/ref-type&gt;&lt;contributors&gt;&lt;authors&gt;&lt;author&gt;Agnihotri, Arpita&lt;/author&gt;&lt;author&gt;Bhattacharya, Saurabh&lt;/author&gt;&lt;/authors&gt;&lt;/contributors&gt;&lt;titles&gt;&lt;title&gt;Endorsement Effectiveness of Celebrities versus Social Media Influencers in the Materialistic Cultural Environment of India&lt;/title&gt;&lt;secondary-title&gt;Journal of International Consumer Marketing&lt;/secondary-title&gt;&lt;/titles&gt;&lt;periodical&gt;&lt;full-title&gt;Journal of International Consumer Marketing&lt;/full-title&gt;&lt;/periodical&gt;&lt;pages&gt;280-302&lt;/pages&gt;&lt;volume&gt;33&lt;/volume&gt;&lt;number&gt;3&lt;/number&gt;&lt;keywords&gt;&lt;keyword&gt;Advertising endorsements&lt;/keyword&gt;&lt;keyword&gt;Social media&lt;/keyword&gt;&lt;keyword&gt;Parasocial relationships&lt;/keyword&gt;&lt;keyword&gt;Celebrities&lt;/keyword&gt;&lt;keyword&gt;Fame&lt;/keyword&gt;&lt;keyword&gt;India&lt;/keyword&gt;&lt;keyword&gt;Celebrity endorsement&lt;/keyword&gt;&lt;keyword&gt;materialistic values&lt;/keyword&gt;&lt;keyword&gt;parasocial relationship&lt;/keyword&gt;&lt;keyword&gt;social media influencer&lt;/keyword&gt;&lt;/keywords&gt;&lt;dates&gt;&lt;year&gt;2021&lt;/year&gt;&lt;/dates&gt;&lt;publisher&gt;Taylor &amp;amp; Francis Ltd&lt;/publisher&gt;&lt;isbn&gt;08961530&lt;/isbn&gt;&lt;accession-num&gt;150005585&lt;/accession-num&gt;&lt;work-type&gt;Article&lt;/work-type&gt;&lt;urls&gt;&lt;related-urls&gt;&lt;url&gt;http://libraryproxy.griffith.edu.au/login?url=https://search.ebscohost.com/login.aspx?direct=true&amp;amp;db=bsu&amp;amp;AN=150005585&amp;amp;site=ehost-live&amp;amp;scope=site&lt;/url&gt;&lt;/related-urls&gt;&lt;/urls&gt;&lt;electronic-resource-num&gt;10.1080/08961530.2020.1786875&lt;/electronic-resource-num&gt;&lt;remote-database-name&gt;bsu&lt;/remote-database-name&gt;&lt;remote-database-provider&gt;EBSCOhost&lt;/remote-database-provider&gt;&lt;/record&gt;&lt;/Cite&gt;&lt;/EndNote&gt;</w:instrText>
            </w:r>
            <w:r w:rsidRPr="00C57C19">
              <w:rPr>
                <w:rFonts w:asciiTheme="majorBidi" w:hAnsiTheme="majorBidi" w:cstheme="majorBidi"/>
                <w:bCs/>
                <w:sz w:val="18"/>
                <w:szCs w:val="18"/>
              </w:rPr>
              <w:fldChar w:fldCharType="separate"/>
            </w:r>
            <w:r w:rsidRPr="00C57C19">
              <w:rPr>
                <w:rFonts w:asciiTheme="majorBidi" w:hAnsiTheme="majorBidi" w:cstheme="majorBidi"/>
                <w:bCs/>
                <w:sz w:val="18"/>
                <w:szCs w:val="18"/>
              </w:rPr>
              <w:t>(Agnihotri &amp; Bhattacharya, 2021)</w:t>
            </w:r>
            <w:r w:rsidRPr="00C57C19">
              <w:rPr>
                <w:rFonts w:asciiTheme="majorBidi" w:hAnsiTheme="majorBidi" w:cstheme="majorBidi"/>
                <w:bCs/>
                <w:sz w:val="18"/>
                <w:szCs w:val="18"/>
              </w:rPr>
              <w:fldChar w:fldCharType="end"/>
            </w:r>
            <w:r w:rsidRPr="00C57C19">
              <w:rPr>
                <w:rFonts w:asciiTheme="majorBidi" w:hAnsiTheme="majorBidi" w:cstheme="majorBidi"/>
                <w:bCs/>
                <w:sz w:val="18"/>
                <w:szCs w:val="18"/>
              </w:rPr>
              <w:t>).</w:t>
            </w:r>
          </w:p>
          <w:p w14:paraId="11107AC3"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sz w:val="18"/>
                <w:szCs w:val="18"/>
              </w:rPr>
            </w:pPr>
            <w:r w:rsidRPr="00C57C19">
              <w:rPr>
                <w:rFonts w:asciiTheme="majorBidi" w:hAnsiTheme="majorBidi" w:cstheme="majorBidi"/>
                <w:b/>
                <w:sz w:val="18"/>
                <w:szCs w:val="18"/>
              </w:rPr>
              <w:t xml:space="preserve">High abstract: </w:t>
            </w:r>
            <w:r w:rsidRPr="00C57C19">
              <w:rPr>
                <w:rFonts w:asciiTheme="majorBidi" w:hAnsiTheme="majorBidi" w:cstheme="majorBidi"/>
                <w:bCs/>
                <w:sz w:val="18"/>
                <w:szCs w:val="18"/>
              </w:rPr>
              <w:t>The message in the study was presented in a general, broad, or conceptual manner (e.g., “Outfit of the day”</w:t>
            </w:r>
            <w:r w:rsidRPr="00C57C19">
              <w:rPr>
                <w:rFonts w:asciiTheme="majorBidi" w:hAnsiTheme="majorBidi" w:cstheme="majorBidi"/>
                <w:bCs/>
                <w:sz w:val="18"/>
                <w:szCs w:val="18"/>
              </w:rPr>
              <w:fldChar w:fldCharType="begin">
                <w:fldData xml:space="preserve">PEVuZE5vdGU+PENpdGU+PEF1dGhvcj5QaWVobGVyPC9BdXRob3I+PFllYXI+MjAyMjwvWWVhcj48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</w:fldData>
              </w:fldChar>
            </w:r>
            <w:r w:rsidRPr="00C57C19">
              <w:rPr>
                <w:rFonts w:asciiTheme="majorBidi" w:hAnsiTheme="majorBidi" w:cstheme="majorBidi"/>
                <w:bCs/>
                <w:sz w:val="18"/>
                <w:szCs w:val="18"/>
              </w:rPr>
              <w:instrText xml:space="preserve"> ADDIN EN.CITE </w:instrText>
            </w:r>
            <w:r w:rsidRPr="00C57C19">
              <w:rPr>
                <w:rFonts w:asciiTheme="majorBidi" w:hAnsiTheme="majorBidi" w:cstheme="majorBidi"/>
                <w:bCs/>
                <w:sz w:val="18"/>
                <w:szCs w:val="18"/>
              </w:rPr>
              <w:fldChar w:fldCharType="begin">
                <w:fldData xml:space="preserve">PEVuZE5vdGU+PENpdGU+PEF1dGhvcj5QaWVobGVyPC9BdXRob3I+PFllYXI+MjAyMjwvWWVhcj48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</w:fldData>
              </w:fldChar>
            </w:r>
            <w:r w:rsidRPr="00C57C19">
              <w:rPr>
                <w:rFonts w:asciiTheme="majorBidi" w:hAnsiTheme="majorBidi" w:cstheme="majorBidi"/>
                <w:bCs/>
                <w:sz w:val="18"/>
                <w:szCs w:val="18"/>
              </w:rPr>
              <w:instrText xml:space="preserve"> ADDIN EN.CITE.DATA </w:instrText>
            </w:r>
            <w:r w:rsidRPr="00C57C19">
              <w:rPr>
                <w:rFonts w:asciiTheme="majorBidi" w:hAnsiTheme="majorBidi" w:cstheme="majorBidi"/>
                <w:bCs/>
                <w:sz w:val="18"/>
                <w:szCs w:val="18"/>
              </w:rPr>
            </w:r>
            <w:r w:rsidRPr="00C57C19">
              <w:rPr>
                <w:rFonts w:asciiTheme="majorBidi" w:hAnsiTheme="majorBidi" w:cstheme="majorBidi"/>
                <w:bCs/>
                <w:sz w:val="18"/>
                <w:szCs w:val="18"/>
              </w:rPr>
              <w:fldChar w:fldCharType="end"/>
            </w:r>
            <w:r w:rsidRPr="00C57C19">
              <w:rPr>
                <w:rFonts w:asciiTheme="majorBidi" w:hAnsiTheme="majorBidi" w:cstheme="majorBidi"/>
                <w:bCs/>
                <w:sz w:val="18"/>
                <w:szCs w:val="18"/>
              </w:rPr>
            </w:r>
            <w:r w:rsidRPr="00C57C19">
              <w:rPr>
                <w:rFonts w:asciiTheme="majorBidi" w:hAnsiTheme="majorBidi" w:cstheme="majorBidi"/>
                <w:bCs/>
                <w:sz w:val="18"/>
                <w:szCs w:val="18"/>
              </w:rPr>
              <w:fldChar w:fldCharType="separate"/>
            </w:r>
            <w:r w:rsidRPr="00C57C19">
              <w:rPr>
                <w:rFonts w:asciiTheme="majorBidi" w:hAnsiTheme="majorBidi" w:cstheme="majorBidi"/>
                <w:bCs/>
                <w:sz w:val="18"/>
                <w:szCs w:val="18"/>
              </w:rPr>
              <w:t>(Piehler et al., 2022)</w:t>
            </w:r>
            <w:r w:rsidRPr="00C57C19">
              <w:rPr>
                <w:rFonts w:asciiTheme="majorBidi" w:hAnsiTheme="majorBidi" w:cstheme="majorBidi"/>
                <w:bCs/>
                <w:sz w:val="18"/>
                <w:szCs w:val="18"/>
              </w:rPr>
              <w:fldChar w:fldCharType="end"/>
            </w:r>
            <w:r w:rsidRPr="00C57C19">
              <w:rPr>
                <w:rFonts w:asciiTheme="majorBidi" w:hAnsiTheme="majorBidi" w:cstheme="majorBidi"/>
                <w:bCs/>
                <w:sz w:val="18"/>
                <w:szCs w:val="18"/>
              </w:rPr>
              <w:t>).</w:t>
            </w:r>
          </w:p>
        </w:tc>
        <w:tc>
          <w:tcPr>
            <w:tcW w:w="2126" w:type="dxa"/>
          </w:tcPr>
          <w:p w14:paraId="40423660" w14:textId="77777777" w:rsidR="00C57C19" w:rsidRPr="00C57C19" w:rsidRDefault="00C57C19" w:rsidP="00A42F0E">
            <w:pPr>
              <w:keepNext/>
              <w:spacing w:before="0" w:after="60" w:line="276" w:lineRule="auto"/>
              <w:jc w:val="left"/>
              <w:rPr>
                <w:rFonts w:asciiTheme="majorBidi" w:hAnsiTheme="majorBidi" w:cstheme="majorBidi"/>
                <w:sz w:val="18"/>
                <w:szCs w:val="18"/>
              </w:rPr>
            </w:pPr>
            <w:r w:rsidRPr="00C57C19">
              <w:rPr>
                <w:rFonts w:asciiTheme="majorBidi" w:hAnsiTheme="majorBidi" w:cstheme="majorBidi"/>
                <w:b/>
                <w:bCs/>
                <w:sz w:val="18"/>
                <w:szCs w:val="18"/>
              </w:rPr>
              <w:lastRenderedPageBreak/>
              <w:t>1 = Low vs 0 = High</w:t>
            </w:r>
            <w:r w:rsidRPr="00C57C19">
              <w:rPr>
                <w:rFonts w:asciiTheme="majorBidi" w:hAnsiTheme="majorBidi" w:cstheme="majorBidi"/>
                <w:bCs/>
                <w:sz w:val="18"/>
                <w:szCs w:val="18"/>
              </w:rPr>
              <w:t xml:space="preserve"> </w:t>
            </w:r>
            <w:r w:rsidRPr="00C57C19">
              <w:rPr>
                <w:rFonts w:asciiTheme="majorBidi" w:hAnsiTheme="majorBidi" w:cstheme="majorBidi"/>
                <w:sz w:val="18"/>
                <w:szCs w:val="18"/>
              </w:rPr>
              <w:t>(AR = 95%)</w:t>
            </w:r>
          </w:p>
          <w:p w14:paraId="472CC8CE" w14:textId="77777777" w:rsidR="00C57C19" w:rsidRPr="00C57C19" w:rsidRDefault="00C57C19" w:rsidP="00A42F0E">
            <w:pPr>
              <w:keepNext/>
              <w:spacing w:before="0" w:after="60" w:line="276" w:lineRule="auto"/>
              <w:jc w:val="left"/>
              <w:rPr>
                <w:rFonts w:asciiTheme="majorBidi" w:hAnsiTheme="majorBidi" w:cstheme="majorBidi"/>
                <w:sz w:val="18"/>
                <w:szCs w:val="18"/>
              </w:rPr>
            </w:pPr>
            <w:r w:rsidRPr="00C57C19">
              <w:rPr>
                <w:rFonts w:asciiTheme="majorBidi" w:hAnsiTheme="majorBidi" w:cstheme="majorBidi"/>
                <w:bCs/>
                <w:i/>
                <w:iCs/>
                <w:sz w:val="18"/>
                <w:szCs w:val="18"/>
              </w:rPr>
              <w:t>(Low = 44 vs. High = 76 studies)</w:t>
            </w:r>
          </w:p>
        </w:tc>
      </w:tr>
      <w:tr w:rsidR="00C57C19" w:rsidRPr="00DB2CF7" w14:paraId="6BF599B9" w14:textId="77777777" w:rsidTr="00A42F0E">
        <w:tc>
          <w:tcPr>
            <w:tcW w:w="1701" w:type="dxa"/>
          </w:tcPr>
          <w:p w14:paraId="235185B1" w14:textId="77777777" w:rsidR="00C57C19" w:rsidRPr="00C57C19" w:rsidRDefault="00C57C19" w:rsidP="00A42F0E">
            <w:pPr>
              <w:spacing w:before="0" w:after="60" w:line="276" w:lineRule="auto"/>
              <w:rPr>
                <w:rFonts w:asciiTheme="majorBidi" w:eastAsia="Calibri" w:hAnsiTheme="majorBidi" w:cstheme="majorBidi"/>
                <w:i/>
                <w:iCs/>
                <w:sz w:val="20"/>
                <w:szCs w:val="20"/>
              </w:rPr>
            </w:pPr>
            <w:r w:rsidRPr="00C57C19">
              <w:rPr>
                <w:rFonts w:asciiTheme="majorBidi" w:eastAsia="Calibri" w:hAnsiTheme="majorBidi" w:cstheme="majorBidi"/>
                <w:i/>
                <w:iCs/>
                <w:sz w:val="20"/>
                <w:szCs w:val="20"/>
              </w:rPr>
              <w:t>Endorsement</w:t>
            </w:r>
          </w:p>
        </w:tc>
        <w:tc>
          <w:tcPr>
            <w:tcW w:w="1838" w:type="dxa"/>
          </w:tcPr>
          <w:p w14:paraId="098298B8" w14:textId="77777777"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sz w:val="18"/>
                <w:szCs w:val="18"/>
              </w:rPr>
              <w:t xml:space="preserve">The degree to which the product was promoted is based on the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w:t>
            </w:r>
            <w:r w:rsidRPr="00C57C19">
              <w:rPr>
                <w:rFonts w:asciiTheme="majorBidi" w:hAnsiTheme="majorBidi" w:cstheme="majorBidi"/>
                <w:sz w:val="18"/>
                <w:szCs w:val="18"/>
              </w:rPr>
              <w:t xml:space="preserve"> referencing their previous or current product usage.</w:t>
            </w:r>
          </w:p>
        </w:tc>
        <w:tc>
          <w:tcPr>
            <w:tcW w:w="3544" w:type="dxa"/>
          </w:tcPr>
          <w:p w14:paraId="72296DE8"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Cs/>
                <w:sz w:val="18"/>
                <w:szCs w:val="18"/>
              </w:rPr>
            </w:pPr>
            <w:r w:rsidRPr="00C57C19">
              <w:rPr>
                <w:rFonts w:asciiTheme="majorBidi" w:hAnsiTheme="majorBidi" w:cstheme="majorBidi"/>
                <w:b/>
                <w:sz w:val="18"/>
                <w:szCs w:val="18"/>
              </w:rPr>
              <w:t xml:space="preserve">Usage-based: </w:t>
            </w:r>
            <w:r w:rsidRPr="00C57C19">
              <w:rPr>
                <w:rFonts w:asciiTheme="majorBidi" w:hAnsiTheme="majorBidi" w:cstheme="majorBidi"/>
                <w:bCs/>
                <w:sz w:val="18"/>
                <w:szCs w:val="18"/>
              </w:rPr>
              <w:t xml:space="preserve">Message used in study was based on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experience with product (e.g., “Hello girls! Since I've been using Myskin's “Hydra” cream, I've found my skin to be increasingly radiant and beautiful!”</w:t>
            </w:r>
            <w:r w:rsidRPr="00C57C19">
              <w:rPr>
                <w:rFonts w:asciiTheme="majorBidi" w:hAnsiTheme="majorBidi" w:cstheme="majorBidi"/>
                <w:bCs/>
                <w:sz w:val="18"/>
                <w:szCs w:val="18"/>
              </w:rPr>
              <w:fldChar w:fldCharType="begin"/>
            </w:r>
            <w:r w:rsidRPr="00C57C19">
              <w:rPr>
                <w:rFonts w:asciiTheme="majorBidi" w:hAnsiTheme="majorBidi" w:cstheme="majorBidi"/>
                <w:bCs/>
                <w:sz w:val="18"/>
                <w:szCs w:val="18"/>
              </w:rPr>
              <w:instrText xml:space="preserve"> ADDIN EN.CITE &lt;EndNote&gt;&lt;Cite&gt;&lt;Author&gt;Claeys&lt;/Author&gt;&lt;Year&gt;2024&lt;/Year&gt;&lt;RecNum&gt;2128&lt;/RecNum&gt;&lt;DisplayText&gt;(Claeys et al., 2024)&lt;/DisplayText&gt;&lt;record&gt;&lt;rec-number&gt;2128&lt;/rec-number&gt;&lt;foreign-keys&gt;&lt;key app="EN" db-id="xzz5awxaeaz226erpz9vwr5a9z20deesv9f9" timestamp="1707802413"&gt;2128&lt;/key&gt;&lt;/foreign-keys&gt;&lt;ref-type name="Journal Article"&gt;17&lt;/ref-type&gt;&lt;contributors&gt;&lt;authors&gt;&lt;author&gt;Claeys, Pauline&lt;/author&gt;&lt;author&gt;Charry, Karine&lt;/author&gt;&lt;author&gt;Tessitore, Tina&lt;/author&gt;&lt;/authors&gt;&lt;/contributors&gt;&lt;titles&gt;&lt;title&gt;To be real or not to be real? The effect of genuine (vs. nongenuine) depictions of social media influencers on followers&amp;apos; well‐being and brand purchase intention&lt;/title&gt;&lt;secondary-title&gt;Psychology &amp;amp; Marketing&lt;/secondary-title&gt;&lt;/titles&gt;&lt;periodical&gt;&lt;full-title&gt;Psychology &amp;amp; Marketing&lt;/full-title&gt;&lt;/periodical&gt;&lt;pages&gt;203-222&lt;/pages&gt;&lt;volume&gt;41&lt;/volume&gt;&lt;number&gt;1&lt;/number&gt;&lt;dates&gt;&lt;year&gt;2024&lt;/year&gt;&lt;/dates&gt;&lt;isbn&gt;0742-6046&lt;/isbn&gt;&lt;urls&gt;&lt;/urls&gt;&lt;/record&gt;&lt;/Cite&gt;&lt;/EndNote&gt;</w:instrText>
            </w:r>
            <w:r w:rsidRPr="00C57C19">
              <w:rPr>
                <w:rFonts w:asciiTheme="majorBidi" w:hAnsiTheme="majorBidi" w:cstheme="majorBidi"/>
                <w:bCs/>
                <w:sz w:val="18"/>
                <w:szCs w:val="18"/>
              </w:rPr>
              <w:fldChar w:fldCharType="separate"/>
            </w:r>
            <w:r w:rsidRPr="00C57C19">
              <w:rPr>
                <w:rFonts w:asciiTheme="majorBidi" w:hAnsiTheme="majorBidi" w:cstheme="majorBidi"/>
                <w:bCs/>
                <w:sz w:val="18"/>
                <w:szCs w:val="18"/>
              </w:rPr>
              <w:t>(Claeys et al., 2024)</w:t>
            </w:r>
            <w:r w:rsidRPr="00C57C19">
              <w:rPr>
                <w:rFonts w:asciiTheme="majorBidi" w:hAnsiTheme="majorBidi" w:cstheme="majorBidi"/>
                <w:bCs/>
                <w:sz w:val="18"/>
                <w:szCs w:val="18"/>
              </w:rPr>
              <w:fldChar w:fldCharType="end"/>
            </w:r>
            <w:r w:rsidRPr="00C57C19">
              <w:rPr>
                <w:rFonts w:asciiTheme="majorBidi" w:hAnsiTheme="majorBidi" w:cstheme="majorBidi"/>
                <w:bCs/>
                <w:sz w:val="18"/>
                <w:szCs w:val="18"/>
              </w:rPr>
              <w:t>) or was using promoted product in the post image or video.</w:t>
            </w:r>
          </w:p>
          <w:p w14:paraId="3A6A5DC9"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sz w:val="18"/>
                <w:szCs w:val="18"/>
              </w:rPr>
            </w:pPr>
            <w:r w:rsidRPr="00C57C19">
              <w:rPr>
                <w:rFonts w:asciiTheme="majorBidi" w:hAnsiTheme="majorBidi" w:cstheme="majorBidi"/>
                <w:b/>
                <w:sz w:val="18"/>
                <w:szCs w:val="18"/>
              </w:rPr>
              <w:t>Recommendation-based</w:t>
            </w:r>
            <w:r w:rsidRPr="00C57C19">
              <w:rPr>
                <w:rFonts w:asciiTheme="majorBidi" w:hAnsiTheme="majorBidi" w:cstheme="majorBidi"/>
                <w:bCs/>
                <w:sz w:val="18"/>
                <w:szCs w:val="18"/>
              </w:rPr>
              <w:t>: Message used in study was recommendation (e.g., “Be protected, Feel refreshed”</w:t>
            </w:r>
            <w:r w:rsidRPr="00C57C19">
              <w:rPr>
                <w:rFonts w:asciiTheme="majorBidi" w:hAnsiTheme="majorBidi" w:cstheme="majorBidi"/>
                <w:bCs/>
                <w:sz w:val="18"/>
                <w:szCs w:val="18"/>
              </w:rPr>
              <w:fldChar w:fldCharType="begin"/>
            </w:r>
            <w:r w:rsidRPr="00C57C19">
              <w:rPr>
                <w:rFonts w:asciiTheme="majorBidi" w:hAnsiTheme="majorBidi" w:cstheme="majorBidi"/>
                <w:bCs/>
                <w:sz w:val="18"/>
                <w:szCs w:val="18"/>
              </w:rPr>
              <w:instrText xml:space="preserve"> ADDIN EN.CITE &lt;EndNote&gt;&lt;Cite&gt;&lt;Author&gt;Agnihotri&lt;/Author&gt;&lt;Year&gt;2021&lt;/Year&gt;&lt;RecNum&gt;1881&lt;/RecNum&gt;&lt;DisplayText&gt;(Agnihotri &amp;amp; Bhattacharya, 2021)&lt;/DisplayText&gt;&lt;record&gt;&lt;rec-number&gt;1881&lt;/rec-number&gt;&lt;foreign-keys&gt;&lt;key app="EN" db-id="xzz5awxaeaz226erpz9vwr5a9z20deesv9f9" timestamp="1661604042"&gt;1881&lt;/key&gt;&lt;/foreign-keys&gt;&lt;ref-type name="Journal Article"&gt;17&lt;/ref-type&gt;&lt;contributors&gt;&lt;authors&gt;&lt;author&gt;Agnihotri, Arpita&lt;/author&gt;&lt;author&gt;Bhattacharya, Saurabh&lt;/author&gt;&lt;/authors&gt;&lt;/contributors&gt;&lt;titles&gt;&lt;title&gt;Endorsement Effectiveness of Celebrities versus Social Media Influencers in the Materialistic Cultural Environment of India&lt;/title&gt;&lt;secondary-title&gt;Journal of International Consumer Marketing&lt;/secondary-title&gt;&lt;/titles&gt;&lt;periodical&gt;&lt;full-title&gt;Journal of International Consumer Marketing&lt;/full-title&gt;&lt;/periodical&gt;&lt;pages&gt;280-302&lt;/pages&gt;&lt;volume&gt;33&lt;/volume&gt;&lt;number&gt;3&lt;/number&gt;&lt;keywords&gt;&lt;keyword&gt;Advertising endorsements&lt;/keyword&gt;&lt;keyword&gt;Social media&lt;/keyword&gt;&lt;keyword&gt;Parasocial relationships&lt;/keyword&gt;&lt;keyword&gt;Celebrities&lt;/keyword&gt;&lt;keyword&gt;Fame&lt;/keyword&gt;&lt;keyword&gt;India&lt;/keyword&gt;&lt;keyword&gt;Celebrity endorsement&lt;/keyword&gt;&lt;keyword&gt;materialistic values&lt;/keyword&gt;&lt;keyword&gt;parasocial relationship&lt;/keyword&gt;&lt;keyword&gt;social media influencer&lt;/keyword&gt;&lt;/keywords&gt;&lt;dates&gt;&lt;year&gt;2021&lt;/year&gt;&lt;/dates&gt;&lt;publisher&gt;Taylor &amp;amp; Francis Ltd&lt;/publisher&gt;&lt;isbn&gt;08961530&lt;/isbn&gt;&lt;accession-num&gt;150005585&lt;/accession-num&gt;&lt;work-type&gt;Article&lt;/work-type&gt;&lt;urls&gt;&lt;related-urls&gt;&lt;url&gt;http://libraryproxy.griffith.edu.au/login?url=https://search.ebscohost.com/login.aspx?direct=true&amp;amp;db=bsu&amp;amp;AN=150005585&amp;amp;site=ehost-live&amp;amp;scope=site&lt;/url&gt;&lt;/related-urls&gt;&lt;/urls&gt;&lt;electronic-resource-num&gt;10.1080/08961530.2020.1786875&lt;/electronic-resource-num&gt;&lt;remote-database-name&gt;bsu&lt;/remote-database-name&gt;&lt;remote-database-provider&gt;EBSCOhost&lt;/remote-database-provider&gt;&lt;/record&gt;&lt;/Cite&gt;&lt;/EndNote&gt;</w:instrText>
            </w:r>
            <w:r w:rsidRPr="00C57C19">
              <w:rPr>
                <w:rFonts w:asciiTheme="majorBidi" w:hAnsiTheme="majorBidi" w:cstheme="majorBidi"/>
                <w:bCs/>
                <w:sz w:val="18"/>
                <w:szCs w:val="18"/>
              </w:rPr>
              <w:fldChar w:fldCharType="separate"/>
            </w:r>
            <w:r w:rsidRPr="00C57C19">
              <w:rPr>
                <w:rFonts w:asciiTheme="majorBidi" w:hAnsiTheme="majorBidi" w:cstheme="majorBidi"/>
                <w:bCs/>
                <w:noProof/>
                <w:sz w:val="18"/>
                <w:szCs w:val="18"/>
              </w:rPr>
              <w:t>(Agnihotri &amp; Bhattacharya, 2021)</w:t>
            </w:r>
            <w:r w:rsidRPr="00C57C19">
              <w:rPr>
                <w:rFonts w:asciiTheme="majorBidi" w:hAnsiTheme="majorBidi" w:cstheme="majorBidi"/>
                <w:bCs/>
                <w:sz w:val="18"/>
                <w:szCs w:val="18"/>
              </w:rPr>
              <w:fldChar w:fldCharType="end"/>
            </w:r>
            <w:r w:rsidRPr="00C57C19">
              <w:rPr>
                <w:rFonts w:asciiTheme="majorBidi" w:hAnsiTheme="majorBidi" w:cstheme="majorBidi"/>
                <w:bCs/>
                <w:sz w:val="18"/>
                <w:szCs w:val="18"/>
              </w:rPr>
              <w:t>) without mentioning previous or current product usage.</w:t>
            </w:r>
          </w:p>
        </w:tc>
        <w:tc>
          <w:tcPr>
            <w:tcW w:w="2126" w:type="dxa"/>
          </w:tcPr>
          <w:p w14:paraId="1D9CAF47" w14:textId="77777777" w:rsidR="00C57C19" w:rsidRPr="00C57C19" w:rsidRDefault="00C57C19" w:rsidP="00A42F0E">
            <w:pPr>
              <w:keepNext/>
              <w:spacing w:before="0" w:after="60" w:line="276" w:lineRule="auto"/>
              <w:jc w:val="left"/>
              <w:rPr>
                <w:rFonts w:asciiTheme="majorBidi" w:hAnsiTheme="majorBidi" w:cstheme="majorBidi"/>
                <w:sz w:val="18"/>
                <w:szCs w:val="18"/>
              </w:rPr>
            </w:pPr>
            <w:r w:rsidRPr="00C57C19">
              <w:rPr>
                <w:rFonts w:asciiTheme="majorBidi" w:hAnsiTheme="majorBidi" w:cstheme="majorBidi"/>
                <w:b/>
                <w:bCs/>
                <w:sz w:val="18"/>
                <w:szCs w:val="18"/>
              </w:rPr>
              <w:t>1 = Usage-based vs 0 = Recommendation-based</w:t>
            </w:r>
            <w:r w:rsidRPr="00C57C19">
              <w:rPr>
                <w:rFonts w:asciiTheme="majorBidi" w:hAnsiTheme="majorBidi" w:cstheme="majorBidi"/>
                <w:bCs/>
                <w:sz w:val="18"/>
                <w:szCs w:val="18"/>
              </w:rPr>
              <w:t xml:space="preserve"> (</w:t>
            </w:r>
            <w:r w:rsidRPr="00C57C19">
              <w:rPr>
                <w:rFonts w:asciiTheme="majorBidi" w:hAnsiTheme="majorBidi" w:cstheme="majorBidi"/>
                <w:sz w:val="18"/>
                <w:szCs w:val="18"/>
              </w:rPr>
              <w:t>AR = 96%)</w:t>
            </w:r>
          </w:p>
          <w:p w14:paraId="1EFD06AB" w14:textId="77777777" w:rsidR="00C57C19" w:rsidRPr="00C57C19" w:rsidRDefault="00C57C19" w:rsidP="00A42F0E">
            <w:pPr>
              <w:keepNext/>
              <w:spacing w:before="0" w:after="60" w:line="276" w:lineRule="auto"/>
              <w:jc w:val="left"/>
              <w:rPr>
                <w:rFonts w:asciiTheme="majorBidi" w:hAnsiTheme="majorBidi" w:cstheme="majorBidi"/>
                <w:sz w:val="18"/>
                <w:szCs w:val="18"/>
              </w:rPr>
            </w:pPr>
            <w:r w:rsidRPr="00C57C19">
              <w:rPr>
                <w:rFonts w:asciiTheme="majorBidi" w:hAnsiTheme="majorBidi" w:cstheme="majorBidi"/>
                <w:bCs/>
                <w:i/>
                <w:iCs/>
                <w:sz w:val="18"/>
                <w:szCs w:val="18"/>
              </w:rPr>
              <w:t>(Usage-based = 44 vs. Recommendation-based  = 77 studies)</w:t>
            </w:r>
          </w:p>
        </w:tc>
      </w:tr>
      <w:tr w:rsidR="00C57C19" w:rsidRPr="00DB2CF7" w14:paraId="62502CE1" w14:textId="77777777" w:rsidTr="00A42F0E">
        <w:tc>
          <w:tcPr>
            <w:tcW w:w="1701" w:type="dxa"/>
            <w:vAlign w:val="center"/>
          </w:tcPr>
          <w:p w14:paraId="4817329C" w14:textId="77777777" w:rsidR="00C57C19" w:rsidRPr="00C57C19" w:rsidRDefault="00C57C19" w:rsidP="00A42F0E">
            <w:pPr>
              <w:spacing w:before="0" w:after="60" w:line="276" w:lineRule="auto"/>
              <w:jc w:val="left"/>
              <w:rPr>
                <w:rFonts w:asciiTheme="majorBidi" w:eastAsia="Calibri" w:hAnsiTheme="majorBidi" w:cstheme="majorBidi"/>
                <w:i/>
                <w:iCs/>
                <w:sz w:val="20"/>
                <w:szCs w:val="20"/>
              </w:rPr>
            </w:pPr>
            <w:r w:rsidRPr="00C57C19">
              <w:rPr>
                <w:rFonts w:asciiTheme="majorBidi" w:eastAsia="Calibri" w:hAnsiTheme="majorBidi" w:cstheme="majorBidi"/>
                <w:b/>
                <w:bCs/>
                <w:sz w:val="20"/>
                <w:szCs w:val="20"/>
              </w:rPr>
              <w:t>Product</w:t>
            </w:r>
          </w:p>
        </w:tc>
        <w:tc>
          <w:tcPr>
            <w:tcW w:w="7508" w:type="dxa"/>
            <w:gridSpan w:val="3"/>
          </w:tcPr>
          <w:p w14:paraId="3CFD73CC" w14:textId="77777777" w:rsidR="00C57C19" w:rsidRPr="00C57C19" w:rsidRDefault="00C57C19" w:rsidP="00A42F0E">
            <w:pPr>
              <w:keepNext/>
              <w:spacing w:before="0" w:after="60" w:line="276" w:lineRule="auto"/>
              <w:jc w:val="left"/>
              <w:rPr>
                <w:rFonts w:asciiTheme="majorBidi" w:hAnsiTheme="majorBidi" w:cstheme="majorBidi"/>
                <w:sz w:val="18"/>
                <w:szCs w:val="18"/>
              </w:rPr>
            </w:pPr>
            <w:r w:rsidRPr="00C57C19">
              <w:rPr>
                <w:rFonts w:asciiTheme="majorBidi" w:hAnsiTheme="majorBidi" w:cstheme="majorBidi"/>
                <w:sz w:val="18"/>
                <w:szCs w:val="18"/>
              </w:rPr>
              <w:t>The information about the product was provided in the study or experiment materials, such as stimuli, including social media posts with product images and their captions (e.g., product name, brand name, product description).</w:t>
            </w:r>
          </w:p>
        </w:tc>
      </w:tr>
      <w:tr w:rsidR="00C57C19" w:rsidRPr="00DB2CF7" w14:paraId="4EC7A191" w14:textId="77777777" w:rsidTr="00A42F0E">
        <w:tc>
          <w:tcPr>
            <w:tcW w:w="1701" w:type="dxa"/>
          </w:tcPr>
          <w:p w14:paraId="38D6906D" w14:textId="77777777" w:rsidR="00C57C19" w:rsidRPr="00C57C19" w:rsidRDefault="00C57C19" w:rsidP="00A42F0E">
            <w:pPr>
              <w:spacing w:before="0" w:after="60" w:line="276" w:lineRule="auto"/>
              <w:rPr>
                <w:rFonts w:asciiTheme="majorBidi" w:hAnsiTheme="majorBidi" w:cstheme="majorBidi"/>
              </w:rPr>
            </w:pPr>
            <w:r w:rsidRPr="00C57C19">
              <w:rPr>
                <w:rFonts w:asciiTheme="majorBidi" w:eastAsia="Calibri" w:hAnsiTheme="majorBidi" w:cstheme="majorBidi"/>
                <w:i/>
                <w:iCs/>
                <w:sz w:val="20"/>
                <w:szCs w:val="20"/>
              </w:rPr>
              <w:t>Benefit</w:t>
            </w:r>
          </w:p>
        </w:tc>
        <w:tc>
          <w:tcPr>
            <w:tcW w:w="1838" w:type="dxa"/>
          </w:tcPr>
          <w:p w14:paraId="1A6F7387"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sz w:val="18"/>
                <w:szCs w:val="18"/>
              </w:rPr>
              <w:t xml:space="preserve">The benefits of using the product for </w:t>
            </w:r>
            <w:r w:rsidRPr="00C57C19">
              <w:rPr>
                <w:rFonts w:asciiTheme="majorBidi" w:hAnsiTheme="majorBidi" w:cstheme="majorBidi"/>
                <w:bCs/>
                <w:sz w:val="18"/>
                <w:szCs w:val="18"/>
              </w:rPr>
              <w:t>consumers</w:t>
            </w:r>
          </w:p>
        </w:tc>
        <w:tc>
          <w:tcPr>
            <w:tcW w:w="3544" w:type="dxa"/>
          </w:tcPr>
          <w:p w14:paraId="40AFB1EC"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bCs/>
                <w:sz w:val="18"/>
                <w:szCs w:val="18"/>
              </w:rPr>
            </w:pPr>
            <w:r w:rsidRPr="00C57C19">
              <w:rPr>
                <w:rFonts w:asciiTheme="majorBidi" w:hAnsiTheme="majorBidi" w:cstheme="majorBidi"/>
                <w:b/>
                <w:bCs/>
                <w:sz w:val="18"/>
                <w:szCs w:val="18"/>
              </w:rPr>
              <w:t xml:space="preserve">Hedonic: </w:t>
            </w:r>
            <w:r w:rsidRPr="00C57C19">
              <w:rPr>
                <w:rFonts w:asciiTheme="majorBidi" w:hAnsiTheme="majorBidi" w:cstheme="majorBidi"/>
                <w:sz w:val="18"/>
                <w:szCs w:val="18"/>
              </w:rPr>
              <w:t>The endorsed product in the study was introduced as hedonic, meaning it is primarily associated with pleasure, enjoyment, and sensory experiences.</w:t>
            </w:r>
            <w:r w:rsidRPr="00C57C19">
              <w:rPr>
                <w:rFonts w:asciiTheme="majorBidi" w:hAnsiTheme="majorBidi" w:cstheme="majorBidi"/>
                <w:b/>
                <w:bCs/>
                <w:sz w:val="18"/>
                <w:szCs w:val="18"/>
              </w:rPr>
              <w:t xml:space="preserve"> </w:t>
            </w:r>
          </w:p>
          <w:p w14:paraId="2F498732"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sz w:val="18"/>
                <w:szCs w:val="18"/>
              </w:rPr>
            </w:pPr>
            <w:r w:rsidRPr="00C57C19">
              <w:rPr>
                <w:rFonts w:asciiTheme="majorBidi" w:hAnsiTheme="majorBidi" w:cstheme="majorBidi"/>
                <w:b/>
                <w:bCs/>
                <w:sz w:val="18"/>
                <w:szCs w:val="18"/>
              </w:rPr>
              <w:t xml:space="preserve">Utilitarian: </w:t>
            </w:r>
            <w:r w:rsidRPr="00C57C19">
              <w:rPr>
                <w:rFonts w:asciiTheme="majorBidi" w:hAnsiTheme="majorBidi" w:cstheme="majorBidi"/>
                <w:bCs/>
                <w:sz w:val="18"/>
                <w:szCs w:val="18"/>
              </w:rPr>
              <w:t>The endorsed product in the study was introduced as utilitarian, meaning it serves a practical, or functional.</w:t>
            </w:r>
          </w:p>
        </w:tc>
        <w:tc>
          <w:tcPr>
            <w:tcW w:w="2126" w:type="dxa"/>
          </w:tcPr>
          <w:p w14:paraId="32D4688D" w14:textId="77777777" w:rsidR="00C57C19" w:rsidRPr="00C57C19" w:rsidRDefault="00C57C19" w:rsidP="00A42F0E">
            <w:pPr>
              <w:keepNext/>
              <w:spacing w:before="0" w:after="60" w:line="276" w:lineRule="auto"/>
              <w:jc w:val="left"/>
              <w:rPr>
                <w:rFonts w:asciiTheme="majorBidi" w:hAnsiTheme="majorBidi" w:cstheme="majorBidi"/>
                <w:sz w:val="18"/>
                <w:szCs w:val="18"/>
              </w:rPr>
            </w:pPr>
            <w:r w:rsidRPr="00C57C19">
              <w:rPr>
                <w:rFonts w:asciiTheme="majorBidi" w:hAnsiTheme="majorBidi" w:cstheme="majorBidi"/>
                <w:b/>
                <w:bCs/>
                <w:sz w:val="18"/>
                <w:szCs w:val="18"/>
              </w:rPr>
              <w:t>1 = Hedonic vs 0 = Utilitarian</w:t>
            </w:r>
            <w:r w:rsidRPr="00C57C19">
              <w:rPr>
                <w:rFonts w:asciiTheme="majorBidi" w:hAnsiTheme="majorBidi" w:cstheme="majorBidi"/>
                <w:sz w:val="18"/>
                <w:szCs w:val="18"/>
              </w:rPr>
              <w:t xml:space="preserve"> (AR = 94%)</w:t>
            </w:r>
          </w:p>
          <w:p w14:paraId="19BBA578"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bCs/>
                <w:i/>
                <w:iCs/>
                <w:sz w:val="18"/>
                <w:szCs w:val="18"/>
              </w:rPr>
              <w:t>(Hedonic = 43 vs. Utilitarian = 82 studies)</w:t>
            </w:r>
          </w:p>
        </w:tc>
      </w:tr>
      <w:tr w:rsidR="00C57C19" w:rsidRPr="00DB2CF7" w14:paraId="32EF7659" w14:textId="77777777" w:rsidTr="00A42F0E">
        <w:tc>
          <w:tcPr>
            <w:tcW w:w="1701" w:type="dxa"/>
          </w:tcPr>
          <w:p w14:paraId="5B8E219F" w14:textId="77777777" w:rsidR="00C57C19" w:rsidRPr="00C57C19" w:rsidRDefault="00C57C19" w:rsidP="00A42F0E">
            <w:pPr>
              <w:spacing w:before="0" w:after="60" w:line="276" w:lineRule="auto"/>
              <w:rPr>
                <w:rFonts w:asciiTheme="majorBidi" w:hAnsiTheme="majorBidi" w:cstheme="majorBidi"/>
              </w:rPr>
            </w:pPr>
            <w:r w:rsidRPr="00C57C19">
              <w:rPr>
                <w:rFonts w:asciiTheme="majorBidi" w:eastAsia="Calibri" w:hAnsiTheme="majorBidi" w:cstheme="majorBidi"/>
                <w:i/>
                <w:iCs/>
                <w:sz w:val="20"/>
                <w:szCs w:val="20"/>
              </w:rPr>
              <w:t>Familiarity</w:t>
            </w:r>
          </w:p>
        </w:tc>
        <w:tc>
          <w:tcPr>
            <w:tcW w:w="1838" w:type="dxa"/>
          </w:tcPr>
          <w:p w14:paraId="76ACCAD1" w14:textId="77777777"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sz w:val="18"/>
                <w:szCs w:val="18"/>
              </w:rPr>
              <w:t>The level of consumer familiarity with the promoted product or brand.</w:t>
            </w:r>
          </w:p>
        </w:tc>
        <w:tc>
          <w:tcPr>
            <w:tcW w:w="3544" w:type="dxa"/>
          </w:tcPr>
          <w:p w14:paraId="5DEDB001"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bCs/>
                <w:sz w:val="18"/>
                <w:szCs w:val="18"/>
              </w:rPr>
            </w:pPr>
            <w:r w:rsidRPr="00C57C19">
              <w:rPr>
                <w:rFonts w:asciiTheme="majorBidi" w:hAnsiTheme="majorBidi" w:cstheme="majorBidi"/>
                <w:b/>
                <w:bCs/>
                <w:sz w:val="18"/>
                <w:szCs w:val="18"/>
              </w:rPr>
              <w:t xml:space="preserve">New: </w:t>
            </w:r>
            <w:r w:rsidRPr="00C57C19">
              <w:rPr>
                <w:rFonts w:asciiTheme="majorBidi" w:hAnsiTheme="majorBidi" w:cstheme="majorBidi"/>
                <w:bCs/>
                <w:sz w:val="18"/>
                <w:szCs w:val="18"/>
              </w:rPr>
              <w:t>The endorsed product in the study was a new product or fictitious product.</w:t>
            </w:r>
          </w:p>
          <w:p w14:paraId="02860EC7"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bCs/>
                <w:sz w:val="18"/>
                <w:szCs w:val="18"/>
              </w:rPr>
            </w:pPr>
            <w:r w:rsidRPr="00C57C19">
              <w:rPr>
                <w:rFonts w:asciiTheme="majorBidi" w:hAnsiTheme="majorBidi" w:cstheme="majorBidi"/>
                <w:b/>
                <w:bCs/>
                <w:sz w:val="18"/>
                <w:szCs w:val="18"/>
              </w:rPr>
              <w:t xml:space="preserve">Familiar: </w:t>
            </w:r>
            <w:r w:rsidRPr="00C57C19">
              <w:rPr>
                <w:rFonts w:asciiTheme="majorBidi" w:hAnsiTheme="majorBidi" w:cstheme="majorBidi"/>
                <w:bCs/>
                <w:sz w:val="18"/>
                <w:szCs w:val="18"/>
              </w:rPr>
              <w:t>The endorsed product in the study was a familiar product, or it was a well-established or well-known product.</w:t>
            </w:r>
          </w:p>
        </w:tc>
        <w:tc>
          <w:tcPr>
            <w:tcW w:w="2126" w:type="dxa"/>
          </w:tcPr>
          <w:p w14:paraId="6BF197CC" w14:textId="77777777" w:rsidR="00C57C19" w:rsidRPr="00C57C19" w:rsidRDefault="00C57C19" w:rsidP="00A42F0E">
            <w:pPr>
              <w:keepNext/>
              <w:spacing w:before="0" w:after="60" w:line="276" w:lineRule="auto"/>
              <w:jc w:val="left"/>
              <w:rPr>
                <w:rFonts w:asciiTheme="majorBidi" w:hAnsiTheme="majorBidi" w:cstheme="majorBidi"/>
                <w:sz w:val="18"/>
                <w:szCs w:val="18"/>
              </w:rPr>
            </w:pPr>
            <w:r w:rsidRPr="00C57C19">
              <w:rPr>
                <w:rFonts w:asciiTheme="majorBidi" w:hAnsiTheme="majorBidi" w:cstheme="majorBidi"/>
                <w:b/>
                <w:bCs/>
                <w:sz w:val="18"/>
                <w:szCs w:val="18"/>
              </w:rPr>
              <w:t>1 = New vs 0 = Familiar</w:t>
            </w:r>
            <w:r w:rsidRPr="00C57C19">
              <w:rPr>
                <w:rFonts w:asciiTheme="majorBidi" w:hAnsiTheme="majorBidi" w:cstheme="majorBidi"/>
                <w:sz w:val="18"/>
                <w:szCs w:val="18"/>
              </w:rPr>
              <w:t xml:space="preserve"> (AR = 97%)</w:t>
            </w:r>
          </w:p>
          <w:p w14:paraId="2E594D19"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bCs/>
                <w:i/>
                <w:iCs/>
                <w:sz w:val="18"/>
                <w:szCs w:val="18"/>
              </w:rPr>
              <w:t>(New = 75 vs. Familiar = 52 studies)</w:t>
            </w:r>
          </w:p>
        </w:tc>
      </w:tr>
      <w:tr w:rsidR="00C57C19" w:rsidRPr="00DB2CF7" w14:paraId="51166623" w14:textId="77777777" w:rsidTr="00A42F0E">
        <w:tc>
          <w:tcPr>
            <w:tcW w:w="1701" w:type="dxa"/>
          </w:tcPr>
          <w:p w14:paraId="279C0C00" w14:textId="77777777" w:rsidR="00C57C19" w:rsidRPr="00C57C19" w:rsidRDefault="00C57C19" w:rsidP="00A42F0E">
            <w:pPr>
              <w:spacing w:before="0" w:after="60" w:line="276" w:lineRule="auto"/>
              <w:rPr>
                <w:rFonts w:asciiTheme="majorBidi" w:eastAsia="Calibri" w:hAnsiTheme="majorBidi" w:cstheme="majorBidi"/>
                <w:i/>
                <w:iCs/>
                <w:sz w:val="20"/>
                <w:szCs w:val="20"/>
              </w:rPr>
            </w:pPr>
            <w:r w:rsidRPr="00C57C19">
              <w:rPr>
                <w:rFonts w:asciiTheme="majorBidi" w:hAnsiTheme="majorBidi" w:cstheme="majorBidi"/>
                <w:sz w:val="18"/>
                <w:szCs w:val="18"/>
              </w:rPr>
              <w:t>Classification</w:t>
            </w:r>
          </w:p>
        </w:tc>
        <w:tc>
          <w:tcPr>
            <w:tcW w:w="1838" w:type="dxa"/>
          </w:tcPr>
          <w:p w14:paraId="28852369" w14:textId="77777777"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sz w:val="18"/>
                <w:szCs w:val="18"/>
              </w:rPr>
              <w:t>A categorization of products based on how easily consumers can evaluate them</w:t>
            </w:r>
          </w:p>
        </w:tc>
        <w:tc>
          <w:tcPr>
            <w:tcW w:w="3544" w:type="dxa"/>
          </w:tcPr>
          <w:p w14:paraId="16AC2A98"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bCs/>
                <w:sz w:val="18"/>
                <w:szCs w:val="18"/>
              </w:rPr>
            </w:pPr>
            <w:r w:rsidRPr="00C57C19">
              <w:rPr>
                <w:rFonts w:asciiTheme="majorBidi" w:hAnsiTheme="majorBidi" w:cstheme="majorBidi"/>
                <w:b/>
                <w:bCs/>
                <w:sz w:val="18"/>
                <w:szCs w:val="18"/>
              </w:rPr>
              <w:t xml:space="preserve">Search: </w:t>
            </w:r>
            <w:r w:rsidRPr="00C57C19">
              <w:rPr>
                <w:rFonts w:asciiTheme="majorBidi" w:hAnsiTheme="majorBidi" w:cstheme="majorBidi"/>
                <w:sz w:val="18"/>
                <w:szCs w:val="18"/>
              </w:rPr>
              <w:t>The endorsed</w:t>
            </w:r>
            <w:r w:rsidRPr="00C57C19">
              <w:rPr>
                <w:rFonts w:asciiTheme="majorBidi" w:hAnsiTheme="majorBidi" w:cstheme="majorBidi"/>
                <w:bCs/>
                <w:sz w:val="18"/>
                <w:szCs w:val="18"/>
              </w:rPr>
              <w:t xml:space="preserve"> product in the study can be evaluated based on objective criteria or information available (e.g., electronics, clothing).</w:t>
            </w:r>
          </w:p>
          <w:p w14:paraId="65EACC94"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bCs/>
                <w:sz w:val="18"/>
                <w:szCs w:val="18"/>
              </w:rPr>
            </w:pPr>
            <w:r w:rsidRPr="00C57C19">
              <w:rPr>
                <w:rFonts w:asciiTheme="majorBidi" w:hAnsiTheme="majorBidi" w:cstheme="majorBidi"/>
                <w:b/>
                <w:bCs/>
                <w:sz w:val="18"/>
                <w:szCs w:val="18"/>
              </w:rPr>
              <w:t xml:space="preserve">Experience: </w:t>
            </w:r>
            <w:r w:rsidRPr="00C57C19">
              <w:rPr>
                <w:rFonts w:asciiTheme="majorBidi" w:hAnsiTheme="majorBidi" w:cstheme="majorBidi"/>
                <w:bCs/>
                <w:sz w:val="18"/>
                <w:szCs w:val="18"/>
              </w:rPr>
              <w:t>The endorsed product in the study can only be evaluated after consumption or usage (e.g., food, cosmetics).</w:t>
            </w:r>
          </w:p>
        </w:tc>
        <w:tc>
          <w:tcPr>
            <w:tcW w:w="2126" w:type="dxa"/>
            <w:shd w:val="clear" w:color="auto" w:fill="auto"/>
          </w:tcPr>
          <w:p w14:paraId="7BB72EEA" w14:textId="77777777" w:rsidR="00C57C19" w:rsidRPr="00C57C19" w:rsidRDefault="00C57C19" w:rsidP="00A42F0E">
            <w:pPr>
              <w:keepNext/>
              <w:spacing w:before="0" w:after="60" w:line="276" w:lineRule="auto"/>
              <w:jc w:val="left"/>
              <w:rPr>
                <w:rFonts w:asciiTheme="majorBidi" w:hAnsiTheme="majorBidi" w:cstheme="majorBidi"/>
                <w:sz w:val="18"/>
                <w:szCs w:val="18"/>
              </w:rPr>
            </w:pPr>
            <w:r w:rsidRPr="00C57C19">
              <w:rPr>
                <w:rFonts w:asciiTheme="majorBidi" w:hAnsiTheme="majorBidi" w:cstheme="majorBidi"/>
                <w:b/>
                <w:bCs/>
                <w:sz w:val="18"/>
                <w:szCs w:val="18"/>
              </w:rPr>
              <w:t>1 = Search vs 0 = Experience</w:t>
            </w:r>
            <w:r w:rsidRPr="00C57C19">
              <w:rPr>
                <w:rFonts w:asciiTheme="majorBidi" w:hAnsiTheme="majorBidi" w:cstheme="majorBidi"/>
                <w:sz w:val="18"/>
                <w:szCs w:val="18"/>
              </w:rPr>
              <w:t xml:space="preserve"> (AR = 96%)</w:t>
            </w:r>
          </w:p>
          <w:p w14:paraId="3D8FCF74" w14:textId="77777777" w:rsidR="00C57C19" w:rsidRPr="00C57C19" w:rsidRDefault="00C57C19" w:rsidP="00A42F0E">
            <w:pPr>
              <w:keepNext/>
              <w:spacing w:before="0" w:after="60" w:line="276" w:lineRule="auto"/>
              <w:jc w:val="left"/>
              <w:rPr>
                <w:rFonts w:asciiTheme="majorBidi" w:hAnsiTheme="majorBidi" w:cstheme="majorBidi"/>
                <w:b/>
                <w:bCs/>
                <w:sz w:val="18"/>
                <w:szCs w:val="18"/>
              </w:rPr>
            </w:pPr>
            <w:r w:rsidRPr="00C57C19">
              <w:rPr>
                <w:rFonts w:asciiTheme="majorBidi" w:hAnsiTheme="majorBidi" w:cstheme="majorBidi"/>
                <w:bCs/>
                <w:i/>
                <w:iCs/>
                <w:sz w:val="18"/>
                <w:szCs w:val="18"/>
              </w:rPr>
              <w:t>(Search = 43 vs. Experience = 75 studies)</w:t>
            </w:r>
          </w:p>
        </w:tc>
      </w:tr>
      <w:tr w:rsidR="00C57C19" w:rsidRPr="00DB2CF7" w14:paraId="0AE5A87B" w14:textId="77777777" w:rsidTr="00A42F0E">
        <w:tc>
          <w:tcPr>
            <w:tcW w:w="1701" w:type="dxa"/>
          </w:tcPr>
          <w:p w14:paraId="6359341D" w14:textId="77777777" w:rsidR="00C57C19" w:rsidRPr="00C57C19" w:rsidRDefault="00C57C19" w:rsidP="00A42F0E">
            <w:pPr>
              <w:spacing w:before="0" w:after="60" w:line="276" w:lineRule="auto"/>
              <w:jc w:val="left"/>
              <w:rPr>
                <w:rFonts w:asciiTheme="majorBidi" w:eastAsia="Calibri" w:hAnsiTheme="majorBidi" w:cstheme="majorBidi"/>
                <w:i/>
                <w:iCs/>
                <w:sz w:val="20"/>
                <w:szCs w:val="20"/>
              </w:rPr>
            </w:pP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w:t>
            </w:r>
            <w:r w:rsidRPr="00C57C19">
              <w:rPr>
                <w:rFonts w:asciiTheme="majorBidi" w:hAnsiTheme="majorBidi" w:cstheme="majorBidi"/>
                <w:sz w:val="18"/>
                <w:szCs w:val="18"/>
              </w:rPr>
              <w:t xml:space="preserve">-product </w:t>
            </w:r>
            <w:r w:rsidRPr="00C57C19">
              <w:rPr>
                <w:rFonts w:asciiTheme="majorBidi" w:hAnsiTheme="majorBidi" w:cstheme="majorBidi"/>
                <w:sz w:val="18"/>
                <w:szCs w:val="18"/>
                <w:lang w:bidi="ar-SA"/>
              </w:rPr>
              <w:t>congruence</w:t>
            </w:r>
          </w:p>
        </w:tc>
        <w:tc>
          <w:tcPr>
            <w:tcW w:w="1838" w:type="dxa"/>
          </w:tcPr>
          <w:p w14:paraId="70312FD9" w14:textId="77777777"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sz w:val="18"/>
                <w:szCs w:val="18"/>
              </w:rPr>
              <w:t xml:space="preserve">The level of product congruence with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w:t>
            </w:r>
            <w:r w:rsidRPr="00C57C19">
              <w:rPr>
                <w:rFonts w:asciiTheme="majorBidi" w:hAnsiTheme="majorBidi" w:cstheme="majorBidi"/>
                <w:sz w:val="18"/>
                <w:szCs w:val="18"/>
              </w:rPr>
              <w:t>area of expertise</w:t>
            </w:r>
          </w:p>
        </w:tc>
        <w:tc>
          <w:tcPr>
            <w:tcW w:w="3544" w:type="dxa"/>
            <w:shd w:val="clear" w:color="auto" w:fill="auto"/>
          </w:tcPr>
          <w:p w14:paraId="2A058694"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bCs/>
                <w:sz w:val="18"/>
                <w:szCs w:val="18"/>
              </w:rPr>
            </w:pPr>
            <w:r w:rsidRPr="00C57C19">
              <w:rPr>
                <w:rFonts w:asciiTheme="majorBidi" w:hAnsiTheme="majorBidi" w:cstheme="majorBidi"/>
                <w:b/>
                <w:bCs/>
                <w:sz w:val="18"/>
                <w:szCs w:val="18"/>
              </w:rPr>
              <w:t xml:space="preserve">High: </w:t>
            </w:r>
            <w:r w:rsidRPr="00C57C19">
              <w:rPr>
                <w:rFonts w:asciiTheme="majorBidi" w:hAnsiTheme="majorBidi" w:cstheme="majorBidi"/>
                <w:bCs/>
                <w:sz w:val="18"/>
                <w:szCs w:val="18"/>
              </w:rPr>
              <w:t xml:space="preserve">The endorsed product in the study has high congruence with the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influencer's area of expertise (e.g., a fitness influencer endorsing athletic wear).</w:t>
            </w:r>
          </w:p>
          <w:p w14:paraId="3108A13A"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bCs/>
                <w:sz w:val="18"/>
                <w:szCs w:val="18"/>
              </w:rPr>
            </w:pPr>
            <w:r w:rsidRPr="00C57C19">
              <w:rPr>
                <w:rFonts w:asciiTheme="majorBidi" w:hAnsiTheme="majorBidi" w:cstheme="majorBidi"/>
                <w:b/>
                <w:bCs/>
                <w:sz w:val="18"/>
                <w:szCs w:val="18"/>
              </w:rPr>
              <w:t xml:space="preserve">Low: </w:t>
            </w:r>
            <w:r w:rsidRPr="00C57C19">
              <w:rPr>
                <w:rFonts w:asciiTheme="majorBidi" w:hAnsiTheme="majorBidi" w:cstheme="majorBidi"/>
                <w:bCs/>
                <w:sz w:val="18"/>
                <w:szCs w:val="18"/>
              </w:rPr>
              <w:t xml:space="preserve">The endorsed product in the study has low congruence with the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influencer's area of expertise (e.g., a fitness influencer endorsing electronic gadgets).</w:t>
            </w:r>
          </w:p>
        </w:tc>
        <w:tc>
          <w:tcPr>
            <w:tcW w:w="2126" w:type="dxa"/>
            <w:shd w:val="clear" w:color="auto" w:fill="auto"/>
          </w:tcPr>
          <w:p w14:paraId="331DF028" w14:textId="77777777" w:rsidR="00C57C19" w:rsidRPr="00C57C19" w:rsidRDefault="00C57C19" w:rsidP="00A42F0E">
            <w:pPr>
              <w:keepNext/>
              <w:spacing w:before="0" w:after="60" w:line="276" w:lineRule="auto"/>
              <w:jc w:val="left"/>
              <w:rPr>
                <w:rFonts w:asciiTheme="majorBidi" w:hAnsiTheme="majorBidi" w:cstheme="majorBidi"/>
                <w:sz w:val="18"/>
                <w:szCs w:val="18"/>
              </w:rPr>
            </w:pPr>
            <w:r w:rsidRPr="00C57C19">
              <w:rPr>
                <w:rFonts w:asciiTheme="majorBidi" w:hAnsiTheme="majorBidi" w:cstheme="majorBidi"/>
                <w:b/>
                <w:bCs/>
                <w:sz w:val="18"/>
                <w:szCs w:val="18"/>
              </w:rPr>
              <w:t>1 = High vs 0 = Low</w:t>
            </w:r>
            <w:r w:rsidRPr="00C57C19">
              <w:rPr>
                <w:rFonts w:asciiTheme="majorBidi" w:hAnsiTheme="majorBidi" w:cstheme="majorBidi"/>
                <w:sz w:val="18"/>
                <w:szCs w:val="18"/>
              </w:rPr>
              <w:t xml:space="preserve"> (AR = 94%)</w:t>
            </w:r>
          </w:p>
          <w:p w14:paraId="1E931051" w14:textId="77777777" w:rsidR="00C57C19" w:rsidRPr="00C57C19" w:rsidRDefault="00C57C19" w:rsidP="00A42F0E">
            <w:pPr>
              <w:keepNext/>
              <w:spacing w:before="0" w:after="60" w:line="276" w:lineRule="auto"/>
              <w:jc w:val="left"/>
              <w:rPr>
                <w:rFonts w:asciiTheme="majorBidi" w:hAnsiTheme="majorBidi" w:cstheme="majorBidi"/>
                <w:b/>
                <w:bCs/>
                <w:sz w:val="18"/>
                <w:szCs w:val="18"/>
              </w:rPr>
            </w:pPr>
            <w:r w:rsidRPr="00C57C19">
              <w:rPr>
                <w:rFonts w:asciiTheme="majorBidi" w:hAnsiTheme="majorBidi" w:cstheme="majorBidi"/>
                <w:bCs/>
                <w:i/>
                <w:iCs/>
                <w:sz w:val="18"/>
                <w:szCs w:val="18"/>
              </w:rPr>
              <w:t>(High = 51 vs. Low = 70 studies)</w:t>
            </w:r>
          </w:p>
        </w:tc>
      </w:tr>
      <w:tr w:rsidR="00C57C19" w:rsidRPr="00DB2CF7" w14:paraId="20B58A5F" w14:textId="77777777" w:rsidTr="00A42F0E">
        <w:tc>
          <w:tcPr>
            <w:tcW w:w="1701" w:type="dxa"/>
          </w:tcPr>
          <w:p w14:paraId="277D1AE0" w14:textId="77777777" w:rsidR="00C57C19" w:rsidRPr="00C57C19" w:rsidRDefault="00C57C19" w:rsidP="00A42F0E">
            <w:pPr>
              <w:spacing w:before="0" w:after="60" w:line="276" w:lineRule="auto"/>
              <w:rPr>
                <w:rFonts w:asciiTheme="majorBidi" w:hAnsiTheme="majorBidi" w:cstheme="majorBidi"/>
                <w:i/>
                <w:iCs/>
                <w:sz w:val="20"/>
                <w:szCs w:val="20"/>
              </w:rPr>
            </w:pPr>
            <w:r w:rsidRPr="00C57C19">
              <w:rPr>
                <w:rFonts w:asciiTheme="majorBidi" w:hAnsiTheme="majorBidi" w:cstheme="majorBidi"/>
                <w:b/>
                <w:bCs/>
                <w:sz w:val="20"/>
                <w:szCs w:val="20"/>
              </w:rPr>
              <w:lastRenderedPageBreak/>
              <w:t xml:space="preserve">Channel  </w:t>
            </w:r>
          </w:p>
        </w:tc>
        <w:tc>
          <w:tcPr>
            <w:tcW w:w="7508" w:type="dxa"/>
            <w:gridSpan w:val="3"/>
          </w:tcPr>
          <w:p w14:paraId="057CD2F4" w14:textId="77777777"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sz w:val="18"/>
                <w:szCs w:val="18"/>
              </w:rPr>
              <w:t>The information about the platform was provided in the study or experiment materials, either mentioning the platform used for the experiment stimuli or the platform could be inferred from the design of the post.</w:t>
            </w:r>
          </w:p>
        </w:tc>
      </w:tr>
      <w:tr w:rsidR="00C57C19" w:rsidRPr="00DB2CF7" w14:paraId="4A412915" w14:textId="77777777" w:rsidTr="00A42F0E">
        <w:tc>
          <w:tcPr>
            <w:tcW w:w="1701" w:type="dxa"/>
          </w:tcPr>
          <w:p w14:paraId="6F8A2D09" w14:textId="77777777" w:rsidR="00C57C19" w:rsidRPr="00C57C19" w:rsidRDefault="00C57C19" w:rsidP="00A42F0E">
            <w:pPr>
              <w:spacing w:before="0" w:after="60" w:line="276" w:lineRule="auto"/>
              <w:rPr>
                <w:rFonts w:asciiTheme="majorBidi" w:hAnsiTheme="majorBidi" w:cstheme="majorBidi"/>
              </w:rPr>
            </w:pPr>
            <w:r w:rsidRPr="00C57C19">
              <w:rPr>
                <w:rFonts w:asciiTheme="majorBidi" w:hAnsiTheme="majorBidi" w:cstheme="majorBidi"/>
                <w:i/>
                <w:iCs/>
                <w:sz w:val="20"/>
                <w:szCs w:val="20"/>
              </w:rPr>
              <w:t>Platform</w:t>
            </w:r>
          </w:p>
        </w:tc>
        <w:tc>
          <w:tcPr>
            <w:tcW w:w="1838" w:type="dxa"/>
          </w:tcPr>
          <w:p w14:paraId="22EE99E6"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sz w:val="18"/>
                <w:szCs w:val="18"/>
              </w:rPr>
              <w:t xml:space="preserve">The social media platform used by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influencers for</w:t>
            </w:r>
            <w:r w:rsidRPr="00C57C19">
              <w:rPr>
                <w:rFonts w:asciiTheme="majorBidi" w:hAnsiTheme="majorBidi" w:cstheme="majorBidi"/>
                <w:sz w:val="18"/>
                <w:szCs w:val="18"/>
              </w:rPr>
              <w:t xml:space="preserve"> product/brand promotion</w:t>
            </w:r>
          </w:p>
        </w:tc>
        <w:tc>
          <w:tcPr>
            <w:tcW w:w="3544" w:type="dxa"/>
          </w:tcPr>
          <w:p w14:paraId="3692C820"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b/>
                <w:bCs/>
                <w:sz w:val="18"/>
                <w:szCs w:val="18"/>
              </w:rPr>
            </w:pPr>
            <w:r w:rsidRPr="00C57C19">
              <w:rPr>
                <w:rFonts w:asciiTheme="majorBidi" w:hAnsiTheme="majorBidi" w:cstheme="majorBidi"/>
                <w:b/>
                <w:bCs/>
                <w:sz w:val="18"/>
                <w:szCs w:val="18"/>
              </w:rPr>
              <w:t>Instagram</w:t>
            </w:r>
          </w:p>
          <w:p w14:paraId="3814369D" w14:textId="77777777" w:rsidR="00C57C19" w:rsidRPr="00C57C19" w:rsidRDefault="00C57C19" w:rsidP="00A42F0E">
            <w:pPr>
              <w:numPr>
                <w:ilvl w:val="0"/>
                <w:numId w:val="36"/>
              </w:numPr>
              <w:tabs>
                <w:tab w:val="clear" w:pos="720"/>
                <w:tab w:val="num" w:pos="595"/>
              </w:tabs>
              <w:spacing w:before="0" w:after="60" w:line="276" w:lineRule="auto"/>
              <w:ind w:left="170" w:hanging="142"/>
              <w:jc w:val="left"/>
              <w:rPr>
                <w:rFonts w:asciiTheme="majorBidi" w:hAnsiTheme="majorBidi" w:cstheme="majorBidi"/>
                <w:sz w:val="18"/>
                <w:szCs w:val="18"/>
              </w:rPr>
            </w:pPr>
            <w:r w:rsidRPr="00C57C19">
              <w:rPr>
                <w:rFonts w:asciiTheme="majorBidi" w:hAnsiTheme="majorBidi" w:cstheme="majorBidi"/>
                <w:b/>
                <w:bCs/>
                <w:sz w:val="18"/>
                <w:szCs w:val="18"/>
              </w:rPr>
              <w:t xml:space="preserve">Others: </w:t>
            </w:r>
            <w:r w:rsidRPr="00C57C19">
              <w:rPr>
                <w:rFonts w:asciiTheme="majorBidi" w:hAnsiTheme="majorBidi" w:cstheme="majorBidi"/>
                <w:sz w:val="18"/>
                <w:szCs w:val="18"/>
              </w:rPr>
              <w:t>This category also includes cases where the platform was not indicated, or a mixture of different platforms was used.</w:t>
            </w:r>
          </w:p>
        </w:tc>
        <w:tc>
          <w:tcPr>
            <w:tcW w:w="2126" w:type="dxa"/>
          </w:tcPr>
          <w:p w14:paraId="7A7FE758" w14:textId="77777777" w:rsidR="00C57C19" w:rsidRPr="00C57C19" w:rsidRDefault="00C57C19" w:rsidP="00A42F0E">
            <w:pPr>
              <w:keepNext/>
              <w:spacing w:before="0" w:after="60" w:line="276" w:lineRule="auto"/>
              <w:jc w:val="left"/>
              <w:rPr>
                <w:rFonts w:asciiTheme="majorBidi" w:hAnsiTheme="majorBidi" w:cstheme="majorBidi"/>
                <w:b/>
                <w:bCs/>
                <w:sz w:val="18"/>
                <w:szCs w:val="18"/>
              </w:rPr>
            </w:pPr>
            <w:r w:rsidRPr="00C57C19">
              <w:rPr>
                <w:rFonts w:asciiTheme="majorBidi" w:hAnsiTheme="majorBidi" w:cstheme="majorBidi"/>
                <w:b/>
                <w:bCs/>
                <w:sz w:val="18"/>
                <w:szCs w:val="18"/>
              </w:rPr>
              <w:t>1 = Instagram vs 0 = Others</w:t>
            </w:r>
          </w:p>
          <w:p w14:paraId="17DB11A8"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bCs/>
                <w:i/>
                <w:iCs/>
                <w:sz w:val="18"/>
                <w:szCs w:val="18"/>
              </w:rPr>
              <w:t>(Instagram = 69 vs. Others = 63 studies)</w:t>
            </w:r>
          </w:p>
        </w:tc>
      </w:tr>
      <w:tr w:rsidR="00C57C19" w:rsidRPr="00DB2CF7" w14:paraId="13D959C3" w14:textId="77777777" w:rsidTr="00A42F0E">
        <w:tc>
          <w:tcPr>
            <w:tcW w:w="1701" w:type="dxa"/>
          </w:tcPr>
          <w:p w14:paraId="40D1D64F" w14:textId="77777777" w:rsidR="00C57C19" w:rsidRPr="00C57C19" w:rsidRDefault="00C57C19" w:rsidP="00A42F0E">
            <w:pPr>
              <w:spacing w:before="0" w:after="60" w:line="276" w:lineRule="auto"/>
              <w:rPr>
                <w:rFonts w:asciiTheme="majorBidi" w:hAnsiTheme="majorBidi" w:cstheme="majorBidi"/>
              </w:rPr>
            </w:pPr>
            <w:r w:rsidRPr="00C57C19">
              <w:rPr>
                <w:rFonts w:asciiTheme="majorBidi" w:eastAsia="Calibri" w:hAnsiTheme="majorBidi" w:cstheme="majorBidi"/>
                <w:b/>
                <w:bCs/>
                <w:sz w:val="20"/>
                <w:szCs w:val="20"/>
              </w:rPr>
              <w:t>Followers</w:t>
            </w:r>
          </w:p>
        </w:tc>
        <w:tc>
          <w:tcPr>
            <w:tcW w:w="7508" w:type="dxa"/>
            <w:gridSpan w:val="3"/>
          </w:tcPr>
          <w:p w14:paraId="4D1759B5"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sz w:val="18"/>
                <w:szCs w:val="18"/>
              </w:rPr>
              <w:t>The information was provided in sample description of study.</w:t>
            </w:r>
          </w:p>
        </w:tc>
      </w:tr>
      <w:tr w:rsidR="00C57C19" w:rsidRPr="00DB2CF7" w14:paraId="5E270D5C" w14:textId="77777777" w:rsidTr="00A42F0E">
        <w:tc>
          <w:tcPr>
            <w:tcW w:w="1701" w:type="dxa"/>
          </w:tcPr>
          <w:p w14:paraId="14553BA0" w14:textId="77777777" w:rsidR="00C57C19" w:rsidRPr="00C57C19" w:rsidRDefault="00C57C19" w:rsidP="00A42F0E">
            <w:pPr>
              <w:spacing w:before="0" w:after="60" w:line="276" w:lineRule="auto"/>
              <w:rPr>
                <w:rFonts w:asciiTheme="majorBidi" w:hAnsiTheme="majorBidi" w:cstheme="majorBidi"/>
              </w:rPr>
            </w:pPr>
            <w:r w:rsidRPr="00C57C19">
              <w:rPr>
                <w:rFonts w:asciiTheme="majorBidi" w:eastAsia="Calibri" w:hAnsiTheme="majorBidi" w:cstheme="majorBidi"/>
                <w:i/>
                <w:iCs/>
                <w:sz w:val="20"/>
                <w:szCs w:val="20"/>
              </w:rPr>
              <w:t>Gender</w:t>
            </w:r>
          </w:p>
        </w:tc>
        <w:tc>
          <w:tcPr>
            <w:tcW w:w="1838" w:type="dxa"/>
          </w:tcPr>
          <w:p w14:paraId="24DD1BEE"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bCs/>
                <w:sz w:val="18"/>
                <w:szCs w:val="18"/>
              </w:rPr>
              <w:t>Respondent</w:t>
            </w:r>
            <w:r w:rsidRPr="00C57C19">
              <w:rPr>
                <w:rFonts w:asciiTheme="majorBidi" w:hAnsiTheme="majorBidi" w:cstheme="majorBidi"/>
                <w:sz w:val="18"/>
                <w:szCs w:val="18"/>
              </w:rPr>
              <w:t xml:space="preserve"> gender</w:t>
            </w:r>
          </w:p>
        </w:tc>
        <w:tc>
          <w:tcPr>
            <w:tcW w:w="3544" w:type="dxa"/>
          </w:tcPr>
          <w:p w14:paraId="518532C8" w14:textId="77777777" w:rsidR="00C57C19" w:rsidRPr="00C57C19" w:rsidRDefault="00C57C19" w:rsidP="00A42F0E">
            <w:pPr>
              <w:spacing w:before="0" w:after="60" w:line="276" w:lineRule="auto"/>
              <w:rPr>
                <w:rFonts w:asciiTheme="majorBidi" w:hAnsiTheme="majorBidi" w:cstheme="majorBidi"/>
                <w:b/>
                <w:bCs/>
                <w:sz w:val="18"/>
                <w:szCs w:val="18"/>
              </w:rPr>
            </w:pPr>
            <w:r w:rsidRPr="00C57C19">
              <w:rPr>
                <w:rFonts w:asciiTheme="majorBidi" w:hAnsiTheme="majorBidi" w:cstheme="majorBidi"/>
                <w:b/>
                <w:bCs/>
                <w:sz w:val="18"/>
                <w:szCs w:val="18"/>
              </w:rPr>
              <w:t xml:space="preserve">Female: </w:t>
            </w:r>
            <w:r w:rsidRPr="00C57C19">
              <w:rPr>
                <w:rFonts w:asciiTheme="majorBidi" w:hAnsiTheme="majorBidi" w:cstheme="majorBidi"/>
                <w:sz w:val="18"/>
                <w:szCs w:val="18"/>
              </w:rPr>
              <w:t>100% of the sample used in the study was female.</w:t>
            </w:r>
          </w:p>
          <w:p w14:paraId="7DF9FAC5" w14:textId="77777777" w:rsidR="00C57C19" w:rsidRPr="00C57C19" w:rsidRDefault="00C57C19" w:rsidP="00A42F0E">
            <w:pPr>
              <w:spacing w:before="0" w:after="60" w:line="276" w:lineRule="auto"/>
              <w:jc w:val="left"/>
              <w:rPr>
                <w:rFonts w:asciiTheme="majorBidi" w:hAnsiTheme="majorBidi" w:cstheme="majorBidi"/>
                <w:sz w:val="18"/>
                <w:szCs w:val="18"/>
              </w:rPr>
            </w:pPr>
            <w:r w:rsidRPr="00C57C19">
              <w:rPr>
                <w:rFonts w:asciiTheme="majorBidi" w:hAnsiTheme="majorBidi" w:cstheme="majorBidi"/>
                <w:b/>
                <w:bCs/>
                <w:sz w:val="18"/>
                <w:szCs w:val="18"/>
              </w:rPr>
              <w:t xml:space="preserve">Others: </w:t>
            </w:r>
            <w:r w:rsidRPr="00C57C19">
              <w:rPr>
                <w:rFonts w:asciiTheme="majorBidi" w:hAnsiTheme="majorBidi" w:cstheme="majorBidi"/>
                <w:sz w:val="18"/>
                <w:szCs w:val="18"/>
              </w:rPr>
              <w:t>Less than 100% of the sample used in the study was female.</w:t>
            </w:r>
          </w:p>
        </w:tc>
        <w:tc>
          <w:tcPr>
            <w:tcW w:w="2126" w:type="dxa"/>
          </w:tcPr>
          <w:p w14:paraId="7A1648C8" w14:textId="77777777" w:rsidR="00C57C19" w:rsidRPr="00C57C19" w:rsidRDefault="00C57C19" w:rsidP="00A42F0E">
            <w:pPr>
              <w:keepNext/>
              <w:spacing w:before="0" w:after="60" w:line="276" w:lineRule="auto"/>
              <w:jc w:val="left"/>
              <w:rPr>
                <w:rFonts w:asciiTheme="majorBidi" w:hAnsiTheme="majorBidi" w:cstheme="majorBidi"/>
                <w:bCs/>
                <w:sz w:val="18"/>
                <w:szCs w:val="18"/>
              </w:rPr>
            </w:pPr>
            <w:r w:rsidRPr="00C57C19">
              <w:rPr>
                <w:rFonts w:asciiTheme="majorBidi" w:hAnsiTheme="majorBidi" w:cstheme="majorBidi"/>
                <w:b/>
                <w:sz w:val="18"/>
                <w:szCs w:val="18"/>
              </w:rPr>
              <w:t>1 = Female vs 0 = Others</w:t>
            </w:r>
          </w:p>
          <w:p w14:paraId="43F30C2E" w14:textId="77777777" w:rsidR="00C57C19" w:rsidRPr="00C57C19" w:rsidRDefault="00C57C19" w:rsidP="00A42F0E">
            <w:pPr>
              <w:spacing w:before="0" w:after="60" w:line="276" w:lineRule="auto"/>
              <w:jc w:val="left"/>
              <w:rPr>
                <w:rFonts w:asciiTheme="majorBidi" w:hAnsiTheme="majorBidi" w:cstheme="majorBidi"/>
              </w:rPr>
            </w:pPr>
            <w:r w:rsidRPr="00C57C19">
              <w:rPr>
                <w:rFonts w:asciiTheme="majorBidi" w:hAnsiTheme="majorBidi" w:cstheme="majorBidi"/>
                <w:bCs/>
                <w:i/>
                <w:iCs/>
                <w:sz w:val="18"/>
                <w:szCs w:val="18"/>
              </w:rPr>
              <w:t>(Female = 20 vs. Others = 69 studies)</w:t>
            </w:r>
          </w:p>
        </w:tc>
      </w:tr>
      <w:tr w:rsidR="00C57C19" w:rsidRPr="00DB2CF7" w14:paraId="51971615" w14:textId="77777777" w:rsidTr="00A42F0E">
        <w:tc>
          <w:tcPr>
            <w:tcW w:w="1701" w:type="dxa"/>
          </w:tcPr>
          <w:p w14:paraId="1B387BA9" w14:textId="77777777" w:rsidR="00C57C19" w:rsidRPr="00C57C19" w:rsidRDefault="00C57C19" w:rsidP="00A42F0E">
            <w:pPr>
              <w:spacing w:before="0"/>
              <w:rPr>
                <w:rFonts w:asciiTheme="majorBidi" w:hAnsiTheme="majorBidi" w:cstheme="majorBidi"/>
              </w:rPr>
            </w:pPr>
            <w:r w:rsidRPr="00C57C19">
              <w:rPr>
                <w:rFonts w:asciiTheme="majorBidi" w:eastAsia="Calibri" w:hAnsiTheme="majorBidi" w:cstheme="majorBidi"/>
                <w:i/>
                <w:iCs/>
                <w:sz w:val="20"/>
                <w:szCs w:val="20"/>
              </w:rPr>
              <w:t>Age</w:t>
            </w:r>
          </w:p>
        </w:tc>
        <w:tc>
          <w:tcPr>
            <w:tcW w:w="1838" w:type="dxa"/>
          </w:tcPr>
          <w:p w14:paraId="60ECB1D3" w14:textId="77777777" w:rsidR="00C57C19" w:rsidRPr="00C57C19" w:rsidRDefault="00C57C19" w:rsidP="00A42F0E">
            <w:pPr>
              <w:spacing w:before="0"/>
              <w:jc w:val="left"/>
              <w:rPr>
                <w:rFonts w:asciiTheme="majorBidi" w:hAnsiTheme="majorBidi" w:cstheme="majorBidi"/>
              </w:rPr>
            </w:pPr>
            <w:r w:rsidRPr="00C57C19">
              <w:rPr>
                <w:rFonts w:asciiTheme="majorBidi" w:hAnsiTheme="majorBidi" w:cstheme="majorBidi"/>
                <w:bCs/>
                <w:sz w:val="18"/>
                <w:szCs w:val="18"/>
              </w:rPr>
              <w:t>Respondents’</w:t>
            </w:r>
            <w:r w:rsidRPr="00C57C19">
              <w:rPr>
                <w:rFonts w:asciiTheme="majorBidi" w:hAnsiTheme="majorBidi" w:cstheme="majorBidi"/>
                <w:sz w:val="18"/>
                <w:szCs w:val="18"/>
              </w:rPr>
              <w:t xml:space="preserve"> average age</w:t>
            </w:r>
          </w:p>
        </w:tc>
        <w:tc>
          <w:tcPr>
            <w:tcW w:w="3544" w:type="dxa"/>
          </w:tcPr>
          <w:p w14:paraId="736EC4AA" w14:textId="77777777" w:rsidR="00C57C19" w:rsidRPr="00C57C19" w:rsidRDefault="00C57C19" w:rsidP="00A42F0E">
            <w:pPr>
              <w:spacing w:before="0"/>
              <w:jc w:val="left"/>
              <w:rPr>
                <w:rFonts w:asciiTheme="majorBidi" w:hAnsiTheme="majorBidi" w:cstheme="majorBidi"/>
                <w:sz w:val="18"/>
                <w:szCs w:val="18"/>
              </w:rPr>
            </w:pPr>
            <w:r w:rsidRPr="00C57C19">
              <w:rPr>
                <w:rFonts w:asciiTheme="majorBidi" w:hAnsiTheme="majorBidi" w:cstheme="majorBidi"/>
                <w:sz w:val="18"/>
                <w:szCs w:val="18"/>
              </w:rPr>
              <w:t>The average age of respondents in a study sample</w:t>
            </w:r>
          </w:p>
        </w:tc>
        <w:tc>
          <w:tcPr>
            <w:tcW w:w="2126" w:type="dxa"/>
          </w:tcPr>
          <w:p w14:paraId="7B7BA5DD" w14:textId="00F86D63" w:rsidR="00C57C19" w:rsidRPr="00C57C19" w:rsidRDefault="00C57C19" w:rsidP="00A42F0E">
            <w:pPr>
              <w:spacing w:before="0"/>
              <w:jc w:val="left"/>
              <w:rPr>
                <w:rFonts w:asciiTheme="majorBidi" w:hAnsiTheme="majorBidi" w:cstheme="majorBidi"/>
              </w:rPr>
            </w:pP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w:t>
            </w:r>
            <w:r w:rsidRPr="00C57C19">
              <w:rPr>
                <w:rFonts w:asciiTheme="majorBidi" w:hAnsiTheme="majorBidi" w:cstheme="majorBidi"/>
                <w:sz w:val="18"/>
                <w:szCs w:val="18"/>
              </w:rPr>
              <w:t xml:space="preserve"> age as continuous v</w:t>
            </w:r>
            <w:r w:rsidR="00F66142">
              <w:rPr>
                <w:rFonts w:asciiTheme="majorBidi" w:hAnsiTheme="majorBidi" w:cstheme="majorBidi"/>
                <w:sz w:val="18"/>
                <w:szCs w:val="18"/>
              </w:rPr>
              <w:t>aria</w:t>
            </w:r>
            <w:r w:rsidRPr="00C57C19">
              <w:rPr>
                <w:rFonts w:asciiTheme="majorBidi" w:hAnsiTheme="majorBidi" w:cstheme="majorBidi"/>
                <w:sz w:val="18"/>
                <w:szCs w:val="18"/>
              </w:rPr>
              <w:t>ble (mean = 30.69 years)</w:t>
            </w:r>
          </w:p>
        </w:tc>
      </w:tr>
      <w:tr w:rsidR="00C57C19" w:rsidRPr="00DB2CF7" w14:paraId="2077AD8F" w14:textId="77777777" w:rsidTr="00A42F0E">
        <w:tc>
          <w:tcPr>
            <w:tcW w:w="1701" w:type="dxa"/>
          </w:tcPr>
          <w:p w14:paraId="2C36F4C7" w14:textId="77777777" w:rsidR="00C57C19" w:rsidRPr="00C57C19" w:rsidRDefault="00C57C19" w:rsidP="00A42F0E">
            <w:pPr>
              <w:spacing w:before="0"/>
              <w:rPr>
                <w:rFonts w:asciiTheme="majorBidi" w:eastAsia="Calibri" w:hAnsiTheme="majorBidi" w:cstheme="majorBidi"/>
                <w:i/>
                <w:iCs/>
                <w:sz w:val="20"/>
                <w:szCs w:val="20"/>
              </w:rPr>
            </w:pPr>
            <w:r w:rsidRPr="00C57C19">
              <w:rPr>
                <w:rFonts w:asciiTheme="majorBidi" w:eastAsia="Calibri" w:hAnsiTheme="majorBidi" w:cstheme="majorBidi"/>
                <w:b/>
                <w:bCs/>
                <w:sz w:val="20"/>
                <w:szCs w:val="20"/>
              </w:rPr>
              <w:t>Control group</w:t>
            </w:r>
          </w:p>
        </w:tc>
        <w:tc>
          <w:tcPr>
            <w:tcW w:w="1838" w:type="dxa"/>
          </w:tcPr>
          <w:p w14:paraId="53594544" w14:textId="77777777" w:rsidR="00C57C19" w:rsidRPr="00C57C19" w:rsidRDefault="00C57C19" w:rsidP="00A42F0E">
            <w:pPr>
              <w:spacing w:before="0"/>
              <w:jc w:val="left"/>
              <w:rPr>
                <w:rFonts w:asciiTheme="majorBidi" w:hAnsiTheme="majorBidi" w:cstheme="majorBidi"/>
                <w:bCs/>
                <w:sz w:val="18"/>
                <w:szCs w:val="18"/>
              </w:rPr>
            </w:pPr>
            <w:r w:rsidRPr="00C57C19">
              <w:rPr>
                <w:rFonts w:asciiTheme="majorBidi" w:hAnsiTheme="majorBidi" w:cstheme="majorBidi"/>
                <w:bCs/>
                <w:sz w:val="18"/>
                <w:szCs w:val="18"/>
              </w:rPr>
              <w:t xml:space="preserve">The group that was compared with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 in studies.</w:t>
            </w:r>
          </w:p>
        </w:tc>
        <w:tc>
          <w:tcPr>
            <w:tcW w:w="3544" w:type="dxa"/>
          </w:tcPr>
          <w:p w14:paraId="22C32CC7" w14:textId="77777777" w:rsidR="00C57C19" w:rsidRPr="00C57C19" w:rsidRDefault="00C57C19" w:rsidP="00A42F0E">
            <w:pPr>
              <w:spacing w:before="0"/>
              <w:jc w:val="left"/>
              <w:rPr>
                <w:rFonts w:asciiTheme="majorBidi" w:hAnsiTheme="majorBidi" w:cstheme="majorBidi"/>
                <w:sz w:val="18"/>
                <w:szCs w:val="18"/>
              </w:rPr>
            </w:pPr>
            <w:r w:rsidRPr="00C57C19">
              <w:rPr>
                <w:rFonts w:asciiTheme="majorBidi" w:hAnsiTheme="majorBidi" w:cstheme="majorBidi"/>
                <w:bCs/>
                <w:sz w:val="18"/>
                <w:szCs w:val="18"/>
              </w:rPr>
              <w:t>Dummy coded variables. “Others” refers to three control conditions, e.g., traditional ad, expert person, and customer review.</w:t>
            </w:r>
          </w:p>
        </w:tc>
        <w:tc>
          <w:tcPr>
            <w:tcW w:w="2126" w:type="dxa"/>
          </w:tcPr>
          <w:p w14:paraId="3499976D"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bCs/>
                <w:sz w:val="18"/>
                <w:szCs w:val="18"/>
              </w:rPr>
            </w:pPr>
            <w:r w:rsidRPr="00C57C19">
              <w:rPr>
                <w:rFonts w:asciiTheme="majorBidi" w:hAnsiTheme="majorBidi" w:cstheme="majorBidi"/>
                <w:bCs/>
                <w:sz w:val="18"/>
                <w:szCs w:val="18"/>
              </w:rPr>
              <w:t>Others (base)</w:t>
            </w:r>
          </w:p>
          <w:p w14:paraId="0352EEDE"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bCs/>
                <w:sz w:val="18"/>
                <w:szCs w:val="18"/>
              </w:rPr>
            </w:pPr>
            <w:r w:rsidRPr="00C57C19">
              <w:rPr>
                <w:rFonts w:asciiTheme="majorBidi" w:hAnsiTheme="majorBidi" w:cstheme="majorBidi"/>
                <w:bCs/>
                <w:sz w:val="18"/>
                <w:szCs w:val="18"/>
              </w:rPr>
              <w:t>Social media influencer</w:t>
            </w:r>
          </w:p>
          <w:p w14:paraId="1FA26BF4"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bCs/>
                <w:sz w:val="18"/>
                <w:szCs w:val="18"/>
              </w:rPr>
            </w:pPr>
            <w:r w:rsidRPr="00C57C19">
              <w:rPr>
                <w:rFonts w:asciiTheme="majorBidi" w:hAnsiTheme="majorBidi" w:cstheme="majorBidi"/>
                <w:bCs/>
                <w:sz w:val="18"/>
                <w:szCs w:val="18"/>
              </w:rPr>
              <w:t>Celebrity</w:t>
            </w:r>
          </w:p>
          <w:p w14:paraId="3514370D"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bCs/>
                <w:sz w:val="18"/>
                <w:szCs w:val="18"/>
              </w:rPr>
            </w:pPr>
            <w:r w:rsidRPr="00C57C19">
              <w:rPr>
                <w:rFonts w:asciiTheme="majorBidi" w:hAnsiTheme="majorBidi" w:cstheme="majorBidi"/>
                <w:bCs/>
                <w:sz w:val="18"/>
                <w:szCs w:val="18"/>
              </w:rPr>
              <w:t xml:space="preserve">Virtual influencer </w:t>
            </w:r>
          </w:p>
          <w:p w14:paraId="6390BC2C"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bCs/>
                <w:sz w:val="18"/>
                <w:szCs w:val="18"/>
              </w:rPr>
            </w:pPr>
            <w:r w:rsidRPr="00C57C19">
              <w:rPr>
                <w:rFonts w:asciiTheme="majorBidi" w:hAnsiTheme="majorBidi" w:cstheme="majorBidi"/>
                <w:bCs/>
                <w:sz w:val="18"/>
                <w:szCs w:val="18"/>
              </w:rPr>
              <w:t>Brand post</w:t>
            </w:r>
          </w:p>
          <w:p w14:paraId="428FC4A4"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sz w:val="18"/>
                <w:szCs w:val="18"/>
              </w:rPr>
            </w:pPr>
            <w:r w:rsidRPr="00C57C19">
              <w:rPr>
                <w:rFonts w:asciiTheme="majorBidi" w:hAnsiTheme="majorBidi" w:cstheme="majorBidi"/>
                <w:bCs/>
                <w:sz w:val="18"/>
                <w:szCs w:val="18"/>
              </w:rPr>
              <w:t>No endoresement</w:t>
            </w:r>
          </w:p>
        </w:tc>
      </w:tr>
      <w:tr w:rsidR="00C57C19" w:rsidRPr="00DB2CF7" w14:paraId="46AF9E1F" w14:textId="77777777" w:rsidTr="00A42F0E">
        <w:tc>
          <w:tcPr>
            <w:tcW w:w="1701" w:type="dxa"/>
          </w:tcPr>
          <w:p w14:paraId="2A4A0298" w14:textId="77777777" w:rsidR="00C57C19" w:rsidRPr="00C57C19" w:rsidRDefault="00C57C19" w:rsidP="00A42F0E">
            <w:pPr>
              <w:spacing w:before="0"/>
              <w:rPr>
                <w:rFonts w:asciiTheme="majorBidi" w:eastAsia="Calibri" w:hAnsiTheme="majorBidi" w:cstheme="majorBidi"/>
                <w:i/>
                <w:iCs/>
                <w:sz w:val="20"/>
                <w:szCs w:val="20"/>
              </w:rPr>
            </w:pPr>
            <w:r w:rsidRPr="00C57C19">
              <w:rPr>
                <w:rFonts w:asciiTheme="majorBidi" w:eastAsia="Calibri" w:hAnsiTheme="majorBidi" w:cstheme="majorBidi"/>
                <w:b/>
                <w:bCs/>
                <w:sz w:val="20"/>
                <w:szCs w:val="20"/>
              </w:rPr>
              <w:t>Consumer response</w:t>
            </w:r>
          </w:p>
        </w:tc>
        <w:tc>
          <w:tcPr>
            <w:tcW w:w="1838" w:type="dxa"/>
          </w:tcPr>
          <w:p w14:paraId="74524B2C" w14:textId="77777777" w:rsidR="00C57C19" w:rsidRPr="00C57C19" w:rsidRDefault="00C57C19" w:rsidP="00A42F0E">
            <w:pPr>
              <w:spacing w:before="0"/>
              <w:jc w:val="left"/>
              <w:rPr>
                <w:rFonts w:asciiTheme="majorBidi" w:hAnsiTheme="majorBidi" w:cstheme="majorBidi"/>
                <w:bCs/>
                <w:sz w:val="18"/>
                <w:szCs w:val="18"/>
              </w:rPr>
            </w:pPr>
            <w:r w:rsidRPr="00C57C19">
              <w:rPr>
                <w:rFonts w:asciiTheme="majorBidi" w:hAnsiTheme="majorBidi" w:cstheme="majorBidi"/>
                <w:bCs/>
                <w:sz w:val="18"/>
                <w:szCs w:val="18"/>
              </w:rPr>
              <w:t xml:space="preserve">The dependent variables identified in this research are consumer responses towards </w:t>
            </w:r>
            <w:r w:rsidRPr="00C57C19">
              <w:rPr>
                <w:rFonts w:asciiTheme="majorBidi" w:hAnsiTheme="majorBidi" w:cstheme="majorBidi"/>
                <w:sz w:val="16"/>
                <w:szCs w:val="16"/>
              </w:rPr>
              <w:t>social media</w:t>
            </w:r>
            <w:r w:rsidRPr="00C57C19">
              <w:rPr>
                <w:rFonts w:asciiTheme="majorBidi" w:hAnsiTheme="majorBidi" w:cstheme="majorBidi"/>
                <w:bCs/>
                <w:sz w:val="18"/>
                <w:szCs w:val="18"/>
              </w:rPr>
              <w:t xml:space="preserve"> influencer</w:t>
            </w:r>
          </w:p>
        </w:tc>
        <w:tc>
          <w:tcPr>
            <w:tcW w:w="3544" w:type="dxa"/>
          </w:tcPr>
          <w:p w14:paraId="141ABB8B" w14:textId="77777777" w:rsidR="00C57C19" w:rsidRPr="00C57C19" w:rsidRDefault="00C57C19" w:rsidP="00A42F0E">
            <w:pPr>
              <w:spacing w:before="0"/>
              <w:jc w:val="left"/>
              <w:rPr>
                <w:rFonts w:asciiTheme="majorBidi" w:hAnsiTheme="majorBidi" w:cstheme="majorBidi"/>
                <w:sz w:val="18"/>
                <w:szCs w:val="18"/>
              </w:rPr>
            </w:pPr>
            <w:r w:rsidRPr="00C57C19">
              <w:rPr>
                <w:rFonts w:asciiTheme="majorBidi" w:hAnsiTheme="majorBidi" w:cstheme="majorBidi"/>
                <w:bCs/>
                <w:sz w:val="18"/>
                <w:szCs w:val="18"/>
              </w:rPr>
              <w:t>Dummy coded variables.</w:t>
            </w:r>
          </w:p>
        </w:tc>
        <w:tc>
          <w:tcPr>
            <w:tcW w:w="2126" w:type="dxa"/>
          </w:tcPr>
          <w:p w14:paraId="60996DFB"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bCs/>
                <w:sz w:val="18"/>
                <w:szCs w:val="18"/>
              </w:rPr>
            </w:pPr>
            <w:r w:rsidRPr="00C57C19">
              <w:rPr>
                <w:rFonts w:asciiTheme="majorBidi" w:hAnsiTheme="majorBidi" w:cstheme="majorBidi"/>
                <w:bCs/>
                <w:sz w:val="18"/>
                <w:szCs w:val="18"/>
              </w:rPr>
              <w:t>Credibility (base)</w:t>
            </w:r>
          </w:p>
          <w:p w14:paraId="791D0FA5"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bCs/>
                <w:sz w:val="18"/>
                <w:szCs w:val="18"/>
              </w:rPr>
            </w:pPr>
            <w:r w:rsidRPr="00C57C19">
              <w:rPr>
                <w:rFonts w:asciiTheme="majorBidi" w:hAnsiTheme="majorBidi" w:cstheme="majorBidi"/>
                <w:bCs/>
                <w:sz w:val="18"/>
                <w:szCs w:val="18"/>
              </w:rPr>
              <w:t>Attractiveness</w:t>
            </w:r>
          </w:p>
          <w:p w14:paraId="6AEE287F"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bCs/>
                <w:sz w:val="18"/>
                <w:szCs w:val="18"/>
              </w:rPr>
            </w:pPr>
            <w:r w:rsidRPr="00C57C19">
              <w:rPr>
                <w:rFonts w:asciiTheme="majorBidi" w:hAnsiTheme="majorBidi" w:cstheme="majorBidi"/>
                <w:bCs/>
                <w:sz w:val="18"/>
                <w:szCs w:val="18"/>
              </w:rPr>
              <w:t>Ad attitude</w:t>
            </w:r>
          </w:p>
          <w:p w14:paraId="4D947E35"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bCs/>
                <w:sz w:val="18"/>
                <w:szCs w:val="18"/>
              </w:rPr>
            </w:pPr>
            <w:r w:rsidRPr="00C57C19">
              <w:rPr>
                <w:rFonts w:asciiTheme="majorBidi" w:hAnsiTheme="majorBidi" w:cstheme="majorBidi"/>
                <w:bCs/>
                <w:sz w:val="18"/>
                <w:szCs w:val="18"/>
              </w:rPr>
              <w:t>Brand attitude</w:t>
            </w:r>
          </w:p>
          <w:p w14:paraId="54BA8AA6"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bCs/>
                <w:sz w:val="18"/>
                <w:szCs w:val="18"/>
              </w:rPr>
            </w:pPr>
            <w:r w:rsidRPr="00C57C19">
              <w:rPr>
                <w:rFonts w:asciiTheme="majorBidi" w:hAnsiTheme="majorBidi" w:cstheme="majorBidi"/>
                <w:bCs/>
                <w:sz w:val="18"/>
                <w:szCs w:val="18"/>
              </w:rPr>
              <w:t xml:space="preserve">Engagement </w:t>
            </w:r>
          </w:p>
          <w:p w14:paraId="1365E284" w14:textId="77777777" w:rsidR="00C57C19" w:rsidRPr="00C57C19" w:rsidRDefault="00C57C19" w:rsidP="00A42F0E">
            <w:pPr>
              <w:pStyle w:val="ListParagraph"/>
              <w:numPr>
                <w:ilvl w:val="0"/>
                <w:numId w:val="37"/>
              </w:numPr>
              <w:spacing w:before="0"/>
              <w:ind w:left="171" w:hanging="142"/>
              <w:jc w:val="left"/>
              <w:rPr>
                <w:rFonts w:asciiTheme="majorBidi" w:hAnsiTheme="majorBidi" w:cstheme="majorBidi"/>
                <w:sz w:val="18"/>
                <w:szCs w:val="18"/>
              </w:rPr>
            </w:pPr>
            <w:r w:rsidRPr="00C57C19">
              <w:rPr>
                <w:rFonts w:asciiTheme="majorBidi" w:hAnsiTheme="majorBidi" w:cstheme="majorBidi"/>
                <w:bCs/>
                <w:sz w:val="18"/>
                <w:szCs w:val="18"/>
              </w:rPr>
              <w:t>Purchase intention</w:t>
            </w:r>
          </w:p>
        </w:tc>
      </w:tr>
    </w:tbl>
    <w:p w14:paraId="5A51DFA1" w14:textId="77777777" w:rsidR="00C57C19" w:rsidRPr="00DB2CF7" w:rsidRDefault="00C57C19" w:rsidP="00C57C19">
      <w:pPr>
        <w:spacing w:before="0" w:after="0"/>
        <w:jc w:val="left"/>
        <w:rPr>
          <w:rFonts w:asciiTheme="majorBidi" w:hAnsiTheme="majorBidi" w:cstheme="majorBidi"/>
          <w:sz w:val="18"/>
          <w:szCs w:val="16"/>
        </w:rPr>
      </w:pPr>
      <w:r w:rsidRPr="00DB2CF7">
        <w:rPr>
          <w:rFonts w:asciiTheme="majorBidi" w:hAnsiTheme="majorBidi" w:cstheme="majorBidi"/>
          <w:b/>
          <w:bCs/>
          <w:sz w:val="18"/>
          <w:szCs w:val="16"/>
        </w:rPr>
        <w:t>Note</w:t>
      </w:r>
      <w:r w:rsidRPr="00DB2CF7">
        <w:rPr>
          <w:rFonts w:asciiTheme="majorBidi" w:hAnsiTheme="majorBidi" w:cstheme="majorBidi"/>
          <w:sz w:val="18"/>
          <w:szCs w:val="16"/>
        </w:rPr>
        <w:t xml:space="preserve">: </w:t>
      </w:r>
      <w:r w:rsidRPr="00DB2CF7">
        <w:rPr>
          <w:rFonts w:asciiTheme="majorBidi" w:hAnsiTheme="majorBidi" w:cstheme="majorBidi"/>
          <w:sz w:val="18"/>
          <w:szCs w:val="18"/>
          <w:vertAlign w:val="superscript"/>
        </w:rPr>
        <w:t>a</w:t>
      </w:r>
      <w:r w:rsidRPr="00DB2CF7">
        <w:rPr>
          <w:rFonts w:asciiTheme="majorBidi" w:hAnsiTheme="majorBidi" w:cstheme="majorBidi"/>
          <w:sz w:val="18"/>
          <w:szCs w:val="16"/>
        </w:rPr>
        <w:t xml:space="preserve"> </w:t>
      </w:r>
      <w:r w:rsidRPr="00BE4611">
        <w:rPr>
          <w:rFonts w:asciiTheme="majorBidi" w:hAnsiTheme="majorBidi" w:cstheme="majorBidi"/>
          <w:bCs/>
          <w:sz w:val="18"/>
          <w:szCs w:val="18"/>
        </w:rPr>
        <w:t>Social media</w:t>
      </w:r>
      <w:r>
        <w:rPr>
          <w:rFonts w:asciiTheme="majorBidi" w:hAnsiTheme="majorBidi" w:cstheme="majorBidi"/>
          <w:bCs/>
          <w:sz w:val="18"/>
          <w:szCs w:val="18"/>
        </w:rPr>
        <w:t xml:space="preserve"> influencer</w:t>
      </w:r>
      <w:r w:rsidRPr="00DB2CF7">
        <w:rPr>
          <w:rFonts w:asciiTheme="majorBidi" w:hAnsiTheme="majorBidi" w:cstheme="majorBidi"/>
          <w:bCs/>
          <w:sz w:val="18"/>
          <w:szCs w:val="18"/>
        </w:rPr>
        <w:t xml:space="preserve"> gender category “other” category includes</w:t>
      </w:r>
      <w:r w:rsidRPr="00DB2CF7">
        <w:rPr>
          <w:rFonts w:asciiTheme="majorBidi" w:hAnsiTheme="majorBidi" w:cstheme="majorBidi"/>
          <w:sz w:val="18"/>
          <w:szCs w:val="16"/>
        </w:rPr>
        <w:t xml:space="preserve"> 30 males and 6 mixed gender.</w:t>
      </w:r>
      <w:r w:rsidRPr="00DB2CF7">
        <w:rPr>
          <w:rFonts w:asciiTheme="majorBidi" w:hAnsiTheme="majorBidi" w:cstheme="majorBidi"/>
          <w:sz w:val="18"/>
          <w:szCs w:val="16"/>
        </w:rPr>
        <w:br/>
      </w:r>
      <w:r w:rsidRPr="00DB2CF7">
        <w:rPr>
          <w:rFonts w:asciiTheme="majorBidi" w:hAnsiTheme="majorBidi" w:cstheme="majorBidi"/>
          <w:sz w:val="18"/>
          <w:szCs w:val="18"/>
          <w:vertAlign w:val="superscript"/>
        </w:rPr>
        <w:t xml:space="preserve"> b </w:t>
      </w:r>
      <w:r w:rsidRPr="00DB2CF7">
        <w:rPr>
          <w:rFonts w:asciiTheme="majorBidi" w:hAnsiTheme="majorBidi" w:cstheme="majorBidi"/>
          <w:sz w:val="18"/>
          <w:szCs w:val="16"/>
        </w:rPr>
        <w:t>AR: Agreement rate.</w:t>
      </w:r>
    </w:p>
    <w:p w14:paraId="086EA574" w14:textId="77777777" w:rsidR="00C57C19" w:rsidRDefault="00C57C19" w:rsidP="00EC78A6">
      <w:pPr>
        <w:pStyle w:val="EndNoteBibliography"/>
        <w:spacing w:line="360" w:lineRule="auto"/>
        <w:ind w:left="720" w:hanging="720"/>
      </w:pPr>
    </w:p>
    <w:p w14:paraId="53DB4459" w14:textId="77777777" w:rsidR="00C57C19" w:rsidRPr="008F1E39" w:rsidRDefault="00C57C19" w:rsidP="00EC78A6">
      <w:pPr>
        <w:pStyle w:val="EndNoteBibliography"/>
        <w:spacing w:line="360" w:lineRule="auto"/>
        <w:ind w:left="720" w:hanging="720"/>
      </w:pPr>
    </w:p>
    <w:p w14:paraId="381B9ADC" w14:textId="2C2EAF4E" w:rsidR="003712C5" w:rsidRPr="00384CBB" w:rsidRDefault="00B438BF" w:rsidP="00EC78A6">
      <w:pPr>
        <w:ind w:firstLine="567"/>
        <w:rPr>
          <w:rFonts w:asciiTheme="majorBidi" w:hAnsiTheme="majorBidi" w:cstheme="majorBidi"/>
        </w:rPr>
      </w:pPr>
      <w:r>
        <w:fldChar w:fldCharType="end"/>
      </w:r>
    </w:p>
    <w:bookmarkEnd w:id="0"/>
    <w:p w14:paraId="4D8A1FC2" w14:textId="77777777" w:rsidR="003712C5" w:rsidRPr="00384CBB" w:rsidRDefault="003712C5" w:rsidP="00034FBD">
      <w:pPr>
        <w:ind w:firstLine="720"/>
        <w:rPr>
          <w:rFonts w:asciiTheme="majorBidi" w:hAnsiTheme="majorBidi" w:cstheme="majorBidi"/>
        </w:rPr>
        <w:sectPr w:rsidR="003712C5" w:rsidRPr="00384CBB" w:rsidSect="0046649A">
          <w:pgSz w:w="11906" w:h="16838"/>
          <w:pgMar w:top="1418" w:right="1418" w:bottom="1418" w:left="1418" w:header="709" w:footer="709" w:gutter="0"/>
          <w:cols w:space="708"/>
          <w:docGrid w:linePitch="360"/>
        </w:sectPr>
      </w:pPr>
    </w:p>
    <w:p w14:paraId="00E644C0" w14:textId="773F9E31" w:rsidR="00B57BEB" w:rsidRPr="00384CBB" w:rsidRDefault="003712C5" w:rsidP="000F4DFC">
      <w:pPr>
        <w:jc w:val="center"/>
        <w:rPr>
          <w:rFonts w:asciiTheme="majorBidi" w:hAnsiTheme="majorBidi" w:cstheme="majorBidi"/>
          <w:b/>
          <w:bCs/>
          <w:sz w:val="28"/>
          <w:szCs w:val="24"/>
        </w:rPr>
      </w:pPr>
      <w:bookmarkStart w:id="11" w:name="WA3"/>
      <w:bookmarkStart w:id="12" w:name="_Hlk160095878"/>
      <w:r w:rsidRPr="00384CBB">
        <w:rPr>
          <w:rFonts w:asciiTheme="majorBidi" w:hAnsiTheme="majorBidi" w:cstheme="majorBidi"/>
          <w:b/>
          <w:bCs/>
          <w:sz w:val="28"/>
          <w:szCs w:val="24"/>
        </w:rPr>
        <w:lastRenderedPageBreak/>
        <w:t xml:space="preserve">Web Appendix </w:t>
      </w:r>
      <w:r w:rsidR="00267685">
        <w:rPr>
          <w:rFonts w:asciiTheme="majorBidi" w:hAnsiTheme="majorBidi" w:cstheme="majorBidi"/>
          <w:b/>
          <w:bCs/>
          <w:sz w:val="28"/>
          <w:szCs w:val="24"/>
        </w:rPr>
        <w:t>F</w:t>
      </w:r>
      <w:r w:rsidR="00B34805" w:rsidRPr="00384CBB">
        <w:rPr>
          <w:rFonts w:asciiTheme="majorBidi" w:hAnsiTheme="majorBidi" w:cstheme="majorBidi"/>
          <w:b/>
          <w:bCs/>
          <w:sz w:val="28"/>
          <w:szCs w:val="24"/>
        </w:rPr>
        <w:t xml:space="preserve">: </w:t>
      </w:r>
      <w:r w:rsidRPr="00384CBB">
        <w:rPr>
          <w:rFonts w:asciiTheme="majorBidi" w:hAnsiTheme="majorBidi" w:cstheme="majorBidi"/>
          <w:b/>
          <w:bCs/>
          <w:sz w:val="28"/>
          <w:szCs w:val="24"/>
        </w:rPr>
        <w:t xml:space="preserve">List </w:t>
      </w:r>
      <w:r w:rsidR="00B34805">
        <w:rPr>
          <w:rFonts w:asciiTheme="majorBidi" w:hAnsiTheme="majorBidi" w:cstheme="majorBidi"/>
          <w:b/>
          <w:bCs/>
          <w:sz w:val="28"/>
          <w:szCs w:val="24"/>
        </w:rPr>
        <w:t>o</w:t>
      </w:r>
      <w:r w:rsidR="00B34805" w:rsidRPr="00384CBB">
        <w:rPr>
          <w:rFonts w:asciiTheme="majorBidi" w:hAnsiTheme="majorBidi" w:cstheme="majorBidi"/>
          <w:b/>
          <w:bCs/>
          <w:sz w:val="28"/>
          <w:szCs w:val="24"/>
        </w:rPr>
        <w:t xml:space="preserve">f </w:t>
      </w:r>
      <w:r w:rsidRPr="00384CBB">
        <w:rPr>
          <w:rFonts w:asciiTheme="majorBidi" w:hAnsiTheme="majorBidi" w:cstheme="majorBidi"/>
          <w:b/>
          <w:bCs/>
          <w:sz w:val="28"/>
          <w:szCs w:val="24"/>
        </w:rPr>
        <w:t xml:space="preserve">Studies </w:t>
      </w:r>
      <w:r w:rsidR="00B34805">
        <w:rPr>
          <w:rFonts w:asciiTheme="majorBidi" w:hAnsiTheme="majorBidi" w:cstheme="majorBidi"/>
          <w:b/>
          <w:bCs/>
          <w:sz w:val="28"/>
          <w:szCs w:val="24"/>
        </w:rPr>
        <w:t>a</w:t>
      </w:r>
      <w:r w:rsidR="00B34805" w:rsidRPr="00384CBB">
        <w:rPr>
          <w:rFonts w:asciiTheme="majorBidi" w:hAnsiTheme="majorBidi" w:cstheme="majorBidi"/>
          <w:b/>
          <w:bCs/>
          <w:sz w:val="28"/>
          <w:szCs w:val="24"/>
        </w:rPr>
        <w:t xml:space="preserve">nd </w:t>
      </w:r>
      <w:r w:rsidRPr="00384CBB">
        <w:rPr>
          <w:rFonts w:asciiTheme="majorBidi" w:hAnsiTheme="majorBidi" w:cstheme="majorBidi"/>
          <w:b/>
          <w:bCs/>
          <w:sz w:val="28"/>
          <w:szCs w:val="24"/>
        </w:rPr>
        <w:t>Variable Coding</w:t>
      </w:r>
      <w:bookmarkEnd w:id="11"/>
    </w:p>
    <w:tbl>
      <w:tblPr>
        <w:tblpPr w:leftFromText="180" w:rightFromText="180" w:vertAnchor="text" w:tblpY="1"/>
        <w:tblOverlap w:val="never"/>
        <w:tblW w:w="14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31"/>
        <w:gridCol w:w="1108"/>
        <w:gridCol w:w="1330"/>
        <w:gridCol w:w="813"/>
        <w:gridCol w:w="675"/>
        <w:gridCol w:w="691"/>
        <w:gridCol w:w="520"/>
        <w:gridCol w:w="800"/>
        <w:gridCol w:w="663"/>
        <w:gridCol w:w="1277"/>
        <w:gridCol w:w="792"/>
        <w:gridCol w:w="713"/>
        <w:gridCol w:w="846"/>
        <w:gridCol w:w="672"/>
        <w:gridCol w:w="776"/>
        <w:gridCol w:w="686"/>
        <w:gridCol w:w="762"/>
      </w:tblGrid>
      <w:tr w:rsidR="000F4DFC" w:rsidRPr="00384CBB" w14:paraId="08863193" w14:textId="77777777" w:rsidTr="005F4761">
        <w:trPr>
          <w:cantSplit/>
          <w:trHeight w:val="1134"/>
        </w:trPr>
        <w:tc>
          <w:tcPr>
            <w:tcW w:w="455" w:type="dxa"/>
            <w:shd w:val="clear" w:color="000000" w:fill="FFFFFF"/>
            <w:textDirection w:val="tbRl"/>
            <w:vAlign w:val="center"/>
          </w:tcPr>
          <w:p w14:paraId="117061DA"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bookmarkStart w:id="13" w:name="_Hlk179536396"/>
            <w:r w:rsidRPr="00384CBB">
              <w:rPr>
                <w:rFonts w:asciiTheme="majorBidi" w:hAnsiTheme="majorBidi" w:cstheme="majorBidi"/>
                <w:b/>
                <w:bCs/>
                <w:iCs/>
                <w:sz w:val="14"/>
                <w:szCs w:val="14"/>
              </w:rPr>
              <w:t>Paper</w:t>
            </w:r>
          </w:p>
        </w:tc>
        <w:tc>
          <w:tcPr>
            <w:tcW w:w="539" w:type="dxa"/>
            <w:shd w:val="clear" w:color="auto" w:fill="auto"/>
            <w:textDirection w:val="tbRl"/>
            <w:vAlign w:val="center"/>
          </w:tcPr>
          <w:p w14:paraId="1F669DC5"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Study</w:t>
            </w:r>
          </w:p>
        </w:tc>
        <w:tc>
          <w:tcPr>
            <w:tcW w:w="1116" w:type="dxa"/>
            <w:textDirection w:val="tbRl"/>
            <w:vAlign w:val="center"/>
          </w:tcPr>
          <w:p w14:paraId="3EBF6389"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Author, Year</w:t>
            </w:r>
          </w:p>
        </w:tc>
        <w:tc>
          <w:tcPr>
            <w:tcW w:w="1352" w:type="dxa"/>
            <w:textDirection w:val="tbRl"/>
            <w:vAlign w:val="center"/>
          </w:tcPr>
          <w:p w14:paraId="4F5A57DC"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Outcome</w:t>
            </w:r>
          </w:p>
        </w:tc>
        <w:tc>
          <w:tcPr>
            <w:tcW w:w="813" w:type="dxa"/>
            <w:textDirection w:val="tbRl"/>
            <w:vAlign w:val="center"/>
          </w:tcPr>
          <w:p w14:paraId="57E96BA3"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Control</w:t>
            </w:r>
          </w:p>
        </w:tc>
        <w:tc>
          <w:tcPr>
            <w:tcW w:w="558" w:type="dxa"/>
            <w:shd w:val="clear" w:color="auto" w:fill="auto"/>
            <w:textDirection w:val="tbRl"/>
            <w:vAlign w:val="center"/>
          </w:tcPr>
          <w:p w14:paraId="30D32874" w14:textId="4353D734" w:rsidR="000F4DFC" w:rsidRPr="00384CBB" w:rsidRDefault="00BE4611" w:rsidP="00114502">
            <w:pPr>
              <w:spacing w:before="0" w:after="0" w:line="240" w:lineRule="auto"/>
              <w:ind w:left="113" w:right="113"/>
              <w:jc w:val="center"/>
              <w:rPr>
                <w:rFonts w:asciiTheme="majorBidi" w:hAnsiTheme="majorBidi" w:cstheme="majorBidi"/>
                <w:b/>
                <w:bCs/>
                <w:iCs/>
                <w:sz w:val="14"/>
                <w:szCs w:val="14"/>
              </w:rPr>
            </w:pPr>
            <w:r w:rsidRPr="00BE4611">
              <w:rPr>
                <w:rFonts w:asciiTheme="majorBidi" w:hAnsiTheme="majorBidi" w:cstheme="majorBidi"/>
                <w:b/>
                <w:bCs/>
                <w:iCs/>
                <w:sz w:val="14"/>
                <w:szCs w:val="14"/>
              </w:rPr>
              <w:t>Social media</w:t>
            </w:r>
            <w:r w:rsidRPr="005F4761">
              <w:rPr>
                <w:rFonts w:asciiTheme="majorBidi" w:hAnsiTheme="majorBidi" w:cstheme="majorBidi"/>
                <w:b/>
                <w:bCs/>
                <w:iCs/>
                <w:sz w:val="14"/>
                <w:szCs w:val="14"/>
              </w:rPr>
              <w:t xml:space="preserve"> </w:t>
            </w:r>
            <w:r w:rsidR="005F4761" w:rsidRPr="005F4761">
              <w:rPr>
                <w:rFonts w:asciiTheme="majorBidi" w:hAnsiTheme="majorBidi" w:cstheme="majorBidi"/>
                <w:b/>
                <w:bCs/>
                <w:iCs/>
                <w:sz w:val="14"/>
                <w:szCs w:val="14"/>
              </w:rPr>
              <w:t>influencer</w:t>
            </w:r>
            <w:r w:rsidR="005F4761" w:rsidRPr="00BE4611">
              <w:rPr>
                <w:rFonts w:asciiTheme="majorBidi" w:hAnsiTheme="majorBidi" w:cstheme="majorBidi"/>
                <w:b/>
                <w:bCs/>
                <w:iCs/>
                <w:sz w:val="14"/>
                <w:szCs w:val="14"/>
              </w:rPr>
              <w:t xml:space="preserve"> </w:t>
            </w:r>
            <w:r w:rsidR="000F4DFC" w:rsidRPr="00384CBB">
              <w:rPr>
                <w:rFonts w:asciiTheme="majorBidi" w:hAnsiTheme="majorBidi" w:cstheme="majorBidi"/>
                <w:b/>
                <w:bCs/>
                <w:iCs/>
                <w:sz w:val="14"/>
                <w:szCs w:val="14"/>
              </w:rPr>
              <w:t>Size</w:t>
            </w:r>
          </w:p>
        </w:tc>
        <w:tc>
          <w:tcPr>
            <w:tcW w:w="695" w:type="dxa"/>
            <w:shd w:val="clear" w:color="auto" w:fill="auto"/>
            <w:textDirection w:val="tbRl"/>
            <w:vAlign w:val="center"/>
          </w:tcPr>
          <w:p w14:paraId="2FC3B49F" w14:textId="1491709D" w:rsidR="000F4DFC" w:rsidRPr="00384CBB" w:rsidRDefault="00BE4611" w:rsidP="00114502">
            <w:pPr>
              <w:spacing w:before="0" w:after="0" w:line="240" w:lineRule="auto"/>
              <w:ind w:left="113" w:right="113"/>
              <w:jc w:val="center"/>
              <w:rPr>
                <w:rFonts w:asciiTheme="majorBidi" w:hAnsiTheme="majorBidi" w:cstheme="majorBidi"/>
                <w:b/>
                <w:bCs/>
                <w:iCs/>
                <w:sz w:val="14"/>
                <w:szCs w:val="14"/>
              </w:rPr>
            </w:pPr>
            <w:r w:rsidRPr="00BE4611">
              <w:rPr>
                <w:rFonts w:asciiTheme="majorBidi" w:hAnsiTheme="majorBidi" w:cstheme="majorBidi"/>
                <w:b/>
                <w:bCs/>
                <w:iCs/>
                <w:sz w:val="14"/>
                <w:szCs w:val="14"/>
              </w:rPr>
              <w:t>Social media</w:t>
            </w:r>
            <w:r w:rsidRPr="005F4761">
              <w:rPr>
                <w:rFonts w:asciiTheme="majorBidi" w:hAnsiTheme="majorBidi" w:cstheme="majorBidi"/>
                <w:b/>
                <w:bCs/>
                <w:iCs/>
                <w:sz w:val="14"/>
                <w:szCs w:val="14"/>
              </w:rPr>
              <w:t xml:space="preserve"> </w:t>
            </w:r>
            <w:r w:rsidR="005F4761" w:rsidRPr="005F4761">
              <w:rPr>
                <w:rFonts w:asciiTheme="majorBidi" w:hAnsiTheme="majorBidi" w:cstheme="majorBidi"/>
                <w:b/>
                <w:bCs/>
                <w:iCs/>
                <w:sz w:val="14"/>
                <w:szCs w:val="14"/>
              </w:rPr>
              <w:t>influencer</w:t>
            </w:r>
            <w:r w:rsidR="005F4761" w:rsidRPr="00BE4611">
              <w:rPr>
                <w:rFonts w:asciiTheme="majorBidi" w:hAnsiTheme="majorBidi" w:cstheme="majorBidi"/>
                <w:b/>
                <w:bCs/>
                <w:iCs/>
                <w:sz w:val="14"/>
                <w:szCs w:val="14"/>
              </w:rPr>
              <w:t xml:space="preserve"> </w:t>
            </w:r>
            <w:r w:rsidR="005F4761">
              <w:rPr>
                <w:rFonts w:asciiTheme="majorBidi" w:hAnsiTheme="majorBidi" w:cstheme="majorBidi"/>
                <w:b/>
                <w:bCs/>
                <w:iCs/>
                <w:sz w:val="14"/>
                <w:szCs w:val="14"/>
              </w:rPr>
              <w:t>g</w:t>
            </w:r>
            <w:r w:rsidR="000F4DFC" w:rsidRPr="00384CBB">
              <w:rPr>
                <w:rFonts w:asciiTheme="majorBidi" w:hAnsiTheme="majorBidi" w:cstheme="majorBidi"/>
                <w:b/>
                <w:bCs/>
                <w:iCs/>
                <w:sz w:val="14"/>
                <w:szCs w:val="14"/>
              </w:rPr>
              <w:t>ender</w:t>
            </w:r>
          </w:p>
        </w:tc>
        <w:tc>
          <w:tcPr>
            <w:tcW w:w="529" w:type="dxa"/>
            <w:shd w:val="clear" w:color="auto" w:fill="auto"/>
            <w:textDirection w:val="tbRl"/>
            <w:vAlign w:val="center"/>
          </w:tcPr>
          <w:p w14:paraId="01F5005F" w14:textId="6CD5001F" w:rsidR="000F4DFC" w:rsidRPr="00384CBB" w:rsidRDefault="00BE4611" w:rsidP="00114502">
            <w:pPr>
              <w:spacing w:before="0" w:after="0" w:line="240" w:lineRule="auto"/>
              <w:ind w:left="113" w:right="113"/>
              <w:jc w:val="center"/>
              <w:rPr>
                <w:rFonts w:asciiTheme="majorBidi" w:hAnsiTheme="majorBidi" w:cstheme="majorBidi"/>
                <w:b/>
                <w:bCs/>
                <w:iCs/>
                <w:sz w:val="14"/>
                <w:szCs w:val="14"/>
              </w:rPr>
            </w:pPr>
            <w:r w:rsidRPr="00BE4611">
              <w:rPr>
                <w:rFonts w:asciiTheme="majorBidi" w:hAnsiTheme="majorBidi" w:cstheme="majorBidi"/>
                <w:b/>
                <w:bCs/>
                <w:iCs/>
                <w:sz w:val="14"/>
                <w:szCs w:val="14"/>
              </w:rPr>
              <w:t>Social media</w:t>
            </w:r>
            <w:r w:rsidRPr="005F4761">
              <w:rPr>
                <w:rFonts w:asciiTheme="majorBidi" w:hAnsiTheme="majorBidi" w:cstheme="majorBidi"/>
                <w:b/>
                <w:bCs/>
                <w:iCs/>
                <w:sz w:val="14"/>
                <w:szCs w:val="14"/>
              </w:rPr>
              <w:t xml:space="preserve"> </w:t>
            </w:r>
            <w:r w:rsidR="005F4761" w:rsidRPr="005F4761">
              <w:rPr>
                <w:rFonts w:asciiTheme="majorBidi" w:hAnsiTheme="majorBidi" w:cstheme="majorBidi"/>
                <w:b/>
                <w:bCs/>
                <w:iCs/>
                <w:sz w:val="14"/>
                <w:szCs w:val="14"/>
              </w:rPr>
              <w:t>influencer</w:t>
            </w:r>
            <w:r w:rsidR="005F4761" w:rsidRPr="00BE4611">
              <w:rPr>
                <w:rFonts w:asciiTheme="majorBidi" w:hAnsiTheme="majorBidi" w:cstheme="majorBidi"/>
                <w:b/>
                <w:bCs/>
                <w:iCs/>
                <w:sz w:val="14"/>
                <w:szCs w:val="14"/>
              </w:rPr>
              <w:t xml:space="preserve"> </w:t>
            </w:r>
            <w:r w:rsidR="000F4DFC" w:rsidRPr="00384CBB">
              <w:rPr>
                <w:rFonts w:asciiTheme="majorBidi" w:hAnsiTheme="majorBidi" w:cstheme="majorBidi"/>
                <w:b/>
                <w:bCs/>
                <w:iCs/>
                <w:sz w:val="14"/>
                <w:szCs w:val="14"/>
              </w:rPr>
              <w:t>Age</w:t>
            </w:r>
          </w:p>
        </w:tc>
        <w:tc>
          <w:tcPr>
            <w:tcW w:w="800" w:type="dxa"/>
            <w:shd w:val="clear" w:color="auto" w:fill="auto"/>
            <w:textDirection w:val="tbRl"/>
            <w:vAlign w:val="center"/>
          </w:tcPr>
          <w:p w14:paraId="2F1BF05D"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Message Appeal</w:t>
            </w:r>
          </w:p>
        </w:tc>
        <w:tc>
          <w:tcPr>
            <w:tcW w:w="675" w:type="dxa"/>
            <w:shd w:val="clear" w:color="auto" w:fill="auto"/>
            <w:textDirection w:val="tbRl"/>
            <w:vAlign w:val="center"/>
          </w:tcPr>
          <w:p w14:paraId="5DE0EDF0"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Abstractness</w:t>
            </w:r>
          </w:p>
        </w:tc>
        <w:tc>
          <w:tcPr>
            <w:tcW w:w="1282" w:type="dxa"/>
            <w:shd w:val="clear" w:color="auto" w:fill="auto"/>
            <w:textDirection w:val="tbRl"/>
            <w:vAlign w:val="center"/>
          </w:tcPr>
          <w:p w14:paraId="1914EBFA"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Endorsement</w:t>
            </w:r>
          </w:p>
        </w:tc>
        <w:tc>
          <w:tcPr>
            <w:tcW w:w="792" w:type="dxa"/>
            <w:shd w:val="clear" w:color="auto" w:fill="auto"/>
            <w:textDirection w:val="tbRl"/>
            <w:vAlign w:val="center"/>
          </w:tcPr>
          <w:p w14:paraId="52AD9CDA"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Benefit</w:t>
            </w:r>
          </w:p>
        </w:tc>
        <w:tc>
          <w:tcPr>
            <w:tcW w:w="715" w:type="dxa"/>
            <w:shd w:val="clear" w:color="auto" w:fill="auto"/>
            <w:textDirection w:val="tbRl"/>
            <w:vAlign w:val="center"/>
          </w:tcPr>
          <w:p w14:paraId="69673886"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Familiarity</w:t>
            </w:r>
          </w:p>
        </w:tc>
        <w:tc>
          <w:tcPr>
            <w:tcW w:w="846" w:type="dxa"/>
            <w:shd w:val="clear" w:color="auto" w:fill="auto"/>
            <w:textDirection w:val="tbRl"/>
            <w:vAlign w:val="center"/>
          </w:tcPr>
          <w:p w14:paraId="37F06B02"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Classification</w:t>
            </w:r>
          </w:p>
        </w:tc>
        <w:tc>
          <w:tcPr>
            <w:tcW w:w="684" w:type="dxa"/>
            <w:textDirection w:val="tbRl"/>
            <w:vAlign w:val="center"/>
          </w:tcPr>
          <w:p w14:paraId="1D460F02" w14:textId="60D8439F" w:rsidR="000F4DFC" w:rsidRPr="005F4761" w:rsidRDefault="00BE4611" w:rsidP="00114502">
            <w:pPr>
              <w:spacing w:before="0" w:after="0" w:line="240" w:lineRule="auto"/>
              <w:ind w:left="113" w:right="113"/>
              <w:jc w:val="center"/>
              <w:rPr>
                <w:rFonts w:asciiTheme="majorBidi" w:hAnsiTheme="majorBidi" w:cstheme="majorBidi"/>
                <w:b/>
                <w:bCs/>
                <w:iCs/>
                <w:sz w:val="12"/>
                <w:szCs w:val="12"/>
              </w:rPr>
            </w:pPr>
            <w:r w:rsidRPr="00BE4611">
              <w:rPr>
                <w:rFonts w:asciiTheme="majorBidi" w:hAnsiTheme="majorBidi" w:cstheme="majorBidi"/>
                <w:b/>
                <w:bCs/>
                <w:iCs/>
                <w:sz w:val="12"/>
                <w:szCs w:val="12"/>
              </w:rPr>
              <w:t>Social media</w:t>
            </w:r>
            <w:r w:rsidRPr="005F4761">
              <w:rPr>
                <w:rFonts w:asciiTheme="majorBidi" w:hAnsiTheme="majorBidi" w:cstheme="majorBidi"/>
                <w:b/>
                <w:bCs/>
                <w:iCs/>
                <w:sz w:val="14"/>
                <w:szCs w:val="14"/>
              </w:rPr>
              <w:t xml:space="preserve"> </w:t>
            </w:r>
            <w:r w:rsidR="005F4761" w:rsidRPr="005F4761">
              <w:rPr>
                <w:rFonts w:asciiTheme="majorBidi" w:hAnsiTheme="majorBidi" w:cstheme="majorBidi"/>
                <w:b/>
                <w:bCs/>
                <w:iCs/>
                <w:sz w:val="12"/>
                <w:szCs w:val="12"/>
              </w:rPr>
              <w:t>influencer</w:t>
            </w:r>
            <w:r w:rsidR="000F4DFC" w:rsidRPr="005F4761">
              <w:rPr>
                <w:rFonts w:asciiTheme="majorBidi" w:hAnsiTheme="majorBidi" w:cstheme="majorBidi"/>
                <w:b/>
                <w:bCs/>
                <w:iCs/>
                <w:sz w:val="12"/>
                <w:szCs w:val="12"/>
              </w:rPr>
              <w:t>-product  congruence</w:t>
            </w:r>
          </w:p>
        </w:tc>
        <w:tc>
          <w:tcPr>
            <w:tcW w:w="776" w:type="dxa"/>
            <w:textDirection w:val="tbRl"/>
            <w:vAlign w:val="center"/>
          </w:tcPr>
          <w:p w14:paraId="23BA8D0E"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Platform</w:t>
            </w:r>
          </w:p>
        </w:tc>
        <w:tc>
          <w:tcPr>
            <w:tcW w:w="690" w:type="dxa"/>
            <w:textDirection w:val="tbRl"/>
            <w:vAlign w:val="center"/>
          </w:tcPr>
          <w:p w14:paraId="46C216F2"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Flowers gender</w:t>
            </w:r>
          </w:p>
        </w:tc>
        <w:tc>
          <w:tcPr>
            <w:tcW w:w="788" w:type="dxa"/>
            <w:textDirection w:val="tbRl"/>
            <w:vAlign w:val="center"/>
          </w:tcPr>
          <w:p w14:paraId="1EF718FC" w14:textId="77777777" w:rsidR="000F4DFC" w:rsidRPr="00384CBB" w:rsidRDefault="000F4DFC" w:rsidP="00114502">
            <w:pPr>
              <w:spacing w:before="0" w:after="0" w:line="240" w:lineRule="auto"/>
              <w:ind w:left="113" w:right="113"/>
              <w:jc w:val="center"/>
              <w:rPr>
                <w:rFonts w:asciiTheme="majorBidi" w:hAnsiTheme="majorBidi" w:cstheme="majorBidi"/>
                <w:b/>
                <w:bCs/>
                <w:iCs/>
                <w:sz w:val="14"/>
                <w:szCs w:val="14"/>
              </w:rPr>
            </w:pPr>
            <w:r w:rsidRPr="00384CBB">
              <w:rPr>
                <w:rFonts w:asciiTheme="majorBidi" w:hAnsiTheme="majorBidi" w:cstheme="majorBidi"/>
                <w:b/>
                <w:bCs/>
                <w:iCs/>
                <w:sz w:val="14"/>
                <w:szCs w:val="14"/>
              </w:rPr>
              <w:t>Flowers  Age</w:t>
            </w:r>
          </w:p>
        </w:tc>
      </w:tr>
      <w:tr w:rsidR="000F4DFC" w:rsidRPr="00384CBB" w14:paraId="3EA72138" w14:textId="77777777" w:rsidTr="005F4761">
        <w:trPr>
          <w:trHeight w:val="288"/>
        </w:trPr>
        <w:tc>
          <w:tcPr>
            <w:tcW w:w="455" w:type="dxa"/>
            <w:shd w:val="clear" w:color="000000" w:fill="FFFFFF"/>
            <w:vAlign w:val="center"/>
          </w:tcPr>
          <w:p w14:paraId="1F288675" w14:textId="77777777" w:rsidR="000F4DFC" w:rsidRPr="004C58C7" w:rsidRDefault="000F4DFC" w:rsidP="00114502">
            <w:pPr>
              <w:spacing w:before="0" w:after="0" w:line="240" w:lineRule="auto"/>
              <w:jc w:val="center"/>
              <w:rPr>
                <w:rFonts w:asciiTheme="majorBidi" w:hAnsiTheme="majorBidi" w:cstheme="majorBidi"/>
                <w:b/>
                <w:bCs/>
                <w:sz w:val="14"/>
                <w:szCs w:val="14"/>
              </w:rPr>
            </w:pPr>
            <w:bookmarkStart w:id="14" w:name="_Hlk160096979"/>
            <w:r w:rsidRPr="004C58C7">
              <w:rPr>
                <w:rFonts w:asciiTheme="majorBidi" w:hAnsiTheme="majorBidi" w:cstheme="majorBidi"/>
                <w:color w:val="000000"/>
                <w:sz w:val="14"/>
                <w:szCs w:val="14"/>
              </w:rPr>
              <w:t>1</w:t>
            </w:r>
          </w:p>
        </w:tc>
        <w:tc>
          <w:tcPr>
            <w:tcW w:w="539" w:type="dxa"/>
            <w:shd w:val="clear" w:color="auto" w:fill="auto"/>
            <w:vAlign w:val="center"/>
          </w:tcPr>
          <w:p w14:paraId="70BAF6DD"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w:t>
            </w:r>
          </w:p>
        </w:tc>
        <w:tc>
          <w:tcPr>
            <w:tcW w:w="1116" w:type="dxa"/>
            <w:vAlign w:val="center"/>
          </w:tcPr>
          <w:p w14:paraId="4F9D7D9C"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AuthorYear="1"&gt;&lt;Author&gt;Agnihotri&lt;/Author&gt;&lt;Year&gt;2021&lt;/Year&gt;&lt;RecNum&gt;1881&lt;/RecNum&gt;&lt;DisplayText&gt;Agnihotri and Bhattacharya (2021)&lt;/DisplayText&gt;&lt;record&gt;&lt;rec-number&gt;1881&lt;/rec-number&gt;&lt;foreign-keys&gt;&lt;key app="EN" db-id="xzz5awxaeaz226erpz9vwr5a9z20deesv9f9" timestamp="1661604042"&gt;1881&lt;/key&gt;&lt;/foreign-keys&gt;&lt;ref-type name="Journal Article"&gt;17&lt;/ref-type&gt;&lt;contributors&gt;&lt;authors&gt;&lt;author&gt;Agnihotri, Arpita&lt;/author&gt;&lt;author&gt;Bhattacharya, Saurabh&lt;/author&gt;&lt;/authors&gt;&lt;/contributors&gt;&lt;titles&gt;&lt;title&gt;Endorsement Effectiveness of Celebrities versus Social Media Influencers in the Materialistic Cultural Environment of India&lt;/title&gt;&lt;secondary-title&gt;Journal of International Consumer Marketing&lt;/secondary-title&gt;&lt;/titles&gt;&lt;periodical&gt;&lt;full-title&gt;Journal of International Consumer Marketing&lt;/full-title&gt;&lt;/periodical&gt;&lt;pages&gt;280-302&lt;/pages&gt;&lt;volume&gt;33&lt;/volume&gt;&lt;number&gt;3&lt;/number&gt;&lt;keywords&gt;&lt;keyword&gt;Advertising endorsements&lt;/keyword&gt;&lt;keyword&gt;Social media&lt;/keyword&gt;&lt;keyword&gt;Parasocial relationships&lt;/keyword&gt;&lt;keyword&gt;Celebrities&lt;/keyword&gt;&lt;keyword&gt;Fame&lt;/keyword&gt;&lt;keyword&gt;India&lt;/keyword&gt;&lt;keyword&gt;Celebrity endorsement&lt;/keyword&gt;&lt;keyword&gt;materialistic values&lt;/keyword&gt;&lt;keyword&gt;parasocial relationship&lt;/keyword&gt;&lt;keyword&gt;social media influencer&lt;/keyword&gt;&lt;/keywords&gt;&lt;dates&gt;&lt;year&gt;2021&lt;/year&gt;&lt;/dates&gt;&lt;publisher&gt;Taylor &amp;amp; Francis Ltd&lt;/publisher&gt;&lt;isbn&gt;08961530&lt;/isbn&gt;&lt;accession-num&gt;150005585&lt;/accession-num&gt;&lt;work-type&gt;Article&lt;/work-type&gt;&lt;urls&gt;&lt;related-urls&gt;&lt;url&gt;http://libraryproxy.griffith.edu.au/login?url=https://search.ebscohost.com/login.aspx?direct=true&amp;amp;db=bsu&amp;amp;AN=150005585&amp;amp;site=ehost-live&amp;amp;scope=site&lt;/url&gt;&lt;/related-urls&gt;&lt;/urls&gt;&lt;electronic-resource-num&gt;10.1080/08961530.2020.1786875&lt;/electronic-resource-num&gt;&lt;remote-database-name&gt;bsu&lt;/remote-database-name&gt;&lt;remote-database-provider&gt;EBSCOhost&lt;/remote-database-provider&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Agnihotri and Bhattacharya (2021)</w:t>
            </w:r>
            <w:r w:rsidRPr="004C58C7">
              <w:rPr>
                <w:rFonts w:asciiTheme="majorBidi" w:hAnsiTheme="majorBidi" w:cstheme="majorBidi"/>
                <w:sz w:val="14"/>
                <w:szCs w:val="14"/>
              </w:rPr>
              <w:fldChar w:fldCharType="end"/>
            </w:r>
          </w:p>
        </w:tc>
        <w:tc>
          <w:tcPr>
            <w:tcW w:w="1352" w:type="dxa"/>
            <w:vAlign w:val="center"/>
          </w:tcPr>
          <w:p w14:paraId="67E8B74A" w14:textId="7C9EEF4C"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Brand Attitude</w:t>
            </w:r>
          </w:p>
        </w:tc>
        <w:tc>
          <w:tcPr>
            <w:tcW w:w="813" w:type="dxa"/>
            <w:vAlign w:val="center"/>
          </w:tcPr>
          <w:p w14:paraId="65CC881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728ED8DD" w14:textId="4BB610E4"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D227AB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5EC99B0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774E88A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1ADD78B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3D6BC1E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9FA2C6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D857C4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44FE618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DEF48E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0FCDE61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6900141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430F57C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33</w:t>
            </w:r>
          </w:p>
        </w:tc>
      </w:tr>
      <w:tr w:rsidR="000F4DFC" w:rsidRPr="00384CBB" w14:paraId="317B7709" w14:textId="77777777" w:rsidTr="005F4761">
        <w:trPr>
          <w:trHeight w:val="288"/>
        </w:trPr>
        <w:tc>
          <w:tcPr>
            <w:tcW w:w="455" w:type="dxa"/>
            <w:shd w:val="clear" w:color="000000" w:fill="FFFFFF"/>
            <w:vAlign w:val="center"/>
          </w:tcPr>
          <w:p w14:paraId="2CB23677"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w:t>
            </w:r>
          </w:p>
        </w:tc>
        <w:tc>
          <w:tcPr>
            <w:tcW w:w="539" w:type="dxa"/>
            <w:shd w:val="clear" w:color="auto" w:fill="auto"/>
            <w:vAlign w:val="center"/>
          </w:tcPr>
          <w:p w14:paraId="4BE033E5"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2</w:t>
            </w:r>
          </w:p>
        </w:tc>
        <w:tc>
          <w:tcPr>
            <w:tcW w:w="1116" w:type="dxa"/>
            <w:vAlign w:val="center"/>
          </w:tcPr>
          <w:p w14:paraId="7333A8A9"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AuthorYear="1"&gt;&lt;Author&gt;Agnihotri&lt;/Author&gt;&lt;Year&gt;2021&lt;/Year&gt;&lt;RecNum&gt;1881&lt;/RecNum&gt;&lt;DisplayText&gt;Agnihotri and Bhattacharya (2021)&lt;/DisplayText&gt;&lt;record&gt;&lt;rec-number&gt;1881&lt;/rec-number&gt;&lt;foreign-keys&gt;&lt;key app="EN" db-id="xzz5awxaeaz226erpz9vwr5a9z20deesv9f9" timestamp="1661604042"&gt;1881&lt;/key&gt;&lt;/foreign-keys&gt;&lt;ref-type name="Journal Article"&gt;17&lt;/ref-type&gt;&lt;contributors&gt;&lt;authors&gt;&lt;author&gt;Agnihotri, Arpita&lt;/author&gt;&lt;author&gt;Bhattacharya, Saurabh&lt;/author&gt;&lt;/authors&gt;&lt;/contributors&gt;&lt;titles&gt;&lt;title&gt;Endorsement Effectiveness of Celebrities versus Social Media Influencers in the Materialistic Cultural Environment of India&lt;/title&gt;&lt;secondary-title&gt;Journal of International Consumer Marketing&lt;/secondary-title&gt;&lt;/titles&gt;&lt;periodical&gt;&lt;full-title&gt;Journal of International Consumer Marketing&lt;/full-title&gt;&lt;/periodical&gt;&lt;pages&gt;280-302&lt;/pages&gt;&lt;volume&gt;33&lt;/volume&gt;&lt;number&gt;3&lt;/number&gt;&lt;keywords&gt;&lt;keyword&gt;Advertising endorsements&lt;/keyword&gt;&lt;keyword&gt;Social media&lt;/keyword&gt;&lt;keyword&gt;Parasocial relationships&lt;/keyword&gt;&lt;keyword&gt;Celebrities&lt;/keyword&gt;&lt;keyword&gt;Fame&lt;/keyword&gt;&lt;keyword&gt;India&lt;/keyword&gt;&lt;keyword&gt;Celebrity endorsement&lt;/keyword&gt;&lt;keyword&gt;materialistic values&lt;/keyword&gt;&lt;keyword&gt;parasocial relationship&lt;/keyword&gt;&lt;keyword&gt;social media influencer&lt;/keyword&gt;&lt;/keywords&gt;&lt;dates&gt;&lt;year&gt;2021&lt;/year&gt;&lt;/dates&gt;&lt;publisher&gt;Taylor &amp;amp; Francis Ltd&lt;/publisher&gt;&lt;isbn&gt;08961530&lt;/isbn&gt;&lt;accession-num&gt;150005585&lt;/accession-num&gt;&lt;work-type&gt;Article&lt;/work-type&gt;&lt;urls&gt;&lt;related-urls&gt;&lt;url&gt;http://libraryproxy.griffith.edu.au/login?url=https://search.ebscohost.com/login.aspx?direct=true&amp;amp;db=bsu&amp;amp;AN=150005585&amp;amp;site=ehost-live&amp;amp;scope=site&lt;/url&gt;&lt;/related-urls&gt;&lt;/urls&gt;&lt;electronic-resource-num&gt;10.1080/08961530.2020.1786875&lt;/electronic-resource-num&gt;&lt;remote-database-name&gt;bsu&lt;/remote-database-name&gt;&lt;remote-database-provider&gt;EBSCOhost&lt;/remote-database-provider&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Agnihotri and Bhattacharya (2021)</w:t>
            </w:r>
            <w:r w:rsidRPr="004C58C7">
              <w:rPr>
                <w:rFonts w:asciiTheme="majorBidi" w:hAnsiTheme="majorBidi" w:cstheme="majorBidi"/>
                <w:sz w:val="14"/>
                <w:szCs w:val="14"/>
              </w:rPr>
              <w:fldChar w:fldCharType="end"/>
            </w:r>
          </w:p>
        </w:tc>
        <w:tc>
          <w:tcPr>
            <w:tcW w:w="1352" w:type="dxa"/>
            <w:vAlign w:val="center"/>
          </w:tcPr>
          <w:p w14:paraId="4B2209BC" w14:textId="784F2C78" w:rsidR="00114502"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w:t>
            </w:r>
            <w:r w:rsidR="000F4DFC" w:rsidRPr="004C58C7">
              <w:rPr>
                <w:rFonts w:asciiTheme="majorBidi" w:hAnsiTheme="majorBidi" w:cstheme="majorBidi"/>
                <w:noProof/>
                <w:sz w:val="14"/>
                <w:szCs w:val="14"/>
              </w:rPr>
              <w:t>Brand</w:t>
            </w:r>
          </w:p>
          <w:p w14:paraId="1FDA5EBF" w14:textId="73DC3C5F"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Attitude</w:t>
            </w:r>
          </w:p>
        </w:tc>
        <w:tc>
          <w:tcPr>
            <w:tcW w:w="813" w:type="dxa"/>
            <w:vAlign w:val="center"/>
          </w:tcPr>
          <w:p w14:paraId="177188E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799DAC47" w14:textId="44CB9C45"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0E71FF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DC34B6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382FCEF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1D237D7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7591571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3C6AF7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58459B2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015D1E5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C62229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0BD6923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1B326C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10E4B83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32</w:t>
            </w:r>
          </w:p>
        </w:tc>
      </w:tr>
      <w:tr w:rsidR="000F4DFC" w:rsidRPr="00384CBB" w14:paraId="38B70E2E" w14:textId="77777777" w:rsidTr="005F4761">
        <w:trPr>
          <w:trHeight w:val="288"/>
        </w:trPr>
        <w:tc>
          <w:tcPr>
            <w:tcW w:w="455" w:type="dxa"/>
            <w:shd w:val="clear" w:color="000000" w:fill="FFFFFF"/>
            <w:vAlign w:val="center"/>
          </w:tcPr>
          <w:p w14:paraId="68926D6F"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w:t>
            </w:r>
          </w:p>
        </w:tc>
        <w:tc>
          <w:tcPr>
            <w:tcW w:w="539" w:type="dxa"/>
            <w:shd w:val="clear" w:color="auto" w:fill="auto"/>
            <w:vAlign w:val="center"/>
          </w:tcPr>
          <w:p w14:paraId="547D1B02"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3</w:t>
            </w:r>
          </w:p>
        </w:tc>
        <w:tc>
          <w:tcPr>
            <w:tcW w:w="1116" w:type="dxa"/>
            <w:vAlign w:val="center"/>
          </w:tcPr>
          <w:p w14:paraId="5E81F3D7"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AuthorYear="1"&gt;&lt;Author&gt;Agnihotri&lt;/Author&gt;&lt;Year&gt;2021&lt;/Year&gt;&lt;RecNum&gt;1881&lt;/RecNum&gt;&lt;DisplayText&gt;Agnihotri and Bhattacharya (2021)&lt;/DisplayText&gt;&lt;record&gt;&lt;rec-number&gt;1881&lt;/rec-number&gt;&lt;foreign-keys&gt;&lt;key app="EN" db-id="xzz5awxaeaz226erpz9vwr5a9z20deesv9f9" timestamp="1661604042"&gt;1881&lt;/key&gt;&lt;/foreign-keys&gt;&lt;ref-type name="Journal Article"&gt;17&lt;/ref-type&gt;&lt;contributors&gt;&lt;authors&gt;&lt;author&gt;Agnihotri, Arpita&lt;/author&gt;&lt;author&gt;Bhattacharya, Saurabh&lt;/author&gt;&lt;/authors&gt;&lt;/contributors&gt;&lt;titles&gt;&lt;title&gt;Endorsement Effectiveness of Celebrities versus Social Media Influencers in the Materialistic Cultural Environment of India&lt;/title&gt;&lt;secondary-title&gt;Journal of International Consumer Marketing&lt;/secondary-title&gt;&lt;/titles&gt;&lt;periodical&gt;&lt;full-title&gt;Journal of International Consumer Marketing&lt;/full-title&gt;&lt;/periodical&gt;&lt;pages&gt;280-302&lt;/pages&gt;&lt;volume&gt;33&lt;/volume&gt;&lt;number&gt;3&lt;/number&gt;&lt;keywords&gt;&lt;keyword&gt;Advertising endorsements&lt;/keyword&gt;&lt;keyword&gt;Social media&lt;/keyword&gt;&lt;keyword&gt;Parasocial relationships&lt;/keyword&gt;&lt;keyword&gt;Celebrities&lt;/keyword&gt;&lt;keyword&gt;Fame&lt;/keyword&gt;&lt;keyword&gt;India&lt;/keyword&gt;&lt;keyword&gt;Celebrity endorsement&lt;/keyword&gt;&lt;keyword&gt;materialistic values&lt;/keyword&gt;&lt;keyword&gt;parasocial relationship&lt;/keyword&gt;&lt;keyword&gt;social media influencer&lt;/keyword&gt;&lt;/keywords&gt;&lt;dates&gt;&lt;year&gt;2021&lt;/year&gt;&lt;/dates&gt;&lt;publisher&gt;Taylor &amp;amp; Francis Ltd&lt;/publisher&gt;&lt;isbn&gt;08961530&lt;/isbn&gt;&lt;accession-num&gt;150005585&lt;/accession-num&gt;&lt;work-type&gt;Article&lt;/work-type&gt;&lt;urls&gt;&lt;related-urls&gt;&lt;url&gt;http://libraryproxy.griffith.edu.au/login?url=https://search.ebscohost.com/login.aspx?direct=true&amp;amp;db=bsu&amp;amp;AN=150005585&amp;amp;site=ehost-live&amp;amp;scope=site&lt;/url&gt;&lt;/related-urls&gt;&lt;/urls&gt;&lt;electronic-resource-num&gt;10.1080/08961530.2020.1786875&lt;/electronic-resource-num&gt;&lt;remote-database-name&gt;bsu&lt;/remote-database-name&gt;&lt;remote-database-provider&gt;EBSCOhost&lt;/remote-database-provider&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Agnihotri and Bhattacharya (2021)</w:t>
            </w:r>
            <w:r w:rsidRPr="004C58C7">
              <w:rPr>
                <w:rFonts w:asciiTheme="majorBidi" w:hAnsiTheme="majorBidi" w:cstheme="majorBidi"/>
                <w:sz w:val="14"/>
                <w:szCs w:val="14"/>
              </w:rPr>
              <w:fldChar w:fldCharType="end"/>
            </w:r>
          </w:p>
        </w:tc>
        <w:tc>
          <w:tcPr>
            <w:tcW w:w="1352" w:type="dxa"/>
            <w:vAlign w:val="center"/>
          </w:tcPr>
          <w:p w14:paraId="3A747053" w14:textId="1069ED29"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w:t>
            </w:r>
            <w:r w:rsidR="000F4DFC" w:rsidRPr="004C58C7">
              <w:rPr>
                <w:rFonts w:asciiTheme="majorBidi" w:hAnsiTheme="majorBidi" w:cstheme="majorBidi"/>
                <w:noProof/>
                <w:sz w:val="14"/>
                <w:szCs w:val="14"/>
              </w:rPr>
              <w:t>Brand Attitude</w:t>
            </w:r>
          </w:p>
        </w:tc>
        <w:tc>
          <w:tcPr>
            <w:tcW w:w="813" w:type="dxa"/>
            <w:vAlign w:val="center"/>
          </w:tcPr>
          <w:p w14:paraId="2005E53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1D381AC5" w14:textId="1E18DE34"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0C67C79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460C56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0F818FD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7878881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4308E74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479CF58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B84A72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5B0DF60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41A39F6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3D26920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0BBDC49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0A2B430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32</w:t>
            </w:r>
          </w:p>
        </w:tc>
      </w:tr>
      <w:tr w:rsidR="000F4DFC" w:rsidRPr="00384CBB" w14:paraId="07C63FF8" w14:textId="77777777" w:rsidTr="005F4761">
        <w:trPr>
          <w:trHeight w:val="288"/>
        </w:trPr>
        <w:tc>
          <w:tcPr>
            <w:tcW w:w="455" w:type="dxa"/>
            <w:shd w:val="clear" w:color="000000" w:fill="FFFFFF"/>
            <w:vAlign w:val="center"/>
          </w:tcPr>
          <w:p w14:paraId="61A7BBBF"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2</w:t>
            </w:r>
          </w:p>
        </w:tc>
        <w:tc>
          <w:tcPr>
            <w:tcW w:w="539" w:type="dxa"/>
            <w:shd w:val="clear" w:color="auto" w:fill="auto"/>
            <w:vAlign w:val="center"/>
          </w:tcPr>
          <w:p w14:paraId="7ADA81B3"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4</w:t>
            </w:r>
          </w:p>
        </w:tc>
        <w:tc>
          <w:tcPr>
            <w:tcW w:w="1116" w:type="dxa"/>
            <w:vAlign w:val="center"/>
          </w:tcPr>
          <w:p w14:paraId="2BAE9EC6"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AuthorYear="1"&gt;&lt;Author&gt;Ahmadi&lt;/Author&gt;&lt;Year&gt;2022&lt;/Year&gt;&lt;RecNum&gt;2074&lt;/RecNum&gt;&lt;DisplayText&gt;Ahmadi and Ieamsom (2022)&lt;/DisplayText&gt;&lt;record&gt;&lt;rec-number&gt;2074&lt;/rec-number&gt;&lt;foreign-keys&gt;&lt;key app="EN" db-id="xzz5awxaeaz226erpz9vwr5a9z20deesv9f9" timestamp="1689660724"&gt;2074&lt;/key&gt;&lt;/foreign-keys&gt;&lt;ref-type name="Journal Article"&gt;17&lt;/ref-type&gt;&lt;contributors&gt;&lt;authors&gt;&lt;author&gt;Ahmadi, Arash&lt;/author&gt;&lt;author&gt;Ieamsom, Siriwan&lt;/author&gt;&lt;/authors&gt;&lt;/contributors&gt;&lt;titles&gt;&lt;title&gt;Influencer fit post vs celebrity fit post: which one engages Instagram users more?&lt;/title&gt;&lt;secondary-title&gt;Spanish Journal of Marketing-ESIC&lt;/secondary-title&gt;&lt;/titles&gt;&lt;periodical&gt;&lt;full-title&gt;Spanish Journal of Marketing-ESIC&lt;/full-title&gt;&lt;/periodical&gt;&lt;pages&gt;98-116&lt;/pages&gt;&lt;volume&gt;26&lt;/volume&gt;&lt;number&gt;1&lt;/number&gt;&lt;dates&gt;&lt;year&gt;2022&lt;/year&gt;&lt;/dates&gt;&lt;isbn&gt;2444-9709&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Ahmadi and Ieamsom (2022)</w:t>
            </w:r>
            <w:r w:rsidRPr="004C58C7">
              <w:rPr>
                <w:rFonts w:asciiTheme="majorBidi" w:hAnsiTheme="majorBidi" w:cstheme="majorBidi"/>
                <w:sz w:val="14"/>
                <w:szCs w:val="14"/>
              </w:rPr>
              <w:fldChar w:fldCharType="end"/>
            </w:r>
          </w:p>
        </w:tc>
        <w:tc>
          <w:tcPr>
            <w:tcW w:w="1352" w:type="dxa"/>
            <w:vAlign w:val="center"/>
          </w:tcPr>
          <w:p w14:paraId="650DD763" w14:textId="48325FDF"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w:t>
            </w:r>
          </w:p>
        </w:tc>
        <w:tc>
          <w:tcPr>
            <w:tcW w:w="813" w:type="dxa"/>
            <w:vAlign w:val="center"/>
          </w:tcPr>
          <w:p w14:paraId="5F0CD96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0AFD994B" w14:textId="6423EFE9"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3DEE874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2C9392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7CA2CFD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0D0BF47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1EAEAB7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2DF5929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10626F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24129A3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8B315C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09587A4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22577B6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11265CE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r>
      <w:tr w:rsidR="000F4DFC" w:rsidRPr="00384CBB" w14:paraId="606EF63A" w14:textId="77777777" w:rsidTr="005F4761">
        <w:trPr>
          <w:trHeight w:val="288"/>
        </w:trPr>
        <w:tc>
          <w:tcPr>
            <w:tcW w:w="455" w:type="dxa"/>
            <w:shd w:val="clear" w:color="000000" w:fill="FFFFFF"/>
            <w:vAlign w:val="center"/>
          </w:tcPr>
          <w:p w14:paraId="5B90B5DA"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3</w:t>
            </w:r>
          </w:p>
        </w:tc>
        <w:tc>
          <w:tcPr>
            <w:tcW w:w="539" w:type="dxa"/>
            <w:shd w:val="clear" w:color="auto" w:fill="auto"/>
            <w:vAlign w:val="center"/>
          </w:tcPr>
          <w:p w14:paraId="599D6534"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5</w:t>
            </w:r>
          </w:p>
        </w:tc>
        <w:tc>
          <w:tcPr>
            <w:tcW w:w="1116" w:type="dxa"/>
            <w:vAlign w:val="center"/>
          </w:tcPr>
          <w:p w14:paraId="06406325"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fldData xml:space="preserve">PEVuZE5vdGU+PENpdGUgQXV0aG9yWWVhcj0iMSI+PEF1dGhvcj5CYXJib3NhPC9BdXRob3I+PFll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</w:fldData>
              </w:fldChar>
            </w:r>
            <w:r w:rsidRPr="004C58C7">
              <w:rPr>
                <w:rFonts w:asciiTheme="majorBidi" w:hAnsiTheme="majorBidi" w:cstheme="majorBidi"/>
                <w:sz w:val="14"/>
                <w:szCs w:val="14"/>
              </w:rPr>
              <w:instrText xml:space="preserve"> ADDIN EN.CITE </w:instrText>
            </w:r>
            <w:r w:rsidRPr="004C58C7">
              <w:rPr>
                <w:rFonts w:asciiTheme="majorBidi" w:hAnsiTheme="majorBidi" w:cstheme="majorBidi"/>
                <w:sz w:val="14"/>
                <w:szCs w:val="14"/>
              </w:rPr>
              <w:fldChar w:fldCharType="begin">
                <w:fldData xml:space="preserve">PEVuZE5vdGU+PENpdGUgQXV0aG9yWWVhcj0iMSI+PEF1dGhvcj5CYXJib3NhPC9BdXRob3I+PFll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</w:fldData>
              </w:fldChar>
            </w:r>
            <w:r w:rsidRPr="004C58C7">
              <w:rPr>
                <w:rFonts w:asciiTheme="majorBidi" w:hAnsiTheme="majorBidi" w:cstheme="majorBidi"/>
                <w:sz w:val="14"/>
                <w:szCs w:val="14"/>
              </w:rPr>
              <w:instrText xml:space="preserve"> ADDIN EN.CITE.DATA </w:instrText>
            </w:r>
            <w:r w:rsidRPr="004C58C7">
              <w:rPr>
                <w:rFonts w:asciiTheme="majorBidi" w:hAnsiTheme="majorBidi" w:cstheme="majorBidi"/>
                <w:sz w:val="14"/>
                <w:szCs w:val="14"/>
              </w:rPr>
            </w:r>
            <w:r w:rsidRPr="004C58C7">
              <w:rPr>
                <w:rFonts w:asciiTheme="majorBidi" w:hAnsiTheme="majorBidi" w:cstheme="majorBidi"/>
                <w:sz w:val="14"/>
                <w:szCs w:val="14"/>
              </w:rPr>
              <w:fldChar w:fldCharType="end"/>
            </w:r>
            <w:r w:rsidRPr="004C58C7">
              <w:rPr>
                <w:rFonts w:asciiTheme="majorBidi" w:hAnsiTheme="majorBidi" w:cstheme="majorBidi"/>
                <w:sz w:val="14"/>
                <w:szCs w:val="14"/>
              </w:rPr>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Barbosa (2021)</w:t>
            </w:r>
            <w:r w:rsidRPr="004C58C7">
              <w:rPr>
                <w:rFonts w:asciiTheme="majorBidi" w:hAnsiTheme="majorBidi" w:cstheme="majorBidi"/>
                <w:sz w:val="14"/>
                <w:szCs w:val="14"/>
              </w:rPr>
              <w:fldChar w:fldCharType="end"/>
            </w:r>
          </w:p>
        </w:tc>
        <w:tc>
          <w:tcPr>
            <w:tcW w:w="1352" w:type="dxa"/>
            <w:vAlign w:val="center"/>
          </w:tcPr>
          <w:p w14:paraId="6F284174" w14:textId="4ABBF138"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w:t>
            </w:r>
            <w:r w:rsidR="000F4DFC" w:rsidRPr="004C58C7">
              <w:rPr>
                <w:rFonts w:asciiTheme="majorBidi" w:hAnsiTheme="majorBidi" w:cstheme="majorBidi"/>
                <w:noProof/>
                <w:sz w:val="14"/>
                <w:szCs w:val="14"/>
              </w:rPr>
              <w:t>Credibility Attractiveness</w:t>
            </w:r>
          </w:p>
        </w:tc>
        <w:tc>
          <w:tcPr>
            <w:tcW w:w="813" w:type="dxa"/>
            <w:vAlign w:val="center"/>
          </w:tcPr>
          <w:p w14:paraId="7663F62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73E6148B" w14:textId="20B1E204"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CAF207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57E4F5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19B5FCE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75B48E1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2ABB4C6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6E6F4C5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ED134B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7ADF716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90E1CA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5D6D774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B84AA8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B8E62B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0F4DFC" w:rsidRPr="00384CBB" w14:paraId="404B9817" w14:textId="77777777" w:rsidTr="005F4761">
        <w:trPr>
          <w:trHeight w:val="288"/>
        </w:trPr>
        <w:tc>
          <w:tcPr>
            <w:tcW w:w="455" w:type="dxa"/>
            <w:shd w:val="clear" w:color="000000" w:fill="FFFFFF"/>
            <w:vAlign w:val="center"/>
          </w:tcPr>
          <w:p w14:paraId="1BE8FBCB"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4</w:t>
            </w:r>
          </w:p>
        </w:tc>
        <w:tc>
          <w:tcPr>
            <w:tcW w:w="539" w:type="dxa"/>
            <w:shd w:val="clear" w:color="auto" w:fill="auto"/>
            <w:vAlign w:val="center"/>
          </w:tcPr>
          <w:p w14:paraId="541063BA"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6</w:t>
            </w:r>
          </w:p>
        </w:tc>
        <w:tc>
          <w:tcPr>
            <w:tcW w:w="1116" w:type="dxa"/>
            <w:vAlign w:val="center"/>
          </w:tcPr>
          <w:p w14:paraId="13CEAD44"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AuthorYear="1"&gt;&lt;Author&gt;Belanche&lt;/Author&gt;&lt;Year&gt;2024&lt;/Year&gt;&lt;RecNum&gt;2247&lt;/RecNum&gt;&lt;DisplayText&gt;Belanche et al. (2024)&lt;/DisplayText&gt;&lt;record&gt;&lt;rec-number&gt;2247&lt;/rec-number&gt;&lt;foreign-keys&gt;&lt;key app="EN" db-id="xzz5awxaeaz226erpz9vwr5a9z20deesv9f9" timestamp="1718953971"&gt;2247&lt;/key&gt;&lt;/foreign-keys&gt;&lt;ref-type name="Journal Article"&gt;17&lt;/ref-type&gt;&lt;contributors&gt;&lt;authors&gt;&lt;author&gt;Belanche, D.&lt;/author&gt;&lt;author&gt;Casaló, L. V.&lt;/author&gt;&lt;author&gt;Flavián, M.&lt;/author&gt;&lt;/authors&gt;&lt;/contributors&gt;&lt;titles&gt;&lt;title&gt;Human versus virtual influences, a comparative study&lt;/title&gt;&lt;secondary-title&gt;Journal of Business Research&lt;/secondary-title&gt;&lt;/titles&gt;&lt;periodical&gt;&lt;full-title&gt;Journal of Business Research&lt;/full-title&gt;&lt;/periodical&gt;&lt;volume&gt;173&lt;/volume&gt;&lt;dates&gt;&lt;year&gt;2024&lt;/year&gt;&lt;/dates&gt;&lt;urls&gt;&lt;related-urls&gt;&lt;url&gt;https://www.scopus.com/inward/record.uri?eid=2-s2.0-85181911804&amp;amp;doi=10.1016%2fj.jbusres.2023.114493&amp;amp;partnerID=40&amp;amp;md5=4f15e37120c587e6af13114d09b5eb10&lt;/url&gt;&lt;/related-urls&gt;&lt;/urls&gt;&lt;custom7&gt;114493&lt;/custom7&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Belanche et al. (2024)</w:t>
            </w:r>
            <w:r w:rsidRPr="004C58C7">
              <w:rPr>
                <w:rFonts w:asciiTheme="majorBidi" w:hAnsiTheme="majorBidi" w:cstheme="majorBidi"/>
                <w:sz w:val="14"/>
                <w:szCs w:val="14"/>
              </w:rPr>
              <w:fldChar w:fldCharType="end"/>
            </w:r>
          </w:p>
        </w:tc>
        <w:tc>
          <w:tcPr>
            <w:tcW w:w="1352" w:type="dxa"/>
            <w:vAlign w:val="center"/>
          </w:tcPr>
          <w:p w14:paraId="7AD9C33F" w14:textId="4F94D915"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w:t>
            </w:r>
          </w:p>
        </w:tc>
        <w:tc>
          <w:tcPr>
            <w:tcW w:w="813" w:type="dxa"/>
            <w:vAlign w:val="center"/>
          </w:tcPr>
          <w:p w14:paraId="0F2434E9" w14:textId="5F45EC5B" w:rsidR="000F4DFC" w:rsidRPr="004C58C7" w:rsidRDefault="005F4761" w:rsidP="00114502">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B0E8D35" w14:textId="05A66C14"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84C1DC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B1FD22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30</w:t>
            </w:r>
          </w:p>
        </w:tc>
        <w:tc>
          <w:tcPr>
            <w:tcW w:w="800" w:type="dxa"/>
            <w:shd w:val="clear" w:color="auto" w:fill="auto"/>
            <w:vAlign w:val="center"/>
          </w:tcPr>
          <w:p w14:paraId="2ECF1C0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A73394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1168E82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009F031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F45C0B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62005F3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4351A1B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2DB5B01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2E3033B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0A3C245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0F4DFC" w:rsidRPr="00384CBB" w14:paraId="7FD5B968" w14:textId="77777777" w:rsidTr="005F4761">
        <w:trPr>
          <w:trHeight w:val="288"/>
        </w:trPr>
        <w:tc>
          <w:tcPr>
            <w:tcW w:w="455" w:type="dxa"/>
            <w:shd w:val="clear" w:color="000000" w:fill="FFFFFF"/>
            <w:vAlign w:val="center"/>
          </w:tcPr>
          <w:p w14:paraId="2F168CD0"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5</w:t>
            </w:r>
          </w:p>
        </w:tc>
        <w:tc>
          <w:tcPr>
            <w:tcW w:w="539" w:type="dxa"/>
            <w:shd w:val="clear" w:color="auto" w:fill="auto"/>
            <w:vAlign w:val="center"/>
          </w:tcPr>
          <w:p w14:paraId="0F24D4F7"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7</w:t>
            </w:r>
          </w:p>
        </w:tc>
        <w:tc>
          <w:tcPr>
            <w:tcW w:w="1116" w:type="dxa"/>
            <w:vAlign w:val="center"/>
          </w:tcPr>
          <w:p w14:paraId="130AD390"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AuthorYear="1"&gt;&lt;Author&gt;Beuckels&lt;/Author&gt;&lt;Year&gt;2022&lt;/Year&gt;&lt;RecNum&gt;534&lt;/RecNum&gt;&lt;DisplayText&gt;Beuckels and De Jans (2022)&lt;/DisplayText&gt;&lt;record&gt;&lt;rec-number&gt;534&lt;/rec-number&gt;&lt;foreign-keys&gt;&lt;key app="EN" db-id="xzz5awxaeaz226erpz9vwr5a9z20deesv9f9" timestamp="1660191946"&gt;534&lt;/key&gt;&lt;/foreign-keys&gt;&lt;ref-type name="Journal Article"&gt;17&lt;/ref-type&gt;&lt;contributors&gt;&lt;authors&gt;&lt;author&gt;Beuckels, Emma&lt;/author&gt;&lt;author&gt;De Jans, Steffi&lt;/author&gt;&lt;/authors&gt;&lt;/contributors&gt;&lt;titles&gt;&lt;title&gt;‘My Mom Got Influenced by Yours’: The persuasiveness of mom influencers in relation to mothers&amp;apos; food assessments and decisions&lt;/title&gt;&lt;secondary-title&gt;Appetite&lt;/secondary-title&gt;&lt;/titles&gt;&lt;periodical&gt;&lt;full-title&gt;Appetite&lt;/full-title&gt;&lt;/periodical&gt;&lt;pages&gt;106269&lt;/pages&gt;&lt;keywords&gt;&lt;keyword&gt;Mom influencers&lt;/keyword&gt;&lt;keyword&gt;Influencer marketing&lt;/keyword&gt;&lt;keyword&gt;Food marketing&lt;/keyword&gt;&lt;keyword&gt;Healthy food&lt;/keyword&gt;&lt;keyword&gt;Children&lt;/keyword&gt;&lt;keyword&gt;Social media&lt;/keyword&gt;&lt;/keywords&gt;&lt;dates&gt;&lt;year&gt;2022&lt;/year&gt;&lt;pub-dates&gt;&lt;date&gt;2022/08/10/&lt;/date&gt;&lt;/pub-dates&gt;&lt;/dates&gt;&lt;isbn&gt;0195-6663&lt;/isbn&gt;&lt;urls&gt;&lt;related-urls&gt;&lt;url&gt;https://www.sciencedirect.com/science/article/pii/S0195666322003609&lt;/url&gt;&lt;/related-urls&gt;&lt;/urls&gt;&lt;electronic-resource-num&gt;https://doi.org/10.1016/j.appet.2022.106269&lt;/electronic-resource-num&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Beuckels and De Jans (2022)</w:t>
            </w:r>
            <w:r w:rsidRPr="004C58C7">
              <w:rPr>
                <w:rFonts w:asciiTheme="majorBidi" w:hAnsiTheme="majorBidi" w:cstheme="majorBidi"/>
                <w:sz w:val="14"/>
                <w:szCs w:val="14"/>
              </w:rPr>
              <w:fldChar w:fldCharType="end"/>
            </w:r>
          </w:p>
        </w:tc>
        <w:tc>
          <w:tcPr>
            <w:tcW w:w="1352" w:type="dxa"/>
            <w:vAlign w:val="center"/>
          </w:tcPr>
          <w:p w14:paraId="7F1F8A0C" w14:textId="77777777" w:rsidR="00114502"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w:t>
            </w:r>
            <w:r w:rsidR="000F4DFC" w:rsidRPr="004C58C7">
              <w:rPr>
                <w:rFonts w:asciiTheme="majorBidi" w:hAnsiTheme="majorBidi" w:cstheme="majorBidi"/>
                <w:noProof/>
                <w:sz w:val="14"/>
                <w:szCs w:val="14"/>
              </w:rPr>
              <w:t>Engagement</w:t>
            </w:r>
          </w:p>
          <w:p w14:paraId="2162E7E6" w14:textId="2F61A838"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w:t>
            </w:r>
          </w:p>
        </w:tc>
        <w:tc>
          <w:tcPr>
            <w:tcW w:w="813" w:type="dxa"/>
            <w:vAlign w:val="center"/>
          </w:tcPr>
          <w:p w14:paraId="6A6718F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10351D8A" w14:textId="0EE177B1"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60BAE2E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C9F21A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c>
          <w:tcPr>
            <w:tcW w:w="800" w:type="dxa"/>
            <w:shd w:val="clear" w:color="auto" w:fill="auto"/>
            <w:vAlign w:val="center"/>
          </w:tcPr>
          <w:p w14:paraId="7FDB529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1BFD6BE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6421B4D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7C247FB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1F446BD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1EEAFC2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7D7B86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69CA6AF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577336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18FB681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0F4DFC" w:rsidRPr="00384CBB" w14:paraId="550848B8" w14:textId="77777777" w:rsidTr="005F4761">
        <w:trPr>
          <w:trHeight w:val="288"/>
        </w:trPr>
        <w:tc>
          <w:tcPr>
            <w:tcW w:w="455" w:type="dxa"/>
            <w:shd w:val="clear" w:color="000000" w:fill="FFFFFF"/>
            <w:vAlign w:val="center"/>
          </w:tcPr>
          <w:p w14:paraId="4536D6AC"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5</w:t>
            </w:r>
          </w:p>
        </w:tc>
        <w:tc>
          <w:tcPr>
            <w:tcW w:w="539" w:type="dxa"/>
            <w:shd w:val="clear" w:color="auto" w:fill="auto"/>
            <w:vAlign w:val="center"/>
          </w:tcPr>
          <w:p w14:paraId="63D6631E"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8</w:t>
            </w:r>
          </w:p>
        </w:tc>
        <w:tc>
          <w:tcPr>
            <w:tcW w:w="1116" w:type="dxa"/>
            <w:vAlign w:val="center"/>
          </w:tcPr>
          <w:p w14:paraId="32A55F8C"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AuthorYear="1"&gt;&lt;Author&gt;Beuckels&lt;/Author&gt;&lt;Year&gt;2022&lt;/Year&gt;&lt;RecNum&gt;534&lt;/RecNum&gt;&lt;DisplayText&gt;Beuckels and De Jans (2022)&lt;/DisplayText&gt;&lt;record&gt;&lt;rec-number&gt;534&lt;/rec-number&gt;&lt;foreign-keys&gt;&lt;key app="EN" db-id="xzz5awxaeaz226erpz9vwr5a9z20deesv9f9" timestamp="1660191946"&gt;534&lt;/key&gt;&lt;/foreign-keys&gt;&lt;ref-type name="Journal Article"&gt;17&lt;/ref-type&gt;&lt;contributors&gt;&lt;authors&gt;&lt;author&gt;Beuckels, Emma&lt;/author&gt;&lt;author&gt;De Jans, Steffi&lt;/author&gt;&lt;/authors&gt;&lt;/contributors&gt;&lt;titles&gt;&lt;title&gt;‘My Mom Got Influenced by Yours’: The persuasiveness of mom influencers in relation to mothers&amp;apos; food assessments and decisions&lt;/title&gt;&lt;secondary-title&gt;Appetite&lt;/secondary-title&gt;&lt;/titles&gt;&lt;periodical&gt;&lt;full-title&gt;Appetite&lt;/full-title&gt;&lt;/periodical&gt;&lt;pages&gt;106269&lt;/pages&gt;&lt;keywords&gt;&lt;keyword&gt;Mom influencers&lt;/keyword&gt;&lt;keyword&gt;Influencer marketing&lt;/keyword&gt;&lt;keyword&gt;Food marketing&lt;/keyword&gt;&lt;keyword&gt;Healthy food&lt;/keyword&gt;&lt;keyword&gt;Children&lt;/keyword&gt;&lt;keyword&gt;Social media&lt;/keyword&gt;&lt;/keywords&gt;&lt;dates&gt;&lt;year&gt;2022&lt;/year&gt;&lt;pub-dates&gt;&lt;date&gt;2022/08/10/&lt;/date&gt;&lt;/pub-dates&gt;&lt;/dates&gt;&lt;isbn&gt;0195-6663&lt;/isbn&gt;&lt;urls&gt;&lt;related-urls&gt;&lt;url&gt;https://www.sciencedirect.com/science/article/pii/S0195666322003609&lt;/url&gt;&lt;/related-urls&gt;&lt;/urls&gt;&lt;electronic-resource-num&gt;https://doi.org/10.1016/j.appet.2022.106269&lt;/electronic-resource-num&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Beuckels and De Jans (2022)</w:t>
            </w:r>
            <w:r w:rsidRPr="004C58C7">
              <w:rPr>
                <w:rFonts w:asciiTheme="majorBidi" w:hAnsiTheme="majorBidi" w:cstheme="majorBidi"/>
                <w:sz w:val="14"/>
                <w:szCs w:val="14"/>
              </w:rPr>
              <w:fldChar w:fldCharType="end"/>
            </w:r>
          </w:p>
        </w:tc>
        <w:tc>
          <w:tcPr>
            <w:tcW w:w="1352" w:type="dxa"/>
            <w:vAlign w:val="center"/>
          </w:tcPr>
          <w:p w14:paraId="3846B382" w14:textId="77777777" w:rsidR="00114502"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Engagement</w:t>
            </w:r>
          </w:p>
          <w:p w14:paraId="0D4F5C0C" w14:textId="30A2CF06"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w:t>
            </w:r>
          </w:p>
        </w:tc>
        <w:tc>
          <w:tcPr>
            <w:tcW w:w="813" w:type="dxa"/>
            <w:vAlign w:val="center"/>
          </w:tcPr>
          <w:p w14:paraId="388AF83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46608D13" w14:textId="3831E2EC"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0110F5D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2B4B83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c>
          <w:tcPr>
            <w:tcW w:w="800" w:type="dxa"/>
            <w:shd w:val="clear" w:color="auto" w:fill="auto"/>
            <w:vAlign w:val="center"/>
          </w:tcPr>
          <w:p w14:paraId="6A0CC24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06869D3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548EEC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09FE7A2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02A0127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51F0335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6EE9CF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B07E8E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97F8CF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3D5084E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0F4DFC" w:rsidRPr="00384CBB" w14:paraId="1F2DBD3C" w14:textId="77777777" w:rsidTr="005F4761">
        <w:trPr>
          <w:trHeight w:val="288"/>
        </w:trPr>
        <w:tc>
          <w:tcPr>
            <w:tcW w:w="455" w:type="dxa"/>
            <w:shd w:val="clear" w:color="000000" w:fill="FFFFFF"/>
            <w:vAlign w:val="center"/>
          </w:tcPr>
          <w:p w14:paraId="39DAA5C4"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w:t>
            </w:r>
          </w:p>
        </w:tc>
        <w:tc>
          <w:tcPr>
            <w:tcW w:w="539" w:type="dxa"/>
            <w:shd w:val="clear" w:color="auto" w:fill="auto"/>
            <w:vAlign w:val="center"/>
          </w:tcPr>
          <w:p w14:paraId="141631C3"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w:t>
            </w:r>
          </w:p>
        </w:tc>
        <w:tc>
          <w:tcPr>
            <w:tcW w:w="1116" w:type="dxa"/>
            <w:vAlign w:val="center"/>
          </w:tcPr>
          <w:p w14:paraId="327FCC59"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AuthorYear="1"&gt;&lt;Author&gt;Buvár&lt;/Author&gt;&lt;Year&gt;2024&lt;/Year&gt;&lt;RecNum&gt;2406&lt;/RecNum&gt;&lt;DisplayText&gt;Buvár et al. (2024)&lt;/DisplayText&gt;&lt;record&gt;&lt;rec-number&gt;2406&lt;/rec-number&gt;&lt;foreign-keys&gt;&lt;key app="EN" db-id="xzz5awxaeaz226erpz9vwr5a9z20deesv9f9" timestamp="1718953971"&gt;2406&lt;/key&gt;&lt;/foreign-keys&gt;&lt;ref-type name="Journal Article"&gt;17&lt;/ref-type&gt;&lt;contributors&gt;&lt;authors&gt;&lt;author&gt;Buvár, Á&lt;/author&gt;&lt;author&gt;Balogh, E.&lt;/author&gt;&lt;author&gt;Dobai, A. M.&lt;/author&gt;&lt;author&gt;Tessényi, J.&lt;/author&gt;&lt;/authors&gt;&lt;/contributors&gt;&lt;titles&gt;&lt;title&gt;Do You Care to Share? The Negative Effect of Sponsored Content on the Behavioral Engagement with a Social Media Post Containing a COVID-19 Message&lt;/title&gt;&lt;secondary-title&gt;Journal of Interactive Advertising&lt;/secondary-title&gt;&lt;/titles&gt;&lt;periodical&gt;&lt;full-title&gt;Journal of Interactive Advertising&lt;/full-title&gt;&lt;/periodical&gt;&lt;pages&gt;143-155&lt;/pages&gt;&lt;volume&gt;24&lt;/volume&gt;&lt;number&gt;2&lt;/number&gt;&lt;dates&gt;&lt;year&gt;2024&lt;/year&gt;&lt;/dates&gt;&lt;urls&gt;&lt;related-urls&gt;&lt;url&gt;https://www.scopus.com/inward/record.uri?eid=2-s2.0-85189618077&amp;amp;doi=10.1080%2f15252019.2024.2329134&amp;amp;partnerID=40&amp;amp;md5=f88139677418fa0748c47375b0372ea6&lt;/url&gt;&lt;/related-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Buvár et al. (2024)</w:t>
            </w:r>
            <w:r w:rsidRPr="004C58C7">
              <w:rPr>
                <w:rFonts w:asciiTheme="majorBidi" w:hAnsiTheme="majorBidi" w:cstheme="majorBidi"/>
                <w:sz w:val="14"/>
                <w:szCs w:val="14"/>
              </w:rPr>
              <w:fldChar w:fldCharType="end"/>
            </w:r>
          </w:p>
        </w:tc>
        <w:tc>
          <w:tcPr>
            <w:tcW w:w="1352" w:type="dxa"/>
            <w:vAlign w:val="center"/>
          </w:tcPr>
          <w:p w14:paraId="4917C7D2" w14:textId="77777777" w:rsidR="00114502"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 xml:space="preserve">Engagement  </w:t>
            </w:r>
          </w:p>
          <w:p w14:paraId="6BCF493F" w14:textId="70ECD798"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w:t>
            </w:r>
          </w:p>
        </w:tc>
        <w:tc>
          <w:tcPr>
            <w:tcW w:w="813" w:type="dxa"/>
            <w:vAlign w:val="center"/>
          </w:tcPr>
          <w:p w14:paraId="0A39EAB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Control</w:t>
            </w:r>
          </w:p>
        </w:tc>
        <w:tc>
          <w:tcPr>
            <w:tcW w:w="558" w:type="dxa"/>
            <w:shd w:val="clear" w:color="auto" w:fill="auto"/>
            <w:vAlign w:val="center"/>
          </w:tcPr>
          <w:p w14:paraId="6AEDB5C2" w14:textId="23627B36"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C62C06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337CCD4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55DBA85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6D59DA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2C0E8C5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452A38E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7FD4B25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DCB23C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15275CB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221D65E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5CDBEF7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C7E952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r>
      <w:tr w:rsidR="005F4761" w:rsidRPr="00384CBB" w14:paraId="1E18D255" w14:textId="77777777" w:rsidTr="005F4761">
        <w:trPr>
          <w:trHeight w:val="288"/>
        </w:trPr>
        <w:tc>
          <w:tcPr>
            <w:tcW w:w="455" w:type="dxa"/>
            <w:shd w:val="clear" w:color="000000" w:fill="FFFFFF"/>
            <w:vAlign w:val="center"/>
          </w:tcPr>
          <w:p w14:paraId="38C17134"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7</w:t>
            </w:r>
          </w:p>
        </w:tc>
        <w:tc>
          <w:tcPr>
            <w:tcW w:w="539" w:type="dxa"/>
            <w:shd w:val="clear" w:color="auto" w:fill="auto"/>
            <w:vAlign w:val="center"/>
          </w:tcPr>
          <w:p w14:paraId="70209986"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10</w:t>
            </w:r>
          </w:p>
        </w:tc>
        <w:tc>
          <w:tcPr>
            <w:tcW w:w="1116" w:type="dxa"/>
            <w:vAlign w:val="center"/>
          </w:tcPr>
          <w:p w14:paraId="2DAEAE61"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AuthorYear="1"&gt;&lt;Author&gt;Chiu&lt;/Author&gt;&lt;Year&gt;2023&lt;/Year&gt;&lt;RecNum&gt;2090&lt;/RecNum&gt;&lt;DisplayText&gt;Chiu and Ho (2023)&lt;/DisplayText&gt;&lt;record&gt;&lt;rec-number&gt;2090&lt;/rec-number&gt;&lt;foreign-keys&gt;&lt;key app="EN" db-id="xzz5awxaeaz226erpz9vwr5a9z20deesv9f9" timestamp="1689662238"&gt;2090&lt;/key&gt;&lt;/foreign-keys&gt;&lt;ref-type name="Journal Article"&gt;17&lt;/ref-type&gt;&lt;contributors&gt;&lt;authors&gt;&lt;author&gt;Chiu, Candy Lim&lt;/author&gt;&lt;author&gt;Ho, Han-Chiang&lt;/author&gt;&lt;/authors&gt;&lt;/contributors&gt;&lt;titles&gt;&lt;title&gt;Impact of celebrity, Micro-Celebrity, and virtual influencers on Chinese gen Z’s purchase intention through social media&lt;/title&gt;&lt;secondary-title&gt;SAGE Open&lt;/secondary-title&gt;&lt;/titles&gt;&lt;periodical&gt;&lt;full-title&gt;Sage Open&lt;/full-title&gt;&lt;/periodical&gt;&lt;pages&gt;21582440231164034&lt;/pages&gt;&lt;volume&gt;13&lt;/volume&gt;&lt;number&gt;1&lt;/number&gt;&lt;dates&gt;&lt;year&gt;2023&lt;/year&gt;&lt;/dates&gt;&lt;isbn&gt;2158-2440&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Chiu and Ho (2023)</w:t>
            </w:r>
            <w:r w:rsidRPr="004C58C7">
              <w:rPr>
                <w:rFonts w:asciiTheme="majorBidi" w:hAnsiTheme="majorBidi" w:cstheme="majorBidi"/>
                <w:sz w:val="14"/>
                <w:szCs w:val="14"/>
              </w:rPr>
              <w:fldChar w:fldCharType="end"/>
            </w:r>
          </w:p>
        </w:tc>
        <w:tc>
          <w:tcPr>
            <w:tcW w:w="1352" w:type="dxa"/>
            <w:vAlign w:val="center"/>
          </w:tcPr>
          <w:p w14:paraId="21648D17" w14:textId="49D0BCF4"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Attractiveness</w:t>
            </w:r>
          </w:p>
        </w:tc>
        <w:tc>
          <w:tcPr>
            <w:tcW w:w="813" w:type="dxa"/>
            <w:vAlign w:val="center"/>
          </w:tcPr>
          <w:p w14:paraId="29857AA2" w14:textId="2FB15219"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00BE5313" w14:textId="33B01344"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2085B88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505B8F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079696F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372B5E9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15D8E2A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C7B2C8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5C68226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1FD218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6FB72B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776D6F7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3C59E18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F2EB66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5F4761" w:rsidRPr="00384CBB" w14:paraId="0FC05695" w14:textId="77777777" w:rsidTr="005F4761">
        <w:trPr>
          <w:trHeight w:val="288"/>
        </w:trPr>
        <w:tc>
          <w:tcPr>
            <w:tcW w:w="455" w:type="dxa"/>
            <w:shd w:val="clear" w:color="000000" w:fill="FFFFFF"/>
            <w:vAlign w:val="center"/>
          </w:tcPr>
          <w:p w14:paraId="3949C7D8"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7</w:t>
            </w:r>
          </w:p>
        </w:tc>
        <w:tc>
          <w:tcPr>
            <w:tcW w:w="539" w:type="dxa"/>
            <w:shd w:val="clear" w:color="auto" w:fill="auto"/>
            <w:vAlign w:val="center"/>
          </w:tcPr>
          <w:p w14:paraId="5E846F73"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11</w:t>
            </w:r>
          </w:p>
        </w:tc>
        <w:tc>
          <w:tcPr>
            <w:tcW w:w="1116" w:type="dxa"/>
            <w:vAlign w:val="center"/>
          </w:tcPr>
          <w:p w14:paraId="19B481A5"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AuthorYear="1"&gt;&lt;Author&gt;Chiu&lt;/Author&gt;&lt;Year&gt;2023&lt;/Year&gt;&lt;RecNum&gt;2090&lt;/RecNum&gt;&lt;DisplayText&gt;Chiu and Ho (2023)&lt;/DisplayText&gt;&lt;record&gt;&lt;rec-number&gt;2090&lt;/rec-number&gt;&lt;foreign-keys&gt;&lt;key app="EN" db-id="xzz5awxaeaz226erpz9vwr5a9z20deesv9f9" timestamp="1689662238"&gt;2090&lt;/key&gt;&lt;/foreign-keys&gt;&lt;ref-type name="Journal Article"&gt;17&lt;/ref-type&gt;&lt;contributors&gt;&lt;authors&gt;&lt;author&gt;Chiu, Candy Lim&lt;/author&gt;&lt;author&gt;Ho, Han-Chiang&lt;/author&gt;&lt;/authors&gt;&lt;/contributors&gt;&lt;titles&gt;&lt;title&gt;Impact of celebrity, Micro-Celebrity, and virtual influencers on Chinese gen Z’s purchase intention through social media&lt;/title&gt;&lt;secondary-title&gt;SAGE Open&lt;/secondary-title&gt;&lt;/titles&gt;&lt;periodical&gt;&lt;full-title&gt;Sage Open&lt;/full-title&gt;&lt;/periodical&gt;&lt;pages&gt;21582440231164034&lt;/pages&gt;&lt;volume&gt;13&lt;/volume&gt;&lt;number&gt;1&lt;/number&gt;&lt;dates&gt;&lt;year&gt;2023&lt;/year&gt;&lt;/dates&gt;&lt;isbn&gt;2158-2440&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Chiu and Ho (2023)</w:t>
            </w:r>
            <w:r w:rsidRPr="004C58C7">
              <w:rPr>
                <w:rFonts w:asciiTheme="majorBidi" w:hAnsiTheme="majorBidi" w:cstheme="majorBidi"/>
                <w:sz w:val="14"/>
                <w:szCs w:val="14"/>
              </w:rPr>
              <w:fldChar w:fldCharType="end"/>
            </w:r>
          </w:p>
        </w:tc>
        <w:tc>
          <w:tcPr>
            <w:tcW w:w="1352" w:type="dxa"/>
            <w:vAlign w:val="center"/>
          </w:tcPr>
          <w:p w14:paraId="3CDE5BE0" w14:textId="2758C005"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Credibility</w:t>
            </w:r>
          </w:p>
        </w:tc>
        <w:tc>
          <w:tcPr>
            <w:tcW w:w="813" w:type="dxa"/>
            <w:vAlign w:val="center"/>
          </w:tcPr>
          <w:p w14:paraId="39777E69" w14:textId="6D436F2B"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38395A69" w14:textId="1DF1B6CB"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0B4E46F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504220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1A9A534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2D7920A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1AE7B04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4562009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5BBE4DB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EB7642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4C8A18B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68E3EC1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0AE4271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DBD3C5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5F4761" w:rsidRPr="00384CBB" w14:paraId="41FA83EC" w14:textId="77777777" w:rsidTr="005F4761">
        <w:trPr>
          <w:trHeight w:val="288"/>
        </w:trPr>
        <w:tc>
          <w:tcPr>
            <w:tcW w:w="455" w:type="dxa"/>
            <w:shd w:val="clear" w:color="000000" w:fill="FFFFFF"/>
            <w:vAlign w:val="center"/>
          </w:tcPr>
          <w:p w14:paraId="60C6538A"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7</w:t>
            </w:r>
          </w:p>
        </w:tc>
        <w:tc>
          <w:tcPr>
            <w:tcW w:w="539" w:type="dxa"/>
            <w:shd w:val="clear" w:color="auto" w:fill="auto"/>
            <w:vAlign w:val="center"/>
          </w:tcPr>
          <w:p w14:paraId="337FC4ED"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12</w:t>
            </w:r>
          </w:p>
        </w:tc>
        <w:tc>
          <w:tcPr>
            <w:tcW w:w="1116" w:type="dxa"/>
            <w:vAlign w:val="center"/>
          </w:tcPr>
          <w:p w14:paraId="47B2923C"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AuthorYear="1"&gt;&lt;Author&gt;Chiu&lt;/Author&gt;&lt;Year&gt;2023&lt;/Year&gt;&lt;RecNum&gt;2090&lt;/RecNum&gt;&lt;DisplayText&gt;Chiu and Ho (2023)&lt;/DisplayText&gt;&lt;record&gt;&lt;rec-number&gt;2090&lt;/rec-number&gt;&lt;foreign-keys&gt;&lt;key app="EN" db-id="xzz5awxaeaz226erpz9vwr5a9z20deesv9f9" timestamp="1689662238"&gt;2090&lt;/key&gt;&lt;/foreign-keys&gt;&lt;ref-type name="Journal Article"&gt;17&lt;/ref-type&gt;&lt;contributors&gt;&lt;authors&gt;&lt;author&gt;Chiu, Candy Lim&lt;/author&gt;&lt;author&gt;Ho, Han-Chiang&lt;/author&gt;&lt;/authors&gt;&lt;/contributors&gt;&lt;titles&gt;&lt;title&gt;Impact of celebrity, Micro-Celebrity, and virtual influencers on Chinese gen Z’s purchase intention through social media&lt;/title&gt;&lt;secondary-title&gt;SAGE Open&lt;/secondary-title&gt;&lt;/titles&gt;&lt;periodical&gt;&lt;full-title&gt;Sage Open&lt;/full-title&gt;&lt;/periodical&gt;&lt;pages&gt;21582440231164034&lt;/pages&gt;&lt;volume&gt;13&lt;/volume&gt;&lt;number&gt;1&lt;/number&gt;&lt;dates&gt;&lt;year&gt;2023&lt;/year&gt;&lt;/dates&gt;&lt;isbn&gt;2158-2440&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Chiu and Ho (2023)</w:t>
            </w:r>
            <w:r w:rsidRPr="004C58C7">
              <w:rPr>
                <w:rFonts w:asciiTheme="majorBidi" w:hAnsiTheme="majorBidi" w:cstheme="majorBidi"/>
                <w:sz w:val="14"/>
                <w:szCs w:val="14"/>
              </w:rPr>
              <w:fldChar w:fldCharType="end"/>
            </w:r>
          </w:p>
        </w:tc>
        <w:tc>
          <w:tcPr>
            <w:tcW w:w="1352" w:type="dxa"/>
            <w:vAlign w:val="center"/>
          </w:tcPr>
          <w:p w14:paraId="28A0F558" w14:textId="11E6349B"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   Credibility</w:t>
            </w:r>
          </w:p>
        </w:tc>
        <w:tc>
          <w:tcPr>
            <w:tcW w:w="813" w:type="dxa"/>
            <w:vAlign w:val="center"/>
          </w:tcPr>
          <w:p w14:paraId="41F0F9E0" w14:textId="34330F14"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4AED619" w14:textId="2079C5A4"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5258611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3925BD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40D9494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6ADDE9C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5E5EA38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FB548D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18B83A2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6E9C6A5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1A8B34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3FF331D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6FCCE18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1F4A8C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5F4761" w:rsidRPr="00384CBB" w14:paraId="1C9879D2" w14:textId="77777777" w:rsidTr="005F4761">
        <w:trPr>
          <w:trHeight w:val="288"/>
        </w:trPr>
        <w:tc>
          <w:tcPr>
            <w:tcW w:w="455" w:type="dxa"/>
            <w:shd w:val="clear" w:color="000000" w:fill="FFFFFF"/>
            <w:vAlign w:val="center"/>
          </w:tcPr>
          <w:p w14:paraId="42A3DB16"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7</w:t>
            </w:r>
          </w:p>
        </w:tc>
        <w:tc>
          <w:tcPr>
            <w:tcW w:w="539" w:type="dxa"/>
            <w:shd w:val="clear" w:color="auto" w:fill="auto"/>
            <w:vAlign w:val="center"/>
          </w:tcPr>
          <w:p w14:paraId="2318B97B"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13</w:t>
            </w:r>
          </w:p>
        </w:tc>
        <w:tc>
          <w:tcPr>
            <w:tcW w:w="1116" w:type="dxa"/>
            <w:vAlign w:val="center"/>
          </w:tcPr>
          <w:p w14:paraId="06905909"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AuthorYear="1"&gt;&lt;Author&gt;Chiu&lt;/Author&gt;&lt;Year&gt;2023&lt;/Year&gt;&lt;RecNum&gt;2090&lt;/RecNum&gt;&lt;DisplayText&gt;Chiu and Ho (2023)&lt;/DisplayText&gt;&lt;record&gt;&lt;rec-number&gt;2090&lt;/rec-number&gt;&lt;foreign-keys&gt;&lt;key app="EN" db-id="xzz5awxaeaz226erpz9vwr5a9z20deesv9f9" timestamp="1689662238"&gt;2090&lt;/key&gt;&lt;/foreign-keys&gt;&lt;ref-type name="Journal Article"&gt;17&lt;/ref-type&gt;&lt;contributors&gt;&lt;authors&gt;&lt;author&gt;Chiu, Candy Lim&lt;/author&gt;&lt;author&gt;Ho, Han-Chiang&lt;/author&gt;&lt;/authors&gt;&lt;/contributors&gt;&lt;titles&gt;&lt;title&gt;Impact of celebrity, Micro-Celebrity, and virtual influencers on Chinese gen Z’s purchase intention through social media&lt;/title&gt;&lt;secondary-title&gt;SAGE Open&lt;/secondary-title&gt;&lt;/titles&gt;&lt;periodical&gt;&lt;full-title&gt;Sage Open&lt;/full-title&gt;&lt;/periodical&gt;&lt;pages&gt;21582440231164034&lt;/pages&gt;&lt;volume&gt;13&lt;/volume&gt;&lt;number&gt;1&lt;/number&gt;&lt;dates&gt;&lt;year&gt;2023&lt;/year&gt;&lt;/dates&gt;&lt;isbn&gt;2158-2440&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Chiu and Ho (2023)</w:t>
            </w:r>
            <w:r w:rsidRPr="004C58C7">
              <w:rPr>
                <w:rFonts w:asciiTheme="majorBidi" w:hAnsiTheme="majorBidi" w:cstheme="majorBidi"/>
                <w:sz w:val="14"/>
                <w:szCs w:val="14"/>
              </w:rPr>
              <w:fldChar w:fldCharType="end"/>
            </w:r>
          </w:p>
        </w:tc>
        <w:tc>
          <w:tcPr>
            <w:tcW w:w="1352" w:type="dxa"/>
            <w:vAlign w:val="center"/>
          </w:tcPr>
          <w:p w14:paraId="6AB46E55" w14:textId="1E6391E5"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Credibility Attractiveness</w:t>
            </w:r>
          </w:p>
        </w:tc>
        <w:tc>
          <w:tcPr>
            <w:tcW w:w="813" w:type="dxa"/>
            <w:vAlign w:val="center"/>
          </w:tcPr>
          <w:p w14:paraId="26F99855" w14:textId="2701F2B3"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055CC78" w14:textId="625B554E"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0691FE6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9D94AA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10109F1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68B4DDD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DAF9E2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5553339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73EEA6E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584F81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92DF84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739B5E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A747FB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254DC6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5F4761" w:rsidRPr="00384CBB" w14:paraId="201DC73A" w14:textId="77777777" w:rsidTr="005F4761">
        <w:trPr>
          <w:trHeight w:val="288"/>
        </w:trPr>
        <w:tc>
          <w:tcPr>
            <w:tcW w:w="455" w:type="dxa"/>
            <w:shd w:val="clear" w:color="000000" w:fill="FFFFFF"/>
            <w:vAlign w:val="center"/>
          </w:tcPr>
          <w:p w14:paraId="20862051"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lastRenderedPageBreak/>
              <w:t>7</w:t>
            </w:r>
          </w:p>
        </w:tc>
        <w:tc>
          <w:tcPr>
            <w:tcW w:w="539" w:type="dxa"/>
            <w:shd w:val="clear" w:color="auto" w:fill="auto"/>
            <w:vAlign w:val="center"/>
          </w:tcPr>
          <w:p w14:paraId="549291A6"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14</w:t>
            </w:r>
          </w:p>
        </w:tc>
        <w:tc>
          <w:tcPr>
            <w:tcW w:w="1116" w:type="dxa"/>
            <w:vAlign w:val="center"/>
          </w:tcPr>
          <w:p w14:paraId="15EA7F6C"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AuthorYear="1"&gt;&lt;Author&gt;Chiu&lt;/Author&gt;&lt;Year&gt;2023&lt;/Year&gt;&lt;RecNum&gt;2090&lt;/RecNum&gt;&lt;DisplayText&gt;Chiu and Ho (2023)&lt;/DisplayText&gt;&lt;record&gt;&lt;rec-number&gt;2090&lt;/rec-number&gt;&lt;foreign-keys&gt;&lt;key app="EN" db-id="xzz5awxaeaz226erpz9vwr5a9z20deesv9f9" timestamp="1689662238"&gt;2090&lt;/key&gt;&lt;/foreign-keys&gt;&lt;ref-type name="Journal Article"&gt;17&lt;/ref-type&gt;&lt;contributors&gt;&lt;authors&gt;&lt;author&gt;Chiu, Candy Lim&lt;/author&gt;&lt;author&gt;Ho, Han-Chiang&lt;/author&gt;&lt;/authors&gt;&lt;/contributors&gt;&lt;titles&gt;&lt;title&gt;Impact of celebrity, Micro-Celebrity, and virtual influencers on Chinese gen Z’s purchase intention through social media&lt;/title&gt;&lt;secondary-title&gt;SAGE Open&lt;/secondary-title&gt;&lt;/titles&gt;&lt;periodical&gt;&lt;full-title&gt;Sage Open&lt;/full-title&gt;&lt;/periodical&gt;&lt;pages&gt;21582440231164034&lt;/pages&gt;&lt;volume&gt;13&lt;/volume&gt;&lt;number&gt;1&lt;/number&gt;&lt;dates&gt;&lt;year&gt;2023&lt;/year&gt;&lt;/dates&gt;&lt;isbn&gt;2158-2440&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Chiu and Ho (2023)</w:t>
            </w:r>
            <w:r w:rsidRPr="004C58C7">
              <w:rPr>
                <w:rFonts w:asciiTheme="majorBidi" w:hAnsiTheme="majorBidi" w:cstheme="majorBidi"/>
                <w:sz w:val="14"/>
                <w:szCs w:val="14"/>
              </w:rPr>
              <w:fldChar w:fldCharType="end"/>
            </w:r>
          </w:p>
        </w:tc>
        <w:tc>
          <w:tcPr>
            <w:tcW w:w="1352" w:type="dxa"/>
            <w:vAlign w:val="center"/>
          </w:tcPr>
          <w:p w14:paraId="60271E36" w14:textId="05D59EB9"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Credibility</w:t>
            </w:r>
          </w:p>
        </w:tc>
        <w:tc>
          <w:tcPr>
            <w:tcW w:w="813" w:type="dxa"/>
            <w:vAlign w:val="center"/>
          </w:tcPr>
          <w:p w14:paraId="57BEDE80" w14:textId="35A75ED4"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06AA905" w14:textId="2EA7B8B4"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26E2FA7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6CAF4BF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1C015CE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B55E99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29EF91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69CDDA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2AF0AE3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6E57ECD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E26AA4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6C60723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B0B6A5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FFAB5D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5F4761" w:rsidRPr="00384CBB" w14:paraId="7B20304E" w14:textId="77777777" w:rsidTr="005F4761">
        <w:trPr>
          <w:trHeight w:val="288"/>
        </w:trPr>
        <w:tc>
          <w:tcPr>
            <w:tcW w:w="455" w:type="dxa"/>
            <w:shd w:val="clear" w:color="000000" w:fill="FFFFFF"/>
            <w:vAlign w:val="center"/>
          </w:tcPr>
          <w:p w14:paraId="3170CDAB"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7</w:t>
            </w:r>
          </w:p>
        </w:tc>
        <w:tc>
          <w:tcPr>
            <w:tcW w:w="539" w:type="dxa"/>
            <w:shd w:val="clear" w:color="auto" w:fill="auto"/>
            <w:vAlign w:val="center"/>
          </w:tcPr>
          <w:p w14:paraId="4F8EEB8B" w14:textId="77777777" w:rsidR="005F4761" w:rsidRPr="004C58C7" w:rsidRDefault="005F4761" w:rsidP="005F4761">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15</w:t>
            </w:r>
          </w:p>
        </w:tc>
        <w:tc>
          <w:tcPr>
            <w:tcW w:w="1116" w:type="dxa"/>
            <w:vAlign w:val="center"/>
          </w:tcPr>
          <w:p w14:paraId="38EF05D8"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AuthorYear="1"&gt;&lt;Author&gt;Chiu&lt;/Author&gt;&lt;Year&gt;2023&lt;/Year&gt;&lt;RecNum&gt;2090&lt;/RecNum&gt;&lt;DisplayText&gt;Chiu and Ho (2023)&lt;/DisplayText&gt;&lt;record&gt;&lt;rec-number&gt;2090&lt;/rec-number&gt;&lt;foreign-keys&gt;&lt;key app="EN" db-id="xzz5awxaeaz226erpz9vwr5a9z20deesv9f9" timestamp="1689662238"&gt;2090&lt;/key&gt;&lt;/foreign-keys&gt;&lt;ref-type name="Journal Article"&gt;17&lt;/ref-type&gt;&lt;contributors&gt;&lt;authors&gt;&lt;author&gt;Chiu, Candy Lim&lt;/author&gt;&lt;author&gt;Ho, Han-Chiang&lt;/author&gt;&lt;/authors&gt;&lt;/contributors&gt;&lt;titles&gt;&lt;title&gt;Impact of celebrity, Micro-Celebrity, and virtual influencers on Chinese gen Z’s purchase intention through social media&lt;/title&gt;&lt;secondary-title&gt;SAGE Open&lt;/secondary-title&gt;&lt;/titles&gt;&lt;periodical&gt;&lt;full-title&gt;Sage Open&lt;/full-title&gt;&lt;/periodical&gt;&lt;pages&gt;21582440231164034&lt;/pages&gt;&lt;volume&gt;13&lt;/volume&gt;&lt;number&gt;1&lt;/number&gt;&lt;dates&gt;&lt;year&gt;2023&lt;/year&gt;&lt;/dates&gt;&lt;isbn&gt;2158-2440&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Chiu and Ho (2023)</w:t>
            </w:r>
            <w:r w:rsidRPr="004C58C7">
              <w:rPr>
                <w:rFonts w:asciiTheme="majorBidi" w:hAnsiTheme="majorBidi" w:cstheme="majorBidi"/>
                <w:sz w:val="14"/>
                <w:szCs w:val="14"/>
              </w:rPr>
              <w:fldChar w:fldCharType="end"/>
            </w:r>
          </w:p>
        </w:tc>
        <w:tc>
          <w:tcPr>
            <w:tcW w:w="1352" w:type="dxa"/>
            <w:vAlign w:val="center"/>
          </w:tcPr>
          <w:p w14:paraId="44BFFAD9" w14:textId="2742BDF8"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Credibility</w:t>
            </w:r>
          </w:p>
        </w:tc>
        <w:tc>
          <w:tcPr>
            <w:tcW w:w="813" w:type="dxa"/>
            <w:vAlign w:val="center"/>
          </w:tcPr>
          <w:p w14:paraId="14072655" w14:textId="6CB156B6"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1565A00" w14:textId="1DA910A5"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18C7AB0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EF8530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5797061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57D0AD0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B8B43E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28B9DF7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7DBFE37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45869F1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5891A18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65ED802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635AD53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EB1EEB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0F4DFC" w:rsidRPr="00384CBB" w14:paraId="6E005983" w14:textId="77777777" w:rsidTr="005F4761">
        <w:trPr>
          <w:trHeight w:val="288"/>
        </w:trPr>
        <w:tc>
          <w:tcPr>
            <w:tcW w:w="455" w:type="dxa"/>
            <w:shd w:val="clear" w:color="000000" w:fill="FFFFFF"/>
            <w:vAlign w:val="center"/>
          </w:tcPr>
          <w:p w14:paraId="1CEA1F44"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8</w:t>
            </w:r>
          </w:p>
        </w:tc>
        <w:tc>
          <w:tcPr>
            <w:tcW w:w="539" w:type="dxa"/>
            <w:shd w:val="clear" w:color="auto" w:fill="auto"/>
            <w:vAlign w:val="center"/>
          </w:tcPr>
          <w:p w14:paraId="5CBE4227"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16</w:t>
            </w:r>
          </w:p>
        </w:tc>
        <w:tc>
          <w:tcPr>
            <w:tcW w:w="1116" w:type="dxa"/>
            <w:vAlign w:val="center"/>
          </w:tcPr>
          <w:p w14:paraId="09FCB2D4"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AuthorYear="1"&gt;&lt;Author&gt;Chung&lt;/Author&gt;&lt;Year&gt;2023&lt;/Year&gt;&lt;RecNum&gt;2134&lt;/RecNum&gt;&lt;DisplayText&gt;Chung et al. (2023)&lt;/DisplayText&gt;&lt;record&gt;&lt;rec-number&gt;2134&lt;/rec-number&gt;&lt;foreign-keys&gt;&lt;key app="EN" db-id="xzz5awxaeaz226erpz9vwr5a9z20deesv9f9" timestamp="1707802789"&gt;2134&lt;/key&gt;&lt;/foreign-keys&gt;&lt;ref-type name="Journal Article"&gt;17&lt;/ref-type&gt;&lt;contributors&gt;&lt;authors&gt;&lt;author&gt;Chung, YJ&lt;/author&gt;&lt;author&gt;Lee, SS&lt;/author&gt;&lt;author&gt;Kim, E&lt;/author&gt;&lt;/authors&gt;&lt;/contributors&gt;&lt;titles&gt;&lt;title&gt;The effects of influencer types and sponsorship disclosure in instagram sponsored posts&lt;/title&gt;&lt;secondary-title&gt;Journal of Current Issues &amp;amp; Research in Advertising&lt;/secondary-title&gt;&lt;/titles&gt;&lt;periodical&gt;&lt;full-title&gt;Journal of Current Issues &amp;amp; Research in Advertising&lt;/full-title&gt;&lt;/periodical&gt;&lt;pages&gt;193-211&lt;/pages&gt;&lt;volume&gt;44&lt;/volume&gt;&lt;number&gt;2&lt;/number&gt;&lt;dates&gt;&lt;year&gt;2023&lt;/year&gt;&lt;/dates&gt;&lt;isbn&gt;1064-1734&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Chung et al. (2023)</w:t>
            </w:r>
            <w:r w:rsidRPr="004C58C7">
              <w:rPr>
                <w:rFonts w:asciiTheme="majorBidi" w:hAnsiTheme="majorBidi" w:cstheme="majorBidi"/>
                <w:sz w:val="14"/>
                <w:szCs w:val="14"/>
              </w:rPr>
              <w:fldChar w:fldCharType="end"/>
            </w:r>
          </w:p>
        </w:tc>
        <w:tc>
          <w:tcPr>
            <w:tcW w:w="1352" w:type="dxa"/>
            <w:vAlign w:val="center"/>
          </w:tcPr>
          <w:p w14:paraId="7AAE387B" w14:textId="77777777" w:rsidR="00114502"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Engagement </w:t>
            </w:r>
          </w:p>
          <w:p w14:paraId="29BBD7DA" w14:textId="21BC2370" w:rsidR="00114502"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 xml:space="preserve">Brand Attitude  </w:t>
            </w:r>
          </w:p>
          <w:p w14:paraId="3E652EA1" w14:textId="7E5BFB12"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w:t>
            </w:r>
          </w:p>
        </w:tc>
        <w:tc>
          <w:tcPr>
            <w:tcW w:w="813" w:type="dxa"/>
            <w:vAlign w:val="center"/>
          </w:tcPr>
          <w:p w14:paraId="4ABAB87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7844AA16" w14:textId="49F01BBE"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D3E18E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24E737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c>
          <w:tcPr>
            <w:tcW w:w="800" w:type="dxa"/>
            <w:shd w:val="clear" w:color="auto" w:fill="auto"/>
            <w:vAlign w:val="center"/>
          </w:tcPr>
          <w:p w14:paraId="26B18251" w14:textId="0590733D"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02E1133A" w14:textId="11A1AC20" w:rsidR="000F4DFC" w:rsidRPr="004C58C7" w:rsidRDefault="000F4DFC" w:rsidP="00114502">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0FAB5B95" w14:textId="02550D9D"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3BE52FD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269D56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12C990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6F7556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0993D1D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06E6105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30D3D9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34</w:t>
            </w:r>
          </w:p>
        </w:tc>
      </w:tr>
      <w:tr w:rsidR="000F4DFC" w:rsidRPr="00384CBB" w14:paraId="72DE4B83" w14:textId="77777777" w:rsidTr="005F4761">
        <w:trPr>
          <w:trHeight w:val="288"/>
        </w:trPr>
        <w:tc>
          <w:tcPr>
            <w:tcW w:w="455" w:type="dxa"/>
            <w:shd w:val="clear" w:color="000000" w:fill="FFFFFF"/>
            <w:vAlign w:val="center"/>
          </w:tcPr>
          <w:p w14:paraId="1E76F55F"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9</w:t>
            </w:r>
          </w:p>
        </w:tc>
        <w:tc>
          <w:tcPr>
            <w:tcW w:w="539" w:type="dxa"/>
            <w:shd w:val="clear" w:color="auto" w:fill="auto"/>
            <w:vAlign w:val="center"/>
          </w:tcPr>
          <w:p w14:paraId="54AFFDE0"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17</w:t>
            </w:r>
          </w:p>
        </w:tc>
        <w:tc>
          <w:tcPr>
            <w:tcW w:w="1116" w:type="dxa"/>
            <w:vAlign w:val="center"/>
          </w:tcPr>
          <w:p w14:paraId="7EAB5556"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AuthorYear="1"&gt;&lt;Author&gt;Cho&lt;/Author&gt;&lt;Year&gt;2024&lt;/Year&gt;&lt;RecNum&gt;2324&lt;/RecNum&gt;&lt;DisplayText&gt;Cho et al. (2024)&lt;/DisplayText&gt;&lt;record&gt;&lt;rec-number&gt;2324&lt;/rec-number&gt;&lt;foreign-keys&gt;&lt;key app="EN" db-id="xzz5awxaeaz226erpz9vwr5a9z20deesv9f9" timestamp="1718953971"&gt;2324&lt;/key&gt;&lt;/foreign-keys&gt;&lt;ref-type name="Journal Article"&gt;17&lt;/ref-type&gt;&lt;contributors&gt;&lt;authors&gt;&lt;author&gt;Cho, Y. N.&lt;/author&gt;&lt;author&gt;Kim, Y.&lt;/author&gt;&lt;author&gt;Ye, C.&lt;/author&gt;&lt;/authors&gt;&lt;/contributors&gt;&lt;titles&gt;&lt;title&gt;Influencers and donations: The impact of source and product benefits&lt;/title&gt;&lt;secondary-title&gt;International Journal of Consumer Studies&lt;/secondary-title&gt;&lt;/titles&gt;&lt;periodical&gt;&lt;full-title&gt;International Journal of Consumer Studies&lt;/full-title&gt;&lt;/periodical&gt;&lt;volume&gt;48&lt;/volume&gt;&lt;number&gt;2&lt;/number&gt;&lt;dates&gt;&lt;year&gt;2024&lt;/year&gt;&lt;/dates&gt;&lt;urls&gt;&lt;related-urls&gt;&lt;url&gt;https://www.scopus.com/inward/record.uri?eid=2-s2.0-85187905408&amp;amp;doi=10.1111%2fijcs.13039&amp;amp;partnerID=40&amp;amp;md5=198f751fea85a9f7aebd33c6b25b1f97&lt;/url&gt;&lt;/related-urls&gt;&lt;/urls&gt;&lt;custom7&gt;e13039&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Cho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678575C" w14:textId="77777777" w:rsidR="00114502"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Engagement  </w:t>
            </w:r>
          </w:p>
          <w:p w14:paraId="0DF5B1B7" w14:textId="265498D8"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w:t>
            </w:r>
          </w:p>
        </w:tc>
        <w:tc>
          <w:tcPr>
            <w:tcW w:w="813" w:type="dxa"/>
            <w:vAlign w:val="center"/>
          </w:tcPr>
          <w:p w14:paraId="25AF7B7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58216B96" w14:textId="1468EF16"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529390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697D8BB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27</w:t>
            </w:r>
          </w:p>
        </w:tc>
        <w:tc>
          <w:tcPr>
            <w:tcW w:w="800" w:type="dxa"/>
            <w:shd w:val="clear" w:color="auto" w:fill="auto"/>
            <w:vAlign w:val="center"/>
          </w:tcPr>
          <w:p w14:paraId="10660B4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35CC73A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7F7E5A2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2D54C39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7E0277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5D55B44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BF1D14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46F731B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43B22E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BB6E79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44</w:t>
            </w:r>
          </w:p>
        </w:tc>
      </w:tr>
      <w:tr w:rsidR="000F4DFC" w:rsidRPr="00384CBB" w14:paraId="7403F759" w14:textId="77777777" w:rsidTr="005F4761">
        <w:trPr>
          <w:trHeight w:val="288"/>
        </w:trPr>
        <w:tc>
          <w:tcPr>
            <w:tcW w:w="455" w:type="dxa"/>
            <w:shd w:val="clear" w:color="000000" w:fill="FFFFFF"/>
            <w:vAlign w:val="center"/>
          </w:tcPr>
          <w:p w14:paraId="5503D660"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9</w:t>
            </w:r>
          </w:p>
        </w:tc>
        <w:tc>
          <w:tcPr>
            <w:tcW w:w="539" w:type="dxa"/>
            <w:shd w:val="clear" w:color="auto" w:fill="auto"/>
            <w:vAlign w:val="center"/>
          </w:tcPr>
          <w:p w14:paraId="0F440F66"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18</w:t>
            </w:r>
          </w:p>
        </w:tc>
        <w:tc>
          <w:tcPr>
            <w:tcW w:w="1116" w:type="dxa"/>
            <w:vAlign w:val="center"/>
          </w:tcPr>
          <w:p w14:paraId="410F6C75"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AuthorYear="1"&gt;&lt;Author&gt;Cho&lt;/Author&gt;&lt;Year&gt;2024&lt;/Year&gt;&lt;RecNum&gt;2324&lt;/RecNum&gt;&lt;DisplayText&gt;Cho et al. (2024)&lt;/DisplayText&gt;&lt;record&gt;&lt;rec-number&gt;2324&lt;/rec-number&gt;&lt;foreign-keys&gt;&lt;key app="EN" db-id="xzz5awxaeaz226erpz9vwr5a9z20deesv9f9" timestamp="1718953971"&gt;2324&lt;/key&gt;&lt;/foreign-keys&gt;&lt;ref-type name="Journal Article"&gt;17&lt;/ref-type&gt;&lt;contributors&gt;&lt;authors&gt;&lt;author&gt;Cho, Y. N.&lt;/author&gt;&lt;author&gt;Kim, Y.&lt;/author&gt;&lt;author&gt;Ye, C.&lt;/author&gt;&lt;/authors&gt;&lt;/contributors&gt;&lt;titles&gt;&lt;title&gt;Influencers and donations: The impact of source and product benefits&lt;/title&gt;&lt;secondary-title&gt;International Journal of Consumer Studies&lt;/secondary-title&gt;&lt;/titles&gt;&lt;periodical&gt;&lt;full-title&gt;International Journal of Consumer Studies&lt;/full-title&gt;&lt;/periodical&gt;&lt;volume&gt;48&lt;/volume&gt;&lt;number&gt;2&lt;/number&gt;&lt;dates&gt;&lt;year&gt;2024&lt;/year&gt;&lt;/dates&gt;&lt;urls&gt;&lt;related-urls&gt;&lt;url&gt;https://www.scopus.com/inward/record.uri?eid=2-s2.0-85187905408&amp;amp;doi=10.1111%2fijcs.13039&amp;amp;partnerID=40&amp;amp;md5=198f751fea85a9f7aebd33c6b25b1f97&lt;/url&gt;&lt;/related-urls&gt;&lt;/urls&gt;&lt;custom7&gt;e13039&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Cho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07C0AB62" w14:textId="1E380B08"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057B912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707BD0F1" w14:textId="209EEBC2"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90B969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C9D5EE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27</w:t>
            </w:r>
          </w:p>
        </w:tc>
        <w:tc>
          <w:tcPr>
            <w:tcW w:w="800" w:type="dxa"/>
            <w:shd w:val="clear" w:color="auto" w:fill="auto"/>
            <w:vAlign w:val="center"/>
          </w:tcPr>
          <w:p w14:paraId="2C4E65F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6A96D7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3CDA7BA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24C6795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D29662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6841C44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E14DD3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4176A07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7EF755F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1A8CE6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43</w:t>
            </w:r>
          </w:p>
        </w:tc>
      </w:tr>
      <w:tr w:rsidR="000F4DFC" w:rsidRPr="00384CBB" w14:paraId="67BEE5BF" w14:textId="77777777" w:rsidTr="005F4761">
        <w:trPr>
          <w:trHeight w:val="350"/>
        </w:trPr>
        <w:tc>
          <w:tcPr>
            <w:tcW w:w="455" w:type="dxa"/>
            <w:shd w:val="clear" w:color="000000" w:fill="FFFFFF"/>
            <w:vAlign w:val="center"/>
          </w:tcPr>
          <w:p w14:paraId="573503BF"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10</w:t>
            </w:r>
          </w:p>
        </w:tc>
        <w:tc>
          <w:tcPr>
            <w:tcW w:w="539" w:type="dxa"/>
            <w:shd w:val="clear" w:color="auto" w:fill="auto"/>
            <w:vAlign w:val="center"/>
          </w:tcPr>
          <w:p w14:paraId="27DD9E50" w14:textId="77777777" w:rsidR="000F4DFC" w:rsidRPr="004C58C7" w:rsidRDefault="000F4DFC" w:rsidP="00114502">
            <w:pPr>
              <w:spacing w:before="0" w:after="0" w:line="240" w:lineRule="auto"/>
              <w:jc w:val="center"/>
              <w:rPr>
                <w:rFonts w:asciiTheme="majorBidi" w:hAnsiTheme="majorBidi" w:cstheme="majorBidi"/>
                <w:b/>
                <w:bCs/>
                <w:sz w:val="14"/>
                <w:szCs w:val="14"/>
              </w:rPr>
            </w:pPr>
            <w:r w:rsidRPr="004C58C7">
              <w:rPr>
                <w:rFonts w:asciiTheme="majorBidi" w:hAnsiTheme="majorBidi" w:cstheme="majorBidi"/>
                <w:color w:val="000000"/>
                <w:sz w:val="14"/>
                <w:szCs w:val="14"/>
              </w:rPr>
              <w:t>19</w:t>
            </w:r>
          </w:p>
        </w:tc>
        <w:tc>
          <w:tcPr>
            <w:tcW w:w="1116" w:type="dxa"/>
            <w:vAlign w:val="center"/>
          </w:tcPr>
          <w:p w14:paraId="7C0F3A6D"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&lt;EndNote&gt;&lt;Cite&gt;&lt;Author&gt;Choi&lt;/Author&gt;&lt;Year&gt;2023&lt;/Year&gt;&lt;RecNum&gt;2945&lt;/RecNum&gt;&lt;DisplayText&gt;(Choi et al., 2023)&lt;/DisplayText&gt;&lt;record&gt;&lt;rec-number&gt;2945&lt;/rec-number&gt;&lt;foreign-keys&gt;&lt;key app="EN" db-id="xzz5awxaeaz226erpz9vwr5a9z20deesv9f9" timestamp="1718953971"&gt;2945&lt;/key&gt;&lt;/foreign-keys&gt;&lt;ref-type name="Journal Article"&gt;17&lt;/ref-type&gt;&lt;contributors&gt;&lt;authors&gt;&lt;author&gt;Choi, Y. K.&lt;/author&gt;&lt;author&gt;Zhang, R.&lt;/author&gt;&lt;author&gt;Sung, C.&lt;/author&gt;&lt;/authors&gt;&lt;/contributors&gt;&lt;titles&gt;&lt;title&gt;Attractiveness or expertise? Which is more effective in beauty product endorsement? Moderating role of social distance&lt;/title&gt;&lt;secondary-title&gt;International Journal of Advertising&lt;/secondary-title&gt;&lt;/titles&gt;&lt;periodical&gt;&lt;full-title&gt;International Journal of Advertising&lt;/full-title&gt;&lt;/periodical&gt;&lt;pages&gt;1201-1225&lt;/pages&gt;&lt;volume&gt;42&lt;/volume&gt;&lt;number&gt;7&lt;/number&gt;&lt;dates&gt;&lt;year&gt;2023&lt;/year&gt;&lt;/dates&gt;&lt;urls&gt;&lt;related-urls&gt;&lt;url&gt;https://www.scopus.com/inward/record.uri?eid=2-s2.0-85150995863&amp;amp;doi=10.1080%2f02650487.2023.2192111&amp;amp;partnerID=40&amp;amp;md5=328c5d6417889376daa756fb80361ae1&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(Choi et al.,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591DD19F" w14:textId="77777777" w:rsidR="00114502"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Engagement </w:t>
            </w:r>
          </w:p>
          <w:p w14:paraId="5502EA4C" w14:textId="77777777" w:rsidR="00114502"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 xml:space="preserve">Brand Attitude </w:t>
            </w:r>
          </w:p>
          <w:p w14:paraId="6F415FDB" w14:textId="67FFA251"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w:t>
            </w:r>
          </w:p>
        </w:tc>
        <w:tc>
          <w:tcPr>
            <w:tcW w:w="813" w:type="dxa"/>
            <w:vAlign w:val="center"/>
          </w:tcPr>
          <w:p w14:paraId="3A0742E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439F6D5E" w14:textId="7456F9FD"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6337ED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1097150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0F0F0D4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4F7D452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13D35D7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2EB44AD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55A8A41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41AC4C8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A0134D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6B549C0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7F2B1C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49AF53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30</w:t>
            </w:r>
          </w:p>
        </w:tc>
      </w:tr>
      <w:tr w:rsidR="005F4761" w:rsidRPr="00384CBB" w14:paraId="41D71924" w14:textId="77777777" w:rsidTr="005F4761">
        <w:trPr>
          <w:trHeight w:val="288"/>
        </w:trPr>
        <w:tc>
          <w:tcPr>
            <w:tcW w:w="455" w:type="dxa"/>
            <w:shd w:val="clear" w:color="000000" w:fill="FFFFFF"/>
            <w:vAlign w:val="center"/>
          </w:tcPr>
          <w:p w14:paraId="2180C042"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11</w:t>
            </w:r>
          </w:p>
        </w:tc>
        <w:tc>
          <w:tcPr>
            <w:tcW w:w="539" w:type="dxa"/>
            <w:shd w:val="clear" w:color="auto" w:fill="auto"/>
            <w:vAlign w:val="center"/>
          </w:tcPr>
          <w:p w14:paraId="635C5EB8"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20</w:t>
            </w:r>
          </w:p>
        </w:tc>
        <w:tc>
          <w:tcPr>
            <w:tcW w:w="1116" w:type="dxa"/>
            <w:vAlign w:val="center"/>
          </w:tcPr>
          <w:p w14:paraId="69AAA244"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AuthorYear="1"&gt;&lt;Author&gt;Di Cioccio&lt;/Author&gt;&lt;Year&gt;2024&lt;/Year&gt;&lt;RecNum&gt;2163&lt;/RecNum&gt;&lt;DisplayText&gt;Di Cioccio et al. (2024)&lt;/DisplayText&gt;&lt;record&gt;&lt;rec-number&gt;2163&lt;/rec-number&gt;&lt;foreign-keys&gt;&lt;key app="EN" db-id="xzz5awxaeaz226erpz9vwr5a9z20deesv9f9" timestamp="1718953971"&gt;2163&lt;/key&gt;&lt;/foreign-keys&gt;&lt;ref-type name="Journal Article"&gt;17&lt;/ref-type&gt;&lt;contributors&gt;&lt;authors&gt;&lt;author&gt;Di Cioccio, M.&lt;/author&gt;&lt;author&gt;Pozharliev, R.&lt;/author&gt;&lt;author&gt;De Angelis, M.&lt;/author&gt;&lt;/authors&gt;&lt;/contributors&gt;&lt;titles&gt;&lt;title&gt;Pawsitively powerful: Why and when pet influencers boost social media effectiveness&lt;/title&gt;&lt;secondary-title&gt;Psychology and Marketing&lt;/secondary-title&gt;&lt;/titles&gt;&lt;periodical&gt;&lt;full-title&gt;Psychology and Marketing&lt;/full-title&gt;&lt;/periodical&gt;&lt;pages&gt;1614-1628&lt;/pages&gt;&lt;volume&gt;41&lt;/volume&gt;&lt;number&gt;7&lt;/number&gt;&lt;dates&gt;&lt;year&gt;2024&lt;/year&gt;&lt;/dates&gt;&lt;urls&gt;&lt;related-urls&gt;&lt;url&gt;https://www.scopus.com/inward/record.uri?eid=2-s2.0-85189630608&amp;amp;doi=10.1002%2fmar.22000&amp;amp;partnerID=40&amp;amp;md5=1457ecdb84b5aa72ede511b7749cf6e5&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Di Cioccio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521FFA58" w14:textId="54B155FB"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w:t>
            </w:r>
          </w:p>
        </w:tc>
        <w:tc>
          <w:tcPr>
            <w:tcW w:w="813" w:type="dxa"/>
            <w:vAlign w:val="center"/>
          </w:tcPr>
          <w:p w14:paraId="2FD3F489" w14:textId="26D2B490"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158FB31" w14:textId="5D5430C5"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DA9755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6906A1A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3E738B6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71B8008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3AF91C8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01C826A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767FDD0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24F929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1B7800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57B83A5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51A3816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8A8768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37</w:t>
            </w:r>
          </w:p>
        </w:tc>
      </w:tr>
      <w:tr w:rsidR="005F4761" w:rsidRPr="00384CBB" w14:paraId="14B422B3" w14:textId="77777777" w:rsidTr="005F4761">
        <w:trPr>
          <w:trHeight w:val="288"/>
        </w:trPr>
        <w:tc>
          <w:tcPr>
            <w:tcW w:w="455" w:type="dxa"/>
            <w:shd w:val="clear" w:color="000000" w:fill="FFFFFF"/>
            <w:vAlign w:val="center"/>
          </w:tcPr>
          <w:p w14:paraId="73EC5197"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11</w:t>
            </w:r>
          </w:p>
        </w:tc>
        <w:tc>
          <w:tcPr>
            <w:tcW w:w="539" w:type="dxa"/>
            <w:shd w:val="clear" w:color="auto" w:fill="auto"/>
            <w:vAlign w:val="center"/>
          </w:tcPr>
          <w:p w14:paraId="4C03140D"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21</w:t>
            </w:r>
          </w:p>
        </w:tc>
        <w:tc>
          <w:tcPr>
            <w:tcW w:w="1116" w:type="dxa"/>
            <w:vAlign w:val="center"/>
          </w:tcPr>
          <w:p w14:paraId="2D251CDA"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AuthorYear="1"&gt;&lt;Author&gt;Di Cioccio&lt;/Author&gt;&lt;Year&gt;2024&lt;/Year&gt;&lt;RecNum&gt;2163&lt;/RecNum&gt;&lt;DisplayText&gt;Di Cioccio et al. (2024)&lt;/DisplayText&gt;&lt;record&gt;&lt;rec-number&gt;2163&lt;/rec-number&gt;&lt;foreign-keys&gt;&lt;key app="EN" db-id="xzz5awxaeaz226erpz9vwr5a9z20deesv9f9" timestamp="1718953971"&gt;2163&lt;/key&gt;&lt;/foreign-keys&gt;&lt;ref-type name="Journal Article"&gt;17&lt;/ref-type&gt;&lt;contributors&gt;&lt;authors&gt;&lt;author&gt;Di Cioccio, M.&lt;/author&gt;&lt;author&gt;Pozharliev, R.&lt;/author&gt;&lt;author&gt;De Angelis, M.&lt;/author&gt;&lt;/authors&gt;&lt;/contributors&gt;&lt;titles&gt;&lt;title&gt;Pawsitively powerful: Why and when pet influencers boost social media effectiveness&lt;/title&gt;&lt;secondary-title&gt;Psychology and Marketing&lt;/secondary-title&gt;&lt;/titles&gt;&lt;periodical&gt;&lt;full-title&gt;Psychology and Marketing&lt;/full-title&gt;&lt;/periodical&gt;&lt;pages&gt;1614-1628&lt;/pages&gt;&lt;volume&gt;41&lt;/volume&gt;&lt;number&gt;7&lt;/number&gt;&lt;dates&gt;&lt;year&gt;2024&lt;/year&gt;&lt;/dates&gt;&lt;urls&gt;&lt;related-urls&gt;&lt;url&gt;https://www.scopus.com/inward/record.uri?eid=2-s2.0-85189630608&amp;amp;doi=10.1002%2fmar.22000&amp;amp;partnerID=40&amp;amp;md5=1457ecdb84b5aa72ede511b7749cf6e5&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Di Cioccio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03D0A0C7" w14:textId="4F771672"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Credibility</w:t>
            </w:r>
          </w:p>
        </w:tc>
        <w:tc>
          <w:tcPr>
            <w:tcW w:w="813" w:type="dxa"/>
            <w:vAlign w:val="center"/>
          </w:tcPr>
          <w:p w14:paraId="75B4B401" w14:textId="67A3C634"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306A6FAB" w14:textId="052F9769"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E4ABCC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438E6F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6601BFC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C27805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4273B99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6CA4896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7F39598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562BEFE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E9F276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6AB7033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0A023CF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12E9216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5F4761" w:rsidRPr="00384CBB" w14:paraId="15F988E1" w14:textId="77777777" w:rsidTr="005F4761">
        <w:trPr>
          <w:trHeight w:val="288"/>
        </w:trPr>
        <w:tc>
          <w:tcPr>
            <w:tcW w:w="455" w:type="dxa"/>
            <w:shd w:val="clear" w:color="000000" w:fill="FFFFFF"/>
            <w:vAlign w:val="center"/>
          </w:tcPr>
          <w:p w14:paraId="5DA3E72C"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11</w:t>
            </w:r>
          </w:p>
        </w:tc>
        <w:tc>
          <w:tcPr>
            <w:tcW w:w="539" w:type="dxa"/>
            <w:shd w:val="clear" w:color="auto" w:fill="auto"/>
            <w:vAlign w:val="center"/>
          </w:tcPr>
          <w:p w14:paraId="73E85B06"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22</w:t>
            </w:r>
          </w:p>
        </w:tc>
        <w:tc>
          <w:tcPr>
            <w:tcW w:w="1116" w:type="dxa"/>
            <w:vAlign w:val="center"/>
          </w:tcPr>
          <w:p w14:paraId="33F8DF6E"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AuthorYear="1"&gt;&lt;Author&gt;Di Cioccio&lt;/Author&gt;&lt;Year&gt;2024&lt;/Year&gt;&lt;RecNum&gt;2163&lt;/RecNum&gt;&lt;DisplayText&gt;Di Cioccio et al. (2024)&lt;/DisplayText&gt;&lt;record&gt;&lt;rec-number&gt;2163&lt;/rec-number&gt;&lt;foreign-keys&gt;&lt;key app="EN" db-id="xzz5awxaeaz226erpz9vwr5a9z20deesv9f9" timestamp="1718953971"&gt;2163&lt;/key&gt;&lt;/foreign-keys&gt;&lt;ref-type name="Journal Article"&gt;17&lt;/ref-type&gt;&lt;contributors&gt;&lt;authors&gt;&lt;author&gt;Di Cioccio, M.&lt;/author&gt;&lt;author&gt;Pozharliev, R.&lt;/author&gt;&lt;author&gt;De Angelis, M.&lt;/author&gt;&lt;/authors&gt;&lt;/contributors&gt;&lt;titles&gt;&lt;title&gt;Pawsitively powerful: Why and when pet influencers boost social media effectiveness&lt;/title&gt;&lt;secondary-title&gt;Psychology and Marketing&lt;/secondary-title&gt;&lt;/titles&gt;&lt;periodical&gt;&lt;full-title&gt;Psychology and Marketing&lt;/full-title&gt;&lt;/periodical&gt;&lt;pages&gt;1614-1628&lt;/pages&gt;&lt;volume&gt;41&lt;/volume&gt;&lt;number&gt;7&lt;/number&gt;&lt;dates&gt;&lt;year&gt;2024&lt;/year&gt;&lt;/dates&gt;&lt;urls&gt;&lt;related-urls&gt;&lt;url&gt;https://www.scopus.com/inward/record.uri?eid=2-s2.0-85189630608&amp;amp;doi=10.1002%2fmar.22000&amp;amp;partnerID=40&amp;amp;md5=1457ecdb84b5aa72ede511b7749cf6e5&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Di Cioccio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6DA04850" w14:textId="22DDA961"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Credibility</w:t>
            </w:r>
          </w:p>
        </w:tc>
        <w:tc>
          <w:tcPr>
            <w:tcW w:w="813" w:type="dxa"/>
            <w:vAlign w:val="center"/>
          </w:tcPr>
          <w:p w14:paraId="39031E99" w14:textId="06295193"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7B99F09" w14:textId="0A168694"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716F2B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066B07A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5311D7C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E8FD10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1E52A3F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63689A4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EF3C9C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29906FF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2523678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5A47DDB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1210B0D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55DAE6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5F4761" w:rsidRPr="00384CBB" w14:paraId="5D784410" w14:textId="77777777" w:rsidTr="005F4761">
        <w:trPr>
          <w:trHeight w:val="288"/>
        </w:trPr>
        <w:tc>
          <w:tcPr>
            <w:tcW w:w="455" w:type="dxa"/>
            <w:shd w:val="clear" w:color="000000" w:fill="FFFFFF"/>
            <w:vAlign w:val="center"/>
          </w:tcPr>
          <w:p w14:paraId="2104EE31"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11</w:t>
            </w:r>
          </w:p>
        </w:tc>
        <w:tc>
          <w:tcPr>
            <w:tcW w:w="539" w:type="dxa"/>
            <w:shd w:val="clear" w:color="auto" w:fill="auto"/>
            <w:vAlign w:val="center"/>
          </w:tcPr>
          <w:p w14:paraId="55328818"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23</w:t>
            </w:r>
          </w:p>
        </w:tc>
        <w:tc>
          <w:tcPr>
            <w:tcW w:w="1116" w:type="dxa"/>
            <w:vAlign w:val="center"/>
          </w:tcPr>
          <w:p w14:paraId="0E9BE6B3"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AuthorYear="1"&gt;&lt;Author&gt;Di Cioccio&lt;/Author&gt;&lt;Year&gt;2024&lt;/Year&gt;&lt;RecNum&gt;2163&lt;/RecNum&gt;&lt;DisplayText&gt;Di Cioccio et al. (2024)&lt;/DisplayText&gt;&lt;record&gt;&lt;rec-number&gt;2163&lt;/rec-number&gt;&lt;foreign-keys&gt;&lt;key app="EN" db-id="xzz5awxaeaz226erpz9vwr5a9z20deesv9f9" timestamp="1718953971"&gt;2163&lt;/key&gt;&lt;/foreign-keys&gt;&lt;ref-type name="Journal Article"&gt;17&lt;/ref-type&gt;&lt;contributors&gt;&lt;authors&gt;&lt;author&gt;Di Cioccio, M.&lt;/author&gt;&lt;author&gt;Pozharliev, R.&lt;/author&gt;&lt;author&gt;De Angelis, M.&lt;/author&gt;&lt;/authors&gt;&lt;/contributors&gt;&lt;titles&gt;&lt;title&gt;Pawsitively powerful: Why and when pet influencers boost social media effectiveness&lt;/title&gt;&lt;secondary-title&gt;Psychology and Marketing&lt;/secondary-title&gt;&lt;/titles&gt;&lt;periodical&gt;&lt;full-title&gt;Psychology and Marketing&lt;/full-title&gt;&lt;/periodical&gt;&lt;pages&gt;1614-1628&lt;/pages&gt;&lt;volume&gt;41&lt;/volume&gt;&lt;number&gt;7&lt;/number&gt;&lt;dates&gt;&lt;year&gt;2024&lt;/year&gt;&lt;/dates&gt;&lt;urls&gt;&lt;related-urls&gt;&lt;url&gt;https://www.scopus.com/inward/record.uri?eid=2-s2.0-85189630608&amp;amp;doi=10.1002%2fmar.22000&amp;amp;partnerID=40&amp;amp;md5=1457ecdb84b5aa72ede511b7749cf6e5&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Di Cioccio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0DEE1CAC" w14:textId="1D928655"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Credibility</w:t>
            </w:r>
          </w:p>
        </w:tc>
        <w:tc>
          <w:tcPr>
            <w:tcW w:w="813" w:type="dxa"/>
            <w:vAlign w:val="center"/>
          </w:tcPr>
          <w:p w14:paraId="02CEBC71" w14:textId="62BD0A65"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01FF93E" w14:textId="2B78B71D"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5A9903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050EBD3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217EA19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120A85F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38C2E3B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27A7F00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70AF132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077DBEB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E0B4C4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1279FDB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6D05FDE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19EABD9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38</w:t>
            </w:r>
          </w:p>
        </w:tc>
      </w:tr>
      <w:tr w:rsidR="005F4761" w:rsidRPr="00384CBB" w14:paraId="26F86A87" w14:textId="77777777" w:rsidTr="005F4761">
        <w:trPr>
          <w:trHeight w:val="288"/>
        </w:trPr>
        <w:tc>
          <w:tcPr>
            <w:tcW w:w="455" w:type="dxa"/>
            <w:shd w:val="clear" w:color="000000" w:fill="FFFFFF"/>
            <w:vAlign w:val="center"/>
          </w:tcPr>
          <w:p w14:paraId="69D7FD77"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11</w:t>
            </w:r>
          </w:p>
        </w:tc>
        <w:tc>
          <w:tcPr>
            <w:tcW w:w="539" w:type="dxa"/>
            <w:shd w:val="clear" w:color="auto" w:fill="auto"/>
            <w:vAlign w:val="center"/>
          </w:tcPr>
          <w:p w14:paraId="1E23AE67"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24</w:t>
            </w:r>
          </w:p>
        </w:tc>
        <w:tc>
          <w:tcPr>
            <w:tcW w:w="1116" w:type="dxa"/>
            <w:vAlign w:val="center"/>
          </w:tcPr>
          <w:p w14:paraId="59E655AC"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AuthorYear="1"&gt;&lt;Author&gt;Di Cioccio&lt;/Author&gt;&lt;Year&gt;2024&lt;/Year&gt;&lt;RecNum&gt;2163&lt;/RecNum&gt;&lt;DisplayText&gt;Di Cioccio et al. (2024)&lt;/DisplayText&gt;&lt;record&gt;&lt;rec-number&gt;2163&lt;/rec-number&gt;&lt;foreign-keys&gt;&lt;key app="EN" db-id="xzz5awxaeaz226erpz9vwr5a9z20deesv9f9" timestamp="1718953971"&gt;2163&lt;/key&gt;&lt;/foreign-keys&gt;&lt;ref-type name="Journal Article"&gt;17&lt;/ref-type&gt;&lt;contributors&gt;&lt;authors&gt;&lt;author&gt;Di Cioccio, M.&lt;/author&gt;&lt;author&gt;Pozharliev, R.&lt;/author&gt;&lt;author&gt;De Angelis, M.&lt;/author&gt;&lt;/authors&gt;&lt;/contributors&gt;&lt;titles&gt;&lt;title&gt;Pawsitively powerful: Why and when pet influencers boost social media effectiveness&lt;/title&gt;&lt;secondary-title&gt;Psychology and Marketing&lt;/secondary-title&gt;&lt;/titles&gt;&lt;periodical&gt;&lt;full-title&gt;Psychology and Marketing&lt;/full-title&gt;&lt;/periodical&gt;&lt;pages&gt;1614-1628&lt;/pages&gt;&lt;volume&gt;41&lt;/volume&gt;&lt;number&gt;7&lt;/number&gt;&lt;dates&gt;&lt;year&gt;2024&lt;/year&gt;&lt;/dates&gt;&lt;urls&gt;&lt;related-urls&gt;&lt;url&gt;https://www.scopus.com/inward/record.uri?eid=2-s2.0-85189630608&amp;amp;doi=10.1002%2fmar.22000&amp;amp;partnerID=40&amp;amp;md5=1457ecdb84b5aa72ede511b7749cf6e5&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Di Cioccio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471806C" w14:textId="1CEDCCD2"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Credibility</w:t>
            </w:r>
          </w:p>
        </w:tc>
        <w:tc>
          <w:tcPr>
            <w:tcW w:w="813" w:type="dxa"/>
            <w:vAlign w:val="center"/>
          </w:tcPr>
          <w:p w14:paraId="4158A060" w14:textId="29F28887"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000D6782" w14:textId="465D0C7C"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D48978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04EA03D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20A12E0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26EEEB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54C8190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1B75E14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144FA38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4E404F6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1431E29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58CF07C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196A7BB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5180EB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0F4DFC" w:rsidRPr="00384CBB" w14:paraId="059423D8" w14:textId="77777777" w:rsidTr="005F4761">
        <w:trPr>
          <w:trHeight w:val="288"/>
        </w:trPr>
        <w:tc>
          <w:tcPr>
            <w:tcW w:w="455" w:type="dxa"/>
            <w:shd w:val="clear" w:color="000000" w:fill="FFFFFF"/>
            <w:vAlign w:val="center"/>
          </w:tcPr>
          <w:p w14:paraId="231B88CC"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12</w:t>
            </w:r>
          </w:p>
        </w:tc>
        <w:tc>
          <w:tcPr>
            <w:tcW w:w="539" w:type="dxa"/>
            <w:shd w:val="clear" w:color="auto" w:fill="auto"/>
            <w:vAlign w:val="center"/>
          </w:tcPr>
          <w:p w14:paraId="725BC615"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25</w:t>
            </w:r>
          </w:p>
        </w:tc>
        <w:tc>
          <w:tcPr>
            <w:tcW w:w="1116" w:type="dxa"/>
            <w:vAlign w:val="center"/>
          </w:tcPr>
          <w:p w14:paraId="45CB1AE0"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AuthorYear="1"&gt;&lt;Author&gt;Claeys&lt;/Author&gt;&lt;Year&gt;2024&lt;/Year&gt;&lt;RecNum&gt;2128&lt;/RecNum&gt;&lt;DisplayText&gt;Claeys et al. (2024)&lt;/DisplayText&gt;&lt;record&gt;&lt;rec-number&gt;2128&lt;/rec-number&gt;&lt;foreign-keys&gt;&lt;key app="EN" db-id="xzz5awxaeaz226erpz9vwr5a9z20deesv9f9" timestamp="1707802413"&gt;2128&lt;/key&gt;&lt;/foreign-keys&gt;&lt;ref-type name="Journal Article"&gt;17&lt;/ref-type&gt;&lt;contributors&gt;&lt;authors&gt;&lt;author&gt;Claeys, Pauline&lt;/author&gt;&lt;author&gt;Charry, Karine&lt;/author&gt;&lt;author&gt;Tessitore, Tina&lt;/author&gt;&lt;/authors&gt;&lt;/contributors&gt;&lt;titles&gt;&lt;title&gt;To be real or not to be real? The effect of genuine (vs. nongenuine) depictions of social media influencers on followers&amp;apos; well‐being and brand purchase intention&lt;/title&gt;&lt;secondary-title&gt;Psychology &amp;amp; Marketing&lt;/secondary-title&gt;&lt;/titles&gt;&lt;periodical&gt;&lt;full-title&gt;Psychology &amp;amp; Marketing&lt;/full-title&gt;&lt;/periodical&gt;&lt;pages&gt;203-222&lt;/pages&gt;&lt;volume&gt;41&lt;/volume&gt;&lt;number&gt;1&lt;/number&gt;&lt;dates&gt;&lt;year&gt;2024&lt;/year&gt;&lt;/dates&gt;&lt;isbn&gt;0742-6046&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Claeys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BD2D7F9" w14:textId="07D1235D"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02B421B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Control</w:t>
            </w:r>
          </w:p>
        </w:tc>
        <w:tc>
          <w:tcPr>
            <w:tcW w:w="558" w:type="dxa"/>
            <w:shd w:val="clear" w:color="auto" w:fill="auto"/>
            <w:vAlign w:val="center"/>
          </w:tcPr>
          <w:p w14:paraId="537DE3B6" w14:textId="10E3FE60"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1F95977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8E13CC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03E551C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0F7EC43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0D3B318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32E8BC7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592538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799B546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5701147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5F7BADA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26C1493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021A3C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0F4DFC" w:rsidRPr="00384CBB" w14:paraId="0884AE2A" w14:textId="77777777" w:rsidTr="005F4761">
        <w:trPr>
          <w:trHeight w:val="288"/>
        </w:trPr>
        <w:tc>
          <w:tcPr>
            <w:tcW w:w="455" w:type="dxa"/>
            <w:shd w:val="clear" w:color="000000" w:fill="FFFFFF"/>
            <w:vAlign w:val="center"/>
          </w:tcPr>
          <w:p w14:paraId="1F2FCB32"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12</w:t>
            </w:r>
          </w:p>
        </w:tc>
        <w:tc>
          <w:tcPr>
            <w:tcW w:w="539" w:type="dxa"/>
            <w:shd w:val="clear" w:color="auto" w:fill="auto"/>
            <w:vAlign w:val="center"/>
          </w:tcPr>
          <w:p w14:paraId="0792F9B6"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26</w:t>
            </w:r>
          </w:p>
        </w:tc>
        <w:tc>
          <w:tcPr>
            <w:tcW w:w="1116" w:type="dxa"/>
            <w:vAlign w:val="center"/>
          </w:tcPr>
          <w:p w14:paraId="2C82659A"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AuthorYear="1"&gt;&lt;Author&gt;Claeys&lt;/Author&gt;&lt;Year&gt;2024&lt;/Year&gt;&lt;RecNum&gt;2128&lt;/RecNum&gt;&lt;DisplayText&gt;Claeys et al. (2024)&lt;/DisplayText&gt;&lt;record&gt;&lt;rec-number&gt;2128&lt;/rec-number&gt;&lt;foreign-keys&gt;&lt;key app="EN" db-id="xzz5awxaeaz226erpz9vwr5a9z20deesv9f9" timestamp="1707802413"&gt;2128&lt;/key&gt;&lt;/foreign-keys&gt;&lt;ref-type name="Journal Article"&gt;17&lt;/ref-type&gt;&lt;contributors&gt;&lt;authors&gt;&lt;author&gt;Claeys, Pauline&lt;/author&gt;&lt;author&gt;Charry, Karine&lt;/author&gt;&lt;author&gt;Tessitore, Tina&lt;/author&gt;&lt;/authors&gt;&lt;/contributors&gt;&lt;titles&gt;&lt;title&gt;To be real or not to be real? The effect of genuine (vs. nongenuine) depictions of social media influencers on followers&amp;apos; well‐being and brand purchase intention&lt;/title&gt;&lt;secondary-title&gt;Psychology &amp;amp; Marketing&lt;/secondary-title&gt;&lt;/titles&gt;&lt;periodical&gt;&lt;full-title&gt;Psychology &amp;amp; Marketing&lt;/full-title&gt;&lt;/periodical&gt;&lt;pages&gt;203-222&lt;/pages&gt;&lt;volume&gt;41&lt;/volume&gt;&lt;number&gt;1&lt;/number&gt;&lt;dates&gt;&lt;year&gt;2024&lt;/year&gt;&lt;/dates&gt;&lt;isbn&gt;0742-6046&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Claeys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21809E69" w14:textId="0F43AB0A"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5E49F75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Control</w:t>
            </w:r>
          </w:p>
        </w:tc>
        <w:tc>
          <w:tcPr>
            <w:tcW w:w="558" w:type="dxa"/>
            <w:shd w:val="clear" w:color="auto" w:fill="auto"/>
            <w:vAlign w:val="center"/>
          </w:tcPr>
          <w:p w14:paraId="56A28C3C" w14:textId="0EFD4E8C"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34EACC8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2EB49AF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61A9428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356B191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68AEDA4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16F8BBD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5F4B367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6374793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65C4AD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1DAF011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5DCA1FB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E30283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r>
      <w:tr w:rsidR="005F4761" w:rsidRPr="00384CBB" w14:paraId="20580AAF" w14:textId="77777777" w:rsidTr="005F4761">
        <w:trPr>
          <w:trHeight w:val="288"/>
        </w:trPr>
        <w:tc>
          <w:tcPr>
            <w:tcW w:w="455" w:type="dxa"/>
            <w:shd w:val="clear" w:color="000000" w:fill="FFFFFF"/>
            <w:vAlign w:val="center"/>
          </w:tcPr>
          <w:p w14:paraId="651A3A5A"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13</w:t>
            </w:r>
          </w:p>
        </w:tc>
        <w:tc>
          <w:tcPr>
            <w:tcW w:w="539" w:type="dxa"/>
            <w:shd w:val="clear" w:color="auto" w:fill="auto"/>
            <w:vAlign w:val="center"/>
          </w:tcPr>
          <w:p w14:paraId="3A3D7845"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27</w:t>
            </w:r>
          </w:p>
        </w:tc>
        <w:tc>
          <w:tcPr>
            <w:tcW w:w="1116" w:type="dxa"/>
            <w:vAlign w:val="center"/>
          </w:tcPr>
          <w:p w14:paraId="633BC648"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AuthorYear="1"&gt;&lt;Author&gt;Deng&lt;/Author&gt;&lt;Year&gt;2024&lt;/Year&gt;&lt;RecNum&gt;2203&lt;/RecNum&gt;&lt;DisplayText&gt;Deng et al. (2024)&lt;/DisplayText&gt;&lt;record&gt;&lt;rec-number&gt;2203&lt;/rec-number&gt;&lt;foreign-keys&gt;&lt;key app="EN" db-id="xzz5awxaeaz226erpz9vwr5a9z20deesv9f9" timestamp="1718953971"&gt;2203&lt;/key&gt;&lt;/foreign-keys&gt;&lt;ref-type name="Journal Article"&gt;17&lt;/ref-type&gt;&lt;contributors&gt;&lt;authors&gt;&lt;author&gt;Deng, F.&lt;/author&gt;&lt;author&gt;Tuo, M.&lt;/author&gt;&lt;author&gt;Chen, S.&lt;/author&gt;&lt;author&gt;Zhang, Z.&lt;/author&gt;&lt;/authors&gt;&lt;/contributors&gt;&lt;titles&gt;&lt;title&gt;Born for marketing? The effects of virtual versus human influencers on brand endorsement effectiveness: The role of advertising recognition&lt;/title&gt;&lt;secondary-title&gt;Journal of Retailing and Consumer Services&lt;/secondary-title&gt;&lt;/titles&gt;&lt;periodical&gt;&lt;full-title&gt;Journal of Retailing and Consumer Services&lt;/full-title&gt;&lt;/periodical&gt;&lt;volume&gt;80&lt;/volume&gt;&lt;dates&gt;&lt;year&gt;2024&lt;/year&gt;&lt;/dates&gt;&lt;urls&gt;&lt;related-urls&gt;&lt;url&gt;https://www.scopus.com/inward/record.uri?eid=2-s2.0-85193590412&amp;amp;doi=10.1016%2fj.jretconser.2024.103904&amp;amp;partnerID=40&amp;amp;md5=db2e5b83ac42dc5822246f29987f0389&lt;/url&gt;&lt;/related-urls&gt;&lt;/urls&gt;&lt;custom7&gt;103904&lt;/custom7&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Deng et al. (2024)</w:t>
            </w:r>
            <w:r w:rsidRPr="004C58C7">
              <w:rPr>
                <w:rFonts w:asciiTheme="majorBidi" w:hAnsiTheme="majorBidi" w:cstheme="majorBidi"/>
                <w:sz w:val="14"/>
                <w:szCs w:val="14"/>
              </w:rPr>
              <w:fldChar w:fldCharType="end"/>
            </w:r>
          </w:p>
        </w:tc>
        <w:tc>
          <w:tcPr>
            <w:tcW w:w="1352" w:type="dxa"/>
            <w:vAlign w:val="center"/>
          </w:tcPr>
          <w:p w14:paraId="0732A27C" w14:textId="00E6B687"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w:t>
            </w:r>
          </w:p>
        </w:tc>
        <w:tc>
          <w:tcPr>
            <w:tcW w:w="813" w:type="dxa"/>
            <w:vAlign w:val="center"/>
          </w:tcPr>
          <w:p w14:paraId="3C9018DB" w14:textId="483CF1DC"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F167108" w14:textId="043FDEFF"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AFB3A3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32F42E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5C97E17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49B29C2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641C736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3284395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1597BEC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797EB6C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0D36CC0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0A3D28C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6752B2D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AA3935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r>
      <w:tr w:rsidR="000F4DFC" w:rsidRPr="00384CBB" w14:paraId="25C4EE75" w14:textId="77777777" w:rsidTr="005F4761">
        <w:trPr>
          <w:trHeight w:val="288"/>
        </w:trPr>
        <w:tc>
          <w:tcPr>
            <w:tcW w:w="455" w:type="dxa"/>
            <w:shd w:val="clear" w:color="000000" w:fill="FFFFFF"/>
            <w:vAlign w:val="center"/>
          </w:tcPr>
          <w:p w14:paraId="6C9E9724"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14</w:t>
            </w:r>
          </w:p>
        </w:tc>
        <w:tc>
          <w:tcPr>
            <w:tcW w:w="539" w:type="dxa"/>
            <w:shd w:val="clear" w:color="auto" w:fill="auto"/>
            <w:vAlign w:val="center"/>
          </w:tcPr>
          <w:p w14:paraId="1B19296E"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28</w:t>
            </w:r>
          </w:p>
        </w:tc>
        <w:tc>
          <w:tcPr>
            <w:tcW w:w="1116" w:type="dxa"/>
            <w:vAlign w:val="center"/>
          </w:tcPr>
          <w:p w14:paraId="2F57236C"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AuthorYear="1"&gt;&lt;Author&gt;Dwidienawati&lt;/Author&gt;&lt;Year&gt;2020&lt;/Year&gt;&lt;RecNum&gt;797&lt;/RecNum&gt;&lt;DisplayText&gt;Dwidienawati et al. (2020)&lt;/DisplayText&gt;&lt;record&gt;&lt;rec-number&gt;797&lt;/rec-number&gt;&lt;foreign-keys&gt;&lt;key app="EN" db-id="xzz5awxaeaz226erpz9vwr5a9z20deesv9f9" timestamp="1660191955"&gt;797&lt;/key&gt;&lt;/foreign-keys&gt;&lt;ref-type name="Journal Article"&gt;17&lt;/ref-type&gt;&lt;contributors&gt;&lt;authors&gt;&lt;author&gt;Dwidienawati, Diena&lt;/author&gt;&lt;author&gt;Tjahjana, David&lt;/author&gt;&lt;author&gt;Abdinagoro, Sri Bramantoro&lt;/author&gt;&lt;author&gt;Gandasari, Dyah&lt;/author&gt;&lt;author&gt;Munawaroh,&lt;/author&gt;&lt;/authors&gt;&lt;/contributors&gt;&lt;titles&gt;&lt;title&gt;Customer review or influencer endorsement: which one influences purchase intention more?&lt;/title&gt;&lt;secondary-title&gt;Heliyon&lt;/secondary-title&gt;&lt;/titles&gt;&lt;periodical&gt;&lt;full-title&gt;Heliyon&lt;/full-title&gt;&lt;/periodical&gt;&lt;pages&gt;e05543&lt;/pages&gt;&lt;volume&gt;6&lt;/volume&gt;&lt;number&gt;11&lt;/number&gt;&lt;keywords&gt;&lt;keyword&gt;Customer review&lt;/keyword&gt;&lt;keyword&gt;Influencer&lt;/keyword&gt;&lt;keyword&gt;Trust&lt;/keyword&gt;&lt;keyword&gt;Purchase intention&lt;/keyword&gt;&lt;keyword&gt;Social media&lt;/keyword&gt;&lt;keyword&gt;Technology adoption&lt;/keyword&gt;&lt;keyword&gt;Business management&lt;/keyword&gt;&lt;keyword&gt;Marketing&lt;/keyword&gt;&lt;keyword&gt;Digital media&lt;/keyword&gt;&lt;/keywords&gt;&lt;dates&gt;&lt;year&gt;2020&lt;/year&gt;&lt;pub-dates&gt;&lt;date&gt;2020/11/01/&lt;/date&gt;&lt;/pub-dates&gt;&lt;/dates&gt;&lt;isbn&gt;2405-8440&lt;/isbn&gt;&lt;urls&gt;&lt;related-urls&gt;&lt;url&gt;https://www.sciencedirect.com/science/article/pii/S2405844020323860&lt;/url&gt;&lt;/related-urls&gt;&lt;/urls&gt;&lt;electronic-resource-num&gt;https://doi.org/10.1016/j.heliyon.2020.e05543&lt;/electronic-resource-num&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Dwidienawati et al. (2020)</w:t>
            </w:r>
            <w:r w:rsidRPr="004C58C7">
              <w:rPr>
                <w:rFonts w:asciiTheme="majorBidi" w:hAnsiTheme="majorBidi" w:cstheme="majorBidi"/>
                <w:sz w:val="14"/>
                <w:szCs w:val="14"/>
              </w:rPr>
              <w:fldChar w:fldCharType="end"/>
            </w:r>
          </w:p>
        </w:tc>
        <w:tc>
          <w:tcPr>
            <w:tcW w:w="1352" w:type="dxa"/>
            <w:vAlign w:val="center"/>
          </w:tcPr>
          <w:p w14:paraId="3CF6C47F" w14:textId="14286B72"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Credibility</w:t>
            </w:r>
          </w:p>
        </w:tc>
        <w:tc>
          <w:tcPr>
            <w:tcW w:w="813" w:type="dxa"/>
            <w:vAlign w:val="center"/>
          </w:tcPr>
          <w:p w14:paraId="61DD02F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Customer review</w:t>
            </w:r>
          </w:p>
        </w:tc>
        <w:tc>
          <w:tcPr>
            <w:tcW w:w="558" w:type="dxa"/>
            <w:shd w:val="clear" w:color="auto" w:fill="auto"/>
            <w:vAlign w:val="center"/>
          </w:tcPr>
          <w:p w14:paraId="76C6CA57" w14:textId="2885CF29"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434D4FE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0800660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125805F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55E8ED1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63DCF6A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2EEE65D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0AC4C8E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3A5C5F2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04BAF9B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140BA5B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DE075E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719044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22</w:t>
            </w:r>
          </w:p>
        </w:tc>
      </w:tr>
      <w:tr w:rsidR="005F4761" w:rsidRPr="00384CBB" w14:paraId="5681F225" w14:textId="77777777" w:rsidTr="005F4761">
        <w:trPr>
          <w:trHeight w:val="288"/>
        </w:trPr>
        <w:tc>
          <w:tcPr>
            <w:tcW w:w="455" w:type="dxa"/>
            <w:shd w:val="clear" w:color="000000" w:fill="FFFFFF"/>
            <w:vAlign w:val="center"/>
          </w:tcPr>
          <w:p w14:paraId="0EFCC4DD"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15</w:t>
            </w:r>
          </w:p>
        </w:tc>
        <w:tc>
          <w:tcPr>
            <w:tcW w:w="539" w:type="dxa"/>
            <w:shd w:val="clear" w:color="auto" w:fill="auto"/>
            <w:vAlign w:val="center"/>
          </w:tcPr>
          <w:p w14:paraId="12191B45"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29</w:t>
            </w:r>
          </w:p>
        </w:tc>
        <w:tc>
          <w:tcPr>
            <w:tcW w:w="1116" w:type="dxa"/>
            <w:vAlign w:val="center"/>
          </w:tcPr>
          <w:p w14:paraId="6837D665"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AuthorYear="1"&gt;&lt;Author&gt;Fan&lt;/Author&gt;&lt;Year&gt;2024&lt;/Year&gt;&lt;RecNum&gt;2156&lt;/RecNum&gt;&lt;DisplayText&gt;Fan et al. (2024)&lt;/DisplayText&gt;&lt;record&gt;&lt;rec-number&gt;2156&lt;/rec-number&gt;&lt;foreign-keys&gt;&lt;key app="EN" db-id="xzz5awxaeaz226erpz9vwr5a9z20deesv9f9" timestamp="1718953971"&gt;2156&lt;/key&gt;&lt;/foreign-keys&gt;&lt;ref-type name="Journal Article"&gt;17&lt;/ref-type&gt;&lt;contributors&gt;&lt;authors&gt;&lt;author&gt;Fan, F.&lt;/author&gt;&lt;author&gt;Fu, L.&lt;/author&gt;&lt;author&gt;Jiang, Q.&lt;/author&gt;&lt;/authors&gt;&lt;/contributors&gt;&lt;titles&gt;&lt;title&gt;Virtual idols vs online influencers vs traditional celebrities: how young consumers respond to their endorsement advertising&lt;/title&gt;&lt;secondary-title&gt;Young Consumers&lt;/secondary-title&gt;&lt;/titles&gt;&lt;periodical&gt;&lt;full-title&gt;Young Consumers&lt;/full-title&gt;&lt;/periodical&gt;&lt;pages&gt;329-348&lt;/pages&gt;&lt;volume&gt;25&lt;/volume&gt;&lt;number&gt;3&lt;/number&gt;&lt;dates&gt;&lt;year&gt;2024&lt;/year&gt;&lt;/dates&gt;&lt;urls&gt;&lt;related-urls&gt;&lt;url&gt;https://www.scopus.com/inward/record.uri?eid=2-s2.0-85178416412&amp;amp;doi=10.1108%2fYC-08-2023-1811&amp;amp;partnerID=40&amp;amp;md5=028b8f2d060a96d9826720f4ffcd315c&lt;/url&gt;&lt;/related-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Fan et al. (2024)</w:t>
            </w:r>
            <w:r w:rsidRPr="004C58C7">
              <w:rPr>
                <w:rFonts w:asciiTheme="majorBidi" w:hAnsiTheme="majorBidi" w:cstheme="majorBidi"/>
                <w:sz w:val="14"/>
                <w:szCs w:val="14"/>
              </w:rPr>
              <w:fldChar w:fldCharType="end"/>
            </w:r>
          </w:p>
        </w:tc>
        <w:tc>
          <w:tcPr>
            <w:tcW w:w="1352" w:type="dxa"/>
            <w:vAlign w:val="center"/>
          </w:tcPr>
          <w:p w14:paraId="4128C09A" w14:textId="2AA0D681"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 Attractiveness</w:t>
            </w:r>
          </w:p>
        </w:tc>
        <w:tc>
          <w:tcPr>
            <w:tcW w:w="813" w:type="dxa"/>
            <w:vAlign w:val="center"/>
          </w:tcPr>
          <w:p w14:paraId="53719A9A" w14:textId="49A0702D"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844EACC" w14:textId="6E2C79B9"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16F080A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385749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c>
          <w:tcPr>
            <w:tcW w:w="800" w:type="dxa"/>
            <w:shd w:val="clear" w:color="auto" w:fill="auto"/>
            <w:vAlign w:val="center"/>
          </w:tcPr>
          <w:p w14:paraId="51D7B05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A948C0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0FCD295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4CB7899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825DB9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1F660E1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29385BB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7222FB2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30AF80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16DA79D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0F4DFC" w:rsidRPr="00384CBB" w14:paraId="286887F5" w14:textId="77777777" w:rsidTr="005F4761">
        <w:trPr>
          <w:trHeight w:val="288"/>
        </w:trPr>
        <w:tc>
          <w:tcPr>
            <w:tcW w:w="455" w:type="dxa"/>
            <w:shd w:val="clear" w:color="000000" w:fill="FFFFFF"/>
            <w:vAlign w:val="center"/>
          </w:tcPr>
          <w:p w14:paraId="52334DA2"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15</w:t>
            </w:r>
          </w:p>
        </w:tc>
        <w:tc>
          <w:tcPr>
            <w:tcW w:w="539" w:type="dxa"/>
            <w:shd w:val="clear" w:color="auto" w:fill="auto"/>
            <w:vAlign w:val="center"/>
          </w:tcPr>
          <w:p w14:paraId="153611AD"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30</w:t>
            </w:r>
          </w:p>
        </w:tc>
        <w:tc>
          <w:tcPr>
            <w:tcW w:w="1116" w:type="dxa"/>
            <w:vAlign w:val="center"/>
          </w:tcPr>
          <w:p w14:paraId="5650DACF"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AuthorYear="1"&gt;&lt;Author&gt;Fan&lt;/Author&gt;&lt;Year&gt;2024&lt;/Year&gt;&lt;RecNum&gt;2156&lt;/RecNum&gt;&lt;DisplayText&gt;Fan et al. (2024)&lt;/DisplayText&gt;&lt;record&gt;&lt;rec-number&gt;2156&lt;/rec-number&gt;&lt;foreign-keys&gt;&lt;key app="EN" db-id="xzz5awxaeaz226erpz9vwr5a9z20deesv9f9" timestamp="1718953971"&gt;2156&lt;/key&gt;&lt;/foreign-keys&gt;&lt;ref-type name="Journal Article"&gt;17&lt;/ref-type&gt;&lt;contributors&gt;&lt;authors&gt;&lt;author&gt;Fan, F.&lt;/author&gt;&lt;author&gt;Fu, L.&lt;/author&gt;&lt;author&gt;Jiang, Q.&lt;/author&gt;&lt;/authors&gt;&lt;/contributors&gt;&lt;titles&gt;&lt;title&gt;Virtual idols vs online influencers vs traditional celebrities: how young consumers respond to their endorsement advertising&lt;/title&gt;&lt;secondary-title&gt;Young Consumers&lt;/secondary-title&gt;&lt;/titles&gt;&lt;periodical&gt;&lt;full-title&gt;Young Consumers&lt;/full-title&gt;&lt;/periodical&gt;&lt;pages&gt;329-348&lt;/pages&gt;&lt;volume&gt;25&lt;/volume&gt;&lt;number&gt;3&lt;/number&gt;&lt;dates&gt;&lt;year&gt;2024&lt;/year&gt;&lt;/dates&gt;&lt;urls&gt;&lt;related-urls&gt;&lt;url&gt;https://www.scopus.com/inward/record.uri?eid=2-s2.0-85178416412&amp;amp;doi=10.1108%2fYC-08-2023-1811&amp;amp;partnerID=40&amp;amp;md5=028b8f2d060a96d9826720f4ffcd315c&lt;/url&gt;&lt;/related-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Fan et al. (2024)</w:t>
            </w:r>
            <w:r w:rsidRPr="004C58C7">
              <w:rPr>
                <w:rFonts w:asciiTheme="majorBidi" w:hAnsiTheme="majorBidi" w:cstheme="majorBidi"/>
                <w:sz w:val="14"/>
                <w:szCs w:val="14"/>
              </w:rPr>
              <w:fldChar w:fldCharType="end"/>
            </w:r>
          </w:p>
        </w:tc>
        <w:tc>
          <w:tcPr>
            <w:tcW w:w="1352" w:type="dxa"/>
            <w:vAlign w:val="center"/>
          </w:tcPr>
          <w:p w14:paraId="76E7238B" w14:textId="7751D236"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 Attractiveness</w:t>
            </w:r>
          </w:p>
        </w:tc>
        <w:tc>
          <w:tcPr>
            <w:tcW w:w="813" w:type="dxa"/>
            <w:vAlign w:val="center"/>
          </w:tcPr>
          <w:p w14:paraId="1C4B7E5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173B7ACC" w14:textId="2158C6FF"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5FE2A2B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48A73E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c>
          <w:tcPr>
            <w:tcW w:w="800" w:type="dxa"/>
            <w:shd w:val="clear" w:color="auto" w:fill="auto"/>
            <w:vAlign w:val="center"/>
          </w:tcPr>
          <w:p w14:paraId="1E8CF15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20140FB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3CACC42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4AED63E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101F8CE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256D8C4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6AA69A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2A36BC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5269A75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A45F22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5F4761" w:rsidRPr="00384CBB" w14:paraId="635D8961" w14:textId="77777777" w:rsidTr="005F4761">
        <w:trPr>
          <w:trHeight w:val="288"/>
        </w:trPr>
        <w:tc>
          <w:tcPr>
            <w:tcW w:w="455" w:type="dxa"/>
            <w:shd w:val="clear" w:color="000000" w:fill="FFFFFF"/>
            <w:vAlign w:val="center"/>
          </w:tcPr>
          <w:p w14:paraId="4D349327"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lastRenderedPageBreak/>
              <w:t>16</w:t>
            </w:r>
          </w:p>
        </w:tc>
        <w:tc>
          <w:tcPr>
            <w:tcW w:w="539" w:type="dxa"/>
            <w:shd w:val="clear" w:color="auto" w:fill="auto"/>
            <w:vAlign w:val="center"/>
          </w:tcPr>
          <w:p w14:paraId="74FE0E24"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31</w:t>
            </w:r>
          </w:p>
        </w:tc>
        <w:tc>
          <w:tcPr>
            <w:tcW w:w="1116" w:type="dxa"/>
            <w:vAlign w:val="center"/>
          </w:tcPr>
          <w:p w14:paraId="51716626" w14:textId="77777777"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fldChar w:fldCharType="begin"/>
            </w:r>
            <w:r w:rsidRPr="004C58C7">
              <w:rPr>
                <w:rFonts w:asciiTheme="majorBidi" w:hAnsiTheme="majorBidi" w:cstheme="majorBidi"/>
                <w:noProof/>
                <w:sz w:val="14"/>
                <w:szCs w:val="14"/>
              </w:rPr>
              <w:instrText xml:space="preserve"> ADDIN EN.CITE &lt;EndNote&gt;&lt;Cite AuthorYear="1"&gt;&lt;Author&gt;Franke&lt;/Author&gt;&lt;Year&gt;2022&lt;/Year&gt;&lt;RecNum&gt;2087&lt;/RecNum&gt;&lt;DisplayText&gt;Franke et al. (2022)&lt;/DisplayText&gt;&lt;record&gt;&lt;rec-number&gt;2087&lt;/rec-number&gt;&lt;foreign-keys&gt;&lt;key app="EN" db-id="xzz5awxaeaz226erpz9vwr5a9z20deesv9f9" timestamp="1689662042"&gt;2087&lt;/key&gt;&lt;/foreign-keys&gt;&lt;ref-type name="Journal Article"&gt;17&lt;/ref-type&gt;&lt;contributors&gt;&lt;authors&gt;&lt;author&gt;Franke, Claudia&lt;/author&gt;&lt;author&gt;Groeppel-Klein, Andrea&lt;/author&gt;&lt;author&gt;Müller, Katrin&lt;/author&gt;&lt;/authors&gt;&lt;/contributors&gt;&lt;titles&gt;&lt;title&gt;Consumers’ Responses to Virtual Influencers as Advertising Endorsers: Novel and Effective or Uncanny and Deceiving?&lt;/title&gt;&lt;secondary-title&gt;Journal of Advertising&lt;/secondary-title&gt;&lt;/titles&gt;&lt;periodical&gt;&lt;full-title&gt;Journal of Advertising&lt;/full-title&gt;&lt;/periodical&gt;&lt;pages&gt;1-17&lt;/pages&gt;&lt;dates&gt;&lt;year&gt;2022&lt;/year&gt;&lt;/dates&gt;&lt;isbn&gt;0091-3367&lt;/isbn&gt;&lt;urls&gt;&lt;/urls&gt;&lt;/record&gt;&lt;/Cite&gt;&lt;/EndNote&gt;</w:instrText>
            </w:r>
            <w:r w:rsidRPr="004C58C7">
              <w:rPr>
                <w:rFonts w:asciiTheme="majorBidi" w:hAnsiTheme="majorBidi" w:cstheme="majorBidi"/>
                <w:noProof/>
                <w:sz w:val="14"/>
                <w:szCs w:val="14"/>
              </w:rPr>
              <w:fldChar w:fldCharType="separate"/>
            </w:r>
            <w:r w:rsidRPr="004C58C7">
              <w:rPr>
                <w:rFonts w:asciiTheme="majorBidi" w:hAnsiTheme="majorBidi" w:cstheme="majorBidi"/>
                <w:noProof/>
                <w:sz w:val="14"/>
                <w:szCs w:val="14"/>
              </w:rPr>
              <w:t>Franke et al. (2022)</w:t>
            </w:r>
            <w:r w:rsidRPr="004C58C7">
              <w:rPr>
                <w:rFonts w:asciiTheme="majorBidi" w:hAnsiTheme="majorBidi" w:cstheme="majorBidi"/>
                <w:noProof/>
                <w:sz w:val="14"/>
                <w:szCs w:val="14"/>
              </w:rPr>
              <w:fldChar w:fldCharType="end"/>
            </w:r>
          </w:p>
        </w:tc>
        <w:tc>
          <w:tcPr>
            <w:tcW w:w="1352" w:type="dxa"/>
            <w:vAlign w:val="center"/>
          </w:tcPr>
          <w:p w14:paraId="0668AF60" w14:textId="58F911F7"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w:t>
            </w:r>
          </w:p>
        </w:tc>
        <w:tc>
          <w:tcPr>
            <w:tcW w:w="813" w:type="dxa"/>
            <w:vAlign w:val="center"/>
          </w:tcPr>
          <w:p w14:paraId="791CBB1B" w14:textId="2D9E904D"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E42F4B7" w14:textId="4B24F351"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49B2FEB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2E1FA4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624B938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0867166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5D44DE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CBC9B5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1AA1048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2E38268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B2B07A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7CD22A4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5ACA2A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6AE80D9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r>
      <w:tr w:rsidR="005F4761" w:rsidRPr="00384CBB" w14:paraId="0648C3C2" w14:textId="77777777" w:rsidTr="005F4761">
        <w:trPr>
          <w:trHeight w:val="288"/>
        </w:trPr>
        <w:tc>
          <w:tcPr>
            <w:tcW w:w="455" w:type="dxa"/>
            <w:shd w:val="clear" w:color="000000" w:fill="FFFFFF"/>
            <w:vAlign w:val="center"/>
          </w:tcPr>
          <w:p w14:paraId="166C4B72"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16</w:t>
            </w:r>
          </w:p>
        </w:tc>
        <w:tc>
          <w:tcPr>
            <w:tcW w:w="539" w:type="dxa"/>
            <w:shd w:val="clear" w:color="auto" w:fill="auto"/>
            <w:vAlign w:val="center"/>
          </w:tcPr>
          <w:p w14:paraId="53971BE5"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32</w:t>
            </w:r>
          </w:p>
        </w:tc>
        <w:tc>
          <w:tcPr>
            <w:tcW w:w="1116" w:type="dxa"/>
            <w:vAlign w:val="center"/>
          </w:tcPr>
          <w:p w14:paraId="671604F8" w14:textId="77777777"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fldChar w:fldCharType="begin"/>
            </w:r>
            <w:r w:rsidRPr="004C58C7">
              <w:rPr>
                <w:rFonts w:asciiTheme="majorBidi" w:hAnsiTheme="majorBidi" w:cstheme="majorBidi"/>
                <w:noProof/>
                <w:sz w:val="14"/>
                <w:szCs w:val="14"/>
              </w:rPr>
              <w:instrText xml:space="preserve"> ADDIN EN.CITE &lt;EndNote&gt;&lt;Cite AuthorYear="1"&gt;&lt;Author&gt;Franke&lt;/Author&gt;&lt;Year&gt;2022&lt;/Year&gt;&lt;RecNum&gt;2087&lt;/RecNum&gt;&lt;DisplayText&gt;Franke et al. (2022)&lt;/DisplayText&gt;&lt;record&gt;&lt;rec-number&gt;2087&lt;/rec-number&gt;&lt;foreign-keys&gt;&lt;key app="EN" db-id="xzz5awxaeaz226erpz9vwr5a9z20deesv9f9" timestamp="1689662042"&gt;2087&lt;/key&gt;&lt;/foreign-keys&gt;&lt;ref-type name="Journal Article"&gt;17&lt;/ref-type&gt;&lt;contributors&gt;&lt;authors&gt;&lt;author&gt;Franke, Claudia&lt;/author&gt;&lt;author&gt;Groeppel-Klein, Andrea&lt;/author&gt;&lt;author&gt;Müller, Katrin&lt;/author&gt;&lt;/authors&gt;&lt;/contributors&gt;&lt;titles&gt;&lt;title&gt;Consumers’ Responses to Virtual Influencers as Advertising Endorsers: Novel and Effective or Uncanny and Deceiving?&lt;/title&gt;&lt;secondary-title&gt;Journal of Advertising&lt;/secondary-title&gt;&lt;/titles&gt;&lt;periodical&gt;&lt;full-title&gt;Journal of Advertising&lt;/full-title&gt;&lt;/periodical&gt;&lt;pages&gt;1-17&lt;/pages&gt;&lt;dates&gt;&lt;year&gt;2022&lt;/year&gt;&lt;/dates&gt;&lt;isbn&gt;0091-3367&lt;/isbn&gt;&lt;urls&gt;&lt;/urls&gt;&lt;/record&gt;&lt;/Cite&gt;&lt;/EndNote&gt;</w:instrText>
            </w:r>
            <w:r w:rsidRPr="004C58C7">
              <w:rPr>
                <w:rFonts w:asciiTheme="majorBidi" w:hAnsiTheme="majorBidi" w:cstheme="majorBidi"/>
                <w:noProof/>
                <w:sz w:val="14"/>
                <w:szCs w:val="14"/>
              </w:rPr>
              <w:fldChar w:fldCharType="separate"/>
            </w:r>
            <w:r w:rsidRPr="004C58C7">
              <w:rPr>
                <w:rFonts w:asciiTheme="majorBidi" w:hAnsiTheme="majorBidi" w:cstheme="majorBidi"/>
                <w:noProof/>
                <w:sz w:val="14"/>
                <w:szCs w:val="14"/>
              </w:rPr>
              <w:t>Franke et al. (2022)</w:t>
            </w:r>
            <w:r w:rsidRPr="004C58C7">
              <w:rPr>
                <w:rFonts w:asciiTheme="majorBidi" w:hAnsiTheme="majorBidi" w:cstheme="majorBidi"/>
                <w:noProof/>
                <w:sz w:val="14"/>
                <w:szCs w:val="14"/>
              </w:rPr>
              <w:fldChar w:fldCharType="end"/>
            </w:r>
          </w:p>
        </w:tc>
        <w:tc>
          <w:tcPr>
            <w:tcW w:w="1352" w:type="dxa"/>
            <w:vAlign w:val="center"/>
          </w:tcPr>
          <w:p w14:paraId="52C983B2" w14:textId="62CD0C15"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Ad Attitude</w:t>
            </w:r>
          </w:p>
        </w:tc>
        <w:tc>
          <w:tcPr>
            <w:tcW w:w="813" w:type="dxa"/>
            <w:vAlign w:val="center"/>
          </w:tcPr>
          <w:p w14:paraId="17CE2932" w14:textId="6169BCAD"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B0F1B5C" w14:textId="40085502"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D997B1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41476C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101C899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31D6C6D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1796D1F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000C7F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0905330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2782EED4" w14:textId="4F43338C"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84" w:type="dxa"/>
            <w:vAlign w:val="center"/>
          </w:tcPr>
          <w:p w14:paraId="651114B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5B54277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67BC80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15B61B7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30</w:t>
            </w:r>
          </w:p>
        </w:tc>
      </w:tr>
      <w:tr w:rsidR="000F4DFC" w:rsidRPr="00384CBB" w14:paraId="27617F36" w14:textId="77777777" w:rsidTr="005F4761">
        <w:trPr>
          <w:trHeight w:val="288"/>
        </w:trPr>
        <w:tc>
          <w:tcPr>
            <w:tcW w:w="455" w:type="dxa"/>
            <w:shd w:val="clear" w:color="000000" w:fill="FFFFFF"/>
            <w:vAlign w:val="center"/>
          </w:tcPr>
          <w:p w14:paraId="308A91F0"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17</w:t>
            </w:r>
          </w:p>
        </w:tc>
        <w:tc>
          <w:tcPr>
            <w:tcW w:w="539" w:type="dxa"/>
            <w:shd w:val="clear" w:color="auto" w:fill="auto"/>
            <w:vAlign w:val="center"/>
          </w:tcPr>
          <w:p w14:paraId="4F0D8153"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33</w:t>
            </w:r>
          </w:p>
        </w:tc>
        <w:tc>
          <w:tcPr>
            <w:tcW w:w="1116" w:type="dxa"/>
            <w:vAlign w:val="center"/>
          </w:tcPr>
          <w:p w14:paraId="54271E86"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AuthorYear="1"&gt;&lt;Author&gt;Giuffredi-Kähr&lt;/Author&gt;&lt;Year&gt;2022&lt;/Year&gt;&lt;RecNum&gt;1187&lt;/RecNum&gt;&lt;DisplayText&gt;Giuffredi-Kähr et al. (2022)&lt;/DisplayText&gt;&lt;record&gt;&lt;rec-number&gt;1187&lt;/rec-number&gt;&lt;foreign-keys&gt;&lt;key app="EN" db-id="xzz5awxaeaz226erpz9vwr5a9z20deesv9f9" timestamp="1660392309"&gt;1187&lt;/key&gt;&lt;/foreign-keys&gt;&lt;ref-type name="Journal Article"&gt;17&lt;/ref-type&gt;&lt;contributors&gt;&lt;authors&gt;&lt;author&gt;Giuffredi-Kähr, Andrea&lt;/author&gt;&lt;author&gt;Petrova, Alisa&lt;/author&gt;&lt;author&gt;Malär, Lucia&lt;/author&gt;&lt;/authors&gt;&lt;/contributors&gt;&lt;titles&gt;&lt;title&gt;Sponsorship Disclosure of Influencers – A Curse or a Blessing?&lt;/title&gt;&lt;secondary-title&gt;Journal of Interactive Marketing&lt;/secondary-title&gt;&lt;/titles&gt;&lt;periodical&gt;&lt;full-title&gt;Journal of Interactive Marketing&lt;/full-title&gt;&lt;/periodical&gt;&lt;pages&gt;18-34&lt;/pages&gt;&lt;volume&gt;57&lt;/volume&gt;&lt;number&gt;1&lt;/number&gt;&lt;dates&gt;&lt;year&gt;2022&lt;/year&gt;&lt;pub-dates&gt;&lt;date&gt;2022/02/01&lt;/date&gt;&lt;/pub-dates&gt;&lt;/dates&gt;&lt;publisher&gt;SAGE Publications&lt;/publisher&gt;&lt;isbn&gt;1094-9968&lt;/isbn&gt;&lt;urls&gt;&lt;related-urls&gt;&lt;url&gt;https://doi.org/10.1177/10949968221075686&lt;/url&gt;&lt;/related-urls&gt;&lt;/urls&gt;&lt;electronic-resource-num&gt;10.1177/10949968221075686&lt;/electronic-resource-num&gt;&lt;access-date&gt;2022/08/13&lt;/access-date&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Giuffredi-Kähr et al.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BCADE8E" w14:textId="39E4CDC8"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Brand Attitude  Credibility Attractiveness</w:t>
            </w:r>
          </w:p>
        </w:tc>
        <w:tc>
          <w:tcPr>
            <w:tcW w:w="813" w:type="dxa"/>
            <w:vAlign w:val="center"/>
          </w:tcPr>
          <w:p w14:paraId="30C8F2A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281207A6" w14:textId="3C6B853E"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6BC455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FBE0DB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0921659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1436DE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2DD2B0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29C7ECF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75DB196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716A2B1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110393F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5150C57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22B3884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C7FA17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0F4DFC" w:rsidRPr="00384CBB" w14:paraId="76EF3EA7" w14:textId="77777777" w:rsidTr="005F4761">
        <w:trPr>
          <w:trHeight w:val="288"/>
        </w:trPr>
        <w:tc>
          <w:tcPr>
            <w:tcW w:w="455" w:type="dxa"/>
            <w:shd w:val="clear" w:color="000000" w:fill="FFFFFF"/>
            <w:vAlign w:val="center"/>
          </w:tcPr>
          <w:p w14:paraId="625A0A90"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17</w:t>
            </w:r>
          </w:p>
        </w:tc>
        <w:tc>
          <w:tcPr>
            <w:tcW w:w="539" w:type="dxa"/>
            <w:shd w:val="clear" w:color="auto" w:fill="auto"/>
            <w:vAlign w:val="center"/>
          </w:tcPr>
          <w:p w14:paraId="33542F3F"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34</w:t>
            </w:r>
          </w:p>
        </w:tc>
        <w:tc>
          <w:tcPr>
            <w:tcW w:w="1116" w:type="dxa"/>
            <w:vAlign w:val="center"/>
          </w:tcPr>
          <w:p w14:paraId="3FA5642B"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AuthorYear="1"&gt;&lt;Author&gt;Giuffredi-Kähr&lt;/Author&gt;&lt;Year&gt;2022&lt;/Year&gt;&lt;RecNum&gt;1187&lt;/RecNum&gt;&lt;DisplayText&gt;Giuffredi-Kähr et al. (2022)&lt;/DisplayText&gt;&lt;record&gt;&lt;rec-number&gt;1187&lt;/rec-number&gt;&lt;foreign-keys&gt;&lt;key app="EN" db-id="xzz5awxaeaz226erpz9vwr5a9z20deesv9f9" timestamp="1660392309"&gt;1187&lt;/key&gt;&lt;/foreign-keys&gt;&lt;ref-type name="Journal Article"&gt;17&lt;/ref-type&gt;&lt;contributors&gt;&lt;authors&gt;&lt;author&gt;Giuffredi-Kähr, Andrea&lt;/author&gt;&lt;author&gt;Petrova, Alisa&lt;/author&gt;&lt;author&gt;Malär, Lucia&lt;/author&gt;&lt;/authors&gt;&lt;/contributors&gt;&lt;titles&gt;&lt;title&gt;Sponsorship Disclosure of Influencers – A Curse or a Blessing?&lt;/title&gt;&lt;secondary-title&gt;Journal of Interactive Marketing&lt;/secondary-title&gt;&lt;/titles&gt;&lt;periodical&gt;&lt;full-title&gt;Journal of Interactive Marketing&lt;/full-title&gt;&lt;/periodical&gt;&lt;pages&gt;18-34&lt;/pages&gt;&lt;volume&gt;57&lt;/volume&gt;&lt;number&gt;1&lt;/number&gt;&lt;dates&gt;&lt;year&gt;2022&lt;/year&gt;&lt;pub-dates&gt;&lt;date&gt;2022/02/01&lt;/date&gt;&lt;/pub-dates&gt;&lt;/dates&gt;&lt;publisher&gt;SAGE Publications&lt;/publisher&gt;&lt;isbn&gt;1094-9968&lt;/isbn&gt;&lt;urls&gt;&lt;related-urls&gt;&lt;url&gt;https://doi.org/10.1177/10949968221075686&lt;/url&gt;&lt;/related-urls&gt;&lt;/urls&gt;&lt;electronic-resource-num&gt;10.1177/10949968221075686&lt;/electronic-resource-num&gt;&lt;access-date&gt;2022/08/13&lt;/access-date&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Giuffredi-Kähr et al.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4700AF1F" w14:textId="279E9B66"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Brand Attitude  Credibility Attractiveness</w:t>
            </w:r>
          </w:p>
        </w:tc>
        <w:tc>
          <w:tcPr>
            <w:tcW w:w="813" w:type="dxa"/>
            <w:vAlign w:val="center"/>
          </w:tcPr>
          <w:p w14:paraId="004B088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599251AB" w14:textId="47CF85D2"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D54034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7B0EDA8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03E2C3D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2D80C62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403DDFD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20C02A1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071CAEE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726E538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0D87D8D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2F972FF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5618BC0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DF1239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r>
      <w:tr w:rsidR="000F4DFC" w:rsidRPr="00384CBB" w14:paraId="1E4ED030" w14:textId="77777777" w:rsidTr="005F4761">
        <w:trPr>
          <w:trHeight w:val="288"/>
        </w:trPr>
        <w:tc>
          <w:tcPr>
            <w:tcW w:w="455" w:type="dxa"/>
            <w:shd w:val="clear" w:color="000000" w:fill="FFFFFF"/>
            <w:vAlign w:val="center"/>
          </w:tcPr>
          <w:p w14:paraId="534394F6"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17</w:t>
            </w:r>
          </w:p>
        </w:tc>
        <w:tc>
          <w:tcPr>
            <w:tcW w:w="539" w:type="dxa"/>
            <w:shd w:val="clear" w:color="auto" w:fill="auto"/>
            <w:vAlign w:val="center"/>
          </w:tcPr>
          <w:p w14:paraId="62B68ACA"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35</w:t>
            </w:r>
          </w:p>
        </w:tc>
        <w:tc>
          <w:tcPr>
            <w:tcW w:w="1116" w:type="dxa"/>
            <w:vAlign w:val="center"/>
          </w:tcPr>
          <w:p w14:paraId="0FF75707"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AuthorYear="1"&gt;&lt;Author&gt;Giuffredi-Kähr&lt;/Author&gt;&lt;Year&gt;2022&lt;/Year&gt;&lt;RecNum&gt;1187&lt;/RecNum&gt;&lt;DisplayText&gt;Giuffredi-Kähr et al. (2022)&lt;/DisplayText&gt;&lt;record&gt;&lt;rec-number&gt;1187&lt;/rec-number&gt;&lt;foreign-keys&gt;&lt;key app="EN" db-id="xzz5awxaeaz226erpz9vwr5a9z20deesv9f9" timestamp="1660392309"&gt;1187&lt;/key&gt;&lt;/foreign-keys&gt;&lt;ref-type name="Journal Article"&gt;17&lt;/ref-type&gt;&lt;contributors&gt;&lt;authors&gt;&lt;author&gt;Giuffredi-Kähr, Andrea&lt;/author&gt;&lt;author&gt;Petrova, Alisa&lt;/author&gt;&lt;author&gt;Malär, Lucia&lt;/author&gt;&lt;/authors&gt;&lt;/contributors&gt;&lt;titles&gt;&lt;title&gt;Sponsorship Disclosure of Influencers – A Curse or a Blessing?&lt;/title&gt;&lt;secondary-title&gt;Journal of Interactive Marketing&lt;/secondary-title&gt;&lt;/titles&gt;&lt;periodical&gt;&lt;full-title&gt;Journal of Interactive Marketing&lt;/full-title&gt;&lt;/periodical&gt;&lt;pages&gt;18-34&lt;/pages&gt;&lt;volume&gt;57&lt;/volume&gt;&lt;number&gt;1&lt;/number&gt;&lt;dates&gt;&lt;year&gt;2022&lt;/year&gt;&lt;pub-dates&gt;&lt;date&gt;2022/02/01&lt;/date&gt;&lt;/pub-dates&gt;&lt;/dates&gt;&lt;publisher&gt;SAGE Publications&lt;/publisher&gt;&lt;isbn&gt;1094-9968&lt;/isbn&gt;&lt;urls&gt;&lt;related-urls&gt;&lt;url&gt;https://doi.org/10.1177/10949968221075686&lt;/url&gt;&lt;/related-urls&gt;&lt;/urls&gt;&lt;electronic-resource-num&gt;10.1177/10949968221075686&lt;/electronic-resource-num&gt;&lt;access-date&gt;2022/08/13&lt;/access-date&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Giuffredi-Kähr et al.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ED273BF" w14:textId="7573A906"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Brand Attitude  Credibility Attractiveness</w:t>
            </w:r>
          </w:p>
        </w:tc>
        <w:tc>
          <w:tcPr>
            <w:tcW w:w="813" w:type="dxa"/>
            <w:vAlign w:val="center"/>
          </w:tcPr>
          <w:p w14:paraId="0AAF35D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7EB034B7" w14:textId="5F360925"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48E34D9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532540B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572FE38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337827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6395B8D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01E1229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4F8D8D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49A29B3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E29CD9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24C2268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74CD3E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969E3A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r>
      <w:tr w:rsidR="000F4DFC" w:rsidRPr="00384CBB" w14:paraId="46B67566" w14:textId="77777777" w:rsidTr="005F4761">
        <w:trPr>
          <w:trHeight w:val="288"/>
        </w:trPr>
        <w:tc>
          <w:tcPr>
            <w:tcW w:w="455" w:type="dxa"/>
            <w:shd w:val="clear" w:color="000000" w:fill="FFFFFF"/>
            <w:vAlign w:val="center"/>
          </w:tcPr>
          <w:p w14:paraId="50959176"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17</w:t>
            </w:r>
          </w:p>
        </w:tc>
        <w:tc>
          <w:tcPr>
            <w:tcW w:w="539" w:type="dxa"/>
            <w:shd w:val="clear" w:color="auto" w:fill="auto"/>
            <w:vAlign w:val="center"/>
          </w:tcPr>
          <w:p w14:paraId="14FA3569"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36</w:t>
            </w:r>
          </w:p>
        </w:tc>
        <w:tc>
          <w:tcPr>
            <w:tcW w:w="1116" w:type="dxa"/>
            <w:vAlign w:val="center"/>
          </w:tcPr>
          <w:p w14:paraId="5DDFB2F1"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AuthorYear="1"&gt;&lt;Author&gt;Giuffredi-Kähr&lt;/Author&gt;&lt;Year&gt;2022&lt;/Year&gt;&lt;RecNum&gt;1187&lt;/RecNum&gt;&lt;DisplayText&gt;Giuffredi-Kähr et al. (2022)&lt;/DisplayText&gt;&lt;record&gt;&lt;rec-number&gt;1187&lt;/rec-number&gt;&lt;foreign-keys&gt;&lt;key app="EN" db-id="xzz5awxaeaz226erpz9vwr5a9z20deesv9f9" timestamp="1660392309"&gt;1187&lt;/key&gt;&lt;/foreign-keys&gt;&lt;ref-type name="Journal Article"&gt;17&lt;/ref-type&gt;&lt;contributors&gt;&lt;authors&gt;&lt;author&gt;Giuffredi-Kähr, Andrea&lt;/author&gt;&lt;author&gt;Petrova, Alisa&lt;/author&gt;&lt;author&gt;Malär, Lucia&lt;/author&gt;&lt;/authors&gt;&lt;/contributors&gt;&lt;titles&gt;&lt;title&gt;Sponsorship Disclosure of Influencers – A Curse or a Blessing?&lt;/title&gt;&lt;secondary-title&gt;Journal of Interactive Marketing&lt;/secondary-title&gt;&lt;/titles&gt;&lt;periodical&gt;&lt;full-title&gt;Journal of Interactive Marketing&lt;/full-title&gt;&lt;/periodical&gt;&lt;pages&gt;18-34&lt;/pages&gt;&lt;volume&gt;57&lt;/volume&gt;&lt;number&gt;1&lt;/number&gt;&lt;dates&gt;&lt;year&gt;2022&lt;/year&gt;&lt;pub-dates&gt;&lt;date&gt;2022/02/01&lt;/date&gt;&lt;/pub-dates&gt;&lt;/dates&gt;&lt;publisher&gt;SAGE Publications&lt;/publisher&gt;&lt;isbn&gt;1094-9968&lt;/isbn&gt;&lt;urls&gt;&lt;related-urls&gt;&lt;url&gt;https://doi.org/10.1177/10949968221075686&lt;/url&gt;&lt;/related-urls&gt;&lt;/urls&gt;&lt;electronic-resource-num&gt;10.1177/10949968221075686&lt;/electronic-resource-num&gt;&lt;access-date&gt;2022/08/13&lt;/access-date&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Giuffredi-Kähr et al.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69E0B16C" w14:textId="2ED2E387"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Brand Attitude  Credibility Attractiveness</w:t>
            </w:r>
          </w:p>
        </w:tc>
        <w:tc>
          <w:tcPr>
            <w:tcW w:w="813" w:type="dxa"/>
            <w:vAlign w:val="center"/>
          </w:tcPr>
          <w:p w14:paraId="6C036F5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5AD29CFD" w14:textId="027A90AE"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5CDD8E0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3A9E362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6291267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757CFC4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56E6AB8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A4F000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73C1104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5099E6F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B3F02C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7B5A4CB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523E83D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3559EB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34</w:t>
            </w:r>
          </w:p>
        </w:tc>
      </w:tr>
      <w:tr w:rsidR="000F4DFC" w:rsidRPr="00384CBB" w14:paraId="2F336745" w14:textId="77777777" w:rsidTr="005F4761">
        <w:trPr>
          <w:trHeight w:val="288"/>
        </w:trPr>
        <w:tc>
          <w:tcPr>
            <w:tcW w:w="455" w:type="dxa"/>
            <w:shd w:val="clear" w:color="000000" w:fill="FFFFFF"/>
            <w:vAlign w:val="center"/>
          </w:tcPr>
          <w:p w14:paraId="60C29641"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18</w:t>
            </w:r>
          </w:p>
        </w:tc>
        <w:tc>
          <w:tcPr>
            <w:tcW w:w="539" w:type="dxa"/>
            <w:shd w:val="clear" w:color="auto" w:fill="auto"/>
            <w:vAlign w:val="center"/>
          </w:tcPr>
          <w:p w14:paraId="240B3167"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37</w:t>
            </w:r>
          </w:p>
        </w:tc>
        <w:tc>
          <w:tcPr>
            <w:tcW w:w="1116" w:type="dxa"/>
            <w:vAlign w:val="center"/>
          </w:tcPr>
          <w:p w14:paraId="5C730493"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AuthorYear="1"&gt;&lt;Author&gt;Gräve&lt;/Author&gt;&lt;Year&gt;2022&lt;/Year&gt;&lt;RecNum&gt;1756&lt;/RecNum&gt;&lt;DisplayText&gt;Gräve and Bartsch (2022)&lt;/DisplayText&gt;&lt;record&gt;&lt;rec-number&gt;1756&lt;/rec-number&gt;&lt;foreign-keys&gt;&lt;key app="EN" db-id="xzz5awxaeaz226erpz9vwr5a9z20deesv9f9" timestamp="1661604042"&gt;1756&lt;/key&gt;&lt;/foreign-keys&gt;&lt;ref-type name="Journal Article"&gt;17&lt;/ref-type&gt;&lt;contributors&gt;&lt;authors&gt;&lt;author&gt;Gräve, Jan-Frederik&lt;/author&gt;&lt;author&gt;Bartsch, Fabian&lt;/author&gt;&lt;/authors&gt;&lt;/contributors&gt;&lt;titles&gt;&lt;title&gt;#Instafame: exploring the endorsement effectiveness of influencers compared to celebrities&lt;/title&gt;&lt;secondary-title&gt;International Journal of Advertising&lt;/secondary-title&gt;&lt;/titles&gt;&lt;periodical&gt;&lt;full-title&gt;International Journal of Advertising&lt;/full-title&gt;&lt;/periodical&gt;&lt;pages&gt;591-622&lt;/pages&gt;&lt;volume&gt;41&lt;/volume&gt;&lt;number&gt;4&lt;/number&gt;&lt;keywords&gt;&lt;keyword&gt;Advertising endorsements&lt;/keyword&gt;&lt;keyword&gt;Consumer behavior&lt;/keyword&gt;&lt;keyword&gt;Internet celebrities&lt;/keyword&gt;&lt;keyword&gt;Multidimensional scaling&lt;/keyword&gt;&lt;keyword&gt;Celebrities&lt;/keyword&gt;&lt;keyword&gt;Fame&lt;/keyword&gt;&lt;keyword&gt;celebrity endorsements&lt;/keyword&gt;&lt;keyword&gt;endorser effectiveness&lt;/keyword&gt;&lt;keyword&gt;influencer marketing&lt;/keyword&gt;&lt;keyword&gt;manipulative intentions&lt;/keyword&gt;&lt;keyword&gt;Social media influencer&lt;/keyword&gt;&lt;/keywords&gt;&lt;dates&gt;&lt;year&gt;2022&lt;/year&gt;&lt;/dates&gt;&lt;isbn&gt;02650487&lt;/isbn&gt;&lt;accession-num&gt;157137860&lt;/accession-num&gt;&lt;work-type&gt;Article&lt;/work-type&gt;&lt;urls&gt;&lt;related-urls&gt;&lt;url&gt;http://libraryproxy.griffith.edu.au/login?url=https://search.ebscohost.com/login.aspx?direct=true&amp;amp;db=bsu&amp;amp;AN=157137860&amp;amp;site=ehost-live&amp;amp;scope=site&lt;/url&gt;&lt;/related-urls&gt;&lt;/urls&gt;&lt;electronic-resource-num&gt;10.1080/02650487.2021.1987041&lt;/electronic-resource-num&gt;&lt;remote-database-name&gt;bsu&lt;/remote-database-name&gt;&lt;remote-database-provider&gt;EBSCOhost&lt;/remote-database-provider&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Gräve and Bartsch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4383522B" w14:textId="2DD55720"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1FF4228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73DC4B09" w14:textId="08F8DC48"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5377D7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1CD65A43" w14:textId="61735246" w:rsidR="000F4DFC" w:rsidRPr="004C58C7" w:rsidRDefault="000F4DFC" w:rsidP="00114502">
            <w:pPr>
              <w:spacing w:before="0" w:after="0" w:line="240" w:lineRule="auto"/>
              <w:jc w:val="center"/>
              <w:rPr>
                <w:rFonts w:asciiTheme="majorBidi" w:hAnsiTheme="majorBidi" w:cstheme="majorBidi"/>
                <w:noProof/>
                <w:sz w:val="14"/>
                <w:szCs w:val="14"/>
              </w:rPr>
            </w:pPr>
          </w:p>
        </w:tc>
        <w:tc>
          <w:tcPr>
            <w:tcW w:w="800" w:type="dxa"/>
            <w:shd w:val="clear" w:color="auto" w:fill="auto"/>
            <w:vAlign w:val="center"/>
          </w:tcPr>
          <w:p w14:paraId="6651901C" w14:textId="20284037"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62125EDB" w14:textId="43345054" w:rsidR="000F4DFC" w:rsidRPr="004C58C7" w:rsidRDefault="000F4DFC" w:rsidP="00114502">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75CDEBD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77DDBA1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1038477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5A197A1D" w14:textId="48FA71E5"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84" w:type="dxa"/>
            <w:vAlign w:val="center"/>
          </w:tcPr>
          <w:p w14:paraId="1E6E8FFE" w14:textId="4AF02DB1"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76" w:type="dxa"/>
            <w:vAlign w:val="center"/>
          </w:tcPr>
          <w:p w14:paraId="1296B48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3A97794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01560E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20</w:t>
            </w:r>
          </w:p>
        </w:tc>
      </w:tr>
      <w:tr w:rsidR="000F4DFC" w:rsidRPr="00384CBB" w14:paraId="071DC59B" w14:textId="77777777" w:rsidTr="005F4761">
        <w:trPr>
          <w:trHeight w:val="288"/>
        </w:trPr>
        <w:tc>
          <w:tcPr>
            <w:tcW w:w="455" w:type="dxa"/>
            <w:shd w:val="clear" w:color="000000" w:fill="FFFFFF"/>
            <w:vAlign w:val="center"/>
          </w:tcPr>
          <w:p w14:paraId="620D8460"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18</w:t>
            </w:r>
          </w:p>
        </w:tc>
        <w:tc>
          <w:tcPr>
            <w:tcW w:w="539" w:type="dxa"/>
            <w:shd w:val="clear" w:color="auto" w:fill="auto"/>
            <w:vAlign w:val="center"/>
          </w:tcPr>
          <w:p w14:paraId="3B9C4D90"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38</w:t>
            </w:r>
          </w:p>
        </w:tc>
        <w:tc>
          <w:tcPr>
            <w:tcW w:w="1116" w:type="dxa"/>
            <w:vAlign w:val="center"/>
          </w:tcPr>
          <w:p w14:paraId="76585C5C"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AuthorYear="1"&gt;&lt;Author&gt;Gräve&lt;/Author&gt;&lt;Year&gt;2022&lt;/Year&gt;&lt;RecNum&gt;1756&lt;/RecNum&gt;&lt;DisplayText&gt;Gräve and Bartsch (2022)&lt;/DisplayText&gt;&lt;record&gt;&lt;rec-number&gt;1756&lt;/rec-number&gt;&lt;foreign-keys&gt;&lt;key app="EN" db-id="xzz5awxaeaz226erpz9vwr5a9z20deesv9f9" timestamp="1661604042"&gt;1756&lt;/key&gt;&lt;/foreign-keys&gt;&lt;ref-type name="Journal Article"&gt;17&lt;/ref-type&gt;&lt;contributors&gt;&lt;authors&gt;&lt;author&gt;Gräve, Jan-Frederik&lt;/author&gt;&lt;author&gt;Bartsch, Fabian&lt;/author&gt;&lt;/authors&gt;&lt;/contributors&gt;&lt;titles&gt;&lt;title&gt;#Instafame: exploring the endorsement effectiveness of influencers compared to celebrities&lt;/title&gt;&lt;secondary-title&gt;International Journal of Advertising&lt;/secondary-title&gt;&lt;/titles&gt;&lt;periodical&gt;&lt;full-title&gt;International Journal of Advertising&lt;/full-title&gt;&lt;/periodical&gt;&lt;pages&gt;591-622&lt;/pages&gt;&lt;volume&gt;41&lt;/volume&gt;&lt;number&gt;4&lt;/number&gt;&lt;keywords&gt;&lt;keyword&gt;Advertising endorsements&lt;/keyword&gt;&lt;keyword&gt;Consumer behavior&lt;/keyword&gt;&lt;keyword&gt;Internet celebrities&lt;/keyword&gt;&lt;keyword&gt;Multidimensional scaling&lt;/keyword&gt;&lt;keyword&gt;Celebrities&lt;/keyword&gt;&lt;keyword&gt;Fame&lt;/keyword&gt;&lt;keyword&gt;celebrity endorsements&lt;/keyword&gt;&lt;keyword&gt;endorser effectiveness&lt;/keyword&gt;&lt;keyword&gt;influencer marketing&lt;/keyword&gt;&lt;keyword&gt;manipulative intentions&lt;/keyword&gt;&lt;keyword&gt;Social media influencer&lt;/keyword&gt;&lt;/keywords&gt;&lt;dates&gt;&lt;year&gt;2022&lt;/year&gt;&lt;/dates&gt;&lt;isbn&gt;02650487&lt;/isbn&gt;&lt;accession-num&gt;157137860&lt;/accession-num&gt;&lt;work-type&gt;Article&lt;/work-type&gt;&lt;urls&gt;&lt;related-urls&gt;&lt;url&gt;http://libraryproxy.griffith.edu.au/login?url=https://search.ebscohost.com/login.aspx?direct=true&amp;amp;db=bsu&amp;amp;AN=157137860&amp;amp;site=ehost-live&amp;amp;scope=site&lt;/url&gt;&lt;/related-urls&gt;&lt;/urls&gt;&lt;electronic-resource-num&gt;10.1080/02650487.2021.1987041&lt;/electronic-resource-num&gt;&lt;remote-database-name&gt;bsu&lt;/remote-database-name&gt;&lt;remote-database-provider&gt;EBSCOhost&lt;/remote-database-provider&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Gräve and Bartsch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36DC2777" w14:textId="7B15AE6C"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w:t>
            </w:r>
          </w:p>
        </w:tc>
        <w:tc>
          <w:tcPr>
            <w:tcW w:w="813" w:type="dxa"/>
            <w:vAlign w:val="center"/>
          </w:tcPr>
          <w:p w14:paraId="36E2C56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34BB59E8" w14:textId="57519170"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274E53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298915FD" w14:textId="09D15E3F" w:rsidR="000F4DFC" w:rsidRPr="004C58C7" w:rsidRDefault="000F4DFC" w:rsidP="00114502">
            <w:pPr>
              <w:spacing w:before="0" w:after="0" w:line="240" w:lineRule="auto"/>
              <w:jc w:val="center"/>
              <w:rPr>
                <w:rFonts w:asciiTheme="majorBidi" w:hAnsiTheme="majorBidi" w:cstheme="majorBidi"/>
                <w:noProof/>
                <w:sz w:val="14"/>
                <w:szCs w:val="14"/>
              </w:rPr>
            </w:pPr>
          </w:p>
        </w:tc>
        <w:tc>
          <w:tcPr>
            <w:tcW w:w="800" w:type="dxa"/>
            <w:shd w:val="clear" w:color="auto" w:fill="auto"/>
            <w:vAlign w:val="center"/>
          </w:tcPr>
          <w:p w14:paraId="0B1D638E" w14:textId="401957DA"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0180ED7F" w14:textId="274C0C2E" w:rsidR="000F4DFC" w:rsidRPr="004C58C7" w:rsidRDefault="000F4DFC" w:rsidP="00114502">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4A23C95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59F1301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14CF650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7362D87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21725C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3D11D18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6FA13B9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17788F4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0F4DFC" w:rsidRPr="00384CBB" w14:paraId="4F58D580" w14:textId="77777777" w:rsidTr="005F4761">
        <w:trPr>
          <w:trHeight w:val="288"/>
        </w:trPr>
        <w:tc>
          <w:tcPr>
            <w:tcW w:w="455" w:type="dxa"/>
            <w:shd w:val="clear" w:color="000000" w:fill="FFFFFF"/>
            <w:vAlign w:val="center"/>
          </w:tcPr>
          <w:p w14:paraId="1C3275DF"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18</w:t>
            </w:r>
          </w:p>
        </w:tc>
        <w:tc>
          <w:tcPr>
            <w:tcW w:w="539" w:type="dxa"/>
            <w:shd w:val="clear" w:color="auto" w:fill="auto"/>
            <w:vAlign w:val="center"/>
          </w:tcPr>
          <w:p w14:paraId="56E0A614"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39</w:t>
            </w:r>
          </w:p>
        </w:tc>
        <w:tc>
          <w:tcPr>
            <w:tcW w:w="1116" w:type="dxa"/>
            <w:vAlign w:val="center"/>
          </w:tcPr>
          <w:p w14:paraId="035044B5"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AuthorYear="1"&gt;&lt;Author&gt;Gräve&lt;/Author&gt;&lt;Year&gt;2022&lt;/Year&gt;&lt;RecNum&gt;1756&lt;/RecNum&gt;&lt;DisplayText&gt;Gräve and Bartsch (2022)&lt;/DisplayText&gt;&lt;record&gt;&lt;rec-number&gt;1756&lt;/rec-number&gt;&lt;foreign-keys&gt;&lt;key app="EN" db-id="xzz5awxaeaz226erpz9vwr5a9z20deesv9f9" timestamp="1661604042"&gt;1756&lt;/key&gt;&lt;/foreign-keys&gt;&lt;ref-type name="Journal Article"&gt;17&lt;/ref-type&gt;&lt;contributors&gt;&lt;authors&gt;&lt;author&gt;Gräve, Jan-Frederik&lt;/author&gt;&lt;author&gt;Bartsch, Fabian&lt;/author&gt;&lt;/authors&gt;&lt;/contributors&gt;&lt;titles&gt;&lt;title&gt;#Instafame: exploring the endorsement effectiveness of influencers compared to celebrities&lt;/title&gt;&lt;secondary-title&gt;International Journal of Advertising&lt;/secondary-title&gt;&lt;/titles&gt;&lt;periodical&gt;&lt;full-title&gt;International Journal of Advertising&lt;/full-title&gt;&lt;/periodical&gt;&lt;pages&gt;591-622&lt;/pages&gt;&lt;volume&gt;41&lt;/volume&gt;&lt;number&gt;4&lt;/number&gt;&lt;keywords&gt;&lt;keyword&gt;Advertising endorsements&lt;/keyword&gt;&lt;keyword&gt;Consumer behavior&lt;/keyword&gt;&lt;keyword&gt;Internet celebrities&lt;/keyword&gt;&lt;keyword&gt;Multidimensional scaling&lt;/keyword&gt;&lt;keyword&gt;Celebrities&lt;/keyword&gt;&lt;keyword&gt;Fame&lt;/keyword&gt;&lt;keyword&gt;celebrity endorsements&lt;/keyword&gt;&lt;keyword&gt;endorser effectiveness&lt;/keyword&gt;&lt;keyword&gt;influencer marketing&lt;/keyword&gt;&lt;keyword&gt;manipulative intentions&lt;/keyword&gt;&lt;keyword&gt;Social media influencer&lt;/keyword&gt;&lt;/keywords&gt;&lt;dates&gt;&lt;year&gt;2022&lt;/year&gt;&lt;/dates&gt;&lt;isbn&gt;02650487&lt;/isbn&gt;&lt;accession-num&gt;157137860&lt;/accession-num&gt;&lt;work-type&gt;Article&lt;/work-type&gt;&lt;urls&gt;&lt;related-urls&gt;&lt;url&gt;http://libraryproxy.griffith.edu.au/login?url=https://search.ebscohost.com/login.aspx?direct=true&amp;amp;db=bsu&amp;amp;AN=157137860&amp;amp;site=ehost-live&amp;amp;scope=site&lt;/url&gt;&lt;/related-urls&gt;&lt;/urls&gt;&lt;electronic-resource-num&gt;10.1080/02650487.2021.1987041&lt;/electronic-resource-num&gt;&lt;remote-database-name&gt;bsu&lt;/remote-database-name&gt;&lt;remote-database-provider&gt;EBSCOhost&lt;/remote-database-provider&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Gräve and Bartsch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39687566" w14:textId="2B7C0D37"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w:t>
            </w:r>
          </w:p>
        </w:tc>
        <w:tc>
          <w:tcPr>
            <w:tcW w:w="813" w:type="dxa"/>
            <w:vAlign w:val="center"/>
          </w:tcPr>
          <w:p w14:paraId="776C92E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1B4BEE3A" w14:textId="54169C8A"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4AFEDFF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2EE1F539" w14:textId="5113BBEA" w:rsidR="000F4DFC" w:rsidRPr="004C58C7" w:rsidRDefault="000F4DFC" w:rsidP="00114502">
            <w:pPr>
              <w:spacing w:before="0" w:after="0" w:line="240" w:lineRule="auto"/>
              <w:jc w:val="center"/>
              <w:rPr>
                <w:rFonts w:asciiTheme="majorBidi" w:hAnsiTheme="majorBidi" w:cstheme="majorBidi"/>
                <w:noProof/>
                <w:sz w:val="14"/>
                <w:szCs w:val="14"/>
              </w:rPr>
            </w:pPr>
          </w:p>
        </w:tc>
        <w:tc>
          <w:tcPr>
            <w:tcW w:w="800" w:type="dxa"/>
            <w:shd w:val="clear" w:color="auto" w:fill="auto"/>
            <w:vAlign w:val="center"/>
          </w:tcPr>
          <w:p w14:paraId="2D8948ED" w14:textId="7D1CDE0A"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06BF6EF0" w14:textId="577F2443" w:rsidR="000F4DFC" w:rsidRPr="004C58C7" w:rsidRDefault="000F4DFC" w:rsidP="00114502">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790FA18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7B5E9E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8DA2B3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74B7B11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4611CBB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33C04DB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7373694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D9BDC2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39</w:t>
            </w:r>
          </w:p>
        </w:tc>
      </w:tr>
      <w:tr w:rsidR="005F4761" w:rsidRPr="00384CBB" w14:paraId="0D488F33" w14:textId="77777777" w:rsidTr="005F4761">
        <w:trPr>
          <w:trHeight w:val="288"/>
        </w:trPr>
        <w:tc>
          <w:tcPr>
            <w:tcW w:w="455" w:type="dxa"/>
            <w:shd w:val="clear" w:color="000000" w:fill="FFFFFF"/>
            <w:vAlign w:val="center"/>
          </w:tcPr>
          <w:p w14:paraId="1E035E7A"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19</w:t>
            </w:r>
          </w:p>
        </w:tc>
        <w:tc>
          <w:tcPr>
            <w:tcW w:w="539" w:type="dxa"/>
            <w:shd w:val="clear" w:color="auto" w:fill="auto"/>
            <w:vAlign w:val="center"/>
          </w:tcPr>
          <w:p w14:paraId="024C3309"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40</w:t>
            </w:r>
          </w:p>
        </w:tc>
        <w:tc>
          <w:tcPr>
            <w:tcW w:w="1116" w:type="dxa"/>
            <w:vAlign w:val="center"/>
          </w:tcPr>
          <w:p w14:paraId="404E8309"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AuthorYear="1"&gt;&lt;Author&gt;Gutaj&lt;/Author&gt;&lt;Year&gt;2022&lt;/Year&gt;&lt;RecNum&gt;3571&lt;/RecNum&gt;&lt;DisplayText&gt;Gutaj (2022)&lt;/DisplayText&gt;&lt;record&gt;&lt;rec-number&gt;3571&lt;/rec-number&gt;&lt;foreign-keys&gt;&lt;key app="EN" db-id="xzz5awxaeaz226erpz9vwr5a9z20deesv9f9" timestamp="1728533539"&gt;3571&lt;/key&gt;&lt;/foreign-keys&gt;&lt;ref-type name="Unpublished Work"&gt;34&lt;/ref-type&gt;&lt;contributors&gt;&lt;authors&gt;&lt;author&gt;Gutaj, Wojtyla&lt;/author&gt;&lt;/authors&gt;&lt;/contributors&gt;&lt;titles&gt;&lt;title&gt;The Effectiveness Of Virtual Influencers As Brand Endorsers&lt;/title&gt;&lt;/titles&gt;&lt;dates&gt;&lt;year&gt;2022&lt;/year&gt;&lt;/dates&gt;&lt;urls&gt;&lt;/urls&gt;&lt;/record&gt;&lt;/Cite&gt;&lt;/EndNote&gt;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Gutaj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F05D4E7" w14:textId="72ED877D"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p w14:paraId="3DC56A39" w14:textId="439EF748"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w:t>
            </w:r>
          </w:p>
        </w:tc>
        <w:tc>
          <w:tcPr>
            <w:tcW w:w="813" w:type="dxa"/>
            <w:vAlign w:val="center"/>
          </w:tcPr>
          <w:p w14:paraId="5988F169" w14:textId="0F3FB273"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5A227C7" w14:textId="0A093822"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8DCE6F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D9489E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32</w:t>
            </w:r>
          </w:p>
        </w:tc>
        <w:tc>
          <w:tcPr>
            <w:tcW w:w="800" w:type="dxa"/>
            <w:shd w:val="clear" w:color="auto" w:fill="auto"/>
            <w:vAlign w:val="center"/>
          </w:tcPr>
          <w:p w14:paraId="467A973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808EDF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399E827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10FFBF4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3E59316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7EC8070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5AC207C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60B264A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36CBDC9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5DB689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5F4761" w:rsidRPr="00384CBB" w14:paraId="2ED183C7" w14:textId="77777777" w:rsidTr="005F4761">
        <w:trPr>
          <w:trHeight w:val="288"/>
        </w:trPr>
        <w:tc>
          <w:tcPr>
            <w:tcW w:w="455" w:type="dxa"/>
            <w:shd w:val="clear" w:color="000000" w:fill="FFFFFF"/>
            <w:vAlign w:val="center"/>
          </w:tcPr>
          <w:p w14:paraId="33AA544C"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19</w:t>
            </w:r>
          </w:p>
        </w:tc>
        <w:tc>
          <w:tcPr>
            <w:tcW w:w="539" w:type="dxa"/>
            <w:shd w:val="clear" w:color="auto" w:fill="auto"/>
            <w:vAlign w:val="center"/>
          </w:tcPr>
          <w:p w14:paraId="2870A700"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41</w:t>
            </w:r>
          </w:p>
        </w:tc>
        <w:tc>
          <w:tcPr>
            <w:tcW w:w="1116" w:type="dxa"/>
            <w:vAlign w:val="center"/>
          </w:tcPr>
          <w:p w14:paraId="04C3781B"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AuthorYear="1"&gt;&lt;Author&gt;Gutaj&lt;/Author&gt;&lt;Year&gt;2022&lt;/Year&gt;&lt;RecNum&gt;3571&lt;/RecNum&gt;&lt;DisplayText&gt;Gutaj (2022)&lt;/DisplayText&gt;&lt;record&gt;&lt;rec-number&gt;3571&lt;/rec-number&gt;&lt;foreign-keys&gt;&lt;key app="EN" db-id="xzz5awxaeaz226erpz9vwr5a9z20deesv9f9" timestamp="1728533539"&gt;3571&lt;/key&gt;&lt;/foreign-keys&gt;&lt;ref-type name="Unpublished Work"&gt;34&lt;/ref-type&gt;&lt;contributors&gt;&lt;authors&gt;&lt;author&gt;Gutaj, Wojtyla&lt;/author&gt;&lt;/authors&gt;&lt;/contributors&gt;&lt;titles&gt;&lt;title&gt;The Effectiveness Of Virtual Influencers As Brand Endorsers&lt;/title&gt;&lt;/titles&gt;&lt;dates&gt;&lt;year&gt;2022&lt;/year&gt;&lt;/dates&gt;&lt;urls&gt;&lt;/urls&gt;&lt;/record&gt;&lt;/Cite&gt;&lt;/EndNote&gt;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Gutaj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59E353C3" w14:textId="7DF342A4"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p w14:paraId="01114346" w14:textId="44814FEF"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w:t>
            </w:r>
          </w:p>
        </w:tc>
        <w:tc>
          <w:tcPr>
            <w:tcW w:w="813" w:type="dxa"/>
            <w:vAlign w:val="center"/>
          </w:tcPr>
          <w:p w14:paraId="0E4E8955" w14:textId="369A84BB"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5F73E7E" w14:textId="0EEF86F1"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2925717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C7E532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32</w:t>
            </w:r>
          </w:p>
        </w:tc>
        <w:tc>
          <w:tcPr>
            <w:tcW w:w="800" w:type="dxa"/>
            <w:shd w:val="clear" w:color="auto" w:fill="auto"/>
            <w:vAlign w:val="center"/>
          </w:tcPr>
          <w:p w14:paraId="3549854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08A6A1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39145C1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5D1D4AC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47CB64A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60E12DC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9A57C8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1CA786C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61EA9FE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104C3A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r>
      <w:tr w:rsidR="000F4DFC" w:rsidRPr="00384CBB" w14:paraId="40231ACC" w14:textId="77777777" w:rsidTr="005F4761">
        <w:trPr>
          <w:trHeight w:val="288"/>
        </w:trPr>
        <w:tc>
          <w:tcPr>
            <w:tcW w:w="455" w:type="dxa"/>
            <w:shd w:val="clear" w:color="000000" w:fill="FFFFFF"/>
            <w:vAlign w:val="center"/>
          </w:tcPr>
          <w:p w14:paraId="36B93B0B"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20</w:t>
            </w:r>
          </w:p>
        </w:tc>
        <w:tc>
          <w:tcPr>
            <w:tcW w:w="539" w:type="dxa"/>
            <w:shd w:val="clear" w:color="auto" w:fill="auto"/>
            <w:vAlign w:val="center"/>
          </w:tcPr>
          <w:p w14:paraId="7B1ADA7D"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42</w:t>
            </w:r>
          </w:p>
        </w:tc>
        <w:tc>
          <w:tcPr>
            <w:tcW w:w="1116" w:type="dxa"/>
            <w:vAlign w:val="center"/>
          </w:tcPr>
          <w:p w14:paraId="503CEC7D"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AuthorYear="1"&gt;&lt;Author&gt;Hermanda&lt;/Author&gt;&lt;Year&gt;2019&lt;/Year&gt;&lt;RecNum&gt;2127&lt;/RecNum&gt;&lt;DisplayText&gt;Hermanda et al. (2019)&lt;/DisplayText&gt;&lt;record&gt;&lt;rec-number&gt;2127&lt;/rec-number&gt;&lt;foreign-keys&gt;&lt;key app="EN" db-id="xzz5awxaeaz226erpz9vwr5a9z20deesv9f9" timestamp="1707802380"&gt;2127&lt;/key&gt;&lt;/foreign-keys&gt;&lt;ref-type name="Journal Article"&gt;17&lt;/ref-type&gt;&lt;contributors&gt;&lt;authors&gt;&lt;author&gt;Hermanda, Atika&lt;/author&gt;&lt;author&gt;Sumarwan, Ujang&lt;/author&gt;&lt;author&gt;Tinaprillia, Netti&lt;/author&gt;&lt;/authors&gt;&lt;/contributors&gt;&lt;titles&gt;&lt;title&gt;The effect of social media influencer on brand image, self-concept, and purchase intention&lt;/title&gt;&lt;secondary-title&gt;Journal of Consumer Sciences&lt;/secondary-title&gt;&lt;/titles&gt;&lt;periodical&gt;&lt;full-title&gt;Journal of Consumer Sciences&lt;/full-title&gt;&lt;/periodical&gt;&lt;pages&gt;76-89&lt;/pages&gt;&lt;volume&gt;4&lt;/volume&gt;&lt;number&gt;2&lt;/number&gt;&lt;dates&gt;&lt;year&gt;2019&lt;/year&gt;&lt;/dates&gt;&lt;isbn&gt;2460-8963&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Hermanda et al. (2019)</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4C4953A5" w14:textId="43D23532"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p w14:paraId="341AD1C9" w14:textId="2FE4684E"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w:t>
            </w:r>
          </w:p>
        </w:tc>
        <w:tc>
          <w:tcPr>
            <w:tcW w:w="813" w:type="dxa"/>
            <w:vAlign w:val="center"/>
          </w:tcPr>
          <w:p w14:paraId="03EED4A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Control</w:t>
            </w:r>
          </w:p>
        </w:tc>
        <w:tc>
          <w:tcPr>
            <w:tcW w:w="558" w:type="dxa"/>
            <w:shd w:val="clear" w:color="auto" w:fill="auto"/>
            <w:vAlign w:val="center"/>
          </w:tcPr>
          <w:p w14:paraId="7C5FD856" w14:textId="42C7288F"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03FB4FC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B2F8A5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49DADC4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6C429F1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52DDE76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2603678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6BA6C13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774E3BE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F5D1BA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01FAD6E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0F13DBE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7E6E67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r>
      <w:tr w:rsidR="005F4761" w:rsidRPr="00384CBB" w14:paraId="69E511A3" w14:textId="77777777" w:rsidTr="005F4761">
        <w:trPr>
          <w:trHeight w:val="288"/>
        </w:trPr>
        <w:tc>
          <w:tcPr>
            <w:tcW w:w="455" w:type="dxa"/>
            <w:shd w:val="clear" w:color="000000" w:fill="FFFFFF"/>
            <w:vAlign w:val="center"/>
          </w:tcPr>
          <w:p w14:paraId="1DC7E239"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21</w:t>
            </w:r>
          </w:p>
        </w:tc>
        <w:tc>
          <w:tcPr>
            <w:tcW w:w="539" w:type="dxa"/>
            <w:shd w:val="clear" w:color="auto" w:fill="auto"/>
            <w:vAlign w:val="center"/>
          </w:tcPr>
          <w:p w14:paraId="183E5D95"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43</w:t>
            </w:r>
          </w:p>
        </w:tc>
        <w:tc>
          <w:tcPr>
            <w:tcW w:w="1116" w:type="dxa"/>
            <w:vAlign w:val="center"/>
          </w:tcPr>
          <w:p w14:paraId="2B98CB70"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AuthorYear="1"&gt;&lt;Author&gt;Hofeditz&lt;/Author&gt;&lt;Year&gt;2022&lt;/Year&gt;&lt;RecNum&gt;2085&lt;/RecNum&gt;&lt;DisplayText&gt;Hofeditz et al. (2022)&lt;/DisplayText&gt;&lt;record&gt;&lt;rec-number&gt;2085&lt;/rec-number&gt;&lt;foreign-keys&gt;&lt;key app="EN" db-id="xzz5awxaeaz226erpz9vwr5a9z20deesv9f9" timestamp="1689661826"&gt;2085&lt;/key&gt;&lt;/foreign-keys&gt;&lt;ref-type name="Journal Article"&gt;17&lt;/ref-type&gt;&lt;contributors&gt;&lt;authors&gt;&lt;author&gt;Hofeditz, Lennart&lt;/author&gt;&lt;author&gt;Nissen, Anika&lt;/author&gt;&lt;author&gt;Schütte, Reinhard&lt;/author&gt;&lt;author&gt;Mirbabaie, Milad&lt;/author&gt;&lt;/authors&gt;&lt;/contributors&gt;&lt;titles&gt;&lt;title&gt;Trust Me, I’m an Influencer!-A Comparison of Perceived Trust in Human and Virtual Influencers&lt;/title&gt;&lt;/titles&gt;&lt;dates&gt;&lt;year&gt;2022&lt;/year&gt;&lt;/dates&gt;&lt;urls&gt;&lt;/urls&gt;&lt;/record&gt;&lt;/Cite&gt;&lt;/EndNote&gt;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Hofeditz et al.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FC144E8" w14:textId="682D55D3"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w:t>
            </w:r>
          </w:p>
        </w:tc>
        <w:tc>
          <w:tcPr>
            <w:tcW w:w="813" w:type="dxa"/>
            <w:vAlign w:val="center"/>
          </w:tcPr>
          <w:p w14:paraId="547D3B1E" w14:textId="6FF75540"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6351C8A3" w14:textId="5B5BA22C"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38AEDC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3D0DFF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4F2C8CB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B1F836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0301CDD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77431BB4" w14:textId="2E425CB7"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15" w:type="dxa"/>
            <w:shd w:val="clear" w:color="auto" w:fill="auto"/>
            <w:vAlign w:val="center"/>
          </w:tcPr>
          <w:p w14:paraId="648ABDBB" w14:textId="42EBA2E2" w:rsidR="005F4761" w:rsidRPr="004C58C7" w:rsidRDefault="005F4761" w:rsidP="005F4761">
            <w:pPr>
              <w:spacing w:before="0" w:after="0" w:line="240" w:lineRule="auto"/>
              <w:jc w:val="center"/>
              <w:rPr>
                <w:rFonts w:asciiTheme="majorBidi" w:hAnsiTheme="majorBidi" w:cstheme="majorBidi"/>
                <w:noProof/>
                <w:sz w:val="14"/>
                <w:szCs w:val="14"/>
              </w:rPr>
            </w:pPr>
          </w:p>
        </w:tc>
        <w:tc>
          <w:tcPr>
            <w:tcW w:w="846" w:type="dxa"/>
            <w:shd w:val="clear" w:color="auto" w:fill="auto"/>
            <w:vAlign w:val="center"/>
          </w:tcPr>
          <w:p w14:paraId="399D8AB9" w14:textId="64D4A01A"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84" w:type="dxa"/>
            <w:vAlign w:val="center"/>
          </w:tcPr>
          <w:p w14:paraId="6BDFA23D" w14:textId="4C0EE3C8"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76" w:type="dxa"/>
            <w:vAlign w:val="center"/>
          </w:tcPr>
          <w:p w14:paraId="7D5FDF7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620DBCD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41161E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r>
      <w:tr w:rsidR="000F4DFC" w:rsidRPr="00384CBB" w14:paraId="6138EE1C" w14:textId="77777777" w:rsidTr="005F4761">
        <w:trPr>
          <w:trHeight w:val="456"/>
        </w:trPr>
        <w:tc>
          <w:tcPr>
            <w:tcW w:w="455" w:type="dxa"/>
            <w:shd w:val="clear" w:color="000000" w:fill="FFFFFF"/>
            <w:vAlign w:val="center"/>
          </w:tcPr>
          <w:p w14:paraId="13E281B2"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22</w:t>
            </w:r>
          </w:p>
        </w:tc>
        <w:tc>
          <w:tcPr>
            <w:tcW w:w="539" w:type="dxa"/>
            <w:shd w:val="clear" w:color="auto" w:fill="auto"/>
            <w:vAlign w:val="center"/>
          </w:tcPr>
          <w:p w14:paraId="73963738"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44</w:t>
            </w:r>
          </w:p>
        </w:tc>
        <w:tc>
          <w:tcPr>
            <w:tcW w:w="1116" w:type="dxa"/>
            <w:vAlign w:val="center"/>
          </w:tcPr>
          <w:p w14:paraId="64D149F7"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AuthorYear="1"&gt;&lt;Author&gt;Holiday&lt;/Author&gt;&lt;Year&gt;2021&lt;/Year&gt;&lt;RecNum&gt;1644&lt;/RecNum&gt;&lt;DisplayText&gt;Holiday et al. (2021)&lt;/DisplayText&gt;&lt;record&gt;&lt;rec-number&gt;1644&lt;/rec-number&gt;&lt;foreign-keys&gt;&lt;key app="EN" db-id="xzz5awxaeaz226erpz9vwr5a9z20deesv9f9" timestamp="1661604042"&gt;1644&lt;/key&gt;&lt;/foreign-keys&gt;&lt;ref-type name="Journal Article"&gt;17&lt;/ref-type&gt;&lt;contributors&gt;&lt;authors&gt;&lt;author&gt;Holiday, Steven&lt;/author&gt;&lt;author&gt;Densley, Rebecca L.&lt;/author&gt;&lt;author&gt;Norman, Mary S.&lt;/author&gt;&lt;/authors&gt;&lt;/contributors&gt;&lt;titles&gt;&lt;title&gt;Influencer Marketing Between Mothers: The Impact of Disclosure and Visual Brand Promotion&lt;/title&gt;&lt;secondary-title&gt;Journal of Current Issues &amp;amp; Research in Advertising (Routledge)&lt;/secondary-title&gt;&lt;/titles&gt;&lt;periodical&gt;&lt;full-title&gt;Journal of Current Issues &amp;amp; Research in Advertising (Routledge)&lt;/full-title&gt;&lt;/periodical&gt;&lt;pages&gt;236-257&lt;/pages&gt;&lt;volume&gt;42&lt;/volume&gt;&lt;number&gt;3&lt;/number&gt;&lt;keywords&gt;&lt;keyword&gt;Influencer marketing&lt;/keyword&gt;&lt;keyword&gt;Social marketing&lt;/keyword&gt;&lt;keyword&gt;Social exchange&lt;/keyword&gt;&lt;keyword&gt;Brand name products&lt;/keyword&gt;&lt;keyword&gt;Mothers&lt;/keyword&gt;&lt;keyword&gt;Social media&lt;/keyword&gt;&lt;/keywords&gt;&lt;dates&gt;&lt;year&gt;2021&lt;/year&gt;&lt;/dates&gt;&lt;isbn&gt;10641734&lt;/isbn&gt;&lt;accession-num&gt;152168670&lt;/accession-num&gt;&lt;work-type&gt;Article&lt;/work-type&gt;&lt;urls&gt;&lt;related-urls&gt;&lt;url&gt;http://libraryproxy.griffith.edu.au/login?url=https://search.ebscohost.com/login.aspx?direct=true&amp;amp;db=bsu&amp;amp;AN=152168670&amp;amp;site=ehost-live&amp;amp;scope=site&lt;/url&gt;&lt;/related-urls&gt;&lt;/urls&gt;&lt;electronic-resource-num&gt;10.1080/10641734.2020.1782790&lt;/electronic-resource-num&gt;&lt;remote-database-name&gt;bsu&lt;/remote-database-name&gt;&lt;remote-database-provider&gt;EBSCOhost&lt;/remote-database-provider&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Holiday et al.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4C0F74DA" w14:textId="655293A1"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w:t>
            </w:r>
          </w:p>
        </w:tc>
        <w:tc>
          <w:tcPr>
            <w:tcW w:w="813" w:type="dxa"/>
            <w:vAlign w:val="center"/>
          </w:tcPr>
          <w:p w14:paraId="0802AD2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Control</w:t>
            </w:r>
          </w:p>
        </w:tc>
        <w:tc>
          <w:tcPr>
            <w:tcW w:w="558" w:type="dxa"/>
            <w:shd w:val="clear" w:color="auto" w:fill="auto"/>
            <w:vAlign w:val="center"/>
          </w:tcPr>
          <w:p w14:paraId="69B9A8D4" w14:textId="18237A90"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28EA9EE" w14:textId="2BF66C45" w:rsidR="000F4DFC" w:rsidRPr="004C58C7" w:rsidRDefault="000F4DFC" w:rsidP="00114502">
            <w:pPr>
              <w:spacing w:before="0" w:after="0" w:line="240" w:lineRule="auto"/>
              <w:jc w:val="center"/>
              <w:rPr>
                <w:rFonts w:asciiTheme="majorBidi" w:hAnsiTheme="majorBidi" w:cstheme="majorBidi"/>
                <w:noProof/>
                <w:sz w:val="14"/>
                <w:szCs w:val="14"/>
              </w:rPr>
            </w:pPr>
          </w:p>
        </w:tc>
        <w:tc>
          <w:tcPr>
            <w:tcW w:w="529" w:type="dxa"/>
            <w:shd w:val="clear" w:color="auto" w:fill="auto"/>
            <w:vAlign w:val="center"/>
          </w:tcPr>
          <w:p w14:paraId="0619CBEF" w14:textId="27A4524F" w:rsidR="000F4DFC" w:rsidRPr="004C58C7" w:rsidRDefault="000F4DFC" w:rsidP="00114502">
            <w:pPr>
              <w:spacing w:before="0" w:after="0" w:line="240" w:lineRule="auto"/>
              <w:jc w:val="center"/>
              <w:rPr>
                <w:rFonts w:asciiTheme="majorBidi" w:hAnsiTheme="majorBidi" w:cstheme="majorBidi"/>
                <w:noProof/>
                <w:sz w:val="14"/>
                <w:szCs w:val="14"/>
              </w:rPr>
            </w:pPr>
          </w:p>
        </w:tc>
        <w:tc>
          <w:tcPr>
            <w:tcW w:w="800" w:type="dxa"/>
            <w:shd w:val="clear" w:color="auto" w:fill="auto"/>
            <w:vAlign w:val="center"/>
          </w:tcPr>
          <w:p w14:paraId="26B13358" w14:textId="65F65FDD"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770B6E30" w14:textId="37C87FD8" w:rsidR="000F4DFC" w:rsidRPr="004C58C7" w:rsidRDefault="000F4DFC" w:rsidP="00114502">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0C8F22A0" w14:textId="21DD6427"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6A2FF8E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D6D09F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6B242437" w14:textId="4557E81C"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84" w:type="dxa"/>
            <w:vAlign w:val="center"/>
          </w:tcPr>
          <w:p w14:paraId="648E49DD" w14:textId="58706000"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76" w:type="dxa"/>
            <w:vAlign w:val="center"/>
          </w:tcPr>
          <w:p w14:paraId="41B4951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7C8DCE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7FCFC80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0F4DFC" w:rsidRPr="00384CBB" w14:paraId="3D61E87A" w14:textId="77777777" w:rsidTr="005F4761">
        <w:trPr>
          <w:trHeight w:val="456"/>
        </w:trPr>
        <w:tc>
          <w:tcPr>
            <w:tcW w:w="455" w:type="dxa"/>
            <w:shd w:val="clear" w:color="000000" w:fill="FFFFFF"/>
            <w:vAlign w:val="center"/>
          </w:tcPr>
          <w:p w14:paraId="60138BE6"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23</w:t>
            </w:r>
          </w:p>
        </w:tc>
        <w:tc>
          <w:tcPr>
            <w:tcW w:w="539" w:type="dxa"/>
            <w:shd w:val="clear" w:color="auto" w:fill="auto"/>
            <w:vAlign w:val="center"/>
          </w:tcPr>
          <w:p w14:paraId="68EAEDB0"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45</w:t>
            </w:r>
          </w:p>
        </w:tc>
        <w:tc>
          <w:tcPr>
            <w:tcW w:w="1116" w:type="dxa"/>
            <w:vAlign w:val="center"/>
          </w:tcPr>
          <w:p w14:paraId="17AD71CD"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AuthorYear="1"&gt;&lt;Author&gt;Hung&lt;/Author&gt;&lt;Year&gt;2021&lt;/Year&gt;&lt;RecNum&gt;2101&lt;/RecNum&gt;&lt;DisplayText&gt;Hung and Chen (2021)&lt;/DisplayText&gt;&lt;record&gt;&lt;rec-number&gt;2101&lt;/rec-number&gt;&lt;foreign-keys&gt;&lt;key app="EN" db-id="xzz5awxaeaz226erpz9vwr5a9z20deesv9f9" timestamp="1691632585"&gt;2101&lt;/key&gt;&lt;/foreign-keys&gt;&lt;ref-type name="Journal Article"&gt;17&lt;/ref-type&gt;&lt;contributors&gt;&lt;authors&gt;&lt;author&gt;Kuo-hsuan Hung&lt;/author&gt;&lt;author&gt;Kuan-nien Chen&lt;/author&gt;&lt;/authors&gt;&lt;/contributors&gt;&lt;titles&gt;&lt;title&gt;Traditional Celebrity versus Instafamous Endorsement: A Study of Skin Care Products on Advertising Effectiveness&lt;/title&gt;&lt;secondary-title&gt;International Journal of Humanities Social Sciences and Education&lt;/secondary-title&gt;&lt;/titles&gt;&lt;periodical&gt;&lt;full-title&gt;International Journal of Humanities Social Sciences and Education&lt;/full-title&gt;&lt;/periodical&gt;&lt;pages&gt;5&lt;/pages&gt;&lt;volume&gt;2&lt;/volume&gt;&lt;number&gt;2&lt;/number&gt;&lt;section&gt;182&lt;/section&gt;&lt;dates&gt;&lt;year&gt;2021&lt;/year&gt;&lt;/dates&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Hung and Chen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3F3786C" w14:textId="5D4BE8BC"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w:t>
            </w:r>
          </w:p>
        </w:tc>
        <w:tc>
          <w:tcPr>
            <w:tcW w:w="813" w:type="dxa"/>
            <w:vAlign w:val="center"/>
          </w:tcPr>
          <w:p w14:paraId="5E5FB4D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18AA0583" w14:textId="39016173"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4DA21EC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5F845864" w14:textId="442C581A" w:rsidR="000F4DFC" w:rsidRPr="004C58C7" w:rsidRDefault="000F4DFC" w:rsidP="00114502">
            <w:pPr>
              <w:spacing w:before="0" w:after="0" w:line="240" w:lineRule="auto"/>
              <w:jc w:val="center"/>
              <w:rPr>
                <w:rFonts w:asciiTheme="majorBidi" w:hAnsiTheme="majorBidi" w:cstheme="majorBidi"/>
                <w:noProof/>
                <w:sz w:val="14"/>
                <w:szCs w:val="14"/>
              </w:rPr>
            </w:pPr>
          </w:p>
        </w:tc>
        <w:tc>
          <w:tcPr>
            <w:tcW w:w="800" w:type="dxa"/>
            <w:shd w:val="clear" w:color="auto" w:fill="auto"/>
            <w:vAlign w:val="center"/>
          </w:tcPr>
          <w:p w14:paraId="733FDDD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42DDE4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1EB49ED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23F34C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1DD80AB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041EC05B" w14:textId="743CB52F"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84" w:type="dxa"/>
            <w:vAlign w:val="center"/>
          </w:tcPr>
          <w:p w14:paraId="2AC6224D" w14:textId="57FFC0D0"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76" w:type="dxa"/>
            <w:vAlign w:val="center"/>
          </w:tcPr>
          <w:p w14:paraId="0E1EA32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865544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25EE41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r>
      <w:tr w:rsidR="005F4761" w:rsidRPr="00384CBB" w14:paraId="4FDBF627" w14:textId="77777777" w:rsidTr="005F4761">
        <w:trPr>
          <w:trHeight w:val="456"/>
        </w:trPr>
        <w:tc>
          <w:tcPr>
            <w:tcW w:w="455" w:type="dxa"/>
            <w:shd w:val="clear" w:color="000000" w:fill="FFFFFF"/>
            <w:vAlign w:val="center"/>
          </w:tcPr>
          <w:p w14:paraId="70207625"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24</w:t>
            </w:r>
          </w:p>
        </w:tc>
        <w:tc>
          <w:tcPr>
            <w:tcW w:w="539" w:type="dxa"/>
            <w:shd w:val="clear" w:color="auto" w:fill="auto"/>
            <w:vAlign w:val="center"/>
          </w:tcPr>
          <w:p w14:paraId="286163E0"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46</w:t>
            </w:r>
          </w:p>
        </w:tc>
        <w:tc>
          <w:tcPr>
            <w:tcW w:w="1116" w:type="dxa"/>
            <w:vAlign w:val="center"/>
          </w:tcPr>
          <w:p w14:paraId="3B415AB9"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AuthorYear="1"&gt;&lt;Author&gt;Igarashi&lt;/Author&gt;&lt;Year&gt;2024&lt;/Year&gt;&lt;RecNum&gt;2278&lt;/RecNum&gt;&lt;DisplayText&gt;Igarashi et al. (2024)&lt;/DisplayText&gt;&lt;record&gt;&lt;rec-number&gt;2278&lt;/rec-number&gt;&lt;foreign-keys&gt;&lt;key app="EN" db-id="xzz5awxaeaz226erpz9vwr5a9z20deesv9f9" timestamp="1718953971"&gt;2278&lt;/key&gt;&lt;/foreign-keys&gt;&lt;ref-type name="Journal Article"&gt;17&lt;/ref-type&gt;&lt;contributors&gt;&lt;authors&gt;&lt;author&gt;Igarashi, R.&lt;/author&gt;&lt;author&gt;Bhoumik, K.&lt;/author&gt;&lt;author&gt;Thompson, J.&lt;/author&gt;&lt;/authors&gt;&lt;/contributors&gt;&lt;titles&gt;&lt;title&gt;Investigating the effectiveness of virtual influencers in prosocial marketing&lt;/title&gt;&lt;secondary-title&gt;Psychology and Marketing&lt;/secondary-title&gt;&lt;/titles&gt;&lt;periodical&gt;&lt;full-title&gt;Psychology and Marketing&lt;/full-title&gt;&lt;/periodical&gt;&lt;dates&gt;&lt;year&gt;2024&lt;/year&gt;&lt;/dates&gt;&lt;urls&gt;&lt;related-urls&gt;&lt;url&gt;https://www.scopus.com/inward/record.uri?eid=2-s2.0-85193955853&amp;amp;doi=10.1002%2fmar.22031&amp;amp;partnerID=40&amp;amp;md5=3e4bbc377b015d7cc34d66843a68991d&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Igarashi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55423695" w14:textId="73150860"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Ad Attitude</w:t>
            </w:r>
          </w:p>
        </w:tc>
        <w:tc>
          <w:tcPr>
            <w:tcW w:w="813" w:type="dxa"/>
            <w:vAlign w:val="center"/>
          </w:tcPr>
          <w:p w14:paraId="6834E7FD" w14:textId="756D69A3"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0B4CA66" w14:textId="12EABD2D"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42C57DB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D74234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5B7A402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BFCA89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26DD2D3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0E1D121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0C4AE3A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00C507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377B40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2435A3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6CE90E1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3CDF92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39</w:t>
            </w:r>
          </w:p>
        </w:tc>
      </w:tr>
      <w:tr w:rsidR="005F4761" w:rsidRPr="00384CBB" w14:paraId="0B600DA9" w14:textId="77777777" w:rsidTr="005F4761">
        <w:trPr>
          <w:trHeight w:val="456"/>
        </w:trPr>
        <w:tc>
          <w:tcPr>
            <w:tcW w:w="455" w:type="dxa"/>
            <w:shd w:val="clear" w:color="000000" w:fill="FFFFFF"/>
            <w:vAlign w:val="center"/>
          </w:tcPr>
          <w:p w14:paraId="447F1DB8"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lastRenderedPageBreak/>
              <w:t>24</w:t>
            </w:r>
          </w:p>
        </w:tc>
        <w:tc>
          <w:tcPr>
            <w:tcW w:w="539" w:type="dxa"/>
            <w:shd w:val="clear" w:color="auto" w:fill="auto"/>
            <w:vAlign w:val="center"/>
          </w:tcPr>
          <w:p w14:paraId="5BA3F6BB"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47</w:t>
            </w:r>
          </w:p>
        </w:tc>
        <w:tc>
          <w:tcPr>
            <w:tcW w:w="1116" w:type="dxa"/>
            <w:vAlign w:val="center"/>
          </w:tcPr>
          <w:p w14:paraId="3C3D4A70"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AuthorYear="1"&gt;&lt;Author&gt;Igarashi&lt;/Author&gt;&lt;Year&gt;2024&lt;/Year&gt;&lt;RecNum&gt;2278&lt;/RecNum&gt;&lt;DisplayText&gt;Igarashi et al. (2024)&lt;/DisplayText&gt;&lt;record&gt;&lt;rec-number&gt;2278&lt;/rec-number&gt;&lt;foreign-keys&gt;&lt;key app="EN" db-id="xzz5awxaeaz226erpz9vwr5a9z20deesv9f9" timestamp="1718953971"&gt;2278&lt;/key&gt;&lt;/foreign-keys&gt;&lt;ref-type name="Journal Article"&gt;17&lt;/ref-type&gt;&lt;contributors&gt;&lt;authors&gt;&lt;author&gt;Igarashi, R.&lt;/author&gt;&lt;author&gt;Bhoumik, K.&lt;/author&gt;&lt;author&gt;Thompson, J.&lt;/author&gt;&lt;/authors&gt;&lt;/contributors&gt;&lt;titles&gt;&lt;title&gt;Investigating the effectiveness of virtual influencers in prosocial marketing&lt;/title&gt;&lt;secondary-title&gt;Psychology and Marketing&lt;/secondary-title&gt;&lt;/titles&gt;&lt;periodical&gt;&lt;full-title&gt;Psychology and Marketing&lt;/full-title&gt;&lt;/periodical&gt;&lt;dates&gt;&lt;year&gt;2024&lt;/year&gt;&lt;/dates&gt;&lt;urls&gt;&lt;related-urls&gt;&lt;url&gt;https://www.scopus.com/inward/record.uri?eid=2-s2.0-85193955853&amp;amp;doi=10.1002%2fmar.22031&amp;amp;partnerID=40&amp;amp;md5=3e4bbc377b015d7cc34d66843a68991d&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Igarashi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65D70C0" w14:textId="5FD807BC"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Ad Attitude</w:t>
            </w:r>
          </w:p>
        </w:tc>
        <w:tc>
          <w:tcPr>
            <w:tcW w:w="813" w:type="dxa"/>
            <w:vAlign w:val="center"/>
          </w:tcPr>
          <w:p w14:paraId="19BB22DC" w14:textId="540E1EB0"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3B3512BC" w14:textId="7F751B56"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E1C94B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981B88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708FCAC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5762608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741DCBD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6211AA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F08006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6103A4A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3CFF6C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3C3B09E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3FF7EC6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5355DE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r>
      <w:tr w:rsidR="005F4761" w:rsidRPr="00384CBB" w14:paraId="45EF3797" w14:textId="77777777" w:rsidTr="005F4761">
        <w:trPr>
          <w:trHeight w:val="456"/>
        </w:trPr>
        <w:tc>
          <w:tcPr>
            <w:tcW w:w="455" w:type="dxa"/>
            <w:shd w:val="clear" w:color="000000" w:fill="FFFFFF"/>
            <w:vAlign w:val="center"/>
          </w:tcPr>
          <w:p w14:paraId="7EF8BC58"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24</w:t>
            </w:r>
          </w:p>
        </w:tc>
        <w:tc>
          <w:tcPr>
            <w:tcW w:w="539" w:type="dxa"/>
            <w:shd w:val="clear" w:color="auto" w:fill="auto"/>
            <w:vAlign w:val="center"/>
          </w:tcPr>
          <w:p w14:paraId="275E85C4"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48</w:t>
            </w:r>
          </w:p>
        </w:tc>
        <w:tc>
          <w:tcPr>
            <w:tcW w:w="1116" w:type="dxa"/>
            <w:vAlign w:val="center"/>
          </w:tcPr>
          <w:p w14:paraId="703E652D"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AuthorYear="1"&gt;&lt;Author&gt;Igarashi&lt;/Author&gt;&lt;Year&gt;2024&lt;/Year&gt;&lt;RecNum&gt;2278&lt;/RecNum&gt;&lt;DisplayText&gt;Igarashi et al. (2024)&lt;/DisplayText&gt;&lt;record&gt;&lt;rec-number&gt;2278&lt;/rec-number&gt;&lt;foreign-keys&gt;&lt;key app="EN" db-id="xzz5awxaeaz226erpz9vwr5a9z20deesv9f9" timestamp="1718953971"&gt;2278&lt;/key&gt;&lt;/foreign-keys&gt;&lt;ref-type name="Journal Article"&gt;17&lt;/ref-type&gt;&lt;contributors&gt;&lt;authors&gt;&lt;author&gt;Igarashi, R.&lt;/author&gt;&lt;author&gt;Bhoumik, K.&lt;/author&gt;&lt;author&gt;Thompson, J.&lt;/author&gt;&lt;/authors&gt;&lt;/contributors&gt;&lt;titles&gt;&lt;title&gt;Investigating the effectiveness of virtual influencers in prosocial marketing&lt;/title&gt;&lt;secondary-title&gt;Psychology and Marketing&lt;/secondary-title&gt;&lt;/titles&gt;&lt;periodical&gt;&lt;full-title&gt;Psychology and Marketing&lt;/full-title&gt;&lt;/periodical&gt;&lt;dates&gt;&lt;year&gt;2024&lt;/year&gt;&lt;/dates&gt;&lt;urls&gt;&lt;related-urls&gt;&lt;url&gt;https://www.scopus.com/inward/record.uri?eid=2-s2.0-85193955853&amp;amp;doi=10.1002%2fmar.22031&amp;amp;partnerID=40&amp;amp;md5=3e4bbc377b015d7cc34d66843a68991d&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Igarashi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24BC594C" w14:textId="0857C9DD"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Ad Attitude</w:t>
            </w:r>
          </w:p>
        </w:tc>
        <w:tc>
          <w:tcPr>
            <w:tcW w:w="813" w:type="dxa"/>
            <w:vAlign w:val="center"/>
          </w:tcPr>
          <w:p w14:paraId="68BA8C74" w14:textId="17C8962F"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7AB21CB" w14:textId="792C84BE"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B3C58E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52BDFA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6F2ED6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2D714F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404BB94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40F63C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D74CA9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48C431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3F6B37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A4F4AC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EF45B6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1F63779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41</w:t>
            </w:r>
          </w:p>
        </w:tc>
      </w:tr>
      <w:tr w:rsidR="000F4DFC" w:rsidRPr="00384CBB" w14:paraId="4B7C7736" w14:textId="77777777" w:rsidTr="005F4761">
        <w:trPr>
          <w:trHeight w:val="456"/>
        </w:trPr>
        <w:tc>
          <w:tcPr>
            <w:tcW w:w="455" w:type="dxa"/>
            <w:shd w:val="clear" w:color="000000" w:fill="FFFFFF"/>
            <w:vAlign w:val="center"/>
          </w:tcPr>
          <w:p w14:paraId="053478FF"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25</w:t>
            </w:r>
          </w:p>
        </w:tc>
        <w:tc>
          <w:tcPr>
            <w:tcW w:w="539" w:type="dxa"/>
            <w:shd w:val="clear" w:color="auto" w:fill="auto"/>
            <w:vAlign w:val="center"/>
          </w:tcPr>
          <w:p w14:paraId="491279A5"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49</w:t>
            </w:r>
          </w:p>
        </w:tc>
        <w:tc>
          <w:tcPr>
            <w:tcW w:w="1116" w:type="dxa"/>
            <w:vAlign w:val="center"/>
          </w:tcPr>
          <w:p w14:paraId="64D192D2"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AuthorYear="1"&gt;&lt;Author&gt;Janssen&lt;/Author&gt;&lt;Year&gt;2024&lt;/Year&gt;&lt;RecNum&gt;2356&lt;/RecNum&gt;&lt;DisplayText&gt;Janssen and Rudeloff (2024)&lt;/DisplayText&gt;&lt;record&gt;&lt;rec-number&gt;2356&lt;/rec-number&gt;&lt;foreign-keys&gt;&lt;key app="EN" db-id="xzz5awxaeaz226erpz9vwr5a9z20deesv9f9" timestamp="1718953971"&gt;2356&lt;/key&gt;&lt;/foreign-keys&gt;&lt;ref-type name="Journal Article"&gt;17&lt;/ref-type&gt;&lt;contributors&gt;&lt;authors&gt;&lt;author&gt;Janssen, H.&lt;/author&gt;&lt;author&gt;Rudeloff, C.&lt;/author&gt;&lt;/authors&gt;&lt;/contributors&gt;&lt;titles&gt;&lt;title&gt;Exploring the Role of Influencers in Shaping Employer Brands: A Comparative Study of Corporate and Third-Party Influencers&lt;/title&gt;&lt;secondary-title&gt;Corporate Reputation Review&lt;/secondary-title&gt;&lt;/titles&gt;&lt;periodical&gt;&lt;full-title&gt;Corporate Reputation Review&lt;/full-title&gt;&lt;/periodical&gt;&lt;dates&gt;&lt;year&gt;2024&lt;/year&gt;&lt;/dates&gt;&lt;urls&gt;&lt;related-urls&gt;&lt;url&gt;https://www.scopus.com/inward/record.uri?eid=2-s2.0-85184882826&amp;amp;doi=10.1057%2fs41299-023-00177-9&amp;amp;partnerID=40&amp;amp;md5=0b3e5f66d2368c07438cdf1ab12bb817&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Janssen and Rudeloff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56FA60FF" w14:textId="19D397C6"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5E68074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57EB22AD" w14:textId="1DB24556"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29E2D6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9417BA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2030787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E8AA18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2762D31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549E61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F0DB39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5BAE6AA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4D3EBCF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7AE36AC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018520F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6B4EDCE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r>
      <w:tr w:rsidR="000F4DFC" w:rsidRPr="00384CBB" w14:paraId="41330E94" w14:textId="77777777" w:rsidTr="005F4761">
        <w:trPr>
          <w:trHeight w:val="288"/>
        </w:trPr>
        <w:tc>
          <w:tcPr>
            <w:tcW w:w="455" w:type="dxa"/>
            <w:shd w:val="clear" w:color="000000" w:fill="FFFFFF"/>
            <w:vAlign w:val="center"/>
          </w:tcPr>
          <w:p w14:paraId="00F61EF9"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26</w:t>
            </w:r>
          </w:p>
        </w:tc>
        <w:tc>
          <w:tcPr>
            <w:tcW w:w="539" w:type="dxa"/>
            <w:shd w:val="clear" w:color="auto" w:fill="auto"/>
            <w:vAlign w:val="center"/>
          </w:tcPr>
          <w:p w14:paraId="7D0EED73"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50</w:t>
            </w:r>
          </w:p>
        </w:tc>
        <w:tc>
          <w:tcPr>
            <w:tcW w:w="1116" w:type="dxa"/>
            <w:vAlign w:val="center"/>
          </w:tcPr>
          <w:p w14:paraId="40B8616B"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AuthorYear="1"&gt;&lt;Author&gt;Jin&lt;/Author&gt;&lt;Year&gt;2019&lt;/Year&gt;&lt;RecNum&gt;2023&lt;/RecNum&gt;&lt;DisplayText&gt;Jin and Muqaddam (2019)&lt;/DisplayText&gt;&lt;record&gt;&lt;rec-number&gt;2023&lt;/rec-number&gt;&lt;foreign-keys&gt;&lt;key app="EN" db-id="xzz5awxaeaz226erpz9vwr5a9z20deesv9f9" timestamp="1661604042"&gt;2023&lt;/key&gt;&lt;/foreign-keys&gt;&lt;ref-type name="Journal Article"&gt;17&lt;/ref-type&gt;&lt;contributors&gt;&lt;authors&gt;&lt;author&gt;Jin, S. Venus&lt;/author&gt;&lt;author&gt;Muqaddam, Aziz&lt;/author&gt;&lt;/authors&gt;&lt;/contributors&gt;&lt;titles&gt;&lt;title&gt;Product placement 2.0: &amp;quot;Do Brands Need Influencers, or Do Influencers Need Brands?&amp;quot;&lt;/title&gt;&lt;secondary-title&gt;Journal of Brand Management&lt;/secondary-title&gt;&lt;/titles&gt;&lt;periodical&gt;&lt;full-title&gt;Journal of Brand Management&lt;/full-title&gt;&lt;/periodical&gt;&lt;pages&gt;522-537&lt;/pages&gt;&lt;volume&gt;26&lt;/volume&gt;&lt;number&gt;5&lt;/number&gt;&lt;keywords&gt;&lt;keyword&gt;Product placement&lt;/keyword&gt;&lt;keyword&gt;Branding (Marketing)&lt;/keyword&gt;&lt;keyword&gt;Parasocial relationships&lt;/keyword&gt;&lt;keyword&gt;Factorial experiment designs&lt;/keyword&gt;&lt;keyword&gt;Truthfulness &amp;amp; falsehood&lt;/keyword&gt;&lt;keyword&gt;Brand management on Instagram&lt;/keyword&gt;&lt;keyword&gt;Celebrity endorsement&lt;/keyword&gt;&lt;keyword&gt;Corporate credibility&lt;/keyword&gt;&lt;keyword&gt;Influencer marketing&lt;/keyword&gt;&lt;keyword&gt;Product/brand placement&lt;/keyword&gt;&lt;keyword&gt;Social media influencers&lt;/keyword&gt;&lt;/keywords&gt;&lt;dates&gt;&lt;year&gt;2019&lt;/year&gt;&lt;/dates&gt;&lt;isbn&gt;1350231X&lt;/isbn&gt;&lt;accession-num&gt;137871260&lt;/accession-num&gt;&lt;work-type&gt;Article&lt;/work-type&gt;&lt;urls&gt;&lt;related-urls&gt;&lt;url&gt;http://libraryproxy.griffith.edu.au/login?url=https://search.ebscohost.com/login.aspx?direct=true&amp;amp;db=bsu&amp;amp;AN=137871260&amp;amp;site=ehost-live&amp;amp;scope=site&lt;/url&gt;&lt;/related-urls&gt;&lt;/urls&gt;&lt;electronic-resource-num&gt;10.1057/s41262-019-00151-z&lt;/electronic-resource-num&gt;&lt;remote-database-name&gt;bsu&lt;/remote-database-name&gt;&lt;remote-database-provider&gt;EBSCOhost&lt;/remote-database-provider&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Jin and Muqaddam (2019)</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C7E28FF" w14:textId="5695E8C9"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  Credibility Attractiveness</w:t>
            </w:r>
          </w:p>
        </w:tc>
        <w:tc>
          <w:tcPr>
            <w:tcW w:w="813" w:type="dxa"/>
            <w:vAlign w:val="center"/>
          </w:tcPr>
          <w:p w14:paraId="0EF7CAC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532A1B5D" w14:textId="29BDA2B7"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168A30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64391D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33</w:t>
            </w:r>
          </w:p>
        </w:tc>
        <w:tc>
          <w:tcPr>
            <w:tcW w:w="800" w:type="dxa"/>
            <w:shd w:val="clear" w:color="auto" w:fill="auto"/>
            <w:vAlign w:val="center"/>
          </w:tcPr>
          <w:p w14:paraId="193E014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AC4C2E8" w14:textId="5010595C" w:rsidR="000F4DFC" w:rsidRPr="004C58C7" w:rsidRDefault="000F4DFC" w:rsidP="00114502">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6976399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778D154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7A76051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1CADCAC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5248E72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51D9434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6F6A86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0FA828D4" w14:textId="1E40FF4E" w:rsidR="000F4DFC" w:rsidRPr="004C58C7" w:rsidRDefault="000F4DFC" w:rsidP="00114502">
            <w:pPr>
              <w:spacing w:before="0" w:after="0" w:line="240" w:lineRule="auto"/>
              <w:jc w:val="center"/>
              <w:rPr>
                <w:rFonts w:asciiTheme="majorBidi" w:hAnsiTheme="majorBidi" w:cstheme="majorBidi"/>
                <w:noProof/>
                <w:sz w:val="14"/>
                <w:szCs w:val="14"/>
              </w:rPr>
            </w:pPr>
          </w:p>
        </w:tc>
      </w:tr>
      <w:tr w:rsidR="000F4DFC" w:rsidRPr="00384CBB" w14:paraId="187E9AAA" w14:textId="77777777" w:rsidTr="005F4761">
        <w:trPr>
          <w:trHeight w:val="288"/>
        </w:trPr>
        <w:tc>
          <w:tcPr>
            <w:tcW w:w="455" w:type="dxa"/>
            <w:shd w:val="clear" w:color="000000" w:fill="FFFFFF"/>
            <w:vAlign w:val="center"/>
          </w:tcPr>
          <w:p w14:paraId="5EC31B21"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27</w:t>
            </w:r>
          </w:p>
        </w:tc>
        <w:tc>
          <w:tcPr>
            <w:tcW w:w="539" w:type="dxa"/>
            <w:shd w:val="clear" w:color="auto" w:fill="auto"/>
            <w:vAlign w:val="center"/>
          </w:tcPr>
          <w:p w14:paraId="7DF4B93F"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51</w:t>
            </w:r>
          </w:p>
        </w:tc>
        <w:tc>
          <w:tcPr>
            <w:tcW w:w="1116" w:type="dxa"/>
            <w:vAlign w:val="center"/>
          </w:tcPr>
          <w:p w14:paraId="3073942F"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fldData xml:space="preserve">PEVuZE5vdGU+PENpdGUgQXV0aG9yWWVhcj0iMSI+PEF1dGhvcj5KaW48L0F1dGhvcj48WWVhcj4y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</w:fldData>
              </w:fldChar>
            </w:r>
            <w:r w:rsidRPr="004C58C7">
              <w:rPr>
                <w:rFonts w:asciiTheme="majorBidi" w:eastAsia="Times New Roman" w:hAnsiTheme="majorBidi" w:cstheme="majorBidi"/>
                <w:color w:val="000000"/>
                <w:sz w:val="14"/>
                <w:szCs w:val="14"/>
                <w:lang w:eastAsia="en-AU"/>
              </w:rPr>
              <w:instrText xml:space="preserve"> ADDIN EN.CITE </w:instrText>
            </w:r>
            <w:r w:rsidRPr="004C58C7">
              <w:rPr>
                <w:rFonts w:asciiTheme="majorBidi" w:eastAsia="Times New Roman" w:hAnsiTheme="majorBidi" w:cstheme="majorBidi"/>
                <w:color w:val="000000"/>
                <w:sz w:val="14"/>
                <w:szCs w:val="14"/>
                <w:lang w:eastAsia="en-AU"/>
              </w:rPr>
              <w:fldChar w:fldCharType="begin">
                <w:fldData xml:space="preserve">PEVuZE5vdGU+PENpdGUgQXV0aG9yWWVhcj0iMSI+PEF1dGhvcj5KaW48L0F1dGhvcj48WWVhcj4y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</w:fldData>
              </w:fldChar>
            </w:r>
            <w:r w:rsidRPr="004C58C7">
              <w:rPr>
                <w:rFonts w:asciiTheme="majorBidi" w:eastAsia="Times New Roman" w:hAnsiTheme="majorBidi" w:cstheme="majorBidi"/>
                <w:color w:val="000000"/>
                <w:sz w:val="14"/>
                <w:szCs w:val="14"/>
                <w:lang w:eastAsia="en-AU"/>
              </w:rPr>
              <w:instrText xml:space="preserve"> ADDIN EN.CITE.DATA </w:instrText>
            </w:r>
            <w:r w:rsidRPr="004C58C7">
              <w:rPr>
                <w:rFonts w:asciiTheme="majorBidi" w:eastAsia="Times New Roman" w:hAnsiTheme="majorBidi" w:cstheme="majorBidi"/>
                <w:color w:val="000000"/>
                <w:sz w:val="14"/>
                <w:szCs w:val="14"/>
                <w:lang w:eastAsia="en-AU"/>
              </w:rPr>
            </w:r>
            <w:r w:rsidRPr="004C58C7">
              <w:rPr>
                <w:rFonts w:asciiTheme="majorBidi" w:eastAsia="Times New Roman" w:hAnsiTheme="majorBidi" w:cstheme="majorBidi"/>
                <w:color w:val="000000"/>
                <w:sz w:val="14"/>
                <w:szCs w:val="14"/>
                <w:lang w:eastAsia="en-AU"/>
              </w:rPr>
              <w:fldChar w:fldCharType="end"/>
            </w:r>
            <w:r w:rsidRPr="004C58C7">
              <w:rPr>
                <w:rFonts w:asciiTheme="majorBidi" w:eastAsia="Times New Roman" w:hAnsiTheme="majorBidi" w:cstheme="majorBidi"/>
                <w:color w:val="000000"/>
                <w:sz w:val="14"/>
                <w:szCs w:val="14"/>
                <w:lang w:eastAsia="en-AU"/>
              </w:rPr>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Jin et al. (2019)</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5D0890EF" w14:textId="14F8D234"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w:t>
            </w:r>
          </w:p>
        </w:tc>
        <w:tc>
          <w:tcPr>
            <w:tcW w:w="813" w:type="dxa"/>
            <w:vAlign w:val="center"/>
          </w:tcPr>
          <w:p w14:paraId="2CAD141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06E79198" w14:textId="174919D5"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7CC9174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98F25A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30</w:t>
            </w:r>
          </w:p>
        </w:tc>
        <w:tc>
          <w:tcPr>
            <w:tcW w:w="800" w:type="dxa"/>
            <w:shd w:val="clear" w:color="auto" w:fill="auto"/>
            <w:vAlign w:val="center"/>
          </w:tcPr>
          <w:p w14:paraId="13A48BA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2A8E558B" w14:textId="28A4DFF8" w:rsidR="000F4DFC" w:rsidRPr="004C58C7" w:rsidRDefault="000F4DFC" w:rsidP="00114502">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3174811A" w14:textId="58310715"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5D89807C" w14:textId="6BE9903C"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15" w:type="dxa"/>
            <w:shd w:val="clear" w:color="auto" w:fill="auto"/>
            <w:vAlign w:val="center"/>
          </w:tcPr>
          <w:p w14:paraId="7F12FE2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6ADB1C2" w14:textId="7A4F454E"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84" w:type="dxa"/>
            <w:vAlign w:val="center"/>
          </w:tcPr>
          <w:p w14:paraId="208915F4" w14:textId="4E22B6BF"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76" w:type="dxa"/>
            <w:vAlign w:val="center"/>
          </w:tcPr>
          <w:p w14:paraId="461BE72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377F1E1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22B1C27B" w14:textId="24C9AF81" w:rsidR="000F4DFC" w:rsidRPr="004C58C7" w:rsidRDefault="000F4DFC" w:rsidP="00114502">
            <w:pPr>
              <w:spacing w:before="0" w:after="0" w:line="240" w:lineRule="auto"/>
              <w:jc w:val="center"/>
              <w:rPr>
                <w:rFonts w:asciiTheme="majorBidi" w:hAnsiTheme="majorBidi" w:cstheme="majorBidi"/>
                <w:noProof/>
                <w:sz w:val="14"/>
                <w:szCs w:val="14"/>
              </w:rPr>
            </w:pPr>
          </w:p>
        </w:tc>
      </w:tr>
      <w:tr w:rsidR="000F4DFC" w:rsidRPr="00384CBB" w14:paraId="01E3ED37" w14:textId="77777777" w:rsidTr="005F4761">
        <w:trPr>
          <w:trHeight w:val="288"/>
        </w:trPr>
        <w:tc>
          <w:tcPr>
            <w:tcW w:w="455" w:type="dxa"/>
            <w:shd w:val="clear" w:color="000000" w:fill="FFFFFF"/>
            <w:vAlign w:val="center"/>
          </w:tcPr>
          <w:p w14:paraId="4C002527"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28</w:t>
            </w:r>
          </w:p>
        </w:tc>
        <w:tc>
          <w:tcPr>
            <w:tcW w:w="539" w:type="dxa"/>
            <w:shd w:val="clear" w:color="auto" w:fill="auto"/>
            <w:vAlign w:val="center"/>
          </w:tcPr>
          <w:p w14:paraId="3C9E2841"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52</w:t>
            </w:r>
          </w:p>
        </w:tc>
        <w:tc>
          <w:tcPr>
            <w:tcW w:w="1116" w:type="dxa"/>
            <w:vAlign w:val="center"/>
          </w:tcPr>
          <w:p w14:paraId="1A7B0C59"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AuthorYear="1"&gt;&lt;Author&gt;Kapitan&lt;/Author&gt;&lt;Year&gt;2021&lt;/Year&gt;&lt;RecNum&gt;1177&lt;/RecNum&gt;&lt;DisplayText&gt;Kapitan et al. (2021)&lt;/DisplayText&gt;&lt;record&gt;&lt;rec-number&gt;1177&lt;/rec-number&gt;&lt;foreign-keys&gt;&lt;key app="EN" db-id="xzz5awxaeaz226erpz9vwr5a9z20deesv9f9" timestamp="1660392309"&gt;1177&lt;/key&gt;&lt;/foreign-keys&gt;&lt;ref-type name="Journal Article"&gt;17&lt;/ref-type&gt;&lt;contributors&gt;&lt;authors&gt;&lt;author&gt;Kapitan, Sommer&lt;/author&gt;&lt;author&gt;van Esch, Patrick&lt;/author&gt;&lt;author&gt;Soma, Vrinda&lt;/author&gt;&lt;author&gt;Kietzmann, Jan&lt;/author&gt;&lt;/authors&gt;&lt;/contributors&gt;&lt;titles&gt;&lt;title&gt;Influencer Marketing and Authenticity in Content Creation&lt;/title&gt;&lt;secondary-title&gt;Australasian Marketing Journal&lt;/secondary-title&gt;&lt;/titles&gt;&lt;periodical&gt;&lt;full-title&gt;Australasian Marketing Journal&lt;/full-title&gt;&lt;/periodical&gt;&lt;pages&gt;18393349211011171&lt;/pages&gt;&lt;dates&gt;&lt;year&gt;2021&lt;/year&gt;&lt;/dates&gt;&lt;publisher&gt;SAGE Publications Ltd&lt;/publisher&gt;&lt;isbn&gt;1441-3582&lt;/isbn&gt;&lt;urls&gt;&lt;related-urls&gt;&lt;url&gt;https://doi.org/10.1177/18393349211011171&lt;/url&gt;&lt;/related-urls&gt;&lt;/urls&gt;&lt;electronic-resource-num&gt;10.1177/18393349211011171&lt;/electronic-resource-num&gt;&lt;access-date&gt;2022/08/13&lt;/access-date&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Kapitan et al.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D9577CA" w14:textId="6E08CD7B"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Credibility</w:t>
            </w:r>
          </w:p>
        </w:tc>
        <w:tc>
          <w:tcPr>
            <w:tcW w:w="813" w:type="dxa"/>
            <w:vAlign w:val="center"/>
          </w:tcPr>
          <w:p w14:paraId="6A2168D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1EBF9550" w14:textId="011DE552"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36CFE10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5FF9720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7F98939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1B62FD4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3F9B0BD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3A21434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291E689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0E9F1704" w14:textId="14261FFE"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84" w:type="dxa"/>
            <w:vAlign w:val="center"/>
          </w:tcPr>
          <w:p w14:paraId="0842A3B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7F902E5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594FF2D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B24E7F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r>
      <w:tr w:rsidR="000F4DFC" w:rsidRPr="00384CBB" w14:paraId="3AB01829" w14:textId="77777777" w:rsidTr="005F4761">
        <w:trPr>
          <w:trHeight w:val="288"/>
        </w:trPr>
        <w:tc>
          <w:tcPr>
            <w:tcW w:w="455" w:type="dxa"/>
            <w:shd w:val="clear" w:color="000000" w:fill="FFFFFF"/>
            <w:vAlign w:val="center"/>
          </w:tcPr>
          <w:p w14:paraId="200FFB79"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28</w:t>
            </w:r>
          </w:p>
        </w:tc>
        <w:tc>
          <w:tcPr>
            <w:tcW w:w="539" w:type="dxa"/>
            <w:shd w:val="clear" w:color="auto" w:fill="auto"/>
            <w:vAlign w:val="center"/>
          </w:tcPr>
          <w:p w14:paraId="202F160C"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53</w:t>
            </w:r>
          </w:p>
        </w:tc>
        <w:tc>
          <w:tcPr>
            <w:tcW w:w="1116" w:type="dxa"/>
            <w:vAlign w:val="center"/>
          </w:tcPr>
          <w:p w14:paraId="496D809B"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&lt;EndNote&gt;&lt;Cite&gt;&lt;Author&gt;Kapitan&lt;/Author&gt;&lt;Year&gt;2021&lt;/Year&gt;&lt;RecNum&gt;1177&lt;/RecNum&gt;&lt;DisplayText&gt;(Kapitan et al., 2021)&lt;/DisplayText&gt;&lt;record&gt;&lt;rec-number&gt;1177&lt;/rec-number&gt;&lt;foreign-keys&gt;&lt;key app="EN" db-id="xzz5awxaeaz226erpz9vwr5a9z20deesv9f9" timestamp="1660392309"&gt;1177&lt;/key&gt;&lt;/foreign-keys&gt;&lt;ref-type name="Journal Article"&gt;17&lt;/ref-type&gt;&lt;contributors&gt;&lt;authors&gt;&lt;author&gt;Kapitan, Sommer&lt;/author&gt;&lt;author&gt;van Esch, Patrick&lt;/author&gt;&lt;author&gt;Soma, Vrinda&lt;/author&gt;&lt;author&gt;Kietzmann, Jan&lt;/author&gt;&lt;/authors&gt;&lt;/contributors&gt;&lt;titles&gt;&lt;title&gt;Influencer Marketing and Authenticity in Content Creation&lt;/title&gt;&lt;secondary-title&gt;Australasian Marketing Journal&lt;/secondary-title&gt;&lt;/titles&gt;&lt;periodical&gt;&lt;full-title&gt;Australasian Marketing Journal&lt;/full-title&gt;&lt;/periodical&gt;&lt;pages&gt;18393349211011171&lt;/pages&gt;&lt;dates&gt;&lt;year&gt;2021&lt;/year&gt;&lt;/dates&gt;&lt;publisher&gt;SAGE Publications Ltd&lt;/publisher&gt;&lt;isbn&gt;1441-3582&lt;/isbn&gt;&lt;urls&gt;&lt;related-urls&gt;&lt;url&gt;https://doi.org/10.1177/18393349211011171&lt;/url&gt;&lt;/related-urls&gt;&lt;/urls&gt;&lt;electronic-resource-num&gt;10.1177/18393349211011171&lt;/electronic-resource-num&gt;&lt;access-date&gt;2022/08/13&lt;/access-date&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(Kapitan et al.,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08EBA7A2" w14:textId="741C24A5"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Credibility</w:t>
            </w:r>
          </w:p>
        </w:tc>
        <w:tc>
          <w:tcPr>
            <w:tcW w:w="813" w:type="dxa"/>
            <w:vAlign w:val="center"/>
          </w:tcPr>
          <w:p w14:paraId="538AA5D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09097849" w14:textId="75B8BE95"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4B58451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145E47A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7FEFF7D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3404881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2CE6AE9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28C543A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32C050B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6E5D63A" w14:textId="1C91AE9B"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84" w:type="dxa"/>
            <w:vAlign w:val="center"/>
          </w:tcPr>
          <w:p w14:paraId="0A581CB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7151F09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6F88C55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D06D89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r>
      <w:tr w:rsidR="000F4DFC" w:rsidRPr="00384CBB" w14:paraId="2A1BD0C9" w14:textId="77777777" w:rsidTr="005F4761">
        <w:trPr>
          <w:trHeight w:val="288"/>
        </w:trPr>
        <w:tc>
          <w:tcPr>
            <w:tcW w:w="455" w:type="dxa"/>
            <w:shd w:val="clear" w:color="000000" w:fill="FFFFFF"/>
            <w:vAlign w:val="center"/>
          </w:tcPr>
          <w:p w14:paraId="109BA7C0"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29</w:t>
            </w:r>
          </w:p>
        </w:tc>
        <w:tc>
          <w:tcPr>
            <w:tcW w:w="539" w:type="dxa"/>
            <w:shd w:val="clear" w:color="auto" w:fill="auto"/>
            <w:vAlign w:val="center"/>
          </w:tcPr>
          <w:p w14:paraId="3E7F35D6"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54</w:t>
            </w:r>
          </w:p>
        </w:tc>
        <w:tc>
          <w:tcPr>
            <w:tcW w:w="1116" w:type="dxa"/>
            <w:vAlign w:val="center"/>
          </w:tcPr>
          <w:p w14:paraId="3141185A"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AuthorYear="1"&gt;&lt;Author&gt;Kapoor&lt;/Author&gt;&lt;Year&gt;2023&lt;/Year&gt;&lt;RecNum&gt;2130&lt;/RecNum&gt;&lt;DisplayText&gt;Kapoor et al. (2023)&lt;/DisplayText&gt;&lt;record&gt;&lt;rec-number&gt;2130&lt;/rec-number&gt;&lt;foreign-keys&gt;&lt;key app="EN" db-id="xzz5awxaeaz226erpz9vwr5a9z20deesv9f9" timestamp="1707802525"&gt;2130&lt;/key&gt;&lt;/foreign-keys&gt;&lt;ref-type name="Journal Article"&gt;17&lt;/ref-type&gt;&lt;contributors&gt;&lt;authors&gt;&lt;author&gt;Kapoor, Payal S&lt;/author&gt;&lt;author&gt;Tagore, Abhinav&lt;/author&gt;&lt;author&gt;Dua, Sahil&lt;/author&gt;&lt;/authors&gt;&lt;/contributors&gt;&lt;titles&gt;&lt;title&gt;Social Media Influencer Promoted Sustainable Fashion: Effects of Sponsorship and Benefit Association&lt;/title&gt;&lt;secondary-title&gt;Journal of Promotion Management&lt;/secondary-title&gt;&lt;/titles&gt;&lt;periodical&gt;&lt;full-title&gt;Journal of Promotion Management&lt;/full-title&gt;&lt;/periodical&gt;&lt;pages&gt;461-490&lt;/pages&gt;&lt;volume&gt;29&lt;/volume&gt;&lt;number&gt;4&lt;/number&gt;&lt;dates&gt;&lt;year&gt;2023&lt;/year&gt;&lt;/dates&gt;&lt;isbn&gt;1049-6491&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Kapoor et al.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295004B8" w14:textId="5BC7AD5D"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Attractiveness</w:t>
            </w:r>
          </w:p>
        </w:tc>
        <w:tc>
          <w:tcPr>
            <w:tcW w:w="813" w:type="dxa"/>
            <w:vAlign w:val="center"/>
          </w:tcPr>
          <w:p w14:paraId="7DD1E06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Control</w:t>
            </w:r>
          </w:p>
        </w:tc>
        <w:tc>
          <w:tcPr>
            <w:tcW w:w="558" w:type="dxa"/>
            <w:shd w:val="clear" w:color="auto" w:fill="auto"/>
            <w:vAlign w:val="center"/>
          </w:tcPr>
          <w:p w14:paraId="7799EBC3" w14:textId="4689E55B"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66F681D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9E0D60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617F7CB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2E179A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4F0627A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A2C464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F8FE68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5E8ADA3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0FE2A41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4BE932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E1EFB0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590410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r>
      <w:tr w:rsidR="000F4DFC" w:rsidRPr="00384CBB" w14:paraId="73D7B396" w14:textId="77777777" w:rsidTr="005F4761">
        <w:trPr>
          <w:trHeight w:val="288"/>
        </w:trPr>
        <w:tc>
          <w:tcPr>
            <w:tcW w:w="455" w:type="dxa"/>
            <w:shd w:val="clear" w:color="000000" w:fill="FFFFFF"/>
            <w:vAlign w:val="center"/>
          </w:tcPr>
          <w:p w14:paraId="082572AF"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30</w:t>
            </w:r>
          </w:p>
        </w:tc>
        <w:tc>
          <w:tcPr>
            <w:tcW w:w="539" w:type="dxa"/>
            <w:shd w:val="clear" w:color="auto" w:fill="auto"/>
            <w:vAlign w:val="center"/>
          </w:tcPr>
          <w:p w14:paraId="1FAD57E0"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55</w:t>
            </w:r>
          </w:p>
        </w:tc>
        <w:tc>
          <w:tcPr>
            <w:tcW w:w="1116" w:type="dxa"/>
            <w:vAlign w:val="center"/>
          </w:tcPr>
          <w:p w14:paraId="5810FDF9"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fldData xml:space="preserve">PEVuZE5vdGU+PENpdGUgQXV0aG9yWWVhcj0iMSI+PEF1dGhvcj5LaW08L0F1dGhvcj48WWVhcj4y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</w:fldData>
              </w:fldChar>
            </w:r>
            <w:r w:rsidRPr="004C58C7">
              <w:rPr>
                <w:rFonts w:asciiTheme="majorBidi" w:eastAsia="Times New Roman" w:hAnsiTheme="majorBidi" w:cstheme="majorBidi"/>
                <w:color w:val="000000"/>
                <w:sz w:val="14"/>
                <w:szCs w:val="14"/>
                <w:lang w:eastAsia="en-AU"/>
              </w:rPr>
              <w:instrText xml:space="preserve"> ADDIN EN.CITE </w:instrText>
            </w:r>
            <w:r w:rsidRPr="004C58C7">
              <w:rPr>
                <w:rFonts w:asciiTheme="majorBidi" w:eastAsia="Times New Roman" w:hAnsiTheme="majorBidi" w:cstheme="majorBidi"/>
                <w:color w:val="000000"/>
                <w:sz w:val="14"/>
                <w:szCs w:val="14"/>
                <w:lang w:eastAsia="en-AU"/>
              </w:rPr>
              <w:fldChar w:fldCharType="begin">
                <w:fldData xml:space="preserve">PEVuZE5vdGU+PENpdGUgQXV0aG9yWWVhcj0iMSI+PEF1dGhvcj5LaW08L0F1dGhvcj48WWVhcj4y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</w:fldData>
              </w:fldChar>
            </w:r>
            <w:r w:rsidRPr="004C58C7">
              <w:rPr>
                <w:rFonts w:asciiTheme="majorBidi" w:eastAsia="Times New Roman" w:hAnsiTheme="majorBidi" w:cstheme="majorBidi"/>
                <w:color w:val="000000"/>
                <w:sz w:val="14"/>
                <w:szCs w:val="14"/>
                <w:lang w:eastAsia="en-AU"/>
              </w:rPr>
              <w:instrText xml:space="preserve"> ADDIN EN.CITE.DATA </w:instrText>
            </w:r>
            <w:r w:rsidRPr="004C58C7">
              <w:rPr>
                <w:rFonts w:asciiTheme="majorBidi" w:eastAsia="Times New Roman" w:hAnsiTheme="majorBidi" w:cstheme="majorBidi"/>
                <w:color w:val="000000"/>
                <w:sz w:val="14"/>
                <w:szCs w:val="14"/>
                <w:lang w:eastAsia="en-AU"/>
              </w:rPr>
            </w:r>
            <w:r w:rsidRPr="004C58C7">
              <w:rPr>
                <w:rFonts w:asciiTheme="majorBidi" w:eastAsia="Times New Roman" w:hAnsiTheme="majorBidi" w:cstheme="majorBidi"/>
                <w:color w:val="000000"/>
                <w:sz w:val="14"/>
                <w:szCs w:val="14"/>
                <w:lang w:eastAsia="en-AU"/>
              </w:rPr>
              <w:fldChar w:fldCharType="end"/>
            </w:r>
            <w:r w:rsidRPr="004C58C7">
              <w:rPr>
                <w:rFonts w:asciiTheme="majorBidi" w:eastAsia="Times New Roman" w:hAnsiTheme="majorBidi" w:cstheme="majorBidi"/>
                <w:color w:val="000000"/>
                <w:sz w:val="14"/>
                <w:szCs w:val="14"/>
                <w:lang w:eastAsia="en-AU"/>
              </w:rPr>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Kim et al.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EEC0BE1" w14:textId="7FCA7107"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Engagement</w:t>
            </w:r>
          </w:p>
        </w:tc>
        <w:tc>
          <w:tcPr>
            <w:tcW w:w="813" w:type="dxa"/>
            <w:vAlign w:val="center"/>
          </w:tcPr>
          <w:p w14:paraId="6090891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23E7DC5F" w14:textId="13E54645"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0FDF80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7A205A3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42</w:t>
            </w:r>
          </w:p>
        </w:tc>
        <w:tc>
          <w:tcPr>
            <w:tcW w:w="800" w:type="dxa"/>
            <w:shd w:val="clear" w:color="auto" w:fill="auto"/>
            <w:vAlign w:val="center"/>
          </w:tcPr>
          <w:p w14:paraId="4631C2A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7E045B7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0835372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7C90934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516EDDA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53A98B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5400F1F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434FF3B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6D44880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923F76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r>
      <w:tr w:rsidR="000F4DFC" w:rsidRPr="00384CBB" w14:paraId="25406D12" w14:textId="77777777" w:rsidTr="005F4761">
        <w:trPr>
          <w:trHeight w:val="288"/>
        </w:trPr>
        <w:tc>
          <w:tcPr>
            <w:tcW w:w="455" w:type="dxa"/>
            <w:shd w:val="clear" w:color="000000" w:fill="FFFFFF"/>
            <w:vAlign w:val="center"/>
          </w:tcPr>
          <w:p w14:paraId="35117B1A"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31</w:t>
            </w:r>
          </w:p>
        </w:tc>
        <w:tc>
          <w:tcPr>
            <w:tcW w:w="539" w:type="dxa"/>
            <w:shd w:val="clear" w:color="auto" w:fill="auto"/>
            <w:vAlign w:val="center"/>
          </w:tcPr>
          <w:p w14:paraId="7AAC66CA"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56</w:t>
            </w:r>
          </w:p>
        </w:tc>
        <w:tc>
          <w:tcPr>
            <w:tcW w:w="1116" w:type="dxa"/>
            <w:vAlign w:val="center"/>
          </w:tcPr>
          <w:p w14:paraId="42F04520"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AuthorYear="1"&gt;&lt;Author&gt;Kumar&lt;/Author&gt;&lt;Year&gt;2024&lt;/Year&gt;&lt;RecNum&gt;2437&lt;/RecNum&gt;&lt;DisplayText&gt;Kumar et al. (2024)&lt;/DisplayText&gt;&lt;record&gt;&lt;rec-number&gt;2437&lt;/rec-number&gt;&lt;foreign-keys&gt;&lt;key app="EN" db-id="xzz5awxaeaz226erpz9vwr5a9z20deesv9f9" timestamp="1718953971"&gt;2437&lt;/key&gt;&lt;/foreign-keys&gt;&lt;ref-type name="Journal Article"&gt;17&lt;/ref-type&gt;&lt;contributors&gt;&lt;authors&gt;&lt;author&gt;Kumar, A.&lt;/author&gt;&lt;author&gt;Rayne, D.&lt;/author&gt;&lt;author&gt;Salo, J.&lt;/author&gt;&lt;author&gt;Yiu, C. S.&lt;/author&gt;&lt;/authors&gt;&lt;/contributors&gt;&lt;titles&gt;&lt;title&gt;Battle of Influence: Analysing the Impact of Brand-Directed and Influencer-Directed Social Media Marketing on Customer Engagement and Purchase Behaviour&lt;/title&gt;&lt;secondary-title&gt;Australasian Marketing Journal&lt;/secondary-title&gt;&lt;/titles&gt;&lt;periodical&gt;&lt;full-title&gt;Australasian Marketing Journal&lt;/full-title&gt;&lt;/periodical&gt;&lt;dates&gt;&lt;year&gt;2024&lt;/year&gt;&lt;/dates&gt;&lt;urls&gt;&lt;related-urls&gt;&lt;url&gt;https://www.scopus.com/inward/record.uri?eid=2-s2.0-85191324036&amp;amp;doi=10.1177%2f14413582241247391&amp;amp;partnerID=40&amp;amp;md5=0c62b77dbfabac2d1ae9629d4acaab76&lt;/url&gt;&lt;/related-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Kumar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698AC47" w14:textId="20573B88"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Engagement</w:t>
            </w:r>
          </w:p>
        </w:tc>
        <w:tc>
          <w:tcPr>
            <w:tcW w:w="813" w:type="dxa"/>
            <w:vAlign w:val="center"/>
          </w:tcPr>
          <w:p w14:paraId="7A15D67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32D26A2E" w14:textId="7AFB563F"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95" w:type="dxa"/>
            <w:shd w:val="clear" w:color="auto" w:fill="auto"/>
            <w:vAlign w:val="center"/>
          </w:tcPr>
          <w:p w14:paraId="4D40286C" w14:textId="1728A666" w:rsidR="000F4DFC" w:rsidRPr="004C58C7" w:rsidRDefault="000F4DFC" w:rsidP="00114502">
            <w:pPr>
              <w:spacing w:before="0" w:after="0" w:line="240" w:lineRule="auto"/>
              <w:jc w:val="center"/>
              <w:rPr>
                <w:rFonts w:asciiTheme="majorBidi" w:hAnsiTheme="majorBidi" w:cstheme="majorBidi"/>
                <w:noProof/>
                <w:sz w:val="14"/>
                <w:szCs w:val="14"/>
              </w:rPr>
            </w:pPr>
          </w:p>
        </w:tc>
        <w:tc>
          <w:tcPr>
            <w:tcW w:w="529" w:type="dxa"/>
            <w:shd w:val="clear" w:color="auto" w:fill="auto"/>
            <w:vAlign w:val="center"/>
          </w:tcPr>
          <w:p w14:paraId="315B9C8A" w14:textId="0D84661C" w:rsidR="000F4DFC" w:rsidRPr="004C58C7" w:rsidRDefault="000F4DFC" w:rsidP="00114502">
            <w:pPr>
              <w:spacing w:before="0" w:after="0" w:line="240" w:lineRule="auto"/>
              <w:jc w:val="center"/>
              <w:rPr>
                <w:rFonts w:asciiTheme="majorBidi" w:hAnsiTheme="majorBidi" w:cstheme="majorBidi"/>
                <w:noProof/>
                <w:sz w:val="14"/>
                <w:szCs w:val="14"/>
              </w:rPr>
            </w:pPr>
          </w:p>
        </w:tc>
        <w:tc>
          <w:tcPr>
            <w:tcW w:w="800" w:type="dxa"/>
            <w:shd w:val="clear" w:color="auto" w:fill="auto"/>
            <w:vAlign w:val="center"/>
          </w:tcPr>
          <w:p w14:paraId="229123CA" w14:textId="2B4DE57D"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3516C510" w14:textId="6669B16B" w:rsidR="000F4DFC" w:rsidRPr="004C58C7" w:rsidRDefault="000F4DFC" w:rsidP="00114502">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4592D7FF" w14:textId="7FC83ADF"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2D751BAB" w14:textId="3F877785"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15" w:type="dxa"/>
            <w:shd w:val="clear" w:color="auto" w:fill="auto"/>
            <w:vAlign w:val="center"/>
          </w:tcPr>
          <w:p w14:paraId="00B33449" w14:textId="4B01028E" w:rsidR="000F4DFC" w:rsidRPr="004C58C7" w:rsidRDefault="000F4DFC" w:rsidP="00114502">
            <w:pPr>
              <w:spacing w:before="0" w:after="0" w:line="240" w:lineRule="auto"/>
              <w:jc w:val="center"/>
              <w:rPr>
                <w:rFonts w:asciiTheme="majorBidi" w:hAnsiTheme="majorBidi" w:cstheme="majorBidi"/>
                <w:noProof/>
                <w:sz w:val="14"/>
                <w:szCs w:val="14"/>
              </w:rPr>
            </w:pPr>
          </w:p>
        </w:tc>
        <w:tc>
          <w:tcPr>
            <w:tcW w:w="846" w:type="dxa"/>
            <w:shd w:val="clear" w:color="auto" w:fill="auto"/>
            <w:vAlign w:val="center"/>
          </w:tcPr>
          <w:p w14:paraId="75E97ABB" w14:textId="00CBE83E"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84" w:type="dxa"/>
            <w:vAlign w:val="center"/>
          </w:tcPr>
          <w:p w14:paraId="19164A34" w14:textId="29994028"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76" w:type="dxa"/>
            <w:vAlign w:val="center"/>
          </w:tcPr>
          <w:p w14:paraId="07296C0F" w14:textId="773F09C2"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90" w:type="dxa"/>
            <w:vAlign w:val="center"/>
          </w:tcPr>
          <w:p w14:paraId="5B2333A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081239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42</w:t>
            </w:r>
          </w:p>
        </w:tc>
      </w:tr>
      <w:tr w:rsidR="005F4761" w:rsidRPr="00384CBB" w14:paraId="59CE037B" w14:textId="77777777" w:rsidTr="005F4761">
        <w:trPr>
          <w:trHeight w:val="288"/>
        </w:trPr>
        <w:tc>
          <w:tcPr>
            <w:tcW w:w="455" w:type="dxa"/>
            <w:shd w:val="clear" w:color="000000" w:fill="FFFFFF"/>
            <w:vAlign w:val="center"/>
          </w:tcPr>
          <w:p w14:paraId="33A50B01"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32</w:t>
            </w:r>
          </w:p>
        </w:tc>
        <w:tc>
          <w:tcPr>
            <w:tcW w:w="539" w:type="dxa"/>
            <w:shd w:val="clear" w:color="auto" w:fill="auto"/>
            <w:vAlign w:val="center"/>
          </w:tcPr>
          <w:p w14:paraId="5DA3F96E"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57</w:t>
            </w:r>
          </w:p>
        </w:tc>
        <w:tc>
          <w:tcPr>
            <w:tcW w:w="1116" w:type="dxa"/>
            <w:vAlign w:val="center"/>
          </w:tcPr>
          <w:p w14:paraId="76A4E984"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AuthorYear="1"&gt;&lt;Author&gt;Lee&lt;/Author&gt;&lt;Year&gt;2023&lt;/Year&gt;&lt;RecNum&gt;2133&lt;/RecNum&gt;&lt;DisplayText&gt;Lee and Ham (2023)&lt;/DisplayText&gt;&lt;record&gt;&lt;rec-number&gt;2133&lt;/rec-number&gt;&lt;foreign-keys&gt;&lt;key app="EN" db-id="xzz5awxaeaz226erpz9vwr5a9z20deesv9f9" timestamp="1707802714"&gt;2133&lt;/key&gt;&lt;/foreign-keys&gt;&lt;ref-type name="Journal Article"&gt;17&lt;/ref-type&gt;&lt;contributors&gt;&lt;authors&gt;&lt;author&gt;Lee, Dongchan&lt;/author&gt;&lt;author&gt;Ham, Chang-Dae&lt;/author&gt;&lt;/authors&gt;&lt;/contributors&gt;&lt;titles&gt;&lt;title&gt;AI versus Human: Rethinking the Role of Agent Knowledge in Consumers’ Coping Mechanism Related to Influencer Marketing&lt;/title&gt;&lt;secondary-title&gt;Journal of Interactive Advertising&lt;/secondary-title&gt;&lt;/titles&gt;&lt;periodical&gt;&lt;full-title&gt;Journal of Interactive Advertising&lt;/full-title&gt;&lt;/periodical&gt;&lt;pages&gt;241-258&lt;/pages&gt;&lt;volume&gt;23&lt;/volume&gt;&lt;number&gt;3&lt;/number&gt;&lt;dates&gt;&lt;year&gt;2023&lt;/year&gt;&lt;/dates&gt;&lt;isbn&gt;1525-2019&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Lee and Ham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0795D57F" w14:textId="77777777" w:rsidR="005F4761"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 </w:t>
            </w:r>
          </w:p>
          <w:p w14:paraId="2F9F771F" w14:textId="6BE33C86"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w:t>
            </w:r>
          </w:p>
        </w:tc>
        <w:tc>
          <w:tcPr>
            <w:tcW w:w="813" w:type="dxa"/>
            <w:vAlign w:val="center"/>
          </w:tcPr>
          <w:p w14:paraId="13A9B801" w14:textId="1A31F9AD"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104CCBC" w14:textId="6BB1D790"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602F485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0F7688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22</w:t>
            </w:r>
          </w:p>
        </w:tc>
        <w:tc>
          <w:tcPr>
            <w:tcW w:w="800" w:type="dxa"/>
            <w:shd w:val="clear" w:color="auto" w:fill="auto"/>
            <w:vAlign w:val="center"/>
          </w:tcPr>
          <w:p w14:paraId="7E71057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50EB6F9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324A0B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5F3744E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65C496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7D78162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02F6E96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5564EB6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BA7F09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14C4B7D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40</w:t>
            </w:r>
          </w:p>
        </w:tc>
      </w:tr>
      <w:tr w:rsidR="000F4DFC" w:rsidRPr="00384CBB" w14:paraId="4435976A" w14:textId="77777777" w:rsidTr="005F4761">
        <w:trPr>
          <w:trHeight w:val="288"/>
        </w:trPr>
        <w:tc>
          <w:tcPr>
            <w:tcW w:w="455" w:type="dxa"/>
            <w:shd w:val="clear" w:color="000000" w:fill="FFFFFF"/>
            <w:vAlign w:val="center"/>
          </w:tcPr>
          <w:p w14:paraId="4F6864FE"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33</w:t>
            </w:r>
          </w:p>
        </w:tc>
        <w:tc>
          <w:tcPr>
            <w:tcW w:w="539" w:type="dxa"/>
            <w:shd w:val="clear" w:color="auto" w:fill="auto"/>
            <w:vAlign w:val="center"/>
          </w:tcPr>
          <w:p w14:paraId="72F73FE8"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58</w:t>
            </w:r>
          </w:p>
        </w:tc>
        <w:tc>
          <w:tcPr>
            <w:tcW w:w="1116" w:type="dxa"/>
            <w:vAlign w:val="center"/>
          </w:tcPr>
          <w:p w14:paraId="125BAD1B"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AuthorYear="1"&gt;&lt;Author&gt;Lee&lt;/Author&gt;&lt;Year&gt;2021&lt;/Year&gt;&lt;RecNum&gt;753&lt;/RecNum&gt;&lt;DisplayText&gt;Lee et al. (2021)&lt;/DisplayText&gt;&lt;record&gt;&lt;rec-number&gt;753&lt;/rec-number&gt;&lt;foreign-keys&gt;&lt;key app="EN" db-id="xzz5awxaeaz226erpz9vwr5a9z20deesv9f9" timestamp="1660191952"&gt;753&lt;/key&gt;&lt;/foreign-keys&gt;&lt;ref-type name="Journal Article"&gt;17&lt;/ref-type&gt;&lt;contributors&gt;&lt;authors&gt;&lt;author&gt;Lee, Susanna S.&lt;/author&gt;&lt;author&gt;Vollmer, Benjamin T.&lt;/author&gt;&lt;author&gt;Yue, Cen April&lt;/author&gt;&lt;author&gt;Johnson, Benjamin K.&lt;/author&gt;&lt;/authors&gt;&lt;/contributors&gt;&lt;titles&gt;&lt;title&gt;Impartial endorsements: Influencer and celebrity declarations of non-sponsorship and honesty&lt;/title&gt;&lt;secondary-title&gt;Computers in Human Behavior&lt;/secondary-title&gt;&lt;/titles&gt;&lt;periodical&gt;&lt;full-title&gt;Computers in Human Behavior&lt;/full-title&gt;&lt;/periodical&gt;&lt;pages&gt;106858&lt;/pages&gt;&lt;volume&gt;122&lt;/volume&gt;&lt;keywords&gt;&lt;keyword&gt;Influencers&lt;/keyword&gt;&lt;keyword&gt;Endorsements&lt;/keyword&gt;&lt;keyword&gt;Sponsorship&lt;/keyword&gt;&lt;keyword&gt;Honesty claims&lt;/keyword&gt;&lt;keyword&gt;Instagram&lt;/keyword&gt;&lt;/keywords&gt;&lt;dates&gt;&lt;year&gt;2021&lt;/year&gt;&lt;pub-dates&gt;&lt;date&gt;2021/09/01/&lt;/date&gt;&lt;/pub-dates&gt;&lt;/dates&gt;&lt;isbn&gt;0747-5632&lt;/isbn&gt;&lt;urls&gt;&lt;related-urls&gt;&lt;url&gt;https://www.sciencedirect.com/science/article/pii/S0747563221001813&lt;/url&gt;&lt;/related-urls&gt;&lt;/urls&gt;&lt;electronic-resource-num&gt;https://doi.org/10.1016/j.chb.2021.106858&lt;/electronic-resource-num&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Lee et al.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2A5AF8D0" w14:textId="77777777" w:rsidR="00114502"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 xml:space="preserve">Engagement Brand Attitude </w:t>
            </w:r>
          </w:p>
          <w:p w14:paraId="620CA82B" w14:textId="1A2C2382"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w:t>
            </w:r>
          </w:p>
        </w:tc>
        <w:tc>
          <w:tcPr>
            <w:tcW w:w="813" w:type="dxa"/>
            <w:vAlign w:val="center"/>
          </w:tcPr>
          <w:p w14:paraId="1A9C5EC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7BECB402" w14:textId="7ED319F4"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42C2A80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0B45B8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6227F4C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31E5581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4672661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2DC36F7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3D985D1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1938C11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154082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7FC9FC4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02E166B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1C2EA32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20</w:t>
            </w:r>
          </w:p>
        </w:tc>
      </w:tr>
      <w:tr w:rsidR="005F4761" w:rsidRPr="00384CBB" w14:paraId="37AE2DCD" w14:textId="77777777" w:rsidTr="005F4761">
        <w:trPr>
          <w:trHeight w:val="288"/>
        </w:trPr>
        <w:tc>
          <w:tcPr>
            <w:tcW w:w="455" w:type="dxa"/>
            <w:shd w:val="clear" w:color="000000" w:fill="FFFFFF"/>
            <w:vAlign w:val="center"/>
          </w:tcPr>
          <w:p w14:paraId="56FE873C"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34</w:t>
            </w:r>
          </w:p>
        </w:tc>
        <w:tc>
          <w:tcPr>
            <w:tcW w:w="539" w:type="dxa"/>
            <w:shd w:val="clear" w:color="auto" w:fill="auto"/>
            <w:vAlign w:val="center"/>
          </w:tcPr>
          <w:p w14:paraId="7D96FECE"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59</w:t>
            </w:r>
          </w:p>
        </w:tc>
        <w:tc>
          <w:tcPr>
            <w:tcW w:w="1116" w:type="dxa"/>
            <w:vAlign w:val="center"/>
          </w:tcPr>
          <w:p w14:paraId="24BA2843"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AuthorYear="1"&gt;&lt;Author&gt;Li&lt;/Author&gt;&lt;Year&gt;2023&lt;/Year&gt;&lt;RecNum&gt;2601&lt;/RecNum&gt;&lt;DisplayText&gt;Li et al. (2023)&lt;/DisplayText&gt;&lt;record&gt;&lt;rec-number&gt;2601&lt;/rec-number&gt;&lt;foreign-keys&gt;&lt;key app="EN" db-id="xzz5awxaeaz226erpz9vwr5a9z20deesv9f9" timestamp="1718953971"&gt;2601&lt;/key&gt;&lt;/foreign-keys&gt;&lt;ref-type name="Journal Article"&gt;17&lt;/ref-type&gt;&lt;contributors&gt;&lt;authors&gt;&lt;author&gt;Li, H.&lt;/author&gt;&lt;author&gt;Lei, Y.&lt;/author&gt;&lt;author&gt;Zhou, Q.&lt;/author&gt;&lt;author&gt;Yuan, H.&lt;/author&gt;&lt;/authors&gt;&lt;/contributors&gt;&lt;titles&gt;&lt;title&gt;Can you sense without being human? Comparing virtual and human influencers endorsement effectiveness&lt;/title&gt;&lt;secondary-title&gt;Journal of Retailing and Consumer Services&lt;/secondary-title&gt;&lt;/titles&gt;&lt;periodical&gt;&lt;full-title&gt;Journal of Retailing and Consumer Services&lt;/full-title&gt;&lt;/periodical&gt;&lt;volume&gt;75&lt;/volume&gt;&lt;dates&gt;&lt;year&gt;2023&lt;/year&gt;&lt;/dates&gt;&lt;urls&gt;&lt;related-urls&gt;&lt;url&gt;https://www.scopus.com/inward/record.uri?eid=2-s2.0-85163720179&amp;amp;doi=10.1016%2fj.jretconser.2023.103456&amp;amp;partnerID=40&amp;amp;md5=12fba525b7e004f137e4f38e9a21716e&lt;/url&gt;&lt;/related-urls&gt;&lt;/urls&gt;&lt;custom7&gt;103456&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Li et al.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4A75CE5" w14:textId="46835487"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  Credibility</w:t>
            </w:r>
          </w:p>
        </w:tc>
        <w:tc>
          <w:tcPr>
            <w:tcW w:w="813" w:type="dxa"/>
            <w:vAlign w:val="center"/>
          </w:tcPr>
          <w:p w14:paraId="73A38CC3" w14:textId="59C5C037"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645C114B" w14:textId="6B3DE72A"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B105F3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E2162D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61D9FC9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02BB298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61342A1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29402B6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1DCDAD8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7686630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1C92586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3556B5F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5A90C92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F81F55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30</w:t>
            </w:r>
          </w:p>
        </w:tc>
      </w:tr>
      <w:tr w:rsidR="005F4761" w:rsidRPr="00384CBB" w14:paraId="6D5DA520" w14:textId="77777777" w:rsidTr="005F4761">
        <w:trPr>
          <w:trHeight w:val="288"/>
        </w:trPr>
        <w:tc>
          <w:tcPr>
            <w:tcW w:w="455" w:type="dxa"/>
            <w:shd w:val="clear" w:color="000000" w:fill="FFFFFF"/>
            <w:vAlign w:val="center"/>
          </w:tcPr>
          <w:p w14:paraId="301FDCA1"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34</w:t>
            </w:r>
          </w:p>
        </w:tc>
        <w:tc>
          <w:tcPr>
            <w:tcW w:w="539" w:type="dxa"/>
            <w:shd w:val="clear" w:color="auto" w:fill="auto"/>
            <w:vAlign w:val="center"/>
          </w:tcPr>
          <w:p w14:paraId="515FC715"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60</w:t>
            </w:r>
          </w:p>
        </w:tc>
        <w:tc>
          <w:tcPr>
            <w:tcW w:w="1116" w:type="dxa"/>
            <w:vAlign w:val="center"/>
          </w:tcPr>
          <w:p w14:paraId="62654C1D"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AuthorYear="1"&gt;&lt;Author&gt;Li&lt;/Author&gt;&lt;Year&gt;2023&lt;/Year&gt;&lt;RecNum&gt;2601&lt;/RecNum&gt;&lt;DisplayText&gt;Li et al. (2023)&lt;/DisplayText&gt;&lt;record&gt;&lt;rec-number&gt;2601&lt;/rec-number&gt;&lt;foreign-keys&gt;&lt;key app="EN" db-id="xzz5awxaeaz226erpz9vwr5a9z20deesv9f9" timestamp="1718953971"&gt;2601&lt;/key&gt;&lt;/foreign-keys&gt;&lt;ref-type name="Journal Article"&gt;17&lt;/ref-type&gt;&lt;contributors&gt;&lt;authors&gt;&lt;author&gt;Li, H.&lt;/author&gt;&lt;author&gt;Lei, Y.&lt;/author&gt;&lt;author&gt;Zhou, Q.&lt;/author&gt;&lt;author&gt;Yuan, H.&lt;/author&gt;&lt;/authors&gt;&lt;/contributors&gt;&lt;titles&gt;&lt;title&gt;Can you sense without being human? Comparing virtual and human influencers endorsement effectiveness&lt;/title&gt;&lt;secondary-title&gt;Journal of Retailing and Consumer Services&lt;/secondary-title&gt;&lt;/titles&gt;&lt;periodical&gt;&lt;full-title&gt;Journal of Retailing and Consumer Services&lt;/full-title&gt;&lt;/periodical&gt;&lt;volume&gt;75&lt;/volume&gt;&lt;dates&gt;&lt;year&gt;2023&lt;/year&gt;&lt;/dates&gt;&lt;urls&gt;&lt;related-urls&gt;&lt;url&gt;https://www.scopus.com/inward/record.uri?eid=2-s2.0-85163720179&amp;amp;doi=10.1016%2fj.jretconser.2023.103456&amp;amp;partnerID=40&amp;amp;md5=12fba525b7e004f137e4f38e9a21716e&lt;/url&gt;&lt;/related-urls&gt;&lt;/urls&gt;&lt;custom7&gt;103456&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Li et al.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6325EC6B" w14:textId="5B495EEC"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  Credibility</w:t>
            </w:r>
          </w:p>
        </w:tc>
        <w:tc>
          <w:tcPr>
            <w:tcW w:w="813" w:type="dxa"/>
            <w:vAlign w:val="center"/>
          </w:tcPr>
          <w:p w14:paraId="40EBB6B0" w14:textId="526AF51C"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2DCC5468" w14:textId="094C3963"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2CEE4C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62BC60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7859515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15932D9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4A47999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37DC437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181537F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01111C1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086F163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28B310F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789FD8A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2747178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r>
      <w:tr w:rsidR="005F4761" w:rsidRPr="00384CBB" w14:paraId="60AD786D" w14:textId="77777777" w:rsidTr="005F4761">
        <w:trPr>
          <w:trHeight w:val="288"/>
        </w:trPr>
        <w:tc>
          <w:tcPr>
            <w:tcW w:w="455" w:type="dxa"/>
            <w:shd w:val="clear" w:color="000000" w:fill="FFFFFF"/>
            <w:vAlign w:val="center"/>
          </w:tcPr>
          <w:p w14:paraId="3C94A0BB"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34</w:t>
            </w:r>
          </w:p>
        </w:tc>
        <w:tc>
          <w:tcPr>
            <w:tcW w:w="539" w:type="dxa"/>
            <w:shd w:val="clear" w:color="auto" w:fill="auto"/>
            <w:vAlign w:val="center"/>
          </w:tcPr>
          <w:p w14:paraId="2CE6F330"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61</w:t>
            </w:r>
          </w:p>
        </w:tc>
        <w:tc>
          <w:tcPr>
            <w:tcW w:w="1116" w:type="dxa"/>
            <w:vAlign w:val="center"/>
          </w:tcPr>
          <w:p w14:paraId="330C3654"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AuthorYear="1"&gt;&lt;Author&gt;Li&lt;/Author&gt;&lt;Year&gt;2023&lt;/Year&gt;&lt;RecNum&gt;2601&lt;/RecNum&gt;&lt;DisplayText&gt;Li et al. (2023)&lt;/DisplayText&gt;&lt;record&gt;&lt;rec-number&gt;2601&lt;/rec-number&gt;&lt;foreign-keys&gt;&lt;key app="EN" db-id="xzz5awxaeaz226erpz9vwr5a9z20deesv9f9" timestamp="1718953971"&gt;2601&lt;/key&gt;&lt;/foreign-keys&gt;&lt;ref-type name="Journal Article"&gt;17&lt;/ref-type&gt;&lt;contributors&gt;&lt;authors&gt;&lt;author&gt;Li, H.&lt;/author&gt;&lt;author&gt;Lei, Y.&lt;/author&gt;&lt;author&gt;Zhou, Q.&lt;/author&gt;&lt;author&gt;Yuan, H.&lt;/author&gt;&lt;/authors&gt;&lt;/contributors&gt;&lt;titles&gt;&lt;title&gt;Can you sense without being human? Comparing virtual and human influencers endorsement effectiveness&lt;/title&gt;&lt;secondary-title&gt;Journal of Retailing and Consumer Services&lt;/secondary-title&gt;&lt;/titles&gt;&lt;periodical&gt;&lt;full-title&gt;Journal of Retailing and Consumer Services&lt;/full-title&gt;&lt;/periodical&gt;&lt;volume&gt;75&lt;/volume&gt;&lt;dates&gt;&lt;year&gt;2023&lt;/year&gt;&lt;/dates&gt;&lt;urls&gt;&lt;related-urls&gt;&lt;url&gt;https://www.scopus.com/inward/record.uri?eid=2-s2.0-85163720179&amp;amp;doi=10.1016%2fj.jretconser.2023.103456&amp;amp;partnerID=40&amp;amp;md5=12fba525b7e004f137e4f38e9a21716e&lt;/url&gt;&lt;/related-urls&gt;&lt;/urls&gt;&lt;custom7&gt;103456&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Li et al.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68D0FB3" w14:textId="1E10B3B9"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w:t>
            </w:r>
          </w:p>
        </w:tc>
        <w:tc>
          <w:tcPr>
            <w:tcW w:w="813" w:type="dxa"/>
            <w:vAlign w:val="center"/>
          </w:tcPr>
          <w:p w14:paraId="1CA04868" w14:textId="71466DB9"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C06735B" w14:textId="239BEFA6"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2E843F0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2272C8A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2887C79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7BFFE1E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228A987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3A08BC2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7C277F6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24FA50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147BCFB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6CDBAFA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2EFCC7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484409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41</w:t>
            </w:r>
          </w:p>
        </w:tc>
      </w:tr>
      <w:tr w:rsidR="005F4761" w:rsidRPr="00384CBB" w14:paraId="2E99A159" w14:textId="77777777" w:rsidTr="005F4761">
        <w:trPr>
          <w:trHeight w:val="288"/>
        </w:trPr>
        <w:tc>
          <w:tcPr>
            <w:tcW w:w="455" w:type="dxa"/>
            <w:shd w:val="clear" w:color="000000" w:fill="FFFFFF"/>
            <w:vAlign w:val="center"/>
          </w:tcPr>
          <w:p w14:paraId="79F1DC90"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35</w:t>
            </w:r>
          </w:p>
        </w:tc>
        <w:tc>
          <w:tcPr>
            <w:tcW w:w="539" w:type="dxa"/>
            <w:shd w:val="clear" w:color="auto" w:fill="auto"/>
            <w:vAlign w:val="center"/>
          </w:tcPr>
          <w:p w14:paraId="4EA780E4"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62</w:t>
            </w:r>
          </w:p>
        </w:tc>
        <w:tc>
          <w:tcPr>
            <w:tcW w:w="1116" w:type="dxa"/>
            <w:vAlign w:val="center"/>
          </w:tcPr>
          <w:p w14:paraId="0B0878FB"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AuthorYear="1"&gt;&lt;Author&gt;Liu&lt;/Author&gt;&lt;Year&gt;2022&lt;/Year&gt;&lt;RecNum&gt;2082&lt;/RecNum&gt;&lt;DisplayText&gt;Liu and Lee (2022)&lt;/DisplayText&gt;&lt;record&gt;&lt;rec-number&gt;2082&lt;/rec-number&gt;&lt;foreign-keys&gt;&lt;key app="EN" db-id="xzz5awxaeaz226erpz9vwr5a9z20deesv9f9" timestamp="1689661698"&gt;2082&lt;/key&gt;&lt;/foreign-keys&gt;&lt;ref-type name="Conference Proceedings"&gt;10&lt;/ref-type&gt;&lt;contributors&gt;&lt;authors&gt;&lt;author&gt;Liu, Fanjue&lt;/author&gt;&lt;author&gt;Lee, Yu-Hao&lt;/author&gt;&lt;/authors&gt;&lt;/contributors&gt;&lt;titles&gt;&lt;title&gt;Unveiling behind-the-scenes human interventions and examining source orientation in virtual influencer endorsements&lt;/title&gt;&lt;secondary-title&gt;ACM International Conference on Interactive Media Experiences&lt;/secondary-title&gt;&lt;/titles&gt;&lt;pages&gt;175-192&lt;/pages&gt;&lt;dates&gt;&lt;year&gt;2022&lt;/year&gt;&lt;/dates&gt;&lt;urls&gt;&lt;/urls&gt;&lt;/record&gt;&lt;/Cite&gt;&lt;/EndNote&gt;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Liu and Lee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0384552" w14:textId="77777777" w:rsidR="005F4761"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w:t>
            </w:r>
          </w:p>
          <w:p w14:paraId="51ABC9D2" w14:textId="77777777" w:rsidR="005F4761"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 xml:space="preserve">Brand Attitude </w:t>
            </w:r>
          </w:p>
          <w:p w14:paraId="5F15F9F7" w14:textId="39C83BD2"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 Attractiveness</w:t>
            </w:r>
          </w:p>
        </w:tc>
        <w:tc>
          <w:tcPr>
            <w:tcW w:w="813" w:type="dxa"/>
            <w:vAlign w:val="center"/>
          </w:tcPr>
          <w:p w14:paraId="69236F31" w14:textId="443F6D9E"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0F6D8B50" w14:textId="0DBC6244"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95" w:type="dxa"/>
            <w:shd w:val="clear" w:color="auto" w:fill="auto"/>
            <w:vAlign w:val="center"/>
          </w:tcPr>
          <w:p w14:paraId="78862DB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E9595E8" w14:textId="0F128586" w:rsidR="005F4761" w:rsidRPr="004C58C7" w:rsidRDefault="005F4761" w:rsidP="005F4761">
            <w:pPr>
              <w:spacing w:before="0" w:after="0" w:line="240" w:lineRule="auto"/>
              <w:jc w:val="center"/>
              <w:rPr>
                <w:rFonts w:asciiTheme="majorBidi" w:hAnsiTheme="majorBidi" w:cstheme="majorBidi"/>
                <w:noProof/>
                <w:sz w:val="14"/>
                <w:szCs w:val="14"/>
              </w:rPr>
            </w:pPr>
          </w:p>
        </w:tc>
        <w:tc>
          <w:tcPr>
            <w:tcW w:w="800" w:type="dxa"/>
            <w:shd w:val="clear" w:color="auto" w:fill="auto"/>
            <w:vAlign w:val="center"/>
          </w:tcPr>
          <w:p w14:paraId="5BA4D4FF" w14:textId="54992FB5"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5D8C342B" w14:textId="13C81E47" w:rsidR="005F4761" w:rsidRPr="004C58C7" w:rsidRDefault="005F4761" w:rsidP="005F4761">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66BA4749" w14:textId="7F3E565E"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134DAA6B" w14:textId="1584466B"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15" w:type="dxa"/>
            <w:shd w:val="clear" w:color="auto" w:fill="auto"/>
            <w:vAlign w:val="center"/>
          </w:tcPr>
          <w:p w14:paraId="258F77C1" w14:textId="0E8E2A80" w:rsidR="005F4761" w:rsidRPr="004C58C7" w:rsidRDefault="005F4761" w:rsidP="005F4761">
            <w:pPr>
              <w:spacing w:before="0" w:after="0" w:line="240" w:lineRule="auto"/>
              <w:jc w:val="center"/>
              <w:rPr>
                <w:rFonts w:asciiTheme="majorBidi" w:hAnsiTheme="majorBidi" w:cstheme="majorBidi"/>
                <w:noProof/>
                <w:sz w:val="14"/>
                <w:szCs w:val="14"/>
              </w:rPr>
            </w:pPr>
          </w:p>
        </w:tc>
        <w:tc>
          <w:tcPr>
            <w:tcW w:w="846" w:type="dxa"/>
            <w:shd w:val="clear" w:color="auto" w:fill="auto"/>
            <w:vAlign w:val="center"/>
          </w:tcPr>
          <w:p w14:paraId="0BF1F963" w14:textId="7F0129BE"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84" w:type="dxa"/>
            <w:vAlign w:val="center"/>
          </w:tcPr>
          <w:p w14:paraId="5CF90F5F" w14:textId="6AAB5588"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76" w:type="dxa"/>
            <w:vAlign w:val="center"/>
          </w:tcPr>
          <w:p w14:paraId="59CFA97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0EA63BE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1A5449A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34</w:t>
            </w:r>
          </w:p>
        </w:tc>
      </w:tr>
      <w:tr w:rsidR="000F4DFC" w:rsidRPr="00384CBB" w14:paraId="72B1C2FD" w14:textId="77777777" w:rsidTr="005F4761">
        <w:trPr>
          <w:trHeight w:val="288"/>
        </w:trPr>
        <w:tc>
          <w:tcPr>
            <w:tcW w:w="455" w:type="dxa"/>
            <w:shd w:val="clear" w:color="000000" w:fill="FFFFFF"/>
            <w:vAlign w:val="center"/>
          </w:tcPr>
          <w:p w14:paraId="56CF9079"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36</w:t>
            </w:r>
          </w:p>
        </w:tc>
        <w:tc>
          <w:tcPr>
            <w:tcW w:w="539" w:type="dxa"/>
            <w:shd w:val="clear" w:color="auto" w:fill="auto"/>
            <w:vAlign w:val="center"/>
          </w:tcPr>
          <w:p w14:paraId="73E6542F"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63</w:t>
            </w:r>
          </w:p>
        </w:tc>
        <w:tc>
          <w:tcPr>
            <w:tcW w:w="1116" w:type="dxa"/>
            <w:vAlign w:val="center"/>
          </w:tcPr>
          <w:p w14:paraId="6638944B"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AuthorYear="1"&gt;&lt;Author&gt;Liu&lt;/Author&gt;&lt;Year&gt;2024&lt;/Year&gt;&lt;RecNum&gt;2257&lt;/RecNum&gt;&lt;DisplayText&gt;Liu and Lee (2024)&lt;/DisplayText&gt;&lt;record&gt;&lt;rec-number&gt;2257&lt;/rec-number&gt;&lt;foreign-keys&gt;&lt;key app="EN" db-id="xzz5awxaeaz226erpz9vwr5a9z20deesv9f9" timestamp="1718953971"&gt;2257&lt;/key&gt;&lt;/foreign-keys&gt;&lt;ref-type name="Journal Article"&gt;17&lt;/ref-type&gt;&lt;contributors&gt;&lt;authors&gt;&lt;author&gt;Liu, F.&lt;/author&gt;&lt;author&gt;Lee, Y. H.&lt;/author&gt;&lt;/authors&gt;&lt;/contributors&gt;&lt;titles&gt;&lt;title&gt;Virtually responsible? Attribution of responsibility toward human vs. virtual influencers and the mediating role of mind perception&lt;/title&gt;&lt;secondary-title&gt;Journal of Retailing and Consumer Services&lt;/secondary-title&gt;&lt;/titles&gt;&lt;periodical&gt;&lt;full-title&gt;Journal of Retailing and Consumer Services&lt;/full-title&gt;&lt;/periodical&gt;&lt;volume&gt;77&lt;/volume&gt;&lt;dates&gt;&lt;year&gt;2024&lt;/year&gt;&lt;/dates&gt;&lt;urls&gt;&lt;related-urls&gt;&lt;url&gt;https://www.scopus.com/inward/record.uri?eid=2-s2.0-85181241783&amp;amp;doi=10.1016%2fj.jretconser.2023.103685&amp;amp;partnerID=40&amp;amp;md5=bd08081202ff25b0d8d157d6d4ab81e7&lt;/url&gt;&lt;/related-urls&gt;&lt;/urls&gt;&lt;custom7&gt;103685&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Liu and Lee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239DFFF4" w14:textId="4B9AA3C9"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Engagement</w:t>
            </w:r>
          </w:p>
        </w:tc>
        <w:tc>
          <w:tcPr>
            <w:tcW w:w="813" w:type="dxa"/>
            <w:vAlign w:val="center"/>
          </w:tcPr>
          <w:p w14:paraId="7F70ED0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Control</w:t>
            </w:r>
          </w:p>
        </w:tc>
        <w:tc>
          <w:tcPr>
            <w:tcW w:w="558" w:type="dxa"/>
            <w:shd w:val="clear" w:color="auto" w:fill="auto"/>
            <w:vAlign w:val="center"/>
          </w:tcPr>
          <w:p w14:paraId="2A42515B" w14:textId="5A5E9FA2"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4D37D6D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23ACF1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19</w:t>
            </w:r>
          </w:p>
        </w:tc>
        <w:tc>
          <w:tcPr>
            <w:tcW w:w="800" w:type="dxa"/>
            <w:shd w:val="clear" w:color="auto" w:fill="auto"/>
            <w:vAlign w:val="center"/>
          </w:tcPr>
          <w:p w14:paraId="5526F03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51DAE9A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5642FD9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63086E9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558768A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46C79C2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2BF305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2BADF96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C44E99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AC2EAA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42</w:t>
            </w:r>
          </w:p>
        </w:tc>
      </w:tr>
      <w:tr w:rsidR="005F4761" w:rsidRPr="00384CBB" w14:paraId="44E2E8DB" w14:textId="77777777" w:rsidTr="005F4761">
        <w:trPr>
          <w:trHeight w:val="288"/>
        </w:trPr>
        <w:tc>
          <w:tcPr>
            <w:tcW w:w="455" w:type="dxa"/>
            <w:shd w:val="clear" w:color="000000" w:fill="FFFFFF"/>
            <w:vAlign w:val="center"/>
          </w:tcPr>
          <w:p w14:paraId="28926371"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36</w:t>
            </w:r>
          </w:p>
        </w:tc>
        <w:tc>
          <w:tcPr>
            <w:tcW w:w="539" w:type="dxa"/>
            <w:shd w:val="clear" w:color="auto" w:fill="auto"/>
            <w:vAlign w:val="center"/>
          </w:tcPr>
          <w:p w14:paraId="12FD9F86"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64</w:t>
            </w:r>
          </w:p>
        </w:tc>
        <w:tc>
          <w:tcPr>
            <w:tcW w:w="1116" w:type="dxa"/>
            <w:vAlign w:val="center"/>
          </w:tcPr>
          <w:p w14:paraId="26DD975F"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AuthorYear="1"&gt;&lt;Author&gt;Liu&lt;/Author&gt;&lt;Year&gt;2024&lt;/Year&gt;&lt;RecNum&gt;2257&lt;/RecNum&gt;&lt;DisplayText&gt;Liu and Lee (2024)&lt;/DisplayText&gt;&lt;record&gt;&lt;rec-number&gt;2257&lt;/rec-number&gt;&lt;foreign-keys&gt;&lt;key app="EN" db-id="xzz5awxaeaz226erpz9vwr5a9z20deesv9f9" timestamp="1718953971"&gt;2257&lt;/key&gt;&lt;/foreign-keys&gt;&lt;ref-type name="Journal Article"&gt;17&lt;/ref-type&gt;&lt;contributors&gt;&lt;authors&gt;&lt;author&gt;Liu, F.&lt;/author&gt;&lt;author&gt;Lee, Y. H.&lt;/author&gt;&lt;/authors&gt;&lt;/contributors&gt;&lt;titles&gt;&lt;title&gt;Virtually responsible? Attribution of responsibility toward human vs. virtual influencers and the mediating role of mind perception&lt;/title&gt;&lt;secondary-title&gt;Journal of Retailing and Consumer Services&lt;/secondary-title&gt;&lt;/titles&gt;&lt;periodical&gt;&lt;full-title&gt;Journal of Retailing and Consumer Services&lt;/full-title&gt;&lt;/periodical&gt;&lt;volume&gt;77&lt;/volume&gt;&lt;dates&gt;&lt;year&gt;2024&lt;/year&gt;&lt;/dates&gt;&lt;urls&gt;&lt;related-urls&gt;&lt;url&gt;https://www.scopus.com/inward/record.uri?eid=2-s2.0-85181241783&amp;amp;doi=10.1016%2fj.jretconser.2023.103685&amp;amp;partnerID=40&amp;amp;md5=bd08081202ff25b0d8d157d6d4ab81e7&lt;/url&gt;&lt;/related-urls&gt;&lt;/urls&gt;&lt;custom7&gt;103685&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Liu and Lee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7CB8819" w14:textId="77777777" w:rsidR="005F4761"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 xml:space="preserve">Engagement </w:t>
            </w:r>
          </w:p>
          <w:p w14:paraId="1E04DA20" w14:textId="466A51A9"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w:t>
            </w:r>
          </w:p>
        </w:tc>
        <w:tc>
          <w:tcPr>
            <w:tcW w:w="813" w:type="dxa"/>
            <w:vAlign w:val="center"/>
          </w:tcPr>
          <w:p w14:paraId="3B30C375" w14:textId="68CD0F6C"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8C7446E" w14:textId="6F8CBB5E"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6F99237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60F3C2C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19</w:t>
            </w:r>
          </w:p>
        </w:tc>
        <w:tc>
          <w:tcPr>
            <w:tcW w:w="800" w:type="dxa"/>
            <w:shd w:val="clear" w:color="auto" w:fill="auto"/>
            <w:vAlign w:val="center"/>
          </w:tcPr>
          <w:p w14:paraId="0284786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2F0BEA0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71DC38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4BE29FE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501D51F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0FDF0E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B2B234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40F6103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3ADA219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D48975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r>
      <w:tr w:rsidR="005F4761" w:rsidRPr="00384CBB" w14:paraId="7D3F4243" w14:textId="77777777" w:rsidTr="005F4761">
        <w:trPr>
          <w:trHeight w:val="288"/>
        </w:trPr>
        <w:tc>
          <w:tcPr>
            <w:tcW w:w="455" w:type="dxa"/>
            <w:shd w:val="clear" w:color="000000" w:fill="FFFFFF"/>
            <w:vAlign w:val="center"/>
          </w:tcPr>
          <w:p w14:paraId="500BE3E3"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lastRenderedPageBreak/>
              <w:t>36</w:t>
            </w:r>
          </w:p>
        </w:tc>
        <w:tc>
          <w:tcPr>
            <w:tcW w:w="539" w:type="dxa"/>
            <w:shd w:val="clear" w:color="auto" w:fill="auto"/>
            <w:vAlign w:val="center"/>
          </w:tcPr>
          <w:p w14:paraId="73325C7F"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65</w:t>
            </w:r>
          </w:p>
        </w:tc>
        <w:tc>
          <w:tcPr>
            <w:tcW w:w="1116" w:type="dxa"/>
            <w:vAlign w:val="center"/>
          </w:tcPr>
          <w:p w14:paraId="6E135697"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AuthorYear="1"&gt;&lt;Author&gt;Liu&lt;/Author&gt;&lt;Year&gt;2024&lt;/Year&gt;&lt;RecNum&gt;2257&lt;/RecNum&gt;&lt;DisplayText&gt;Liu and Lee (2024)&lt;/DisplayText&gt;&lt;record&gt;&lt;rec-number&gt;2257&lt;/rec-number&gt;&lt;foreign-keys&gt;&lt;key app="EN" db-id="xzz5awxaeaz226erpz9vwr5a9z20deesv9f9" timestamp="1718953971"&gt;2257&lt;/key&gt;&lt;/foreign-keys&gt;&lt;ref-type name="Journal Article"&gt;17&lt;/ref-type&gt;&lt;contributors&gt;&lt;authors&gt;&lt;author&gt;Liu, F.&lt;/author&gt;&lt;author&gt;Lee, Y. H.&lt;/author&gt;&lt;/authors&gt;&lt;/contributors&gt;&lt;titles&gt;&lt;title&gt;Virtually responsible? Attribution of responsibility toward human vs. virtual influencers and the mediating role of mind perception&lt;/title&gt;&lt;secondary-title&gt;Journal of Retailing and Consumer Services&lt;/secondary-title&gt;&lt;/titles&gt;&lt;periodical&gt;&lt;full-title&gt;Journal of Retailing and Consumer Services&lt;/full-title&gt;&lt;/periodical&gt;&lt;volume&gt;77&lt;/volume&gt;&lt;dates&gt;&lt;year&gt;2024&lt;/year&gt;&lt;/dates&gt;&lt;urls&gt;&lt;related-urls&gt;&lt;url&gt;https://www.scopus.com/inward/record.uri?eid=2-s2.0-85181241783&amp;amp;doi=10.1016%2fj.jretconser.2023.103685&amp;amp;partnerID=40&amp;amp;md5=bd08081202ff25b0d8d157d6d4ab81e7&lt;/url&gt;&lt;/related-urls&gt;&lt;/urls&gt;&lt;custom7&gt;103685&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Liu and Lee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6EDD2C4" w14:textId="01829842"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  Credibility</w:t>
            </w:r>
          </w:p>
        </w:tc>
        <w:tc>
          <w:tcPr>
            <w:tcW w:w="813" w:type="dxa"/>
            <w:vAlign w:val="center"/>
          </w:tcPr>
          <w:p w14:paraId="1CBBA968" w14:textId="2295701C"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665ECC87" w14:textId="73D21DD0"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DD9376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12F348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22</w:t>
            </w:r>
          </w:p>
        </w:tc>
        <w:tc>
          <w:tcPr>
            <w:tcW w:w="800" w:type="dxa"/>
            <w:shd w:val="clear" w:color="auto" w:fill="auto"/>
            <w:vAlign w:val="center"/>
          </w:tcPr>
          <w:p w14:paraId="3AFEC4C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AD101A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1F39565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75B0EB1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1F37BBC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82AB24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59054AF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3B19E06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6AC21D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3E1EC9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r>
      <w:tr w:rsidR="005F4761" w:rsidRPr="00384CBB" w14:paraId="67DE687D" w14:textId="77777777" w:rsidTr="005F4761">
        <w:trPr>
          <w:trHeight w:val="444"/>
        </w:trPr>
        <w:tc>
          <w:tcPr>
            <w:tcW w:w="455" w:type="dxa"/>
            <w:shd w:val="clear" w:color="000000" w:fill="FFFFFF"/>
            <w:vAlign w:val="center"/>
          </w:tcPr>
          <w:p w14:paraId="7EDDEE82"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37</w:t>
            </w:r>
          </w:p>
        </w:tc>
        <w:tc>
          <w:tcPr>
            <w:tcW w:w="539" w:type="dxa"/>
            <w:shd w:val="clear" w:color="auto" w:fill="auto"/>
            <w:vAlign w:val="center"/>
          </w:tcPr>
          <w:p w14:paraId="23140044"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66</w:t>
            </w:r>
          </w:p>
        </w:tc>
        <w:tc>
          <w:tcPr>
            <w:tcW w:w="1116" w:type="dxa"/>
            <w:vAlign w:val="center"/>
          </w:tcPr>
          <w:p w14:paraId="515B011A"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AuthorYear="1"&gt;&lt;Author&gt;Meng&lt;/Author&gt;&lt;Year&gt;2024&lt;/Year&gt;&lt;RecNum&gt;2179&lt;/RecNum&gt;&lt;DisplayText&gt;Meng et al. (2024)&lt;/DisplayText&gt;&lt;record&gt;&lt;rec-number&gt;2179&lt;/rec-number&gt;&lt;foreign-keys&gt;&lt;key app="EN" db-id="xzz5awxaeaz226erpz9vwr5a9z20deesv9f9" timestamp="1718953971"&gt;2179&lt;/key&gt;&lt;/foreign-keys&gt;&lt;ref-type name="Journal Article"&gt;17&lt;/ref-type&gt;&lt;contributors&gt;&lt;authors&gt;&lt;author&gt;Meng, L. M.&lt;/author&gt;&lt;author&gt;Bie, Y.&lt;/author&gt;&lt;author&gt;Yang, M.&lt;/author&gt;&lt;author&gt;Wang, Y.&lt;/author&gt;&lt;/authors&gt;&lt;/contributors&gt;&lt;titles&gt;&lt;title&gt;Watching it motivates me to become stronger: Virtual influencers&amp;apos; impact on consumer self-improvement product preferences&lt;/title&gt;&lt;secondary-title&gt;Journal of Business Research&lt;/secondary-title&gt;&lt;/titles&gt;&lt;periodical&gt;&lt;full-title&gt;Journal of Business Research&lt;/full-title&gt;&lt;/periodical&gt;&lt;volume&gt;178&lt;/volume&gt;&lt;dates&gt;&lt;year&gt;2024&lt;/year&gt;&lt;/dates&gt;&lt;urls&gt;&lt;related-urls&gt;&lt;url&gt;https://www.scopus.com/inward/record.uri?eid=2-s2.0-85189949682&amp;amp;doi=10.1016%2fj.jbusres.2024.114654&amp;amp;partnerID=40&amp;amp;md5=790abce1fe14d1ce843c27a4fe9eff01&lt;/url&gt;&lt;/related-urls&gt;&lt;/urls&gt;&lt;custom7&gt;114654&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Meng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2B461877" w14:textId="023F8CFA"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 Ad Attitude</w:t>
            </w:r>
          </w:p>
        </w:tc>
        <w:tc>
          <w:tcPr>
            <w:tcW w:w="813" w:type="dxa"/>
            <w:vAlign w:val="center"/>
          </w:tcPr>
          <w:p w14:paraId="3B2554CA" w14:textId="00D82A1D"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22328EC5" w14:textId="3AC8B739"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089BD6B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D87DD7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40486C5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3571D38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6ACB935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1EDF5EA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7A3EC01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545B747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538FD1D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4F732D4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109CF1C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FF367B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45</w:t>
            </w:r>
          </w:p>
        </w:tc>
      </w:tr>
      <w:tr w:rsidR="005F4761" w:rsidRPr="00384CBB" w14:paraId="1021F0B8" w14:textId="77777777" w:rsidTr="005F4761">
        <w:trPr>
          <w:trHeight w:val="288"/>
        </w:trPr>
        <w:tc>
          <w:tcPr>
            <w:tcW w:w="455" w:type="dxa"/>
            <w:shd w:val="clear" w:color="000000" w:fill="FFFFFF"/>
            <w:vAlign w:val="center"/>
          </w:tcPr>
          <w:p w14:paraId="5A5B663D"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37</w:t>
            </w:r>
          </w:p>
        </w:tc>
        <w:tc>
          <w:tcPr>
            <w:tcW w:w="539" w:type="dxa"/>
            <w:shd w:val="clear" w:color="auto" w:fill="auto"/>
            <w:vAlign w:val="center"/>
          </w:tcPr>
          <w:p w14:paraId="7F6E2266"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67</w:t>
            </w:r>
          </w:p>
        </w:tc>
        <w:tc>
          <w:tcPr>
            <w:tcW w:w="1116" w:type="dxa"/>
            <w:vAlign w:val="center"/>
          </w:tcPr>
          <w:p w14:paraId="3F2AA701"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AuthorYear="1"&gt;&lt;Author&gt;Meng&lt;/Author&gt;&lt;Year&gt;2024&lt;/Year&gt;&lt;RecNum&gt;2179&lt;/RecNum&gt;&lt;DisplayText&gt;Meng et al. (2024)&lt;/DisplayText&gt;&lt;record&gt;&lt;rec-number&gt;2179&lt;/rec-number&gt;&lt;foreign-keys&gt;&lt;key app="EN" db-id="xzz5awxaeaz226erpz9vwr5a9z20deesv9f9" timestamp="1718953971"&gt;2179&lt;/key&gt;&lt;/foreign-keys&gt;&lt;ref-type name="Journal Article"&gt;17&lt;/ref-type&gt;&lt;contributors&gt;&lt;authors&gt;&lt;author&gt;Meng, L. M.&lt;/author&gt;&lt;author&gt;Bie, Y.&lt;/author&gt;&lt;author&gt;Yang, M.&lt;/author&gt;&lt;author&gt;Wang, Y.&lt;/author&gt;&lt;/authors&gt;&lt;/contributors&gt;&lt;titles&gt;&lt;title&gt;Watching it motivates me to become stronger: Virtual influencers&amp;apos; impact on consumer self-improvement product preferences&lt;/title&gt;&lt;secondary-title&gt;Journal of Business Research&lt;/secondary-title&gt;&lt;/titles&gt;&lt;periodical&gt;&lt;full-title&gt;Journal of Business Research&lt;/full-title&gt;&lt;/periodical&gt;&lt;volume&gt;178&lt;/volume&gt;&lt;dates&gt;&lt;year&gt;2024&lt;/year&gt;&lt;/dates&gt;&lt;urls&gt;&lt;related-urls&gt;&lt;url&gt;https://www.scopus.com/inward/record.uri?eid=2-s2.0-85189949682&amp;amp;doi=10.1016%2fj.jbusres.2024.114654&amp;amp;partnerID=40&amp;amp;md5=790abce1fe14d1ce843c27a4fe9eff01&lt;/url&gt;&lt;/related-urls&gt;&lt;/urls&gt;&lt;custom7&gt;114654&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Meng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6255A641" w14:textId="12BCCD0B"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w:t>
            </w:r>
          </w:p>
        </w:tc>
        <w:tc>
          <w:tcPr>
            <w:tcW w:w="813" w:type="dxa"/>
            <w:vAlign w:val="center"/>
          </w:tcPr>
          <w:p w14:paraId="0AD8041A" w14:textId="0F00D7EC"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1C220FEC" w14:textId="7F7763C2"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1C9863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B2F79C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3760645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07F5762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6EC1AFB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1780117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72B15C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AEECCA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62D20D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3C50D41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03E501A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37DE76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5F4761" w:rsidRPr="00384CBB" w14:paraId="1CCB287B" w14:textId="77777777" w:rsidTr="005F4761">
        <w:trPr>
          <w:trHeight w:val="288"/>
        </w:trPr>
        <w:tc>
          <w:tcPr>
            <w:tcW w:w="455" w:type="dxa"/>
            <w:shd w:val="clear" w:color="000000" w:fill="FFFFFF"/>
            <w:vAlign w:val="center"/>
          </w:tcPr>
          <w:p w14:paraId="011C8815"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37</w:t>
            </w:r>
          </w:p>
        </w:tc>
        <w:tc>
          <w:tcPr>
            <w:tcW w:w="539" w:type="dxa"/>
            <w:shd w:val="clear" w:color="auto" w:fill="auto"/>
            <w:vAlign w:val="center"/>
          </w:tcPr>
          <w:p w14:paraId="3E9D3AD0"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68</w:t>
            </w:r>
          </w:p>
        </w:tc>
        <w:tc>
          <w:tcPr>
            <w:tcW w:w="1116" w:type="dxa"/>
            <w:vAlign w:val="center"/>
          </w:tcPr>
          <w:p w14:paraId="30E60559"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AuthorYear="1"&gt;&lt;Author&gt;Meng&lt;/Author&gt;&lt;Year&gt;2024&lt;/Year&gt;&lt;RecNum&gt;2179&lt;/RecNum&gt;&lt;DisplayText&gt;Meng et al. (2024)&lt;/DisplayText&gt;&lt;record&gt;&lt;rec-number&gt;2179&lt;/rec-number&gt;&lt;foreign-keys&gt;&lt;key app="EN" db-id="xzz5awxaeaz226erpz9vwr5a9z20deesv9f9" timestamp="1718953971"&gt;2179&lt;/key&gt;&lt;/foreign-keys&gt;&lt;ref-type name="Journal Article"&gt;17&lt;/ref-type&gt;&lt;contributors&gt;&lt;authors&gt;&lt;author&gt;Meng, L. M.&lt;/author&gt;&lt;author&gt;Bie, Y.&lt;/author&gt;&lt;author&gt;Yang, M.&lt;/author&gt;&lt;author&gt;Wang, Y.&lt;/author&gt;&lt;/authors&gt;&lt;/contributors&gt;&lt;titles&gt;&lt;title&gt;Watching it motivates me to become stronger: Virtual influencers&amp;apos; impact on consumer self-improvement product preferences&lt;/title&gt;&lt;secondary-title&gt;Journal of Business Research&lt;/secondary-title&gt;&lt;/titles&gt;&lt;periodical&gt;&lt;full-title&gt;Journal of Business Research&lt;/full-title&gt;&lt;/periodical&gt;&lt;volume&gt;178&lt;/volume&gt;&lt;dates&gt;&lt;year&gt;2024&lt;/year&gt;&lt;/dates&gt;&lt;urls&gt;&lt;related-urls&gt;&lt;url&gt;https://www.scopus.com/inward/record.uri?eid=2-s2.0-85189949682&amp;amp;doi=10.1016%2fj.jbusres.2024.114654&amp;amp;partnerID=40&amp;amp;md5=790abce1fe14d1ce843c27a4fe9eff01&lt;/url&gt;&lt;/related-urls&gt;&lt;/urls&gt;&lt;custom7&gt;114654&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Meng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0367E6BA" w14:textId="1DC51642"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w:t>
            </w:r>
          </w:p>
        </w:tc>
        <w:tc>
          <w:tcPr>
            <w:tcW w:w="813" w:type="dxa"/>
            <w:vAlign w:val="center"/>
          </w:tcPr>
          <w:p w14:paraId="440B144F" w14:textId="6D07AA33"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816F103" w14:textId="4F287BC9"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232909E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786CFE7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0869F8A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474590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5E89781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5AD16D9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F66F6A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1C113D9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5C75547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1C35A44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50EB41B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C448C6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r>
      <w:tr w:rsidR="005F4761" w:rsidRPr="00384CBB" w14:paraId="1283A712" w14:textId="77777777" w:rsidTr="005F4761">
        <w:trPr>
          <w:trHeight w:val="288"/>
        </w:trPr>
        <w:tc>
          <w:tcPr>
            <w:tcW w:w="455" w:type="dxa"/>
            <w:shd w:val="clear" w:color="000000" w:fill="FFFFFF"/>
            <w:vAlign w:val="center"/>
          </w:tcPr>
          <w:p w14:paraId="38DCC13D"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37</w:t>
            </w:r>
          </w:p>
        </w:tc>
        <w:tc>
          <w:tcPr>
            <w:tcW w:w="539" w:type="dxa"/>
            <w:shd w:val="clear" w:color="auto" w:fill="auto"/>
            <w:vAlign w:val="center"/>
          </w:tcPr>
          <w:p w14:paraId="07EE10BD"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69</w:t>
            </w:r>
          </w:p>
        </w:tc>
        <w:tc>
          <w:tcPr>
            <w:tcW w:w="1116" w:type="dxa"/>
            <w:vAlign w:val="center"/>
          </w:tcPr>
          <w:p w14:paraId="5304D263"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AuthorYear="1"&gt;&lt;Author&gt;Meng&lt;/Author&gt;&lt;Year&gt;2024&lt;/Year&gt;&lt;RecNum&gt;2179&lt;/RecNum&gt;&lt;DisplayText&gt;Meng et al. (2024)&lt;/DisplayText&gt;&lt;record&gt;&lt;rec-number&gt;2179&lt;/rec-number&gt;&lt;foreign-keys&gt;&lt;key app="EN" db-id="xzz5awxaeaz226erpz9vwr5a9z20deesv9f9" timestamp="1718953971"&gt;2179&lt;/key&gt;&lt;/foreign-keys&gt;&lt;ref-type name="Journal Article"&gt;17&lt;/ref-type&gt;&lt;contributors&gt;&lt;authors&gt;&lt;author&gt;Meng, L. M.&lt;/author&gt;&lt;author&gt;Bie, Y.&lt;/author&gt;&lt;author&gt;Yang, M.&lt;/author&gt;&lt;author&gt;Wang, Y.&lt;/author&gt;&lt;/authors&gt;&lt;/contributors&gt;&lt;titles&gt;&lt;title&gt;Watching it motivates me to become stronger: Virtual influencers&amp;apos; impact on consumer self-improvement product preferences&lt;/title&gt;&lt;secondary-title&gt;Journal of Business Research&lt;/secondary-title&gt;&lt;/titles&gt;&lt;periodical&gt;&lt;full-title&gt;Journal of Business Research&lt;/full-title&gt;&lt;/periodical&gt;&lt;volume&gt;178&lt;/volume&gt;&lt;dates&gt;&lt;year&gt;2024&lt;/year&gt;&lt;/dates&gt;&lt;urls&gt;&lt;related-urls&gt;&lt;url&gt;https://www.scopus.com/inward/record.uri?eid=2-s2.0-85189949682&amp;amp;doi=10.1016%2fj.jbusres.2024.114654&amp;amp;partnerID=40&amp;amp;md5=790abce1fe14d1ce843c27a4fe9eff01&lt;/url&gt;&lt;/related-urls&gt;&lt;/urls&gt;&lt;custom7&gt;114654&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Meng et al. (2024)</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B0814DA" w14:textId="1CB59B65"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w:t>
            </w:r>
          </w:p>
        </w:tc>
        <w:tc>
          <w:tcPr>
            <w:tcW w:w="813" w:type="dxa"/>
            <w:vAlign w:val="center"/>
          </w:tcPr>
          <w:p w14:paraId="0014D6D3" w14:textId="1BEE6107"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3A821839" w14:textId="2ACC821A"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2BE805B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7F2F4D9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54C1529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178AE4B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46761E1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C6D6D1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CFED42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671EFE3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2B0A85F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4DC1A78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194591C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1CF5888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37</w:t>
            </w:r>
          </w:p>
        </w:tc>
      </w:tr>
      <w:tr w:rsidR="005F4761" w:rsidRPr="00384CBB" w14:paraId="0D6A7126" w14:textId="77777777" w:rsidTr="005F4761">
        <w:trPr>
          <w:trHeight w:val="288"/>
        </w:trPr>
        <w:tc>
          <w:tcPr>
            <w:tcW w:w="455" w:type="dxa"/>
            <w:shd w:val="clear" w:color="000000" w:fill="FFFFFF"/>
            <w:vAlign w:val="center"/>
          </w:tcPr>
          <w:p w14:paraId="5FAD12F6"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38</w:t>
            </w:r>
          </w:p>
        </w:tc>
        <w:tc>
          <w:tcPr>
            <w:tcW w:w="539" w:type="dxa"/>
            <w:shd w:val="clear" w:color="auto" w:fill="auto"/>
            <w:vAlign w:val="center"/>
          </w:tcPr>
          <w:p w14:paraId="0DBD54C4"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70</w:t>
            </w:r>
          </w:p>
        </w:tc>
        <w:tc>
          <w:tcPr>
            <w:tcW w:w="1116" w:type="dxa"/>
            <w:vAlign w:val="center"/>
          </w:tcPr>
          <w:p w14:paraId="33699E2C"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AuthorYear="1"&gt;&lt;Author&gt;Meng&lt;/Author&gt;&lt;Year&gt;2025&lt;/Year&gt;&lt;RecNum&gt;2207&lt;/RecNum&gt;&lt;DisplayText&gt;Meng et al. (2025)&lt;/DisplayText&gt;&lt;record&gt;&lt;rec-number&gt;2207&lt;/rec-number&gt;&lt;foreign-keys&gt;&lt;key app="EN" db-id="xzz5awxaeaz226erpz9vwr5a9z20deesv9f9" timestamp="1718953971"&gt;2207&lt;/key&gt;&lt;/foreign-keys&gt;&lt;ref-type name="Journal Article"&gt;17&lt;/ref-type&gt;&lt;contributors&gt;&lt;authors&gt;&lt;author&gt;Meng, L. M.&lt;/author&gt;&lt;author&gt;Bie, Y.&lt;/author&gt;&lt;author&gt;Yang, M.&lt;/author&gt;&lt;author&gt;Wang, Y.&lt;/author&gt;&lt;/authors&gt;&lt;/contributors&gt;&lt;titles&gt;&lt;title&gt;The effect of human versus virtual influencers: The roles of destination types and self-referencing processes&lt;/title&gt;&lt;secondary-title&gt;Tourism Management&lt;/secondary-title&gt;&lt;/titles&gt;&lt;periodical&gt;&lt;full-title&gt;Tourism Management&lt;/full-title&gt;&lt;/periodical&gt;&lt;volume&gt;106&lt;/volume&gt;&lt;dates&gt;&lt;year&gt;2025&lt;/year&gt;&lt;/dates&gt;&lt;urls&gt;&lt;related-urls&gt;&lt;url&gt;https://www.scopus.com/inward/record.uri?eid=2-s2.0-85195856685&amp;amp;doi=10.1016%2fj.tourman.2024.104978&amp;amp;partnerID=40&amp;amp;md5=90267054b506ad5cc2a6e3fa54e63fdd&lt;/url&gt;&lt;/related-urls&gt;&lt;/urls&gt;&lt;custom7&gt;104978&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Meng et al. (2025)</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5E5D5F2" w14:textId="4D5C13E0"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0D4DAE90" w14:textId="46110671"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82E7159" w14:textId="7EEE2FE4"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28BF558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F40C8A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035D7EE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34D99F5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1BC35E8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10ED75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2167B3B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2674E0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029196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73BFE9A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47424F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16BA8AC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r>
      <w:tr w:rsidR="005F4761" w:rsidRPr="00384CBB" w14:paraId="2E998CB2" w14:textId="77777777" w:rsidTr="005F4761">
        <w:trPr>
          <w:trHeight w:val="288"/>
        </w:trPr>
        <w:tc>
          <w:tcPr>
            <w:tcW w:w="455" w:type="dxa"/>
            <w:shd w:val="clear" w:color="000000" w:fill="FFFFFF"/>
            <w:vAlign w:val="center"/>
          </w:tcPr>
          <w:p w14:paraId="47838084"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38</w:t>
            </w:r>
          </w:p>
        </w:tc>
        <w:tc>
          <w:tcPr>
            <w:tcW w:w="539" w:type="dxa"/>
            <w:shd w:val="clear" w:color="auto" w:fill="auto"/>
            <w:vAlign w:val="center"/>
          </w:tcPr>
          <w:p w14:paraId="1AE62D42"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71</w:t>
            </w:r>
          </w:p>
        </w:tc>
        <w:tc>
          <w:tcPr>
            <w:tcW w:w="1116" w:type="dxa"/>
            <w:vAlign w:val="center"/>
          </w:tcPr>
          <w:p w14:paraId="0B6306A2"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AuthorYear="1"&gt;&lt;Author&gt;Meng&lt;/Author&gt;&lt;Year&gt;2025&lt;/Year&gt;&lt;RecNum&gt;2207&lt;/RecNum&gt;&lt;DisplayText&gt;Meng et al. (2025)&lt;/DisplayText&gt;&lt;record&gt;&lt;rec-number&gt;2207&lt;/rec-number&gt;&lt;foreign-keys&gt;&lt;key app="EN" db-id="xzz5awxaeaz226erpz9vwr5a9z20deesv9f9" timestamp="1718953971"&gt;2207&lt;/key&gt;&lt;/foreign-keys&gt;&lt;ref-type name="Journal Article"&gt;17&lt;/ref-type&gt;&lt;contributors&gt;&lt;authors&gt;&lt;author&gt;Meng, L. M.&lt;/author&gt;&lt;author&gt;Bie, Y.&lt;/author&gt;&lt;author&gt;Yang, M.&lt;/author&gt;&lt;author&gt;Wang, Y.&lt;/author&gt;&lt;/authors&gt;&lt;/contributors&gt;&lt;titles&gt;&lt;title&gt;The effect of human versus virtual influencers: The roles of destination types and self-referencing processes&lt;/title&gt;&lt;secondary-title&gt;Tourism Management&lt;/secondary-title&gt;&lt;/titles&gt;&lt;periodical&gt;&lt;full-title&gt;Tourism Management&lt;/full-title&gt;&lt;/periodical&gt;&lt;volume&gt;106&lt;/volume&gt;&lt;dates&gt;&lt;year&gt;2025&lt;/year&gt;&lt;/dates&gt;&lt;urls&gt;&lt;related-urls&gt;&lt;url&gt;https://www.scopus.com/inward/record.uri?eid=2-s2.0-85195856685&amp;amp;doi=10.1016%2fj.tourman.2024.104978&amp;amp;partnerID=40&amp;amp;md5=90267054b506ad5cc2a6e3fa54e63fdd&lt;/url&gt;&lt;/related-urls&gt;&lt;/urls&gt;&lt;custom7&gt;104978&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Meng et al. (2025)</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1023D88" w14:textId="43F0807F"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7DFF6B96" w14:textId="716DA420"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ACF49F6" w14:textId="0B716261"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0D552E9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7E8667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49AFAB6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34ECBB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30EAABD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5CE0D2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3CDC3D2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6823F2A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46204AC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5FE0AB6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91C475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CEA966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r>
      <w:tr w:rsidR="005F4761" w:rsidRPr="00384CBB" w14:paraId="2F7E9092" w14:textId="77777777" w:rsidTr="005F4761">
        <w:trPr>
          <w:trHeight w:val="288"/>
        </w:trPr>
        <w:tc>
          <w:tcPr>
            <w:tcW w:w="455" w:type="dxa"/>
            <w:shd w:val="clear" w:color="000000" w:fill="FFFFFF"/>
            <w:vAlign w:val="center"/>
          </w:tcPr>
          <w:p w14:paraId="53B74BE0"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38</w:t>
            </w:r>
          </w:p>
        </w:tc>
        <w:tc>
          <w:tcPr>
            <w:tcW w:w="539" w:type="dxa"/>
            <w:shd w:val="clear" w:color="auto" w:fill="auto"/>
            <w:vAlign w:val="center"/>
          </w:tcPr>
          <w:p w14:paraId="39E6A798"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72</w:t>
            </w:r>
          </w:p>
        </w:tc>
        <w:tc>
          <w:tcPr>
            <w:tcW w:w="1116" w:type="dxa"/>
            <w:vAlign w:val="center"/>
          </w:tcPr>
          <w:p w14:paraId="60B8362D"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AuthorYear="1"&gt;&lt;Author&gt;Meng&lt;/Author&gt;&lt;Year&gt;2025&lt;/Year&gt;&lt;RecNum&gt;2207&lt;/RecNum&gt;&lt;DisplayText&gt;Meng et al. (2025)&lt;/DisplayText&gt;&lt;record&gt;&lt;rec-number&gt;2207&lt;/rec-number&gt;&lt;foreign-keys&gt;&lt;key app="EN" db-id="xzz5awxaeaz226erpz9vwr5a9z20deesv9f9" timestamp="1718953971"&gt;2207&lt;/key&gt;&lt;/foreign-keys&gt;&lt;ref-type name="Journal Article"&gt;17&lt;/ref-type&gt;&lt;contributors&gt;&lt;authors&gt;&lt;author&gt;Meng, L. M.&lt;/author&gt;&lt;author&gt;Bie, Y.&lt;/author&gt;&lt;author&gt;Yang, M.&lt;/author&gt;&lt;author&gt;Wang, Y.&lt;/author&gt;&lt;/authors&gt;&lt;/contributors&gt;&lt;titles&gt;&lt;title&gt;The effect of human versus virtual influencers: The roles of destination types and self-referencing processes&lt;/title&gt;&lt;secondary-title&gt;Tourism Management&lt;/secondary-title&gt;&lt;/titles&gt;&lt;periodical&gt;&lt;full-title&gt;Tourism Management&lt;/full-title&gt;&lt;/periodical&gt;&lt;volume&gt;106&lt;/volume&gt;&lt;dates&gt;&lt;year&gt;2025&lt;/year&gt;&lt;/dates&gt;&lt;urls&gt;&lt;related-urls&gt;&lt;url&gt;https://www.scopus.com/inward/record.uri?eid=2-s2.0-85195856685&amp;amp;doi=10.1016%2fj.tourman.2024.104978&amp;amp;partnerID=40&amp;amp;md5=90267054b506ad5cc2a6e3fa54e63fdd&lt;/url&gt;&lt;/related-urls&gt;&lt;/urls&gt;&lt;custom7&gt;104978&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Meng et al. (2025)</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60352E3" w14:textId="195EB007"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188F8F95" w14:textId="3296DB0F"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683F4AF" w14:textId="4EF8D4C8"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F4EC83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2C63123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6FBE789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925CE1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3A6024E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574254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23C6141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00FCA7C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7BCF10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2676954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2E4A533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46706D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42</w:t>
            </w:r>
          </w:p>
        </w:tc>
      </w:tr>
      <w:tr w:rsidR="005F4761" w:rsidRPr="00384CBB" w14:paraId="6180C155" w14:textId="77777777" w:rsidTr="005F4761">
        <w:trPr>
          <w:trHeight w:val="288"/>
        </w:trPr>
        <w:tc>
          <w:tcPr>
            <w:tcW w:w="455" w:type="dxa"/>
            <w:shd w:val="clear" w:color="000000" w:fill="FFFFFF"/>
            <w:vAlign w:val="center"/>
          </w:tcPr>
          <w:p w14:paraId="257CED82"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38</w:t>
            </w:r>
          </w:p>
        </w:tc>
        <w:tc>
          <w:tcPr>
            <w:tcW w:w="539" w:type="dxa"/>
            <w:shd w:val="clear" w:color="auto" w:fill="auto"/>
            <w:vAlign w:val="center"/>
          </w:tcPr>
          <w:p w14:paraId="44B05E1B"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73</w:t>
            </w:r>
          </w:p>
        </w:tc>
        <w:tc>
          <w:tcPr>
            <w:tcW w:w="1116" w:type="dxa"/>
            <w:vAlign w:val="center"/>
          </w:tcPr>
          <w:p w14:paraId="3D170F65"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AuthorYear="1"&gt;&lt;Author&gt;Meng&lt;/Author&gt;&lt;Year&gt;2025&lt;/Year&gt;&lt;RecNum&gt;2207&lt;/RecNum&gt;&lt;DisplayText&gt;Meng et al. (2025)&lt;/DisplayText&gt;&lt;record&gt;&lt;rec-number&gt;2207&lt;/rec-number&gt;&lt;foreign-keys&gt;&lt;key app="EN" db-id="xzz5awxaeaz226erpz9vwr5a9z20deesv9f9" timestamp="1718953971"&gt;2207&lt;/key&gt;&lt;/foreign-keys&gt;&lt;ref-type name="Journal Article"&gt;17&lt;/ref-type&gt;&lt;contributors&gt;&lt;authors&gt;&lt;author&gt;Meng, L. M.&lt;/author&gt;&lt;author&gt;Bie, Y.&lt;/author&gt;&lt;author&gt;Yang, M.&lt;/author&gt;&lt;author&gt;Wang, Y.&lt;/author&gt;&lt;/authors&gt;&lt;/contributors&gt;&lt;titles&gt;&lt;title&gt;The effect of human versus virtual influencers: The roles of destination types and self-referencing processes&lt;/title&gt;&lt;secondary-title&gt;Tourism Management&lt;/secondary-title&gt;&lt;/titles&gt;&lt;periodical&gt;&lt;full-title&gt;Tourism Management&lt;/full-title&gt;&lt;/periodical&gt;&lt;volume&gt;106&lt;/volume&gt;&lt;dates&gt;&lt;year&gt;2025&lt;/year&gt;&lt;/dates&gt;&lt;urls&gt;&lt;related-urls&gt;&lt;url&gt;https://www.scopus.com/inward/record.uri?eid=2-s2.0-85195856685&amp;amp;doi=10.1016%2fj.tourman.2024.104978&amp;amp;partnerID=40&amp;amp;md5=90267054b506ad5cc2a6e3fa54e63fdd&lt;/url&gt;&lt;/related-urls&gt;&lt;/urls&gt;&lt;custom7&gt;104978&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Meng et al. (2025)</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38B66A83" w14:textId="1DBA7725"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4920EEBE" w14:textId="29120013"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0F73CFFC" w14:textId="35F640BC"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8FEABA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D0CB70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3BD5932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0B7C222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343809B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4D9848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07BD063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79A4D63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43BA81C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65107C2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4773F4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DC45F1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37</w:t>
            </w:r>
          </w:p>
        </w:tc>
      </w:tr>
      <w:tr w:rsidR="005F4761" w:rsidRPr="00384CBB" w14:paraId="2E905349" w14:textId="77777777" w:rsidTr="005F4761">
        <w:trPr>
          <w:trHeight w:val="288"/>
        </w:trPr>
        <w:tc>
          <w:tcPr>
            <w:tcW w:w="455" w:type="dxa"/>
            <w:shd w:val="clear" w:color="000000" w:fill="FFFFFF"/>
            <w:vAlign w:val="center"/>
          </w:tcPr>
          <w:p w14:paraId="2385BAC3"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38</w:t>
            </w:r>
          </w:p>
        </w:tc>
        <w:tc>
          <w:tcPr>
            <w:tcW w:w="539" w:type="dxa"/>
            <w:shd w:val="clear" w:color="auto" w:fill="auto"/>
            <w:vAlign w:val="center"/>
          </w:tcPr>
          <w:p w14:paraId="5C5A9F5C"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74</w:t>
            </w:r>
          </w:p>
        </w:tc>
        <w:tc>
          <w:tcPr>
            <w:tcW w:w="1116" w:type="dxa"/>
            <w:vAlign w:val="center"/>
          </w:tcPr>
          <w:p w14:paraId="1BA06211"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AuthorYear="1"&gt;&lt;Author&gt;Meng&lt;/Author&gt;&lt;Year&gt;2025&lt;/Year&gt;&lt;RecNum&gt;2207&lt;/RecNum&gt;&lt;DisplayText&gt;Meng et al. (2025)&lt;/DisplayText&gt;&lt;record&gt;&lt;rec-number&gt;2207&lt;/rec-number&gt;&lt;foreign-keys&gt;&lt;key app="EN" db-id="xzz5awxaeaz226erpz9vwr5a9z20deesv9f9" timestamp="1718953971"&gt;2207&lt;/key&gt;&lt;/foreign-keys&gt;&lt;ref-type name="Journal Article"&gt;17&lt;/ref-type&gt;&lt;contributors&gt;&lt;authors&gt;&lt;author&gt;Meng, L. M.&lt;/author&gt;&lt;author&gt;Bie, Y.&lt;/author&gt;&lt;author&gt;Yang, M.&lt;/author&gt;&lt;author&gt;Wang, Y.&lt;/author&gt;&lt;/authors&gt;&lt;/contributors&gt;&lt;titles&gt;&lt;title&gt;The effect of human versus virtual influencers: The roles of destination types and self-referencing processes&lt;/title&gt;&lt;secondary-title&gt;Tourism Management&lt;/secondary-title&gt;&lt;/titles&gt;&lt;periodical&gt;&lt;full-title&gt;Tourism Management&lt;/full-title&gt;&lt;/periodical&gt;&lt;volume&gt;106&lt;/volume&gt;&lt;dates&gt;&lt;year&gt;2025&lt;/year&gt;&lt;/dates&gt;&lt;urls&gt;&lt;related-urls&gt;&lt;url&gt;https://www.scopus.com/inward/record.uri?eid=2-s2.0-85195856685&amp;amp;doi=10.1016%2fj.tourman.2024.104978&amp;amp;partnerID=40&amp;amp;md5=90267054b506ad5cc2a6e3fa54e63fdd&lt;/url&gt;&lt;/related-urls&gt;&lt;/urls&gt;&lt;custom7&gt;104978&lt;/custom7&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Meng et al. (2025)</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2DEF140" w14:textId="728BA3EB"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6DDA249A" w14:textId="4CB8BCB7"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64BB07A0" w14:textId="78030616"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62083A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8687C0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3B6B263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18A691C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4933722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55AF53D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422FCA0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E672CF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1735BEB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3E1BC3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05FF102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51B978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40</w:t>
            </w:r>
          </w:p>
        </w:tc>
      </w:tr>
      <w:tr w:rsidR="005F4761" w:rsidRPr="00384CBB" w14:paraId="11CC2652" w14:textId="77777777" w:rsidTr="005F4761">
        <w:trPr>
          <w:trHeight w:val="288"/>
        </w:trPr>
        <w:tc>
          <w:tcPr>
            <w:tcW w:w="455" w:type="dxa"/>
            <w:shd w:val="clear" w:color="000000" w:fill="FFFFFF"/>
            <w:vAlign w:val="center"/>
          </w:tcPr>
          <w:p w14:paraId="71D7D110"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39</w:t>
            </w:r>
          </w:p>
        </w:tc>
        <w:tc>
          <w:tcPr>
            <w:tcW w:w="539" w:type="dxa"/>
            <w:shd w:val="clear" w:color="auto" w:fill="auto"/>
            <w:vAlign w:val="center"/>
          </w:tcPr>
          <w:p w14:paraId="7F7C3FD4"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75</w:t>
            </w:r>
          </w:p>
        </w:tc>
        <w:tc>
          <w:tcPr>
            <w:tcW w:w="1116" w:type="dxa"/>
            <w:vAlign w:val="center"/>
          </w:tcPr>
          <w:p w14:paraId="5CA9B34E" w14:textId="77777777"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AuthorYear="1"&gt;&lt;Author&gt;Mirowska&lt;/Author&gt;&lt;Year&gt;2023&lt;/Year&gt;&lt;RecNum&gt;2088&lt;/RecNum&gt;&lt;DisplayText&gt;Mirowska and Arsenyan (2023)&lt;/DisplayText&gt;&lt;record&gt;&lt;rec-number&gt;2088&lt;/rec-number&gt;&lt;foreign-keys&gt;&lt;key app="EN" db-id="xzz5awxaeaz226erpz9vwr5a9z20deesv9f9" timestamp="1689662115"&gt;2088&lt;/key&gt;&lt;/foreign-keys&gt;&lt;ref-type name="Journal Article"&gt;17&lt;/ref-type&gt;&lt;contributors&gt;&lt;authors&gt;&lt;author&gt;Mirowska, Agata&lt;/author&gt;&lt;author&gt;Arsenyan, Jbid&lt;/author&gt;&lt;/authors&gt;&lt;/contributors&gt;&lt;titles&gt;&lt;title&gt;Sweet escape: The role of empathy in social media engagement with human versus virtual influencers&lt;/title&gt;&lt;secondary-title&gt;International Journal of Human-Computer Studies&lt;/secondary-title&gt;&lt;/titles&gt;&lt;periodical&gt;&lt;full-title&gt;International Journal of Human-Computer Studies&lt;/full-title&gt;&lt;/periodical&gt;&lt;pages&gt;103008&lt;/pages&gt;&lt;volume&gt;174&lt;/volume&gt;&lt;dates&gt;&lt;year&gt;2023&lt;/year&gt;&lt;/dates&gt;&lt;isbn&gt;1071-5819&lt;/isbn&gt;&lt;urls&gt;&lt;/urls&gt;&lt;/record&gt;&lt;/Cite&gt;&lt;/EndNote&gt;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Mirowska and Arsenyan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550AAF3" w14:textId="323A25DB"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    Attractiveness</w:t>
            </w:r>
          </w:p>
        </w:tc>
        <w:tc>
          <w:tcPr>
            <w:tcW w:w="813" w:type="dxa"/>
            <w:vAlign w:val="center"/>
          </w:tcPr>
          <w:p w14:paraId="32BB1088" w14:textId="54F0BCBD"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D760CBE" w14:textId="7A80D6E7"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44D3BEF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A522A2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20</w:t>
            </w:r>
          </w:p>
        </w:tc>
        <w:tc>
          <w:tcPr>
            <w:tcW w:w="800" w:type="dxa"/>
            <w:shd w:val="clear" w:color="auto" w:fill="auto"/>
            <w:vAlign w:val="center"/>
          </w:tcPr>
          <w:p w14:paraId="0D27EFE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502AA98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0FB5DC7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4ED7547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35D10D0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FEDF30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569033F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7525A8C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0C98AC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EDEBB82" w14:textId="7BCB107B" w:rsidR="005F4761" w:rsidRPr="004C58C7" w:rsidRDefault="005F4761" w:rsidP="005F4761">
            <w:pPr>
              <w:spacing w:before="0" w:after="0" w:line="240" w:lineRule="auto"/>
              <w:jc w:val="center"/>
              <w:rPr>
                <w:rFonts w:asciiTheme="majorBidi" w:hAnsiTheme="majorBidi" w:cstheme="majorBidi"/>
                <w:noProof/>
                <w:sz w:val="14"/>
                <w:szCs w:val="14"/>
              </w:rPr>
            </w:pPr>
          </w:p>
        </w:tc>
      </w:tr>
      <w:tr w:rsidR="000F4DFC" w:rsidRPr="00384CBB" w14:paraId="50D4A750" w14:textId="77777777" w:rsidTr="005F4761">
        <w:trPr>
          <w:trHeight w:val="288"/>
        </w:trPr>
        <w:tc>
          <w:tcPr>
            <w:tcW w:w="455" w:type="dxa"/>
            <w:shd w:val="clear" w:color="000000" w:fill="FFFFFF"/>
            <w:vAlign w:val="center"/>
          </w:tcPr>
          <w:p w14:paraId="5FE6E530"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40</w:t>
            </w:r>
          </w:p>
        </w:tc>
        <w:tc>
          <w:tcPr>
            <w:tcW w:w="539" w:type="dxa"/>
            <w:shd w:val="clear" w:color="auto" w:fill="auto"/>
            <w:vAlign w:val="center"/>
          </w:tcPr>
          <w:p w14:paraId="37F354A1"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76</w:t>
            </w:r>
          </w:p>
        </w:tc>
        <w:tc>
          <w:tcPr>
            <w:tcW w:w="1116" w:type="dxa"/>
            <w:vAlign w:val="center"/>
          </w:tcPr>
          <w:p w14:paraId="0D027770" w14:textId="77777777" w:rsidR="000F4DFC" w:rsidRPr="004C58C7" w:rsidRDefault="000F4DFC" w:rsidP="00114502">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fldData xml:space="preserve">PEVuZE5vdGU+PENpdGUgQXV0aG9yWWVhcj0iMSI+PEF1dGhvcj5NeWVyczwvQXV0aG9yPjxZZWFy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</w:fldData>
              </w:fldChar>
            </w:r>
            <w:r w:rsidRPr="004C58C7">
              <w:rPr>
                <w:rFonts w:asciiTheme="majorBidi" w:eastAsia="Times New Roman" w:hAnsiTheme="majorBidi" w:cstheme="majorBidi"/>
                <w:color w:val="000000"/>
                <w:sz w:val="14"/>
                <w:szCs w:val="14"/>
                <w:lang w:eastAsia="en-AU"/>
              </w:rPr>
              <w:instrText xml:space="preserve"> ADDIN EN.CITE </w:instrText>
            </w:r>
            <w:r w:rsidRPr="004C58C7">
              <w:rPr>
                <w:rFonts w:asciiTheme="majorBidi" w:eastAsia="Times New Roman" w:hAnsiTheme="majorBidi" w:cstheme="majorBidi"/>
                <w:color w:val="000000"/>
                <w:sz w:val="14"/>
                <w:szCs w:val="14"/>
                <w:lang w:eastAsia="en-AU"/>
              </w:rPr>
              <w:fldChar w:fldCharType="begin">
                <w:fldData xml:space="preserve">PEVuZE5vdGU+PENpdGUgQXV0aG9yWWVhcj0iMSI+PEF1dGhvcj5NeWVyczwvQXV0aG9yPjxZZWFy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</w:fldData>
              </w:fldChar>
            </w:r>
            <w:r w:rsidRPr="004C58C7">
              <w:rPr>
                <w:rFonts w:asciiTheme="majorBidi" w:eastAsia="Times New Roman" w:hAnsiTheme="majorBidi" w:cstheme="majorBidi"/>
                <w:color w:val="000000"/>
                <w:sz w:val="14"/>
                <w:szCs w:val="14"/>
                <w:lang w:eastAsia="en-AU"/>
              </w:rPr>
              <w:instrText xml:space="preserve"> ADDIN EN.CITE.DATA </w:instrText>
            </w:r>
            <w:r w:rsidRPr="004C58C7">
              <w:rPr>
                <w:rFonts w:asciiTheme="majorBidi" w:eastAsia="Times New Roman" w:hAnsiTheme="majorBidi" w:cstheme="majorBidi"/>
                <w:color w:val="000000"/>
                <w:sz w:val="14"/>
                <w:szCs w:val="14"/>
                <w:lang w:eastAsia="en-AU"/>
              </w:rPr>
            </w:r>
            <w:r w:rsidRPr="004C58C7">
              <w:rPr>
                <w:rFonts w:asciiTheme="majorBidi" w:eastAsia="Times New Roman" w:hAnsiTheme="majorBidi" w:cstheme="majorBidi"/>
                <w:color w:val="000000"/>
                <w:sz w:val="14"/>
                <w:szCs w:val="14"/>
                <w:lang w:eastAsia="en-AU"/>
              </w:rPr>
              <w:fldChar w:fldCharType="end"/>
            </w:r>
            <w:r w:rsidRPr="004C58C7">
              <w:rPr>
                <w:rFonts w:asciiTheme="majorBidi" w:eastAsia="Times New Roman" w:hAnsiTheme="majorBidi" w:cstheme="majorBidi"/>
                <w:color w:val="000000"/>
                <w:sz w:val="14"/>
                <w:szCs w:val="14"/>
                <w:lang w:eastAsia="en-AU"/>
              </w:rPr>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Myers (2017)</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32ACBA16" w14:textId="43B47E39"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Brand Attitude</w:t>
            </w:r>
          </w:p>
        </w:tc>
        <w:tc>
          <w:tcPr>
            <w:tcW w:w="813" w:type="dxa"/>
            <w:vAlign w:val="center"/>
          </w:tcPr>
          <w:p w14:paraId="276BB2E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69BA8096" w14:textId="4AE4C42F"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2E3D75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69C88D6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22</w:t>
            </w:r>
          </w:p>
        </w:tc>
        <w:tc>
          <w:tcPr>
            <w:tcW w:w="800" w:type="dxa"/>
            <w:shd w:val="clear" w:color="auto" w:fill="auto"/>
            <w:vAlign w:val="center"/>
          </w:tcPr>
          <w:p w14:paraId="4DE4903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547E515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0D0481D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00F667F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07FEDAB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5719D84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158BF94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35E7A96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359E71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B03836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20</w:t>
            </w:r>
          </w:p>
        </w:tc>
      </w:tr>
      <w:tr w:rsidR="000F4DFC" w:rsidRPr="00384CBB" w14:paraId="4896D8BE" w14:textId="77777777" w:rsidTr="005F4761">
        <w:trPr>
          <w:trHeight w:val="288"/>
        </w:trPr>
        <w:tc>
          <w:tcPr>
            <w:tcW w:w="455" w:type="dxa"/>
            <w:shd w:val="clear" w:color="000000" w:fill="FFFFFF"/>
            <w:vAlign w:val="center"/>
          </w:tcPr>
          <w:p w14:paraId="09237804"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41</w:t>
            </w:r>
          </w:p>
        </w:tc>
        <w:tc>
          <w:tcPr>
            <w:tcW w:w="539" w:type="dxa"/>
            <w:shd w:val="clear" w:color="auto" w:fill="auto"/>
            <w:vAlign w:val="center"/>
          </w:tcPr>
          <w:p w14:paraId="30BFDDA9"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77</w:t>
            </w:r>
          </w:p>
        </w:tc>
        <w:tc>
          <w:tcPr>
            <w:tcW w:w="1116" w:type="dxa"/>
            <w:vAlign w:val="center"/>
          </w:tcPr>
          <w:p w14:paraId="4BA77CAD"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AuthorYear="1"&gt;&lt;Author&gt;Naderer&lt;/Author&gt;&lt;Year&gt;2021&lt;/Year&gt;&lt;RecNum&gt;1358&lt;/RecNum&gt;&lt;DisplayText&gt;Naderer et al. (2021)&lt;/DisplayText&gt;&lt;record&gt;&lt;rec-number&gt;1358&lt;/rec-number&gt;&lt;foreign-keys&gt;&lt;key app="EN" db-id="xzz5awxaeaz226erpz9vwr5a9z20deesv9f9" timestamp="1660427152"&gt;1358&lt;/key&gt;&lt;/foreign-keys&gt;&lt;ref-type name="Journal Article"&gt;17&lt;/ref-type&gt;&lt;contributors&gt;&lt;authors&gt;&lt;author&gt;Naderer, Brigitte&lt;/author&gt;&lt;author&gt;Matthes, Jörg&lt;/author&gt;&lt;author&gt;Schäfer, Stephanie&lt;/author&gt;&lt;/authors&gt;&lt;/contributors&gt;&lt;titles&gt;&lt;title&gt;Effects of disclosing ads on Instagram: the moderating impact of similarity to the influencer&lt;/title&gt;&lt;secondary-title&gt;International Journal of Advertising&lt;/secondary-title&gt;&lt;/titles&gt;&lt;periodical&gt;&lt;full-title&gt;International Journal of Advertising&lt;/full-title&gt;&lt;/periodical&gt;&lt;pages&gt;686-707&lt;/pages&gt;&lt;volume&gt;40&lt;/volume&gt;&lt;number&gt;5&lt;/number&gt;&lt;keywords&gt;&lt;keyword&gt;Influencer marketing&lt;/keyword&gt;&lt;keyword&gt;Marketing strategy&lt;/keyword&gt;&lt;keyword&gt;Advertising&lt;/keyword&gt;&lt;keyword&gt;Disclosure laws&lt;/keyword&gt;&lt;keyword&gt;Advertisers&lt;/keyword&gt;&lt;keyword&gt;Intention&lt;/keyword&gt;&lt;keyword&gt;Attitude (Psychology)&lt;/keyword&gt;&lt;keyword&gt;Disclosures&lt;/keyword&gt;&lt;keyword&gt;persuasion knowledge&lt;/keyword&gt;&lt;keyword&gt;similarity&lt;/keyword&gt;&lt;/keywords&gt;&lt;dates&gt;&lt;year&gt;2021&lt;/year&gt;&lt;/dates&gt;&lt;isbn&gt;02650487&lt;/isbn&gt;&lt;accession-num&gt;152169013&lt;/accession-num&gt;&lt;work-type&gt;Article&lt;/work-type&gt;&lt;urls&gt;&lt;related-urls&gt;&lt;url&gt;http://libraryproxy.griffith.edu.au/login?url=https://search.ebscohost.com/login.aspx?direct=true&amp;amp;db=bsu&amp;amp;AN=152169013&amp;amp;site=ehost-live&amp;amp;scope=site&lt;/url&gt;&lt;/related-urls&gt;&lt;/urls&gt;&lt;electronic-resource-num&gt;10.1080/02650487.2021.1930939&lt;/electronic-resource-num&gt;&lt;remote-database-name&gt;bsu&lt;/remote-database-name&gt;&lt;remote-database-provider&gt;EBSCOhost&lt;/remote-database-provider&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Naderer et al.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366E258" w14:textId="0C0E7C6E"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Engagement   Credibility</w:t>
            </w:r>
          </w:p>
        </w:tc>
        <w:tc>
          <w:tcPr>
            <w:tcW w:w="813" w:type="dxa"/>
            <w:vAlign w:val="center"/>
          </w:tcPr>
          <w:p w14:paraId="4D06409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Control</w:t>
            </w:r>
          </w:p>
        </w:tc>
        <w:tc>
          <w:tcPr>
            <w:tcW w:w="558" w:type="dxa"/>
            <w:shd w:val="clear" w:color="auto" w:fill="auto"/>
            <w:vAlign w:val="center"/>
          </w:tcPr>
          <w:p w14:paraId="03E85C4A" w14:textId="54992EE9"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0429334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BA15E6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c>
          <w:tcPr>
            <w:tcW w:w="800" w:type="dxa"/>
            <w:shd w:val="clear" w:color="auto" w:fill="auto"/>
            <w:vAlign w:val="center"/>
          </w:tcPr>
          <w:p w14:paraId="38AF319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340E531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249635A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3196210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677D50E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4D95551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4EEC69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0744C01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738AA96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29915C8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r>
      <w:tr w:rsidR="005F4761" w:rsidRPr="00384CBB" w14:paraId="7C6128F9" w14:textId="77777777" w:rsidTr="005F4761">
        <w:trPr>
          <w:trHeight w:val="288"/>
        </w:trPr>
        <w:tc>
          <w:tcPr>
            <w:tcW w:w="455" w:type="dxa"/>
            <w:shd w:val="clear" w:color="000000" w:fill="FFFFFF"/>
            <w:vAlign w:val="center"/>
          </w:tcPr>
          <w:p w14:paraId="5E05D1FB"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42</w:t>
            </w:r>
          </w:p>
        </w:tc>
        <w:tc>
          <w:tcPr>
            <w:tcW w:w="539" w:type="dxa"/>
            <w:shd w:val="clear" w:color="auto" w:fill="auto"/>
            <w:vAlign w:val="center"/>
          </w:tcPr>
          <w:p w14:paraId="205565AC"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78</w:t>
            </w:r>
          </w:p>
        </w:tc>
        <w:tc>
          <w:tcPr>
            <w:tcW w:w="1116" w:type="dxa"/>
            <w:vAlign w:val="center"/>
          </w:tcPr>
          <w:p w14:paraId="072A4903" w14:textId="4D889C6B"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Pr>
                <w:rFonts w:asciiTheme="majorBidi" w:eastAsia="Times New Roman" w:hAnsiTheme="majorBidi" w:cstheme="majorBidi"/>
                <w:color w:val="000000"/>
                <w:sz w:val="14"/>
                <w:szCs w:val="14"/>
                <w:lang w:eastAsia="en-AU"/>
              </w:rPr>
              <w:instrText xml:space="preserve"> ADDIN EN.CITE &lt;EndNote&gt;&lt;Cite AuthorYear="1"&gt;&lt;Author&gt;Ozdemir&lt;/Author&gt;&lt;Year&gt;2023&lt;/Year&gt;&lt;RecNum&gt;2136&lt;/RecNum&gt;&lt;DisplayText&gt;Ozan Ozdemir et al. (2023)&lt;/DisplayText&gt;&lt;record&gt;&lt;rec-number&gt;2136&lt;/rec-number&gt;&lt;foreign-keys&gt;&lt;key app="EN" db-id="xzz5awxaeaz226erpz9vwr5a9z20deesv9f9" timestamp="1707802928"&gt;2136&lt;/key&gt;&lt;/foreign-keys&gt;&lt;ref-type name="Journal Article"&gt;17&lt;/ref-type&gt;&lt;contributors&gt;&lt;authors&gt;&lt;author&gt;Ozdemir, Ozan&lt;/author&gt;&lt;author&gt;Kolfal, Bora&lt;/author&gt;&lt;author&gt;Messinger, Paul R&lt;/author&gt;&lt;author&gt;Rizvi, Shaheer&lt;/author&gt;&lt;/authors&gt;&lt;/contributors&gt;&lt;titles&gt;&lt;title&gt;Human or virtual:: How influencer type shapes brand attitudes&lt;/title&gt;&lt;secondary-title&gt;Computers in Human Behavior &lt;/secondary-title&gt;&lt;/titles&gt;&lt;dates&gt;&lt;year&gt;2023&lt;/year&gt;&lt;/dates&gt;&lt;isbn&gt;0747-5632&lt;/isbn&gt;&lt;urls&gt;&lt;/urls&gt;&lt;/record&gt;&lt;/Cite&gt;&lt;/EndNote&gt;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Pr>
                <w:rFonts w:asciiTheme="majorBidi" w:eastAsia="Times New Roman" w:hAnsiTheme="majorBidi" w:cstheme="majorBidi"/>
                <w:noProof/>
                <w:color w:val="000000"/>
                <w:sz w:val="14"/>
                <w:szCs w:val="14"/>
                <w:lang w:eastAsia="en-AU"/>
              </w:rPr>
              <w:t>Ozan Ozdemir et al.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C3F9D2D" w14:textId="09B42E32"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  Credibility</w:t>
            </w:r>
          </w:p>
        </w:tc>
        <w:tc>
          <w:tcPr>
            <w:tcW w:w="813" w:type="dxa"/>
            <w:vAlign w:val="center"/>
          </w:tcPr>
          <w:p w14:paraId="2F7DC42E" w14:textId="53453A2A"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06DBE3DE" w14:textId="69060A9F"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CC1763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64E2040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4DC0B89C" w14:textId="605CE983"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75772A7C" w14:textId="67772D04" w:rsidR="005F4761" w:rsidRPr="004C58C7" w:rsidRDefault="005F4761" w:rsidP="005F4761">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77A5D3E0" w14:textId="6206D7E7"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2FBE29E5" w14:textId="3B95B6DF"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15" w:type="dxa"/>
            <w:shd w:val="clear" w:color="auto" w:fill="auto"/>
            <w:vAlign w:val="center"/>
          </w:tcPr>
          <w:p w14:paraId="2D59F0DD" w14:textId="79956FCF" w:rsidR="005F4761" w:rsidRPr="004C58C7" w:rsidRDefault="005F4761" w:rsidP="005F4761">
            <w:pPr>
              <w:spacing w:before="0" w:after="0" w:line="240" w:lineRule="auto"/>
              <w:jc w:val="center"/>
              <w:rPr>
                <w:rFonts w:asciiTheme="majorBidi" w:hAnsiTheme="majorBidi" w:cstheme="majorBidi"/>
                <w:noProof/>
                <w:sz w:val="14"/>
                <w:szCs w:val="14"/>
              </w:rPr>
            </w:pPr>
          </w:p>
        </w:tc>
        <w:tc>
          <w:tcPr>
            <w:tcW w:w="846" w:type="dxa"/>
            <w:shd w:val="clear" w:color="auto" w:fill="auto"/>
            <w:vAlign w:val="center"/>
          </w:tcPr>
          <w:p w14:paraId="6E7A0A60" w14:textId="74EF607E"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84" w:type="dxa"/>
            <w:vAlign w:val="center"/>
          </w:tcPr>
          <w:p w14:paraId="5AECF8A3" w14:textId="1E55AB33"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76" w:type="dxa"/>
            <w:vAlign w:val="center"/>
          </w:tcPr>
          <w:p w14:paraId="500B777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62F3839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30C5D3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39</w:t>
            </w:r>
          </w:p>
        </w:tc>
      </w:tr>
      <w:tr w:rsidR="005F4761" w:rsidRPr="00384CBB" w14:paraId="7E4B97DB" w14:textId="77777777" w:rsidTr="005F4761">
        <w:trPr>
          <w:trHeight w:val="288"/>
        </w:trPr>
        <w:tc>
          <w:tcPr>
            <w:tcW w:w="455" w:type="dxa"/>
            <w:shd w:val="clear" w:color="000000" w:fill="FFFFFF"/>
            <w:vAlign w:val="center"/>
          </w:tcPr>
          <w:p w14:paraId="366DCD6C"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42</w:t>
            </w:r>
          </w:p>
        </w:tc>
        <w:tc>
          <w:tcPr>
            <w:tcW w:w="539" w:type="dxa"/>
            <w:shd w:val="clear" w:color="auto" w:fill="auto"/>
            <w:vAlign w:val="center"/>
          </w:tcPr>
          <w:p w14:paraId="2D6E708B"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79</w:t>
            </w:r>
          </w:p>
        </w:tc>
        <w:tc>
          <w:tcPr>
            <w:tcW w:w="1116" w:type="dxa"/>
            <w:vAlign w:val="center"/>
          </w:tcPr>
          <w:p w14:paraId="00E042D7" w14:textId="6381D1D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Pr>
                <w:rFonts w:asciiTheme="majorBidi" w:eastAsia="Times New Roman" w:hAnsiTheme="majorBidi" w:cstheme="majorBidi"/>
                <w:color w:val="000000"/>
                <w:sz w:val="14"/>
                <w:szCs w:val="14"/>
                <w:lang w:eastAsia="en-AU"/>
              </w:rPr>
              <w:instrText xml:space="preserve"> ADDIN EN.CITE &lt;EndNote&gt;&lt;Cite AuthorYear="1"&gt;&lt;Author&gt;Ozdemir&lt;/Author&gt;&lt;Year&gt;2023&lt;/Year&gt;&lt;RecNum&gt;2136&lt;/RecNum&gt;&lt;DisplayText&gt;Ozan Ozdemir et al. (2023)&lt;/DisplayText&gt;&lt;record&gt;&lt;rec-number&gt;2136&lt;/rec-number&gt;&lt;foreign-keys&gt;&lt;key app="EN" db-id="xzz5awxaeaz226erpz9vwr5a9z20deesv9f9" timestamp="1707802928"&gt;2136&lt;/key&gt;&lt;/foreign-keys&gt;&lt;ref-type name="Journal Article"&gt;17&lt;/ref-type&gt;&lt;contributors&gt;&lt;authors&gt;&lt;author&gt;Ozdemir, Ozan&lt;/author&gt;&lt;author&gt;Kolfal, Bora&lt;/author&gt;&lt;author&gt;Messinger, Paul R&lt;/author&gt;&lt;author&gt;Rizvi, Shaheer&lt;/author&gt;&lt;/authors&gt;&lt;/contributors&gt;&lt;titles&gt;&lt;title&gt;Human or virtual:: How influencer type shapes brand attitudes&lt;/title&gt;&lt;secondary-title&gt;Computers in Human Behavior &lt;/secondary-title&gt;&lt;/titles&gt;&lt;dates&gt;&lt;year&gt;2023&lt;/year&gt;&lt;/dates&gt;&lt;isbn&gt;0747-5632&lt;/isbn&gt;&lt;urls&gt;&lt;/urls&gt;&lt;/record&gt;&lt;/Cite&gt;&lt;/EndNote&gt;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Pr>
                <w:rFonts w:asciiTheme="majorBidi" w:eastAsia="Times New Roman" w:hAnsiTheme="majorBidi" w:cstheme="majorBidi"/>
                <w:noProof/>
                <w:color w:val="000000"/>
                <w:sz w:val="14"/>
                <w:szCs w:val="14"/>
                <w:lang w:eastAsia="en-AU"/>
              </w:rPr>
              <w:t>Ozan Ozdemir et al.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3670EA61" w14:textId="1F4A8D46"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  Credibility</w:t>
            </w:r>
          </w:p>
        </w:tc>
        <w:tc>
          <w:tcPr>
            <w:tcW w:w="813" w:type="dxa"/>
            <w:vAlign w:val="center"/>
          </w:tcPr>
          <w:p w14:paraId="24DC4E87" w14:textId="0FA64992"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32BD5454" w14:textId="4BDFA620"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2458F8B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449D13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1EEC94FC" w14:textId="0A1A81BC"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751C452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5895356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F2E29E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590A3DF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78F7E54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59249A2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6C39D83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0228122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64DB5F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38</w:t>
            </w:r>
          </w:p>
        </w:tc>
      </w:tr>
      <w:tr w:rsidR="005F4761" w:rsidRPr="00384CBB" w14:paraId="7E722CBA" w14:textId="77777777" w:rsidTr="005F4761">
        <w:trPr>
          <w:trHeight w:val="288"/>
        </w:trPr>
        <w:tc>
          <w:tcPr>
            <w:tcW w:w="455" w:type="dxa"/>
            <w:shd w:val="clear" w:color="000000" w:fill="FFFFFF"/>
            <w:vAlign w:val="center"/>
          </w:tcPr>
          <w:p w14:paraId="350DA173"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42</w:t>
            </w:r>
          </w:p>
        </w:tc>
        <w:tc>
          <w:tcPr>
            <w:tcW w:w="539" w:type="dxa"/>
            <w:shd w:val="clear" w:color="auto" w:fill="auto"/>
            <w:vAlign w:val="center"/>
          </w:tcPr>
          <w:p w14:paraId="66F77A0A"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80</w:t>
            </w:r>
          </w:p>
        </w:tc>
        <w:tc>
          <w:tcPr>
            <w:tcW w:w="1116" w:type="dxa"/>
            <w:vAlign w:val="center"/>
          </w:tcPr>
          <w:p w14:paraId="3F11B37D" w14:textId="29D65F55"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Pr>
                <w:rFonts w:asciiTheme="majorBidi" w:eastAsia="Times New Roman" w:hAnsiTheme="majorBidi" w:cstheme="majorBidi"/>
                <w:color w:val="000000"/>
                <w:sz w:val="14"/>
                <w:szCs w:val="14"/>
                <w:lang w:eastAsia="en-AU"/>
              </w:rPr>
              <w:instrText xml:space="preserve"> ADDIN EN.CITE &lt;EndNote&gt;&lt;Cite AuthorYear="1"&gt;&lt;Author&gt;Ozdemir&lt;/Author&gt;&lt;Year&gt;2023&lt;/Year&gt;&lt;RecNum&gt;2136&lt;/RecNum&gt;&lt;DisplayText&gt;Ozan Ozdemir et al. (2023)&lt;/DisplayText&gt;&lt;record&gt;&lt;rec-number&gt;2136&lt;/rec-number&gt;&lt;foreign-keys&gt;&lt;key app="EN" db-id="xzz5awxaeaz226erpz9vwr5a9z20deesv9f9" timestamp="1707802928"&gt;2136&lt;/key&gt;&lt;/foreign-keys&gt;&lt;ref-type name="Journal Article"&gt;17&lt;/ref-type&gt;&lt;contributors&gt;&lt;authors&gt;&lt;author&gt;Ozdemir, Ozan&lt;/author&gt;&lt;author&gt;Kolfal, Bora&lt;/author&gt;&lt;author&gt;Messinger, Paul R&lt;/author&gt;&lt;author&gt;Rizvi, Shaheer&lt;/author&gt;&lt;/authors&gt;&lt;/contributors&gt;&lt;titles&gt;&lt;title&gt;Human or virtual:: How influencer type shapes brand attitudes&lt;/title&gt;&lt;secondary-title&gt;Computers in Human Behavior &lt;/secondary-title&gt;&lt;/titles&gt;&lt;dates&gt;&lt;year&gt;2023&lt;/year&gt;&lt;/dates&gt;&lt;isbn&gt;0747-5632&lt;/isbn&gt;&lt;urls&gt;&lt;/urls&gt;&lt;/record&gt;&lt;/Cite&gt;&lt;/EndNote&gt;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Pr>
                <w:rFonts w:asciiTheme="majorBidi" w:eastAsia="Times New Roman" w:hAnsiTheme="majorBidi" w:cstheme="majorBidi"/>
                <w:noProof/>
                <w:color w:val="000000"/>
                <w:sz w:val="14"/>
                <w:szCs w:val="14"/>
                <w:lang w:eastAsia="en-AU"/>
              </w:rPr>
              <w:t>Ozan Ozdemir et al.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251FA4CB" w14:textId="4C518543"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  Credibility</w:t>
            </w:r>
          </w:p>
        </w:tc>
        <w:tc>
          <w:tcPr>
            <w:tcW w:w="813" w:type="dxa"/>
            <w:vAlign w:val="center"/>
          </w:tcPr>
          <w:p w14:paraId="4A01C62E" w14:textId="1C4DB7F0"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11CA2A9" w14:textId="1707E69B"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0298FFF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2A0870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2368679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75AF31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772D382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1CD15A2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67BBC5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73F453D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F40D52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753D99E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5746D67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39E641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41</w:t>
            </w:r>
          </w:p>
        </w:tc>
      </w:tr>
      <w:tr w:rsidR="005F4761" w:rsidRPr="00384CBB" w14:paraId="7A1B01CC" w14:textId="77777777" w:rsidTr="005F4761">
        <w:trPr>
          <w:trHeight w:val="288"/>
        </w:trPr>
        <w:tc>
          <w:tcPr>
            <w:tcW w:w="455" w:type="dxa"/>
            <w:shd w:val="clear" w:color="000000" w:fill="FFFFFF"/>
            <w:vAlign w:val="center"/>
          </w:tcPr>
          <w:p w14:paraId="7D2AD720"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42</w:t>
            </w:r>
          </w:p>
        </w:tc>
        <w:tc>
          <w:tcPr>
            <w:tcW w:w="539" w:type="dxa"/>
            <w:shd w:val="clear" w:color="auto" w:fill="auto"/>
            <w:vAlign w:val="center"/>
          </w:tcPr>
          <w:p w14:paraId="6F8BD4B1"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81</w:t>
            </w:r>
          </w:p>
        </w:tc>
        <w:tc>
          <w:tcPr>
            <w:tcW w:w="1116" w:type="dxa"/>
            <w:vAlign w:val="center"/>
          </w:tcPr>
          <w:p w14:paraId="626B840F" w14:textId="1F49EB16"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Pr>
                <w:rFonts w:asciiTheme="majorBidi" w:eastAsia="Times New Roman" w:hAnsiTheme="majorBidi" w:cstheme="majorBidi"/>
                <w:color w:val="000000"/>
                <w:sz w:val="14"/>
                <w:szCs w:val="14"/>
                <w:lang w:eastAsia="en-AU"/>
              </w:rPr>
              <w:instrText xml:space="preserve"> ADDIN EN.CITE &lt;EndNote&gt;&lt;Cite AuthorYear="1"&gt;&lt;Author&gt;Ozdemir&lt;/Author&gt;&lt;Year&gt;2023&lt;/Year&gt;&lt;RecNum&gt;2136&lt;/RecNum&gt;&lt;DisplayText&gt;Ozan Ozdemir et al. (2023)&lt;/DisplayText&gt;&lt;record&gt;&lt;rec-number&gt;2136&lt;/rec-number&gt;&lt;foreign-keys&gt;&lt;key app="EN" db-id="xzz5awxaeaz226erpz9vwr5a9z20deesv9f9" timestamp="1707802928"&gt;2136&lt;/key&gt;&lt;/foreign-keys&gt;&lt;ref-type name="Journal Article"&gt;17&lt;/ref-type&gt;&lt;contributors&gt;&lt;authors&gt;&lt;author&gt;Ozdemir, Ozan&lt;/author&gt;&lt;author&gt;Kolfal, Bora&lt;/author&gt;&lt;author&gt;Messinger, Paul R&lt;/author&gt;&lt;author&gt;Rizvi, Shaheer&lt;/author&gt;&lt;/authors&gt;&lt;/contributors&gt;&lt;titles&gt;&lt;title&gt;Human or virtual:: How influencer type shapes brand attitudes&lt;/title&gt;&lt;secondary-title&gt;Computers in Human Behavior &lt;/secondary-title&gt;&lt;/titles&gt;&lt;dates&gt;&lt;year&gt;2023&lt;/year&gt;&lt;/dates&gt;&lt;isbn&gt;0747-5632&lt;/isbn&gt;&lt;urls&gt;&lt;/urls&gt;&lt;/record&gt;&lt;/Cite&gt;&lt;/EndNote&gt;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Pr>
                <w:rFonts w:asciiTheme="majorBidi" w:eastAsia="Times New Roman" w:hAnsiTheme="majorBidi" w:cstheme="majorBidi"/>
                <w:noProof/>
                <w:color w:val="000000"/>
                <w:sz w:val="14"/>
                <w:szCs w:val="14"/>
                <w:lang w:eastAsia="en-AU"/>
              </w:rPr>
              <w:t>Ozan Ozdemir et al.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51B613BB" w14:textId="2D4CA472"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w:t>
            </w:r>
          </w:p>
        </w:tc>
        <w:tc>
          <w:tcPr>
            <w:tcW w:w="813" w:type="dxa"/>
            <w:vAlign w:val="center"/>
          </w:tcPr>
          <w:p w14:paraId="511FD66F" w14:textId="5B5D0C52"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D723092" w14:textId="53501E32"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0BE3F7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D9647D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594F147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49D101C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23D31D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0AEC29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B6B72C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41EC29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4B1BD83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642D37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CB7E82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653060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39</w:t>
            </w:r>
          </w:p>
        </w:tc>
      </w:tr>
      <w:tr w:rsidR="005F4761" w:rsidRPr="00384CBB" w14:paraId="3D47D0BE" w14:textId="77777777" w:rsidTr="005F4761">
        <w:trPr>
          <w:trHeight w:val="288"/>
        </w:trPr>
        <w:tc>
          <w:tcPr>
            <w:tcW w:w="455" w:type="dxa"/>
            <w:shd w:val="clear" w:color="000000" w:fill="FFFFFF"/>
            <w:vAlign w:val="center"/>
          </w:tcPr>
          <w:p w14:paraId="7920E558"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lastRenderedPageBreak/>
              <w:t>42</w:t>
            </w:r>
          </w:p>
        </w:tc>
        <w:tc>
          <w:tcPr>
            <w:tcW w:w="539" w:type="dxa"/>
            <w:shd w:val="clear" w:color="auto" w:fill="auto"/>
            <w:vAlign w:val="center"/>
          </w:tcPr>
          <w:p w14:paraId="7E0B5315"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82</w:t>
            </w:r>
          </w:p>
        </w:tc>
        <w:tc>
          <w:tcPr>
            <w:tcW w:w="1116" w:type="dxa"/>
            <w:vAlign w:val="center"/>
          </w:tcPr>
          <w:p w14:paraId="137F3F0C" w14:textId="1F2B7D96" w:rsidR="005F4761" w:rsidRPr="004C58C7" w:rsidRDefault="005F4761" w:rsidP="005F4761">
            <w:pPr>
              <w:spacing w:before="0" w:after="0" w:line="240" w:lineRule="auto"/>
              <w:jc w:val="left"/>
              <w:rPr>
                <w:rFonts w:asciiTheme="majorBidi" w:eastAsia="Times New Roman" w:hAnsiTheme="majorBidi" w:cstheme="majorBidi"/>
                <w:color w:val="000000"/>
                <w:sz w:val="14"/>
                <w:szCs w:val="14"/>
                <w:lang w:eastAsia="en-AU"/>
              </w:rPr>
            </w:pPr>
            <w:r w:rsidRPr="004C58C7">
              <w:rPr>
                <w:rFonts w:asciiTheme="majorBidi" w:eastAsia="Times New Roman" w:hAnsiTheme="majorBidi" w:cstheme="majorBidi"/>
                <w:color w:val="000000"/>
                <w:sz w:val="14"/>
                <w:szCs w:val="14"/>
                <w:lang w:eastAsia="en-AU"/>
              </w:rPr>
              <w:fldChar w:fldCharType="begin"/>
            </w:r>
            <w:r>
              <w:rPr>
                <w:rFonts w:asciiTheme="majorBidi" w:eastAsia="Times New Roman" w:hAnsiTheme="majorBidi" w:cstheme="majorBidi"/>
                <w:color w:val="000000"/>
                <w:sz w:val="14"/>
                <w:szCs w:val="14"/>
                <w:lang w:eastAsia="en-AU"/>
              </w:rPr>
              <w:instrText xml:space="preserve"> ADDIN EN.CITE &lt;EndNote&gt;&lt;Cite AuthorYear="1"&gt;&lt;Author&gt;Ozdemir&lt;/Author&gt;&lt;Year&gt;2023&lt;/Year&gt;&lt;RecNum&gt;2136&lt;/RecNum&gt;&lt;DisplayText&gt;Ozan Ozdemir et al. (2023)&lt;/DisplayText&gt;&lt;record&gt;&lt;rec-number&gt;2136&lt;/rec-number&gt;&lt;foreign-keys&gt;&lt;key app="EN" db-id="xzz5awxaeaz226erpz9vwr5a9z20deesv9f9" timestamp="1707802928"&gt;2136&lt;/key&gt;&lt;/foreign-keys&gt;&lt;ref-type name="Journal Article"&gt;17&lt;/ref-type&gt;&lt;contributors&gt;&lt;authors&gt;&lt;author&gt;Ozdemir, Ozan&lt;/author&gt;&lt;author&gt;Kolfal, Bora&lt;/author&gt;&lt;author&gt;Messinger, Paul R&lt;/author&gt;&lt;author&gt;Rizvi, Shaheer&lt;/author&gt;&lt;/authors&gt;&lt;/contributors&gt;&lt;titles&gt;&lt;title&gt;Human or virtual:: How influencer type shapes brand attitudes&lt;/title&gt;&lt;secondary-title&gt;Computers in Human Behavior &lt;/secondary-title&gt;&lt;/titles&gt;&lt;dates&gt;&lt;year&gt;2023&lt;/year&gt;&lt;/dates&gt;&lt;isbn&gt;0747-5632&lt;/isbn&gt;&lt;urls&gt;&lt;/urls&gt;&lt;/record&gt;&lt;/Cite&gt;&lt;/EndNote&gt;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Pr>
                <w:rFonts w:asciiTheme="majorBidi" w:eastAsia="Times New Roman" w:hAnsiTheme="majorBidi" w:cstheme="majorBidi"/>
                <w:noProof/>
                <w:color w:val="000000"/>
                <w:sz w:val="14"/>
                <w:szCs w:val="14"/>
                <w:lang w:eastAsia="en-AU"/>
              </w:rPr>
              <w:t>Ozan Ozdemir et al. (2023)</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3A270ED" w14:textId="67C570E3"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  Credibility</w:t>
            </w:r>
          </w:p>
        </w:tc>
        <w:tc>
          <w:tcPr>
            <w:tcW w:w="813" w:type="dxa"/>
            <w:vAlign w:val="center"/>
          </w:tcPr>
          <w:p w14:paraId="59D2E519" w14:textId="10911318"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0AABE858" w14:textId="6982D30A"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FFD3FE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18942C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79D3BF9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4B6A8C0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518BBA8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78804EF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D617BB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4FD3372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4F7A4C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5B78C59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3425D7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408B65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40</w:t>
            </w:r>
          </w:p>
        </w:tc>
      </w:tr>
      <w:tr w:rsidR="000F4DFC" w:rsidRPr="00384CBB" w14:paraId="25593358" w14:textId="77777777" w:rsidTr="005F4761">
        <w:trPr>
          <w:trHeight w:val="288"/>
        </w:trPr>
        <w:tc>
          <w:tcPr>
            <w:tcW w:w="455" w:type="dxa"/>
            <w:shd w:val="clear" w:color="000000" w:fill="FFFFFF"/>
            <w:vAlign w:val="center"/>
          </w:tcPr>
          <w:p w14:paraId="071FD827" w14:textId="77777777" w:rsidR="000F4DFC" w:rsidRPr="004C58C7" w:rsidRDefault="000F4DFC" w:rsidP="00114502">
            <w:pPr>
              <w:spacing w:before="0" w:after="0" w:line="240" w:lineRule="auto"/>
              <w:jc w:val="center"/>
              <w:rPr>
                <w:rFonts w:asciiTheme="majorBidi" w:eastAsia="Times New Roman" w:hAnsiTheme="majorBidi" w:cstheme="majorBidi"/>
                <w:color w:val="000000"/>
                <w:sz w:val="14"/>
                <w:szCs w:val="14"/>
                <w:lang w:eastAsia="en-AU"/>
              </w:rPr>
            </w:pPr>
            <w:r w:rsidRPr="004C58C7">
              <w:rPr>
                <w:rFonts w:asciiTheme="majorBidi" w:hAnsiTheme="majorBidi" w:cstheme="majorBidi"/>
                <w:color w:val="000000"/>
                <w:sz w:val="14"/>
                <w:szCs w:val="14"/>
              </w:rPr>
              <w:t>43</w:t>
            </w:r>
          </w:p>
        </w:tc>
        <w:tc>
          <w:tcPr>
            <w:tcW w:w="539" w:type="dxa"/>
            <w:shd w:val="clear" w:color="auto" w:fill="auto"/>
            <w:vAlign w:val="center"/>
          </w:tcPr>
          <w:p w14:paraId="6BB3FC73"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83</w:t>
            </w:r>
          </w:p>
        </w:tc>
        <w:tc>
          <w:tcPr>
            <w:tcW w:w="1116" w:type="dxa"/>
            <w:vAlign w:val="center"/>
          </w:tcPr>
          <w:p w14:paraId="72E8AF07"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fldData xml:space="preserve">PEVuZE5vdGU+PENpdGUgQXV0aG9yWWVhcj0iMSI+PEF1dGhvcj5QaWVobGVyPC9BdXRob3I+PFll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==
</w:fldData>
              </w:fldChar>
            </w:r>
            <w:r w:rsidRPr="004C58C7">
              <w:rPr>
                <w:rFonts w:asciiTheme="majorBidi" w:eastAsia="Times New Roman" w:hAnsiTheme="majorBidi" w:cstheme="majorBidi"/>
                <w:color w:val="000000"/>
                <w:sz w:val="14"/>
                <w:szCs w:val="14"/>
                <w:lang w:eastAsia="en-AU"/>
              </w:rPr>
              <w:instrText xml:space="preserve"> ADDIN EN.CITE </w:instrText>
            </w:r>
            <w:r w:rsidRPr="004C58C7">
              <w:rPr>
                <w:rFonts w:asciiTheme="majorBidi" w:eastAsia="Times New Roman" w:hAnsiTheme="majorBidi" w:cstheme="majorBidi"/>
                <w:color w:val="000000"/>
                <w:sz w:val="14"/>
                <w:szCs w:val="14"/>
                <w:lang w:eastAsia="en-AU"/>
              </w:rPr>
              <w:fldChar w:fldCharType="begin">
                <w:fldData xml:space="preserve">PEVuZE5vdGU+PENpdGUgQXV0aG9yWWVhcj0iMSI+PEF1dGhvcj5QaWVobGVyPC9BdXRob3I+PFll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==
</w:fldData>
              </w:fldChar>
            </w:r>
            <w:r w:rsidRPr="004C58C7">
              <w:rPr>
                <w:rFonts w:asciiTheme="majorBidi" w:eastAsia="Times New Roman" w:hAnsiTheme="majorBidi" w:cstheme="majorBidi"/>
                <w:color w:val="000000"/>
                <w:sz w:val="14"/>
                <w:szCs w:val="14"/>
                <w:lang w:eastAsia="en-AU"/>
              </w:rPr>
              <w:instrText xml:space="preserve"> ADDIN EN.CITE.DATA </w:instrText>
            </w:r>
            <w:r w:rsidRPr="004C58C7">
              <w:rPr>
                <w:rFonts w:asciiTheme="majorBidi" w:eastAsia="Times New Roman" w:hAnsiTheme="majorBidi" w:cstheme="majorBidi"/>
                <w:color w:val="000000"/>
                <w:sz w:val="14"/>
                <w:szCs w:val="14"/>
                <w:lang w:eastAsia="en-AU"/>
              </w:rPr>
            </w:r>
            <w:r w:rsidRPr="004C58C7">
              <w:rPr>
                <w:rFonts w:asciiTheme="majorBidi" w:eastAsia="Times New Roman" w:hAnsiTheme="majorBidi" w:cstheme="majorBidi"/>
                <w:color w:val="000000"/>
                <w:sz w:val="14"/>
                <w:szCs w:val="14"/>
                <w:lang w:eastAsia="en-AU"/>
              </w:rPr>
              <w:fldChar w:fldCharType="end"/>
            </w:r>
            <w:r w:rsidRPr="004C58C7">
              <w:rPr>
                <w:rFonts w:asciiTheme="majorBidi" w:eastAsia="Times New Roman" w:hAnsiTheme="majorBidi" w:cstheme="majorBidi"/>
                <w:color w:val="000000"/>
                <w:sz w:val="14"/>
                <w:szCs w:val="14"/>
                <w:lang w:eastAsia="en-AU"/>
              </w:rPr>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Piehler et al.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638F8512" w14:textId="76580C76"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13F0E22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1B219BA3" w14:textId="6FF7DADA"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35C740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CDC637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6DE0E98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86ADDD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66CC80C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4E74402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5CCF1D4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10A2C3E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4F4119C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0F85CF7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B75C81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108A512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27</w:t>
            </w:r>
          </w:p>
        </w:tc>
      </w:tr>
      <w:tr w:rsidR="000F4DFC" w:rsidRPr="00384CBB" w14:paraId="061410A0" w14:textId="77777777" w:rsidTr="005F4761">
        <w:trPr>
          <w:trHeight w:val="288"/>
        </w:trPr>
        <w:tc>
          <w:tcPr>
            <w:tcW w:w="455" w:type="dxa"/>
            <w:shd w:val="clear" w:color="000000" w:fill="FFFFFF"/>
            <w:vAlign w:val="center"/>
          </w:tcPr>
          <w:p w14:paraId="6A138471"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44</w:t>
            </w:r>
          </w:p>
        </w:tc>
        <w:tc>
          <w:tcPr>
            <w:tcW w:w="539" w:type="dxa"/>
            <w:shd w:val="clear" w:color="auto" w:fill="auto"/>
            <w:vAlign w:val="center"/>
          </w:tcPr>
          <w:p w14:paraId="09CCDC37"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84</w:t>
            </w:r>
          </w:p>
        </w:tc>
        <w:tc>
          <w:tcPr>
            <w:tcW w:w="1116" w:type="dxa"/>
            <w:vAlign w:val="center"/>
          </w:tcPr>
          <w:p w14:paraId="1328D272"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fldData xml:space="preserve">PEVuZE5vdGU+PENpdGUgQXV0aG9yWWVhcj0iMSI+PEF1dGhvcj5Qw7Z5cnk8L0F1dGhvcj48WWVh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</w:fldData>
              </w:fldChar>
            </w:r>
            <w:r w:rsidRPr="004C58C7">
              <w:rPr>
                <w:rFonts w:asciiTheme="majorBidi" w:eastAsia="Times New Roman" w:hAnsiTheme="majorBidi" w:cstheme="majorBidi"/>
                <w:color w:val="000000"/>
                <w:sz w:val="14"/>
                <w:szCs w:val="14"/>
                <w:lang w:eastAsia="en-AU"/>
              </w:rPr>
              <w:instrText xml:space="preserve"> ADDIN EN.CITE </w:instrText>
            </w:r>
            <w:r w:rsidRPr="004C58C7">
              <w:rPr>
                <w:rFonts w:asciiTheme="majorBidi" w:eastAsia="Times New Roman" w:hAnsiTheme="majorBidi" w:cstheme="majorBidi"/>
                <w:color w:val="000000"/>
                <w:sz w:val="14"/>
                <w:szCs w:val="14"/>
                <w:lang w:eastAsia="en-AU"/>
              </w:rPr>
              <w:fldChar w:fldCharType="begin">
                <w:fldData xml:space="preserve">PEVuZE5vdGU+PENpdGUgQXV0aG9yWWVhcj0iMSI+PEF1dGhvcj5Qw7Z5cnk8L0F1dGhvcj48WWVh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</w:fldData>
              </w:fldChar>
            </w:r>
            <w:r w:rsidRPr="004C58C7">
              <w:rPr>
                <w:rFonts w:asciiTheme="majorBidi" w:eastAsia="Times New Roman" w:hAnsiTheme="majorBidi" w:cstheme="majorBidi"/>
                <w:color w:val="000000"/>
                <w:sz w:val="14"/>
                <w:szCs w:val="14"/>
                <w:lang w:eastAsia="en-AU"/>
              </w:rPr>
              <w:instrText xml:space="preserve"> ADDIN EN.CITE.DATA </w:instrText>
            </w:r>
            <w:r w:rsidRPr="004C58C7">
              <w:rPr>
                <w:rFonts w:asciiTheme="majorBidi" w:eastAsia="Times New Roman" w:hAnsiTheme="majorBidi" w:cstheme="majorBidi"/>
                <w:color w:val="000000"/>
                <w:sz w:val="14"/>
                <w:szCs w:val="14"/>
                <w:lang w:eastAsia="en-AU"/>
              </w:rPr>
            </w:r>
            <w:r w:rsidRPr="004C58C7">
              <w:rPr>
                <w:rFonts w:asciiTheme="majorBidi" w:eastAsia="Times New Roman" w:hAnsiTheme="majorBidi" w:cstheme="majorBidi"/>
                <w:color w:val="000000"/>
                <w:sz w:val="14"/>
                <w:szCs w:val="14"/>
                <w:lang w:eastAsia="en-AU"/>
              </w:rPr>
              <w:fldChar w:fldCharType="end"/>
            </w:r>
            <w:r w:rsidRPr="004C58C7">
              <w:rPr>
                <w:rFonts w:asciiTheme="majorBidi" w:eastAsia="Times New Roman" w:hAnsiTheme="majorBidi" w:cstheme="majorBidi"/>
                <w:color w:val="000000"/>
                <w:sz w:val="14"/>
                <w:szCs w:val="14"/>
                <w:lang w:eastAsia="en-AU"/>
              </w:rPr>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Pöyry et al. (2019)</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201E1630" w14:textId="0086A183"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w:t>
            </w:r>
          </w:p>
        </w:tc>
        <w:tc>
          <w:tcPr>
            <w:tcW w:w="813" w:type="dxa"/>
            <w:vAlign w:val="center"/>
          </w:tcPr>
          <w:p w14:paraId="3D4600C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4199E914" w14:textId="4CA74EFA"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488F82F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44A07B1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30</w:t>
            </w:r>
          </w:p>
        </w:tc>
        <w:tc>
          <w:tcPr>
            <w:tcW w:w="800" w:type="dxa"/>
            <w:shd w:val="clear" w:color="auto" w:fill="auto"/>
            <w:vAlign w:val="center"/>
          </w:tcPr>
          <w:p w14:paraId="5B9E61F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621274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20EDCEBA" w14:textId="47EEC5DA" w:rsidR="000F4DFC" w:rsidRPr="004C58C7" w:rsidRDefault="000F4DFC" w:rsidP="00114502">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5E2084E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09812ED" w14:textId="2E291CEE" w:rsidR="000F4DFC" w:rsidRPr="004C58C7" w:rsidRDefault="000F4DFC" w:rsidP="00114502">
            <w:pPr>
              <w:spacing w:before="0" w:after="0" w:line="240" w:lineRule="auto"/>
              <w:jc w:val="center"/>
              <w:rPr>
                <w:rFonts w:asciiTheme="majorBidi" w:hAnsiTheme="majorBidi" w:cstheme="majorBidi"/>
                <w:noProof/>
                <w:sz w:val="14"/>
                <w:szCs w:val="14"/>
              </w:rPr>
            </w:pPr>
          </w:p>
        </w:tc>
        <w:tc>
          <w:tcPr>
            <w:tcW w:w="846" w:type="dxa"/>
            <w:shd w:val="clear" w:color="auto" w:fill="auto"/>
            <w:vAlign w:val="center"/>
          </w:tcPr>
          <w:p w14:paraId="051AC2A0" w14:textId="7A47A881" w:rsidR="000F4DFC" w:rsidRPr="004C58C7" w:rsidRDefault="000F4DFC" w:rsidP="00114502">
            <w:pPr>
              <w:spacing w:before="0" w:after="0" w:line="240" w:lineRule="auto"/>
              <w:jc w:val="center"/>
              <w:rPr>
                <w:rFonts w:asciiTheme="majorBidi" w:hAnsiTheme="majorBidi" w:cstheme="majorBidi"/>
                <w:noProof/>
                <w:sz w:val="14"/>
                <w:szCs w:val="14"/>
              </w:rPr>
            </w:pPr>
          </w:p>
        </w:tc>
        <w:tc>
          <w:tcPr>
            <w:tcW w:w="684" w:type="dxa"/>
            <w:vAlign w:val="center"/>
          </w:tcPr>
          <w:p w14:paraId="6EA9344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6C46DAC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75433E6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FBD23D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r>
      <w:tr w:rsidR="005F4761" w:rsidRPr="00384CBB" w14:paraId="5D0E872F" w14:textId="77777777" w:rsidTr="005F4761">
        <w:trPr>
          <w:trHeight w:val="288"/>
        </w:trPr>
        <w:tc>
          <w:tcPr>
            <w:tcW w:w="455" w:type="dxa"/>
            <w:shd w:val="clear" w:color="000000" w:fill="FFFFFF"/>
            <w:vAlign w:val="center"/>
          </w:tcPr>
          <w:p w14:paraId="4ACE7BBA"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45</w:t>
            </w:r>
          </w:p>
        </w:tc>
        <w:tc>
          <w:tcPr>
            <w:tcW w:w="539" w:type="dxa"/>
            <w:shd w:val="clear" w:color="auto" w:fill="auto"/>
            <w:vAlign w:val="center"/>
          </w:tcPr>
          <w:p w14:paraId="6E6D71D9"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85</w:t>
            </w:r>
          </w:p>
        </w:tc>
        <w:tc>
          <w:tcPr>
            <w:tcW w:w="1116" w:type="dxa"/>
            <w:vAlign w:val="center"/>
          </w:tcPr>
          <w:p w14:paraId="77B58585"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AuthorYear="1"&gt;&lt;Author&gt;Qu&lt;/Author&gt;&lt;Year&gt;2024&lt;/Year&gt;&lt;RecNum&gt;2270&lt;/RecNum&gt;&lt;DisplayText&gt;Qu and Baek (2024)&lt;/DisplayText&gt;&lt;record&gt;&lt;rec-number&gt;2270&lt;/rec-number&gt;&lt;foreign-keys&gt;&lt;key app="EN" db-id="xzz5awxaeaz226erpz9vwr5a9z20deesv9f9" timestamp="1718953971"&gt;2270&lt;/key&gt;&lt;/foreign-keys&gt;&lt;ref-type name="Journal Article"&gt;17&lt;/ref-type&gt;&lt;contributors&gt;&lt;authors&gt;&lt;author&gt;Qu, Y.&lt;/author&gt;&lt;author&gt;Baek, E.&lt;/author&gt;&lt;/authors&gt;&lt;/contributors&gt;&lt;titles&gt;&lt;title&gt;Let virtual creatures stay virtual: tactics to increase trust in virtual influencers&lt;/title&gt;&lt;secondary-title&gt;Journal of Research in Interactive Marketing&lt;/secondary-title&gt;&lt;/titles&gt;&lt;periodical&gt;&lt;full-title&gt;Journal of Research in Interactive Marketing&lt;/full-title&gt;&lt;/periodical&gt;&lt;pages&gt;91-108&lt;/pages&gt;&lt;volume&gt;18&lt;/volume&gt;&lt;number&gt;1&lt;/number&gt;&lt;dates&gt;&lt;year&gt;2024&lt;/year&gt;&lt;/dates&gt;&lt;urls&gt;&lt;related-urls&gt;&lt;url&gt;https://www.scopus.com/inward/record.uri?eid=2-s2.0-85165446138&amp;amp;doi=10.1108%2fJRIM-09-2022-0280&amp;amp;partnerID=40&amp;amp;md5=8e835bde00a66b1cd2b98f46333ae8c8&lt;/url&gt;&lt;/related-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Qu and Baek (2024)</w:t>
            </w:r>
            <w:r w:rsidRPr="004C58C7">
              <w:rPr>
                <w:rFonts w:asciiTheme="majorBidi" w:hAnsiTheme="majorBidi" w:cstheme="majorBidi"/>
                <w:sz w:val="14"/>
                <w:szCs w:val="14"/>
              </w:rPr>
              <w:fldChar w:fldCharType="end"/>
            </w:r>
          </w:p>
        </w:tc>
        <w:tc>
          <w:tcPr>
            <w:tcW w:w="1352" w:type="dxa"/>
            <w:vAlign w:val="center"/>
          </w:tcPr>
          <w:p w14:paraId="09D02A8B" w14:textId="031ECDDB"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  Credibility</w:t>
            </w:r>
          </w:p>
        </w:tc>
        <w:tc>
          <w:tcPr>
            <w:tcW w:w="813" w:type="dxa"/>
            <w:vAlign w:val="center"/>
          </w:tcPr>
          <w:p w14:paraId="11FCC747" w14:textId="76403D71"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2975ABC9" w14:textId="5C2AFCF3"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224C125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B676E2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29FA18B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7A9263E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5D0F0C0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254C44A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79F3712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0B49740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1BF5490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2BFF372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78F3DA6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E0EE90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5F4761" w:rsidRPr="00384CBB" w14:paraId="52E4947E" w14:textId="77777777" w:rsidTr="005F4761">
        <w:trPr>
          <w:trHeight w:val="288"/>
        </w:trPr>
        <w:tc>
          <w:tcPr>
            <w:tcW w:w="455" w:type="dxa"/>
            <w:shd w:val="clear" w:color="000000" w:fill="FFFFFF"/>
            <w:vAlign w:val="center"/>
          </w:tcPr>
          <w:p w14:paraId="11650785"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45</w:t>
            </w:r>
          </w:p>
        </w:tc>
        <w:tc>
          <w:tcPr>
            <w:tcW w:w="539" w:type="dxa"/>
            <w:shd w:val="clear" w:color="auto" w:fill="auto"/>
            <w:vAlign w:val="center"/>
          </w:tcPr>
          <w:p w14:paraId="6BDE2CF1"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86</w:t>
            </w:r>
          </w:p>
        </w:tc>
        <w:tc>
          <w:tcPr>
            <w:tcW w:w="1116" w:type="dxa"/>
            <w:vAlign w:val="center"/>
          </w:tcPr>
          <w:p w14:paraId="456EF929"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AuthorYear="1"&gt;&lt;Author&gt;Qu&lt;/Author&gt;&lt;Year&gt;2024&lt;/Year&gt;&lt;RecNum&gt;2270&lt;/RecNum&gt;&lt;DisplayText&gt;Qu and Baek (2024)&lt;/DisplayText&gt;&lt;record&gt;&lt;rec-number&gt;2270&lt;/rec-number&gt;&lt;foreign-keys&gt;&lt;key app="EN" db-id="xzz5awxaeaz226erpz9vwr5a9z20deesv9f9" timestamp="1718953971"&gt;2270&lt;/key&gt;&lt;/foreign-keys&gt;&lt;ref-type name="Journal Article"&gt;17&lt;/ref-type&gt;&lt;contributors&gt;&lt;authors&gt;&lt;author&gt;Qu, Y.&lt;/author&gt;&lt;author&gt;Baek, E.&lt;/author&gt;&lt;/authors&gt;&lt;/contributors&gt;&lt;titles&gt;&lt;title&gt;Let virtual creatures stay virtual: tactics to increase trust in virtual influencers&lt;/title&gt;&lt;secondary-title&gt;Journal of Research in Interactive Marketing&lt;/secondary-title&gt;&lt;/titles&gt;&lt;periodical&gt;&lt;full-title&gt;Journal of Research in Interactive Marketing&lt;/full-title&gt;&lt;/periodical&gt;&lt;pages&gt;91-108&lt;/pages&gt;&lt;volume&gt;18&lt;/volume&gt;&lt;number&gt;1&lt;/number&gt;&lt;dates&gt;&lt;year&gt;2024&lt;/year&gt;&lt;/dates&gt;&lt;urls&gt;&lt;related-urls&gt;&lt;url&gt;https://www.scopus.com/inward/record.uri?eid=2-s2.0-85165446138&amp;amp;doi=10.1108%2fJRIM-09-2022-0280&amp;amp;partnerID=40&amp;amp;md5=8e835bde00a66b1cd2b98f46333ae8c8&lt;/url&gt;&lt;/related-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Qu and Baek (2024)</w:t>
            </w:r>
            <w:r w:rsidRPr="004C58C7">
              <w:rPr>
                <w:rFonts w:asciiTheme="majorBidi" w:hAnsiTheme="majorBidi" w:cstheme="majorBidi"/>
                <w:sz w:val="14"/>
                <w:szCs w:val="14"/>
              </w:rPr>
              <w:fldChar w:fldCharType="end"/>
            </w:r>
          </w:p>
        </w:tc>
        <w:tc>
          <w:tcPr>
            <w:tcW w:w="1352" w:type="dxa"/>
            <w:vAlign w:val="center"/>
          </w:tcPr>
          <w:p w14:paraId="4D596B0B" w14:textId="601F8DF8"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  Credibility</w:t>
            </w:r>
          </w:p>
        </w:tc>
        <w:tc>
          <w:tcPr>
            <w:tcW w:w="813" w:type="dxa"/>
            <w:vAlign w:val="center"/>
          </w:tcPr>
          <w:p w14:paraId="7A6C53F8" w14:textId="2C29071F"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28DE3C2B" w14:textId="6D6A1792"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0B706D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88DB84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2FE242C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162953E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4A842C1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4B9D500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6D13907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29A8F2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1E72CEA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356F477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091690A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1B8356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5F4761" w:rsidRPr="00384CBB" w14:paraId="345C2B87" w14:textId="77777777" w:rsidTr="005F4761">
        <w:trPr>
          <w:trHeight w:val="288"/>
        </w:trPr>
        <w:tc>
          <w:tcPr>
            <w:tcW w:w="455" w:type="dxa"/>
            <w:shd w:val="clear" w:color="000000" w:fill="FFFFFF"/>
            <w:vAlign w:val="center"/>
          </w:tcPr>
          <w:p w14:paraId="26217FD7"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45</w:t>
            </w:r>
          </w:p>
        </w:tc>
        <w:tc>
          <w:tcPr>
            <w:tcW w:w="539" w:type="dxa"/>
            <w:shd w:val="clear" w:color="auto" w:fill="auto"/>
            <w:vAlign w:val="center"/>
          </w:tcPr>
          <w:p w14:paraId="6E321B51"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87</w:t>
            </w:r>
          </w:p>
        </w:tc>
        <w:tc>
          <w:tcPr>
            <w:tcW w:w="1116" w:type="dxa"/>
            <w:vAlign w:val="center"/>
          </w:tcPr>
          <w:p w14:paraId="134EE5D2"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AuthorYear="1"&gt;&lt;Author&gt;Qu&lt;/Author&gt;&lt;Year&gt;2024&lt;/Year&gt;&lt;RecNum&gt;2270&lt;/RecNum&gt;&lt;DisplayText&gt;Qu and Baek (2024)&lt;/DisplayText&gt;&lt;record&gt;&lt;rec-number&gt;2270&lt;/rec-number&gt;&lt;foreign-keys&gt;&lt;key app="EN" db-id="xzz5awxaeaz226erpz9vwr5a9z20deesv9f9" timestamp="1718953971"&gt;2270&lt;/key&gt;&lt;/foreign-keys&gt;&lt;ref-type name="Journal Article"&gt;17&lt;/ref-type&gt;&lt;contributors&gt;&lt;authors&gt;&lt;author&gt;Qu, Y.&lt;/author&gt;&lt;author&gt;Baek, E.&lt;/author&gt;&lt;/authors&gt;&lt;/contributors&gt;&lt;titles&gt;&lt;title&gt;Let virtual creatures stay virtual: tactics to increase trust in virtual influencers&lt;/title&gt;&lt;secondary-title&gt;Journal of Research in Interactive Marketing&lt;/secondary-title&gt;&lt;/titles&gt;&lt;periodical&gt;&lt;full-title&gt;Journal of Research in Interactive Marketing&lt;/full-title&gt;&lt;/periodical&gt;&lt;pages&gt;91-108&lt;/pages&gt;&lt;volume&gt;18&lt;/volume&gt;&lt;number&gt;1&lt;/number&gt;&lt;dates&gt;&lt;year&gt;2024&lt;/year&gt;&lt;/dates&gt;&lt;urls&gt;&lt;related-urls&gt;&lt;url&gt;https://www.scopus.com/inward/record.uri?eid=2-s2.0-85165446138&amp;amp;doi=10.1108%2fJRIM-09-2022-0280&amp;amp;partnerID=40&amp;amp;md5=8e835bde00a66b1cd2b98f46333ae8c8&lt;/url&gt;&lt;/related-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Qu and Baek (2024)</w:t>
            </w:r>
            <w:r w:rsidRPr="004C58C7">
              <w:rPr>
                <w:rFonts w:asciiTheme="majorBidi" w:hAnsiTheme="majorBidi" w:cstheme="majorBidi"/>
                <w:sz w:val="14"/>
                <w:szCs w:val="14"/>
              </w:rPr>
              <w:fldChar w:fldCharType="end"/>
            </w:r>
          </w:p>
        </w:tc>
        <w:tc>
          <w:tcPr>
            <w:tcW w:w="1352" w:type="dxa"/>
            <w:vAlign w:val="center"/>
          </w:tcPr>
          <w:p w14:paraId="54D35246" w14:textId="6058E6BC"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w:t>
            </w:r>
          </w:p>
        </w:tc>
        <w:tc>
          <w:tcPr>
            <w:tcW w:w="813" w:type="dxa"/>
            <w:vAlign w:val="center"/>
          </w:tcPr>
          <w:p w14:paraId="4A082EFB" w14:textId="36C18EF9"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36FF2E13" w14:textId="0812EC6A"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6974F0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5C01F0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56742FA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425421A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309B1E2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49E0203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3640053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5113F94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64ECF6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1877FF4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E8A3F7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8B1497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30</w:t>
            </w:r>
          </w:p>
        </w:tc>
      </w:tr>
      <w:tr w:rsidR="005F4761" w:rsidRPr="00384CBB" w14:paraId="58E6412E" w14:textId="77777777" w:rsidTr="005F4761">
        <w:trPr>
          <w:trHeight w:val="288"/>
        </w:trPr>
        <w:tc>
          <w:tcPr>
            <w:tcW w:w="455" w:type="dxa"/>
            <w:shd w:val="clear" w:color="000000" w:fill="FFFFFF"/>
            <w:vAlign w:val="center"/>
          </w:tcPr>
          <w:p w14:paraId="4EFEB6F4"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45</w:t>
            </w:r>
          </w:p>
        </w:tc>
        <w:tc>
          <w:tcPr>
            <w:tcW w:w="539" w:type="dxa"/>
            <w:shd w:val="clear" w:color="auto" w:fill="auto"/>
            <w:vAlign w:val="center"/>
          </w:tcPr>
          <w:p w14:paraId="1CBD9179" w14:textId="77777777" w:rsidR="005F4761" w:rsidRPr="004C58C7" w:rsidRDefault="005F4761" w:rsidP="005F4761">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88</w:t>
            </w:r>
          </w:p>
        </w:tc>
        <w:tc>
          <w:tcPr>
            <w:tcW w:w="1116" w:type="dxa"/>
            <w:vAlign w:val="center"/>
          </w:tcPr>
          <w:p w14:paraId="2F8298D6"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AuthorYear="1"&gt;&lt;Author&gt;Qu&lt;/Author&gt;&lt;Year&gt;2024&lt;/Year&gt;&lt;RecNum&gt;2270&lt;/RecNum&gt;&lt;DisplayText&gt;Qu and Baek (2024)&lt;/DisplayText&gt;&lt;record&gt;&lt;rec-number&gt;2270&lt;/rec-number&gt;&lt;foreign-keys&gt;&lt;key app="EN" db-id="xzz5awxaeaz226erpz9vwr5a9z20deesv9f9" timestamp="1718953971"&gt;2270&lt;/key&gt;&lt;/foreign-keys&gt;&lt;ref-type name="Journal Article"&gt;17&lt;/ref-type&gt;&lt;contributors&gt;&lt;authors&gt;&lt;author&gt;Qu, Y.&lt;/author&gt;&lt;author&gt;Baek, E.&lt;/author&gt;&lt;/authors&gt;&lt;/contributors&gt;&lt;titles&gt;&lt;title&gt;Let virtual creatures stay virtual: tactics to increase trust in virtual influencers&lt;/title&gt;&lt;secondary-title&gt;Journal of Research in Interactive Marketing&lt;/secondary-title&gt;&lt;/titles&gt;&lt;periodical&gt;&lt;full-title&gt;Journal of Research in Interactive Marketing&lt;/full-title&gt;&lt;/periodical&gt;&lt;pages&gt;91-108&lt;/pages&gt;&lt;volume&gt;18&lt;/volume&gt;&lt;number&gt;1&lt;/number&gt;&lt;dates&gt;&lt;year&gt;2024&lt;/year&gt;&lt;/dates&gt;&lt;urls&gt;&lt;related-urls&gt;&lt;url&gt;https://www.scopus.com/inward/record.uri?eid=2-s2.0-85165446138&amp;amp;doi=10.1108%2fJRIM-09-2022-0280&amp;amp;partnerID=40&amp;amp;md5=8e835bde00a66b1cd2b98f46333ae8c8&lt;/url&gt;&lt;/related-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Qu and Baek (2024)</w:t>
            </w:r>
            <w:r w:rsidRPr="004C58C7">
              <w:rPr>
                <w:rFonts w:asciiTheme="majorBidi" w:hAnsiTheme="majorBidi" w:cstheme="majorBidi"/>
                <w:sz w:val="14"/>
                <w:szCs w:val="14"/>
              </w:rPr>
              <w:fldChar w:fldCharType="end"/>
            </w:r>
          </w:p>
        </w:tc>
        <w:tc>
          <w:tcPr>
            <w:tcW w:w="1352" w:type="dxa"/>
            <w:vAlign w:val="center"/>
          </w:tcPr>
          <w:p w14:paraId="402E2754" w14:textId="7496F06E"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w:t>
            </w:r>
          </w:p>
        </w:tc>
        <w:tc>
          <w:tcPr>
            <w:tcW w:w="813" w:type="dxa"/>
            <w:vAlign w:val="center"/>
          </w:tcPr>
          <w:p w14:paraId="45A79656" w14:textId="452DCBD7"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93F2C65" w14:textId="13883C37"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796FFA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6DA5EC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5273634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2FB4198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2B43D9C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506BF0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4EDB1C3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46D5B44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F7118C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0CF504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C465A3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1FF442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r>
      <w:tr w:rsidR="000F4DFC" w:rsidRPr="00384CBB" w14:paraId="326BDADD" w14:textId="77777777" w:rsidTr="005F4761">
        <w:trPr>
          <w:trHeight w:val="288"/>
        </w:trPr>
        <w:tc>
          <w:tcPr>
            <w:tcW w:w="455" w:type="dxa"/>
            <w:shd w:val="clear" w:color="000000" w:fill="FFFFFF"/>
            <w:vAlign w:val="center"/>
          </w:tcPr>
          <w:p w14:paraId="145F5BF7"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46</w:t>
            </w:r>
          </w:p>
        </w:tc>
        <w:tc>
          <w:tcPr>
            <w:tcW w:w="539" w:type="dxa"/>
            <w:shd w:val="clear" w:color="auto" w:fill="auto"/>
            <w:vAlign w:val="center"/>
          </w:tcPr>
          <w:p w14:paraId="2957D139" w14:textId="77777777" w:rsidR="000F4DFC" w:rsidRPr="004C58C7" w:rsidRDefault="000F4DFC" w:rsidP="00114502">
            <w:pPr>
              <w:spacing w:before="0" w:after="0" w:line="240" w:lineRule="auto"/>
              <w:jc w:val="center"/>
              <w:rPr>
                <w:rFonts w:asciiTheme="majorBidi" w:eastAsia="Times New Roman" w:hAnsiTheme="majorBidi" w:cstheme="majorBidi"/>
                <w:b/>
                <w:bCs/>
                <w:color w:val="000000"/>
                <w:sz w:val="14"/>
                <w:szCs w:val="14"/>
                <w:lang w:eastAsia="en-AU"/>
              </w:rPr>
            </w:pPr>
            <w:r w:rsidRPr="004C58C7">
              <w:rPr>
                <w:rFonts w:asciiTheme="majorBidi" w:hAnsiTheme="majorBidi" w:cstheme="majorBidi"/>
                <w:color w:val="000000"/>
                <w:sz w:val="14"/>
                <w:szCs w:val="14"/>
              </w:rPr>
              <w:t>89</w:t>
            </w:r>
          </w:p>
        </w:tc>
        <w:tc>
          <w:tcPr>
            <w:tcW w:w="1116" w:type="dxa"/>
            <w:vAlign w:val="center"/>
          </w:tcPr>
          <w:p w14:paraId="29023DEB"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AuthorYear="1"&gt;&lt;Author&gt;van Reijmersdal&lt;/Author&gt;&lt;Year&gt;2024&lt;/Year&gt;&lt;RecNum&gt;2293&lt;/RecNum&gt;&lt;DisplayText&gt;van Reijmersdal et al. (2024)&lt;/DisplayText&gt;&lt;record&gt;&lt;rec-number&gt;2293&lt;/rec-number&gt;&lt;foreign-keys&gt;&lt;key app="EN" db-id="xzz5awxaeaz226erpz9vwr5a9z20deesv9f9" timestamp="1718953971"&gt;2293&lt;/key&gt;&lt;/foreign-keys&gt;&lt;ref-type name="Journal Article"&gt;17&lt;/ref-type&gt;&lt;contributors&gt;&lt;authors&gt;&lt;author&gt;van Reijmersdal, E. A.&lt;/author&gt;&lt;author&gt;Walet, M.&lt;/author&gt;&lt;author&gt;Gudmundsdóttir, A.&lt;/author&gt;&lt;/authors&gt;&lt;/contributors&gt;&lt;titles&gt;&lt;title&gt;Influencer marketing: explaining the effects of influencer self-presentation strategies on brand responses through source credibility&lt;/title&gt;&lt;secondary-title&gt;Marketing Intelligence and Planning&lt;/secondary-title&gt;&lt;/titles&gt;&lt;periodical&gt;&lt;full-title&gt;Marketing Intelligence and Planning&lt;/full-title&gt;&lt;/periodical&gt;&lt;dates&gt;&lt;year&gt;2024&lt;/year&gt;&lt;/dates&gt;&lt;urls&gt;&lt;related-urls&gt;&lt;url&gt;https://www.scopus.com/inward/record.uri?eid=2-s2.0-85194862061&amp;amp;doi=10.1108%2fMIP-03-2023-0125&amp;amp;partnerID=40&amp;amp;md5=cf4d07a4f8c06dd0da32b213a4de8b95&lt;/url&gt;&lt;/related-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van Reijmersdal et al. (2024)</w:t>
            </w:r>
            <w:r w:rsidRPr="004C58C7">
              <w:rPr>
                <w:rFonts w:asciiTheme="majorBidi" w:hAnsiTheme="majorBidi" w:cstheme="majorBidi"/>
                <w:sz w:val="14"/>
                <w:szCs w:val="14"/>
              </w:rPr>
              <w:fldChar w:fldCharType="end"/>
            </w:r>
          </w:p>
        </w:tc>
        <w:tc>
          <w:tcPr>
            <w:tcW w:w="1352" w:type="dxa"/>
            <w:vAlign w:val="center"/>
          </w:tcPr>
          <w:p w14:paraId="560E1B6A" w14:textId="5D92B0F5"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 Attractiveness</w:t>
            </w:r>
          </w:p>
        </w:tc>
        <w:tc>
          <w:tcPr>
            <w:tcW w:w="813" w:type="dxa"/>
            <w:vAlign w:val="center"/>
          </w:tcPr>
          <w:p w14:paraId="763E907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Layperson</w:t>
            </w:r>
          </w:p>
        </w:tc>
        <w:tc>
          <w:tcPr>
            <w:tcW w:w="558" w:type="dxa"/>
            <w:shd w:val="clear" w:color="auto" w:fill="auto"/>
            <w:vAlign w:val="center"/>
          </w:tcPr>
          <w:p w14:paraId="59381E35" w14:textId="3F18BCC4"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8EBCB7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68E989D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27</w:t>
            </w:r>
          </w:p>
        </w:tc>
        <w:tc>
          <w:tcPr>
            <w:tcW w:w="800" w:type="dxa"/>
            <w:shd w:val="clear" w:color="auto" w:fill="auto"/>
            <w:vAlign w:val="center"/>
          </w:tcPr>
          <w:p w14:paraId="625AEA3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4D8B87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1928AD2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4888874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8BB09F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7A79E14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0C55D5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1E9B34D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345F7B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6E3CED6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0F4DFC" w:rsidRPr="00384CBB" w14:paraId="4ECC9811" w14:textId="77777777" w:rsidTr="005F4761">
        <w:trPr>
          <w:trHeight w:val="288"/>
        </w:trPr>
        <w:tc>
          <w:tcPr>
            <w:tcW w:w="455" w:type="dxa"/>
            <w:shd w:val="clear" w:color="000000" w:fill="FFFFFF"/>
            <w:vAlign w:val="center"/>
          </w:tcPr>
          <w:p w14:paraId="6EB81956"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46</w:t>
            </w:r>
          </w:p>
        </w:tc>
        <w:tc>
          <w:tcPr>
            <w:tcW w:w="539" w:type="dxa"/>
            <w:shd w:val="clear" w:color="auto" w:fill="auto"/>
            <w:vAlign w:val="center"/>
          </w:tcPr>
          <w:p w14:paraId="27B0FC45"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90</w:t>
            </w:r>
          </w:p>
        </w:tc>
        <w:tc>
          <w:tcPr>
            <w:tcW w:w="1116" w:type="dxa"/>
            <w:vAlign w:val="center"/>
          </w:tcPr>
          <w:p w14:paraId="4BCA98A4"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AuthorYear="1"&gt;&lt;Author&gt;van Reijmersdal&lt;/Author&gt;&lt;Year&gt;2024&lt;/Year&gt;&lt;RecNum&gt;2293&lt;/RecNum&gt;&lt;DisplayText&gt;van Reijmersdal et al. (2024)&lt;/DisplayText&gt;&lt;record&gt;&lt;rec-number&gt;2293&lt;/rec-number&gt;&lt;foreign-keys&gt;&lt;key app="EN" db-id="xzz5awxaeaz226erpz9vwr5a9z20deesv9f9" timestamp="1718953971"&gt;2293&lt;/key&gt;&lt;/foreign-keys&gt;&lt;ref-type name="Journal Article"&gt;17&lt;/ref-type&gt;&lt;contributors&gt;&lt;authors&gt;&lt;author&gt;van Reijmersdal, E. A.&lt;/author&gt;&lt;author&gt;Walet, M.&lt;/author&gt;&lt;author&gt;Gudmundsdóttir, A.&lt;/author&gt;&lt;/authors&gt;&lt;/contributors&gt;&lt;titles&gt;&lt;title&gt;Influencer marketing: explaining the effects of influencer self-presentation strategies on brand responses through source credibility&lt;/title&gt;&lt;secondary-title&gt;Marketing Intelligence and Planning&lt;/secondary-title&gt;&lt;/titles&gt;&lt;periodical&gt;&lt;full-title&gt;Marketing Intelligence and Planning&lt;/full-title&gt;&lt;/periodical&gt;&lt;dates&gt;&lt;year&gt;2024&lt;/year&gt;&lt;/dates&gt;&lt;urls&gt;&lt;related-urls&gt;&lt;url&gt;https://www.scopus.com/inward/record.uri?eid=2-s2.0-85194862061&amp;amp;doi=10.1108%2fMIP-03-2023-0125&amp;amp;partnerID=40&amp;amp;md5=cf4d07a4f8c06dd0da32b213a4de8b95&lt;/url&gt;&lt;/related-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van Reijmersdal et al. (2024)</w:t>
            </w:r>
            <w:r w:rsidRPr="004C58C7">
              <w:rPr>
                <w:rFonts w:asciiTheme="majorBidi" w:hAnsiTheme="majorBidi" w:cstheme="majorBidi"/>
                <w:sz w:val="14"/>
                <w:szCs w:val="14"/>
              </w:rPr>
              <w:fldChar w:fldCharType="end"/>
            </w:r>
          </w:p>
        </w:tc>
        <w:tc>
          <w:tcPr>
            <w:tcW w:w="1352" w:type="dxa"/>
            <w:vAlign w:val="center"/>
          </w:tcPr>
          <w:p w14:paraId="364EA08C" w14:textId="5F9B90BA" w:rsidR="000F4DFC" w:rsidRPr="004C58C7" w:rsidRDefault="000F4DFC" w:rsidP="00114502">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 Attractiveness</w:t>
            </w:r>
          </w:p>
        </w:tc>
        <w:tc>
          <w:tcPr>
            <w:tcW w:w="813" w:type="dxa"/>
            <w:vAlign w:val="center"/>
          </w:tcPr>
          <w:p w14:paraId="0171F3F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0BA889FF" w14:textId="4F9142FA"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BC2B18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720C49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27</w:t>
            </w:r>
          </w:p>
        </w:tc>
        <w:tc>
          <w:tcPr>
            <w:tcW w:w="800" w:type="dxa"/>
            <w:shd w:val="clear" w:color="auto" w:fill="auto"/>
            <w:vAlign w:val="center"/>
          </w:tcPr>
          <w:p w14:paraId="1F21EC4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737163E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6013BE5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707AB70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ECD293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0FB3058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1E746F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009A1314"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31DA933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294ECAF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r>
      <w:tr w:rsidR="000F4DFC" w:rsidRPr="00384CBB" w14:paraId="3F16DA3C" w14:textId="77777777" w:rsidTr="005F4761">
        <w:trPr>
          <w:trHeight w:val="288"/>
        </w:trPr>
        <w:tc>
          <w:tcPr>
            <w:tcW w:w="455" w:type="dxa"/>
            <w:shd w:val="clear" w:color="000000" w:fill="FFFFFF"/>
            <w:vAlign w:val="center"/>
          </w:tcPr>
          <w:p w14:paraId="19F2A6D2"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47</w:t>
            </w:r>
          </w:p>
        </w:tc>
        <w:tc>
          <w:tcPr>
            <w:tcW w:w="539" w:type="dxa"/>
            <w:shd w:val="clear" w:color="auto" w:fill="auto"/>
            <w:vAlign w:val="center"/>
          </w:tcPr>
          <w:p w14:paraId="0CF691F8"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91</w:t>
            </w:r>
          </w:p>
        </w:tc>
        <w:tc>
          <w:tcPr>
            <w:tcW w:w="1116" w:type="dxa"/>
            <w:vAlign w:val="center"/>
          </w:tcPr>
          <w:p w14:paraId="6A4A9C1A"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AuthorYear="1"&gt;&lt;Author&gt;Ren&lt;/Author&gt;&lt;Year&gt;2023&lt;/Year&gt;&lt;RecNum&gt;2135&lt;/RecNum&gt;&lt;DisplayText&gt;Ren et al. (2023)&lt;/DisplayText&gt;&lt;record&gt;&lt;rec-number&gt;2135&lt;/rec-number&gt;&lt;foreign-keys&gt;&lt;key app="EN" db-id="xzz5awxaeaz226erpz9vwr5a9z20deesv9f9" timestamp="1707802827"&gt;2135&lt;/key&gt;&lt;/foreign-keys&gt;&lt;ref-type name="Journal Article"&gt;17&lt;/ref-type&gt;&lt;contributors&gt;&lt;authors&gt;&lt;author&gt;Ren, Linan&lt;/author&gt;&lt;author&gt;Lee, Seok Kee&lt;/author&gt;&lt;author&gt;Chun, Sungyong&lt;/author&gt;&lt;/authors&gt;&lt;/contributors&gt;&lt;titles&gt;&lt;title&gt;The effects of influencer type, regulatory focus, and perceived authenticity on consumers&amp;apos; purchase intention&lt;/title&gt;&lt;secondary-title&gt;International Journal of Consumer Studies&lt;/secondary-title&gt;&lt;/titles&gt;&lt;periodical&gt;&lt;full-title&gt;International Journal of Consumer Studies&lt;/full-title&gt;&lt;/periodical&gt;&lt;pages&gt;1241-1255&lt;/pages&gt;&lt;volume&gt;47&lt;/volume&gt;&lt;number&gt;4&lt;/number&gt;&lt;dates&gt;&lt;year&gt;2023&lt;/year&gt;&lt;/dates&gt;&lt;isbn&gt;1470-6423&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Ren et al. (2023)</w:t>
            </w:r>
            <w:r w:rsidRPr="004C58C7">
              <w:rPr>
                <w:rFonts w:asciiTheme="majorBidi" w:hAnsiTheme="majorBidi" w:cstheme="majorBidi"/>
                <w:sz w:val="14"/>
                <w:szCs w:val="14"/>
              </w:rPr>
              <w:fldChar w:fldCharType="end"/>
            </w:r>
          </w:p>
        </w:tc>
        <w:tc>
          <w:tcPr>
            <w:tcW w:w="1352" w:type="dxa"/>
            <w:vAlign w:val="center"/>
          </w:tcPr>
          <w:p w14:paraId="4B537673" w14:textId="60AE5FFF"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Credibility</w:t>
            </w:r>
          </w:p>
        </w:tc>
        <w:tc>
          <w:tcPr>
            <w:tcW w:w="813" w:type="dxa"/>
            <w:vAlign w:val="center"/>
          </w:tcPr>
          <w:p w14:paraId="5BF3EDE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37FB4FE6" w14:textId="046DBDA3"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3F350A3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0D69E4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7482D4A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A24A97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4B8606E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FC2DEF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1F0CC4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2DD88C5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78CBE5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1D6E2C0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69BD30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2FB55C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r>
      <w:tr w:rsidR="000F4DFC" w:rsidRPr="00384CBB" w14:paraId="1E8302EC" w14:textId="77777777" w:rsidTr="005F4761">
        <w:trPr>
          <w:trHeight w:val="288"/>
        </w:trPr>
        <w:tc>
          <w:tcPr>
            <w:tcW w:w="455" w:type="dxa"/>
            <w:shd w:val="clear" w:color="000000" w:fill="FFFFFF"/>
            <w:vAlign w:val="center"/>
          </w:tcPr>
          <w:p w14:paraId="6ABEFDF2"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47</w:t>
            </w:r>
          </w:p>
        </w:tc>
        <w:tc>
          <w:tcPr>
            <w:tcW w:w="539" w:type="dxa"/>
            <w:shd w:val="clear" w:color="auto" w:fill="auto"/>
            <w:vAlign w:val="center"/>
          </w:tcPr>
          <w:p w14:paraId="3C211810"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92</w:t>
            </w:r>
          </w:p>
        </w:tc>
        <w:tc>
          <w:tcPr>
            <w:tcW w:w="1116" w:type="dxa"/>
            <w:vAlign w:val="center"/>
          </w:tcPr>
          <w:p w14:paraId="5CA4EDE9"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AuthorYear="1"&gt;&lt;Author&gt;Ren&lt;/Author&gt;&lt;Year&gt;2023&lt;/Year&gt;&lt;RecNum&gt;2135&lt;/RecNum&gt;&lt;DisplayText&gt;Ren et al. (2023)&lt;/DisplayText&gt;&lt;record&gt;&lt;rec-number&gt;2135&lt;/rec-number&gt;&lt;foreign-keys&gt;&lt;key app="EN" db-id="xzz5awxaeaz226erpz9vwr5a9z20deesv9f9" timestamp="1707802827"&gt;2135&lt;/key&gt;&lt;/foreign-keys&gt;&lt;ref-type name="Journal Article"&gt;17&lt;/ref-type&gt;&lt;contributors&gt;&lt;authors&gt;&lt;author&gt;Ren, Linan&lt;/author&gt;&lt;author&gt;Lee, Seok Kee&lt;/author&gt;&lt;author&gt;Chun, Sungyong&lt;/author&gt;&lt;/authors&gt;&lt;/contributors&gt;&lt;titles&gt;&lt;title&gt;The effects of influencer type, regulatory focus, and perceived authenticity on consumers&amp;apos; purchase intention&lt;/title&gt;&lt;secondary-title&gt;International Journal of Consumer Studies&lt;/secondary-title&gt;&lt;/titles&gt;&lt;periodical&gt;&lt;full-title&gt;International Journal of Consumer Studies&lt;/full-title&gt;&lt;/periodical&gt;&lt;pages&gt;1241-1255&lt;/pages&gt;&lt;volume&gt;47&lt;/volume&gt;&lt;number&gt;4&lt;/number&gt;&lt;dates&gt;&lt;year&gt;2023&lt;/year&gt;&lt;/dates&gt;&lt;isbn&gt;1470-6423&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Ren et al. (2023)</w:t>
            </w:r>
            <w:r w:rsidRPr="004C58C7">
              <w:rPr>
                <w:rFonts w:asciiTheme="majorBidi" w:hAnsiTheme="majorBidi" w:cstheme="majorBidi"/>
                <w:sz w:val="14"/>
                <w:szCs w:val="14"/>
              </w:rPr>
              <w:fldChar w:fldCharType="end"/>
            </w:r>
          </w:p>
        </w:tc>
        <w:tc>
          <w:tcPr>
            <w:tcW w:w="1352" w:type="dxa"/>
            <w:vAlign w:val="center"/>
          </w:tcPr>
          <w:p w14:paraId="3E47E427" w14:textId="17315FD5"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Credibility</w:t>
            </w:r>
          </w:p>
        </w:tc>
        <w:tc>
          <w:tcPr>
            <w:tcW w:w="813" w:type="dxa"/>
            <w:vAlign w:val="center"/>
          </w:tcPr>
          <w:p w14:paraId="6708843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4CC4CF80" w14:textId="6A9535BC"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559511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E87E4C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34</w:t>
            </w:r>
          </w:p>
        </w:tc>
        <w:tc>
          <w:tcPr>
            <w:tcW w:w="800" w:type="dxa"/>
            <w:shd w:val="clear" w:color="auto" w:fill="auto"/>
            <w:vAlign w:val="center"/>
          </w:tcPr>
          <w:p w14:paraId="7E605379"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506F371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55A1BAE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88B5328"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54020451"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6C6C68A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15F77E4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52B31DEA"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3C8F6A7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4F4CDA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r>
      <w:tr w:rsidR="000F4DFC" w:rsidRPr="00384CBB" w14:paraId="4913F390" w14:textId="77777777" w:rsidTr="005F4761">
        <w:trPr>
          <w:trHeight w:val="288"/>
        </w:trPr>
        <w:tc>
          <w:tcPr>
            <w:tcW w:w="455" w:type="dxa"/>
            <w:shd w:val="clear" w:color="000000" w:fill="FFFFFF"/>
            <w:vAlign w:val="center"/>
          </w:tcPr>
          <w:p w14:paraId="2313DD7F"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47</w:t>
            </w:r>
          </w:p>
        </w:tc>
        <w:tc>
          <w:tcPr>
            <w:tcW w:w="539" w:type="dxa"/>
            <w:shd w:val="clear" w:color="auto" w:fill="auto"/>
            <w:vAlign w:val="center"/>
          </w:tcPr>
          <w:p w14:paraId="4C2508BC" w14:textId="77777777" w:rsidR="000F4DFC" w:rsidRPr="004C58C7" w:rsidRDefault="000F4DFC" w:rsidP="00114502">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93</w:t>
            </w:r>
          </w:p>
        </w:tc>
        <w:tc>
          <w:tcPr>
            <w:tcW w:w="1116" w:type="dxa"/>
            <w:vAlign w:val="center"/>
          </w:tcPr>
          <w:p w14:paraId="43CCE598" w14:textId="77777777" w:rsidR="000F4DFC" w:rsidRPr="004C58C7" w:rsidRDefault="000F4DFC" w:rsidP="00114502">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AuthorYear="1"&gt;&lt;Author&gt;Ren&lt;/Author&gt;&lt;Year&gt;2023&lt;/Year&gt;&lt;RecNum&gt;2135&lt;/RecNum&gt;&lt;DisplayText&gt;Ren et al. (2023)&lt;/DisplayText&gt;&lt;record&gt;&lt;rec-number&gt;2135&lt;/rec-number&gt;&lt;foreign-keys&gt;&lt;key app="EN" db-id="xzz5awxaeaz226erpz9vwr5a9z20deesv9f9" timestamp="1707802827"&gt;2135&lt;/key&gt;&lt;/foreign-keys&gt;&lt;ref-type name="Journal Article"&gt;17&lt;/ref-type&gt;&lt;contributors&gt;&lt;authors&gt;&lt;author&gt;Ren, Linan&lt;/author&gt;&lt;author&gt;Lee, Seok Kee&lt;/author&gt;&lt;author&gt;Chun, Sungyong&lt;/author&gt;&lt;/authors&gt;&lt;/contributors&gt;&lt;titles&gt;&lt;title&gt;The effects of influencer type, regulatory focus, and perceived authenticity on consumers&amp;apos; purchase intention&lt;/title&gt;&lt;secondary-title&gt;International Journal of Consumer Studies&lt;/secondary-title&gt;&lt;/titles&gt;&lt;periodical&gt;&lt;full-title&gt;International Journal of Consumer Studies&lt;/full-title&gt;&lt;/periodical&gt;&lt;pages&gt;1241-1255&lt;/pages&gt;&lt;volume&gt;47&lt;/volume&gt;&lt;number&gt;4&lt;/number&gt;&lt;dates&gt;&lt;year&gt;2023&lt;/year&gt;&lt;/dates&gt;&lt;isbn&gt;1470-6423&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Ren et al. (2023)</w:t>
            </w:r>
            <w:r w:rsidRPr="004C58C7">
              <w:rPr>
                <w:rFonts w:asciiTheme="majorBidi" w:hAnsiTheme="majorBidi" w:cstheme="majorBidi"/>
                <w:sz w:val="14"/>
                <w:szCs w:val="14"/>
              </w:rPr>
              <w:fldChar w:fldCharType="end"/>
            </w:r>
          </w:p>
        </w:tc>
        <w:tc>
          <w:tcPr>
            <w:tcW w:w="1352" w:type="dxa"/>
            <w:vAlign w:val="center"/>
          </w:tcPr>
          <w:p w14:paraId="2690D522" w14:textId="23DD3ECF" w:rsidR="000F4DFC" w:rsidRPr="004C58C7" w:rsidRDefault="00114502" w:rsidP="00114502">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000F4DFC" w:rsidRPr="004C58C7">
              <w:rPr>
                <w:rFonts w:asciiTheme="majorBidi" w:hAnsiTheme="majorBidi" w:cstheme="majorBidi"/>
                <w:noProof/>
                <w:sz w:val="14"/>
                <w:szCs w:val="14"/>
              </w:rPr>
              <w:t xml:space="preserve">    Credibility</w:t>
            </w:r>
          </w:p>
        </w:tc>
        <w:tc>
          <w:tcPr>
            <w:tcW w:w="813" w:type="dxa"/>
            <w:vAlign w:val="center"/>
          </w:tcPr>
          <w:p w14:paraId="1D4D35D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3616832B" w14:textId="79B21884" w:rsidR="000F4DFC" w:rsidRPr="004C58C7" w:rsidRDefault="00E62EB9" w:rsidP="00114502">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18B2E636"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2365413"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c>
          <w:tcPr>
            <w:tcW w:w="800" w:type="dxa"/>
            <w:shd w:val="clear" w:color="auto" w:fill="auto"/>
            <w:vAlign w:val="center"/>
          </w:tcPr>
          <w:p w14:paraId="1944280F"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6C1820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28A6BB7C"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F735592"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6A68D7E"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5E8EF13D"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2CC9A287"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4E6CE810"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30F918B"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74F5245" w14:textId="77777777" w:rsidR="000F4DFC" w:rsidRPr="004C58C7" w:rsidRDefault="000F4DFC" w:rsidP="00114502">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34</w:t>
            </w:r>
          </w:p>
        </w:tc>
      </w:tr>
      <w:tr w:rsidR="005F4761" w:rsidRPr="00384CBB" w14:paraId="68D70891" w14:textId="77777777" w:rsidTr="005F4761">
        <w:trPr>
          <w:trHeight w:val="288"/>
        </w:trPr>
        <w:tc>
          <w:tcPr>
            <w:tcW w:w="455" w:type="dxa"/>
            <w:shd w:val="clear" w:color="000000" w:fill="FFFFFF"/>
            <w:vAlign w:val="center"/>
          </w:tcPr>
          <w:p w14:paraId="1D73B4A1"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48</w:t>
            </w:r>
          </w:p>
        </w:tc>
        <w:tc>
          <w:tcPr>
            <w:tcW w:w="539" w:type="dxa"/>
            <w:shd w:val="clear" w:color="auto" w:fill="auto"/>
            <w:vAlign w:val="center"/>
          </w:tcPr>
          <w:p w14:paraId="7AE54BBE"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94</w:t>
            </w:r>
          </w:p>
        </w:tc>
        <w:tc>
          <w:tcPr>
            <w:tcW w:w="1116" w:type="dxa"/>
            <w:vAlign w:val="center"/>
          </w:tcPr>
          <w:p w14:paraId="4997AE43"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AuthorYear="1"&gt;&lt;Author&gt;Rizzo&lt;/Author&gt;&lt;Year&gt;2023&lt;/Year&gt;&lt;RecNum&gt;2089&lt;/RecNum&gt;&lt;DisplayText&gt;Rizzo et al. (2023)&lt;/DisplayText&gt;&lt;record&gt;&lt;rec-number&gt;2089&lt;/rec-number&gt;&lt;foreign-keys&gt;&lt;key app="EN" db-id="xzz5awxaeaz226erpz9vwr5a9z20deesv9f9" timestamp="1689662150"&gt;2089&lt;/key&gt;&lt;/foreign-keys&gt;&lt;ref-type name="Journal Article"&gt;17&lt;/ref-type&gt;&lt;contributors&gt;&lt;authors&gt;&lt;author&gt;Rizzo, Giovanni Luca Cascio&lt;/author&gt;&lt;author&gt;Berger, Jonah&lt;/author&gt;&lt;author&gt;Villarroel, Francisco&lt;/author&gt;&lt;/authors&gt;&lt;/contributors&gt;&lt;titles&gt;&lt;title&gt;What Drives Virtual Influencer&amp;apos;s Impact?&lt;/title&gt;&lt;secondary-title&gt;arXiv preprint arXiv:2301.09874&lt;/secondary-title&gt;&lt;/titles&gt;&lt;periodical&gt;&lt;full-title&gt;arXiv preprint arXiv:2301.09874&lt;/full-title&gt;&lt;/periodical&gt;&lt;dates&gt;&lt;year&gt;2023&lt;/year&gt;&lt;/dates&gt;&lt;urls&gt;&lt;/urls&gt;&lt;/record&gt;&lt;/Cite&gt;&lt;/EndNote&gt;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Rizzo et al. (2023)</w:t>
            </w:r>
            <w:r w:rsidRPr="004C58C7">
              <w:rPr>
                <w:rFonts w:asciiTheme="majorBidi" w:hAnsiTheme="majorBidi" w:cstheme="majorBidi"/>
                <w:sz w:val="14"/>
                <w:szCs w:val="14"/>
              </w:rPr>
              <w:fldChar w:fldCharType="end"/>
            </w:r>
          </w:p>
        </w:tc>
        <w:tc>
          <w:tcPr>
            <w:tcW w:w="1352" w:type="dxa"/>
            <w:vAlign w:val="center"/>
          </w:tcPr>
          <w:p w14:paraId="5B050C17" w14:textId="60B6AF07"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w:t>
            </w:r>
          </w:p>
        </w:tc>
        <w:tc>
          <w:tcPr>
            <w:tcW w:w="813" w:type="dxa"/>
            <w:vAlign w:val="center"/>
          </w:tcPr>
          <w:p w14:paraId="6BADC0B2" w14:textId="7A091B47"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03C64D8D" w14:textId="5B658E4A"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95" w:type="dxa"/>
            <w:shd w:val="clear" w:color="auto" w:fill="auto"/>
            <w:vAlign w:val="center"/>
          </w:tcPr>
          <w:p w14:paraId="6999C874" w14:textId="62108931" w:rsidR="005F4761" w:rsidRPr="004C58C7" w:rsidRDefault="005F4761" w:rsidP="005F4761">
            <w:pPr>
              <w:spacing w:before="0" w:after="0" w:line="240" w:lineRule="auto"/>
              <w:jc w:val="center"/>
              <w:rPr>
                <w:rFonts w:asciiTheme="majorBidi" w:hAnsiTheme="majorBidi" w:cstheme="majorBidi"/>
                <w:noProof/>
                <w:sz w:val="14"/>
                <w:szCs w:val="14"/>
              </w:rPr>
            </w:pPr>
          </w:p>
        </w:tc>
        <w:tc>
          <w:tcPr>
            <w:tcW w:w="529" w:type="dxa"/>
            <w:shd w:val="clear" w:color="auto" w:fill="auto"/>
            <w:vAlign w:val="center"/>
          </w:tcPr>
          <w:p w14:paraId="4BABE6C0" w14:textId="2F6C149D" w:rsidR="005F4761" w:rsidRPr="004C58C7" w:rsidRDefault="005F4761" w:rsidP="005F4761">
            <w:pPr>
              <w:spacing w:before="0" w:after="0" w:line="240" w:lineRule="auto"/>
              <w:jc w:val="center"/>
              <w:rPr>
                <w:rFonts w:asciiTheme="majorBidi" w:hAnsiTheme="majorBidi" w:cstheme="majorBidi"/>
                <w:noProof/>
                <w:sz w:val="14"/>
                <w:szCs w:val="14"/>
              </w:rPr>
            </w:pPr>
          </w:p>
        </w:tc>
        <w:tc>
          <w:tcPr>
            <w:tcW w:w="800" w:type="dxa"/>
            <w:shd w:val="clear" w:color="auto" w:fill="auto"/>
            <w:vAlign w:val="center"/>
          </w:tcPr>
          <w:p w14:paraId="1CC04113" w14:textId="605F8F85"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168D29E8" w14:textId="4D11BBE7" w:rsidR="005F4761" w:rsidRPr="004C58C7" w:rsidRDefault="005F4761" w:rsidP="005F4761">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408D5F01" w14:textId="3C627DE9"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0A828C46" w14:textId="29852A30"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15" w:type="dxa"/>
            <w:shd w:val="clear" w:color="auto" w:fill="auto"/>
            <w:vAlign w:val="center"/>
          </w:tcPr>
          <w:p w14:paraId="4D4C03EA" w14:textId="74B04568" w:rsidR="005F4761" w:rsidRPr="004C58C7" w:rsidRDefault="005F4761" w:rsidP="005F4761">
            <w:pPr>
              <w:spacing w:before="0" w:after="0" w:line="240" w:lineRule="auto"/>
              <w:jc w:val="center"/>
              <w:rPr>
                <w:rFonts w:asciiTheme="majorBidi" w:hAnsiTheme="majorBidi" w:cstheme="majorBidi"/>
                <w:noProof/>
                <w:sz w:val="14"/>
                <w:szCs w:val="14"/>
              </w:rPr>
            </w:pPr>
          </w:p>
        </w:tc>
        <w:tc>
          <w:tcPr>
            <w:tcW w:w="846" w:type="dxa"/>
            <w:shd w:val="clear" w:color="auto" w:fill="auto"/>
            <w:vAlign w:val="center"/>
          </w:tcPr>
          <w:p w14:paraId="783F0178" w14:textId="29639C0C"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84" w:type="dxa"/>
            <w:vAlign w:val="center"/>
          </w:tcPr>
          <w:p w14:paraId="24285427" w14:textId="6D66362C"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76" w:type="dxa"/>
            <w:vAlign w:val="center"/>
          </w:tcPr>
          <w:p w14:paraId="3A3123E0" w14:textId="05393092"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90" w:type="dxa"/>
            <w:vAlign w:val="center"/>
          </w:tcPr>
          <w:p w14:paraId="0A3A1BB3" w14:textId="7E090ACE"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88" w:type="dxa"/>
            <w:vAlign w:val="center"/>
          </w:tcPr>
          <w:p w14:paraId="724554E7" w14:textId="3BF082C3" w:rsidR="005F4761" w:rsidRPr="004C58C7" w:rsidRDefault="005F4761" w:rsidP="005F4761">
            <w:pPr>
              <w:spacing w:before="0" w:after="0" w:line="240" w:lineRule="auto"/>
              <w:jc w:val="center"/>
              <w:rPr>
                <w:rFonts w:asciiTheme="majorBidi" w:hAnsiTheme="majorBidi" w:cstheme="majorBidi"/>
                <w:noProof/>
                <w:sz w:val="14"/>
                <w:szCs w:val="14"/>
              </w:rPr>
            </w:pPr>
          </w:p>
        </w:tc>
      </w:tr>
      <w:tr w:rsidR="005F4761" w:rsidRPr="00384CBB" w14:paraId="0C04D8B5" w14:textId="77777777" w:rsidTr="005F4761">
        <w:trPr>
          <w:trHeight w:val="288"/>
        </w:trPr>
        <w:tc>
          <w:tcPr>
            <w:tcW w:w="455" w:type="dxa"/>
            <w:shd w:val="clear" w:color="000000" w:fill="FFFFFF"/>
            <w:vAlign w:val="center"/>
          </w:tcPr>
          <w:p w14:paraId="1C709D30"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48</w:t>
            </w:r>
          </w:p>
        </w:tc>
        <w:tc>
          <w:tcPr>
            <w:tcW w:w="539" w:type="dxa"/>
            <w:shd w:val="clear" w:color="auto" w:fill="auto"/>
            <w:vAlign w:val="center"/>
          </w:tcPr>
          <w:p w14:paraId="274AED3E"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95</w:t>
            </w:r>
          </w:p>
        </w:tc>
        <w:tc>
          <w:tcPr>
            <w:tcW w:w="1116" w:type="dxa"/>
            <w:vAlign w:val="center"/>
          </w:tcPr>
          <w:p w14:paraId="007C1CD9"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AuthorYear="1"&gt;&lt;Author&gt;Rizzo&lt;/Author&gt;&lt;Year&gt;2023&lt;/Year&gt;&lt;RecNum&gt;2089&lt;/RecNum&gt;&lt;DisplayText&gt;Rizzo et al. (2023)&lt;/DisplayText&gt;&lt;record&gt;&lt;rec-number&gt;2089&lt;/rec-number&gt;&lt;foreign-keys&gt;&lt;key app="EN" db-id="xzz5awxaeaz226erpz9vwr5a9z20deesv9f9" timestamp="1689662150"&gt;2089&lt;/key&gt;&lt;/foreign-keys&gt;&lt;ref-type name="Journal Article"&gt;17&lt;/ref-type&gt;&lt;contributors&gt;&lt;authors&gt;&lt;author&gt;Rizzo, Giovanni Luca Cascio&lt;/author&gt;&lt;author&gt;Berger, Jonah&lt;/author&gt;&lt;author&gt;Villarroel, Francisco&lt;/author&gt;&lt;/authors&gt;&lt;/contributors&gt;&lt;titles&gt;&lt;title&gt;What Drives Virtual Influencer&amp;apos;s Impact?&lt;/title&gt;&lt;secondary-title&gt;arXiv preprint arXiv:2301.09874&lt;/secondary-title&gt;&lt;/titles&gt;&lt;periodical&gt;&lt;full-title&gt;arXiv preprint arXiv:2301.09874&lt;/full-title&gt;&lt;/periodical&gt;&lt;dates&gt;&lt;year&gt;2023&lt;/year&gt;&lt;/dates&gt;&lt;urls&gt;&lt;/urls&gt;&lt;/record&gt;&lt;/Cite&gt;&lt;/EndNote&gt;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Rizzo et al. (2023)</w:t>
            </w:r>
            <w:r w:rsidRPr="004C58C7">
              <w:rPr>
                <w:rFonts w:asciiTheme="majorBidi" w:hAnsiTheme="majorBidi" w:cstheme="majorBidi"/>
                <w:sz w:val="14"/>
                <w:szCs w:val="14"/>
              </w:rPr>
              <w:fldChar w:fldCharType="end"/>
            </w:r>
          </w:p>
        </w:tc>
        <w:tc>
          <w:tcPr>
            <w:tcW w:w="1352" w:type="dxa"/>
            <w:vAlign w:val="center"/>
          </w:tcPr>
          <w:p w14:paraId="346B6296" w14:textId="55BD82F3"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w:t>
            </w:r>
          </w:p>
        </w:tc>
        <w:tc>
          <w:tcPr>
            <w:tcW w:w="813" w:type="dxa"/>
            <w:vAlign w:val="center"/>
          </w:tcPr>
          <w:p w14:paraId="16B1DF59" w14:textId="767611C8"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0D229EB" w14:textId="6255993D"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95" w:type="dxa"/>
            <w:shd w:val="clear" w:color="auto" w:fill="auto"/>
            <w:vAlign w:val="center"/>
          </w:tcPr>
          <w:p w14:paraId="599EF0A0" w14:textId="08E4A7C2" w:rsidR="005F4761" w:rsidRPr="004C58C7" w:rsidRDefault="005F4761" w:rsidP="005F4761">
            <w:pPr>
              <w:spacing w:before="0" w:after="0" w:line="240" w:lineRule="auto"/>
              <w:jc w:val="center"/>
              <w:rPr>
                <w:rFonts w:asciiTheme="majorBidi" w:hAnsiTheme="majorBidi" w:cstheme="majorBidi"/>
                <w:noProof/>
                <w:sz w:val="14"/>
                <w:szCs w:val="14"/>
              </w:rPr>
            </w:pPr>
          </w:p>
        </w:tc>
        <w:tc>
          <w:tcPr>
            <w:tcW w:w="529" w:type="dxa"/>
            <w:shd w:val="clear" w:color="auto" w:fill="auto"/>
            <w:vAlign w:val="center"/>
          </w:tcPr>
          <w:p w14:paraId="418220F6" w14:textId="470474D9" w:rsidR="005F4761" w:rsidRPr="004C58C7" w:rsidRDefault="005F4761" w:rsidP="005F4761">
            <w:pPr>
              <w:spacing w:before="0" w:after="0" w:line="240" w:lineRule="auto"/>
              <w:jc w:val="center"/>
              <w:rPr>
                <w:rFonts w:asciiTheme="majorBidi" w:hAnsiTheme="majorBidi" w:cstheme="majorBidi"/>
                <w:noProof/>
                <w:sz w:val="14"/>
                <w:szCs w:val="14"/>
              </w:rPr>
            </w:pPr>
          </w:p>
        </w:tc>
        <w:tc>
          <w:tcPr>
            <w:tcW w:w="800" w:type="dxa"/>
            <w:shd w:val="clear" w:color="auto" w:fill="auto"/>
            <w:vAlign w:val="center"/>
          </w:tcPr>
          <w:p w14:paraId="38375A5B" w14:textId="11038B97"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3E92187F" w14:textId="500EE2C4" w:rsidR="005F4761" w:rsidRPr="004C58C7" w:rsidRDefault="005F4761" w:rsidP="005F4761">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05C285E6" w14:textId="661E5AE8"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12978028" w14:textId="35927117"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15" w:type="dxa"/>
            <w:shd w:val="clear" w:color="auto" w:fill="auto"/>
            <w:vAlign w:val="center"/>
          </w:tcPr>
          <w:p w14:paraId="591C2977" w14:textId="4E094E08" w:rsidR="005F4761" w:rsidRPr="004C58C7" w:rsidRDefault="005F4761" w:rsidP="005F4761">
            <w:pPr>
              <w:spacing w:before="0" w:after="0" w:line="240" w:lineRule="auto"/>
              <w:jc w:val="center"/>
              <w:rPr>
                <w:rFonts w:asciiTheme="majorBidi" w:hAnsiTheme="majorBidi" w:cstheme="majorBidi"/>
                <w:noProof/>
                <w:sz w:val="14"/>
                <w:szCs w:val="14"/>
              </w:rPr>
            </w:pPr>
          </w:p>
        </w:tc>
        <w:tc>
          <w:tcPr>
            <w:tcW w:w="846" w:type="dxa"/>
            <w:shd w:val="clear" w:color="auto" w:fill="auto"/>
            <w:vAlign w:val="center"/>
          </w:tcPr>
          <w:p w14:paraId="286F9725" w14:textId="5603581B"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84" w:type="dxa"/>
            <w:vAlign w:val="center"/>
          </w:tcPr>
          <w:p w14:paraId="5C0622E8" w14:textId="5957DD6C"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76" w:type="dxa"/>
            <w:vAlign w:val="center"/>
          </w:tcPr>
          <w:p w14:paraId="72760E85" w14:textId="1AD65B5E"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90" w:type="dxa"/>
            <w:vAlign w:val="center"/>
          </w:tcPr>
          <w:p w14:paraId="36180844" w14:textId="2C7BE48A"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88" w:type="dxa"/>
            <w:vAlign w:val="center"/>
          </w:tcPr>
          <w:p w14:paraId="5301ED99" w14:textId="27FB4F3C" w:rsidR="005F4761" w:rsidRPr="004C58C7" w:rsidRDefault="005F4761" w:rsidP="005F4761">
            <w:pPr>
              <w:spacing w:before="0" w:after="0" w:line="240" w:lineRule="auto"/>
              <w:jc w:val="center"/>
              <w:rPr>
                <w:rFonts w:asciiTheme="majorBidi" w:hAnsiTheme="majorBidi" w:cstheme="majorBidi"/>
                <w:noProof/>
                <w:sz w:val="14"/>
                <w:szCs w:val="14"/>
              </w:rPr>
            </w:pPr>
          </w:p>
        </w:tc>
      </w:tr>
      <w:tr w:rsidR="005F4761" w:rsidRPr="00384CBB" w14:paraId="6EC0CBDC" w14:textId="77777777" w:rsidTr="005F4761">
        <w:trPr>
          <w:trHeight w:val="288"/>
        </w:trPr>
        <w:tc>
          <w:tcPr>
            <w:tcW w:w="455" w:type="dxa"/>
            <w:shd w:val="clear" w:color="000000" w:fill="FFFFFF"/>
            <w:vAlign w:val="center"/>
          </w:tcPr>
          <w:p w14:paraId="30FA4E3A"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49</w:t>
            </w:r>
          </w:p>
        </w:tc>
        <w:tc>
          <w:tcPr>
            <w:tcW w:w="539" w:type="dxa"/>
            <w:shd w:val="clear" w:color="auto" w:fill="auto"/>
            <w:vAlign w:val="center"/>
          </w:tcPr>
          <w:p w14:paraId="0D97E2F0"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96</w:t>
            </w:r>
          </w:p>
        </w:tc>
        <w:tc>
          <w:tcPr>
            <w:tcW w:w="1116" w:type="dxa"/>
            <w:vAlign w:val="center"/>
          </w:tcPr>
          <w:p w14:paraId="16E9B8D4"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fldData xml:space="preserve">PEVuZE5vdGU+PENpdGUgQXV0aG9yWWVhcj0iMSI+PEF1dGhvcj5TYW5kczwvQXV0aG9yPjxZZWFy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</w:fldData>
              </w:fldChar>
            </w:r>
            <w:r w:rsidRPr="004C58C7">
              <w:rPr>
                <w:rFonts w:asciiTheme="majorBidi" w:hAnsiTheme="majorBidi" w:cstheme="majorBidi"/>
                <w:sz w:val="14"/>
                <w:szCs w:val="14"/>
              </w:rPr>
              <w:instrText xml:space="preserve"> ADDIN EN.CITE </w:instrText>
            </w:r>
            <w:r w:rsidRPr="004C58C7">
              <w:rPr>
                <w:rFonts w:asciiTheme="majorBidi" w:hAnsiTheme="majorBidi" w:cstheme="majorBidi"/>
                <w:sz w:val="14"/>
                <w:szCs w:val="14"/>
              </w:rPr>
              <w:fldChar w:fldCharType="begin">
                <w:fldData xml:space="preserve">PEVuZE5vdGU+PENpdGUgQXV0aG9yWWVhcj0iMSI+PEF1dGhvcj5TYW5kczwvQXV0aG9yPjxZZWFy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</w:fldData>
              </w:fldChar>
            </w:r>
            <w:r w:rsidRPr="004C58C7">
              <w:rPr>
                <w:rFonts w:asciiTheme="majorBidi" w:hAnsiTheme="majorBidi" w:cstheme="majorBidi"/>
                <w:sz w:val="14"/>
                <w:szCs w:val="14"/>
              </w:rPr>
              <w:instrText xml:space="preserve"> ADDIN EN.CITE.DATA </w:instrText>
            </w:r>
            <w:r w:rsidRPr="004C58C7">
              <w:rPr>
                <w:rFonts w:asciiTheme="majorBidi" w:hAnsiTheme="majorBidi" w:cstheme="majorBidi"/>
                <w:sz w:val="14"/>
                <w:szCs w:val="14"/>
              </w:rPr>
            </w:r>
            <w:r w:rsidRPr="004C58C7">
              <w:rPr>
                <w:rFonts w:asciiTheme="majorBidi" w:hAnsiTheme="majorBidi" w:cstheme="majorBidi"/>
                <w:sz w:val="14"/>
                <w:szCs w:val="14"/>
              </w:rPr>
              <w:fldChar w:fldCharType="end"/>
            </w:r>
            <w:r w:rsidRPr="004C58C7">
              <w:rPr>
                <w:rFonts w:asciiTheme="majorBidi" w:hAnsiTheme="majorBidi" w:cstheme="majorBidi"/>
                <w:sz w:val="14"/>
                <w:szCs w:val="14"/>
              </w:rPr>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Sands et al. (2022)</w:t>
            </w:r>
            <w:r w:rsidRPr="004C58C7">
              <w:rPr>
                <w:rFonts w:asciiTheme="majorBidi" w:hAnsiTheme="majorBidi" w:cstheme="majorBidi"/>
                <w:sz w:val="14"/>
                <w:szCs w:val="14"/>
              </w:rPr>
              <w:fldChar w:fldCharType="end"/>
            </w:r>
          </w:p>
        </w:tc>
        <w:tc>
          <w:tcPr>
            <w:tcW w:w="1352" w:type="dxa"/>
            <w:vAlign w:val="center"/>
          </w:tcPr>
          <w:p w14:paraId="1F6453DE" w14:textId="0E1B46F8"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   Credibility</w:t>
            </w:r>
          </w:p>
        </w:tc>
        <w:tc>
          <w:tcPr>
            <w:tcW w:w="813" w:type="dxa"/>
            <w:vAlign w:val="center"/>
          </w:tcPr>
          <w:p w14:paraId="66F21DA0" w14:textId="33A6FF9A"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16762E1" w14:textId="758EB412"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2649573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66A2933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05F7A451" w14:textId="477E4D11"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08677565" w14:textId="535F6F20" w:rsidR="005F4761" w:rsidRPr="004C58C7" w:rsidRDefault="005F4761" w:rsidP="005F4761">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040F5F7D" w14:textId="0F36F253"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5CCEEFF0" w14:textId="49FB0982"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15" w:type="dxa"/>
            <w:shd w:val="clear" w:color="auto" w:fill="auto"/>
            <w:vAlign w:val="center"/>
          </w:tcPr>
          <w:p w14:paraId="09D7A68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311B4DF3" w14:textId="3EA89246"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84" w:type="dxa"/>
            <w:vAlign w:val="center"/>
          </w:tcPr>
          <w:p w14:paraId="7F8A27C2" w14:textId="64005D4C"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76" w:type="dxa"/>
            <w:vAlign w:val="center"/>
          </w:tcPr>
          <w:p w14:paraId="72243E6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737BCCA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6F67735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33</w:t>
            </w:r>
          </w:p>
        </w:tc>
      </w:tr>
      <w:tr w:rsidR="005F4761" w:rsidRPr="00384CBB" w14:paraId="67B8150B" w14:textId="77777777" w:rsidTr="005F4761">
        <w:trPr>
          <w:trHeight w:val="288"/>
        </w:trPr>
        <w:tc>
          <w:tcPr>
            <w:tcW w:w="455" w:type="dxa"/>
            <w:shd w:val="clear" w:color="000000" w:fill="FFFFFF"/>
            <w:vAlign w:val="center"/>
          </w:tcPr>
          <w:p w14:paraId="7559AF7B"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49</w:t>
            </w:r>
          </w:p>
        </w:tc>
        <w:tc>
          <w:tcPr>
            <w:tcW w:w="539" w:type="dxa"/>
            <w:shd w:val="clear" w:color="auto" w:fill="auto"/>
            <w:vAlign w:val="center"/>
          </w:tcPr>
          <w:p w14:paraId="0CADE591"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97</w:t>
            </w:r>
          </w:p>
        </w:tc>
        <w:tc>
          <w:tcPr>
            <w:tcW w:w="1116" w:type="dxa"/>
            <w:vAlign w:val="center"/>
          </w:tcPr>
          <w:p w14:paraId="064CA41A"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fldData xml:space="preserve">PEVuZE5vdGU+PENpdGUgQXV0aG9yWWVhcj0iMSI+PEF1dGhvcj5TYW5kczwvQXV0aG9yPjxZZWFy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</w:fldData>
              </w:fldChar>
            </w:r>
            <w:r w:rsidRPr="004C58C7">
              <w:rPr>
                <w:rFonts w:asciiTheme="majorBidi" w:hAnsiTheme="majorBidi" w:cstheme="majorBidi"/>
                <w:sz w:val="14"/>
                <w:szCs w:val="14"/>
              </w:rPr>
              <w:instrText xml:space="preserve"> ADDIN EN.CITE </w:instrText>
            </w:r>
            <w:r w:rsidRPr="004C58C7">
              <w:rPr>
                <w:rFonts w:asciiTheme="majorBidi" w:hAnsiTheme="majorBidi" w:cstheme="majorBidi"/>
                <w:sz w:val="14"/>
                <w:szCs w:val="14"/>
              </w:rPr>
              <w:fldChar w:fldCharType="begin">
                <w:fldData xml:space="preserve">PEVuZE5vdGU+PENpdGUgQXV0aG9yWWVhcj0iMSI+PEF1dGhvcj5TYW5kczwvQXV0aG9yPjxZZWFy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</w:fldData>
              </w:fldChar>
            </w:r>
            <w:r w:rsidRPr="004C58C7">
              <w:rPr>
                <w:rFonts w:asciiTheme="majorBidi" w:hAnsiTheme="majorBidi" w:cstheme="majorBidi"/>
                <w:sz w:val="14"/>
                <w:szCs w:val="14"/>
              </w:rPr>
              <w:instrText xml:space="preserve"> ADDIN EN.CITE.DATA </w:instrText>
            </w:r>
            <w:r w:rsidRPr="004C58C7">
              <w:rPr>
                <w:rFonts w:asciiTheme="majorBidi" w:hAnsiTheme="majorBidi" w:cstheme="majorBidi"/>
                <w:sz w:val="14"/>
                <w:szCs w:val="14"/>
              </w:rPr>
            </w:r>
            <w:r w:rsidRPr="004C58C7">
              <w:rPr>
                <w:rFonts w:asciiTheme="majorBidi" w:hAnsiTheme="majorBidi" w:cstheme="majorBidi"/>
                <w:sz w:val="14"/>
                <w:szCs w:val="14"/>
              </w:rPr>
              <w:fldChar w:fldCharType="end"/>
            </w:r>
            <w:r w:rsidRPr="004C58C7">
              <w:rPr>
                <w:rFonts w:asciiTheme="majorBidi" w:hAnsiTheme="majorBidi" w:cstheme="majorBidi"/>
                <w:sz w:val="14"/>
                <w:szCs w:val="14"/>
              </w:rPr>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Sands et al. (2022)</w:t>
            </w:r>
            <w:r w:rsidRPr="004C58C7">
              <w:rPr>
                <w:rFonts w:asciiTheme="majorBidi" w:hAnsiTheme="majorBidi" w:cstheme="majorBidi"/>
                <w:sz w:val="14"/>
                <w:szCs w:val="14"/>
              </w:rPr>
              <w:fldChar w:fldCharType="end"/>
            </w:r>
          </w:p>
        </w:tc>
        <w:tc>
          <w:tcPr>
            <w:tcW w:w="1352" w:type="dxa"/>
            <w:vAlign w:val="center"/>
          </w:tcPr>
          <w:p w14:paraId="4540244E" w14:textId="38D7F0D8"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   Credibility</w:t>
            </w:r>
          </w:p>
        </w:tc>
        <w:tc>
          <w:tcPr>
            <w:tcW w:w="813" w:type="dxa"/>
            <w:vAlign w:val="center"/>
          </w:tcPr>
          <w:p w14:paraId="48BD9A47" w14:textId="659662E3"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2CD47CBF" w14:textId="3466F4BE"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EC274E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50B2FF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093ACD41" w14:textId="4F3F6F33"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2FE0D988" w14:textId="4F99E479" w:rsidR="005F4761" w:rsidRPr="004C58C7" w:rsidRDefault="005F4761" w:rsidP="005F4761">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6006029B" w14:textId="5DDED3D7"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619EEA18" w14:textId="4871CFCC"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15" w:type="dxa"/>
            <w:shd w:val="clear" w:color="auto" w:fill="auto"/>
            <w:vAlign w:val="center"/>
          </w:tcPr>
          <w:p w14:paraId="2887893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72A8BFED" w14:textId="513DA624"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84" w:type="dxa"/>
            <w:vAlign w:val="center"/>
          </w:tcPr>
          <w:p w14:paraId="4ED7CDF9" w14:textId="451B9589"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76" w:type="dxa"/>
            <w:vAlign w:val="center"/>
          </w:tcPr>
          <w:p w14:paraId="4805B26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D9B122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1146D7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5F4761" w:rsidRPr="00384CBB" w14:paraId="10E0639D" w14:textId="77777777" w:rsidTr="005F4761">
        <w:trPr>
          <w:trHeight w:val="288"/>
        </w:trPr>
        <w:tc>
          <w:tcPr>
            <w:tcW w:w="455" w:type="dxa"/>
            <w:shd w:val="clear" w:color="000000" w:fill="FFFFFF"/>
            <w:vAlign w:val="center"/>
          </w:tcPr>
          <w:p w14:paraId="1C0C2449"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50</w:t>
            </w:r>
          </w:p>
        </w:tc>
        <w:tc>
          <w:tcPr>
            <w:tcW w:w="539" w:type="dxa"/>
            <w:shd w:val="clear" w:color="auto" w:fill="auto"/>
            <w:vAlign w:val="center"/>
          </w:tcPr>
          <w:p w14:paraId="18D8BD78"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98</w:t>
            </w:r>
          </w:p>
        </w:tc>
        <w:tc>
          <w:tcPr>
            <w:tcW w:w="1116" w:type="dxa"/>
            <w:vAlign w:val="center"/>
          </w:tcPr>
          <w:p w14:paraId="4DE959DE"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AuthorYear="1"&gt;&lt;Author&gt;Schaffler&lt;/Author&gt;&lt;Year&gt;2021&lt;/Year&gt;&lt;RecNum&gt;2102&lt;/RecNum&gt;&lt;DisplayText&gt;Schaffler (2021)&lt;/DisplayText&gt;&lt;record&gt;&lt;rec-number&gt;2102&lt;/rec-number&gt;&lt;foreign-keys&gt;&lt;key app="EN" db-id="xzz5awxaeaz226erpz9vwr5a9z20deesv9f9" timestamp="1691633160"&gt;2102&lt;/key&gt;&lt;/foreign-keys&gt;&lt;ref-type name="Thesis"&gt;32&lt;/ref-type&gt;&lt;contributors&gt;&lt;authors&gt;&lt;author&gt;Lara Schaffler&lt;/author&gt;&lt;/authors&gt;&lt;/contributors&gt;&lt;titles&gt;&lt;title&gt;The Role of Artificial Influencers in Tourism Marketing&lt;/title&gt;&lt;/titles&gt;&lt;dates&gt;&lt;year&gt;2021&lt;/year&gt;&lt;/dates&gt;&lt;publisher&gt;Modul University Vienna&lt;/publisher&gt;&lt;urls&gt;&lt;related-urls&gt;&lt;url&gt;chrome-extension://efaidnbmnnnibpcajpcglclefindmkaj/https://www.modul.ac.at/uploads/files/Theses/Bachelor/Undergrad_2021/BBA_2021/11801176_SCHAFFLER_Lara_BBA_Thesis.pdf&lt;/url&gt;&lt;/related-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Schaffler (2021)</w:t>
            </w:r>
            <w:r w:rsidRPr="004C58C7">
              <w:rPr>
                <w:rFonts w:asciiTheme="majorBidi" w:hAnsiTheme="majorBidi" w:cstheme="majorBidi"/>
                <w:sz w:val="14"/>
                <w:szCs w:val="14"/>
              </w:rPr>
              <w:fldChar w:fldCharType="end"/>
            </w:r>
          </w:p>
        </w:tc>
        <w:tc>
          <w:tcPr>
            <w:tcW w:w="1352" w:type="dxa"/>
            <w:vAlign w:val="center"/>
          </w:tcPr>
          <w:p w14:paraId="0C29791C" w14:textId="3D776F1C"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Credibility</w:t>
            </w:r>
          </w:p>
        </w:tc>
        <w:tc>
          <w:tcPr>
            <w:tcW w:w="813" w:type="dxa"/>
            <w:vAlign w:val="center"/>
          </w:tcPr>
          <w:p w14:paraId="2E17EA62" w14:textId="5C2EC414"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668788D1" w14:textId="4C95E222"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898A43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2E1FB6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c>
          <w:tcPr>
            <w:tcW w:w="800" w:type="dxa"/>
            <w:shd w:val="clear" w:color="auto" w:fill="auto"/>
            <w:vAlign w:val="center"/>
          </w:tcPr>
          <w:p w14:paraId="027745D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34BFEAC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419EB6A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00D2E84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3625FF6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6AC3E5D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854483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5464004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B6CC0B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62A53D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r>
      <w:tr w:rsidR="005F4761" w:rsidRPr="00384CBB" w14:paraId="079BD95C" w14:textId="77777777" w:rsidTr="005F4761">
        <w:trPr>
          <w:trHeight w:val="288"/>
        </w:trPr>
        <w:tc>
          <w:tcPr>
            <w:tcW w:w="455" w:type="dxa"/>
            <w:shd w:val="clear" w:color="000000" w:fill="FFFFFF"/>
            <w:vAlign w:val="center"/>
          </w:tcPr>
          <w:p w14:paraId="0B5A2A19"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51</w:t>
            </w:r>
          </w:p>
        </w:tc>
        <w:tc>
          <w:tcPr>
            <w:tcW w:w="539" w:type="dxa"/>
            <w:shd w:val="clear" w:color="auto" w:fill="auto"/>
            <w:vAlign w:val="center"/>
          </w:tcPr>
          <w:p w14:paraId="1D0DAD11"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99</w:t>
            </w:r>
          </w:p>
        </w:tc>
        <w:tc>
          <w:tcPr>
            <w:tcW w:w="1116" w:type="dxa"/>
            <w:vAlign w:val="center"/>
          </w:tcPr>
          <w:p w14:paraId="30B5308E"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AuthorYear="1"&gt;&lt;Author&gt;Schouten&lt;/Author&gt;&lt;Year&gt;2020&lt;/Year&gt;&lt;RecNum&gt;1303&lt;/RecNum&gt;&lt;DisplayText&gt;Schouten et al. (2020)&lt;/DisplayText&gt;&lt;record&gt;&lt;rec-number&gt;1303&lt;/rec-number&gt;&lt;foreign-keys&gt;&lt;key app="EN" db-id="xzz5awxaeaz226erpz9vwr5a9z20deesv9f9" timestamp="1660427152"&gt;1303&lt;/key&gt;&lt;/foreign-keys&gt;&lt;ref-type name="Journal Article"&gt;17&lt;/ref-type&gt;&lt;contributors&gt;&lt;authors&gt;&lt;author&gt;Schouten, Alexander P.&lt;/author&gt;&lt;author&gt;Janssen, Loes&lt;/author&gt;&lt;author&gt;Verspaget, Maegan&lt;/author&gt;&lt;/authors&gt;&lt;/contributors&gt;&lt;titles&gt;&lt;title&gt;Celebrity vs. Influencer endorsements in advertising: the role of identification, credibility, and Product-Endorser fit&lt;/title&gt;&lt;secondary-title&gt;International Journal of Advertising&lt;/secondary-title&gt;&lt;/titles&gt;&lt;periodical&gt;&lt;full-title&gt;International Journal of Advertising&lt;/full-title&gt;&lt;/periodical&gt;&lt;pages&gt;258-281&lt;/pages&gt;&lt;volume&gt;39&lt;/volume&gt;&lt;number&gt;2&lt;/number&gt;&lt;keywords&gt;&lt;keyword&gt;Advertising endorsements&lt;/keyword&gt;&lt;keyword&gt;Advertising effectiveness&lt;/keyword&gt;&lt;keyword&gt;Fame&lt;/keyword&gt;&lt;keyword&gt;Identification&lt;/keyword&gt;&lt;keyword&gt;Dependent variables&lt;/keyword&gt;&lt;keyword&gt;celebrity endorsement&lt;/keyword&gt;&lt;keyword&gt;credibility&lt;/keyword&gt;&lt;keyword&gt;influencer endorsement&lt;/keyword&gt;&lt;keyword&gt;product-endorser fit&lt;/keyword&gt;&lt;keyword&gt;social media influencers&lt;/keyword&gt;&lt;/keywords&gt;&lt;dates&gt;&lt;year&gt;2020&lt;/year&gt;&lt;/dates&gt;&lt;publisher&gt;Routledge&lt;/publisher&gt;&lt;isbn&gt;02650487&lt;/isbn&gt;&lt;accession-num&gt;141718921&lt;/accession-num&gt;&lt;work-type&gt;Article&lt;/work-type&gt;&lt;urls&gt;&lt;related-urls&gt;&lt;url&gt;http://libraryproxy.griffith.edu.au/login?url=https://search.ebscohost.com/login.aspx?direct=true&amp;amp;db=bsu&amp;amp;AN=141718921&amp;amp;site=ehost-live&amp;amp;scope=site&lt;/url&gt;&lt;/related-urls&gt;&lt;/urls&gt;&lt;electronic-resource-num&gt;10.1080/02650487.2019.1634898&lt;/electronic-resource-num&gt;&lt;remote-database-name&gt;bsu&lt;/remote-database-name&gt;&lt;remote-database-provider&gt;EBSCOhost&lt;/remote-database-provider&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Schouten et al. (2020)</w:t>
            </w:r>
            <w:r w:rsidRPr="004C58C7">
              <w:rPr>
                <w:rFonts w:asciiTheme="majorBidi" w:hAnsiTheme="majorBidi" w:cstheme="majorBidi"/>
                <w:sz w:val="14"/>
                <w:szCs w:val="14"/>
              </w:rPr>
              <w:fldChar w:fldCharType="end"/>
            </w:r>
          </w:p>
        </w:tc>
        <w:tc>
          <w:tcPr>
            <w:tcW w:w="1352" w:type="dxa"/>
            <w:vAlign w:val="center"/>
          </w:tcPr>
          <w:p w14:paraId="32148716" w14:textId="3697E098"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 Ad Attitude Credibility</w:t>
            </w:r>
          </w:p>
        </w:tc>
        <w:tc>
          <w:tcPr>
            <w:tcW w:w="813" w:type="dxa"/>
            <w:vAlign w:val="center"/>
          </w:tcPr>
          <w:p w14:paraId="588F261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06B61F8C" w14:textId="4377C468"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13E4FEC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30DCAC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c>
          <w:tcPr>
            <w:tcW w:w="800" w:type="dxa"/>
            <w:shd w:val="clear" w:color="auto" w:fill="auto"/>
            <w:vAlign w:val="center"/>
          </w:tcPr>
          <w:p w14:paraId="532891D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66F369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038D86F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77F51D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1A74D54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0F276CB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681C95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6C1534C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0496254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0F21328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5F4761" w:rsidRPr="00384CBB" w14:paraId="722D6AFE" w14:textId="77777777" w:rsidTr="005F4761">
        <w:trPr>
          <w:trHeight w:val="288"/>
        </w:trPr>
        <w:tc>
          <w:tcPr>
            <w:tcW w:w="455" w:type="dxa"/>
            <w:shd w:val="clear" w:color="000000" w:fill="FFFFFF"/>
            <w:vAlign w:val="center"/>
          </w:tcPr>
          <w:p w14:paraId="00EE4504"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51</w:t>
            </w:r>
          </w:p>
        </w:tc>
        <w:tc>
          <w:tcPr>
            <w:tcW w:w="539" w:type="dxa"/>
            <w:shd w:val="clear" w:color="auto" w:fill="auto"/>
            <w:vAlign w:val="center"/>
          </w:tcPr>
          <w:p w14:paraId="4FDA4C78"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100</w:t>
            </w:r>
          </w:p>
        </w:tc>
        <w:tc>
          <w:tcPr>
            <w:tcW w:w="1116" w:type="dxa"/>
            <w:vAlign w:val="center"/>
          </w:tcPr>
          <w:p w14:paraId="04B48345"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AuthorYear="1"&gt;&lt;Author&gt;Schouten&lt;/Author&gt;&lt;Year&gt;2020&lt;/Year&gt;&lt;RecNum&gt;1303&lt;/RecNum&gt;&lt;DisplayText&gt;Schouten et al. (2020)&lt;/DisplayText&gt;&lt;record&gt;&lt;rec-number&gt;1303&lt;/rec-number&gt;&lt;foreign-keys&gt;&lt;key app="EN" db-id="xzz5awxaeaz226erpz9vwr5a9z20deesv9f9" timestamp="1660427152"&gt;1303&lt;/key&gt;&lt;/foreign-keys&gt;&lt;ref-type name="Journal Article"&gt;17&lt;/ref-type&gt;&lt;contributors&gt;&lt;authors&gt;&lt;author&gt;Schouten, Alexander P.&lt;/author&gt;&lt;author&gt;Janssen, Loes&lt;/author&gt;&lt;author&gt;Verspaget, Maegan&lt;/author&gt;&lt;/authors&gt;&lt;/contributors&gt;&lt;titles&gt;&lt;title&gt;Celebrity vs. Influencer endorsements in advertising: the role of identification, credibility, and Product-Endorser fit&lt;/title&gt;&lt;secondary-title&gt;International Journal of Advertising&lt;/secondary-title&gt;&lt;/titles&gt;&lt;periodical&gt;&lt;full-title&gt;International Journal of Advertising&lt;/full-title&gt;&lt;/periodical&gt;&lt;pages&gt;258-281&lt;/pages&gt;&lt;volume&gt;39&lt;/volume&gt;&lt;number&gt;2&lt;/number&gt;&lt;keywords&gt;&lt;keyword&gt;Advertising endorsements&lt;/keyword&gt;&lt;keyword&gt;Advertising effectiveness&lt;/keyword&gt;&lt;keyword&gt;Fame&lt;/keyword&gt;&lt;keyword&gt;Identification&lt;/keyword&gt;&lt;keyword&gt;Dependent variables&lt;/keyword&gt;&lt;keyword&gt;celebrity endorsement&lt;/keyword&gt;&lt;keyword&gt;credibility&lt;/keyword&gt;&lt;keyword&gt;influencer endorsement&lt;/keyword&gt;&lt;keyword&gt;product-endorser fit&lt;/keyword&gt;&lt;keyword&gt;social media influencers&lt;/keyword&gt;&lt;/keywords&gt;&lt;dates&gt;&lt;year&gt;2020&lt;/year&gt;&lt;/dates&gt;&lt;publisher&gt;Routledge&lt;/publisher&gt;&lt;isbn&gt;02650487&lt;/isbn&gt;&lt;accession-num&gt;141718921&lt;/accession-num&gt;&lt;work-type&gt;Article&lt;/work-type&gt;&lt;urls&gt;&lt;related-urls&gt;&lt;url&gt;http://libraryproxy.griffith.edu.au/login?url=https://search.ebscohost.com/login.aspx?direct=true&amp;amp;db=bsu&amp;amp;AN=141718921&amp;amp;site=ehost-live&amp;amp;scope=site&lt;/url&gt;&lt;/related-urls&gt;&lt;/urls&gt;&lt;electronic-resource-num&gt;10.1080/02650487.2019.1634898&lt;/electronic-resource-num&gt;&lt;remote-database-name&gt;bsu&lt;/remote-database-name&gt;&lt;remote-database-provider&gt;EBSCOhost&lt;/remote-database-provider&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Schouten et al. (2020)</w:t>
            </w:r>
            <w:r w:rsidRPr="004C58C7">
              <w:rPr>
                <w:rFonts w:asciiTheme="majorBidi" w:hAnsiTheme="majorBidi" w:cstheme="majorBidi"/>
                <w:sz w:val="14"/>
                <w:szCs w:val="14"/>
              </w:rPr>
              <w:fldChar w:fldCharType="end"/>
            </w:r>
          </w:p>
        </w:tc>
        <w:tc>
          <w:tcPr>
            <w:tcW w:w="1352" w:type="dxa"/>
            <w:vAlign w:val="center"/>
          </w:tcPr>
          <w:p w14:paraId="35C2D872" w14:textId="77777777" w:rsidR="005F4761"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 </w:t>
            </w:r>
          </w:p>
          <w:p w14:paraId="1C1CADAF" w14:textId="563120C4"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lastRenderedPageBreak/>
              <w:t>Ad Attitude Credibility</w:t>
            </w:r>
          </w:p>
        </w:tc>
        <w:tc>
          <w:tcPr>
            <w:tcW w:w="813" w:type="dxa"/>
            <w:vAlign w:val="center"/>
          </w:tcPr>
          <w:p w14:paraId="133FCE3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lastRenderedPageBreak/>
              <w:t>Celebrity</w:t>
            </w:r>
          </w:p>
        </w:tc>
        <w:tc>
          <w:tcPr>
            <w:tcW w:w="558" w:type="dxa"/>
            <w:shd w:val="clear" w:color="auto" w:fill="auto"/>
            <w:vAlign w:val="center"/>
          </w:tcPr>
          <w:p w14:paraId="11D7044D" w14:textId="4E98B1F5"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00CCBC2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95B67F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c>
          <w:tcPr>
            <w:tcW w:w="800" w:type="dxa"/>
            <w:shd w:val="clear" w:color="auto" w:fill="auto"/>
            <w:vAlign w:val="center"/>
          </w:tcPr>
          <w:p w14:paraId="52AFED8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4238634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08468C9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58B595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1DF0119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1DDF884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237CBF8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3CC517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505D4D1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2664556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5F4761" w:rsidRPr="00384CBB" w14:paraId="41E779FA" w14:textId="77777777" w:rsidTr="005F4761">
        <w:trPr>
          <w:trHeight w:val="288"/>
        </w:trPr>
        <w:tc>
          <w:tcPr>
            <w:tcW w:w="455" w:type="dxa"/>
            <w:shd w:val="clear" w:color="000000" w:fill="FFFFFF"/>
            <w:vAlign w:val="center"/>
          </w:tcPr>
          <w:p w14:paraId="536E87E9"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51</w:t>
            </w:r>
          </w:p>
        </w:tc>
        <w:tc>
          <w:tcPr>
            <w:tcW w:w="539" w:type="dxa"/>
            <w:shd w:val="clear" w:color="auto" w:fill="auto"/>
            <w:vAlign w:val="center"/>
          </w:tcPr>
          <w:p w14:paraId="5260D660"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101</w:t>
            </w:r>
          </w:p>
        </w:tc>
        <w:tc>
          <w:tcPr>
            <w:tcW w:w="1116" w:type="dxa"/>
            <w:vAlign w:val="center"/>
          </w:tcPr>
          <w:p w14:paraId="680D0DD2"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AuthorYear="1"&gt;&lt;Author&gt;Schouten&lt;/Author&gt;&lt;Year&gt;2020&lt;/Year&gt;&lt;RecNum&gt;1303&lt;/RecNum&gt;&lt;DisplayText&gt;Schouten et al. (2020)&lt;/DisplayText&gt;&lt;record&gt;&lt;rec-number&gt;1303&lt;/rec-number&gt;&lt;foreign-keys&gt;&lt;key app="EN" db-id="xzz5awxaeaz226erpz9vwr5a9z20deesv9f9" timestamp="1660427152"&gt;1303&lt;/key&gt;&lt;/foreign-keys&gt;&lt;ref-type name="Journal Article"&gt;17&lt;/ref-type&gt;&lt;contributors&gt;&lt;authors&gt;&lt;author&gt;Schouten, Alexander P.&lt;/author&gt;&lt;author&gt;Janssen, Loes&lt;/author&gt;&lt;author&gt;Verspaget, Maegan&lt;/author&gt;&lt;/authors&gt;&lt;/contributors&gt;&lt;titles&gt;&lt;title&gt;Celebrity vs. Influencer endorsements in advertising: the role of identification, credibility, and Product-Endorser fit&lt;/title&gt;&lt;secondary-title&gt;International Journal of Advertising&lt;/secondary-title&gt;&lt;/titles&gt;&lt;periodical&gt;&lt;full-title&gt;International Journal of Advertising&lt;/full-title&gt;&lt;/periodical&gt;&lt;pages&gt;258-281&lt;/pages&gt;&lt;volume&gt;39&lt;/volume&gt;&lt;number&gt;2&lt;/number&gt;&lt;keywords&gt;&lt;keyword&gt;Advertising endorsements&lt;/keyword&gt;&lt;keyword&gt;Advertising effectiveness&lt;/keyword&gt;&lt;keyword&gt;Fame&lt;/keyword&gt;&lt;keyword&gt;Identification&lt;/keyword&gt;&lt;keyword&gt;Dependent variables&lt;/keyword&gt;&lt;keyword&gt;celebrity endorsement&lt;/keyword&gt;&lt;keyword&gt;credibility&lt;/keyword&gt;&lt;keyword&gt;influencer endorsement&lt;/keyword&gt;&lt;keyword&gt;product-endorser fit&lt;/keyword&gt;&lt;keyword&gt;social media influencers&lt;/keyword&gt;&lt;/keywords&gt;&lt;dates&gt;&lt;year&gt;2020&lt;/year&gt;&lt;/dates&gt;&lt;publisher&gt;Routledge&lt;/publisher&gt;&lt;isbn&gt;02650487&lt;/isbn&gt;&lt;accession-num&gt;141718921&lt;/accession-num&gt;&lt;work-type&gt;Article&lt;/work-type&gt;&lt;urls&gt;&lt;related-urls&gt;&lt;url&gt;http://libraryproxy.griffith.edu.au/login?url=https://search.ebscohost.com/login.aspx?direct=true&amp;amp;db=bsu&amp;amp;AN=141718921&amp;amp;site=ehost-live&amp;amp;scope=site&lt;/url&gt;&lt;/related-urls&gt;&lt;/urls&gt;&lt;electronic-resource-num&gt;10.1080/02650487.2019.1634898&lt;/electronic-resource-num&gt;&lt;remote-database-name&gt;bsu&lt;/remote-database-name&gt;&lt;remote-database-provider&gt;EBSCOhost&lt;/remote-database-provider&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Schouten et al. (2020)</w:t>
            </w:r>
            <w:r w:rsidRPr="004C58C7">
              <w:rPr>
                <w:rFonts w:asciiTheme="majorBidi" w:hAnsiTheme="majorBidi" w:cstheme="majorBidi"/>
                <w:sz w:val="14"/>
                <w:szCs w:val="14"/>
              </w:rPr>
              <w:fldChar w:fldCharType="end"/>
            </w:r>
          </w:p>
        </w:tc>
        <w:tc>
          <w:tcPr>
            <w:tcW w:w="1352" w:type="dxa"/>
            <w:vAlign w:val="center"/>
          </w:tcPr>
          <w:p w14:paraId="1A0FC663" w14:textId="77777777" w:rsidR="005F4761"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 </w:t>
            </w:r>
          </w:p>
          <w:p w14:paraId="57D80F2C" w14:textId="0EF64DB5"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w:t>
            </w:r>
          </w:p>
        </w:tc>
        <w:tc>
          <w:tcPr>
            <w:tcW w:w="813" w:type="dxa"/>
            <w:vAlign w:val="center"/>
          </w:tcPr>
          <w:p w14:paraId="16CAFBA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0425FCE2" w14:textId="58C50621"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4063263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6BD199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c>
          <w:tcPr>
            <w:tcW w:w="800" w:type="dxa"/>
            <w:shd w:val="clear" w:color="auto" w:fill="auto"/>
            <w:vAlign w:val="center"/>
          </w:tcPr>
          <w:p w14:paraId="0F8A9B8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37C76C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68E6BFF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775F154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15BF7D7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6E3CF4B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384794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7C2C80C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5254A3F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1423F12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5F4761" w:rsidRPr="00384CBB" w14:paraId="1C9B4427" w14:textId="77777777" w:rsidTr="005F4761">
        <w:trPr>
          <w:trHeight w:val="288"/>
        </w:trPr>
        <w:tc>
          <w:tcPr>
            <w:tcW w:w="455" w:type="dxa"/>
            <w:shd w:val="clear" w:color="000000" w:fill="FFFFFF"/>
            <w:vAlign w:val="center"/>
          </w:tcPr>
          <w:p w14:paraId="683F3B9E"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51</w:t>
            </w:r>
          </w:p>
        </w:tc>
        <w:tc>
          <w:tcPr>
            <w:tcW w:w="539" w:type="dxa"/>
            <w:shd w:val="clear" w:color="auto" w:fill="auto"/>
            <w:vAlign w:val="center"/>
          </w:tcPr>
          <w:p w14:paraId="5CDF0765"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102</w:t>
            </w:r>
          </w:p>
        </w:tc>
        <w:tc>
          <w:tcPr>
            <w:tcW w:w="1116" w:type="dxa"/>
            <w:vAlign w:val="center"/>
          </w:tcPr>
          <w:p w14:paraId="732B9637"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AuthorYear="1"&gt;&lt;Author&gt;Schouten&lt;/Author&gt;&lt;Year&gt;2020&lt;/Year&gt;&lt;RecNum&gt;1303&lt;/RecNum&gt;&lt;DisplayText&gt;Schouten et al. (2020)&lt;/DisplayText&gt;&lt;record&gt;&lt;rec-number&gt;1303&lt;/rec-number&gt;&lt;foreign-keys&gt;&lt;key app="EN" db-id="xzz5awxaeaz226erpz9vwr5a9z20deesv9f9" timestamp="1660427152"&gt;1303&lt;/key&gt;&lt;/foreign-keys&gt;&lt;ref-type name="Journal Article"&gt;17&lt;/ref-type&gt;&lt;contributors&gt;&lt;authors&gt;&lt;author&gt;Schouten, Alexander P.&lt;/author&gt;&lt;author&gt;Janssen, Loes&lt;/author&gt;&lt;author&gt;Verspaget, Maegan&lt;/author&gt;&lt;/authors&gt;&lt;/contributors&gt;&lt;titles&gt;&lt;title&gt;Celebrity vs. Influencer endorsements in advertising: the role of identification, credibility, and Product-Endorser fit&lt;/title&gt;&lt;secondary-title&gt;International Journal of Advertising&lt;/secondary-title&gt;&lt;/titles&gt;&lt;periodical&gt;&lt;full-title&gt;International Journal of Advertising&lt;/full-title&gt;&lt;/periodical&gt;&lt;pages&gt;258-281&lt;/pages&gt;&lt;volume&gt;39&lt;/volume&gt;&lt;number&gt;2&lt;/number&gt;&lt;keywords&gt;&lt;keyword&gt;Advertising endorsements&lt;/keyword&gt;&lt;keyword&gt;Advertising effectiveness&lt;/keyword&gt;&lt;keyword&gt;Fame&lt;/keyword&gt;&lt;keyword&gt;Identification&lt;/keyword&gt;&lt;keyword&gt;Dependent variables&lt;/keyword&gt;&lt;keyword&gt;celebrity endorsement&lt;/keyword&gt;&lt;keyword&gt;credibility&lt;/keyword&gt;&lt;keyword&gt;influencer endorsement&lt;/keyword&gt;&lt;keyword&gt;product-endorser fit&lt;/keyword&gt;&lt;keyword&gt;social media influencers&lt;/keyword&gt;&lt;/keywords&gt;&lt;dates&gt;&lt;year&gt;2020&lt;/year&gt;&lt;/dates&gt;&lt;publisher&gt;Routledge&lt;/publisher&gt;&lt;isbn&gt;02650487&lt;/isbn&gt;&lt;accession-num&gt;141718921&lt;/accession-num&gt;&lt;work-type&gt;Article&lt;/work-type&gt;&lt;urls&gt;&lt;related-urls&gt;&lt;url&gt;http://libraryproxy.griffith.edu.au/login?url=https://search.ebscohost.com/login.aspx?direct=true&amp;amp;db=bsu&amp;amp;AN=141718921&amp;amp;site=ehost-live&amp;amp;scope=site&lt;/url&gt;&lt;/related-urls&gt;&lt;/urls&gt;&lt;electronic-resource-num&gt;10.1080/02650487.2019.1634898&lt;/electronic-resource-num&gt;&lt;remote-database-name&gt;bsu&lt;/remote-database-name&gt;&lt;remote-database-provider&gt;EBSCOhost&lt;/remote-database-provider&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Schouten et al. (2020)</w:t>
            </w:r>
            <w:r w:rsidRPr="004C58C7">
              <w:rPr>
                <w:rFonts w:asciiTheme="majorBidi" w:hAnsiTheme="majorBidi" w:cstheme="majorBidi"/>
                <w:sz w:val="14"/>
                <w:szCs w:val="14"/>
              </w:rPr>
              <w:fldChar w:fldCharType="end"/>
            </w:r>
          </w:p>
        </w:tc>
        <w:tc>
          <w:tcPr>
            <w:tcW w:w="1352" w:type="dxa"/>
            <w:vAlign w:val="center"/>
          </w:tcPr>
          <w:p w14:paraId="639432B9" w14:textId="77777777" w:rsidR="005F4761"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 </w:t>
            </w:r>
          </w:p>
          <w:p w14:paraId="6A2EA4BA" w14:textId="6A3A8F31"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 Credibility</w:t>
            </w:r>
          </w:p>
        </w:tc>
        <w:tc>
          <w:tcPr>
            <w:tcW w:w="813" w:type="dxa"/>
            <w:vAlign w:val="center"/>
          </w:tcPr>
          <w:p w14:paraId="1A72716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337448BE" w14:textId="38075EA0"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0F1764D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F8427F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c>
          <w:tcPr>
            <w:tcW w:w="800" w:type="dxa"/>
            <w:shd w:val="clear" w:color="auto" w:fill="auto"/>
            <w:vAlign w:val="center"/>
          </w:tcPr>
          <w:p w14:paraId="5BFE918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0222E4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4A5731A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0E18291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FEDEA6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7546DD2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A9E98D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715AB6E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0271E8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37CBB2E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5F4761" w:rsidRPr="00384CBB" w14:paraId="65CDD5D3" w14:textId="77777777" w:rsidTr="005F4761">
        <w:trPr>
          <w:trHeight w:val="288"/>
        </w:trPr>
        <w:tc>
          <w:tcPr>
            <w:tcW w:w="455" w:type="dxa"/>
            <w:shd w:val="clear" w:color="000000" w:fill="FFFFFF"/>
            <w:vAlign w:val="center"/>
          </w:tcPr>
          <w:p w14:paraId="0B9245CB"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52</w:t>
            </w:r>
          </w:p>
        </w:tc>
        <w:tc>
          <w:tcPr>
            <w:tcW w:w="539" w:type="dxa"/>
            <w:shd w:val="clear" w:color="auto" w:fill="auto"/>
            <w:vAlign w:val="center"/>
          </w:tcPr>
          <w:p w14:paraId="058C2403"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103</w:t>
            </w:r>
          </w:p>
        </w:tc>
        <w:tc>
          <w:tcPr>
            <w:tcW w:w="1116" w:type="dxa"/>
            <w:vAlign w:val="center"/>
          </w:tcPr>
          <w:p w14:paraId="6C4E4175"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AuthorYear="1"&gt;&lt;Author&gt;Shi&lt;/Author&gt;&lt;Year&gt;2021&lt;/Year&gt;&lt;RecNum&gt;2077&lt;/RecNum&gt;&lt;DisplayText&gt;Shi et al. (2021)&lt;/DisplayText&gt;&lt;record&gt;&lt;rec-number&gt;2077&lt;/rec-number&gt;&lt;foreign-keys&gt;&lt;key app="EN" db-id="xzz5awxaeaz226erpz9vwr5a9z20deesv9f9" timestamp="1689661071"&gt;2077&lt;/key&gt;&lt;/foreign-keys&gt;&lt;ref-type name="Journal Article"&gt;17&lt;/ref-type&gt;&lt;contributors&gt;&lt;authors&gt;&lt;author&gt;Shi, Pengfei&lt;/author&gt;&lt;author&gt;Lu, Xiaojing&lt;/author&gt;&lt;author&gt;Zhou, Yi&lt;/author&gt;&lt;author&gt;Sun, Chaojing&lt;/author&gt;&lt;author&gt;Wang, Liying&lt;/author&gt;&lt;author&gt;Geng, Biao&lt;/author&gt;&lt;/authors&gt;&lt;/contributors&gt;&lt;titles&gt;&lt;title&gt;Online Star vs. celebrity endorsements: The role of self-concept and advertising appeal in influencing purchase intention&lt;/title&gt;&lt;secondary-title&gt;Frontiers in psychology&lt;/secondary-title&gt;&lt;/titles&gt;&lt;periodical&gt;&lt;full-title&gt;Frontiers in psychology&lt;/full-title&gt;&lt;/periodical&gt;&lt;pages&gt;736883&lt;/pages&gt;&lt;volume&gt;12&lt;/volume&gt;&lt;dates&gt;&lt;year&gt;2021&lt;/year&gt;&lt;/dates&gt;&lt;isbn&gt;1664-1078&lt;/isbn&gt;&lt;urls&gt;&lt;/urls&gt;&lt;/record&gt;&lt;/Cite&gt;&lt;/EndNote&gt;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Shi et al.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1321274" w14:textId="126C0CF6"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 Attractiveness</w:t>
            </w:r>
          </w:p>
        </w:tc>
        <w:tc>
          <w:tcPr>
            <w:tcW w:w="813" w:type="dxa"/>
            <w:vAlign w:val="center"/>
          </w:tcPr>
          <w:p w14:paraId="48FAA3D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526B3AD4" w14:textId="7FDF6137"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76BCAFC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FB1550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33</w:t>
            </w:r>
          </w:p>
        </w:tc>
        <w:tc>
          <w:tcPr>
            <w:tcW w:w="800" w:type="dxa"/>
            <w:shd w:val="clear" w:color="auto" w:fill="auto"/>
            <w:vAlign w:val="center"/>
          </w:tcPr>
          <w:p w14:paraId="11184D5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C5C650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2F9D075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62EDB2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E999B5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5E9395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F49852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4287605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5E871A8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012A19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22</w:t>
            </w:r>
          </w:p>
        </w:tc>
      </w:tr>
      <w:tr w:rsidR="005F4761" w:rsidRPr="00384CBB" w14:paraId="486F466A" w14:textId="77777777" w:rsidTr="005F4761">
        <w:trPr>
          <w:trHeight w:val="288"/>
        </w:trPr>
        <w:tc>
          <w:tcPr>
            <w:tcW w:w="455" w:type="dxa"/>
            <w:shd w:val="clear" w:color="000000" w:fill="FFFFFF"/>
            <w:vAlign w:val="center"/>
          </w:tcPr>
          <w:p w14:paraId="2490F3CB"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52</w:t>
            </w:r>
          </w:p>
        </w:tc>
        <w:tc>
          <w:tcPr>
            <w:tcW w:w="539" w:type="dxa"/>
            <w:shd w:val="clear" w:color="auto" w:fill="auto"/>
            <w:vAlign w:val="center"/>
          </w:tcPr>
          <w:p w14:paraId="67E588B0"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104</w:t>
            </w:r>
          </w:p>
        </w:tc>
        <w:tc>
          <w:tcPr>
            <w:tcW w:w="1116" w:type="dxa"/>
            <w:vAlign w:val="center"/>
          </w:tcPr>
          <w:p w14:paraId="6BB9AEE3"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AuthorYear="1"&gt;&lt;Author&gt;Shi&lt;/Author&gt;&lt;Year&gt;2021&lt;/Year&gt;&lt;RecNum&gt;2077&lt;/RecNum&gt;&lt;DisplayText&gt;Shi et al. (2021)&lt;/DisplayText&gt;&lt;record&gt;&lt;rec-number&gt;2077&lt;/rec-number&gt;&lt;foreign-keys&gt;&lt;key app="EN" db-id="xzz5awxaeaz226erpz9vwr5a9z20deesv9f9" timestamp="1689661071"&gt;2077&lt;/key&gt;&lt;/foreign-keys&gt;&lt;ref-type name="Journal Article"&gt;17&lt;/ref-type&gt;&lt;contributors&gt;&lt;authors&gt;&lt;author&gt;Shi, Pengfei&lt;/author&gt;&lt;author&gt;Lu, Xiaojing&lt;/author&gt;&lt;author&gt;Zhou, Yi&lt;/author&gt;&lt;author&gt;Sun, Chaojing&lt;/author&gt;&lt;author&gt;Wang, Liying&lt;/author&gt;&lt;author&gt;Geng, Biao&lt;/author&gt;&lt;/authors&gt;&lt;/contributors&gt;&lt;titles&gt;&lt;title&gt;Online Star vs. celebrity endorsements: The role of self-concept and advertising appeal in influencing purchase intention&lt;/title&gt;&lt;secondary-title&gt;Frontiers in psychology&lt;/secondary-title&gt;&lt;/titles&gt;&lt;periodical&gt;&lt;full-title&gt;Frontiers in psychology&lt;/full-title&gt;&lt;/periodical&gt;&lt;pages&gt;736883&lt;/pages&gt;&lt;volume&gt;12&lt;/volume&gt;&lt;dates&gt;&lt;year&gt;2021&lt;/year&gt;&lt;/dates&gt;&lt;isbn&gt;1664-1078&lt;/isbn&gt;&lt;urls&gt;&lt;/urls&gt;&lt;/record&gt;&lt;/Cite&gt;&lt;/EndNote&gt;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Shi et al.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4D772A55" w14:textId="5639EFD7"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 Attractiveness</w:t>
            </w:r>
          </w:p>
        </w:tc>
        <w:tc>
          <w:tcPr>
            <w:tcW w:w="813" w:type="dxa"/>
            <w:vAlign w:val="center"/>
          </w:tcPr>
          <w:p w14:paraId="6F9FE00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63638FD7" w14:textId="4B1353D2"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7D9216A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687AEB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33</w:t>
            </w:r>
          </w:p>
        </w:tc>
        <w:tc>
          <w:tcPr>
            <w:tcW w:w="800" w:type="dxa"/>
            <w:shd w:val="clear" w:color="auto" w:fill="auto"/>
            <w:vAlign w:val="center"/>
          </w:tcPr>
          <w:p w14:paraId="4E98B73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3BA13E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249B152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C868F5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0136F71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4B1330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CFE491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1246BE4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3EFE6D7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1BB45B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5F4761" w:rsidRPr="00384CBB" w14:paraId="286E6842" w14:textId="77777777" w:rsidTr="005F4761">
        <w:trPr>
          <w:trHeight w:val="288"/>
        </w:trPr>
        <w:tc>
          <w:tcPr>
            <w:tcW w:w="455" w:type="dxa"/>
            <w:shd w:val="clear" w:color="000000" w:fill="FFFFFF"/>
            <w:vAlign w:val="center"/>
          </w:tcPr>
          <w:p w14:paraId="6FED39C8"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52</w:t>
            </w:r>
          </w:p>
        </w:tc>
        <w:tc>
          <w:tcPr>
            <w:tcW w:w="539" w:type="dxa"/>
            <w:shd w:val="clear" w:color="auto" w:fill="auto"/>
            <w:vAlign w:val="center"/>
          </w:tcPr>
          <w:p w14:paraId="7ACE8F5C"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105</w:t>
            </w:r>
          </w:p>
        </w:tc>
        <w:tc>
          <w:tcPr>
            <w:tcW w:w="1116" w:type="dxa"/>
            <w:vAlign w:val="center"/>
          </w:tcPr>
          <w:p w14:paraId="615EB73A"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AuthorYear="1"&gt;&lt;Author&gt;Shi&lt;/Author&gt;&lt;Year&gt;2021&lt;/Year&gt;&lt;RecNum&gt;2077&lt;/RecNum&gt;&lt;DisplayText&gt;Shi et al. (2021)&lt;/DisplayText&gt;&lt;record&gt;&lt;rec-number&gt;2077&lt;/rec-number&gt;&lt;foreign-keys&gt;&lt;key app="EN" db-id="xzz5awxaeaz226erpz9vwr5a9z20deesv9f9" timestamp="1689661071"&gt;2077&lt;/key&gt;&lt;/foreign-keys&gt;&lt;ref-type name="Journal Article"&gt;17&lt;/ref-type&gt;&lt;contributors&gt;&lt;authors&gt;&lt;author&gt;Shi, Pengfei&lt;/author&gt;&lt;author&gt;Lu, Xiaojing&lt;/author&gt;&lt;author&gt;Zhou, Yi&lt;/author&gt;&lt;author&gt;Sun, Chaojing&lt;/author&gt;&lt;author&gt;Wang, Liying&lt;/author&gt;&lt;author&gt;Geng, Biao&lt;/author&gt;&lt;/authors&gt;&lt;/contributors&gt;&lt;titles&gt;&lt;title&gt;Online Star vs. celebrity endorsements: The role of self-concept and advertising appeal in influencing purchase intention&lt;/title&gt;&lt;secondary-title&gt;Frontiers in psychology&lt;/secondary-title&gt;&lt;/titles&gt;&lt;periodical&gt;&lt;full-title&gt;Frontiers in psychology&lt;/full-title&gt;&lt;/periodical&gt;&lt;pages&gt;736883&lt;/pages&gt;&lt;volume&gt;12&lt;/volume&gt;&lt;dates&gt;&lt;year&gt;2021&lt;/year&gt;&lt;/dates&gt;&lt;isbn&gt;1664-1078&lt;/isbn&gt;&lt;urls&gt;&lt;/urls&gt;&lt;/record&gt;&lt;/Cite&gt;&lt;/EndNote&gt;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Shi et al.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09A82130" w14:textId="07B2E6F9"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 Attractiveness</w:t>
            </w:r>
          </w:p>
        </w:tc>
        <w:tc>
          <w:tcPr>
            <w:tcW w:w="813" w:type="dxa"/>
            <w:vAlign w:val="center"/>
          </w:tcPr>
          <w:p w14:paraId="120DDE3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3913C604" w14:textId="32745108"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46A06AF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3341B3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33</w:t>
            </w:r>
          </w:p>
        </w:tc>
        <w:tc>
          <w:tcPr>
            <w:tcW w:w="800" w:type="dxa"/>
            <w:shd w:val="clear" w:color="auto" w:fill="auto"/>
            <w:vAlign w:val="center"/>
          </w:tcPr>
          <w:p w14:paraId="5105ABA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197243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E55708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2ECAD25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5F54C9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E87508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4828726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52B9B7D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39CE14C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1FF410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5F4761" w:rsidRPr="00384CBB" w14:paraId="4E713B76" w14:textId="77777777" w:rsidTr="005F4761">
        <w:trPr>
          <w:trHeight w:val="288"/>
        </w:trPr>
        <w:tc>
          <w:tcPr>
            <w:tcW w:w="455" w:type="dxa"/>
            <w:shd w:val="clear" w:color="000000" w:fill="FFFFFF"/>
            <w:vAlign w:val="center"/>
          </w:tcPr>
          <w:p w14:paraId="2EA28717"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52</w:t>
            </w:r>
          </w:p>
        </w:tc>
        <w:tc>
          <w:tcPr>
            <w:tcW w:w="539" w:type="dxa"/>
            <w:shd w:val="clear" w:color="auto" w:fill="auto"/>
            <w:vAlign w:val="center"/>
          </w:tcPr>
          <w:p w14:paraId="2C255267"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106</w:t>
            </w:r>
          </w:p>
        </w:tc>
        <w:tc>
          <w:tcPr>
            <w:tcW w:w="1116" w:type="dxa"/>
            <w:vAlign w:val="center"/>
          </w:tcPr>
          <w:p w14:paraId="2ED6F31D"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AuthorYear="1"&gt;&lt;Author&gt;Shi&lt;/Author&gt;&lt;Year&gt;2021&lt;/Year&gt;&lt;RecNum&gt;2077&lt;/RecNum&gt;&lt;DisplayText&gt;Shi et al. (2021)&lt;/DisplayText&gt;&lt;record&gt;&lt;rec-number&gt;2077&lt;/rec-number&gt;&lt;foreign-keys&gt;&lt;key app="EN" db-id="xzz5awxaeaz226erpz9vwr5a9z20deesv9f9" timestamp="1689661071"&gt;2077&lt;/key&gt;&lt;/foreign-keys&gt;&lt;ref-type name="Journal Article"&gt;17&lt;/ref-type&gt;&lt;contributors&gt;&lt;authors&gt;&lt;author&gt;Shi, Pengfei&lt;/author&gt;&lt;author&gt;Lu, Xiaojing&lt;/author&gt;&lt;author&gt;Zhou, Yi&lt;/author&gt;&lt;author&gt;Sun, Chaojing&lt;/author&gt;&lt;author&gt;Wang, Liying&lt;/author&gt;&lt;author&gt;Geng, Biao&lt;/author&gt;&lt;/authors&gt;&lt;/contributors&gt;&lt;titles&gt;&lt;title&gt;Online Star vs. celebrity endorsements: The role of self-concept and advertising appeal in influencing purchase intention&lt;/title&gt;&lt;secondary-title&gt;Frontiers in psychology&lt;/secondary-title&gt;&lt;/titles&gt;&lt;periodical&gt;&lt;full-title&gt;Frontiers in psychology&lt;/full-title&gt;&lt;/periodical&gt;&lt;pages&gt;736883&lt;/pages&gt;&lt;volume&gt;12&lt;/volume&gt;&lt;dates&gt;&lt;year&gt;2021&lt;/year&gt;&lt;/dates&gt;&lt;isbn&gt;1664-1078&lt;/isbn&gt;&lt;urls&gt;&lt;/urls&gt;&lt;/record&gt;&lt;/Cite&gt;&lt;/EndNote&gt;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Shi et al.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07397422" w14:textId="75538617"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 Attractiveness</w:t>
            </w:r>
          </w:p>
        </w:tc>
        <w:tc>
          <w:tcPr>
            <w:tcW w:w="813" w:type="dxa"/>
            <w:vAlign w:val="center"/>
          </w:tcPr>
          <w:p w14:paraId="4228F29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37EFC4E7" w14:textId="6F29DD35"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0461AC4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321B223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33</w:t>
            </w:r>
          </w:p>
        </w:tc>
        <w:tc>
          <w:tcPr>
            <w:tcW w:w="800" w:type="dxa"/>
            <w:shd w:val="clear" w:color="auto" w:fill="auto"/>
            <w:vAlign w:val="center"/>
          </w:tcPr>
          <w:p w14:paraId="55FD876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7A4157C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37D279A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2092441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264B6F0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6EEB09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DF8626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3CE4A87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B1FD85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FBB45C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5F4761" w:rsidRPr="00384CBB" w14:paraId="5DDAEFFA" w14:textId="77777777" w:rsidTr="005F4761">
        <w:trPr>
          <w:trHeight w:val="288"/>
        </w:trPr>
        <w:tc>
          <w:tcPr>
            <w:tcW w:w="455" w:type="dxa"/>
            <w:shd w:val="clear" w:color="000000" w:fill="FFFFFF"/>
            <w:vAlign w:val="center"/>
          </w:tcPr>
          <w:p w14:paraId="6902F90E"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53</w:t>
            </w:r>
          </w:p>
        </w:tc>
        <w:tc>
          <w:tcPr>
            <w:tcW w:w="539" w:type="dxa"/>
            <w:shd w:val="clear" w:color="auto" w:fill="auto"/>
            <w:vAlign w:val="center"/>
          </w:tcPr>
          <w:p w14:paraId="32196A19"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107</w:t>
            </w:r>
          </w:p>
        </w:tc>
        <w:tc>
          <w:tcPr>
            <w:tcW w:w="1116" w:type="dxa"/>
            <w:vAlign w:val="center"/>
          </w:tcPr>
          <w:p w14:paraId="14081D06"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AuthorYear="1"&gt;&lt;Author&gt;Singh&lt;/Author&gt;&lt;Year&gt;2020&lt;/Year&gt;&lt;RecNum&gt;548&lt;/RecNum&gt;&lt;DisplayText&gt;Singh et al. (2020)&lt;/DisplayText&gt;&lt;record&gt;&lt;rec-number&gt;548&lt;/rec-number&gt;&lt;foreign-keys&gt;&lt;key app="EN" db-id="xzz5awxaeaz226erpz9vwr5a9z20deesv9f9" timestamp="1660191946"&gt;548&lt;/key&gt;&lt;/foreign-keys&gt;&lt;ref-type name="Journal Article"&gt;17&lt;/ref-type&gt;&lt;contributors&gt;&lt;authors&gt;&lt;author&gt;Singh, Jaywant&lt;/author&gt;&lt;author&gt;Crisafulli, Benedetta&lt;/author&gt;&lt;author&gt;Quamina, La Toya&lt;/author&gt;&lt;author&gt;Xue, Melanie Tao&lt;/author&gt;&lt;/authors&gt;&lt;/contributors&gt;&lt;titles&gt;&lt;title&gt;‘To trust or not to trust’: The impact of social media influencers on the reputation of corporate brands in crisis&lt;/title&gt;&lt;secondary-title&gt;Journal of Business Research&lt;/secondary-title&gt;&lt;/titles&gt;&lt;periodical&gt;&lt;full-title&gt;Journal of Business Research&lt;/full-title&gt;&lt;/periodical&gt;&lt;pages&gt;464-480&lt;/pages&gt;&lt;volume&gt;119&lt;/volume&gt;&lt;keywords&gt;&lt;keyword&gt;Corporate reputation&lt;/keyword&gt;&lt;keyword&gt;Corporate brand crisis&lt;/keyword&gt;&lt;keyword&gt;Influencer marketing&lt;/keyword&gt;&lt;keyword&gt;Persuasion knowledge&lt;/keyword&gt;&lt;keyword&gt;Crisis communications&lt;/keyword&gt;&lt;keyword&gt;Experiment&lt;/keyword&gt;&lt;/keywords&gt;&lt;dates&gt;&lt;year&gt;2020&lt;/year&gt;&lt;pub-dates&gt;&lt;date&gt;2020/10/01/&lt;/date&gt;&lt;/pub-dates&gt;&lt;/dates&gt;&lt;isbn&gt;0148-2963&lt;/isbn&gt;&lt;urls&gt;&lt;related-urls&gt;&lt;url&gt;https://www.sciencedirect.com/science/article/pii/S0148296320302034&lt;/url&gt;&lt;/related-urls&gt;&lt;/urls&gt;&lt;electronic-resource-num&gt;https://doi.org/10.1016/j.jbusres.2020.03.039&lt;/electronic-resource-num&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Singh et al. (2020)</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64E1DCA" w14:textId="240B39CE"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w:t>
            </w:r>
          </w:p>
        </w:tc>
        <w:tc>
          <w:tcPr>
            <w:tcW w:w="813" w:type="dxa"/>
            <w:vAlign w:val="center"/>
          </w:tcPr>
          <w:p w14:paraId="4DD9811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2C3AE7E3" w14:textId="1C06C030"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6ADECBB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03982E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27</w:t>
            </w:r>
          </w:p>
        </w:tc>
        <w:tc>
          <w:tcPr>
            <w:tcW w:w="800" w:type="dxa"/>
            <w:shd w:val="clear" w:color="auto" w:fill="auto"/>
            <w:vAlign w:val="center"/>
          </w:tcPr>
          <w:p w14:paraId="395E6DC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76A5E05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549CD75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FFE7EE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01560F6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5D9A76F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9D33F6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832E9B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43BFE6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C9B536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5F4761" w:rsidRPr="00384CBB" w14:paraId="3712B4CB" w14:textId="77777777" w:rsidTr="005F4761">
        <w:trPr>
          <w:trHeight w:val="288"/>
        </w:trPr>
        <w:tc>
          <w:tcPr>
            <w:tcW w:w="455" w:type="dxa"/>
            <w:shd w:val="clear" w:color="000000" w:fill="FFFFFF"/>
            <w:vAlign w:val="center"/>
          </w:tcPr>
          <w:p w14:paraId="3335430E"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54</w:t>
            </w:r>
          </w:p>
        </w:tc>
        <w:tc>
          <w:tcPr>
            <w:tcW w:w="539" w:type="dxa"/>
            <w:shd w:val="clear" w:color="auto" w:fill="auto"/>
            <w:vAlign w:val="center"/>
          </w:tcPr>
          <w:p w14:paraId="1D5A45E2"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108</w:t>
            </w:r>
          </w:p>
        </w:tc>
        <w:tc>
          <w:tcPr>
            <w:tcW w:w="1116" w:type="dxa"/>
            <w:vAlign w:val="center"/>
          </w:tcPr>
          <w:p w14:paraId="2B37A1C1"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AuthorYear="1"&gt;&lt;Author&gt;Soma&lt;/Author&gt;&lt;Year&gt;2019&lt;/Year&gt;&lt;RecNum&gt;2078&lt;/RecNum&gt;&lt;DisplayText&gt;Soma (2019)&lt;/DisplayText&gt;&lt;record&gt;&lt;rec-number&gt;2078&lt;/rec-number&gt;&lt;foreign-keys&gt;&lt;key app="EN" db-id="xzz5awxaeaz226erpz9vwr5a9z20deesv9f9" timestamp="1689661151"&gt;2078&lt;/key&gt;&lt;/foreign-keys&gt;&lt;ref-type name="Thesis"&gt;32&lt;/ref-type&gt;&lt;contributors&gt;&lt;authors&gt;&lt;author&gt;Soma, Vrinda&lt;/author&gt;&lt;/authors&gt;&lt;/contributors&gt;&lt;titles&gt;&lt;title&gt;Celebrity Endorsers vs. Social Influencers&lt;/title&gt;&lt;/titles&gt;&lt;volume&gt;Master of Business&lt;/volume&gt;&lt;dates&gt;&lt;year&gt;2019&lt;/year&gt;&lt;/dates&gt;&lt;publisher&gt;Auckland University of Technology&lt;/publisher&gt;&lt;urls&gt;&lt;/urls&gt;&lt;/record&gt;&lt;/Cite&gt;&lt;/EndNote&gt;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Soma (2019)</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10453ADD" w14:textId="540CC644"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Ad Attitude Credibility Attractiveness</w:t>
            </w:r>
          </w:p>
        </w:tc>
        <w:tc>
          <w:tcPr>
            <w:tcW w:w="813" w:type="dxa"/>
            <w:vAlign w:val="center"/>
          </w:tcPr>
          <w:p w14:paraId="4AEFEA4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70FB9642" w14:textId="24C3FA5C"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7EC0547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3375480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c>
          <w:tcPr>
            <w:tcW w:w="800" w:type="dxa"/>
            <w:shd w:val="clear" w:color="auto" w:fill="auto"/>
            <w:vAlign w:val="center"/>
          </w:tcPr>
          <w:p w14:paraId="3559E71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502A14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60F16D9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29071DE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111379D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336132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3C89CE8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0DC417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36B57F6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BE4796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r>
      <w:tr w:rsidR="005F4761" w:rsidRPr="00384CBB" w14:paraId="38EDF90B" w14:textId="77777777" w:rsidTr="005F4761">
        <w:trPr>
          <w:trHeight w:val="288"/>
        </w:trPr>
        <w:tc>
          <w:tcPr>
            <w:tcW w:w="455" w:type="dxa"/>
            <w:shd w:val="clear" w:color="000000" w:fill="FFFFFF"/>
            <w:vAlign w:val="center"/>
          </w:tcPr>
          <w:p w14:paraId="63AEAF21"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55</w:t>
            </w:r>
          </w:p>
        </w:tc>
        <w:tc>
          <w:tcPr>
            <w:tcW w:w="539" w:type="dxa"/>
            <w:shd w:val="clear" w:color="auto" w:fill="auto"/>
            <w:vAlign w:val="center"/>
          </w:tcPr>
          <w:p w14:paraId="3F816798"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109</w:t>
            </w:r>
          </w:p>
        </w:tc>
        <w:tc>
          <w:tcPr>
            <w:tcW w:w="1116" w:type="dxa"/>
            <w:vAlign w:val="center"/>
          </w:tcPr>
          <w:p w14:paraId="62700D8E"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AuthorYear="1"&gt;&lt;Author&gt;Stein&lt;/Author&gt;&lt;Year&gt;2022&lt;/Year&gt;&lt;RecNum&gt;2083&lt;/RecNum&gt;&lt;DisplayText&gt;Stein et al. (2022)&lt;/DisplayText&gt;&lt;record&gt;&lt;rec-number&gt;2083&lt;/rec-number&gt;&lt;foreign-keys&gt;&lt;key app="EN" db-id="xzz5awxaeaz226erpz9vwr5a9z20deesv9f9" timestamp="1689661746"&gt;2083&lt;/key&gt;&lt;/foreign-keys&gt;&lt;ref-type name="Journal Article"&gt;17&lt;/ref-type&gt;&lt;contributors&gt;&lt;authors&gt;&lt;author&gt;Stein, Jan-Philipp&lt;/author&gt;&lt;author&gt;Linda Breves, Priska&lt;/author&gt;&lt;author&gt;Anders, Nora&lt;/author&gt;&lt;/authors&gt;&lt;/contributors&gt;&lt;titles&gt;&lt;title&gt;Parasocial interactions with real and virtual influencers: The role of perceived similarity and human-likeness&lt;/title&gt;&lt;secondary-title&gt;New Media &amp;amp; Society&lt;/secondary-title&gt;&lt;/titles&gt;&lt;periodical&gt;&lt;full-title&gt;New Media &amp;amp; Society&lt;/full-title&gt;&lt;/periodical&gt;&lt;pages&gt;14614448221102900&lt;/pages&gt;&lt;dates&gt;&lt;year&gt;2022&lt;/year&gt;&lt;/dates&gt;&lt;isbn&gt;1461-4448&lt;/isbn&gt;&lt;urls&gt;&lt;/urls&gt;&lt;/record&gt;&lt;/Cite&gt;&lt;/EndNote&gt;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Stein et al. (2022)</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7FC4EA88" w14:textId="06C120AF"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Credibility</w:t>
            </w:r>
          </w:p>
        </w:tc>
        <w:tc>
          <w:tcPr>
            <w:tcW w:w="813" w:type="dxa"/>
            <w:vAlign w:val="center"/>
          </w:tcPr>
          <w:p w14:paraId="40665D77" w14:textId="17248F2D"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321C7406" w14:textId="009D9608"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089BE33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F67C6E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c>
          <w:tcPr>
            <w:tcW w:w="800" w:type="dxa"/>
            <w:shd w:val="clear" w:color="auto" w:fill="auto"/>
            <w:vAlign w:val="center"/>
          </w:tcPr>
          <w:p w14:paraId="2B46B90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334257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128E38B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7522D9A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55051B0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FEAFED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353E438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30B1ADA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B605D3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AE5475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5F4761" w:rsidRPr="00384CBB" w14:paraId="72B39F25" w14:textId="77777777" w:rsidTr="005F4761">
        <w:trPr>
          <w:trHeight w:val="288"/>
        </w:trPr>
        <w:tc>
          <w:tcPr>
            <w:tcW w:w="455" w:type="dxa"/>
            <w:shd w:val="clear" w:color="000000" w:fill="FFFFFF"/>
            <w:vAlign w:val="center"/>
          </w:tcPr>
          <w:p w14:paraId="1C77F630"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56</w:t>
            </w:r>
          </w:p>
        </w:tc>
        <w:tc>
          <w:tcPr>
            <w:tcW w:w="539" w:type="dxa"/>
            <w:shd w:val="clear" w:color="auto" w:fill="auto"/>
            <w:vAlign w:val="center"/>
          </w:tcPr>
          <w:p w14:paraId="412C4516"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110</w:t>
            </w:r>
          </w:p>
        </w:tc>
        <w:tc>
          <w:tcPr>
            <w:tcW w:w="1116" w:type="dxa"/>
            <w:vAlign w:val="center"/>
          </w:tcPr>
          <w:p w14:paraId="5A6338EE"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eastAsia="Times New Roman" w:hAnsiTheme="majorBidi" w:cstheme="majorBidi"/>
                <w:color w:val="000000"/>
                <w:sz w:val="14"/>
                <w:szCs w:val="14"/>
                <w:lang w:eastAsia="en-AU"/>
              </w:rPr>
              <w:fldChar w:fldCharType="begin"/>
            </w:r>
            <w:r w:rsidRPr="004C58C7">
              <w:rPr>
                <w:rFonts w:asciiTheme="majorBidi" w:eastAsia="Times New Roman" w:hAnsiTheme="majorBidi" w:cstheme="majorBidi"/>
                <w:color w:val="000000"/>
                <w:sz w:val="14"/>
                <w:szCs w:val="14"/>
                <w:lang w:eastAsia="en-AU"/>
              </w:rPr>
              <w:instrText xml:space="preserve"> ADDIN EN.CITE &lt;EndNote&gt;&lt;Cite AuthorYear="1"&gt;&lt;Author&gt;Thomas&lt;/Author&gt;&lt;Year&gt;2021&lt;/Year&gt;&lt;RecNum&gt;2084&lt;/RecNum&gt;&lt;DisplayText&gt;Thomas and Fowler (2021)&lt;/DisplayText&gt;&lt;record&gt;&lt;rec-number&gt;2084&lt;/rec-number&gt;&lt;foreign-keys&gt;&lt;key app="EN" db-id="xzz5awxaeaz226erpz9vwr5a9z20deesv9f9" timestamp="1689661789"&gt;2084&lt;/key&gt;&lt;/foreign-keys&gt;&lt;ref-type name="Journal Article"&gt;17&lt;/ref-type&gt;&lt;contributors&gt;&lt;authors&gt;&lt;author&gt;Thomas, Veronica L&lt;/author&gt;&lt;author&gt;Fowler, Kendra&lt;/author&gt;&lt;/authors&gt;&lt;/contributors&gt;&lt;titles&gt;&lt;title&gt;Close encounters of the AI kind: Use of AI influencers as brand endorsers&lt;/title&gt;&lt;secondary-title&gt;Journal of Advertising&lt;/secondary-title&gt;&lt;/titles&gt;&lt;periodical&gt;&lt;full-title&gt;Journal of Advertising&lt;/full-title&gt;&lt;/periodical&gt;&lt;pages&gt;11-25&lt;/pages&gt;&lt;volume&gt;50&lt;/volume&gt;&lt;number&gt;1&lt;/number&gt;&lt;dates&gt;&lt;year&gt;2021&lt;/year&gt;&lt;/dates&gt;&lt;isbn&gt;0091-3367&lt;/isbn&gt;&lt;urls&gt;&lt;/urls&gt;&lt;/record&gt;&lt;/Cite&gt;&lt;/EndNote&gt;</w:instrText>
            </w:r>
            <w:r w:rsidRPr="004C58C7">
              <w:rPr>
                <w:rFonts w:asciiTheme="majorBidi" w:eastAsia="Times New Roman" w:hAnsiTheme="majorBidi" w:cstheme="majorBidi"/>
                <w:color w:val="000000"/>
                <w:sz w:val="14"/>
                <w:szCs w:val="14"/>
                <w:lang w:eastAsia="en-AU"/>
              </w:rPr>
              <w:fldChar w:fldCharType="separate"/>
            </w:r>
            <w:r w:rsidRPr="004C58C7">
              <w:rPr>
                <w:rFonts w:asciiTheme="majorBidi" w:eastAsia="Times New Roman" w:hAnsiTheme="majorBidi" w:cstheme="majorBidi"/>
                <w:noProof/>
                <w:color w:val="000000"/>
                <w:sz w:val="14"/>
                <w:szCs w:val="14"/>
                <w:lang w:eastAsia="en-AU"/>
              </w:rPr>
              <w:t>Thomas and Fowler (2021)</w:t>
            </w:r>
            <w:r w:rsidRPr="004C58C7">
              <w:rPr>
                <w:rFonts w:asciiTheme="majorBidi" w:eastAsia="Times New Roman" w:hAnsiTheme="majorBidi" w:cstheme="majorBidi"/>
                <w:color w:val="000000"/>
                <w:sz w:val="14"/>
                <w:szCs w:val="14"/>
                <w:lang w:eastAsia="en-AU"/>
              </w:rPr>
              <w:fldChar w:fldCharType="end"/>
            </w:r>
          </w:p>
        </w:tc>
        <w:tc>
          <w:tcPr>
            <w:tcW w:w="1352" w:type="dxa"/>
            <w:vAlign w:val="center"/>
          </w:tcPr>
          <w:p w14:paraId="2B8BD76E" w14:textId="047D1C8D"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  Credibility</w:t>
            </w:r>
          </w:p>
        </w:tc>
        <w:tc>
          <w:tcPr>
            <w:tcW w:w="813" w:type="dxa"/>
            <w:vAlign w:val="center"/>
          </w:tcPr>
          <w:p w14:paraId="2ED4700D" w14:textId="30B6A864"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26DB7B71" w14:textId="3B43A69B"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4D1B53E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C6F759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4AFE775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1F3651B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01EA1AB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0D0FEFF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776B36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5FCC3B0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3900C825" w14:textId="0B3A480D"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76" w:type="dxa"/>
            <w:vAlign w:val="center"/>
          </w:tcPr>
          <w:p w14:paraId="6E0AF60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358E3CE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CC3E84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5F4761" w:rsidRPr="00384CBB" w14:paraId="1576592B" w14:textId="77777777" w:rsidTr="005F4761">
        <w:trPr>
          <w:trHeight w:val="288"/>
        </w:trPr>
        <w:tc>
          <w:tcPr>
            <w:tcW w:w="455" w:type="dxa"/>
            <w:shd w:val="clear" w:color="000000" w:fill="FFFFFF"/>
            <w:vAlign w:val="center"/>
          </w:tcPr>
          <w:p w14:paraId="6FED5216"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57</w:t>
            </w:r>
          </w:p>
        </w:tc>
        <w:tc>
          <w:tcPr>
            <w:tcW w:w="539" w:type="dxa"/>
            <w:shd w:val="clear" w:color="auto" w:fill="auto"/>
            <w:vAlign w:val="center"/>
          </w:tcPr>
          <w:p w14:paraId="7E731BBC"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111</w:t>
            </w:r>
          </w:p>
        </w:tc>
        <w:tc>
          <w:tcPr>
            <w:tcW w:w="1116" w:type="dxa"/>
            <w:vAlign w:val="center"/>
          </w:tcPr>
          <w:p w14:paraId="20FC0458"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fldData xml:space="preserve">PEVuZE5vdGU+PENpdGUgQXV0aG9yWWVhcj0iMSI+PEF1dGhvcj5KaW48L0F1dGhvcj48WWVhcj4y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</w:fldData>
              </w:fldChar>
            </w:r>
            <w:r w:rsidRPr="004C58C7">
              <w:rPr>
                <w:rFonts w:asciiTheme="majorBidi" w:hAnsiTheme="majorBidi" w:cstheme="majorBidi"/>
                <w:sz w:val="14"/>
                <w:szCs w:val="14"/>
              </w:rPr>
              <w:instrText xml:space="preserve"> ADDIN EN.CITE </w:instrText>
            </w:r>
            <w:r w:rsidRPr="004C58C7">
              <w:rPr>
                <w:rFonts w:asciiTheme="majorBidi" w:hAnsiTheme="majorBidi" w:cstheme="majorBidi"/>
                <w:sz w:val="14"/>
                <w:szCs w:val="14"/>
              </w:rPr>
              <w:fldChar w:fldCharType="begin">
                <w:fldData xml:space="preserve">PEVuZE5vdGU+PENpdGUgQXV0aG9yWWVhcj0iMSI+PEF1dGhvcj5KaW48L0F1dGhvcj48WWVhcj4y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</w:fldData>
              </w:fldChar>
            </w:r>
            <w:r w:rsidRPr="004C58C7">
              <w:rPr>
                <w:rFonts w:asciiTheme="majorBidi" w:hAnsiTheme="majorBidi" w:cstheme="majorBidi"/>
                <w:sz w:val="14"/>
                <w:szCs w:val="14"/>
              </w:rPr>
              <w:instrText xml:space="preserve"> ADDIN EN.CITE.DATA </w:instrText>
            </w:r>
            <w:r w:rsidRPr="004C58C7">
              <w:rPr>
                <w:rFonts w:asciiTheme="majorBidi" w:hAnsiTheme="majorBidi" w:cstheme="majorBidi"/>
                <w:sz w:val="14"/>
                <w:szCs w:val="14"/>
              </w:rPr>
            </w:r>
            <w:r w:rsidRPr="004C58C7">
              <w:rPr>
                <w:rFonts w:asciiTheme="majorBidi" w:hAnsiTheme="majorBidi" w:cstheme="majorBidi"/>
                <w:sz w:val="14"/>
                <w:szCs w:val="14"/>
              </w:rPr>
              <w:fldChar w:fldCharType="end"/>
            </w:r>
            <w:r w:rsidRPr="004C58C7">
              <w:rPr>
                <w:rFonts w:asciiTheme="majorBidi" w:hAnsiTheme="majorBidi" w:cstheme="majorBidi"/>
                <w:sz w:val="14"/>
                <w:szCs w:val="14"/>
              </w:rPr>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Jin et al. (2021)</w:t>
            </w:r>
            <w:r w:rsidRPr="004C58C7">
              <w:rPr>
                <w:rFonts w:asciiTheme="majorBidi" w:hAnsiTheme="majorBidi" w:cstheme="majorBidi"/>
                <w:sz w:val="14"/>
                <w:szCs w:val="14"/>
              </w:rPr>
              <w:fldChar w:fldCharType="end"/>
            </w:r>
          </w:p>
        </w:tc>
        <w:tc>
          <w:tcPr>
            <w:tcW w:w="1352" w:type="dxa"/>
            <w:vAlign w:val="center"/>
          </w:tcPr>
          <w:p w14:paraId="7F3F5FFC" w14:textId="2EA72D2A"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w:t>
            </w:r>
          </w:p>
        </w:tc>
        <w:tc>
          <w:tcPr>
            <w:tcW w:w="813" w:type="dxa"/>
            <w:vAlign w:val="center"/>
          </w:tcPr>
          <w:p w14:paraId="3D52335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158886EC" w14:textId="23FC928F"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1ACB7F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A1978D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27</w:t>
            </w:r>
          </w:p>
        </w:tc>
        <w:tc>
          <w:tcPr>
            <w:tcW w:w="800" w:type="dxa"/>
            <w:shd w:val="clear" w:color="auto" w:fill="auto"/>
            <w:vAlign w:val="center"/>
          </w:tcPr>
          <w:p w14:paraId="4E3D6CE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2586C3F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3E1988F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74A9481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1D3EC58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0C2D014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359782F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108947E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7D99406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7B48086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32</w:t>
            </w:r>
          </w:p>
        </w:tc>
      </w:tr>
      <w:tr w:rsidR="005F4761" w:rsidRPr="00384CBB" w14:paraId="2343EEE8" w14:textId="77777777" w:rsidTr="005F4761">
        <w:trPr>
          <w:trHeight w:val="288"/>
        </w:trPr>
        <w:tc>
          <w:tcPr>
            <w:tcW w:w="455" w:type="dxa"/>
            <w:shd w:val="clear" w:color="000000" w:fill="FFFFFF"/>
            <w:vAlign w:val="center"/>
          </w:tcPr>
          <w:p w14:paraId="784777B2"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58</w:t>
            </w:r>
          </w:p>
        </w:tc>
        <w:tc>
          <w:tcPr>
            <w:tcW w:w="539" w:type="dxa"/>
            <w:shd w:val="clear" w:color="auto" w:fill="auto"/>
            <w:vAlign w:val="center"/>
          </w:tcPr>
          <w:p w14:paraId="68C7E6E4"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112</w:t>
            </w:r>
          </w:p>
        </w:tc>
        <w:tc>
          <w:tcPr>
            <w:tcW w:w="1116" w:type="dxa"/>
            <w:vAlign w:val="center"/>
          </w:tcPr>
          <w:p w14:paraId="57F1A326"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AuthorYear="1"&gt;&lt;Author&gt;Verger&lt;/Author&gt;&lt;Year&gt;2020&lt;/Year&gt;&lt;RecNum&gt;2076&lt;/RecNum&gt;&lt;DisplayText&gt;Verger (2020)&lt;/DisplayText&gt;&lt;record&gt;&lt;rec-number&gt;2076&lt;/rec-number&gt;&lt;foreign-keys&gt;&lt;key app="EN" db-id="xzz5awxaeaz226erpz9vwr5a9z20deesv9f9" timestamp="1689660933"&gt;2076&lt;/key&gt;&lt;/foreign-keys&gt;&lt;ref-type name="Journal Article"&gt;17&lt;/ref-type&gt;&lt;contributors&gt;&lt;authors&gt;&lt;author&gt;Verger, Mónica Barrasa &lt;/author&gt;&lt;/authors&gt;&lt;/contributors&gt;&lt;titles&gt;&lt;title&gt;The effects of celebrities, macro-influencers and micro-influencers product endorsement on advertising effectiveness and credibility&lt;/title&gt;&lt;/titles&gt;&lt;dates&gt;&lt;year&gt;2020&lt;/year&gt;&lt;/dates&gt;&lt;urls&gt;&lt;/urls&gt;&lt;/record&gt;&lt;/Cite&gt;&lt;/EndNote&gt;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Verger (2020)</w:t>
            </w:r>
            <w:r w:rsidRPr="004C58C7">
              <w:rPr>
                <w:rFonts w:asciiTheme="majorBidi" w:hAnsiTheme="majorBidi" w:cstheme="majorBidi"/>
                <w:sz w:val="14"/>
                <w:szCs w:val="14"/>
              </w:rPr>
              <w:fldChar w:fldCharType="end"/>
            </w:r>
          </w:p>
        </w:tc>
        <w:tc>
          <w:tcPr>
            <w:tcW w:w="1352" w:type="dxa"/>
            <w:vAlign w:val="center"/>
          </w:tcPr>
          <w:p w14:paraId="6C0CDF57" w14:textId="421BB85B"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Ad Attitude Credibility</w:t>
            </w:r>
          </w:p>
        </w:tc>
        <w:tc>
          <w:tcPr>
            <w:tcW w:w="813" w:type="dxa"/>
            <w:vAlign w:val="center"/>
          </w:tcPr>
          <w:p w14:paraId="44E0F41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05009DA1" w14:textId="315EC54B"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03ABCE5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1183A9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c>
          <w:tcPr>
            <w:tcW w:w="800" w:type="dxa"/>
            <w:shd w:val="clear" w:color="auto" w:fill="auto"/>
            <w:vAlign w:val="center"/>
          </w:tcPr>
          <w:p w14:paraId="498DBD2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5D9D6D0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B6CC82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746C6B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11418EB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B0D5D4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6AC008E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6421F11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052AC62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50105A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5F4761" w:rsidRPr="00384CBB" w14:paraId="5FB86E58" w14:textId="77777777" w:rsidTr="005F4761">
        <w:trPr>
          <w:trHeight w:val="288"/>
        </w:trPr>
        <w:tc>
          <w:tcPr>
            <w:tcW w:w="455" w:type="dxa"/>
            <w:shd w:val="clear" w:color="000000" w:fill="FFFFFF"/>
            <w:vAlign w:val="center"/>
          </w:tcPr>
          <w:p w14:paraId="0030F614"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58</w:t>
            </w:r>
          </w:p>
        </w:tc>
        <w:tc>
          <w:tcPr>
            <w:tcW w:w="539" w:type="dxa"/>
            <w:shd w:val="clear" w:color="auto" w:fill="auto"/>
            <w:vAlign w:val="center"/>
          </w:tcPr>
          <w:p w14:paraId="715D0ECA"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113</w:t>
            </w:r>
          </w:p>
        </w:tc>
        <w:tc>
          <w:tcPr>
            <w:tcW w:w="1116" w:type="dxa"/>
            <w:vAlign w:val="center"/>
          </w:tcPr>
          <w:p w14:paraId="1A0D5E10"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AuthorYear="1"&gt;&lt;Author&gt;Verger&lt;/Author&gt;&lt;Year&gt;2020&lt;/Year&gt;&lt;RecNum&gt;2076&lt;/RecNum&gt;&lt;DisplayText&gt;Verger (2020)&lt;/DisplayText&gt;&lt;record&gt;&lt;rec-number&gt;2076&lt;/rec-number&gt;&lt;foreign-keys&gt;&lt;key app="EN" db-id="xzz5awxaeaz226erpz9vwr5a9z20deesv9f9" timestamp="1689660933"&gt;2076&lt;/key&gt;&lt;/foreign-keys&gt;&lt;ref-type name="Journal Article"&gt;17&lt;/ref-type&gt;&lt;contributors&gt;&lt;authors&gt;&lt;author&gt;Verger, Mónica Barrasa &lt;/author&gt;&lt;/authors&gt;&lt;/contributors&gt;&lt;titles&gt;&lt;title&gt;The effects of celebrities, macro-influencers and micro-influencers product endorsement on advertising effectiveness and credibility&lt;/title&gt;&lt;/titles&gt;&lt;dates&gt;&lt;year&gt;2020&lt;/year&gt;&lt;/dates&gt;&lt;urls&gt;&lt;/urls&gt;&lt;/record&gt;&lt;/Cite&gt;&lt;/EndNote&gt;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Verger (2020)</w:t>
            </w:r>
            <w:r w:rsidRPr="004C58C7">
              <w:rPr>
                <w:rFonts w:asciiTheme="majorBidi" w:hAnsiTheme="majorBidi" w:cstheme="majorBidi"/>
                <w:sz w:val="14"/>
                <w:szCs w:val="14"/>
              </w:rPr>
              <w:fldChar w:fldCharType="end"/>
            </w:r>
          </w:p>
        </w:tc>
        <w:tc>
          <w:tcPr>
            <w:tcW w:w="1352" w:type="dxa"/>
            <w:vAlign w:val="center"/>
          </w:tcPr>
          <w:p w14:paraId="0DDE4549" w14:textId="0AA37848"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Ad Attitude Credibility</w:t>
            </w:r>
          </w:p>
        </w:tc>
        <w:tc>
          <w:tcPr>
            <w:tcW w:w="813" w:type="dxa"/>
            <w:vAlign w:val="center"/>
          </w:tcPr>
          <w:p w14:paraId="2314C13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6E44F73A" w14:textId="7850E093"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66CD584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6EC00DA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c>
          <w:tcPr>
            <w:tcW w:w="800" w:type="dxa"/>
            <w:shd w:val="clear" w:color="auto" w:fill="auto"/>
            <w:vAlign w:val="center"/>
          </w:tcPr>
          <w:p w14:paraId="58D7CD0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69E162F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069EFE1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C85A59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E2DB23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4A1BFD6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2ED5C63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5A23003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0BCCAAC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5BF875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5F4761" w:rsidRPr="00384CBB" w14:paraId="32C14B29" w14:textId="77777777" w:rsidTr="005F4761">
        <w:trPr>
          <w:trHeight w:val="288"/>
        </w:trPr>
        <w:tc>
          <w:tcPr>
            <w:tcW w:w="455" w:type="dxa"/>
            <w:shd w:val="clear" w:color="000000" w:fill="FFFFFF"/>
            <w:vAlign w:val="center"/>
          </w:tcPr>
          <w:p w14:paraId="416E2054"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59</w:t>
            </w:r>
          </w:p>
        </w:tc>
        <w:tc>
          <w:tcPr>
            <w:tcW w:w="539" w:type="dxa"/>
            <w:shd w:val="clear" w:color="auto" w:fill="auto"/>
            <w:vAlign w:val="center"/>
          </w:tcPr>
          <w:p w14:paraId="38DB01BF"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114</w:t>
            </w:r>
          </w:p>
        </w:tc>
        <w:tc>
          <w:tcPr>
            <w:tcW w:w="1116" w:type="dxa"/>
            <w:vAlign w:val="center"/>
          </w:tcPr>
          <w:p w14:paraId="44DEBDF3"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AuthorYear="1"&gt;&lt;Author&gt;Wang&lt;/Author&gt;&lt;Year&gt;2021&lt;/Year&gt;&lt;RecNum&gt;2081&lt;/RecNum&gt;&lt;DisplayText&gt;Wang and Lee (2021)&lt;/DisplayText&gt;&lt;record&gt;&lt;rec-number&gt;2081&lt;/rec-number&gt;&lt;foreign-keys&gt;&lt;key app="EN" db-id="xzz5awxaeaz226erpz9vwr5a9z20deesv9f9" timestamp="1689661632"&gt;2081&lt;/key&gt;&lt;/foreign-keys&gt;&lt;ref-type name="Journal Article"&gt;17&lt;/ref-type&gt;&lt;contributors&gt;&lt;authors&gt;&lt;author&gt;Wang, Lei&lt;/author&gt;&lt;author&gt;Lee, Jin Hwa&lt;/author&gt;&lt;/authors&gt;&lt;/contributors&gt;&lt;titles&gt;&lt;title&gt;The impact of K-beauty social media influencers, sponsorship, and product exposure on consumer acceptance of new products&lt;/title&gt;&lt;secondary-title&gt;Fashion and Textiles&lt;/secondary-title&gt;&lt;/titles&gt;&lt;periodical&gt;&lt;full-title&gt;Fashion and Textiles&lt;/full-title&gt;&lt;/periodical&gt;&lt;pages&gt;1-29&lt;/pages&gt;&lt;volume&gt;8&lt;/volume&gt;&lt;number&gt;1&lt;/number&gt;&lt;dates&gt;&lt;year&gt;2021&lt;/year&gt;&lt;/dates&gt;&lt;isbn&gt;2198-0802&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Wang and Lee (2021)</w:t>
            </w:r>
            <w:r w:rsidRPr="004C58C7">
              <w:rPr>
                <w:rFonts w:asciiTheme="majorBidi" w:hAnsiTheme="majorBidi" w:cstheme="majorBidi"/>
                <w:sz w:val="14"/>
                <w:szCs w:val="14"/>
              </w:rPr>
              <w:fldChar w:fldCharType="end"/>
            </w:r>
          </w:p>
        </w:tc>
        <w:tc>
          <w:tcPr>
            <w:tcW w:w="1352" w:type="dxa"/>
            <w:vAlign w:val="center"/>
          </w:tcPr>
          <w:p w14:paraId="3029EAA5" w14:textId="7ECB54F0"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531B8DD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631D3909" w14:textId="7412B64C"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7321F67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8FA330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18</w:t>
            </w:r>
          </w:p>
        </w:tc>
        <w:tc>
          <w:tcPr>
            <w:tcW w:w="800" w:type="dxa"/>
            <w:shd w:val="clear" w:color="auto" w:fill="auto"/>
            <w:vAlign w:val="center"/>
          </w:tcPr>
          <w:p w14:paraId="3183E20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2B828AE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4A174C0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7ACD9F4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3D638F9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F87EA1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0C2D7A7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47BEBFA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7BCA4C0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1AD32F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r>
      <w:tr w:rsidR="005F4761" w:rsidRPr="00384CBB" w14:paraId="2F6495F8" w14:textId="77777777" w:rsidTr="005F4761">
        <w:trPr>
          <w:trHeight w:val="288"/>
        </w:trPr>
        <w:tc>
          <w:tcPr>
            <w:tcW w:w="455" w:type="dxa"/>
            <w:shd w:val="clear" w:color="000000" w:fill="FFFFFF"/>
            <w:vAlign w:val="center"/>
          </w:tcPr>
          <w:p w14:paraId="3C6D2F46"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60</w:t>
            </w:r>
          </w:p>
        </w:tc>
        <w:tc>
          <w:tcPr>
            <w:tcW w:w="539" w:type="dxa"/>
            <w:shd w:val="clear" w:color="auto" w:fill="auto"/>
            <w:vAlign w:val="center"/>
          </w:tcPr>
          <w:p w14:paraId="43BB5FEE"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115</w:t>
            </w:r>
          </w:p>
        </w:tc>
        <w:tc>
          <w:tcPr>
            <w:tcW w:w="1116" w:type="dxa"/>
            <w:vAlign w:val="center"/>
          </w:tcPr>
          <w:p w14:paraId="065BFC97"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AuthorYear="1"&gt;&lt;Author&gt;Wang&lt;/Author&gt;&lt;Year&gt;2021&lt;/Year&gt;&lt;RecNum&gt;2081&lt;/RecNum&gt;&lt;DisplayText&gt;Wang and Lee (2021)&lt;/DisplayText&gt;&lt;record&gt;&lt;rec-number&gt;2081&lt;/rec-number&gt;&lt;foreign-keys&gt;&lt;key app="EN" db-id="xzz5awxaeaz226erpz9vwr5a9z20deesv9f9" timestamp="1689661632"&gt;2081&lt;/key&gt;&lt;/foreign-keys&gt;&lt;ref-type name="Journal Article"&gt;17&lt;/ref-type&gt;&lt;contributors&gt;&lt;authors&gt;&lt;author&gt;Wang, Lei&lt;/author&gt;&lt;author&gt;Lee, Jin Hwa&lt;/author&gt;&lt;/authors&gt;&lt;/contributors&gt;&lt;titles&gt;&lt;title&gt;The impact of K-beauty social media influencers, sponsorship, and product exposure on consumer acceptance of new products&lt;/title&gt;&lt;secondary-title&gt;Fashion and Textiles&lt;/secondary-title&gt;&lt;/titles&gt;&lt;periodical&gt;&lt;full-title&gt;Fashion and Textiles&lt;/full-title&gt;&lt;/periodical&gt;&lt;pages&gt;1-29&lt;/pages&gt;&lt;volume&gt;8&lt;/volume&gt;&lt;number&gt;1&lt;/number&gt;&lt;dates&gt;&lt;year&gt;2021&lt;/year&gt;&lt;/dates&gt;&lt;isbn&gt;2198-0802&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Wang and Lee (2021)</w:t>
            </w:r>
            <w:r w:rsidRPr="004C58C7">
              <w:rPr>
                <w:rFonts w:asciiTheme="majorBidi" w:hAnsiTheme="majorBidi" w:cstheme="majorBidi"/>
                <w:sz w:val="14"/>
                <w:szCs w:val="14"/>
              </w:rPr>
              <w:fldChar w:fldCharType="end"/>
            </w:r>
          </w:p>
        </w:tc>
        <w:tc>
          <w:tcPr>
            <w:tcW w:w="1352" w:type="dxa"/>
            <w:vAlign w:val="center"/>
          </w:tcPr>
          <w:p w14:paraId="11F5D924" w14:textId="7F3DC04B"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   Credibility</w:t>
            </w:r>
          </w:p>
        </w:tc>
        <w:tc>
          <w:tcPr>
            <w:tcW w:w="813" w:type="dxa"/>
            <w:vAlign w:val="center"/>
          </w:tcPr>
          <w:p w14:paraId="1F97FAF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Control</w:t>
            </w:r>
          </w:p>
        </w:tc>
        <w:tc>
          <w:tcPr>
            <w:tcW w:w="558" w:type="dxa"/>
            <w:shd w:val="clear" w:color="auto" w:fill="auto"/>
            <w:vAlign w:val="center"/>
          </w:tcPr>
          <w:p w14:paraId="2483BB1C" w14:textId="39C1206F"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CADF1C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6821E3A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c>
          <w:tcPr>
            <w:tcW w:w="800" w:type="dxa"/>
            <w:shd w:val="clear" w:color="auto" w:fill="auto"/>
            <w:vAlign w:val="center"/>
          </w:tcPr>
          <w:p w14:paraId="7727F8C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37ED19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433B60C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57FD753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18753B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2FA27F6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07FF2F1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63BDA16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7CE5BA6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142D781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5F4761" w:rsidRPr="00384CBB" w14:paraId="61CCB370" w14:textId="77777777" w:rsidTr="005F4761">
        <w:trPr>
          <w:trHeight w:val="288"/>
        </w:trPr>
        <w:tc>
          <w:tcPr>
            <w:tcW w:w="455" w:type="dxa"/>
            <w:shd w:val="clear" w:color="000000" w:fill="FFFFFF"/>
            <w:vAlign w:val="center"/>
          </w:tcPr>
          <w:p w14:paraId="40DA2ADA"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60</w:t>
            </w:r>
          </w:p>
        </w:tc>
        <w:tc>
          <w:tcPr>
            <w:tcW w:w="539" w:type="dxa"/>
            <w:shd w:val="clear" w:color="auto" w:fill="auto"/>
            <w:vAlign w:val="center"/>
          </w:tcPr>
          <w:p w14:paraId="0CAACC48"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116</w:t>
            </w:r>
          </w:p>
        </w:tc>
        <w:tc>
          <w:tcPr>
            <w:tcW w:w="1116" w:type="dxa"/>
            <w:vAlign w:val="center"/>
          </w:tcPr>
          <w:p w14:paraId="0F6BACE4"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AuthorYear="1"&gt;&lt;Author&gt;Wang&lt;/Author&gt;&lt;Year&gt;2021&lt;/Year&gt;&lt;RecNum&gt;2081&lt;/RecNum&gt;&lt;DisplayText&gt;Wang and Lee (2021)&lt;/DisplayText&gt;&lt;record&gt;&lt;rec-number&gt;2081&lt;/rec-number&gt;&lt;foreign-keys&gt;&lt;key app="EN" db-id="xzz5awxaeaz226erpz9vwr5a9z20deesv9f9" timestamp="1689661632"&gt;2081&lt;/key&gt;&lt;/foreign-keys&gt;&lt;ref-type name="Journal Article"&gt;17&lt;/ref-type&gt;&lt;contributors&gt;&lt;authors&gt;&lt;author&gt;Wang, Lei&lt;/author&gt;&lt;author&gt;Lee, Jin Hwa&lt;/author&gt;&lt;/authors&gt;&lt;/contributors&gt;&lt;titles&gt;&lt;title&gt;The impact of K-beauty social media influencers, sponsorship, and product exposure on consumer acceptance of new products&lt;/title&gt;&lt;secondary-title&gt;Fashion and Textiles&lt;/secondary-title&gt;&lt;/titles&gt;&lt;periodical&gt;&lt;full-title&gt;Fashion and Textiles&lt;/full-title&gt;&lt;/periodical&gt;&lt;pages&gt;1-29&lt;/pages&gt;&lt;volume&gt;8&lt;/volume&gt;&lt;number&gt;1&lt;/number&gt;&lt;dates&gt;&lt;year&gt;2021&lt;/year&gt;&lt;/dates&gt;&lt;isbn&gt;2198-0802&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Wang and Lee (2021)</w:t>
            </w:r>
            <w:r w:rsidRPr="004C58C7">
              <w:rPr>
                <w:rFonts w:asciiTheme="majorBidi" w:hAnsiTheme="majorBidi" w:cstheme="majorBidi"/>
                <w:sz w:val="14"/>
                <w:szCs w:val="14"/>
              </w:rPr>
              <w:fldChar w:fldCharType="end"/>
            </w:r>
          </w:p>
        </w:tc>
        <w:tc>
          <w:tcPr>
            <w:tcW w:w="1352" w:type="dxa"/>
            <w:vAlign w:val="center"/>
          </w:tcPr>
          <w:p w14:paraId="30D46C4A" w14:textId="4883E9FA"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   Credibility</w:t>
            </w:r>
          </w:p>
        </w:tc>
        <w:tc>
          <w:tcPr>
            <w:tcW w:w="813" w:type="dxa"/>
            <w:vAlign w:val="center"/>
          </w:tcPr>
          <w:p w14:paraId="604B14F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3B704FE0" w14:textId="23BDDA0F"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EB51FC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659152E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c>
          <w:tcPr>
            <w:tcW w:w="800" w:type="dxa"/>
            <w:shd w:val="clear" w:color="auto" w:fill="auto"/>
            <w:vAlign w:val="center"/>
          </w:tcPr>
          <w:p w14:paraId="132790C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FE95EE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66EBC55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7DFECEF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3566ED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5E7D07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934C68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78B0574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011D20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66B250A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5F4761" w:rsidRPr="00384CBB" w14:paraId="70B7B0A0" w14:textId="77777777" w:rsidTr="005F4761">
        <w:trPr>
          <w:trHeight w:val="288"/>
        </w:trPr>
        <w:tc>
          <w:tcPr>
            <w:tcW w:w="455" w:type="dxa"/>
            <w:shd w:val="clear" w:color="000000" w:fill="FFFFFF"/>
            <w:vAlign w:val="center"/>
          </w:tcPr>
          <w:p w14:paraId="050CC64E"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60</w:t>
            </w:r>
          </w:p>
        </w:tc>
        <w:tc>
          <w:tcPr>
            <w:tcW w:w="539" w:type="dxa"/>
            <w:shd w:val="clear" w:color="auto" w:fill="auto"/>
            <w:vAlign w:val="center"/>
          </w:tcPr>
          <w:p w14:paraId="5620400D"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117</w:t>
            </w:r>
          </w:p>
        </w:tc>
        <w:tc>
          <w:tcPr>
            <w:tcW w:w="1116" w:type="dxa"/>
            <w:vAlign w:val="center"/>
          </w:tcPr>
          <w:p w14:paraId="2E4628E3"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AuthorYear="1"&gt;&lt;Author&gt;Wang&lt;/Author&gt;&lt;Year&gt;2021&lt;/Year&gt;&lt;RecNum&gt;2081&lt;/RecNum&gt;&lt;DisplayText&gt;Wang and Lee (2021)&lt;/DisplayText&gt;&lt;record&gt;&lt;rec-number&gt;2081&lt;/rec-number&gt;&lt;foreign-keys&gt;&lt;key app="EN" db-id="xzz5awxaeaz226erpz9vwr5a9z20deesv9f9" timestamp="1689661632"&gt;2081&lt;/key&gt;&lt;/foreign-keys&gt;&lt;ref-type name="Journal Article"&gt;17&lt;/ref-type&gt;&lt;contributors&gt;&lt;authors&gt;&lt;author&gt;Wang, Lei&lt;/author&gt;&lt;author&gt;Lee, Jin Hwa&lt;/author&gt;&lt;/authors&gt;&lt;/contributors&gt;&lt;titles&gt;&lt;title&gt;The impact of K-beauty social media influencers, sponsorship, and product exposure on consumer acceptance of new products&lt;/title&gt;&lt;secondary-title&gt;Fashion and Textiles&lt;/secondary-title&gt;&lt;/titles&gt;&lt;periodical&gt;&lt;full-title&gt;Fashion and Textiles&lt;/full-title&gt;&lt;/periodical&gt;&lt;pages&gt;1-29&lt;/pages&gt;&lt;volume&gt;8&lt;/volume&gt;&lt;number&gt;1&lt;/number&gt;&lt;dates&gt;&lt;year&gt;2021&lt;/year&gt;&lt;/dates&gt;&lt;isbn&gt;2198-0802&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Wang and Lee (2021)</w:t>
            </w:r>
            <w:r w:rsidRPr="004C58C7">
              <w:rPr>
                <w:rFonts w:asciiTheme="majorBidi" w:hAnsiTheme="majorBidi" w:cstheme="majorBidi"/>
                <w:sz w:val="14"/>
                <w:szCs w:val="14"/>
              </w:rPr>
              <w:fldChar w:fldCharType="end"/>
            </w:r>
          </w:p>
        </w:tc>
        <w:tc>
          <w:tcPr>
            <w:tcW w:w="1352" w:type="dxa"/>
            <w:vAlign w:val="center"/>
          </w:tcPr>
          <w:p w14:paraId="549B5119" w14:textId="1F1A981A"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w:t>
            </w:r>
          </w:p>
        </w:tc>
        <w:tc>
          <w:tcPr>
            <w:tcW w:w="813" w:type="dxa"/>
            <w:vAlign w:val="center"/>
          </w:tcPr>
          <w:p w14:paraId="6583149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70BA670E" w14:textId="0B329FBE"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A1081B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264E210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35</w:t>
            </w:r>
          </w:p>
        </w:tc>
        <w:tc>
          <w:tcPr>
            <w:tcW w:w="800" w:type="dxa"/>
            <w:shd w:val="clear" w:color="auto" w:fill="auto"/>
            <w:vAlign w:val="center"/>
          </w:tcPr>
          <w:p w14:paraId="1E55DC9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EFB640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6D39CAC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5D24BA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502D13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820861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52C5F8A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FE0EAA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2969CD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70B1F2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36</w:t>
            </w:r>
          </w:p>
        </w:tc>
      </w:tr>
      <w:tr w:rsidR="005F4761" w:rsidRPr="00384CBB" w14:paraId="44165CFF" w14:textId="77777777" w:rsidTr="005F4761">
        <w:trPr>
          <w:trHeight w:val="288"/>
        </w:trPr>
        <w:tc>
          <w:tcPr>
            <w:tcW w:w="455" w:type="dxa"/>
            <w:shd w:val="clear" w:color="000000" w:fill="FFFFFF"/>
            <w:vAlign w:val="center"/>
          </w:tcPr>
          <w:p w14:paraId="51FFDB91"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lastRenderedPageBreak/>
              <w:t>61</w:t>
            </w:r>
          </w:p>
        </w:tc>
        <w:tc>
          <w:tcPr>
            <w:tcW w:w="539" w:type="dxa"/>
            <w:shd w:val="clear" w:color="auto" w:fill="auto"/>
            <w:vAlign w:val="center"/>
          </w:tcPr>
          <w:p w14:paraId="5F9723D0"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118</w:t>
            </w:r>
          </w:p>
        </w:tc>
        <w:tc>
          <w:tcPr>
            <w:tcW w:w="1116" w:type="dxa"/>
            <w:vAlign w:val="center"/>
          </w:tcPr>
          <w:p w14:paraId="4445D01C"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AuthorYear="1"&gt;&lt;Author&gt;Wielen&lt;/Author&gt;&lt;Year&gt;2022&lt;/Year&gt;&lt;RecNum&gt;2079&lt;/RecNum&gt;&lt;DisplayText&gt;Wielen (2022)&lt;/DisplayText&gt;&lt;record&gt;&lt;rec-number&gt;2079&lt;/rec-number&gt;&lt;foreign-keys&gt;&lt;key app="EN" db-id="xzz5awxaeaz226erpz9vwr5a9z20deesv9f9" timestamp="1689661242"&gt;2079&lt;/key&gt;&lt;/foreign-keys&gt;&lt;ref-type name="Thesis"&gt;32&lt;/ref-type&gt;&lt;contributors&gt;&lt;authors&gt;&lt;author&gt;Wielen, R&lt;/author&gt;&lt;/authors&gt;&lt;/contributors&gt;&lt;titles&gt;&lt;title&gt;Celebrity endorsement in the new era of influencer marketing: understanding the impact of advertisement type, endorser type, and level of congruency on consumers’ attitudes&lt;/title&gt;&lt;/titles&gt;&lt;dates&gt;&lt;year&gt;2022&lt;/year&gt;&lt;/dates&gt;&lt;publisher&gt;University of Twente&lt;/publisher&gt;&lt;urls&gt;&lt;/urls&gt;&lt;/record&gt;&lt;/Cite&gt;&lt;/EndNote&gt;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Wielen (2022)</w:t>
            </w:r>
            <w:r w:rsidRPr="004C58C7">
              <w:rPr>
                <w:rFonts w:asciiTheme="majorBidi" w:hAnsiTheme="majorBidi" w:cstheme="majorBidi"/>
                <w:sz w:val="14"/>
                <w:szCs w:val="14"/>
              </w:rPr>
              <w:fldChar w:fldCharType="end"/>
            </w:r>
          </w:p>
        </w:tc>
        <w:tc>
          <w:tcPr>
            <w:tcW w:w="1352" w:type="dxa"/>
            <w:vAlign w:val="center"/>
          </w:tcPr>
          <w:p w14:paraId="6A442915" w14:textId="77777777" w:rsidR="005F4761"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 xml:space="preserve">Brand Attitude </w:t>
            </w:r>
          </w:p>
          <w:p w14:paraId="454D8B14" w14:textId="476AE0F0"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w:t>
            </w:r>
          </w:p>
        </w:tc>
        <w:tc>
          <w:tcPr>
            <w:tcW w:w="813" w:type="dxa"/>
            <w:vAlign w:val="center"/>
          </w:tcPr>
          <w:p w14:paraId="4ADD4DF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2705C6F1" w14:textId="612EEE20"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23ADD1D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E57C0C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29</w:t>
            </w:r>
          </w:p>
        </w:tc>
        <w:tc>
          <w:tcPr>
            <w:tcW w:w="800" w:type="dxa"/>
            <w:shd w:val="clear" w:color="auto" w:fill="auto"/>
            <w:vAlign w:val="center"/>
          </w:tcPr>
          <w:p w14:paraId="678A86E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486711A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351C3E0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7848C0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52FBC6B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20028DA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1D021F1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756F3E6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47BA8E4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5AEFFEF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5F4761" w:rsidRPr="00384CBB" w14:paraId="609B455C" w14:textId="77777777" w:rsidTr="005F4761">
        <w:trPr>
          <w:trHeight w:val="288"/>
        </w:trPr>
        <w:tc>
          <w:tcPr>
            <w:tcW w:w="455" w:type="dxa"/>
            <w:shd w:val="clear" w:color="000000" w:fill="FFFFFF"/>
            <w:vAlign w:val="center"/>
          </w:tcPr>
          <w:p w14:paraId="28FA6CBE"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62</w:t>
            </w:r>
          </w:p>
        </w:tc>
        <w:tc>
          <w:tcPr>
            <w:tcW w:w="539" w:type="dxa"/>
            <w:shd w:val="clear" w:color="auto" w:fill="auto"/>
            <w:vAlign w:val="center"/>
          </w:tcPr>
          <w:p w14:paraId="2A2A8127"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119</w:t>
            </w:r>
          </w:p>
        </w:tc>
        <w:tc>
          <w:tcPr>
            <w:tcW w:w="1116" w:type="dxa"/>
            <w:vAlign w:val="center"/>
          </w:tcPr>
          <w:p w14:paraId="3BA97DA0"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AuthorYear="1"&gt;&lt;Author&gt;Wolff&lt;/Author&gt;&lt;Year&gt;2022&lt;/Year&gt;&lt;RecNum&gt;2086&lt;/RecNum&gt;&lt;DisplayText&gt;Wolff (2022)&lt;/DisplayText&gt;&lt;record&gt;&lt;rec-number&gt;2086&lt;/rec-number&gt;&lt;foreign-keys&gt;&lt;key app="EN" db-id="xzz5awxaeaz226erpz9vwr5a9z20deesv9f9" timestamp="1689661917"&gt;2086&lt;/key&gt;&lt;/foreign-keys&gt;&lt;ref-type name="Thesis"&gt;32&lt;/ref-type&gt;&lt;contributors&gt;&lt;authors&gt;&lt;author&gt;Wolff, WEM&lt;/author&gt;&lt;/authors&gt;&lt;/contributors&gt;&lt;titles&gt;&lt;title&gt;A trend or is the future of influencer marketing virtual? The effect of virtual influencers and sponsorship disclosure on purchase intention, brand trust, and consumer engagement&lt;/title&gt;&lt;/titles&gt;&lt;dates&gt;&lt;year&gt;2022&lt;/year&gt;&lt;/dates&gt;&lt;publisher&gt;University of Twente&lt;/publisher&gt;&lt;urls&gt;&lt;/urls&gt;&lt;/record&gt;&lt;/Cite&gt;&lt;/EndNote&gt;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Wolff (2022)</w:t>
            </w:r>
            <w:r w:rsidRPr="004C58C7">
              <w:rPr>
                <w:rFonts w:asciiTheme="majorBidi" w:hAnsiTheme="majorBidi" w:cstheme="majorBidi"/>
                <w:sz w:val="14"/>
                <w:szCs w:val="14"/>
              </w:rPr>
              <w:fldChar w:fldCharType="end"/>
            </w:r>
          </w:p>
        </w:tc>
        <w:tc>
          <w:tcPr>
            <w:tcW w:w="1352" w:type="dxa"/>
            <w:vAlign w:val="center"/>
          </w:tcPr>
          <w:p w14:paraId="2BA25DF6" w14:textId="77777777" w:rsidR="005F4761"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w:t>
            </w:r>
          </w:p>
          <w:p w14:paraId="70452F66" w14:textId="53E8F8EC"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  Credibility Attractiveness</w:t>
            </w:r>
          </w:p>
        </w:tc>
        <w:tc>
          <w:tcPr>
            <w:tcW w:w="813" w:type="dxa"/>
            <w:vAlign w:val="center"/>
          </w:tcPr>
          <w:p w14:paraId="293858D0" w14:textId="67F799E9"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1B3E7AB" w14:textId="192C2103"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DCB8F9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2550997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27</w:t>
            </w:r>
          </w:p>
        </w:tc>
        <w:tc>
          <w:tcPr>
            <w:tcW w:w="800" w:type="dxa"/>
            <w:shd w:val="clear" w:color="auto" w:fill="auto"/>
            <w:vAlign w:val="center"/>
          </w:tcPr>
          <w:p w14:paraId="201BCBD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6566A7C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2E3F667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514BCA8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3A4DC2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469EB8D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5225961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6FC2B4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13160A3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4F934A6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5F4761" w:rsidRPr="00384CBB" w14:paraId="653BBE8D" w14:textId="77777777" w:rsidTr="005F4761">
        <w:trPr>
          <w:trHeight w:val="288"/>
        </w:trPr>
        <w:tc>
          <w:tcPr>
            <w:tcW w:w="455" w:type="dxa"/>
            <w:shd w:val="clear" w:color="000000" w:fill="FFFFFF"/>
            <w:vAlign w:val="center"/>
          </w:tcPr>
          <w:p w14:paraId="3FC0CDBD"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62</w:t>
            </w:r>
          </w:p>
        </w:tc>
        <w:tc>
          <w:tcPr>
            <w:tcW w:w="539" w:type="dxa"/>
            <w:shd w:val="clear" w:color="auto" w:fill="auto"/>
            <w:vAlign w:val="center"/>
          </w:tcPr>
          <w:p w14:paraId="62A1940A"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120</w:t>
            </w:r>
          </w:p>
        </w:tc>
        <w:tc>
          <w:tcPr>
            <w:tcW w:w="1116" w:type="dxa"/>
            <w:vAlign w:val="center"/>
          </w:tcPr>
          <w:p w14:paraId="6BB92F4D"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AuthorYear="1"&gt;&lt;Author&gt;Wolff&lt;/Author&gt;&lt;Year&gt;2022&lt;/Year&gt;&lt;RecNum&gt;2086&lt;/RecNum&gt;&lt;DisplayText&gt;Wolff (2022)&lt;/DisplayText&gt;&lt;record&gt;&lt;rec-number&gt;2086&lt;/rec-number&gt;&lt;foreign-keys&gt;&lt;key app="EN" db-id="xzz5awxaeaz226erpz9vwr5a9z20deesv9f9" timestamp="1689661917"&gt;2086&lt;/key&gt;&lt;/foreign-keys&gt;&lt;ref-type name="Thesis"&gt;32&lt;/ref-type&gt;&lt;contributors&gt;&lt;authors&gt;&lt;author&gt;Wolff, WEM&lt;/author&gt;&lt;/authors&gt;&lt;/contributors&gt;&lt;titles&gt;&lt;title&gt;A trend or is the future of influencer marketing virtual? The effect of virtual influencers and sponsorship disclosure on purchase intention, brand trust, and consumer engagement&lt;/title&gt;&lt;/titles&gt;&lt;dates&gt;&lt;year&gt;2022&lt;/year&gt;&lt;/dates&gt;&lt;publisher&gt;University of Twente&lt;/publisher&gt;&lt;urls&gt;&lt;/urls&gt;&lt;/record&gt;&lt;/Cite&gt;&lt;/EndNote&gt;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Wolff (2022)</w:t>
            </w:r>
            <w:r w:rsidRPr="004C58C7">
              <w:rPr>
                <w:rFonts w:asciiTheme="majorBidi" w:hAnsiTheme="majorBidi" w:cstheme="majorBidi"/>
                <w:sz w:val="14"/>
                <w:szCs w:val="14"/>
              </w:rPr>
              <w:fldChar w:fldCharType="end"/>
            </w:r>
          </w:p>
        </w:tc>
        <w:tc>
          <w:tcPr>
            <w:tcW w:w="1352" w:type="dxa"/>
            <w:vAlign w:val="center"/>
          </w:tcPr>
          <w:p w14:paraId="0A5CF18F" w14:textId="77777777" w:rsidR="005F4761"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w:t>
            </w:r>
          </w:p>
          <w:p w14:paraId="5F80F94C" w14:textId="71E8C866" w:rsidR="005F4761"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 xml:space="preserve">Brand Attitude  </w:t>
            </w:r>
          </w:p>
          <w:p w14:paraId="3A589DDA" w14:textId="0EFB733F"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Credibility Attractiveness</w:t>
            </w:r>
          </w:p>
        </w:tc>
        <w:tc>
          <w:tcPr>
            <w:tcW w:w="813" w:type="dxa"/>
            <w:vAlign w:val="center"/>
          </w:tcPr>
          <w:p w14:paraId="74AC77DA" w14:textId="2B7FA716"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177EE73A" w14:textId="59DDDFDB"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A79477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19B70D8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27</w:t>
            </w:r>
          </w:p>
        </w:tc>
        <w:tc>
          <w:tcPr>
            <w:tcW w:w="800" w:type="dxa"/>
            <w:shd w:val="clear" w:color="auto" w:fill="auto"/>
            <w:vAlign w:val="center"/>
          </w:tcPr>
          <w:p w14:paraId="1E8DB1C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3CE9132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54918BE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EB1D01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68A2AF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6D9F7A1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1A1B597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2644CC9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38691E2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3B5EC6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tr w:rsidR="005F4761" w:rsidRPr="00384CBB" w14:paraId="73E733C0" w14:textId="77777777" w:rsidTr="005F4761">
        <w:trPr>
          <w:trHeight w:val="288"/>
        </w:trPr>
        <w:tc>
          <w:tcPr>
            <w:tcW w:w="455" w:type="dxa"/>
            <w:shd w:val="clear" w:color="000000" w:fill="FFFFFF"/>
            <w:vAlign w:val="center"/>
          </w:tcPr>
          <w:p w14:paraId="400A26D3"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63</w:t>
            </w:r>
          </w:p>
        </w:tc>
        <w:tc>
          <w:tcPr>
            <w:tcW w:w="539" w:type="dxa"/>
            <w:shd w:val="clear" w:color="auto" w:fill="auto"/>
            <w:vAlign w:val="center"/>
          </w:tcPr>
          <w:p w14:paraId="6080534D"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121</w:t>
            </w:r>
          </w:p>
        </w:tc>
        <w:tc>
          <w:tcPr>
            <w:tcW w:w="1116" w:type="dxa"/>
            <w:vAlign w:val="center"/>
          </w:tcPr>
          <w:p w14:paraId="3608AB55"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AuthorYear="1"&gt;&lt;Author&gt;Wu&lt;/Author&gt;&lt;Year&gt;2021&lt;/Year&gt;&lt;RecNum&gt;2080&lt;/RecNum&gt;&lt;DisplayText&gt;Wu et al. (2021)&lt;/DisplayText&gt;&lt;record&gt;&lt;rec-number&gt;2080&lt;/rec-number&gt;&lt;foreign-keys&gt;&lt;key app="EN" db-id="xzz5awxaeaz226erpz9vwr5a9z20deesv9f9" timestamp="1689661292"&gt;2080&lt;/key&gt;&lt;/foreign-keys&gt;&lt;ref-type name="Journal Article"&gt;17&lt;/ref-type&gt;&lt;contributors&gt;&lt;authors&gt;&lt;author&gt;Wu, Junting&lt;/author&gt;&lt;author&gt;Ma, Tianshu&lt;/author&gt;&lt;author&gt;Lan, Zechuan&lt;/author&gt;&lt;author&gt;Wu, Zeyu&lt;/author&gt;&lt;author&gt;Zang, Jinrui&lt;/author&gt;&lt;/authors&gt;&lt;/contributors&gt;&lt;titles&gt;&lt;title&gt;A Contrastive Study of Influencer Marketing and Traditional Marketing in New Product Promotion Effectiveness: The Case of Chanel Lipstick&lt;/title&gt;&lt;secondary-title&gt;The Frontiers of Society, Science and Technology&lt;/secondary-title&gt;&lt;/titles&gt;&lt;periodical&gt;&lt;full-title&gt;The Frontiers of Society, Science and Technology&lt;/full-title&gt;&lt;/periodical&gt;&lt;pages&gt;74-78&lt;/pages&gt;&lt;volume&gt;3&lt;/volume&gt;&lt;number&gt;1&lt;/number&gt;&lt;dates&gt;&lt;year&gt;2021&lt;/year&gt;&lt;/dates&gt;&lt;urls&gt;&lt;/urls&gt;&lt;/record&gt;&lt;/Cite&gt;&lt;/EndNote&gt;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Wu et al. (2021)</w:t>
            </w:r>
            <w:r w:rsidRPr="004C58C7">
              <w:rPr>
                <w:rFonts w:asciiTheme="majorBidi" w:hAnsiTheme="majorBidi" w:cstheme="majorBidi"/>
                <w:sz w:val="14"/>
                <w:szCs w:val="14"/>
              </w:rPr>
              <w:fldChar w:fldCharType="end"/>
            </w:r>
          </w:p>
        </w:tc>
        <w:tc>
          <w:tcPr>
            <w:tcW w:w="1352" w:type="dxa"/>
            <w:vAlign w:val="center"/>
          </w:tcPr>
          <w:p w14:paraId="1A463B21" w14:textId="77777777" w:rsidR="005F4761"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 </w:t>
            </w:r>
          </w:p>
          <w:p w14:paraId="05A1A71C" w14:textId="2AABC235"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Ad Attitude</w:t>
            </w:r>
          </w:p>
        </w:tc>
        <w:tc>
          <w:tcPr>
            <w:tcW w:w="813" w:type="dxa"/>
            <w:vAlign w:val="center"/>
          </w:tcPr>
          <w:p w14:paraId="25949EB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519A69AA" w14:textId="4A6AACB1"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2BD470A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0FF2A4F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28</w:t>
            </w:r>
          </w:p>
        </w:tc>
        <w:tc>
          <w:tcPr>
            <w:tcW w:w="800" w:type="dxa"/>
            <w:shd w:val="clear" w:color="auto" w:fill="auto"/>
            <w:vAlign w:val="center"/>
          </w:tcPr>
          <w:p w14:paraId="6AAF599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640CE91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5E57257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5046429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32748ED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C97AF1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22258E1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15C864F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3D721F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788" w:type="dxa"/>
            <w:vAlign w:val="center"/>
          </w:tcPr>
          <w:p w14:paraId="2F3DE0D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r>
      <w:tr w:rsidR="005F4761" w:rsidRPr="00384CBB" w14:paraId="47324CDF" w14:textId="77777777" w:rsidTr="005F4761">
        <w:trPr>
          <w:trHeight w:val="288"/>
        </w:trPr>
        <w:tc>
          <w:tcPr>
            <w:tcW w:w="455" w:type="dxa"/>
            <w:shd w:val="clear" w:color="000000" w:fill="FFFFFF"/>
            <w:vAlign w:val="center"/>
          </w:tcPr>
          <w:p w14:paraId="07B94DEE"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64</w:t>
            </w:r>
          </w:p>
        </w:tc>
        <w:tc>
          <w:tcPr>
            <w:tcW w:w="539" w:type="dxa"/>
            <w:shd w:val="clear" w:color="auto" w:fill="auto"/>
            <w:vAlign w:val="center"/>
          </w:tcPr>
          <w:p w14:paraId="6AEF5CA1"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122</w:t>
            </w:r>
          </w:p>
        </w:tc>
        <w:tc>
          <w:tcPr>
            <w:tcW w:w="1116" w:type="dxa"/>
            <w:vAlign w:val="center"/>
          </w:tcPr>
          <w:p w14:paraId="7BC17D07" w14:textId="115ED44E"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Pr>
                <w:rFonts w:asciiTheme="majorBidi" w:hAnsiTheme="majorBidi" w:cstheme="majorBidi"/>
                <w:sz w:val="14"/>
                <w:szCs w:val="14"/>
              </w:rPr>
              <w:instrText xml:space="preserve"> ADDIN EN.CITE &lt;EndNote&gt;&lt;Cite AuthorYear="1"&gt;&lt;Author&gt;Yang&lt;/Author&gt;&lt;Year&gt;2023&lt;/Year&gt;&lt;RecNum&gt;2132&lt;/RecNum&gt;&lt;DisplayText&gt;Jeongwon Yang et al. (2023)&lt;/DisplayText&gt;&lt;record&gt;&lt;rec-number&gt;2132&lt;/rec-number&gt;&lt;foreign-keys&gt;&lt;key app="EN" db-id="xzz5awxaeaz226erpz9vwr5a9z20deesv9f9" timestamp="1707802674"&gt;2132&lt;/key&gt;&lt;/foreign-keys&gt;&lt;ref-type name="Journal Article"&gt;17&lt;/ref-type&gt;&lt;contributors&gt;&lt;authors&gt;&lt;author&gt;Yang, Jeongwon&lt;/author&gt;&lt;author&gt;Chuenterawong, Ploypin&lt;/author&gt;&lt;author&gt;Lee, Heejae&lt;/author&gt;&lt;author&gt;Tian, Yu&lt;/author&gt;&lt;author&gt;Chock, T Makana&lt;/author&gt;&lt;/authors&gt;&lt;/contributors&gt;&lt;titles&gt;&lt;title&gt;Human versus Virtual Influencer: The Effect of Humanness and Interactivity on Persuasive CSR Messaging&lt;/title&gt;&lt;secondary-title&gt;Journal of Interactive Advertising&lt;/secondary-title&gt;&lt;/titles&gt;&lt;periodical&gt;&lt;full-title&gt;Journal of Interactive Advertising&lt;/full-title&gt;&lt;/periodical&gt;&lt;pages&gt;1-18&lt;/pages&gt;&lt;dates&gt;&lt;year&gt;2023&lt;/year&gt;&lt;/dates&gt;&lt;isbn&gt;1525-2019&lt;/isbn&gt;&lt;urls&gt;&lt;/urls&gt;&lt;/record&gt;&lt;/Cite&gt;&lt;/EndNote&gt;</w:instrText>
            </w:r>
            <w:r w:rsidRPr="004C58C7">
              <w:rPr>
                <w:rFonts w:asciiTheme="majorBidi" w:hAnsiTheme="majorBidi" w:cstheme="majorBidi"/>
                <w:sz w:val="14"/>
                <w:szCs w:val="14"/>
              </w:rPr>
              <w:fldChar w:fldCharType="separate"/>
            </w:r>
            <w:r>
              <w:rPr>
                <w:rFonts w:asciiTheme="majorBidi" w:hAnsiTheme="majorBidi" w:cstheme="majorBidi"/>
                <w:noProof/>
                <w:sz w:val="14"/>
                <w:szCs w:val="14"/>
              </w:rPr>
              <w:t>Jeongwon Yang et al. (2023)</w:t>
            </w:r>
            <w:r w:rsidRPr="004C58C7">
              <w:rPr>
                <w:rFonts w:asciiTheme="majorBidi" w:hAnsiTheme="majorBidi" w:cstheme="majorBidi"/>
                <w:sz w:val="14"/>
                <w:szCs w:val="14"/>
              </w:rPr>
              <w:fldChar w:fldCharType="end"/>
            </w:r>
          </w:p>
        </w:tc>
        <w:tc>
          <w:tcPr>
            <w:tcW w:w="1352" w:type="dxa"/>
            <w:vAlign w:val="center"/>
          </w:tcPr>
          <w:p w14:paraId="48E66F27" w14:textId="5D8D6694"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Engagement   Credibility</w:t>
            </w:r>
          </w:p>
        </w:tc>
        <w:tc>
          <w:tcPr>
            <w:tcW w:w="813" w:type="dxa"/>
            <w:vAlign w:val="center"/>
          </w:tcPr>
          <w:p w14:paraId="4B42FD84" w14:textId="3722E2D1"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64047C54" w14:textId="54293991"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1B22986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193C905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c>
          <w:tcPr>
            <w:tcW w:w="800" w:type="dxa"/>
            <w:shd w:val="clear" w:color="auto" w:fill="auto"/>
            <w:vAlign w:val="center"/>
          </w:tcPr>
          <w:p w14:paraId="437B126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37EED3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175F15F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5DBA84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6D2D6E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218B171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0027A0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2A10CEE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61DEB57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7E42A2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26</w:t>
            </w:r>
          </w:p>
        </w:tc>
      </w:tr>
      <w:tr w:rsidR="005F4761" w:rsidRPr="00384CBB" w14:paraId="58BC7DB3" w14:textId="77777777" w:rsidTr="005F4761">
        <w:trPr>
          <w:trHeight w:val="288"/>
        </w:trPr>
        <w:tc>
          <w:tcPr>
            <w:tcW w:w="455" w:type="dxa"/>
            <w:shd w:val="clear" w:color="000000" w:fill="FFFFFF"/>
            <w:vAlign w:val="center"/>
          </w:tcPr>
          <w:p w14:paraId="6FBBE904"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65</w:t>
            </w:r>
          </w:p>
        </w:tc>
        <w:tc>
          <w:tcPr>
            <w:tcW w:w="539" w:type="dxa"/>
            <w:shd w:val="clear" w:color="auto" w:fill="auto"/>
            <w:vAlign w:val="center"/>
          </w:tcPr>
          <w:p w14:paraId="16E72EC6"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123</w:t>
            </w:r>
          </w:p>
        </w:tc>
        <w:tc>
          <w:tcPr>
            <w:tcW w:w="1116" w:type="dxa"/>
            <w:vAlign w:val="center"/>
          </w:tcPr>
          <w:p w14:paraId="3DFA2032"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AuthorYear="1"&gt;&lt;Author&gt;Zhang&lt;/Author&gt;&lt;Year&gt;2021&lt;/Year&gt;&lt;RecNum&gt;1575&lt;/RecNum&gt;&lt;DisplayText&gt;Zhang et al. (2021)&lt;/DisplayText&gt;&lt;record&gt;&lt;rec-number&gt;1575&lt;/rec-number&gt;&lt;foreign-keys&gt;&lt;key app="EN" db-id="xzz5awxaeaz226erpz9vwr5a9z20deesv9f9" timestamp="1661604042"&gt;1575&lt;/key&gt;&lt;/foreign-keys&gt;&lt;ref-type name="Journal Article"&gt;17&lt;/ref-type&gt;&lt;contributors&gt;&lt;authors&gt;&lt;author&gt;Zhang, Wanqing&lt;/author&gt;&lt;author&gt;Chintagunta, Pradeep K.&lt;/author&gt;&lt;author&gt;Kalwani, Manohar U.&lt;/author&gt;&lt;/authors&gt;&lt;/contributors&gt;&lt;titles&gt;&lt;title&gt;Social Media, Influencers, and Adoption of an Eco-Friendly Product: Field Experiment Evidence from Rural China&lt;/title&gt;&lt;secondary-title&gt;Journal of Marketing&lt;/secondary-title&gt;&lt;/titles&gt;&lt;periodical&gt;&lt;full-title&gt;Journal of Marketing&lt;/full-title&gt;&lt;/periodical&gt;&lt;pages&gt;10-27&lt;/pages&gt;&lt;volume&gt;85&lt;/volume&gt;&lt;number&gt;3&lt;/number&gt;&lt;keywords&gt;&lt;keyword&gt;Influencer marketing&lt;/keyword&gt;&lt;keyword&gt;Organizational performance&lt;/keyword&gt;&lt;keyword&gt;Green marketing&lt;/keyword&gt;&lt;keyword&gt;Social media&lt;/keyword&gt;&lt;keyword&gt;Media priming theory (Communication)&lt;/keyword&gt;&lt;keyword&gt;Uncertainty&lt;/keyword&gt;&lt;keyword&gt;Pesticides&lt;/keyword&gt;&lt;keyword&gt;Ecological risk assessment&lt;/keyword&gt;&lt;keyword&gt;eco-friendly&lt;/keyword&gt;&lt;keyword&gt;emerging markets&lt;/keyword&gt;&lt;keyword&gt;field experiment&lt;/keyword&gt;&lt;keyword&gt;innovation adoption&lt;/keyword&gt;&lt;keyword&gt;mobile marketing&lt;/keyword&gt;&lt;keyword&gt;sustainability&lt;/keyword&gt;&lt;/keywords&gt;&lt;dates&gt;&lt;year&gt;2021&lt;/year&gt;&lt;/dates&gt;&lt;publisher&gt;American Marketing Association&lt;/publisher&gt;&lt;isbn&gt;00222429&lt;/isbn&gt;&lt;accession-num&gt;149833648&lt;/accession-num&gt;&lt;work-type&gt;Article&lt;/work-type&gt;&lt;urls&gt;&lt;related-urls&gt;&lt;url&gt;http://libraryproxy.griffith.edu.au/login?url=https://search.ebscohost.com/login.aspx?direct=true&amp;amp;db=bsu&amp;amp;AN=149833648&amp;amp;site=ehost-live&amp;amp;scope=site&lt;/url&gt;&lt;/related-urls&gt;&lt;/urls&gt;&lt;electronic-resource-num&gt;10.1177/0022242920985784&lt;/electronic-resource-num&gt;&lt;remote-database-name&gt;bsu&lt;/remote-database-name&gt;&lt;remote-database-provider&gt;EBSCOhost&lt;/remote-database-provider&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Zhang et al. (2021)</w:t>
            </w:r>
            <w:r w:rsidRPr="004C58C7">
              <w:rPr>
                <w:rFonts w:asciiTheme="majorBidi" w:hAnsiTheme="majorBidi" w:cstheme="majorBidi"/>
                <w:sz w:val="14"/>
                <w:szCs w:val="14"/>
              </w:rPr>
              <w:fldChar w:fldCharType="end"/>
            </w:r>
          </w:p>
        </w:tc>
        <w:tc>
          <w:tcPr>
            <w:tcW w:w="1352" w:type="dxa"/>
            <w:vAlign w:val="center"/>
          </w:tcPr>
          <w:p w14:paraId="3FB1F5D5" w14:textId="1DA88026"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2930B3C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Brand post</w:t>
            </w:r>
          </w:p>
        </w:tc>
        <w:tc>
          <w:tcPr>
            <w:tcW w:w="558" w:type="dxa"/>
            <w:shd w:val="clear" w:color="auto" w:fill="auto"/>
            <w:vAlign w:val="center"/>
          </w:tcPr>
          <w:p w14:paraId="4C6E03D4" w14:textId="006DAAE9"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395C5B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13CFC8D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30</w:t>
            </w:r>
          </w:p>
        </w:tc>
        <w:tc>
          <w:tcPr>
            <w:tcW w:w="800" w:type="dxa"/>
            <w:shd w:val="clear" w:color="auto" w:fill="auto"/>
            <w:vAlign w:val="center"/>
          </w:tcPr>
          <w:p w14:paraId="2557B5A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30E04BD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27CB3DB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3B0B8CE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529DB6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71D1E11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1BB4384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6BE07D7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1E3A57D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F486E4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46</w:t>
            </w:r>
          </w:p>
        </w:tc>
      </w:tr>
      <w:tr w:rsidR="005F4761" w:rsidRPr="00384CBB" w14:paraId="667C814D" w14:textId="77777777" w:rsidTr="005F4761">
        <w:trPr>
          <w:trHeight w:val="288"/>
        </w:trPr>
        <w:tc>
          <w:tcPr>
            <w:tcW w:w="455" w:type="dxa"/>
            <w:shd w:val="clear" w:color="000000" w:fill="FFFFFF"/>
            <w:vAlign w:val="center"/>
          </w:tcPr>
          <w:p w14:paraId="522F3449"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66</w:t>
            </w:r>
          </w:p>
        </w:tc>
        <w:tc>
          <w:tcPr>
            <w:tcW w:w="539" w:type="dxa"/>
            <w:shd w:val="clear" w:color="auto" w:fill="auto"/>
            <w:vAlign w:val="center"/>
          </w:tcPr>
          <w:p w14:paraId="77F5C2D0"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124</w:t>
            </w:r>
          </w:p>
        </w:tc>
        <w:tc>
          <w:tcPr>
            <w:tcW w:w="1116" w:type="dxa"/>
            <w:vAlign w:val="center"/>
          </w:tcPr>
          <w:p w14:paraId="2A3F8DCA"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AuthorYear="1"&gt;&lt;Author&gt;Zhang&lt;/Author&gt;&lt;Year&gt;2023&lt;/Year&gt;&lt;RecNum&gt;2709&lt;/RecNum&gt;&lt;DisplayText&gt;Zhang et al. (2023)&lt;/DisplayText&gt;&lt;record&gt;&lt;rec-number&gt;2709&lt;/rec-number&gt;&lt;foreign-keys&gt;&lt;key app="EN" db-id="xzz5awxaeaz226erpz9vwr5a9z20deesv9f9" timestamp="1718953971"&gt;2709&lt;/key&gt;&lt;/foreign-keys&gt;&lt;ref-type name="Journal Article"&gt;17&lt;/ref-type&gt;&lt;contributors&gt;&lt;authors&gt;&lt;author&gt;Zhang, L.&lt;/author&gt;&lt;author&gt;Wei, W.&lt;/author&gt;&lt;author&gt;Rathjens, B.&lt;/author&gt;&lt;author&gt;Zheng, Y.&lt;/author&gt;&lt;/authors&gt;&lt;/contributors&gt;&lt;titles&gt;&lt;title&gt;Pet influencers on social media: The joint effect of message appeal and narrator&lt;/title&gt;&lt;secondary-title&gt;International Journal of Hospitality Management&lt;/secondary-title&gt;&lt;/titles&gt;&lt;periodical&gt;&lt;full-title&gt;International Journal of Hospitality Management&lt;/full-title&gt;&lt;/periodical&gt;&lt;volume&gt;110&lt;/volume&gt;&lt;dates&gt;&lt;year&gt;2023&lt;/year&gt;&lt;/dates&gt;&lt;urls&gt;&lt;related-urls&gt;&lt;url&gt;https://www.scopus.com/inward/record.uri?eid=2-s2.0-85149366770&amp;amp;doi=10.1016%2fj.ijhm.2023.103453&amp;amp;partnerID=40&amp;amp;md5=496f6299bf8e6fed76f8a883c3cf51d1&lt;/url&gt;&lt;/related-urls&gt;&lt;/urls&gt;&lt;custom7&gt;103453&lt;/custom7&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Zhang et al. (2023)</w:t>
            </w:r>
            <w:r w:rsidRPr="004C58C7">
              <w:rPr>
                <w:rFonts w:asciiTheme="majorBidi" w:hAnsiTheme="majorBidi" w:cstheme="majorBidi"/>
                <w:sz w:val="14"/>
                <w:szCs w:val="14"/>
              </w:rPr>
              <w:fldChar w:fldCharType="end"/>
            </w:r>
          </w:p>
        </w:tc>
        <w:tc>
          <w:tcPr>
            <w:tcW w:w="1352" w:type="dxa"/>
            <w:vAlign w:val="center"/>
          </w:tcPr>
          <w:p w14:paraId="632F4B55" w14:textId="5BF5684D"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w:t>
            </w:r>
          </w:p>
        </w:tc>
        <w:tc>
          <w:tcPr>
            <w:tcW w:w="813" w:type="dxa"/>
            <w:vAlign w:val="center"/>
          </w:tcPr>
          <w:p w14:paraId="2869EAA0" w14:textId="7D69031F"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025AC170" w14:textId="30516CB8"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EBB99D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E0990C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4003A0D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663F538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2674CEB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6A2C214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3A06250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8C7047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26020B7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377D9DD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691DB00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2F7C63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33</w:t>
            </w:r>
          </w:p>
        </w:tc>
      </w:tr>
      <w:tr w:rsidR="005F4761" w:rsidRPr="00384CBB" w14:paraId="01E60A4E" w14:textId="77777777" w:rsidTr="005F4761">
        <w:trPr>
          <w:trHeight w:val="288"/>
        </w:trPr>
        <w:tc>
          <w:tcPr>
            <w:tcW w:w="455" w:type="dxa"/>
            <w:shd w:val="clear" w:color="000000" w:fill="FFFFFF"/>
            <w:vAlign w:val="center"/>
          </w:tcPr>
          <w:p w14:paraId="517945D5"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67</w:t>
            </w:r>
          </w:p>
        </w:tc>
        <w:tc>
          <w:tcPr>
            <w:tcW w:w="539" w:type="dxa"/>
            <w:shd w:val="clear" w:color="auto" w:fill="auto"/>
            <w:vAlign w:val="center"/>
          </w:tcPr>
          <w:p w14:paraId="3478D492"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125</w:t>
            </w:r>
          </w:p>
        </w:tc>
        <w:tc>
          <w:tcPr>
            <w:tcW w:w="1116" w:type="dxa"/>
            <w:vAlign w:val="center"/>
          </w:tcPr>
          <w:p w14:paraId="1A7FB6DD"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AuthorYear="1"&gt;&lt;Author&gt;Zhang&lt;/Author&gt;&lt;Year&gt;2023&lt;/Year&gt;&lt;RecNum&gt;2709&lt;/RecNum&gt;&lt;DisplayText&gt;Zhang et al. (2023)&lt;/DisplayText&gt;&lt;record&gt;&lt;rec-number&gt;2709&lt;/rec-number&gt;&lt;foreign-keys&gt;&lt;key app="EN" db-id="xzz5awxaeaz226erpz9vwr5a9z20deesv9f9" timestamp="1718953971"&gt;2709&lt;/key&gt;&lt;/foreign-keys&gt;&lt;ref-type name="Journal Article"&gt;17&lt;/ref-type&gt;&lt;contributors&gt;&lt;authors&gt;&lt;author&gt;Zhang, L.&lt;/author&gt;&lt;author&gt;Wei, W.&lt;/author&gt;&lt;author&gt;Rathjens, B.&lt;/author&gt;&lt;author&gt;Zheng, Y.&lt;/author&gt;&lt;/authors&gt;&lt;/contributors&gt;&lt;titles&gt;&lt;title&gt;Pet influencers on social media: The joint effect of message appeal and narrator&lt;/title&gt;&lt;secondary-title&gt;International Journal of Hospitality Management&lt;/secondary-title&gt;&lt;/titles&gt;&lt;periodical&gt;&lt;full-title&gt;International Journal of Hospitality Management&lt;/full-title&gt;&lt;/periodical&gt;&lt;volume&gt;110&lt;/volume&gt;&lt;dates&gt;&lt;year&gt;2023&lt;/year&gt;&lt;/dates&gt;&lt;urls&gt;&lt;related-urls&gt;&lt;url&gt;https://www.scopus.com/inward/record.uri?eid=2-s2.0-85149366770&amp;amp;doi=10.1016%2fj.ijhm.2023.103453&amp;amp;partnerID=40&amp;amp;md5=496f6299bf8e6fed76f8a883c3cf51d1&lt;/url&gt;&lt;/related-urls&gt;&lt;/urls&gt;&lt;custom7&gt;103453&lt;/custom7&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Zhang et al. (2023)</w:t>
            </w:r>
            <w:r w:rsidRPr="004C58C7">
              <w:rPr>
                <w:rFonts w:asciiTheme="majorBidi" w:hAnsiTheme="majorBidi" w:cstheme="majorBidi"/>
                <w:sz w:val="14"/>
                <w:szCs w:val="14"/>
              </w:rPr>
              <w:fldChar w:fldCharType="end"/>
            </w:r>
          </w:p>
        </w:tc>
        <w:tc>
          <w:tcPr>
            <w:tcW w:w="1352" w:type="dxa"/>
            <w:vAlign w:val="center"/>
          </w:tcPr>
          <w:p w14:paraId="3096FD40" w14:textId="0C80ED1B"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w:t>
            </w:r>
          </w:p>
        </w:tc>
        <w:tc>
          <w:tcPr>
            <w:tcW w:w="813" w:type="dxa"/>
            <w:vAlign w:val="center"/>
          </w:tcPr>
          <w:p w14:paraId="2B7E463C" w14:textId="4A933445"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2659384D" w14:textId="18645060"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47D1A6E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0FCF05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129C2BB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0C44FE1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4DD49B8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7060A9A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4759F47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6104501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D80B06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4CFB846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Instagram</w:t>
            </w:r>
          </w:p>
        </w:tc>
        <w:tc>
          <w:tcPr>
            <w:tcW w:w="690" w:type="dxa"/>
            <w:vAlign w:val="center"/>
          </w:tcPr>
          <w:p w14:paraId="681262E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2469978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32</w:t>
            </w:r>
          </w:p>
        </w:tc>
      </w:tr>
      <w:tr w:rsidR="005F4761" w:rsidRPr="00384CBB" w14:paraId="42CF79D1" w14:textId="77777777" w:rsidTr="005F4761">
        <w:trPr>
          <w:trHeight w:val="288"/>
        </w:trPr>
        <w:tc>
          <w:tcPr>
            <w:tcW w:w="455" w:type="dxa"/>
            <w:shd w:val="clear" w:color="000000" w:fill="FFFFFF"/>
            <w:vAlign w:val="center"/>
          </w:tcPr>
          <w:p w14:paraId="71260F06"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68</w:t>
            </w:r>
          </w:p>
        </w:tc>
        <w:tc>
          <w:tcPr>
            <w:tcW w:w="539" w:type="dxa"/>
            <w:shd w:val="clear" w:color="auto" w:fill="auto"/>
            <w:vAlign w:val="center"/>
          </w:tcPr>
          <w:p w14:paraId="5C1B5E54"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126</w:t>
            </w:r>
          </w:p>
        </w:tc>
        <w:tc>
          <w:tcPr>
            <w:tcW w:w="1116" w:type="dxa"/>
            <w:vAlign w:val="center"/>
          </w:tcPr>
          <w:p w14:paraId="20FEA4BE"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AuthorYear="1"&gt;&lt;Author&gt;Zhao&lt;/Author&gt;&lt;Year&gt;2024&lt;/Year&gt;&lt;RecNum&gt;2173&lt;/RecNum&gt;&lt;DisplayText&gt;Zhao et al. (2024)&lt;/DisplayText&gt;&lt;record&gt;&lt;rec-number&gt;2173&lt;/rec-number&gt;&lt;foreign-keys&gt;&lt;key app="EN" db-id="xzz5awxaeaz226erpz9vwr5a9z20deesv9f9" timestamp="1718953971"&gt;2173&lt;/key&gt;&lt;/foreign-keys&gt;&lt;ref-type name="Journal Article"&gt;17&lt;/ref-type&gt;&lt;contributors&gt;&lt;authors&gt;&lt;author&gt;Zhao, T.&lt;/author&gt;&lt;author&gt;Ran, Y.&lt;/author&gt;&lt;author&gt;Wu, B.&lt;/author&gt;&lt;author&gt;Lynette Wang, V.&lt;/author&gt;&lt;author&gt;Zhou, L.&lt;/author&gt;&lt;author&gt;Lu Wang, C.&lt;/author&gt;&lt;/authors&gt;&lt;/contributors&gt;&lt;titles&gt;&lt;title&gt;Virtual versus human: Unraveling consumer reactions to service failures through influencer types&lt;/title&gt;&lt;secondary-title&gt;Journal of Business Research&lt;/secondary-title&gt;&lt;/titles&gt;&lt;periodical&gt;&lt;full-title&gt;Journal of Business Research&lt;/full-title&gt;&lt;/periodical&gt;&lt;volume&gt;178&lt;/volume&gt;&lt;dates&gt;&lt;year&gt;2024&lt;/year&gt;&lt;/dates&gt;&lt;urls&gt;&lt;related-urls&gt;&lt;url&gt;https://www.scopus.com/inward/record.uri?eid=2-s2.0-85192169008&amp;amp;doi=10.1016%2fj.jbusres.2024.114657&amp;amp;partnerID=40&amp;amp;md5=3eccc601eb0825b136f885d646afa6e1&lt;/url&gt;&lt;/related-urls&gt;&lt;/urls&gt;&lt;custom7&gt;114657&lt;/custom7&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Zhao et al. (2024)</w:t>
            </w:r>
            <w:r w:rsidRPr="004C58C7">
              <w:rPr>
                <w:rFonts w:asciiTheme="majorBidi" w:hAnsiTheme="majorBidi" w:cstheme="majorBidi"/>
                <w:sz w:val="14"/>
                <w:szCs w:val="14"/>
              </w:rPr>
              <w:fldChar w:fldCharType="end"/>
            </w:r>
          </w:p>
        </w:tc>
        <w:tc>
          <w:tcPr>
            <w:tcW w:w="1352" w:type="dxa"/>
            <w:vAlign w:val="center"/>
          </w:tcPr>
          <w:p w14:paraId="6402D9E6" w14:textId="42271E42"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Credibility Attractiveness</w:t>
            </w:r>
          </w:p>
        </w:tc>
        <w:tc>
          <w:tcPr>
            <w:tcW w:w="813" w:type="dxa"/>
            <w:vAlign w:val="center"/>
          </w:tcPr>
          <w:p w14:paraId="5C6E3454" w14:textId="6C1B29C9"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0ADA6A50" w14:textId="6149E25F"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782D32D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904294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25</w:t>
            </w:r>
          </w:p>
        </w:tc>
        <w:tc>
          <w:tcPr>
            <w:tcW w:w="800" w:type="dxa"/>
            <w:shd w:val="clear" w:color="auto" w:fill="auto"/>
            <w:vAlign w:val="center"/>
          </w:tcPr>
          <w:p w14:paraId="2FB0C4F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2B8008E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69E3287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4A952CA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57E0174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4AE9F99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0D1957A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20433DF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EACDFF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919835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5F4761" w:rsidRPr="00384CBB" w14:paraId="68A0B4F4" w14:textId="77777777" w:rsidTr="005F4761">
        <w:trPr>
          <w:trHeight w:val="288"/>
        </w:trPr>
        <w:tc>
          <w:tcPr>
            <w:tcW w:w="455" w:type="dxa"/>
            <w:shd w:val="clear" w:color="000000" w:fill="FFFFFF"/>
            <w:vAlign w:val="center"/>
          </w:tcPr>
          <w:p w14:paraId="2C811407"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68</w:t>
            </w:r>
          </w:p>
        </w:tc>
        <w:tc>
          <w:tcPr>
            <w:tcW w:w="539" w:type="dxa"/>
            <w:shd w:val="clear" w:color="auto" w:fill="auto"/>
            <w:vAlign w:val="center"/>
          </w:tcPr>
          <w:p w14:paraId="6EEA26DC"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127</w:t>
            </w:r>
          </w:p>
        </w:tc>
        <w:tc>
          <w:tcPr>
            <w:tcW w:w="1116" w:type="dxa"/>
            <w:vAlign w:val="center"/>
          </w:tcPr>
          <w:p w14:paraId="27E1A95B"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AuthorYear="1"&gt;&lt;Author&gt;Zhao&lt;/Author&gt;&lt;Year&gt;2024&lt;/Year&gt;&lt;RecNum&gt;2173&lt;/RecNum&gt;&lt;DisplayText&gt;Zhao et al. (2024)&lt;/DisplayText&gt;&lt;record&gt;&lt;rec-number&gt;2173&lt;/rec-number&gt;&lt;foreign-keys&gt;&lt;key app="EN" db-id="xzz5awxaeaz226erpz9vwr5a9z20deesv9f9" timestamp="1718953971"&gt;2173&lt;/key&gt;&lt;/foreign-keys&gt;&lt;ref-type name="Journal Article"&gt;17&lt;/ref-type&gt;&lt;contributors&gt;&lt;authors&gt;&lt;author&gt;Zhao, T.&lt;/author&gt;&lt;author&gt;Ran, Y.&lt;/author&gt;&lt;author&gt;Wu, B.&lt;/author&gt;&lt;author&gt;Lynette Wang, V.&lt;/author&gt;&lt;author&gt;Zhou, L.&lt;/author&gt;&lt;author&gt;Lu Wang, C.&lt;/author&gt;&lt;/authors&gt;&lt;/contributors&gt;&lt;titles&gt;&lt;title&gt;Virtual versus human: Unraveling consumer reactions to service failures through influencer types&lt;/title&gt;&lt;secondary-title&gt;Journal of Business Research&lt;/secondary-title&gt;&lt;/titles&gt;&lt;periodical&gt;&lt;full-title&gt;Journal of Business Research&lt;/full-title&gt;&lt;/periodical&gt;&lt;volume&gt;178&lt;/volume&gt;&lt;dates&gt;&lt;year&gt;2024&lt;/year&gt;&lt;/dates&gt;&lt;urls&gt;&lt;related-urls&gt;&lt;url&gt;https://www.scopus.com/inward/record.uri?eid=2-s2.0-85192169008&amp;amp;doi=10.1016%2fj.jbusres.2024.114657&amp;amp;partnerID=40&amp;amp;md5=3eccc601eb0825b136f885d646afa6e1&lt;/url&gt;&lt;/related-urls&gt;&lt;/urls&gt;&lt;custom7&gt;114657&lt;/custom7&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Zhao et al. (2024)</w:t>
            </w:r>
            <w:r w:rsidRPr="004C58C7">
              <w:rPr>
                <w:rFonts w:asciiTheme="majorBidi" w:hAnsiTheme="majorBidi" w:cstheme="majorBidi"/>
                <w:sz w:val="14"/>
                <w:szCs w:val="14"/>
              </w:rPr>
              <w:fldChar w:fldCharType="end"/>
            </w:r>
          </w:p>
        </w:tc>
        <w:tc>
          <w:tcPr>
            <w:tcW w:w="1352" w:type="dxa"/>
            <w:vAlign w:val="center"/>
          </w:tcPr>
          <w:p w14:paraId="172ABD09" w14:textId="051D28D4"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5DA2C5DA" w14:textId="636B0DA0"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88D3641" w14:textId="0859441E"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C67315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4DDC5BE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32</w:t>
            </w:r>
          </w:p>
        </w:tc>
        <w:tc>
          <w:tcPr>
            <w:tcW w:w="800" w:type="dxa"/>
            <w:shd w:val="clear" w:color="auto" w:fill="auto"/>
            <w:vAlign w:val="center"/>
          </w:tcPr>
          <w:p w14:paraId="19BF690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F2D8B9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150C2F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425591B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7C50F7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0DEE781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1080A3A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32130D1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1FEA19E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2EF7D2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38</w:t>
            </w:r>
          </w:p>
        </w:tc>
      </w:tr>
      <w:tr w:rsidR="005F4761" w:rsidRPr="00384CBB" w14:paraId="0C39567D" w14:textId="77777777" w:rsidTr="005F4761">
        <w:trPr>
          <w:trHeight w:val="288"/>
        </w:trPr>
        <w:tc>
          <w:tcPr>
            <w:tcW w:w="455" w:type="dxa"/>
            <w:shd w:val="clear" w:color="000000" w:fill="FFFFFF"/>
            <w:vAlign w:val="center"/>
          </w:tcPr>
          <w:p w14:paraId="784ADD9D"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69</w:t>
            </w:r>
          </w:p>
        </w:tc>
        <w:tc>
          <w:tcPr>
            <w:tcW w:w="539" w:type="dxa"/>
            <w:shd w:val="clear" w:color="auto" w:fill="auto"/>
            <w:vAlign w:val="center"/>
          </w:tcPr>
          <w:p w14:paraId="6B24BC3B"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128</w:t>
            </w:r>
          </w:p>
        </w:tc>
        <w:tc>
          <w:tcPr>
            <w:tcW w:w="1116" w:type="dxa"/>
            <w:vAlign w:val="center"/>
          </w:tcPr>
          <w:p w14:paraId="7B56085C"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AuthorYear="1"&gt;&lt;Author&gt;Zhou&lt;/Author&gt;&lt;Year&gt;2023&lt;/Year&gt;&lt;RecNum&gt;2131&lt;/RecNum&gt;&lt;DisplayText&gt;Zhou et al. (2023)&lt;/DisplayText&gt;&lt;record&gt;&lt;rec-number&gt;2131&lt;/rec-number&gt;&lt;foreign-keys&gt;&lt;key app="EN" db-id="xzz5awxaeaz226erpz9vwr5a9z20deesv9f9" timestamp="1707802603"&gt;2131&lt;/key&gt;&lt;/foreign-keys&gt;&lt;ref-type name="Journal Article"&gt;17&lt;/ref-type&gt;&lt;contributors&gt;&lt;authors&gt;&lt;author&gt;Zhou, Xinyue&lt;/author&gt;&lt;author&gt;Yan, Xiao&lt;/author&gt;&lt;author&gt;Jiang, Yuwei&lt;/author&gt;&lt;/authors&gt;&lt;/contributors&gt;&lt;titles&gt;&lt;title&gt;Making sense? The sensory-specific nature of virtual influencer effectiveness&lt;/title&gt;&lt;secondary-title&gt;Journal of Marketing&lt;/secondary-title&gt;&lt;/titles&gt;&lt;periodical&gt;&lt;full-title&gt;Journal of Marketing&lt;/full-title&gt;&lt;/periodical&gt;&lt;pages&gt;00222429231203699&lt;/pages&gt;&lt;dates&gt;&lt;year&gt;2023&lt;/year&gt;&lt;/dates&gt;&lt;isbn&gt;0022-2429&lt;/isbn&gt;&lt;urls&gt;&lt;/urls&gt;&lt;/record&gt;&lt;/Cite&gt;&lt;/EndNote&gt;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Zhou et al. (2023)</w:t>
            </w:r>
            <w:r w:rsidRPr="004C58C7">
              <w:rPr>
                <w:rFonts w:asciiTheme="majorBidi" w:hAnsiTheme="majorBidi" w:cstheme="majorBidi"/>
                <w:sz w:val="14"/>
                <w:szCs w:val="14"/>
              </w:rPr>
              <w:fldChar w:fldCharType="end"/>
            </w:r>
          </w:p>
        </w:tc>
        <w:tc>
          <w:tcPr>
            <w:tcW w:w="1352" w:type="dxa"/>
            <w:vAlign w:val="center"/>
          </w:tcPr>
          <w:p w14:paraId="2E8BA50A" w14:textId="75644060"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3E472E99" w14:textId="3C8A2EDF"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BD385BD" w14:textId="301C1685"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0CBE7B8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296AC8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c>
          <w:tcPr>
            <w:tcW w:w="800" w:type="dxa"/>
            <w:shd w:val="clear" w:color="auto" w:fill="auto"/>
            <w:vAlign w:val="center"/>
          </w:tcPr>
          <w:p w14:paraId="6965D537" w14:textId="7E3A5728"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75" w:type="dxa"/>
            <w:shd w:val="clear" w:color="auto" w:fill="auto"/>
            <w:vAlign w:val="center"/>
          </w:tcPr>
          <w:p w14:paraId="02B189D6" w14:textId="1F2E8821" w:rsidR="005F4761" w:rsidRPr="004C58C7" w:rsidRDefault="005F4761" w:rsidP="005F4761">
            <w:pPr>
              <w:spacing w:before="0" w:after="0" w:line="240" w:lineRule="auto"/>
              <w:jc w:val="center"/>
              <w:rPr>
                <w:rFonts w:asciiTheme="majorBidi" w:hAnsiTheme="majorBidi" w:cstheme="majorBidi"/>
                <w:noProof/>
                <w:sz w:val="14"/>
                <w:szCs w:val="14"/>
              </w:rPr>
            </w:pPr>
          </w:p>
        </w:tc>
        <w:tc>
          <w:tcPr>
            <w:tcW w:w="1282" w:type="dxa"/>
            <w:shd w:val="clear" w:color="auto" w:fill="auto"/>
            <w:vAlign w:val="center"/>
          </w:tcPr>
          <w:p w14:paraId="70017B9B" w14:textId="5729115C"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92" w:type="dxa"/>
            <w:shd w:val="clear" w:color="auto" w:fill="auto"/>
            <w:vAlign w:val="center"/>
          </w:tcPr>
          <w:p w14:paraId="03EFD13E" w14:textId="5D8BD92D"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15" w:type="dxa"/>
            <w:shd w:val="clear" w:color="auto" w:fill="auto"/>
            <w:vAlign w:val="center"/>
          </w:tcPr>
          <w:p w14:paraId="223AD92B" w14:textId="59177C9F" w:rsidR="005F4761" w:rsidRPr="004C58C7" w:rsidRDefault="005F4761" w:rsidP="005F4761">
            <w:pPr>
              <w:spacing w:before="0" w:after="0" w:line="240" w:lineRule="auto"/>
              <w:jc w:val="center"/>
              <w:rPr>
                <w:rFonts w:asciiTheme="majorBidi" w:hAnsiTheme="majorBidi" w:cstheme="majorBidi"/>
                <w:noProof/>
                <w:sz w:val="14"/>
                <w:szCs w:val="14"/>
              </w:rPr>
            </w:pPr>
          </w:p>
        </w:tc>
        <w:tc>
          <w:tcPr>
            <w:tcW w:w="846" w:type="dxa"/>
            <w:shd w:val="clear" w:color="auto" w:fill="auto"/>
            <w:vAlign w:val="center"/>
          </w:tcPr>
          <w:p w14:paraId="46AA0F74" w14:textId="7514C177" w:rsidR="005F4761" w:rsidRPr="004C58C7" w:rsidRDefault="005F4761" w:rsidP="005F4761">
            <w:pPr>
              <w:spacing w:before="0" w:after="0" w:line="240" w:lineRule="auto"/>
              <w:jc w:val="center"/>
              <w:rPr>
                <w:rFonts w:asciiTheme="majorBidi" w:hAnsiTheme="majorBidi" w:cstheme="majorBidi"/>
                <w:noProof/>
                <w:sz w:val="14"/>
                <w:szCs w:val="14"/>
              </w:rPr>
            </w:pPr>
          </w:p>
        </w:tc>
        <w:tc>
          <w:tcPr>
            <w:tcW w:w="684" w:type="dxa"/>
            <w:vAlign w:val="center"/>
          </w:tcPr>
          <w:p w14:paraId="051F9DE6" w14:textId="384EED0A" w:rsidR="005F4761" w:rsidRPr="004C58C7" w:rsidRDefault="005F4761" w:rsidP="005F4761">
            <w:pPr>
              <w:spacing w:before="0" w:after="0" w:line="240" w:lineRule="auto"/>
              <w:jc w:val="center"/>
              <w:rPr>
                <w:rFonts w:asciiTheme="majorBidi" w:hAnsiTheme="majorBidi" w:cstheme="majorBidi"/>
                <w:noProof/>
                <w:sz w:val="14"/>
                <w:szCs w:val="14"/>
              </w:rPr>
            </w:pPr>
          </w:p>
        </w:tc>
        <w:tc>
          <w:tcPr>
            <w:tcW w:w="776" w:type="dxa"/>
            <w:vAlign w:val="center"/>
          </w:tcPr>
          <w:p w14:paraId="28F9425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7D72EFE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D69504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39</w:t>
            </w:r>
          </w:p>
        </w:tc>
      </w:tr>
      <w:tr w:rsidR="005F4761" w:rsidRPr="00384CBB" w14:paraId="3B5455CD" w14:textId="77777777" w:rsidTr="005F4761">
        <w:trPr>
          <w:trHeight w:val="288"/>
        </w:trPr>
        <w:tc>
          <w:tcPr>
            <w:tcW w:w="455" w:type="dxa"/>
            <w:shd w:val="clear" w:color="000000" w:fill="FFFFFF"/>
            <w:vAlign w:val="center"/>
          </w:tcPr>
          <w:p w14:paraId="0EB7B0B6"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69</w:t>
            </w:r>
          </w:p>
        </w:tc>
        <w:tc>
          <w:tcPr>
            <w:tcW w:w="539" w:type="dxa"/>
            <w:shd w:val="clear" w:color="auto" w:fill="auto"/>
            <w:vAlign w:val="center"/>
          </w:tcPr>
          <w:p w14:paraId="3802EB8B"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129</w:t>
            </w:r>
          </w:p>
        </w:tc>
        <w:tc>
          <w:tcPr>
            <w:tcW w:w="1116" w:type="dxa"/>
            <w:vAlign w:val="center"/>
          </w:tcPr>
          <w:p w14:paraId="6312FA87"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AuthorYear="1"&gt;&lt;Author&gt;Zhou&lt;/Author&gt;&lt;Year&gt;2023&lt;/Year&gt;&lt;RecNum&gt;2131&lt;/RecNum&gt;&lt;DisplayText&gt;Zhou et al. (2023)&lt;/DisplayText&gt;&lt;record&gt;&lt;rec-number&gt;2131&lt;/rec-number&gt;&lt;foreign-keys&gt;&lt;key app="EN" db-id="xzz5awxaeaz226erpz9vwr5a9z20deesv9f9" timestamp="1707802603"&gt;2131&lt;/key&gt;&lt;/foreign-keys&gt;&lt;ref-type name="Journal Article"&gt;17&lt;/ref-type&gt;&lt;contributors&gt;&lt;authors&gt;&lt;author&gt;Zhou, Xinyue&lt;/author&gt;&lt;author&gt;Yan, Xiao&lt;/author&gt;&lt;author&gt;Jiang, Yuwei&lt;/author&gt;&lt;/authors&gt;&lt;/contributors&gt;&lt;titles&gt;&lt;title&gt;Making sense? The sensory-specific nature of virtual influencer effectiveness&lt;/title&gt;&lt;secondary-title&gt;Journal of Marketing&lt;/secondary-title&gt;&lt;/titles&gt;&lt;periodical&gt;&lt;full-title&gt;Journal of Marketing&lt;/full-title&gt;&lt;/periodical&gt;&lt;pages&gt;00222429231203699&lt;/pages&gt;&lt;dates&gt;&lt;year&gt;2023&lt;/year&gt;&lt;/dates&gt;&lt;isbn&gt;0022-2429&lt;/isbn&gt;&lt;urls&gt;&lt;/urls&gt;&lt;/record&gt;&lt;/Cite&gt;&lt;/EndNote&gt;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Zhou et al. (2023)</w:t>
            </w:r>
            <w:r w:rsidRPr="004C58C7">
              <w:rPr>
                <w:rFonts w:asciiTheme="majorBidi" w:hAnsiTheme="majorBidi" w:cstheme="majorBidi"/>
                <w:sz w:val="14"/>
                <w:szCs w:val="14"/>
              </w:rPr>
              <w:fldChar w:fldCharType="end"/>
            </w:r>
          </w:p>
        </w:tc>
        <w:tc>
          <w:tcPr>
            <w:tcW w:w="1352" w:type="dxa"/>
            <w:vAlign w:val="center"/>
          </w:tcPr>
          <w:p w14:paraId="6A21EE5F" w14:textId="721E59DB"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32C2B0D8" w14:textId="394B9A90"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2070B62" w14:textId="3FF3DE55"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34CA24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7DFADC1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c>
          <w:tcPr>
            <w:tcW w:w="800" w:type="dxa"/>
            <w:shd w:val="clear" w:color="auto" w:fill="auto"/>
            <w:vAlign w:val="center"/>
          </w:tcPr>
          <w:p w14:paraId="1BDACEE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343F43E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7A1D27F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4B94401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116CC10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1436D6C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16D98B7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32C76C6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2795A88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36EC3A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42</w:t>
            </w:r>
          </w:p>
        </w:tc>
      </w:tr>
      <w:tr w:rsidR="005F4761" w:rsidRPr="00384CBB" w14:paraId="533D7E84" w14:textId="77777777" w:rsidTr="005F4761">
        <w:trPr>
          <w:trHeight w:val="288"/>
        </w:trPr>
        <w:tc>
          <w:tcPr>
            <w:tcW w:w="455" w:type="dxa"/>
            <w:shd w:val="clear" w:color="000000" w:fill="FFFFFF"/>
            <w:vAlign w:val="center"/>
          </w:tcPr>
          <w:p w14:paraId="2D6C708A"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69</w:t>
            </w:r>
          </w:p>
        </w:tc>
        <w:tc>
          <w:tcPr>
            <w:tcW w:w="539" w:type="dxa"/>
            <w:shd w:val="clear" w:color="auto" w:fill="auto"/>
            <w:vAlign w:val="center"/>
          </w:tcPr>
          <w:p w14:paraId="34263A85"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130</w:t>
            </w:r>
          </w:p>
        </w:tc>
        <w:tc>
          <w:tcPr>
            <w:tcW w:w="1116" w:type="dxa"/>
            <w:vAlign w:val="center"/>
          </w:tcPr>
          <w:p w14:paraId="399FD8BC"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AuthorYear="1"&gt;&lt;Author&gt;Zhou&lt;/Author&gt;&lt;Year&gt;2023&lt;/Year&gt;&lt;RecNum&gt;2131&lt;/RecNum&gt;&lt;DisplayText&gt;Zhou et al. (2023)&lt;/DisplayText&gt;&lt;record&gt;&lt;rec-number&gt;2131&lt;/rec-number&gt;&lt;foreign-keys&gt;&lt;key app="EN" db-id="xzz5awxaeaz226erpz9vwr5a9z20deesv9f9" timestamp="1707802603"&gt;2131&lt;/key&gt;&lt;/foreign-keys&gt;&lt;ref-type name="Journal Article"&gt;17&lt;/ref-type&gt;&lt;contributors&gt;&lt;authors&gt;&lt;author&gt;Zhou, Xinyue&lt;/author&gt;&lt;author&gt;Yan, Xiao&lt;/author&gt;&lt;author&gt;Jiang, Yuwei&lt;/author&gt;&lt;/authors&gt;&lt;/contributors&gt;&lt;titles&gt;&lt;title&gt;Making sense? The sensory-specific nature of virtual influencer effectiveness&lt;/title&gt;&lt;secondary-title&gt;Journal of Marketing&lt;/secondary-title&gt;&lt;/titles&gt;&lt;periodical&gt;&lt;full-title&gt;Journal of Marketing&lt;/full-title&gt;&lt;/periodical&gt;&lt;pages&gt;00222429231203699&lt;/pages&gt;&lt;dates&gt;&lt;year&gt;2023&lt;/year&gt;&lt;/dates&gt;&lt;isbn&gt;0022-2429&lt;/isbn&gt;&lt;urls&gt;&lt;/urls&gt;&lt;/record&gt;&lt;/Cite&gt;&lt;/EndNote&gt;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Zhou et al. (2023)</w:t>
            </w:r>
            <w:r w:rsidRPr="004C58C7">
              <w:rPr>
                <w:rFonts w:asciiTheme="majorBidi" w:hAnsiTheme="majorBidi" w:cstheme="majorBidi"/>
                <w:sz w:val="14"/>
                <w:szCs w:val="14"/>
              </w:rPr>
              <w:fldChar w:fldCharType="end"/>
            </w:r>
          </w:p>
        </w:tc>
        <w:tc>
          <w:tcPr>
            <w:tcW w:w="1352" w:type="dxa"/>
            <w:vAlign w:val="center"/>
          </w:tcPr>
          <w:p w14:paraId="444A64A9" w14:textId="305538E7"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7504825B" w14:textId="46ABA1B1"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909CA87" w14:textId="23A40A2E"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17AB856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2A2A34B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c>
          <w:tcPr>
            <w:tcW w:w="800" w:type="dxa"/>
            <w:shd w:val="clear" w:color="auto" w:fill="auto"/>
            <w:vAlign w:val="center"/>
          </w:tcPr>
          <w:p w14:paraId="3033FD1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5581E55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734880C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3F81B01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D4CE24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3991B70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26275D7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4F3A44F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0975DA8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94C67F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39</w:t>
            </w:r>
          </w:p>
        </w:tc>
      </w:tr>
      <w:tr w:rsidR="005F4761" w:rsidRPr="00384CBB" w14:paraId="45920E05" w14:textId="77777777" w:rsidTr="005F4761">
        <w:trPr>
          <w:trHeight w:val="288"/>
        </w:trPr>
        <w:tc>
          <w:tcPr>
            <w:tcW w:w="455" w:type="dxa"/>
            <w:shd w:val="clear" w:color="000000" w:fill="FFFFFF"/>
            <w:vAlign w:val="center"/>
          </w:tcPr>
          <w:p w14:paraId="792B7D98"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69</w:t>
            </w:r>
          </w:p>
        </w:tc>
        <w:tc>
          <w:tcPr>
            <w:tcW w:w="539" w:type="dxa"/>
            <w:shd w:val="clear" w:color="auto" w:fill="auto"/>
            <w:vAlign w:val="center"/>
          </w:tcPr>
          <w:p w14:paraId="147E22C9"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131</w:t>
            </w:r>
          </w:p>
        </w:tc>
        <w:tc>
          <w:tcPr>
            <w:tcW w:w="1116" w:type="dxa"/>
            <w:vAlign w:val="center"/>
          </w:tcPr>
          <w:p w14:paraId="46094885"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AuthorYear="1"&gt;&lt;Author&gt;Zhou&lt;/Author&gt;&lt;Year&gt;2023&lt;/Year&gt;&lt;RecNum&gt;2131&lt;/RecNum&gt;&lt;DisplayText&gt;Zhou et al. (2023)&lt;/DisplayText&gt;&lt;record&gt;&lt;rec-number&gt;2131&lt;/rec-number&gt;&lt;foreign-keys&gt;&lt;key app="EN" db-id="xzz5awxaeaz226erpz9vwr5a9z20deesv9f9" timestamp="1707802603"&gt;2131&lt;/key&gt;&lt;/foreign-keys&gt;&lt;ref-type name="Journal Article"&gt;17&lt;/ref-type&gt;&lt;contributors&gt;&lt;authors&gt;&lt;author&gt;Zhou, Xinyue&lt;/author&gt;&lt;author&gt;Yan, Xiao&lt;/author&gt;&lt;author&gt;Jiang, Yuwei&lt;/author&gt;&lt;/authors&gt;&lt;/contributors&gt;&lt;titles&gt;&lt;title&gt;Making sense? The sensory-specific nature of virtual influencer effectiveness&lt;/title&gt;&lt;secondary-title&gt;Journal of Marketing&lt;/secondary-title&gt;&lt;/titles&gt;&lt;periodical&gt;&lt;full-title&gt;Journal of Marketing&lt;/full-title&gt;&lt;/periodical&gt;&lt;pages&gt;00222429231203699&lt;/pages&gt;&lt;dates&gt;&lt;year&gt;2023&lt;/year&gt;&lt;/dates&gt;&lt;isbn&gt;0022-2429&lt;/isbn&gt;&lt;urls&gt;&lt;/urls&gt;&lt;/record&gt;&lt;/Cite&gt;&lt;/EndNote&gt;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Zhou et al. (2023)</w:t>
            </w:r>
            <w:r w:rsidRPr="004C58C7">
              <w:rPr>
                <w:rFonts w:asciiTheme="majorBidi" w:hAnsiTheme="majorBidi" w:cstheme="majorBidi"/>
                <w:sz w:val="14"/>
                <w:szCs w:val="14"/>
              </w:rPr>
              <w:fldChar w:fldCharType="end"/>
            </w:r>
          </w:p>
        </w:tc>
        <w:tc>
          <w:tcPr>
            <w:tcW w:w="1352" w:type="dxa"/>
            <w:vAlign w:val="center"/>
          </w:tcPr>
          <w:p w14:paraId="6D2FE570" w14:textId="285C64CD"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6181F2B2" w14:textId="23835123"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51487DFD" w14:textId="6B1A8521"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65163F4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2185937B"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c>
          <w:tcPr>
            <w:tcW w:w="800" w:type="dxa"/>
            <w:shd w:val="clear" w:color="auto" w:fill="auto"/>
            <w:vAlign w:val="center"/>
          </w:tcPr>
          <w:p w14:paraId="1C779A9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33737D6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1282" w:type="dxa"/>
            <w:shd w:val="clear" w:color="auto" w:fill="auto"/>
            <w:vAlign w:val="center"/>
          </w:tcPr>
          <w:p w14:paraId="709FE39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40EAF0A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101ECD3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08B3D10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5670B2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0D22C80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0A619DA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DE8C31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38</w:t>
            </w:r>
          </w:p>
        </w:tc>
      </w:tr>
      <w:tr w:rsidR="005F4761" w:rsidRPr="00384CBB" w14:paraId="2B2385F6" w14:textId="77777777" w:rsidTr="005F4761">
        <w:trPr>
          <w:trHeight w:val="288"/>
        </w:trPr>
        <w:tc>
          <w:tcPr>
            <w:tcW w:w="455" w:type="dxa"/>
            <w:shd w:val="clear" w:color="000000" w:fill="FFFFFF"/>
            <w:vAlign w:val="center"/>
          </w:tcPr>
          <w:p w14:paraId="0F30B188"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69</w:t>
            </w:r>
          </w:p>
        </w:tc>
        <w:tc>
          <w:tcPr>
            <w:tcW w:w="539" w:type="dxa"/>
            <w:shd w:val="clear" w:color="auto" w:fill="auto"/>
            <w:vAlign w:val="center"/>
          </w:tcPr>
          <w:p w14:paraId="5A176E78"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132</w:t>
            </w:r>
          </w:p>
        </w:tc>
        <w:tc>
          <w:tcPr>
            <w:tcW w:w="1116" w:type="dxa"/>
            <w:vAlign w:val="center"/>
          </w:tcPr>
          <w:p w14:paraId="4FF5D70C"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AuthorYear="1"&gt;&lt;Author&gt;Zhou&lt;/Author&gt;&lt;Year&gt;2023&lt;/Year&gt;&lt;RecNum&gt;2131&lt;/RecNum&gt;&lt;DisplayText&gt;Zhou et al. (2023)&lt;/DisplayText&gt;&lt;record&gt;&lt;rec-number&gt;2131&lt;/rec-number&gt;&lt;foreign-keys&gt;&lt;key app="EN" db-id="xzz5awxaeaz226erpz9vwr5a9z20deesv9f9" timestamp="1707802603"&gt;2131&lt;/key&gt;&lt;/foreign-keys&gt;&lt;ref-type name="Journal Article"&gt;17&lt;/ref-type&gt;&lt;contributors&gt;&lt;authors&gt;&lt;author&gt;Zhou, Xinyue&lt;/author&gt;&lt;author&gt;Yan, Xiao&lt;/author&gt;&lt;author&gt;Jiang, Yuwei&lt;/author&gt;&lt;/authors&gt;&lt;/contributors&gt;&lt;titles&gt;&lt;title&gt;Making sense? The sensory-specific nature of virtual influencer effectiveness&lt;/title&gt;&lt;secondary-title&gt;Journal of Marketing&lt;/secondary-title&gt;&lt;/titles&gt;&lt;periodical&gt;&lt;full-title&gt;Journal of Marketing&lt;/full-title&gt;&lt;/periodical&gt;&lt;pages&gt;00222429231203699&lt;/pages&gt;&lt;dates&gt;&lt;year&gt;2023&lt;/year&gt;&lt;/dates&gt;&lt;isbn&gt;0022-2429&lt;/isbn&gt;&lt;urls&gt;&lt;/urls&gt;&lt;/record&gt;&lt;/Cite&gt;&lt;/EndNote&gt;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Zhou et al. (2023)</w:t>
            </w:r>
            <w:r w:rsidRPr="004C58C7">
              <w:rPr>
                <w:rFonts w:asciiTheme="majorBidi" w:hAnsiTheme="majorBidi" w:cstheme="majorBidi"/>
                <w:sz w:val="14"/>
                <w:szCs w:val="14"/>
              </w:rPr>
              <w:fldChar w:fldCharType="end"/>
            </w:r>
          </w:p>
        </w:tc>
        <w:tc>
          <w:tcPr>
            <w:tcW w:w="1352" w:type="dxa"/>
            <w:vAlign w:val="center"/>
          </w:tcPr>
          <w:p w14:paraId="2547BEF4" w14:textId="737042CF"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p>
        </w:tc>
        <w:tc>
          <w:tcPr>
            <w:tcW w:w="813" w:type="dxa"/>
            <w:vAlign w:val="center"/>
          </w:tcPr>
          <w:p w14:paraId="4C755714" w14:textId="634F1437"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C9A7C32" w14:textId="7C8F19C3"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5D9B738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529" w:type="dxa"/>
            <w:shd w:val="clear" w:color="auto" w:fill="auto"/>
            <w:vAlign w:val="center"/>
          </w:tcPr>
          <w:p w14:paraId="2FAB514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21</w:t>
            </w:r>
          </w:p>
        </w:tc>
        <w:tc>
          <w:tcPr>
            <w:tcW w:w="800" w:type="dxa"/>
            <w:shd w:val="clear" w:color="auto" w:fill="auto"/>
            <w:vAlign w:val="center"/>
          </w:tcPr>
          <w:p w14:paraId="5A596E0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33DED19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061B7FE6"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68065F90"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578CFC5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56B8839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7F9C513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2AE4179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0B693A9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5EF9AB0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40</w:t>
            </w:r>
          </w:p>
        </w:tc>
      </w:tr>
      <w:tr w:rsidR="005F4761" w:rsidRPr="00384CBB" w14:paraId="05470218" w14:textId="77777777" w:rsidTr="005F4761">
        <w:trPr>
          <w:trHeight w:val="288"/>
        </w:trPr>
        <w:tc>
          <w:tcPr>
            <w:tcW w:w="455" w:type="dxa"/>
            <w:shd w:val="clear" w:color="000000" w:fill="FFFFFF"/>
            <w:vAlign w:val="center"/>
          </w:tcPr>
          <w:p w14:paraId="0CD6F45B"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70</w:t>
            </w:r>
          </w:p>
        </w:tc>
        <w:tc>
          <w:tcPr>
            <w:tcW w:w="539" w:type="dxa"/>
            <w:shd w:val="clear" w:color="auto" w:fill="auto"/>
            <w:vAlign w:val="center"/>
          </w:tcPr>
          <w:p w14:paraId="2D68ED33"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133</w:t>
            </w:r>
          </w:p>
        </w:tc>
        <w:tc>
          <w:tcPr>
            <w:tcW w:w="1116" w:type="dxa"/>
            <w:vAlign w:val="center"/>
          </w:tcPr>
          <w:p w14:paraId="2D608276"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AuthorYear="1"&gt;&lt;Author&gt;Zhou&lt;/Author&gt;&lt;Year&gt;2023&lt;/Year&gt;&lt;RecNum&gt;2131&lt;/RecNum&gt;&lt;DisplayText&gt;Zhou et al. (2023)&lt;/DisplayText&gt;&lt;record&gt;&lt;rec-number&gt;2131&lt;/rec-number&gt;&lt;foreign-keys&gt;&lt;key app="EN" db-id="xzz5awxaeaz226erpz9vwr5a9z20deesv9f9" timestamp="1707802603"&gt;2131&lt;/key&gt;&lt;/foreign-keys&gt;&lt;ref-type name="Journal Article"&gt;17&lt;/ref-type&gt;&lt;contributors&gt;&lt;authors&gt;&lt;author&gt;Zhou, Xinyue&lt;/author&gt;&lt;author&gt;Yan, Xiao&lt;/author&gt;&lt;author&gt;Jiang, Yuwei&lt;/author&gt;&lt;/authors&gt;&lt;/contributors&gt;&lt;titles&gt;&lt;title&gt;Making sense? The sensory-specific nature of virtual influencer effectiveness&lt;/title&gt;&lt;secondary-title&gt;Journal of Marketing&lt;/secondary-title&gt;&lt;/titles&gt;&lt;periodical&gt;&lt;full-title&gt;Journal of Marketing&lt;/full-title&gt;&lt;/periodical&gt;&lt;pages&gt;00222429231203699&lt;/pages&gt;&lt;dates&gt;&lt;year&gt;2023&lt;/year&gt;&lt;/dates&gt;&lt;isbn&gt;0022-2429&lt;/isbn&gt;&lt;urls&gt;&lt;/urls&gt;&lt;/record&gt;&lt;/Cite&gt;&lt;/EndNote&gt;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Zhou et al. (2023)</w:t>
            </w:r>
            <w:r w:rsidRPr="004C58C7">
              <w:rPr>
                <w:rFonts w:asciiTheme="majorBidi" w:hAnsiTheme="majorBidi" w:cstheme="majorBidi"/>
                <w:sz w:val="14"/>
                <w:szCs w:val="14"/>
              </w:rPr>
              <w:fldChar w:fldCharType="end"/>
            </w:r>
          </w:p>
        </w:tc>
        <w:tc>
          <w:tcPr>
            <w:tcW w:w="1352" w:type="dxa"/>
            <w:vAlign w:val="center"/>
          </w:tcPr>
          <w:p w14:paraId="6A79C6E6" w14:textId="44EF6194"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w:t>
            </w:r>
          </w:p>
        </w:tc>
        <w:tc>
          <w:tcPr>
            <w:tcW w:w="813" w:type="dxa"/>
            <w:vAlign w:val="center"/>
          </w:tcPr>
          <w:p w14:paraId="5CD0642F" w14:textId="5B9B87A1"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41A037DD" w14:textId="543DE9AD"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3A8BFC7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2762342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7D76C55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507D249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6BF0D505"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Recommendation</w:t>
            </w:r>
          </w:p>
        </w:tc>
        <w:tc>
          <w:tcPr>
            <w:tcW w:w="792" w:type="dxa"/>
            <w:shd w:val="clear" w:color="auto" w:fill="auto"/>
            <w:vAlign w:val="center"/>
          </w:tcPr>
          <w:p w14:paraId="112914C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7010039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3165BE9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274EB7C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11EDE56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6E856CAA"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0FA698F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5F4761" w:rsidRPr="00384CBB" w14:paraId="6824A628" w14:textId="77777777" w:rsidTr="005F4761">
        <w:trPr>
          <w:trHeight w:val="288"/>
        </w:trPr>
        <w:tc>
          <w:tcPr>
            <w:tcW w:w="455" w:type="dxa"/>
            <w:shd w:val="clear" w:color="000000" w:fill="FFFFFF"/>
            <w:vAlign w:val="center"/>
          </w:tcPr>
          <w:p w14:paraId="1027F557"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lastRenderedPageBreak/>
              <w:t>70</w:t>
            </w:r>
          </w:p>
        </w:tc>
        <w:tc>
          <w:tcPr>
            <w:tcW w:w="539" w:type="dxa"/>
            <w:shd w:val="clear" w:color="auto" w:fill="auto"/>
            <w:vAlign w:val="center"/>
          </w:tcPr>
          <w:p w14:paraId="67FBBAEF"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134</w:t>
            </w:r>
          </w:p>
        </w:tc>
        <w:tc>
          <w:tcPr>
            <w:tcW w:w="1116" w:type="dxa"/>
            <w:vAlign w:val="center"/>
          </w:tcPr>
          <w:p w14:paraId="3F3F42BC"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AuthorYear="1"&gt;&lt;Author&gt;Zhou&lt;/Author&gt;&lt;Year&gt;2023&lt;/Year&gt;&lt;RecNum&gt;2131&lt;/RecNum&gt;&lt;DisplayText&gt;Zhou et al. (2023)&lt;/DisplayText&gt;&lt;record&gt;&lt;rec-number&gt;2131&lt;/rec-number&gt;&lt;foreign-keys&gt;&lt;key app="EN" db-id="xzz5awxaeaz226erpz9vwr5a9z20deesv9f9" timestamp="1707802603"&gt;2131&lt;/key&gt;&lt;/foreign-keys&gt;&lt;ref-type name="Journal Article"&gt;17&lt;/ref-type&gt;&lt;contributors&gt;&lt;authors&gt;&lt;author&gt;Zhou, Xinyue&lt;/author&gt;&lt;author&gt;Yan, Xiao&lt;/author&gt;&lt;author&gt;Jiang, Yuwei&lt;/author&gt;&lt;/authors&gt;&lt;/contributors&gt;&lt;titles&gt;&lt;title&gt;Making sense? The sensory-specific nature of virtual influencer effectiveness&lt;/title&gt;&lt;secondary-title&gt;Journal of Marketing&lt;/secondary-title&gt;&lt;/titles&gt;&lt;periodical&gt;&lt;full-title&gt;Journal of Marketing&lt;/full-title&gt;&lt;/periodical&gt;&lt;pages&gt;00222429231203699&lt;/pages&gt;&lt;dates&gt;&lt;year&gt;2023&lt;/year&gt;&lt;/dates&gt;&lt;isbn&gt;0022-2429&lt;/isbn&gt;&lt;urls&gt;&lt;/urls&gt;&lt;/record&gt;&lt;/Cite&gt;&lt;/EndNote&gt;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Zhou et al. (2023)</w:t>
            </w:r>
            <w:r w:rsidRPr="004C58C7">
              <w:rPr>
                <w:rFonts w:asciiTheme="majorBidi" w:hAnsiTheme="majorBidi" w:cstheme="majorBidi"/>
                <w:sz w:val="14"/>
                <w:szCs w:val="14"/>
              </w:rPr>
              <w:fldChar w:fldCharType="end"/>
            </w:r>
          </w:p>
        </w:tc>
        <w:tc>
          <w:tcPr>
            <w:tcW w:w="1352" w:type="dxa"/>
            <w:vAlign w:val="center"/>
          </w:tcPr>
          <w:p w14:paraId="12568143" w14:textId="77777777" w:rsidR="005F4761"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Engagement </w:t>
            </w:r>
          </w:p>
          <w:p w14:paraId="78EFECF3" w14:textId="13572C98" w:rsidR="005F4761" w:rsidRPr="004C58C7" w:rsidRDefault="005F4761" w:rsidP="005F4761">
            <w:pPr>
              <w:spacing w:before="0" w:after="0" w:line="240" w:lineRule="auto"/>
              <w:jc w:val="left"/>
              <w:rPr>
                <w:rFonts w:asciiTheme="majorBidi" w:hAnsiTheme="majorBidi" w:cstheme="majorBidi"/>
                <w:noProof/>
                <w:sz w:val="14"/>
                <w:szCs w:val="14"/>
              </w:rPr>
            </w:pPr>
            <w:r w:rsidRPr="004C58C7">
              <w:rPr>
                <w:rFonts w:asciiTheme="majorBidi" w:hAnsiTheme="majorBidi" w:cstheme="majorBidi"/>
                <w:noProof/>
                <w:sz w:val="14"/>
                <w:szCs w:val="14"/>
              </w:rPr>
              <w:t>Brand Attitude</w:t>
            </w:r>
          </w:p>
        </w:tc>
        <w:tc>
          <w:tcPr>
            <w:tcW w:w="813" w:type="dxa"/>
            <w:vAlign w:val="center"/>
          </w:tcPr>
          <w:p w14:paraId="2762317F" w14:textId="70D611DF" w:rsidR="005F4761" w:rsidRPr="004C58C7" w:rsidRDefault="005F4761" w:rsidP="005F4761">
            <w:pPr>
              <w:spacing w:before="0" w:after="0" w:line="240" w:lineRule="auto"/>
              <w:jc w:val="center"/>
              <w:rPr>
                <w:rFonts w:asciiTheme="majorBidi" w:hAnsiTheme="majorBidi" w:cstheme="majorBidi"/>
                <w:noProof/>
                <w:sz w:val="14"/>
                <w:szCs w:val="14"/>
              </w:rPr>
            </w:pPr>
            <w:r>
              <w:rPr>
                <w:rFonts w:asciiTheme="majorBidi" w:hAnsiTheme="majorBidi" w:cstheme="majorBidi"/>
                <w:noProof/>
                <w:sz w:val="14"/>
                <w:szCs w:val="14"/>
              </w:rPr>
              <w:t>Virtual influencer</w:t>
            </w:r>
          </w:p>
        </w:tc>
        <w:tc>
          <w:tcPr>
            <w:tcW w:w="558" w:type="dxa"/>
            <w:shd w:val="clear" w:color="auto" w:fill="auto"/>
            <w:vAlign w:val="center"/>
          </w:tcPr>
          <w:p w14:paraId="7D119B7E" w14:textId="6C6717E8"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Small and medium</w:t>
            </w:r>
          </w:p>
        </w:tc>
        <w:tc>
          <w:tcPr>
            <w:tcW w:w="695" w:type="dxa"/>
            <w:shd w:val="clear" w:color="auto" w:fill="auto"/>
            <w:vAlign w:val="center"/>
          </w:tcPr>
          <w:p w14:paraId="2787201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05E7F5B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24</w:t>
            </w:r>
          </w:p>
        </w:tc>
        <w:tc>
          <w:tcPr>
            <w:tcW w:w="800" w:type="dxa"/>
            <w:shd w:val="clear" w:color="auto" w:fill="auto"/>
            <w:vAlign w:val="center"/>
          </w:tcPr>
          <w:p w14:paraId="2ECB418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Emotional</w:t>
            </w:r>
          </w:p>
        </w:tc>
        <w:tc>
          <w:tcPr>
            <w:tcW w:w="675" w:type="dxa"/>
            <w:shd w:val="clear" w:color="auto" w:fill="auto"/>
            <w:vAlign w:val="center"/>
          </w:tcPr>
          <w:p w14:paraId="469CD6A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09E3372F"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6CC8C53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Hedonic</w:t>
            </w:r>
          </w:p>
        </w:tc>
        <w:tc>
          <w:tcPr>
            <w:tcW w:w="715" w:type="dxa"/>
            <w:shd w:val="clear" w:color="auto" w:fill="auto"/>
            <w:vAlign w:val="center"/>
          </w:tcPr>
          <w:p w14:paraId="6D4393B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New</w:t>
            </w:r>
          </w:p>
        </w:tc>
        <w:tc>
          <w:tcPr>
            <w:tcW w:w="846" w:type="dxa"/>
            <w:shd w:val="clear" w:color="auto" w:fill="auto"/>
            <w:vAlign w:val="center"/>
          </w:tcPr>
          <w:p w14:paraId="5486DCAC"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Experience</w:t>
            </w:r>
          </w:p>
        </w:tc>
        <w:tc>
          <w:tcPr>
            <w:tcW w:w="684" w:type="dxa"/>
            <w:vAlign w:val="center"/>
          </w:tcPr>
          <w:p w14:paraId="54CCA2C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Low</w:t>
            </w:r>
          </w:p>
        </w:tc>
        <w:tc>
          <w:tcPr>
            <w:tcW w:w="776" w:type="dxa"/>
            <w:vAlign w:val="center"/>
          </w:tcPr>
          <w:p w14:paraId="498E770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7979183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35A3CE0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31</w:t>
            </w:r>
          </w:p>
        </w:tc>
      </w:tr>
      <w:tr w:rsidR="005F4761" w:rsidRPr="00384CBB" w14:paraId="46A9C846" w14:textId="77777777" w:rsidTr="005F4761">
        <w:trPr>
          <w:trHeight w:val="288"/>
        </w:trPr>
        <w:tc>
          <w:tcPr>
            <w:tcW w:w="455" w:type="dxa"/>
            <w:shd w:val="clear" w:color="000000" w:fill="FFFFFF"/>
            <w:vAlign w:val="center"/>
          </w:tcPr>
          <w:p w14:paraId="610739C6"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71</w:t>
            </w:r>
          </w:p>
        </w:tc>
        <w:tc>
          <w:tcPr>
            <w:tcW w:w="539" w:type="dxa"/>
            <w:shd w:val="clear" w:color="auto" w:fill="auto"/>
            <w:vAlign w:val="center"/>
          </w:tcPr>
          <w:p w14:paraId="6D405AB0" w14:textId="77777777" w:rsidR="005F4761" w:rsidRPr="004C58C7" w:rsidRDefault="005F4761" w:rsidP="005F4761">
            <w:pPr>
              <w:spacing w:before="0" w:after="0" w:line="240" w:lineRule="auto"/>
              <w:jc w:val="center"/>
              <w:rPr>
                <w:rFonts w:asciiTheme="majorBidi" w:hAnsiTheme="majorBidi" w:cstheme="majorBidi"/>
                <w:b/>
                <w:bCs/>
                <w:color w:val="000000"/>
                <w:sz w:val="14"/>
                <w:szCs w:val="14"/>
              </w:rPr>
            </w:pPr>
            <w:r w:rsidRPr="004C58C7">
              <w:rPr>
                <w:rFonts w:asciiTheme="majorBidi" w:hAnsiTheme="majorBidi" w:cstheme="majorBidi"/>
                <w:color w:val="000000"/>
                <w:sz w:val="14"/>
                <w:szCs w:val="14"/>
              </w:rPr>
              <w:t>135</w:t>
            </w:r>
          </w:p>
        </w:tc>
        <w:tc>
          <w:tcPr>
            <w:tcW w:w="1116" w:type="dxa"/>
            <w:vAlign w:val="center"/>
          </w:tcPr>
          <w:p w14:paraId="58E3F225" w14:textId="77777777" w:rsidR="005F4761" w:rsidRPr="004C58C7" w:rsidRDefault="005F4761" w:rsidP="005F4761">
            <w:pPr>
              <w:spacing w:before="0" w:after="0" w:line="240" w:lineRule="auto"/>
              <w:jc w:val="left"/>
              <w:rPr>
                <w:rFonts w:asciiTheme="majorBidi" w:hAnsiTheme="majorBidi" w:cstheme="majorBidi"/>
                <w:sz w:val="14"/>
                <w:szCs w:val="14"/>
              </w:rPr>
            </w:pPr>
            <w:r w:rsidRPr="004C58C7">
              <w:rPr>
                <w:rFonts w:asciiTheme="majorBidi" w:hAnsiTheme="majorBidi" w:cstheme="majorBidi"/>
                <w:sz w:val="14"/>
                <w:szCs w:val="14"/>
              </w:rPr>
              <w:fldChar w:fldCharType="begin"/>
            </w:r>
            <w:r w:rsidRPr="004C58C7">
              <w:rPr>
                <w:rFonts w:asciiTheme="majorBidi" w:hAnsiTheme="majorBidi" w:cstheme="majorBidi"/>
                <w:sz w:val="14"/>
                <w:szCs w:val="14"/>
              </w:rPr>
              <w:instrText xml:space="preserve"> ADDIN EN.CITE &lt;EndNote&gt;&lt;Cite AuthorYear="1"&gt;&lt;Author&gt;Zhu&lt;/Author&gt;&lt;Year&gt;2022&lt;/Year&gt;&lt;RecNum&gt;1251&lt;/RecNum&gt;&lt;DisplayText&gt;Zhu et al. (2022)&lt;/DisplayText&gt;&lt;record&gt;&lt;rec-number&gt;1251&lt;/rec-number&gt;&lt;foreign-keys&gt;&lt;key app="EN" db-id="xzz5awxaeaz226erpz9vwr5a9z20deesv9f9" timestamp="1660427152"&gt;1251&lt;/key&gt;&lt;/foreign-keys&gt;&lt;ref-type name="Journal Article"&gt;17&lt;/ref-type&gt;&lt;contributors&gt;&lt;authors&gt;&lt;author&gt;Zhu, Haiyun&lt;/author&gt;&lt;author&gt;Kim, Mikyoung&lt;/author&gt;&lt;author&gt;Choi, Yung Kyun&lt;/author&gt;&lt;/authors&gt;&lt;/contributors&gt;&lt;titles&gt;&lt;title&gt;Social media advertising endorsement: the role of endorser type, message appeal and brand familiarity&lt;/title&gt;&lt;secondary-title&gt;International Journal of Advertising&lt;/secondary-title&gt;&lt;/titles&gt;&lt;periodical&gt;&lt;full-title&gt;International Journal of Advertising&lt;/full-title&gt;&lt;/periodical&gt;&lt;pages&gt;948-969&lt;/pages&gt;&lt;volume&gt;41&lt;/volume&gt;&lt;number&gt;5&lt;/number&gt;&lt;keywords&gt;&lt;keyword&gt;Consumer attitudes&lt;/keyword&gt;&lt;keyword&gt;Advertising effectiveness&lt;/keyword&gt;&lt;keyword&gt;Advertising endorsements&lt;/keyword&gt;&lt;keyword&gt;Advertising&lt;/keyword&gt;&lt;keyword&gt;Brand name products&lt;/keyword&gt;&lt;keyword&gt;Internet celebrities&lt;/keyword&gt;&lt;keyword&gt;Social media&lt;/keyword&gt;&lt;keyword&gt;brand familiarity&lt;/keyword&gt;&lt;keyword&gt;celebrity endorser&lt;/keyword&gt;&lt;keyword&gt;message appeal&lt;/keyword&gt;&lt;keyword&gt;Social media influencer&lt;/keyword&gt;&lt;/keywords&gt;&lt;dates&gt;&lt;year&gt;2022&lt;/year&gt;&lt;/dates&gt;&lt;isbn&gt;02650487&lt;/isbn&gt;&lt;accession-num&gt;157269333&lt;/accession-num&gt;&lt;work-type&gt;Article&lt;/work-type&gt;&lt;urls&gt;&lt;related-urls&gt;&lt;url&gt;http://libraryproxy.griffith.edu.au/login?url=https://search.ebscohost.com/login.aspx?direct=true&amp;amp;db=bsu&amp;amp;AN=157269333&amp;amp;site=ehost-live&amp;amp;scope=site&lt;/url&gt;&lt;/related-urls&gt;&lt;/urls&gt;&lt;electronic-resource-num&gt;10.1080/02650487.2021.1966963&lt;/electronic-resource-num&gt;&lt;remote-database-name&gt;bsu&lt;/remote-database-name&gt;&lt;remote-database-provider&gt;EBSCOhost&lt;/remote-database-provider&gt;&lt;/record&gt;&lt;/Cite&gt;&lt;/EndNote&gt;</w:instrText>
            </w:r>
            <w:r w:rsidRPr="004C58C7">
              <w:rPr>
                <w:rFonts w:asciiTheme="majorBidi" w:hAnsiTheme="majorBidi" w:cstheme="majorBidi"/>
                <w:sz w:val="14"/>
                <w:szCs w:val="14"/>
              </w:rPr>
              <w:fldChar w:fldCharType="separate"/>
            </w:r>
            <w:r w:rsidRPr="004C58C7">
              <w:rPr>
                <w:rFonts w:asciiTheme="majorBidi" w:hAnsiTheme="majorBidi" w:cstheme="majorBidi"/>
                <w:noProof/>
                <w:sz w:val="14"/>
                <w:szCs w:val="14"/>
              </w:rPr>
              <w:t>Zhu et al. (2022)</w:t>
            </w:r>
            <w:r w:rsidRPr="004C58C7">
              <w:rPr>
                <w:rFonts w:asciiTheme="majorBidi" w:hAnsiTheme="majorBidi" w:cstheme="majorBidi"/>
                <w:sz w:val="14"/>
                <w:szCs w:val="14"/>
              </w:rPr>
              <w:fldChar w:fldCharType="end"/>
            </w:r>
          </w:p>
        </w:tc>
        <w:tc>
          <w:tcPr>
            <w:tcW w:w="1352" w:type="dxa"/>
            <w:vAlign w:val="center"/>
          </w:tcPr>
          <w:p w14:paraId="3BCD57F9" w14:textId="204B1CDC" w:rsidR="005F4761" w:rsidRPr="004C58C7" w:rsidRDefault="005F4761" w:rsidP="005F4761">
            <w:pPr>
              <w:spacing w:before="0" w:after="0" w:line="240" w:lineRule="auto"/>
              <w:jc w:val="left"/>
              <w:rPr>
                <w:rFonts w:asciiTheme="majorBidi" w:hAnsiTheme="majorBidi" w:cstheme="majorBidi"/>
                <w:noProof/>
                <w:sz w:val="14"/>
                <w:szCs w:val="14"/>
              </w:rPr>
            </w:pPr>
            <w:r>
              <w:rPr>
                <w:rFonts w:asciiTheme="majorBidi" w:hAnsiTheme="majorBidi" w:cstheme="majorBidi"/>
                <w:noProof/>
                <w:sz w:val="14"/>
                <w:szCs w:val="14"/>
              </w:rPr>
              <w:t>Purchase intention</w:t>
            </w:r>
            <w:r w:rsidRPr="004C58C7">
              <w:rPr>
                <w:rFonts w:asciiTheme="majorBidi" w:hAnsiTheme="majorBidi" w:cstheme="majorBidi"/>
                <w:noProof/>
                <w:sz w:val="14"/>
                <w:szCs w:val="14"/>
              </w:rPr>
              <w:t xml:space="preserve">  Brand Attitude</w:t>
            </w:r>
          </w:p>
        </w:tc>
        <w:tc>
          <w:tcPr>
            <w:tcW w:w="813" w:type="dxa"/>
            <w:vAlign w:val="center"/>
          </w:tcPr>
          <w:p w14:paraId="4FB4BFD3"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noProof/>
                <w:sz w:val="14"/>
                <w:szCs w:val="14"/>
              </w:rPr>
              <w:t>Celebrity</w:t>
            </w:r>
          </w:p>
        </w:tc>
        <w:tc>
          <w:tcPr>
            <w:tcW w:w="558" w:type="dxa"/>
            <w:shd w:val="clear" w:color="auto" w:fill="auto"/>
            <w:vAlign w:val="center"/>
          </w:tcPr>
          <w:p w14:paraId="642FEFB8" w14:textId="2531C693" w:rsidR="005F4761" w:rsidRPr="004C58C7" w:rsidRDefault="00E62EB9" w:rsidP="005F4761">
            <w:pPr>
              <w:spacing w:before="0" w:after="0" w:line="240" w:lineRule="auto"/>
              <w:jc w:val="center"/>
              <w:rPr>
                <w:rFonts w:asciiTheme="majorBidi" w:hAnsiTheme="majorBidi" w:cstheme="majorBidi"/>
                <w:noProof/>
                <w:sz w:val="14"/>
                <w:szCs w:val="14"/>
              </w:rPr>
            </w:pPr>
            <w:r>
              <w:rPr>
                <w:rFonts w:asciiTheme="majorBidi" w:hAnsiTheme="majorBidi" w:cstheme="majorBidi"/>
                <w:color w:val="000000"/>
                <w:sz w:val="14"/>
                <w:szCs w:val="14"/>
              </w:rPr>
              <w:t>Large</w:t>
            </w:r>
          </w:p>
        </w:tc>
        <w:tc>
          <w:tcPr>
            <w:tcW w:w="695" w:type="dxa"/>
            <w:shd w:val="clear" w:color="auto" w:fill="auto"/>
            <w:vAlign w:val="center"/>
          </w:tcPr>
          <w:p w14:paraId="1E0C5F8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Female</w:t>
            </w:r>
          </w:p>
        </w:tc>
        <w:tc>
          <w:tcPr>
            <w:tcW w:w="529" w:type="dxa"/>
            <w:shd w:val="clear" w:color="auto" w:fill="auto"/>
            <w:vAlign w:val="center"/>
          </w:tcPr>
          <w:p w14:paraId="5BB99748"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27</w:t>
            </w:r>
          </w:p>
        </w:tc>
        <w:tc>
          <w:tcPr>
            <w:tcW w:w="800" w:type="dxa"/>
            <w:shd w:val="clear" w:color="auto" w:fill="auto"/>
            <w:vAlign w:val="center"/>
          </w:tcPr>
          <w:p w14:paraId="79ED8BC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Rational</w:t>
            </w:r>
          </w:p>
        </w:tc>
        <w:tc>
          <w:tcPr>
            <w:tcW w:w="675" w:type="dxa"/>
            <w:shd w:val="clear" w:color="auto" w:fill="auto"/>
            <w:vAlign w:val="center"/>
          </w:tcPr>
          <w:p w14:paraId="29195832"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1282" w:type="dxa"/>
            <w:shd w:val="clear" w:color="auto" w:fill="auto"/>
            <w:vAlign w:val="center"/>
          </w:tcPr>
          <w:p w14:paraId="4C59417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Usage</w:t>
            </w:r>
          </w:p>
        </w:tc>
        <w:tc>
          <w:tcPr>
            <w:tcW w:w="792" w:type="dxa"/>
            <w:shd w:val="clear" w:color="auto" w:fill="auto"/>
            <w:vAlign w:val="center"/>
          </w:tcPr>
          <w:p w14:paraId="1731612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Utilitarian</w:t>
            </w:r>
          </w:p>
        </w:tc>
        <w:tc>
          <w:tcPr>
            <w:tcW w:w="715" w:type="dxa"/>
            <w:shd w:val="clear" w:color="auto" w:fill="auto"/>
            <w:vAlign w:val="center"/>
          </w:tcPr>
          <w:p w14:paraId="5C67DBDE"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Familiar</w:t>
            </w:r>
          </w:p>
        </w:tc>
        <w:tc>
          <w:tcPr>
            <w:tcW w:w="846" w:type="dxa"/>
            <w:shd w:val="clear" w:color="auto" w:fill="auto"/>
            <w:vAlign w:val="center"/>
          </w:tcPr>
          <w:p w14:paraId="176ACC49"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Search</w:t>
            </w:r>
          </w:p>
        </w:tc>
        <w:tc>
          <w:tcPr>
            <w:tcW w:w="684" w:type="dxa"/>
            <w:vAlign w:val="center"/>
          </w:tcPr>
          <w:p w14:paraId="772BD0ED"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High</w:t>
            </w:r>
          </w:p>
        </w:tc>
        <w:tc>
          <w:tcPr>
            <w:tcW w:w="776" w:type="dxa"/>
            <w:vAlign w:val="center"/>
          </w:tcPr>
          <w:p w14:paraId="66FB0E14"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690" w:type="dxa"/>
            <w:vAlign w:val="center"/>
          </w:tcPr>
          <w:p w14:paraId="48580A61"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Others</w:t>
            </w:r>
          </w:p>
        </w:tc>
        <w:tc>
          <w:tcPr>
            <w:tcW w:w="788" w:type="dxa"/>
            <w:vAlign w:val="center"/>
          </w:tcPr>
          <w:p w14:paraId="74930167" w14:textId="77777777" w:rsidR="005F4761" w:rsidRPr="004C58C7" w:rsidRDefault="005F4761" w:rsidP="005F4761">
            <w:pPr>
              <w:spacing w:before="0" w:after="0" w:line="240" w:lineRule="auto"/>
              <w:jc w:val="center"/>
              <w:rPr>
                <w:rFonts w:asciiTheme="majorBidi" w:hAnsiTheme="majorBidi" w:cstheme="majorBidi"/>
                <w:noProof/>
                <w:sz w:val="14"/>
                <w:szCs w:val="14"/>
              </w:rPr>
            </w:pPr>
            <w:r w:rsidRPr="004C58C7">
              <w:rPr>
                <w:rFonts w:asciiTheme="majorBidi" w:hAnsiTheme="majorBidi" w:cstheme="majorBidi"/>
                <w:color w:val="000000"/>
                <w:sz w:val="14"/>
                <w:szCs w:val="14"/>
              </w:rPr>
              <w:t>23</w:t>
            </w:r>
          </w:p>
        </w:tc>
      </w:tr>
      <w:bookmarkEnd w:id="12"/>
      <w:bookmarkEnd w:id="13"/>
      <w:bookmarkEnd w:id="14"/>
    </w:tbl>
    <w:p w14:paraId="23F491B4" w14:textId="77777777" w:rsidR="003712C5" w:rsidRPr="00384CBB" w:rsidRDefault="003712C5" w:rsidP="003712C5">
      <w:pPr>
        <w:ind w:firstLine="720"/>
        <w:rPr>
          <w:rFonts w:asciiTheme="majorBidi" w:hAnsiTheme="majorBidi" w:cstheme="majorBidi"/>
        </w:rPr>
        <w:sectPr w:rsidR="003712C5" w:rsidRPr="00384CBB" w:rsidSect="00B364D1">
          <w:type w:val="continuous"/>
          <w:pgSz w:w="16838" w:h="11906" w:orient="landscape"/>
          <w:pgMar w:top="1134" w:right="1418" w:bottom="1418" w:left="1418" w:header="709" w:footer="709" w:gutter="0"/>
          <w:cols w:space="708"/>
          <w:docGrid w:linePitch="360"/>
        </w:sectPr>
      </w:pPr>
    </w:p>
    <w:p w14:paraId="7886622E" w14:textId="37E3C46A" w:rsidR="003712C5" w:rsidRPr="00384CBB" w:rsidRDefault="003712C5" w:rsidP="003712C5">
      <w:pPr>
        <w:jc w:val="left"/>
        <w:rPr>
          <w:rFonts w:asciiTheme="majorBidi" w:hAnsiTheme="majorBidi" w:cstheme="majorBidi"/>
          <w:b/>
          <w:bCs/>
        </w:rPr>
      </w:pPr>
      <w:r w:rsidRPr="00384CBB">
        <w:rPr>
          <w:rFonts w:asciiTheme="majorBidi" w:hAnsiTheme="majorBidi" w:cstheme="majorBidi"/>
          <w:b/>
          <w:bCs/>
        </w:rPr>
        <w:lastRenderedPageBreak/>
        <w:t>References</w:t>
      </w:r>
      <w:r w:rsidR="0073712D" w:rsidRPr="00384CBB">
        <w:rPr>
          <w:rFonts w:asciiTheme="majorBidi" w:hAnsiTheme="majorBidi" w:cstheme="majorBidi"/>
          <w:b/>
          <w:bCs/>
        </w:rPr>
        <w:t xml:space="preserve"> </w:t>
      </w:r>
      <w:r w:rsidR="00280033" w:rsidRPr="00384CBB">
        <w:rPr>
          <w:rFonts w:asciiTheme="majorBidi" w:hAnsiTheme="majorBidi" w:cstheme="majorBidi"/>
          <w:b/>
          <w:bCs/>
        </w:rPr>
        <w:t>for</w:t>
      </w:r>
      <w:r w:rsidR="0073712D" w:rsidRPr="00384CBB">
        <w:rPr>
          <w:rFonts w:asciiTheme="majorBidi" w:hAnsiTheme="majorBidi" w:cstheme="majorBidi"/>
          <w:b/>
          <w:bCs/>
        </w:rPr>
        <w:t xml:space="preserve"> Web Appendix </w:t>
      </w:r>
      <w:r w:rsidR="00267685">
        <w:rPr>
          <w:rFonts w:asciiTheme="majorBidi" w:hAnsiTheme="majorBidi" w:cstheme="majorBidi"/>
          <w:b/>
          <w:bCs/>
        </w:rPr>
        <w:t>F</w:t>
      </w:r>
    </w:p>
    <w:p w14:paraId="2E45D151" w14:textId="44E4951F" w:rsidR="00B57BEB" w:rsidRPr="00384CBB" w:rsidRDefault="00B57BEB" w:rsidP="00EC78A6">
      <w:pPr>
        <w:pStyle w:val="EndNoteBibliography"/>
        <w:spacing w:after="0" w:line="360" w:lineRule="auto"/>
        <w:ind w:left="567" w:hanging="567"/>
        <w:jc w:val="left"/>
        <w:rPr>
          <w:rFonts w:asciiTheme="majorBidi" w:hAnsiTheme="majorBidi" w:cstheme="majorBidi"/>
        </w:rPr>
      </w:pPr>
      <w:bookmarkStart w:id="15" w:name="WA4"/>
      <w:r w:rsidRPr="00384CBB">
        <w:rPr>
          <w:rFonts w:asciiTheme="majorBidi" w:hAnsiTheme="majorBidi" w:cstheme="majorBidi"/>
        </w:rPr>
        <w:t xml:space="preserve">Agnihotri, A., &amp; Bhattacharya, S. (2021). Endorsement Effectiveness of Celebrities versus Social Media Influencers in the Materialistic Cultural Environment of India [Article]. </w:t>
      </w:r>
      <w:r w:rsidRPr="00384CBB">
        <w:rPr>
          <w:rFonts w:asciiTheme="majorBidi" w:hAnsiTheme="majorBidi" w:cstheme="majorBidi"/>
          <w:i/>
        </w:rPr>
        <w:t>Journal of International Consumer Marketing</w:t>
      </w:r>
      <w:r w:rsidRPr="00384CBB">
        <w:rPr>
          <w:rFonts w:asciiTheme="majorBidi" w:hAnsiTheme="majorBidi" w:cstheme="majorBidi"/>
        </w:rPr>
        <w:t>,</w:t>
      </w:r>
      <w:r w:rsidRPr="00384CBB">
        <w:rPr>
          <w:rFonts w:asciiTheme="majorBidi" w:hAnsiTheme="majorBidi" w:cstheme="majorBidi"/>
          <w:i/>
        </w:rPr>
        <w:t xml:space="preserve"> 33</w:t>
      </w:r>
      <w:r w:rsidRPr="00384CBB">
        <w:rPr>
          <w:rFonts w:asciiTheme="majorBidi" w:hAnsiTheme="majorBidi" w:cstheme="majorBidi"/>
        </w:rPr>
        <w:t xml:space="preserve">(3), 280-302. </w:t>
      </w:r>
    </w:p>
    <w:p w14:paraId="477BEA44"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Ahmadi, A., &amp; Ieamsom, S. (2022). Influencer fit post vs celebrity fit post: which one engages Instagram users more? </w:t>
      </w:r>
      <w:r w:rsidRPr="00384CBB">
        <w:rPr>
          <w:rFonts w:asciiTheme="majorBidi" w:hAnsiTheme="majorBidi" w:cstheme="majorBidi"/>
          <w:i/>
        </w:rPr>
        <w:t>Spanish Journal of Marketing-ESIC</w:t>
      </w:r>
      <w:r w:rsidRPr="00384CBB">
        <w:rPr>
          <w:rFonts w:asciiTheme="majorBidi" w:hAnsiTheme="majorBidi" w:cstheme="majorBidi"/>
        </w:rPr>
        <w:t>,</w:t>
      </w:r>
      <w:r w:rsidRPr="00384CBB">
        <w:rPr>
          <w:rFonts w:asciiTheme="majorBidi" w:hAnsiTheme="majorBidi" w:cstheme="majorBidi"/>
          <w:i/>
        </w:rPr>
        <w:t xml:space="preserve"> 26</w:t>
      </w:r>
      <w:r w:rsidRPr="00384CBB">
        <w:rPr>
          <w:rFonts w:asciiTheme="majorBidi" w:hAnsiTheme="majorBidi" w:cstheme="majorBidi"/>
        </w:rPr>
        <w:t xml:space="preserve">(1), 98-116. </w:t>
      </w:r>
    </w:p>
    <w:p w14:paraId="0ECFB045" w14:textId="7AA2209E" w:rsidR="00B57BEB" w:rsidRPr="00384CBB" w:rsidRDefault="00B57BEB" w:rsidP="00EC78A6">
      <w:pPr>
        <w:pStyle w:val="EndNoteBibliography"/>
        <w:spacing w:line="360" w:lineRule="auto"/>
        <w:ind w:left="567" w:hanging="567"/>
        <w:jc w:val="left"/>
        <w:rPr>
          <w:rFonts w:asciiTheme="majorBidi" w:hAnsiTheme="majorBidi" w:cstheme="majorBidi"/>
        </w:rPr>
      </w:pPr>
      <w:r w:rsidRPr="00384CBB">
        <w:rPr>
          <w:rFonts w:asciiTheme="majorBidi" w:hAnsiTheme="majorBidi" w:cstheme="majorBidi"/>
        </w:rPr>
        <w:t xml:space="preserve">Barbosa, C. (2021). </w:t>
      </w:r>
      <w:r w:rsidRPr="00384CBB">
        <w:rPr>
          <w:rFonts w:asciiTheme="majorBidi" w:hAnsiTheme="majorBidi" w:cstheme="majorBidi"/>
          <w:i/>
        </w:rPr>
        <w:t>Understanding how Generation z Perceives Social Media Influencers and its Impact on the Adoption of Covid Safe Behaviours</w:t>
      </w:r>
      <w:r w:rsidRPr="00384CBB">
        <w:rPr>
          <w:rFonts w:asciiTheme="majorBidi" w:hAnsiTheme="majorBidi" w:cstheme="majorBidi"/>
        </w:rPr>
        <w:t xml:space="preserve"> (Publication Number 28992284) [Master's, Universidade Catolica Portugesa (Portugal)]. ProQuest Dissertations &amp; Theses Global. Ann Arbor. </w:t>
      </w:r>
    </w:p>
    <w:p w14:paraId="50A9EF01"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Belanche, D., Casaló, L. V., &amp; Flavián, M. (2024). Human versus virtual influences, a comparative study. </w:t>
      </w:r>
      <w:r w:rsidRPr="00384CBB">
        <w:rPr>
          <w:rFonts w:asciiTheme="majorBidi" w:hAnsiTheme="majorBidi" w:cstheme="majorBidi"/>
          <w:i/>
        </w:rPr>
        <w:t>Journal of Business Research</w:t>
      </w:r>
      <w:r w:rsidRPr="00384CBB">
        <w:rPr>
          <w:rFonts w:asciiTheme="majorBidi" w:hAnsiTheme="majorBidi" w:cstheme="majorBidi"/>
        </w:rPr>
        <w:t>,</w:t>
      </w:r>
      <w:r w:rsidRPr="00384CBB">
        <w:rPr>
          <w:rFonts w:asciiTheme="majorBidi" w:hAnsiTheme="majorBidi" w:cstheme="majorBidi"/>
          <w:i/>
        </w:rPr>
        <w:t xml:space="preserve"> 173</w:t>
      </w:r>
      <w:r w:rsidRPr="00384CBB">
        <w:rPr>
          <w:rFonts w:asciiTheme="majorBidi" w:hAnsiTheme="majorBidi" w:cstheme="majorBidi"/>
        </w:rPr>
        <w:t xml:space="preserve">, Article 114493. </w:t>
      </w:r>
    </w:p>
    <w:p w14:paraId="2242CC16" w14:textId="38CA5325"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Beuckels, E., &amp; De Jans, S. (2022). </w:t>
      </w:r>
      <w:r w:rsidRPr="00384CBB">
        <w:rPr>
          <w:rFonts w:asciiTheme="majorBidi" w:hAnsiTheme="majorBidi" w:cstheme="majorBidi"/>
        </w:rPr>
        <w:t xml:space="preserve">‘My Mom Got Influenced by Yours’: The persuasiveness of mom influencers in relation to mothers' food assessments and decisions. </w:t>
      </w:r>
      <w:r w:rsidRPr="00384CBB">
        <w:rPr>
          <w:rFonts w:asciiTheme="majorBidi" w:hAnsiTheme="majorBidi" w:cstheme="majorBidi"/>
          <w:i/>
        </w:rPr>
        <w:t>Appetite</w:t>
      </w:r>
      <w:r w:rsidRPr="00384CBB">
        <w:rPr>
          <w:rFonts w:asciiTheme="majorBidi" w:hAnsiTheme="majorBidi" w:cstheme="majorBidi"/>
        </w:rPr>
        <w:t xml:space="preserve">, 106269. </w:t>
      </w:r>
    </w:p>
    <w:p w14:paraId="779C2FD8"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Buvár, Á., Balogh, E., Dobai, A. M., &amp; Tessényi, J. (2024). Do You Care to Share? The Negative Effect of Sponsored Content on the Behavioral Engagement with a Social Media Post Containing a COVID-19 Message. </w:t>
      </w:r>
      <w:r w:rsidRPr="00384CBB">
        <w:rPr>
          <w:rFonts w:asciiTheme="majorBidi" w:hAnsiTheme="majorBidi" w:cstheme="majorBidi"/>
          <w:i/>
        </w:rPr>
        <w:t>Journal of Interactive Advertising</w:t>
      </w:r>
      <w:r w:rsidRPr="00384CBB">
        <w:rPr>
          <w:rFonts w:asciiTheme="majorBidi" w:hAnsiTheme="majorBidi" w:cstheme="majorBidi"/>
        </w:rPr>
        <w:t>,</w:t>
      </w:r>
      <w:r w:rsidRPr="00384CBB">
        <w:rPr>
          <w:rFonts w:asciiTheme="majorBidi" w:hAnsiTheme="majorBidi" w:cstheme="majorBidi"/>
          <w:i/>
        </w:rPr>
        <w:t xml:space="preserve"> 24</w:t>
      </w:r>
      <w:r w:rsidRPr="00384CBB">
        <w:rPr>
          <w:rFonts w:asciiTheme="majorBidi" w:hAnsiTheme="majorBidi" w:cstheme="majorBidi"/>
        </w:rPr>
        <w:t xml:space="preserve">(2), 143-155. </w:t>
      </w:r>
    </w:p>
    <w:p w14:paraId="3DE47917"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Chiu, C. L., &amp; Ho, H.-C. (2023). Impact of celebrity, Micro-Celebrity, and virtual influencers on Chinese gen Z’s purchase intention through social media. </w:t>
      </w:r>
      <w:r w:rsidRPr="00384CBB">
        <w:rPr>
          <w:rFonts w:asciiTheme="majorBidi" w:hAnsiTheme="majorBidi" w:cstheme="majorBidi"/>
          <w:i/>
        </w:rPr>
        <w:t>Sage Open</w:t>
      </w:r>
      <w:r w:rsidRPr="00384CBB">
        <w:rPr>
          <w:rFonts w:asciiTheme="majorBidi" w:hAnsiTheme="majorBidi" w:cstheme="majorBidi"/>
        </w:rPr>
        <w:t>,</w:t>
      </w:r>
      <w:r w:rsidRPr="00384CBB">
        <w:rPr>
          <w:rFonts w:asciiTheme="majorBidi" w:hAnsiTheme="majorBidi" w:cstheme="majorBidi"/>
          <w:i/>
        </w:rPr>
        <w:t xml:space="preserve"> 13</w:t>
      </w:r>
      <w:r w:rsidRPr="00384CBB">
        <w:rPr>
          <w:rFonts w:asciiTheme="majorBidi" w:hAnsiTheme="majorBidi" w:cstheme="majorBidi"/>
        </w:rPr>
        <w:t xml:space="preserve">(1), 21582440231164034. </w:t>
      </w:r>
    </w:p>
    <w:p w14:paraId="01063882"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Cho, Y. N., Kim, Y., &amp; Ye, C. (2024). Influencers and donations: The impact of source and product benefits. </w:t>
      </w:r>
      <w:r w:rsidRPr="00384CBB">
        <w:rPr>
          <w:rFonts w:asciiTheme="majorBidi" w:hAnsiTheme="majorBidi" w:cstheme="majorBidi"/>
          <w:i/>
        </w:rPr>
        <w:t>International Journal of Consumer Studies</w:t>
      </w:r>
      <w:r w:rsidRPr="00384CBB">
        <w:rPr>
          <w:rFonts w:asciiTheme="majorBidi" w:hAnsiTheme="majorBidi" w:cstheme="majorBidi"/>
        </w:rPr>
        <w:t>,</w:t>
      </w:r>
      <w:r w:rsidRPr="00384CBB">
        <w:rPr>
          <w:rFonts w:asciiTheme="majorBidi" w:hAnsiTheme="majorBidi" w:cstheme="majorBidi"/>
          <w:i/>
        </w:rPr>
        <w:t xml:space="preserve"> 48</w:t>
      </w:r>
      <w:r w:rsidRPr="00384CBB">
        <w:rPr>
          <w:rFonts w:asciiTheme="majorBidi" w:hAnsiTheme="majorBidi" w:cstheme="majorBidi"/>
        </w:rPr>
        <w:t xml:space="preserve">(2), Article e13039. </w:t>
      </w:r>
    </w:p>
    <w:p w14:paraId="66B27BD6"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Choi, Y. K., Zhang, R., &amp; Sung, C. (2023). Attractiveness or expertise? Which is more effective in beauty product endorsement? Moderating role of social distance. </w:t>
      </w:r>
      <w:r w:rsidRPr="00384CBB">
        <w:rPr>
          <w:rFonts w:asciiTheme="majorBidi" w:hAnsiTheme="majorBidi" w:cstheme="majorBidi"/>
          <w:i/>
        </w:rPr>
        <w:t>International Journal of Advertising</w:t>
      </w:r>
      <w:r w:rsidRPr="00384CBB">
        <w:rPr>
          <w:rFonts w:asciiTheme="majorBidi" w:hAnsiTheme="majorBidi" w:cstheme="majorBidi"/>
        </w:rPr>
        <w:t>,</w:t>
      </w:r>
      <w:r w:rsidRPr="00384CBB">
        <w:rPr>
          <w:rFonts w:asciiTheme="majorBidi" w:hAnsiTheme="majorBidi" w:cstheme="majorBidi"/>
          <w:i/>
        </w:rPr>
        <w:t xml:space="preserve"> 42</w:t>
      </w:r>
      <w:r w:rsidRPr="00384CBB">
        <w:rPr>
          <w:rFonts w:asciiTheme="majorBidi" w:hAnsiTheme="majorBidi" w:cstheme="majorBidi"/>
        </w:rPr>
        <w:t xml:space="preserve">(7), 1201-1225. </w:t>
      </w:r>
    </w:p>
    <w:p w14:paraId="6845ABD0"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lastRenderedPageBreak/>
        <w:t xml:space="preserve">Chung, Y., Lee, S., &amp; Kim, E. (2023). </w:t>
      </w:r>
      <w:r w:rsidRPr="00384CBB">
        <w:rPr>
          <w:rFonts w:asciiTheme="majorBidi" w:hAnsiTheme="majorBidi" w:cstheme="majorBidi"/>
        </w:rPr>
        <w:t xml:space="preserve">The effects of influencer types and sponsorship disclosure in instagram sponsored posts. </w:t>
      </w:r>
      <w:r w:rsidRPr="00384CBB">
        <w:rPr>
          <w:rFonts w:asciiTheme="majorBidi" w:hAnsiTheme="majorBidi" w:cstheme="majorBidi"/>
          <w:i/>
        </w:rPr>
        <w:t>Journal of Current Issues &amp; Research in Advertising</w:t>
      </w:r>
      <w:r w:rsidRPr="00384CBB">
        <w:rPr>
          <w:rFonts w:asciiTheme="majorBidi" w:hAnsiTheme="majorBidi" w:cstheme="majorBidi"/>
        </w:rPr>
        <w:t>,</w:t>
      </w:r>
      <w:r w:rsidRPr="00384CBB">
        <w:rPr>
          <w:rFonts w:asciiTheme="majorBidi" w:hAnsiTheme="majorBidi" w:cstheme="majorBidi"/>
          <w:i/>
        </w:rPr>
        <w:t xml:space="preserve"> 44</w:t>
      </w:r>
      <w:r w:rsidRPr="00384CBB">
        <w:rPr>
          <w:rFonts w:asciiTheme="majorBidi" w:hAnsiTheme="majorBidi" w:cstheme="majorBidi"/>
        </w:rPr>
        <w:t xml:space="preserve">(2), 193-211. </w:t>
      </w:r>
    </w:p>
    <w:p w14:paraId="53DD4585"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Claeys, P., Charry, K., &amp; Tessitore, T. (2024). To be real or not to be real? The effect of genuine (vs. nongenuine) depictions of social media influencers on followers' well‐being and brand purchase intention. </w:t>
      </w:r>
      <w:r w:rsidRPr="00384CBB">
        <w:rPr>
          <w:rFonts w:asciiTheme="majorBidi" w:hAnsiTheme="majorBidi" w:cstheme="majorBidi"/>
          <w:i/>
        </w:rPr>
        <w:t>Psychology &amp; Marketing</w:t>
      </w:r>
      <w:r w:rsidRPr="00384CBB">
        <w:rPr>
          <w:rFonts w:asciiTheme="majorBidi" w:hAnsiTheme="majorBidi" w:cstheme="majorBidi"/>
        </w:rPr>
        <w:t>,</w:t>
      </w:r>
      <w:r w:rsidRPr="00384CBB">
        <w:rPr>
          <w:rFonts w:asciiTheme="majorBidi" w:hAnsiTheme="majorBidi" w:cstheme="majorBidi"/>
          <w:i/>
        </w:rPr>
        <w:t xml:space="preserve"> 41</w:t>
      </w:r>
      <w:r w:rsidRPr="00384CBB">
        <w:rPr>
          <w:rFonts w:asciiTheme="majorBidi" w:hAnsiTheme="majorBidi" w:cstheme="majorBidi"/>
        </w:rPr>
        <w:t xml:space="preserve">(1), 203-222. </w:t>
      </w:r>
    </w:p>
    <w:p w14:paraId="6AC0DBED"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Deng, F., Tuo, M., Chen, S., &amp; Zhang, Z. (2024). </w:t>
      </w:r>
      <w:r w:rsidRPr="00384CBB">
        <w:rPr>
          <w:rFonts w:asciiTheme="majorBidi" w:hAnsiTheme="majorBidi" w:cstheme="majorBidi"/>
        </w:rPr>
        <w:t xml:space="preserve">Born for marketing? The effects of virtual versus human influencers on brand endorsement effectiveness: The role of advertising recognition. </w:t>
      </w:r>
      <w:r w:rsidRPr="00384CBB">
        <w:rPr>
          <w:rFonts w:asciiTheme="majorBidi" w:hAnsiTheme="majorBidi" w:cstheme="majorBidi"/>
          <w:i/>
        </w:rPr>
        <w:t>Journal of Retailing and Consumer Services</w:t>
      </w:r>
      <w:r w:rsidRPr="00384CBB">
        <w:rPr>
          <w:rFonts w:asciiTheme="majorBidi" w:hAnsiTheme="majorBidi" w:cstheme="majorBidi"/>
        </w:rPr>
        <w:t>,</w:t>
      </w:r>
      <w:r w:rsidRPr="00384CBB">
        <w:rPr>
          <w:rFonts w:asciiTheme="majorBidi" w:hAnsiTheme="majorBidi" w:cstheme="majorBidi"/>
          <w:i/>
        </w:rPr>
        <w:t xml:space="preserve"> 80</w:t>
      </w:r>
      <w:r w:rsidRPr="00384CBB">
        <w:rPr>
          <w:rFonts w:asciiTheme="majorBidi" w:hAnsiTheme="majorBidi" w:cstheme="majorBidi"/>
        </w:rPr>
        <w:t xml:space="preserve">, Article 103904. </w:t>
      </w:r>
    </w:p>
    <w:p w14:paraId="03C2006C"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Di Cioccio, M., Pozharliev, R., &amp; De Angelis, M. (2024). Pawsitively powerful: Why and when pet influencers boost social media effectiveness. </w:t>
      </w:r>
      <w:r w:rsidRPr="00384CBB">
        <w:rPr>
          <w:rFonts w:asciiTheme="majorBidi" w:hAnsiTheme="majorBidi" w:cstheme="majorBidi"/>
          <w:i/>
        </w:rPr>
        <w:t>Psychology and Marketing</w:t>
      </w:r>
      <w:r w:rsidRPr="00384CBB">
        <w:rPr>
          <w:rFonts w:asciiTheme="majorBidi" w:hAnsiTheme="majorBidi" w:cstheme="majorBidi"/>
        </w:rPr>
        <w:t>,</w:t>
      </w:r>
      <w:r w:rsidRPr="00384CBB">
        <w:rPr>
          <w:rFonts w:asciiTheme="majorBidi" w:hAnsiTheme="majorBidi" w:cstheme="majorBidi"/>
          <w:i/>
        </w:rPr>
        <w:t xml:space="preserve"> 41</w:t>
      </w:r>
      <w:r w:rsidRPr="00384CBB">
        <w:rPr>
          <w:rFonts w:asciiTheme="majorBidi" w:hAnsiTheme="majorBidi" w:cstheme="majorBidi"/>
        </w:rPr>
        <w:t xml:space="preserve">(7), 1614-1628. </w:t>
      </w:r>
    </w:p>
    <w:p w14:paraId="4496E33C" w14:textId="08BAA03E" w:rsidR="00B57BEB" w:rsidRPr="008725EA" w:rsidRDefault="00B57BEB" w:rsidP="00EC78A6">
      <w:pPr>
        <w:pStyle w:val="EndNoteBibliography"/>
        <w:spacing w:after="0" w:line="360" w:lineRule="auto"/>
        <w:ind w:left="567" w:hanging="567"/>
        <w:jc w:val="left"/>
        <w:rPr>
          <w:rFonts w:asciiTheme="majorBidi" w:hAnsiTheme="majorBidi" w:cstheme="majorBidi"/>
          <w:lang w:val="en-AU"/>
        </w:rPr>
      </w:pPr>
      <w:r w:rsidRPr="00384CBB">
        <w:rPr>
          <w:rFonts w:asciiTheme="majorBidi" w:hAnsiTheme="majorBidi" w:cstheme="majorBidi"/>
        </w:rPr>
        <w:t xml:space="preserve">Dwidienawati, D., Tjahjana, D., Abdinagoro, S. B., Gandasari, D., &amp; Munawaroh. (2020). Customer review or influencer endorsement: which one influences purchase intention more? </w:t>
      </w:r>
      <w:r w:rsidRPr="008725EA">
        <w:rPr>
          <w:rFonts w:asciiTheme="majorBidi" w:hAnsiTheme="majorBidi" w:cstheme="majorBidi"/>
          <w:i/>
          <w:lang w:val="en-AU"/>
        </w:rPr>
        <w:t>Heliyon</w:t>
      </w:r>
      <w:r w:rsidRPr="008725EA">
        <w:rPr>
          <w:rFonts w:asciiTheme="majorBidi" w:hAnsiTheme="majorBidi" w:cstheme="majorBidi"/>
          <w:lang w:val="en-AU"/>
        </w:rPr>
        <w:t>,</w:t>
      </w:r>
      <w:r w:rsidRPr="008725EA">
        <w:rPr>
          <w:rFonts w:asciiTheme="majorBidi" w:hAnsiTheme="majorBidi" w:cstheme="majorBidi"/>
          <w:i/>
          <w:lang w:val="en-AU"/>
        </w:rPr>
        <w:t xml:space="preserve"> 6</w:t>
      </w:r>
      <w:r w:rsidRPr="008725EA">
        <w:rPr>
          <w:rFonts w:asciiTheme="majorBidi" w:hAnsiTheme="majorBidi" w:cstheme="majorBidi"/>
          <w:lang w:val="en-AU"/>
        </w:rPr>
        <w:t xml:space="preserve">(11), e05543. </w:t>
      </w:r>
    </w:p>
    <w:p w14:paraId="6B9850E2"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8725EA">
        <w:rPr>
          <w:rFonts w:asciiTheme="majorBidi" w:hAnsiTheme="majorBidi" w:cstheme="majorBidi"/>
          <w:lang w:val="en-AU"/>
        </w:rPr>
        <w:t xml:space="preserve">Fan, F., Fu, L., &amp; Jiang, Q. (2024). </w:t>
      </w:r>
      <w:r w:rsidRPr="00384CBB">
        <w:rPr>
          <w:rFonts w:asciiTheme="majorBidi" w:hAnsiTheme="majorBidi" w:cstheme="majorBidi"/>
        </w:rPr>
        <w:t xml:space="preserve">Virtual idols vs online influencers vs traditional celebrities: how young consumers respond to their endorsement advertising. </w:t>
      </w:r>
      <w:r w:rsidRPr="00384CBB">
        <w:rPr>
          <w:rFonts w:asciiTheme="majorBidi" w:hAnsiTheme="majorBidi" w:cstheme="majorBidi"/>
          <w:i/>
        </w:rPr>
        <w:t>Young Consumers</w:t>
      </w:r>
      <w:r w:rsidRPr="00384CBB">
        <w:rPr>
          <w:rFonts w:asciiTheme="majorBidi" w:hAnsiTheme="majorBidi" w:cstheme="majorBidi"/>
        </w:rPr>
        <w:t>,</w:t>
      </w:r>
      <w:r w:rsidRPr="00384CBB">
        <w:rPr>
          <w:rFonts w:asciiTheme="majorBidi" w:hAnsiTheme="majorBidi" w:cstheme="majorBidi"/>
          <w:i/>
        </w:rPr>
        <w:t xml:space="preserve"> 25</w:t>
      </w:r>
      <w:r w:rsidRPr="00384CBB">
        <w:rPr>
          <w:rFonts w:asciiTheme="majorBidi" w:hAnsiTheme="majorBidi" w:cstheme="majorBidi"/>
        </w:rPr>
        <w:t xml:space="preserve">(3), 329-348. </w:t>
      </w:r>
    </w:p>
    <w:p w14:paraId="4D63D102"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Franke, C., Groeppel-Klein, A., &amp; Müller, K. (2022). </w:t>
      </w:r>
      <w:r w:rsidRPr="00384CBB">
        <w:rPr>
          <w:rFonts w:asciiTheme="majorBidi" w:hAnsiTheme="majorBidi" w:cstheme="majorBidi"/>
        </w:rPr>
        <w:t xml:space="preserve">Consumers’ Responses to Virtual Influencers as Advertising Endorsers: Novel and Effective or Uncanny and Deceiving? </w:t>
      </w:r>
      <w:r w:rsidRPr="00384CBB">
        <w:rPr>
          <w:rFonts w:asciiTheme="majorBidi" w:hAnsiTheme="majorBidi" w:cstheme="majorBidi"/>
          <w:i/>
        </w:rPr>
        <w:t>Journal of Advertising</w:t>
      </w:r>
      <w:r w:rsidRPr="00384CBB">
        <w:rPr>
          <w:rFonts w:asciiTheme="majorBidi" w:hAnsiTheme="majorBidi" w:cstheme="majorBidi"/>
        </w:rPr>
        <w:t xml:space="preserve">, 1-17. </w:t>
      </w:r>
    </w:p>
    <w:p w14:paraId="09560A94" w14:textId="34D2740B"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Giuffredi-Kähr, A., Petrova, A., &amp; Malär, L. (2022). </w:t>
      </w:r>
      <w:r w:rsidRPr="00384CBB">
        <w:rPr>
          <w:rFonts w:asciiTheme="majorBidi" w:hAnsiTheme="majorBidi" w:cstheme="majorBidi"/>
        </w:rPr>
        <w:t xml:space="preserve">Sponsorship Disclosure of Influencers – A Curse or a Blessing? </w:t>
      </w:r>
      <w:r w:rsidRPr="00384CBB">
        <w:rPr>
          <w:rFonts w:asciiTheme="majorBidi" w:hAnsiTheme="majorBidi" w:cstheme="majorBidi"/>
          <w:i/>
        </w:rPr>
        <w:t>Journal of Interactive Marketing</w:t>
      </w:r>
      <w:r w:rsidRPr="00384CBB">
        <w:rPr>
          <w:rFonts w:asciiTheme="majorBidi" w:hAnsiTheme="majorBidi" w:cstheme="majorBidi"/>
        </w:rPr>
        <w:t>,</w:t>
      </w:r>
      <w:r w:rsidRPr="00384CBB">
        <w:rPr>
          <w:rFonts w:asciiTheme="majorBidi" w:hAnsiTheme="majorBidi" w:cstheme="majorBidi"/>
          <w:i/>
        </w:rPr>
        <w:t xml:space="preserve"> 57</w:t>
      </w:r>
      <w:r w:rsidRPr="00384CBB">
        <w:rPr>
          <w:rFonts w:asciiTheme="majorBidi" w:hAnsiTheme="majorBidi" w:cstheme="majorBidi"/>
        </w:rPr>
        <w:t xml:space="preserve">(1), 18-34. </w:t>
      </w:r>
    </w:p>
    <w:p w14:paraId="44E082DE" w14:textId="04EDE0B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8725EA">
        <w:rPr>
          <w:rFonts w:asciiTheme="majorBidi" w:hAnsiTheme="majorBidi" w:cstheme="majorBidi"/>
          <w:lang w:val="en-AU"/>
        </w:rPr>
        <w:t xml:space="preserve">Gräve, J.-F., &amp; Bartsch, F. (2022). </w:t>
      </w:r>
      <w:r w:rsidRPr="00384CBB">
        <w:rPr>
          <w:rFonts w:asciiTheme="majorBidi" w:hAnsiTheme="majorBidi" w:cstheme="majorBidi"/>
        </w:rPr>
        <w:t xml:space="preserve">#Instafame: exploring the endorsement effectiveness of influencers compared to celebrities [Article]. </w:t>
      </w:r>
      <w:r w:rsidRPr="00384CBB">
        <w:rPr>
          <w:rFonts w:asciiTheme="majorBidi" w:hAnsiTheme="majorBidi" w:cstheme="majorBidi"/>
          <w:i/>
        </w:rPr>
        <w:t>International Journal of Advertising</w:t>
      </w:r>
      <w:r w:rsidRPr="00384CBB">
        <w:rPr>
          <w:rFonts w:asciiTheme="majorBidi" w:hAnsiTheme="majorBidi" w:cstheme="majorBidi"/>
        </w:rPr>
        <w:t>,</w:t>
      </w:r>
      <w:r w:rsidRPr="00384CBB">
        <w:rPr>
          <w:rFonts w:asciiTheme="majorBidi" w:hAnsiTheme="majorBidi" w:cstheme="majorBidi"/>
          <w:i/>
        </w:rPr>
        <w:t xml:space="preserve"> 41</w:t>
      </w:r>
      <w:r w:rsidRPr="00384CBB">
        <w:rPr>
          <w:rFonts w:asciiTheme="majorBidi" w:hAnsiTheme="majorBidi" w:cstheme="majorBidi"/>
        </w:rPr>
        <w:t xml:space="preserve">(4), 591-622. </w:t>
      </w:r>
    </w:p>
    <w:p w14:paraId="740953D7"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Gutaj, W. (2022). </w:t>
      </w:r>
      <w:r w:rsidRPr="00384CBB">
        <w:rPr>
          <w:rFonts w:asciiTheme="majorBidi" w:hAnsiTheme="majorBidi" w:cstheme="majorBidi"/>
          <w:i/>
        </w:rPr>
        <w:t>The Effectiveness Of Virtual Influencers As Brand Endorsers</w:t>
      </w:r>
      <w:r w:rsidRPr="00384CBB">
        <w:rPr>
          <w:rFonts w:asciiTheme="majorBidi" w:hAnsiTheme="majorBidi" w:cstheme="majorBidi"/>
        </w:rPr>
        <w:t xml:space="preserve">. </w:t>
      </w:r>
    </w:p>
    <w:p w14:paraId="24E24D1A"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lastRenderedPageBreak/>
        <w:t xml:space="preserve">Hermanda, A., Sumarwan, U., &amp; Tinaprillia, N. (2019). The effect of social media influencer on brand image, self-concept, and purchase intention. </w:t>
      </w:r>
      <w:r w:rsidRPr="00384CBB">
        <w:rPr>
          <w:rFonts w:asciiTheme="majorBidi" w:hAnsiTheme="majorBidi" w:cstheme="majorBidi"/>
          <w:i/>
        </w:rPr>
        <w:t>Journal of Consumer Sciences</w:t>
      </w:r>
      <w:r w:rsidRPr="00384CBB">
        <w:rPr>
          <w:rFonts w:asciiTheme="majorBidi" w:hAnsiTheme="majorBidi" w:cstheme="majorBidi"/>
        </w:rPr>
        <w:t>,</w:t>
      </w:r>
      <w:r w:rsidRPr="00384CBB">
        <w:rPr>
          <w:rFonts w:asciiTheme="majorBidi" w:hAnsiTheme="majorBidi" w:cstheme="majorBidi"/>
          <w:i/>
        </w:rPr>
        <w:t xml:space="preserve"> 4</w:t>
      </w:r>
      <w:r w:rsidRPr="00384CBB">
        <w:rPr>
          <w:rFonts w:asciiTheme="majorBidi" w:hAnsiTheme="majorBidi" w:cstheme="majorBidi"/>
        </w:rPr>
        <w:t xml:space="preserve">(2), 76-89. </w:t>
      </w:r>
    </w:p>
    <w:p w14:paraId="18B4AACD"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Hofeditz, L., Nissen, A., Schütte, R., &amp; Mirbabaie, M. (2022). </w:t>
      </w:r>
      <w:r w:rsidRPr="00384CBB">
        <w:rPr>
          <w:rFonts w:asciiTheme="majorBidi" w:hAnsiTheme="majorBidi" w:cstheme="majorBidi"/>
        </w:rPr>
        <w:t xml:space="preserve">Trust Me, I’m an Influencer!-A Comparison of Perceived Trust in Human and Virtual Influencers. </w:t>
      </w:r>
    </w:p>
    <w:p w14:paraId="66093178" w14:textId="101807BF"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Holiday, S., Densley, R. L., &amp; Norman, M. S. (2021). Influencer Marketing Between Mothers: The Impact of Disclosure and Visual Brand Promotion [Article]. </w:t>
      </w:r>
      <w:r w:rsidRPr="00384CBB">
        <w:rPr>
          <w:rFonts w:asciiTheme="majorBidi" w:hAnsiTheme="majorBidi" w:cstheme="majorBidi"/>
          <w:i/>
        </w:rPr>
        <w:t>Journal of Current Issues &amp; Research in Advertising (Routledge)</w:t>
      </w:r>
      <w:r w:rsidRPr="00384CBB">
        <w:rPr>
          <w:rFonts w:asciiTheme="majorBidi" w:hAnsiTheme="majorBidi" w:cstheme="majorBidi"/>
        </w:rPr>
        <w:t>,</w:t>
      </w:r>
      <w:r w:rsidRPr="00384CBB">
        <w:rPr>
          <w:rFonts w:asciiTheme="majorBidi" w:hAnsiTheme="majorBidi" w:cstheme="majorBidi"/>
          <w:i/>
        </w:rPr>
        <w:t xml:space="preserve"> 42</w:t>
      </w:r>
      <w:r w:rsidRPr="00384CBB">
        <w:rPr>
          <w:rFonts w:asciiTheme="majorBidi" w:hAnsiTheme="majorBidi" w:cstheme="majorBidi"/>
        </w:rPr>
        <w:t xml:space="preserve">(3), 236-257. </w:t>
      </w:r>
    </w:p>
    <w:p w14:paraId="09BBAEE0"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8725EA">
        <w:rPr>
          <w:rFonts w:asciiTheme="majorBidi" w:hAnsiTheme="majorBidi" w:cstheme="majorBidi"/>
          <w:lang w:val="en-AU"/>
        </w:rPr>
        <w:t xml:space="preserve">Hung, K.-h., &amp; Chen, K.-n. (2021). </w:t>
      </w:r>
      <w:r w:rsidRPr="00384CBB">
        <w:rPr>
          <w:rFonts w:asciiTheme="majorBidi" w:hAnsiTheme="majorBidi" w:cstheme="majorBidi"/>
        </w:rPr>
        <w:t xml:space="preserve">Traditional Celebrity versus Instafamous Endorsement: A Study of Skin Care Products on Advertising Effectiveness. </w:t>
      </w:r>
      <w:r w:rsidRPr="00384CBB">
        <w:rPr>
          <w:rFonts w:asciiTheme="majorBidi" w:hAnsiTheme="majorBidi" w:cstheme="majorBidi"/>
          <w:i/>
        </w:rPr>
        <w:t>International Journal of Humanities Social Sciences and Education</w:t>
      </w:r>
      <w:r w:rsidRPr="00384CBB">
        <w:rPr>
          <w:rFonts w:asciiTheme="majorBidi" w:hAnsiTheme="majorBidi" w:cstheme="majorBidi"/>
        </w:rPr>
        <w:t>,</w:t>
      </w:r>
      <w:r w:rsidRPr="00384CBB">
        <w:rPr>
          <w:rFonts w:asciiTheme="majorBidi" w:hAnsiTheme="majorBidi" w:cstheme="majorBidi"/>
          <w:i/>
        </w:rPr>
        <w:t xml:space="preserve"> 2</w:t>
      </w:r>
      <w:r w:rsidRPr="00384CBB">
        <w:rPr>
          <w:rFonts w:asciiTheme="majorBidi" w:hAnsiTheme="majorBidi" w:cstheme="majorBidi"/>
        </w:rPr>
        <w:t xml:space="preserve">(2), 5. </w:t>
      </w:r>
    </w:p>
    <w:p w14:paraId="00307888"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Igarashi, R., Bhoumik, K., &amp; Thompson, J. (2024). Investigating the effectiveness of virtual influencers in prosocial marketing. </w:t>
      </w:r>
      <w:r w:rsidRPr="00384CBB">
        <w:rPr>
          <w:rFonts w:asciiTheme="majorBidi" w:hAnsiTheme="majorBidi" w:cstheme="majorBidi"/>
          <w:i/>
        </w:rPr>
        <w:t>Psychology and Marketing</w:t>
      </w:r>
      <w:r w:rsidRPr="00384CBB">
        <w:rPr>
          <w:rFonts w:asciiTheme="majorBidi" w:hAnsiTheme="majorBidi" w:cstheme="majorBidi"/>
        </w:rPr>
        <w:t xml:space="preserve">. </w:t>
      </w:r>
    </w:p>
    <w:p w14:paraId="5E8CB2E0"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Janssen, H., &amp; Rudeloff, C. (2024). Exploring the Role of Influencers in Shaping Employer Brands: A Comparative Study of Corporate and Third-Party Influencers. </w:t>
      </w:r>
      <w:r w:rsidRPr="00384CBB">
        <w:rPr>
          <w:rFonts w:asciiTheme="majorBidi" w:hAnsiTheme="majorBidi" w:cstheme="majorBidi"/>
          <w:i/>
        </w:rPr>
        <w:t>Corporate Reputation Review</w:t>
      </w:r>
      <w:r w:rsidRPr="00384CBB">
        <w:rPr>
          <w:rFonts w:asciiTheme="majorBidi" w:hAnsiTheme="majorBidi" w:cstheme="majorBidi"/>
        </w:rPr>
        <w:t xml:space="preserve">. </w:t>
      </w:r>
    </w:p>
    <w:p w14:paraId="56B7216E" w14:textId="7545C15D"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Jin, S. V., &amp; Muqaddam, A. (2019). Product placement 2.0: "Do Brands Need Influencers, or Do Influencers Need Brands?" [Article]. </w:t>
      </w:r>
      <w:r w:rsidRPr="00384CBB">
        <w:rPr>
          <w:rFonts w:asciiTheme="majorBidi" w:hAnsiTheme="majorBidi" w:cstheme="majorBidi"/>
          <w:i/>
        </w:rPr>
        <w:t>Journal of Brand Management</w:t>
      </w:r>
      <w:r w:rsidRPr="00384CBB">
        <w:rPr>
          <w:rFonts w:asciiTheme="majorBidi" w:hAnsiTheme="majorBidi" w:cstheme="majorBidi"/>
        </w:rPr>
        <w:t>,</w:t>
      </w:r>
      <w:r w:rsidRPr="00384CBB">
        <w:rPr>
          <w:rFonts w:asciiTheme="majorBidi" w:hAnsiTheme="majorBidi" w:cstheme="majorBidi"/>
          <w:i/>
        </w:rPr>
        <w:t xml:space="preserve"> 26</w:t>
      </w:r>
      <w:r w:rsidRPr="00384CBB">
        <w:rPr>
          <w:rFonts w:asciiTheme="majorBidi" w:hAnsiTheme="majorBidi" w:cstheme="majorBidi"/>
        </w:rPr>
        <w:t xml:space="preserve">(5), 522-537. </w:t>
      </w:r>
    </w:p>
    <w:p w14:paraId="4A8A49F5" w14:textId="165FD39C"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Jin, S. V., Muqaddam, A., &amp; Ryu, E. (2019). Instafamous and social media influencer marketing [Social media influencer marketing]. </w:t>
      </w:r>
      <w:r w:rsidRPr="00384CBB">
        <w:rPr>
          <w:rFonts w:asciiTheme="majorBidi" w:hAnsiTheme="majorBidi" w:cstheme="majorBidi"/>
          <w:i/>
        </w:rPr>
        <w:t>Marketing Intelligence &amp; Planning</w:t>
      </w:r>
      <w:r w:rsidRPr="00384CBB">
        <w:rPr>
          <w:rFonts w:asciiTheme="majorBidi" w:hAnsiTheme="majorBidi" w:cstheme="majorBidi"/>
        </w:rPr>
        <w:t>,</w:t>
      </w:r>
      <w:r w:rsidRPr="00384CBB">
        <w:rPr>
          <w:rFonts w:asciiTheme="majorBidi" w:hAnsiTheme="majorBidi" w:cstheme="majorBidi"/>
          <w:i/>
        </w:rPr>
        <w:t xml:space="preserve"> 37</w:t>
      </w:r>
      <w:r w:rsidRPr="00384CBB">
        <w:rPr>
          <w:rFonts w:asciiTheme="majorBidi" w:hAnsiTheme="majorBidi" w:cstheme="majorBidi"/>
        </w:rPr>
        <w:t xml:space="preserve">(5), 567-579. </w:t>
      </w:r>
    </w:p>
    <w:p w14:paraId="36442368" w14:textId="18BFEFD1"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Jin, S. V., Ryu, E., &amp; Aziz, M. (2021). I trust what she's #endorsing on Instagram: moderating effects of parasocial interaction and social presence in fashion influencer marketing [Social media influencer marketing]. </w:t>
      </w:r>
      <w:r w:rsidRPr="00384CBB">
        <w:rPr>
          <w:rFonts w:asciiTheme="majorBidi" w:hAnsiTheme="majorBidi" w:cstheme="majorBidi"/>
          <w:i/>
        </w:rPr>
        <w:t>Journal of Fashion Marketing and Management</w:t>
      </w:r>
      <w:r w:rsidRPr="00384CBB">
        <w:rPr>
          <w:rFonts w:asciiTheme="majorBidi" w:hAnsiTheme="majorBidi" w:cstheme="majorBidi"/>
        </w:rPr>
        <w:t>,</w:t>
      </w:r>
      <w:r w:rsidRPr="00384CBB">
        <w:rPr>
          <w:rFonts w:asciiTheme="majorBidi" w:hAnsiTheme="majorBidi" w:cstheme="majorBidi"/>
          <w:i/>
        </w:rPr>
        <w:t xml:space="preserve"> 25</w:t>
      </w:r>
      <w:r w:rsidRPr="00384CBB">
        <w:rPr>
          <w:rFonts w:asciiTheme="majorBidi" w:hAnsiTheme="majorBidi" w:cstheme="majorBidi"/>
        </w:rPr>
        <w:t xml:space="preserve">(4), 665-681. </w:t>
      </w:r>
    </w:p>
    <w:p w14:paraId="6F0F19BB" w14:textId="1039A892"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8725EA">
        <w:rPr>
          <w:rFonts w:asciiTheme="majorBidi" w:hAnsiTheme="majorBidi" w:cstheme="majorBidi"/>
          <w:lang w:val="en-AU"/>
        </w:rPr>
        <w:t xml:space="preserve">Kapitan, S., van Esch, P., Soma, V., &amp; Kietzmann, J. (2021). </w:t>
      </w:r>
      <w:r w:rsidRPr="00384CBB">
        <w:rPr>
          <w:rFonts w:asciiTheme="majorBidi" w:hAnsiTheme="majorBidi" w:cstheme="majorBidi"/>
        </w:rPr>
        <w:t xml:space="preserve">Influencer Marketing and Authenticity in Content Creation. </w:t>
      </w:r>
      <w:r w:rsidRPr="00384CBB">
        <w:rPr>
          <w:rFonts w:asciiTheme="majorBidi" w:hAnsiTheme="majorBidi" w:cstheme="majorBidi"/>
          <w:i/>
        </w:rPr>
        <w:t>Australasian Marketing Journal</w:t>
      </w:r>
      <w:r w:rsidRPr="00384CBB">
        <w:rPr>
          <w:rFonts w:asciiTheme="majorBidi" w:hAnsiTheme="majorBidi" w:cstheme="majorBidi"/>
        </w:rPr>
        <w:t xml:space="preserve">, 18393349211011171. </w:t>
      </w:r>
    </w:p>
    <w:p w14:paraId="315B09AE"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lastRenderedPageBreak/>
        <w:t xml:space="preserve">Kapoor, P. S., Tagore, A., &amp; Dua, S. (2023). Social Media Influencer Promoted Sustainable Fashion: Effects of Sponsorship and Benefit Association. </w:t>
      </w:r>
      <w:r w:rsidRPr="00384CBB">
        <w:rPr>
          <w:rFonts w:asciiTheme="majorBidi" w:hAnsiTheme="majorBidi" w:cstheme="majorBidi"/>
          <w:i/>
        </w:rPr>
        <w:t>Journal of Promotion Management</w:t>
      </w:r>
      <w:r w:rsidRPr="00384CBB">
        <w:rPr>
          <w:rFonts w:asciiTheme="majorBidi" w:hAnsiTheme="majorBidi" w:cstheme="majorBidi"/>
        </w:rPr>
        <w:t>,</w:t>
      </w:r>
      <w:r w:rsidRPr="00384CBB">
        <w:rPr>
          <w:rFonts w:asciiTheme="majorBidi" w:hAnsiTheme="majorBidi" w:cstheme="majorBidi"/>
          <w:i/>
        </w:rPr>
        <w:t xml:space="preserve"> 29</w:t>
      </w:r>
      <w:r w:rsidRPr="00384CBB">
        <w:rPr>
          <w:rFonts w:asciiTheme="majorBidi" w:hAnsiTheme="majorBidi" w:cstheme="majorBidi"/>
        </w:rPr>
        <w:t xml:space="preserve">(4), 461-490. </w:t>
      </w:r>
    </w:p>
    <w:p w14:paraId="0C8F1DAC" w14:textId="1F945650"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Kim, M., Song, D., &amp; Jang, A. (2021). </w:t>
      </w:r>
      <w:r w:rsidRPr="00384CBB">
        <w:rPr>
          <w:rFonts w:asciiTheme="majorBidi" w:hAnsiTheme="majorBidi" w:cstheme="majorBidi"/>
        </w:rPr>
        <w:t xml:space="preserve">Consumer response toward native advertising on social media: the roles of source type and content type [Consumer response toward native advertising]. </w:t>
      </w:r>
      <w:r w:rsidRPr="00384CBB">
        <w:rPr>
          <w:rFonts w:asciiTheme="majorBidi" w:hAnsiTheme="majorBidi" w:cstheme="majorBidi"/>
          <w:i/>
        </w:rPr>
        <w:t>Internet Research</w:t>
      </w:r>
      <w:r w:rsidRPr="00384CBB">
        <w:rPr>
          <w:rFonts w:asciiTheme="majorBidi" w:hAnsiTheme="majorBidi" w:cstheme="majorBidi"/>
        </w:rPr>
        <w:t>,</w:t>
      </w:r>
      <w:r w:rsidRPr="00384CBB">
        <w:rPr>
          <w:rFonts w:asciiTheme="majorBidi" w:hAnsiTheme="majorBidi" w:cstheme="majorBidi"/>
          <w:i/>
        </w:rPr>
        <w:t xml:space="preserve"> 31</w:t>
      </w:r>
      <w:r w:rsidRPr="00384CBB">
        <w:rPr>
          <w:rFonts w:asciiTheme="majorBidi" w:hAnsiTheme="majorBidi" w:cstheme="majorBidi"/>
        </w:rPr>
        <w:t xml:space="preserve">(5), 1656-1676. </w:t>
      </w:r>
    </w:p>
    <w:p w14:paraId="69721192"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Kumar, A., Rayne, D., Salo, J., &amp; Yiu, C. S. (2024). Battle of Influence: Analysing the Impact of Brand-Directed and Influencer-Directed Social Media Marketing on Customer Engagement and Purchase Behaviour. </w:t>
      </w:r>
      <w:r w:rsidRPr="00384CBB">
        <w:rPr>
          <w:rFonts w:asciiTheme="majorBidi" w:hAnsiTheme="majorBidi" w:cstheme="majorBidi"/>
          <w:i/>
        </w:rPr>
        <w:t>Australasian Marketing Journal</w:t>
      </w:r>
      <w:r w:rsidRPr="00384CBB">
        <w:rPr>
          <w:rFonts w:asciiTheme="majorBidi" w:hAnsiTheme="majorBidi" w:cstheme="majorBidi"/>
        </w:rPr>
        <w:t xml:space="preserve">. </w:t>
      </w:r>
    </w:p>
    <w:p w14:paraId="5818EFD2"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Lee, D., &amp; Ham, C.-D. (2023). AI versus Human: Rethinking the Role of Agent Knowledge in Consumers’ Coping Mechanism Related to Influencer Marketing. </w:t>
      </w:r>
      <w:r w:rsidRPr="00384CBB">
        <w:rPr>
          <w:rFonts w:asciiTheme="majorBidi" w:hAnsiTheme="majorBidi" w:cstheme="majorBidi"/>
          <w:i/>
        </w:rPr>
        <w:t>Journal of Interactive Advertising</w:t>
      </w:r>
      <w:r w:rsidRPr="00384CBB">
        <w:rPr>
          <w:rFonts w:asciiTheme="majorBidi" w:hAnsiTheme="majorBidi" w:cstheme="majorBidi"/>
        </w:rPr>
        <w:t>,</w:t>
      </w:r>
      <w:r w:rsidRPr="00384CBB">
        <w:rPr>
          <w:rFonts w:asciiTheme="majorBidi" w:hAnsiTheme="majorBidi" w:cstheme="majorBidi"/>
          <w:i/>
        </w:rPr>
        <w:t xml:space="preserve"> 23</w:t>
      </w:r>
      <w:r w:rsidRPr="00384CBB">
        <w:rPr>
          <w:rFonts w:asciiTheme="majorBidi" w:hAnsiTheme="majorBidi" w:cstheme="majorBidi"/>
        </w:rPr>
        <w:t xml:space="preserve">(3), 241-258. </w:t>
      </w:r>
    </w:p>
    <w:p w14:paraId="4FB526B3" w14:textId="683A4C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Lee, S. S., Vollmer, B. T., Yue, C. A., &amp; Johnson, B. K. (2021). Impartial endorsements: Influencer and celebrity declarations of non-sponsorship and honesty. </w:t>
      </w:r>
      <w:r w:rsidRPr="00384CBB">
        <w:rPr>
          <w:rFonts w:asciiTheme="majorBidi" w:hAnsiTheme="majorBidi" w:cstheme="majorBidi"/>
          <w:i/>
        </w:rPr>
        <w:t>Computers in Human Behavior</w:t>
      </w:r>
      <w:r w:rsidRPr="00384CBB">
        <w:rPr>
          <w:rFonts w:asciiTheme="majorBidi" w:hAnsiTheme="majorBidi" w:cstheme="majorBidi"/>
        </w:rPr>
        <w:t>,</w:t>
      </w:r>
      <w:r w:rsidRPr="00384CBB">
        <w:rPr>
          <w:rFonts w:asciiTheme="majorBidi" w:hAnsiTheme="majorBidi" w:cstheme="majorBidi"/>
          <w:i/>
        </w:rPr>
        <w:t xml:space="preserve"> 122</w:t>
      </w:r>
      <w:r w:rsidRPr="00384CBB">
        <w:rPr>
          <w:rFonts w:asciiTheme="majorBidi" w:hAnsiTheme="majorBidi" w:cstheme="majorBidi"/>
        </w:rPr>
        <w:t xml:space="preserve">, 106858. </w:t>
      </w:r>
    </w:p>
    <w:p w14:paraId="739A91F1"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Li, H., Lei, Y., Zhou, Q., &amp; Yuan, H. (2023). Can you sense without being human? Comparing virtual and human influencers endorsement effectiveness. </w:t>
      </w:r>
      <w:r w:rsidRPr="00384CBB">
        <w:rPr>
          <w:rFonts w:asciiTheme="majorBidi" w:hAnsiTheme="majorBidi" w:cstheme="majorBidi"/>
          <w:i/>
        </w:rPr>
        <w:t>Journal of Retailing and Consumer Services</w:t>
      </w:r>
      <w:r w:rsidRPr="00384CBB">
        <w:rPr>
          <w:rFonts w:asciiTheme="majorBidi" w:hAnsiTheme="majorBidi" w:cstheme="majorBidi"/>
        </w:rPr>
        <w:t>,</w:t>
      </w:r>
      <w:r w:rsidRPr="00384CBB">
        <w:rPr>
          <w:rFonts w:asciiTheme="majorBidi" w:hAnsiTheme="majorBidi" w:cstheme="majorBidi"/>
          <w:i/>
        </w:rPr>
        <w:t xml:space="preserve"> 75</w:t>
      </w:r>
      <w:r w:rsidRPr="00384CBB">
        <w:rPr>
          <w:rFonts w:asciiTheme="majorBidi" w:hAnsiTheme="majorBidi" w:cstheme="majorBidi"/>
        </w:rPr>
        <w:t xml:space="preserve">, Article 103456. </w:t>
      </w:r>
    </w:p>
    <w:p w14:paraId="0BDDC07E"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Liu, F., &amp; Lee, Y.-H. (2022). Unveiling behind-the-scenes human interventions and examining source orientation in virtual influencer endorsements. ACM International Conference on Interactive Media Experiences, </w:t>
      </w:r>
    </w:p>
    <w:p w14:paraId="552E51A7"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Liu, F., &amp; Lee, Y. H. (2024). Virtually responsible? Attribution of responsibility toward human vs. virtual influencers and the mediating role of mind perception. </w:t>
      </w:r>
      <w:r w:rsidRPr="00384CBB">
        <w:rPr>
          <w:rFonts w:asciiTheme="majorBidi" w:hAnsiTheme="majorBidi" w:cstheme="majorBidi"/>
          <w:i/>
        </w:rPr>
        <w:t>Journal of Retailing and Consumer Services</w:t>
      </w:r>
      <w:r w:rsidRPr="00384CBB">
        <w:rPr>
          <w:rFonts w:asciiTheme="majorBidi" w:hAnsiTheme="majorBidi" w:cstheme="majorBidi"/>
        </w:rPr>
        <w:t>,</w:t>
      </w:r>
      <w:r w:rsidRPr="00384CBB">
        <w:rPr>
          <w:rFonts w:asciiTheme="majorBidi" w:hAnsiTheme="majorBidi" w:cstheme="majorBidi"/>
          <w:i/>
        </w:rPr>
        <w:t xml:space="preserve"> 77</w:t>
      </w:r>
      <w:r w:rsidRPr="00384CBB">
        <w:rPr>
          <w:rFonts w:asciiTheme="majorBidi" w:hAnsiTheme="majorBidi" w:cstheme="majorBidi"/>
        </w:rPr>
        <w:t xml:space="preserve">, Article 103685. </w:t>
      </w:r>
    </w:p>
    <w:p w14:paraId="6CFF5021"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Meng, L. M., Bie, Y., Yang, M., &amp; Wang, Y. (2024). </w:t>
      </w:r>
      <w:r w:rsidRPr="00384CBB">
        <w:rPr>
          <w:rFonts w:asciiTheme="majorBidi" w:hAnsiTheme="majorBidi" w:cstheme="majorBidi"/>
        </w:rPr>
        <w:t xml:space="preserve">Watching it motivates me to become stronger: Virtual influencers' impact on consumer self-improvement product preferences. </w:t>
      </w:r>
      <w:r w:rsidRPr="00384CBB">
        <w:rPr>
          <w:rFonts w:asciiTheme="majorBidi" w:hAnsiTheme="majorBidi" w:cstheme="majorBidi"/>
          <w:i/>
        </w:rPr>
        <w:t>Journal of Business Research</w:t>
      </w:r>
      <w:r w:rsidRPr="00384CBB">
        <w:rPr>
          <w:rFonts w:asciiTheme="majorBidi" w:hAnsiTheme="majorBidi" w:cstheme="majorBidi"/>
        </w:rPr>
        <w:t>,</w:t>
      </w:r>
      <w:r w:rsidRPr="00384CBB">
        <w:rPr>
          <w:rFonts w:asciiTheme="majorBidi" w:hAnsiTheme="majorBidi" w:cstheme="majorBidi"/>
          <w:i/>
        </w:rPr>
        <w:t xml:space="preserve"> 178</w:t>
      </w:r>
      <w:r w:rsidRPr="00384CBB">
        <w:rPr>
          <w:rFonts w:asciiTheme="majorBidi" w:hAnsiTheme="majorBidi" w:cstheme="majorBidi"/>
        </w:rPr>
        <w:t xml:space="preserve">, Article 114654. </w:t>
      </w:r>
    </w:p>
    <w:p w14:paraId="19B1E160"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Meng, L. M., Bie, Y., Yang, M., &amp; Wang, Y. (2025). </w:t>
      </w:r>
      <w:r w:rsidRPr="00384CBB">
        <w:rPr>
          <w:rFonts w:asciiTheme="majorBidi" w:hAnsiTheme="majorBidi" w:cstheme="majorBidi"/>
        </w:rPr>
        <w:t xml:space="preserve">The effect of human versus virtual influencers: The roles of destination types and self-referencing processes. </w:t>
      </w:r>
      <w:r w:rsidRPr="00384CBB">
        <w:rPr>
          <w:rFonts w:asciiTheme="majorBidi" w:hAnsiTheme="majorBidi" w:cstheme="majorBidi"/>
          <w:i/>
        </w:rPr>
        <w:t>Tourism Management</w:t>
      </w:r>
      <w:r w:rsidRPr="00384CBB">
        <w:rPr>
          <w:rFonts w:asciiTheme="majorBidi" w:hAnsiTheme="majorBidi" w:cstheme="majorBidi"/>
        </w:rPr>
        <w:t>,</w:t>
      </w:r>
      <w:r w:rsidRPr="00384CBB">
        <w:rPr>
          <w:rFonts w:asciiTheme="majorBidi" w:hAnsiTheme="majorBidi" w:cstheme="majorBidi"/>
          <w:i/>
        </w:rPr>
        <w:t xml:space="preserve"> 106</w:t>
      </w:r>
      <w:r w:rsidRPr="00384CBB">
        <w:rPr>
          <w:rFonts w:asciiTheme="majorBidi" w:hAnsiTheme="majorBidi" w:cstheme="majorBidi"/>
        </w:rPr>
        <w:t xml:space="preserve">, Article 104978. </w:t>
      </w:r>
    </w:p>
    <w:p w14:paraId="581FDC31"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lastRenderedPageBreak/>
        <w:t xml:space="preserve">Mirowska, A., &amp; Arsenyan, J. (2023). Sweet escape: The role of empathy in social media engagement with human versus virtual influencers. </w:t>
      </w:r>
      <w:r w:rsidRPr="00384CBB">
        <w:rPr>
          <w:rFonts w:asciiTheme="majorBidi" w:hAnsiTheme="majorBidi" w:cstheme="majorBidi"/>
          <w:i/>
        </w:rPr>
        <w:t>International Journal of Human-Computer Studies</w:t>
      </w:r>
      <w:r w:rsidRPr="00384CBB">
        <w:rPr>
          <w:rFonts w:asciiTheme="majorBidi" w:hAnsiTheme="majorBidi" w:cstheme="majorBidi"/>
        </w:rPr>
        <w:t>,</w:t>
      </w:r>
      <w:r w:rsidRPr="00384CBB">
        <w:rPr>
          <w:rFonts w:asciiTheme="majorBidi" w:hAnsiTheme="majorBidi" w:cstheme="majorBidi"/>
          <w:i/>
        </w:rPr>
        <w:t xml:space="preserve"> 174</w:t>
      </w:r>
      <w:r w:rsidRPr="00384CBB">
        <w:rPr>
          <w:rFonts w:asciiTheme="majorBidi" w:hAnsiTheme="majorBidi" w:cstheme="majorBidi"/>
        </w:rPr>
        <w:t xml:space="preserve">, 103008. </w:t>
      </w:r>
    </w:p>
    <w:p w14:paraId="4C75BFA3" w14:textId="02639D5A" w:rsidR="00B57BEB" w:rsidRPr="00384CBB" w:rsidRDefault="00B57BEB" w:rsidP="00EC78A6">
      <w:pPr>
        <w:pStyle w:val="EndNoteBibliography"/>
        <w:spacing w:line="360" w:lineRule="auto"/>
        <w:ind w:left="567" w:hanging="567"/>
        <w:jc w:val="left"/>
        <w:rPr>
          <w:rFonts w:asciiTheme="majorBidi" w:hAnsiTheme="majorBidi" w:cstheme="majorBidi"/>
        </w:rPr>
      </w:pPr>
      <w:r w:rsidRPr="00384CBB">
        <w:rPr>
          <w:rFonts w:asciiTheme="majorBidi" w:hAnsiTheme="majorBidi" w:cstheme="majorBidi"/>
        </w:rPr>
        <w:t xml:space="preserve">Myers, L. F. (2017). </w:t>
      </w:r>
      <w:r w:rsidRPr="00384CBB">
        <w:rPr>
          <w:rFonts w:asciiTheme="majorBidi" w:hAnsiTheme="majorBidi" w:cstheme="majorBidi"/>
          <w:i/>
        </w:rPr>
        <w:t>Disclosing the Truth About Instagram Endorsers: A Study of the Effects of the use of Material-Connection Disclosures on Instagram and Types of Endorsers on Advertising Identification and Consumer Response</w:t>
      </w:r>
      <w:r w:rsidRPr="00384CBB">
        <w:rPr>
          <w:rFonts w:asciiTheme="majorBidi" w:hAnsiTheme="majorBidi" w:cstheme="majorBidi"/>
        </w:rPr>
        <w:t xml:space="preserve"> (Publication Number 29117897) [M.S., Louisiana State University and Agricultural &amp; Mechanical College]. ProQuest Dissertations &amp; Theses Global. Ann Arbor. </w:t>
      </w:r>
    </w:p>
    <w:p w14:paraId="5C45A448" w14:textId="4298314E"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8725EA">
        <w:rPr>
          <w:rFonts w:asciiTheme="majorBidi" w:hAnsiTheme="majorBidi" w:cstheme="majorBidi"/>
          <w:lang w:val="en-AU"/>
        </w:rPr>
        <w:t xml:space="preserve">Naderer, B., Matthes, J., &amp; Schäfer, S. (2021). </w:t>
      </w:r>
      <w:r w:rsidRPr="00384CBB">
        <w:rPr>
          <w:rFonts w:asciiTheme="majorBidi" w:hAnsiTheme="majorBidi" w:cstheme="majorBidi"/>
        </w:rPr>
        <w:t xml:space="preserve">Effects of disclosing ads on Instagram: the moderating impact of similarity to the influencer [Article]. </w:t>
      </w:r>
      <w:r w:rsidRPr="00384CBB">
        <w:rPr>
          <w:rFonts w:asciiTheme="majorBidi" w:hAnsiTheme="majorBidi" w:cstheme="majorBidi"/>
          <w:i/>
        </w:rPr>
        <w:t>International Journal of Advertising</w:t>
      </w:r>
      <w:r w:rsidRPr="00384CBB">
        <w:rPr>
          <w:rFonts w:asciiTheme="majorBidi" w:hAnsiTheme="majorBidi" w:cstheme="majorBidi"/>
        </w:rPr>
        <w:t>,</w:t>
      </w:r>
      <w:r w:rsidRPr="00384CBB">
        <w:rPr>
          <w:rFonts w:asciiTheme="majorBidi" w:hAnsiTheme="majorBidi" w:cstheme="majorBidi"/>
          <w:i/>
        </w:rPr>
        <w:t xml:space="preserve"> 40</w:t>
      </w:r>
      <w:r w:rsidRPr="00384CBB">
        <w:rPr>
          <w:rFonts w:asciiTheme="majorBidi" w:hAnsiTheme="majorBidi" w:cstheme="majorBidi"/>
        </w:rPr>
        <w:t xml:space="preserve">(5), 686-707. </w:t>
      </w:r>
    </w:p>
    <w:p w14:paraId="76BC56B6" w14:textId="77777777" w:rsidR="00B57BEB" w:rsidRPr="00384CBB" w:rsidRDefault="00B57BEB" w:rsidP="00EC78A6">
      <w:pPr>
        <w:pStyle w:val="EndNoteBibliography"/>
        <w:spacing w:after="0" w:line="360" w:lineRule="auto"/>
        <w:ind w:left="567" w:hanging="567"/>
        <w:jc w:val="left"/>
        <w:rPr>
          <w:rFonts w:asciiTheme="majorBidi" w:hAnsiTheme="majorBidi" w:cstheme="majorBidi"/>
          <w:i/>
        </w:rPr>
      </w:pPr>
      <w:r w:rsidRPr="008725EA">
        <w:rPr>
          <w:rFonts w:asciiTheme="majorBidi" w:hAnsiTheme="majorBidi" w:cstheme="majorBidi"/>
          <w:lang w:val="en-AU"/>
        </w:rPr>
        <w:t xml:space="preserve">Ozdemir, O., Kolfal, B., Messinger, P. R., &amp; Rizvi, S. (2023). </w:t>
      </w:r>
      <w:r w:rsidRPr="00384CBB">
        <w:rPr>
          <w:rFonts w:asciiTheme="majorBidi" w:hAnsiTheme="majorBidi" w:cstheme="majorBidi"/>
        </w:rPr>
        <w:t xml:space="preserve">Human or virtual:: How influencer type shapes brand attitudes. </w:t>
      </w:r>
      <w:r w:rsidRPr="00384CBB">
        <w:rPr>
          <w:rFonts w:asciiTheme="majorBidi" w:hAnsiTheme="majorBidi" w:cstheme="majorBidi"/>
          <w:i/>
        </w:rPr>
        <w:t xml:space="preserve">Computers in Human Behavior </w:t>
      </w:r>
    </w:p>
    <w:p w14:paraId="32578E49" w14:textId="63A84C3C"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Piehler, R., Schade, M., Sinnig, J., &amp; Burmann, C. (2022). </w:t>
      </w:r>
      <w:r w:rsidRPr="00384CBB">
        <w:rPr>
          <w:rFonts w:asciiTheme="majorBidi" w:hAnsiTheme="majorBidi" w:cstheme="majorBidi"/>
        </w:rPr>
        <w:t xml:space="preserve">Traditional or ‘instafamous’ celebrity? Role of origin of fame in social media influencer marketing. </w:t>
      </w:r>
      <w:r w:rsidRPr="00384CBB">
        <w:rPr>
          <w:rFonts w:asciiTheme="majorBidi" w:hAnsiTheme="majorBidi" w:cstheme="majorBidi"/>
          <w:i/>
        </w:rPr>
        <w:t>Journal of Strategic Marketing</w:t>
      </w:r>
      <w:r w:rsidRPr="00384CBB">
        <w:rPr>
          <w:rFonts w:asciiTheme="majorBidi" w:hAnsiTheme="majorBidi" w:cstheme="majorBidi"/>
        </w:rPr>
        <w:t>,</w:t>
      </w:r>
      <w:r w:rsidRPr="00384CBB">
        <w:rPr>
          <w:rFonts w:asciiTheme="majorBidi" w:hAnsiTheme="majorBidi" w:cstheme="majorBidi"/>
          <w:i/>
        </w:rPr>
        <w:t xml:space="preserve"> 30</w:t>
      </w:r>
      <w:r w:rsidRPr="00384CBB">
        <w:rPr>
          <w:rFonts w:asciiTheme="majorBidi" w:hAnsiTheme="majorBidi" w:cstheme="majorBidi"/>
        </w:rPr>
        <w:t xml:space="preserve">(4), 408-420. </w:t>
      </w:r>
    </w:p>
    <w:p w14:paraId="63FA5E42" w14:textId="4A8194E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8725EA">
        <w:rPr>
          <w:rFonts w:asciiTheme="majorBidi" w:hAnsiTheme="majorBidi" w:cstheme="majorBidi"/>
          <w:lang w:val="en-AU"/>
        </w:rPr>
        <w:t xml:space="preserve">Pöyry, E., Pelkonen, M., Naumanen, E., &amp; Laaksonen, S.-M. (2019). </w:t>
      </w:r>
      <w:r w:rsidRPr="00384CBB">
        <w:rPr>
          <w:rFonts w:asciiTheme="majorBidi" w:hAnsiTheme="majorBidi" w:cstheme="majorBidi"/>
        </w:rPr>
        <w:t xml:space="preserve">A Call for Authenticity: Audience Responses to Social Media Influencer Endorsements in Strategic Communication. </w:t>
      </w:r>
      <w:r w:rsidRPr="00384CBB">
        <w:rPr>
          <w:rFonts w:asciiTheme="majorBidi" w:hAnsiTheme="majorBidi" w:cstheme="majorBidi"/>
          <w:i/>
        </w:rPr>
        <w:t>International Journal of Strategic Communication</w:t>
      </w:r>
      <w:r w:rsidRPr="00384CBB">
        <w:rPr>
          <w:rFonts w:asciiTheme="majorBidi" w:hAnsiTheme="majorBidi" w:cstheme="majorBidi"/>
        </w:rPr>
        <w:t>,</w:t>
      </w:r>
      <w:r w:rsidRPr="00384CBB">
        <w:rPr>
          <w:rFonts w:asciiTheme="majorBidi" w:hAnsiTheme="majorBidi" w:cstheme="majorBidi"/>
          <w:i/>
        </w:rPr>
        <w:t xml:space="preserve"> 13</w:t>
      </w:r>
      <w:r w:rsidRPr="00384CBB">
        <w:rPr>
          <w:rFonts w:asciiTheme="majorBidi" w:hAnsiTheme="majorBidi" w:cstheme="majorBidi"/>
        </w:rPr>
        <w:t xml:space="preserve">(4), 336-351. </w:t>
      </w:r>
    </w:p>
    <w:p w14:paraId="16FEFEB8"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Qu, Y., &amp; Baek, E. (2024). Let virtual creatures stay virtual: tactics to increase trust in virtual influencers. </w:t>
      </w:r>
      <w:r w:rsidRPr="00384CBB">
        <w:rPr>
          <w:rFonts w:asciiTheme="majorBidi" w:hAnsiTheme="majorBidi" w:cstheme="majorBidi"/>
          <w:i/>
        </w:rPr>
        <w:t>Journal of Research in Interactive Marketing</w:t>
      </w:r>
      <w:r w:rsidRPr="00384CBB">
        <w:rPr>
          <w:rFonts w:asciiTheme="majorBidi" w:hAnsiTheme="majorBidi" w:cstheme="majorBidi"/>
        </w:rPr>
        <w:t>,</w:t>
      </w:r>
      <w:r w:rsidRPr="00384CBB">
        <w:rPr>
          <w:rFonts w:asciiTheme="majorBidi" w:hAnsiTheme="majorBidi" w:cstheme="majorBidi"/>
          <w:i/>
        </w:rPr>
        <w:t xml:space="preserve"> 18</w:t>
      </w:r>
      <w:r w:rsidRPr="00384CBB">
        <w:rPr>
          <w:rFonts w:asciiTheme="majorBidi" w:hAnsiTheme="majorBidi" w:cstheme="majorBidi"/>
        </w:rPr>
        <w:t xml:space="preserve">(1), 91-108. </w:t>
      </w:r>
    </w:p>
    <w:p w14:paraId="4F7E8C2B"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Ren, L., Lee, S. K., &amp; Chun, S. (2023). </w:t>
      </w:r>
      <w:r w:rsidRPr="00384CBB">
        <w:rPr>
          <w:rFonts w:asciiTheme="majorBidi" w:hAnsiTheme="majorBidi" w:cstheme="majorBidi"/>
        </w:rPr>
        <w:t xml:space="preserve">The effects of influencer type, regulatory focus, and perceived authenticity on consumers' purchase intention. </w:t>
      </w:r>
      <w:r w:rsidRPr="00384CBB">
        <w:rPr>
          <w:rFonts w:asciiTheme="majorBidi" w:hAnsiTheme="majorBidi" w:cstheme="majorBidi"/>
          <w:i/>
        </w:rPr>
        <w:t>International Journal of Consumer Studies</w:t>
      </w:r>
      <w:r w:rsidRPr="00384CBB">
        <w:rPr>
          <w:rFonts w:asciiTheme="majorBidi" w:hAnsiTheme="majorBidi" w:cstheme="majorBidi"/>
        </w:rPr>
        <w:t>,</w:t>
      </w:r>
      <w:r w:rsidRPr="00384CBB">
        <w:rPr>
          <w:rFonts w:asciiTheme="majorBidi" w:hAnsiTheme="majorBidi" w:cstheme="majorBidi"/>
          <w:i/>
        </w:rPr>
        <w:t xml:space="preserve"> 47</w:t>
      </w:r>
      <w:r w:rsidRPr="00384CBB">
        <w:rPr>
          <w:rFonts w:asciiTheme="majorBidi" w:hAnsiTheme="majorBidi" w:cstheme="majorBidi"/>
        </w:rPr>
        <w:t xml:space="preserve">(4), 1241-1255. </w:t>
      </w:r>
    </w:p>
    <w:p w14:paraId="44D437B8"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Rizzo, G. L. C., Berger, J., &amp; Villarroel, F. (2023). What Drives Virtual Influencer's Impact? </w:t>
      </w:r>
      <w:r w:rsidRPr="00384CBB">
        <w:rPr>
          <w:rFonts w:asciiTheme="majorBidi" w:hAnsiTheme="majorBidi" w:cstheme="majorBidi"/>
          <w:i/>
        </w:rPr>
        <w:t>arXiv preprint arXiv:2301.09874</w:t>
      </w:r>
      <w:r w:rsidRPr="00384CBB">
        <w:rPr>
          <w:rFonts w:asciiTheme="majorBidi" w:hAnsiTheme="majorBidi" w:cstheme="majorBidi"/>
        </w:rPr>
        <w:t xml:space="preserve">. </w:t>
      </w:r>
    </w:p>
    <w:p w14:paraId="1C6A6F7A" w14:textId="0F04A882"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Sands, S., Campbell, C. L., Plangger, K., &amp; Ferraro, C. (2022). Unreal influence: leveraging AI in influencer marketing. </w:t>
      </w:r>
      <w:r w:rsidRPr="00384CBB">
        <w:rPr>
          <w:rFonts w:asciiTheme="majorBidi" w:hAnsiTheme="majorBidi" w:cstheme="majorBidi"/>
          <w:i/>
        </w:rPr>
        <w:t>European Journal of Marketing</w:t>
      </w:r>
      <w:r w:rsidRPr="00384CBB">
        <w:rPr>
          <w:rFonts w:asciiTheme="majorBidi" w:hAnsiTheme="majorBidi" w:cstheme="majorBidi"/>
        </w:rPr>
        <w:t>,</w:t>
      </w:r>
      <w:r w:rsidRPr="00384CBB">
        <w:rPr>
          <w:rFonts w:asciiTheme="majorBidi" w:hAnsiTheme="majorBidi" w:cstheme="majorBidi"/>
          <w:i/>
        </w:rPr>
        <w:t xml:space="preserve"> 56</w:t>
      </w:r>
      <w:r w:rsidRPr="00384CBB">
        <w:rPr>
          <w:rFonts w:asciiTheme="majorBidi" w:hAnsiTheme="majorBidi" w:cstheme="majorBidi"/>
        </w:rPr>
        <w:t xml:space="preserve">(6), 1721-1747. </w:t>
      </w:r>
    </w:p>
    <w:p w14:paraId="3A4368CC"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lastRenderedPageBreak/>
        <w:t xml:space="preserve">Schaffler, L. (2021). </w:t>
      </w:r>
      <w:r w:rsidRPr="00384CBB">
        <w:rPr>
          <w:rFonts w:asciiTheme="majorBidi" w:hAnsiTheme="majorBidi" w:cstheme="majorBidi"/>
          <w:i/>
        </w:rPr>
        <w:t>The Role of Artificial Influencers in Tourism Marketing</w:t>
      </w:r>
      <w:r w:rsidRPr="00384CBB">
        <w:rPr>
          <w:rFonts w:asciiTheme="majorBidi" w:hAnsiTheme="majorBidi" w:cstheme="majorBidi"/>
        </w:rPr>
        <w:t xml:space="preserve"> Modul University Vienna]. chrome-extension://efaidnbmnnnibpcajpcglclefindmkaj/</w:t>
      </w:r>
      <w:hyperlink r:id="rId9" w:history="1">
        <w:r w:rsidRPr="00384CBB">
          <w:rPr>
            <w:rStyle w:val="Hyperlink"/>
            <w:rFonts w:asciiTheme="majorBidi" w:hAnsiTheme="majorBidi" w:cstheme="majorBidi"/>
          </w:rPr>
          <w:t>https://www.modul.ac.at/uploads/files/Theses/Bachelor/Undergrad_2021/BBA_2021/11801176_SCHAFFLER_Lara_BBA_Thesis.pdf</w:t>
        </w:r>
      </w:hyperlink>
    </w:p>
    <w:p w14:paraId="47182CE8" w14:textId="40C130EF"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de-DE"/>
        </w:rPr>
        <w:t xml:space="preserve">Schouten, A. P., Janssen, L., &amp; Verspaget, M. (2020). </w:t>
      </w:r>
      <w:r w:rsidRPr="00384CBB">
        <w:rPr>
          <w:rFonts w:asciiTheme="majorBidi" w:hAnsiTheme="majorBidi" w:cstheme="majorBidi"/>
        </w:rPr>
        <w:t xml:space="preserve">Celebrity vs. Influencer endorsements in advertising: the role of identification, credibility, and Product-Endorser fit [Article]. </w:t>
      </w:r>
      <w:r w:rsidRPr="00384CBB">
        <w:rPr>
          <w:rFonts w:asciiTheme="majorBidi" w:hAnsiTheme="majorBidi" w:cstheme="majorBidi"/>
          <w:i/>
        </w:rPr>
        <w:t>International Journal of Advertising</w:t>
      </w:r>
      <w:r w:rsidRPr="00384CBB">
        <w:rPr>
          <w:rFonts w:asciiTheme="majorBidi" w:hAnsiTheme="majorBidi" w:cstheme="majorBidi"/>
        </w:rPr>
        <w:t>,</w:t>
      </w:r>
      <w:r w:rsidRPr="00384CBB">
        <w:rPr>
          <w:rFonts w:asciiTheme="majorBidi" w:hAnsiTheme="majorBidi" w:cstheme="majorBidi"/>
          <w:i/>
        </w:rPr>
        <w:t xml:space="preserve"> 39</w:t>
      </w:r>
      <w:r w:rsidRPr="00384CBB">
        <w:rPr>
          <w:rFonts w:asciiTheme="majorBidi" w:hAnsiTheme="majorBidi" w:cstheme="majorBidi"/>
        </w:rPr>
        <w:t xml:space="preserve">(2), 258-281. </w:t>
      </w:r>
    </w:p>
    <w:p w14:paraId="057F8F1C"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Shi, P., Lu, X., Zhou, Y., Sun, C., Wang, L., &amp; Geng, B. (2021). Online Star vs. celebrity endorsements: The role of self-concept and advertising appeal in influencing purchase intention. </w:t>
      </w:r>
      <w:r w:rsidRPr="00384CBB">
        <w:rPr>
          <w:rFonts w:asciiTheme="majorBidi" w:hAnsiTheme="majorBidi" w:cstheme="majorBidi"/>
          <w:i/>
        </w:rPr>
        <w:t>Frontiers in psychology</w:t>
      </w:r>
      <w:r w:rsidRPr="00384CBB">
        <w:rPr>
          <w:rFonts w:asciiTheme="majorBidi" w:hAnsiTheme="majorBidi" w:cstheme="majorBidi"/>
        </w:rPr>
        <w:t>,</w:t>
      </w:r>
      <w:r w:rsidRPr="00384CBB">
        <w:rPr>
          <w:rFonts w:asciiTheme="majorBidi" w:hAnsiTheme="majorBidi" w:cstheme="majorBidi"/>
          <w:i/>
        </w:rPr>
        <w:t xml:space="preserve"> 12</w:t>
      </w:r>
      <w:r w:rsidRPr="00384CBB">
        <w:rPr>
          <w:rFonts w:asciiTheme="majorBidi" w:hAnsiTheme="majorBidi" w:cstheme="majorBidi"/>
        </w:rPr>
        <w:t xml:space="preserve">, 736883. </w:t>
      </w:r>
    </w:p>
    <w:p w14:paraId="09A1DBF3" w14:textId="4E7F1305"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Singh, J., Crisafulli, B., Quamina, L. T., &amp; Xue, M. T. (2020). ‘To trust or not to trust’: The impact of social media influencers on the reputation of corporate brands in crisis. </w:t>
      </w:r>
      <w:r w:rsidRPr="00384CBB">
        <w:rPr>
          <w:rFonts w:asciiTheme="majorBidi" w:hAnsiTheme="majorBidi" w:cstheme="majorBidi"/>
          <w:i/>
        </w:rPr>
        <w:t>Journal of Business Research</w:t>
      </w:r>
      <w:r w:rsidRPr="00384CBB">
        <w:rPr>
          <w:rFonts w:asciiTheme="majorBidi" w:hAnsiTheme="majorBidi" w:cstheme="majorBidi"/>
        </w:rPr>
        <w:t>,</w:t>
      </w:r>
      <w:r w:rsidRPr="00384CBB">
        <w:rPr>
          <w:rFonts w:asciiTheme="majorBidi" w:hAnsiTheme="majorBidi" w:cstheme="majorBidi"/>
          <w:i/>
        </w:rPr>
        <w:t xml:space="preserve"> 119</w:t>
      </w:r>
      <w:r w:rsidRPr="00384CBB">
        <w:rPr>
          <w:rFonts w:asciiTheme="majorBidi" w:hAnsiTheme="majorBidi" w:cstheme="majorBidi"/>
        </w:rPr>
        <w:t xml:space="preserve">, 464-480. </w:t>
      </w:r>
    </w:p>
    <w:p w14:paraId="217FA44A"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Soma, V. (2019). </w:t>
      </w:r>
      <w:r w:rsidRPr="00384CBB">
        <w:rPr>
          <w:rFonts w:asciiTheme="majorBidi" w:hAnsiTheme="majorBidi" w:cstheme="majorBidi"/>
          <w:i/>
        </w:rPr>
        <w:t>Celebrity Endorsers vs. Social Influencers</w:t>
      </w:r>
      <w:r w:rsidRPr="00384CBB">
        <w:rPr>
          <w:rFonts w:asciiTheme="majorBidi" w:hAnsiTheme="majorBidi" w:cstheme="majorBidi"/>
        </w:rPr>
        <w:t xml:space="preserve"> Auckland University of Technology]. </w:t>
      </w:r>
    </w:p>
    <w:p w14:paraId="38CE6866"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de-DE"/>
        </w:rPr>
        <w:t xml:space="preserve">Stein, J.-P., Linda Breves, P., &amp; Anders, N. (2022). </w:t>
      </w:r>
      <w:r w:rsidRPr="00384CBB">
        <w:rPr>
          <w:rFonts w:asciiTheme="majorBidi" w:hAnsiTheme="majorBidi" w:cstheme="majorBidi"/>
        </w:rPr>
        <w:t xml:space="preserve">Parasocial interactions with real and virtual influencers: The role of perceived similarity and human-likeness. </w:t>
      </w:r>
      <w:r w:rsidRPr="00384CBB">
        <w:rPr>
          <w:rFonts w:asciiTheme="majorBidi" w:hAnsiTheme="majorBidi" w:cstheme="majorBidi"/>
          <w:i/>
        </w:rPr>
        <w:t>New Media &amp; Society</w:t>
      </w:r>
      <w:r w:rsidRPr="00384CBB">
        <w:rPr>
          <w:rFonts w:asciiTheme="majorBidi" w:hAnsiTheme="majorBidi" w:cstheme="majorBidi"/>
        </w:rPr>
        <w:t xml:space="preserve">, 14614448221102900. </w:t>
      </w:r>
    </w:p>
    <w:p w14:paraId="6187EFC3"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Thomas, V. L., &amp; Fowler, K. (2021). Close encounters of the AI kind: Use of AI influencers as brand endorsers. </w:t>
      </w:r>
      <w:r w:rsidRPr="00384CBB">
        <w:rPr>
          <w:rFonts w:asciiTheme="majorBidi" w:hAnsiTheme="majorBidi" w:cstheme="majorBidi"/>
          <w:i/>
        </w:rPr>
        <w:t>Journal of Advertising</w:t>
      </w:r>
      <w:r w:rsidRPr="00384CBB">
        <w:rPr>
          <w:rFonts w:asciiTheme="majorBidi" w:hAnsiTheme="majorBidi" w:cstheme="majorBidi"/>
        </w:rPr>
        <w:t>,</w:t>
      </w:r>
      <w:r w:rsidRPr="00384CBB">
        <w:rPr>
          <w:rFonts w:asciiTheme="majorBidi" w:hAnsiTheme="majorBidi" w:cstheme="majorBidi"/>
          <w:i/>
        </w:rPr>
        <w:t xml:space="preserve"> 50</w:t>
      </w:r>
      <w:r w:rsidRPr="00384CBB">
        <w:rPr>
          <w:rFonts w:asciiTheme="majorBidi" w:hAnsiTheme="majorBidi" w:cstheme="majorBidi"/>
        </w:rPr>
        <w:t xml:space="preserve">(1), 11-25. </w:t>
      </w:r>
    </w:p>
    <w:p w14:paraId="3705FC75"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van Reijmersdal, E. A., Walet, M., &amp; Gudmundsdóttir, A. (2024). Influencer marketing: explaining the effects of influencer self-presentation strategies on brand responses through source credibility. </w:t>
      </w:r>
      <w:r w:rsidRPr="00384CBB">
        <w:rPr>
          <w:rFonts w:asciiTheme="majorBidi" w:hAnsiTheme="majorBidi" w:cstheme="majorBidi"/>
          <w:i/>
        </w:rPr>
        <w:t>Marketing Intelligence and Planning</w:t>
      </w:r>
      <w:r w:rsidRPr="00384CBB">
        <w:rPr>
          <w:rFonts w:asciiTheme="majorBidi" w:hAnsiTheme="majorBidi" w:cstheme="majorBidi"/>
        </w:rPr>
        <w:t xml:space="preserve">. </w:t>
      </w:r>
    </w:p>
    <w:p w14:paraId="7BB2EE90"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Verger, M. B. (2020). The effects of celebrities, macro-influencers and micro-influencers product endorsement on advertising effectiveness and credibility. </w:t>
      </w:r>
    </w:p>
    <w:p w14:paraId="1A771741"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de-DE"/>
        </w:rPr>
        <w:t xml:space="preserve">Wang, L., &amp; Lee, J. H. (2021). </w:t>
      </w:r>
      <w:r w:rsidRPr="00384CBB">
        <w:rPr>
          <w:rFonts w:asciiTheme="majorBidi" w:hAnsiTheme="majorBidi" w:cstheme="majorBidi"/>
        </w:rPr>
        <w:t xml:space="preserve">The impact of K-beauty social media influencers, sponsorship, and product exposure on consumer acceptance of new products. </w:t>
      </w:r>
      <w:r w:rsidRPr="00384CBB">
        <w:rPr>
          <w:rFonts w:asciiTheme="majorBidi" w:hAnsiTheme="majorBidi" w:cstheme="majorBidi"/>
          <w:i/>
        </w:rPr>
        <w:t>Fashion and Textiles</w:t>
      </w:r>
      <w:r w:rsidRPr="00384CBB">
        <w:rPr>
          <w:rFonts w:asciiTheme="majorBidi" w:hAnsiTheme="majorBidi" w:cstheme="majorBidi"/>
        </w:rPr>
        <w:t>,</w:t>
      </w:r>
      <w:r w:rsidRPr="00384CBB">
        <w:rPr>
          <w:rFonts w:asciiTheme="majorBidi" w:hAnsiTheme="majorBidi" w:cstheme="majorBidi"/>
          <w:i/>
        </w:rPr>
        <w:t xml:space="preserve"> 8</w:t>
      </w:r>
      <w:r w:rsidRPr="00384CBB">
        <w:rPr>
          <w:rFonts w:asciiTheme="majorBidi" w:hAnsiTheme="majorBidi" w:cstheme="majorBidi"/>
        </w:rPr>
        <w:t xml:space="preserve">(1), 1-29. </w:t>
      </w:r>
    </w:p>
    <w:p w14:paraId="65C3E5B6"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lastRenderedPageBreak/>
        <w:t xml:space="preserve">Wielen, R. (2022). </w:t>
      </w:r>
      <w:r w:rsidRPr="00384CBB">
        <w:rPr>
          <w:rFonts w:asciiTheme="majorBidi" w:hAnsiTheme="majorBidi" w:cstheme="majorBidi"/>
          <w:i/>
        </w:rPr>
        <w:t>Celebrity endorsement in the new era of influencer marketing: understanding the impact of advertisement type, endorser type, and level of congruency on consumers’ attitudes</w:t>
      </w:r>
      <w:r w:rsidRPr="00384CBB">
        <w:rPr>
          <w:rFonts w:asciiTheme="majorBidi" w:hAnsiTheme="majorBidi" w:cstheme="majorBidi"/>
        </w:rPr>
        <w:t xml:space="preserve"> University of Twente]. </w:t>
      </w:r>
    </w:p>
    <w:p w14:paraId="275073CD"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Wolff, W. (2022). </w:t>
      </w:r>
      <w:r w:rsidRPr="00384CBB">
        <w:rPr>
          <w:rFonts w:asciiTheme="majorBidi" w:hAnsiTheme="majorBidi" w:cstheme="majorBidi"/>
          <w:i/>
        </w:rPr>
        <w:t>A trend or is the future of influencer marketing virtual? The effect of virtual influencers and sponsorship disclosure on purchase intention, brand trust, and consumer engagement</w:t>
      </w:r>
      <w:r w:rsidRPr="00384CBB">
        <w:rPr>
          <w:rFonts w:asciiTheme="majorBidi" w:hAnsiTheme="majorBidi" w:cstheme="majorBidi"/>
        </w:rPr>
        <w:t xml:space="preserve"> University of Twente]. </w:t>
      </w:r>
    </w:p>
    <w:p w14:paraId="54773C8A"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de-DE"/>
        </w:rPr>
        <w:t xml:space="preserve">Wu, J., Ma, T., Lan, Z., Wu, Z., &amp; Zang, J. (2021). </w:t>
      </w:r>
      <w:r w:rsidRPr="00384CBB">
        <w:rPr>
          <w:rFonts w:asciiTheme="majorBidi" w:hAnsiTheme="majorBidi" w:cstheme="majorBidi"/>
        </w:rPr>
        <w:t xml:space="preserve">A Contrastive Study of Influencer Marketing and Traditional Marketing in New Product Promotion Effectiveness: The Case of Chanel Lipstick. </w:t>
      </w:r>
      <w:r w:rsidRPr="00384CBB">
        <w:rPr>
          <w:rFonts w:asciiTheme="majorBidi" w:hAnsiTheme="majorBidi" w:cstheme="majorBidi"/>
          <w:i/>
        </w:rPr>
        <w:t>The Frontiers of Society, Science and Technology</w:t>
      </w:r>
      <w:r w:rsidRPr="00384CBB">
        <w:rPr>
          <w:rFonts w:asciiTheme="majorBidi" w:hAnsiTheme="majorBidi" w:cstheme="majorBidi"/>
        </w:rPr>
        <w:t>,</w:t>
      </w:r>
      <w:r w:rsidRPr="00384CBB">
        <w:rPr>
          <w:rFonts w:asciiTheme="majorBidi" w:hAnsiTheme="majorBidi" w:cstheme="majorBidi"/>
          <w:i/>
        </w:rPr>
        <w:t xml:space="preserve"> 3</w:t>
      </w:r>
      <w:r w:rsidRPr="00384CBB">
        <w:rPr>
          <w:rFonts w:asciiTheme="majorBidi" w:hAnsiTheme="majorBidi" w:cstheme="majorBidi"/>
        </w:rPr>
        <w:t xml:space="preserve">(1), 74-78. </w:t>
      </w:r>
    </w:p>
    <w:p w14:paraId="7D5A5564"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Yang, J., Chuenterawong, P., Lee, H., Tian, Y., &amp; Chock, T. M. (2023). Human versus Virtual Influencer: The Effect of Humanness and Interactivity on Persuasive CSR Messaging. </w:t>
      </w:r>
      <w:r w:rsidRPr="00384CBB">
        <w:rPr>
          <w:rFonts w:asciiTheme="majorBidi" w:hAnsiTheme="majorBidi" w:cstheme="majorBidi"/>
          <w:i/>
        </w:rPr>
        <w:t>Journal of Interactive Advertising</w:t>
      </w:r>
      <w:r w:rsidRPr="00384CBB">
        <w:rPr>
          <w:rFonts w:asciiTheme="majorBidi" w:hAnsiTheme="majorBidi" w:cstheme="majorBidi"/>
        </w:rPr>
        <w:t xml:space="preserve">, 1-18. </w:t>
      </w:r>
    </w:p>
    <w:p w14:paraId="0D8AE6AD"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lang w:val="en-AU"/>
        </w:rPr>
        <w:t xml:space="preserve">Zhang, L., Wei, W., Rathjens, B., &amp; Zheng, Y. (2023). </w:t>
      </w:r>
      <w:r w:rsidRPr="00384CBB">
        <w:rPr>
          <w:rFonts w:asciiTheme="majorBidi" w:hAnsiTheme="majorBidi" w:cstheme="majorBidi"/>
        </w:rPr>
        <w:t xml:space="preserve">Pet influencers on social media: The joint effect of message appeal and narrator. </w:t>
      </w:r>
      <w:r w:rsidRPr="00384CBB">
        <w:rPr>
          <w:rFonts w:asciiTheme="majorBidi" w:hAnsiTheme="majorBidi" w:cstheme="majorBidi"/>
          <w:i/>
        </w:rPr>
        <w:t>International Journal of Hospitality Management</w:t>
      </w:r>
      <w:r w:rsidRPr="00384CBB">
        <w:rPr>
          <w:rFonts w:asciiTheme="majorBidi" w:hAnsiTheme="majorBidi" w:cstheme="majorBidi"/>
        </w:rPr>
        <w:t>,</w:t>
      </w:r>
      <w:r w:rsidRPr="00384CBB">
        <w:rPr>
          <w:rFonts w:asciiTheme="majorBidi" w:hAnsiTheme="majorBidi" w:cstheme="majorBidi"/>
          <w:i/>
        </w:rPr>
        <w:t xml:space="preserve"> 110</w:t>
      </w:r>
      <w:r w:rsidRPr="00384CBB">
        <w:rPr>
          <w:rFonts w:asciiTheme="majorBidi" w:hAnsiTheme="majorBidi" w:cstheme="majorBidi"/>
        </w:rPr>
        <w:t xml:space="preserve">, Article 103453. </w:t>
      </w:r>
    </w:p>
    <w:p w14:paraId="24C02C61" w14:textId="1517CD81"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Zhang, W., Chintagunta, P. K., &amp; Kalwani, M. U. (2021). Social Media, Influencers, and Adoption of an Eco-Friendly Product: Field Experiment Evidence from Rural China [Article]. </w:t>
      </w:r>
      <w:r w:rsidRPr="00384CBB">
        <w:rPr>
          <w:rFonts w:asciiTheme="majorBidi" w:hAnsiTheme="majorBidi" w:cstheme="majorBidi"/>
          <w:i/>
        </w:rPr>
        <w:t>Journal of Marketing</w:t>
      </w:r>
      <w:r w:rsidRPr="00384CBB">
        <w:rPr>
          <w:rFonts w:asciiTheme="majorBidi" w:hAnsiTheme="majorBidi" w:cstheme="majorBidi"/>
        </w:rPr>
        <w:t>,</w:t>
      </w:r>
      <w:r w:rsidRPr="00384CBB">
        <w:rPr>
          <w:rFonts w:asciiTheme="majorBidi" w:hAnsiTheme="majorBidi" w:cstheme="majorBidi"/>
          <w:i/>
        </w:rPr>
        <w:t xml:space="preserve"> 85</w:t>
      </w:r>
      <w:r w:rsidRPr="00384CBB">
        <w:rPr>
          <w:rFonts w:asciiTheme="majorBidi" w:hAnsiTheme="majorBidi" w:cstheme="majorBidi"/>
        </w:rPr>
        <w:t xml:space="preserve">(3), 10-27. </w:t>
      </w:r>
    </w:p>
    <w:p w14:paraId="7B733B2F"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8725EA">
        <w:rPr>
          <w:rFonts w:asciiTheme="majorBidi" w:hAnsiTheme="majorBidi" w:cstheme="majorBidi"/>
          <w:lang w:val="en-AU"/>
        </w:rPr>
        <w:t xml:space="preserve">Zhao, T., Ran, Y., Wu, B., Lynette Wang, V., Zhou, L., &amp; Lu Wang, C. (2024). </w:t>
      </w:r>
      <w:r w:rsidRPr="00384CBB">
        <w:rPr>
          <w:rFonts w:asciiTheme="majorBidi" w:hAnsiTheme="majorBidi" w:cstheme="majorBidi"/>
        </w:rPr>
        <w:t xml:space="preserve">Virtual versus human: Unraveling consumer reactions to service failures through influencer types. </w:t>
      </w:r>
      <w:r w:rsidRPr="00384CBB">
        <w:rPr>
          <w:rFonts w:asciiTheme="majorBidi" w:hAnsiTheme="majorBidi" w:cstheme="majorBidi"/>
          <w:i/>
        </w:rPr>
        <w:t>Journal of Business Research</w:t>
      </w:r>
      <w:r w:rsidRPr="00384CBB">
        <w:rPr>
          <w:rFonts w:asciiTheme="majorBidi" w:hAnsiTheme="majorBidi" w:cstheme="majorBidi"/>
        </w:rPr>
        <w:t>,</w:t>
      </w:r>
      <w:r w:rsidRPr="00384CBB">
        <w:rPr>
          <w:rFonts w:asciiTheme="majorBidi" w:hAnsiTheme="majorBidi" w:cstheme="majorBidi"/>
          <w:i/>
        </w:rPr>
        <w:t xml:space="preserve"> 178</w:t>
      </w:r>
      <w:r w:rsidRPr="00384CBB">
        <w:rPr>
          <w:rFonts w:asciiTheme="majorBidi" w:hAnsiTheme="majorBidi" w:cstheme="majorBidi"/>
        </w:rPr>
        <w:t xml:space="preserve">, Article 114657. </w:t>
      </w:r>
    </w:p>
    <w:p w14:paraId="0EB271E3" w14:textId="77777777" w:rsidR="00B57BEB" w:rsidRPr="00384CBB" w:rsidRDefault="00B57BEB" w:rsidP="00EC78A6">
      <w:pPr>
        <w:pStyle w:val="EndNoteBibliography"/>
        <w:spacing w:after="0" w:line="360" w:lineRule="auto"/>
        <w:ind w:left="567" w:hanging="567"/>
        <w:jc w:val="left"/>
        <w:rPr>
          <w:rFonts w:asciiTheme="majorBidi" w:hAnsiTheme="majorBidi" w:cstheme="majorBidi"/>
        </w:rPr>
      </w:pPr>
      <w:r w:rsidRPr="00384CBB">
        <w:rPr>
          <w:rFonts w:asciiTheme="majorBidi" w:hAnsiTheme="majorBidi" w:cstheme="majorBidi"/>
        </w:rPr>
        <w:t xml:space="preserve">Zhou, X., Yan, X., &amp; Jiang, Y. (2023). Making sense? The sensory-specific nature of virtual influencer effectiveness. </w:t>
      </w:r>
      <w:r w:rsidRPr="00384CBB">
        <w:rPr>
          <w:rFonts w:asciiTheme="majorBidi" w:hAnsiTheme="majorBidi" w:cstheme="majorBidi"/>
          <w:i/>
        </w:rPr>
        <w:t>Journal of Marketing</w:t>
      </w:r>
      <w:r w:rsidRPr="00384CBB">
        <w:rPr>
          <w:rFonts w:asciiTheme="majorBidi" w:hAnsiTheme="majorBidi" w:cstheme="majorBidi"/>
        </w:rPr>
        <w:t xml:space="preserve">, 00222429231203699. </w:t>
      </w:r>
    </w:p>
    <w:p w14:paraId="06C3EFE7" w14:textId="7C098A9E" w:rsidR="00E62EB9" w:rsidRDefault="00B57BEB" w:rsidP="00EC78A6">
      <w:pPr>
        <w:pStyle w:val="EndNoteBibliography"/>
        <w:spacing w:after="0" w:line="360" w:lineRule="auto"/>
        <w:ind w:left="567" w:hanging="567"/>
        <w:jc w:val="left"/>
        <w:sectPr w:rsidR="00E62EB9" w:rsidSect="00B364D1">
          <w:pgSz w:w="11906" w:h="16838"/>
          <w:pgMar w:top="1276" w:right="1418" w:bottom="1418" w:left="1418" w:header="709" w:footer="709" w:gutter="0"/>
          <w:cols w:space="708"/>
          <w:docGrid w:linePitch="360"/>
        </w:sectPr>
      </w:pPr>
      <w:r w:rsidRPr="00384CBB">
        <w:rPr>
          <w:rFonts w:asciiTheme="majorBidi" w:hAnsiTheme="majorBidi" w:cstheme="majorBidi"/>
        </w:rPr>
        <w:t xml:space="preserve">Zhu, H., Kim, M., &amp; Choi, Y. K. (2022). Social media advertising endorsement: the role of endorser type, message appeal and brand familiarity [Article]. </w:t>
      </w:r>
      <w:r w:rsidRPr="00384CBB">
        <w:rPr>
          <w:rFonts w:asciiTheme="majorBidi" w:hAnsiTheme="majorBidi" w:cstheme="majorBidi"/>
          <w:i/>
        </w:rPr>
        <w:t>International Journal of  Advertising</w:t>
      </w:r>
      <w:r w:rsidRPr="00384CBB">
        <w:rPr>
          <w:rFonts w:asciiTheme="majorBidi" w:hAnsiTheme="majorBidi" w:cstheme="majorBidi"/>
        </w:rPr>
        <w:t>,</w:t>
      </w:r>
      <w:r w:rsidRPr="00384CBB">
        <w:rPr>
          <w:rFonts w:asciiTheme="majorBidi" w:hAnsiTheme="majorBidi" w:cstheme="majorBidi"/>
          <w:i/>
        </w:rPr>
        <w:t xml:space="preserve"> 41</w:t>
      </w:r>
      <w:r w:rsidRPr="00384CBB">
        <w:rPr>
          <w:rFonts w:asciiTheme="majorBidi" w:hAnsiTheme="majorBidi" w:cstheme="majorBidi"/>
        </w:rPr>
        <w:t xml:space="preserve">(5), 948-969. </w:t>
      </w:r>
    </w:p>
    <w:p w14:paraId="0FB77268" w14:textId="22EF5A0E" w:rsidR="005B4666" w:rsidRPr="00384CBB" w:rsidRDefault="00F569A2" w:rsidP="005B4666">
      <w:pPr>
        <w:jc w:val="center"/>
        <w:rPr>
          <w:rFonts w:asciiTheme="majorBidi" w:hAnsiTheme="majorBidi" w:cstheme="majorBidi"/>
          <w:b/>
          <w:sz w:val="28"/>
          <w:szCs w:val="24"/>
        </w:rPr>
      </w:pPr>
      <w:r w:rsidRPr="00384CBB">
        <w:rPr>
          <w:rFonts w:asciiTheme="majorBidi" w:hAnsiTheme="majorBidi" w:cstheme="majorBidi"/>
          <w:b/>
          <w:sz w:val="28"/>
          <w:szCs w:val="24"/>
        </w:rPr>
        <w:lastRenderedPageBreak/>
        <w:t xml:space="preserve">Web Appendix </w:t>
      </w:r>
      <w:r w:rsidR="00E66098">
        <w:rPr>
          <w:rFonts w:asciiTheme="majorBidi" w:hAnsiTheme="majorBidi" w:cstheme="majorBidi"/>
          <w:b/>
          <w:sz w:val="28"/>
          <w:szCs w:val="24"/>
        </w:rPr>
        <w:t>G</w:t>
      </w:r>
      <w:r w:rsidR="005B4666" w:rsidRPr="00384CBB">
        <w:rPr>
          <w:rFonts w:asciiTheme="majorBidi" w:hAnsiTheme="majorBidi" w:cstheme="majorBidi"/>
          <w:b/>
          <w:sz w:val="28"/>
          <w:szCs w:val="24"/>
        </w:rPr>
        <w:t xml:space="preserve">: </w:t>
      </w:r>
      <w:r w:rsidRPr="00384CBB">
        <w:rPr>
          <w:rFonts w:asciiTheme="majorBidi" w:hAnsiTheme="majorBidi" w:cstheme="majorBidi"/>
          <w:b/>
          <w:sz w:val="28"/>
          <w:szCs w:val="24"/>
        </w:rPr>
        <w:t>Funnel Plot</w:t>
      </w:r>
      <w:r w:rsidR="009C776D" w:rsidRPr="00384CBB">
        <w:rPr>
          <w:rFonts w:asciiTheme="majorBidi" w:hAnsiTheme="majorBidi" w:cstheme="majorBidi"/>
          <w:b/>
          <w:sz w:val="28"/>
          <w:szCs w:val="24"/>
        </w:rPr>
        <w:t>s</w:t>
      </w:r>
    </w:p>
    <w:bookmarkEnd w:id="15"/>
    <w:p w14:paraId="4BC10FA9" w14:textId="77777777" w:rsidR="00E62EB9" w:rsidRDefault="005B4666" w:rsidP="00020CED">
      <w:pPr>
        <w:spacing w:line="480" w:lineRule="auto"/>
        <w:ind w:firstLine="720"/>
        <w:jc w:val="left"/>
        <w:rPr>
          <w:rFonts w:asciiTheme="majorBidi" w:hAnsiTheme="majorBidi" w:cstheme="majorBidi"/>
          <w:bCs/>
        </w:rPr>
        <w:sectPr w:rsidR="00E62EB9" w:rsidSect="00B364D1">
          <w:pgSz w:w="11906" w:h="16838"/>
          <w:pgMar w:top="1276" w:right="1418" w:bottom="1418" w:left="1418" w:header="709" w:footer="709" w:gutter="0"/>
          <w:cols w:space="708"/>
          <w:docGrid w:linePitch="360"/>
        </w:sectPr>
      </w:pPr>
      <w:r w:rsidRPr="00384CBB">
        <w:rPr>
          <w:rFonts w:asciiTheme="majorBidi" w:hAnsiTheme="majorBidi" w:cstheme="majorBidi"/>
          <w:bCs/>
        </w:rPr>
        <w:t xml:space="preserve">The circles in the plot represent the individual effect sizes, with larger effect sizes represented on the </w:t>
      </w:r>
      <w:r w:rsidRPr="00384CBB">
        <w:rPr>
          <w:rFonts w:asciiTheme="majorBidi" w:hAnsiTheme="majorBidi" w:cstheme="majorBidi"/>
        </w:rPr>
        <w:t>right</w:t>
      </w:r>
      <w:r w:rsidRPr="00384CBB">
        <w:rPr>
          <w:rFonts w:asciiTheme="majorBidi" w:hAnsiTheme="majorBidi" w:cstheme="majorBidi"/>
          <w:bCs/>
        </w:rPr>
        <w:t xml:space="preserve"> side of the line and smaller effect sizes represented on the left side. The precision of the effect sizes is represented by their proximity to the bottom of the plot, with larger standard errors </w:t>
      </w:r>
      <w:r w:rsidR="00280033" w:rsidRPr="00384CBB">
        <w:rPr>
          <w:rFonts w:asciiTheme="majorBidi" w:hAnsiTheme="majorBidi" w:cstheme="majorBidi"/>
          <w:bCs/>
        </w:rPr>
        <w:t>corresponding</w:t>
      </w:r>
      <w:r w:rsidRPr="00384CBB">
        <w:rPr>
          <w:rFonts w:asciiTheme="majorBidi" w:hAnsiTheme="majorBidi" w:cstheme="majorBidi"/>
          <w:bCs/>
        </w:rPr>
        <w:t xml:space="preserve"> to points closer to the bottom. The white funnel-shaped area represents the expected dispersion of individual effect sizes around the mean as their precision decreases. The absence of rightward asymmetry, meaning the lack of missing effect sizes in the bottom left corner of the funnel in comparison to their counterparts on the bottom right corner, suggests that publication bias is unlikely to be a factor in our sample. </w:t>
      </w:r>
      <w:r w:rsidR="002A7748" w:rsidRPr="00384CBB">
        <w:rPr>
          <w:rFonts w:asciiTheme="majorBidi" w:hAnsiTheme="majorBidi" w:cstheme="majorBidi"/>
          <w:bCs/>
        </w:rPr>
        <w:t xml:space="preserve">Except for </w:t>
      </w:r>
      <w:r w:rsidR="00423FD2" w:rsidRPr="00384CBB">
        <w:rPr>
          <w:rFonts w:asciiTheme="majorBidi" w:hAnsiTheme="majorBidi" w:cstheme="majorBidi"/>
          <w:bCs/>
        </w:rPr>
        <w:t>a</w:t>
      </w:r>
      <w:r w:rsidR="002A7748" w:rsidRPr="00384CBB">
        <w:rPr>
          <w:rFonts w:asciiTheme="majorBidi" w:hAnsiTheme="majorBidi" w:cstheme="majorBidi"/>
          <w:bCs/>
        </w:rPr>
        <w:t xml:space="preserve">d attitude, for the rest of the plots, it can be concluded that there is an even distribution of effect sizes across the entire funnel. Therefore, the missing effect size on the left and bottom side of the ad attitude plot could be a signal of publication bias. However, the result of Egger's test </w:t>
      </w:r>
      <w:r w:rsidR="00743458" w:rsidRPr="00384CBB">
        <w:rPr>
          <w:rFonts w:asciiTheme="majorBidi" w:hAnsiTheme="majorBidi" w:cstheme="majorBidi"/>
          <w:bCs/>
        </w:rPr>
        <w:t xml:space="preserve">(i.e., limit estimate in the figures below) </w:t>
      </w:r>
      <w:r w:rsidR="002A7748" w:rsidRPr="00384CBB">
        <w:rPr>
          <w:rFonts w:asciiTheme="majorBidi" w:hAnsiTheme="majorBidi" w:cstheme="majorBidi"/>
          <w:bCs/>
        </w:rPr>
        <w:t>indicates symmetry in all funnel plots</w:t>
      </w:r>
      <w:r w:rsidRPr="00384CBB">
        <w:rPr>
          <w:rFonts w:asciiTheme="majorBidi" w:hAnsiTheme="majorBidi" w:cstheme="majorBidi"/>
          <w:bCs/>
        </w:rPr>
        <w:t>.</w:t>
      </w:r>
    </w:p>
    <w:tbl>
      <w:tblPr>
        <w:tblStyle w:val="TableGrid"/>
        <w:tblW w:w="9262" w:type="dxa"/>
        <w:tblLook w:val="04A0" w:firstRow="1" w:lastRow="0" w:firstColumn="1" w:lastColumn="0" w:noHBand="0" w:noVBand="1"/>
      </w:tblPr>
      <w:tblGrid>
        <w:gridCol w:w="4603"/>
        <w:gridCol w:w="4659"/>
      </w:tblGrid>
      <w:tr w:rsidR="009000FA" w:rsidRPr="00384CBB" w14:paraId="6193B984" w14:textId="77777777" w:rsidTr="00E62EB9">
        <w:tc>
          <w:tcPr>
            <w:tcW w:w="4603" w:type="dxa"/>
          </w:tcPr>
          <w:p w14:paraId="041B7FEB" w14:textId="76C10F8A" w:rsidR="00560EF8" w:rsidRPr="00384CBB" w:rsidRDefault="00560EF8" w:rsidP="00560EF8">
            <w:pPr>
              <w:spacing w:before="0" w:after="0" w:line="240" w:lineRule="auto"/>
              <w:rPr>
                <w:rFonts w:asciiTheme="majorBidi" w:hAnsiTheme="majorBidi" w:cstheme="majorBidi"/>
                <w:b/>
                <w:bCs/>
                <w:i/>
                <w:sz w:val="20"/>
                <w:szCs w:val="20"/>
              </w:rPr>
            </w:pPr>
            <w:r w:rsidRPr="00384CBB">
              <w:rPr>
                <w:rFonts w:asciiTheme="majorBidi" w:hAnsiTheme="majorBidi" w:cstheme="majorBidi"/>
                <w:b/>
                <w:bCs/>
                <w:i/>
                <w:sz w:val="20"/>
                <w:szCs w:val="20"/>
              </w:rPr>
              <w:lastRenderedPageBreak/>
              <w:t xml:space="preserve">Credibility </w:t>
            </w:r>
          </w:p>
        </w:tc>
        <w:tc>
          <w:tcPr>
            <w:tcW w:w="4659" w:type="dxa"/>
          </w:tcPr>
          <w:p w14:paraId="2E071A96" w14:textId="0BF99CBF" w:rsidR="00560EF8" w:rsidRPr="00384CBB" w:rsidRDefault="00560EF8" w:rsidP="00560EF8">
            <w:pPr>
              <w:spacing w:before="0" w:after="0" w:line="240" w:lineRule="auto"/>
              <w:rPr>
                <w:rFonts w:asciiTheme="majorBidi" w:hAnsiTheme="majorBidi" w:cstheme="majorBidi"/>
                <w:b/>
                <w:bCs/>
                <w:i/>
                <w:sz w:val="20"/>
                <w:szCs w:val="20"/>
              </w:rPr>
            </w:pPr>
            <w:r w:rsidRPr="00384CBB">
              <w:rPr>
                <w:rFonts w:asciiTheme="majorBidi" w:hAnsiTheme="majorBidi" w:cstheme="majorBidi"/>
                <w:b/>
                <w:bCs/>
                <w:i/>
                <w:sz w:val="20"/>
                <w:szCs w:val="20"/>
              </w:rPr>
              <w:t>Attractiveness</w:t>
            </w:r>
          </w:p>
        </w:tc>
      </w:tr>
      <w:tr w:rsidR="009000FA" w:rsidRPr="00384CBB" w14:paraId="676BF0AB" w14:textId="77777777" w:rsidTr="00E62EB9">
        <w:tc>
          <w:tcPr>
            <w:tcW w:w="4603" w:type="dxa"/>
          </w:tcPr>
          <w:p w14:paraId="45B8E08F" w14:textId="38ED3ECB" w:rsidR="00560EF8" w:rsidRPr="00384CBB" w:rsidRDefault="009000FA" w:rsidP="009000FA">
            <w:pPr>
              <w:spacing w:before="0" w:after="0" w:line="240" w:lineRule="auto"/>
              <w:rPr>
                <w:rFonts w:asciiTheme="majorBidi" w:hAnsiTheme="majorBidi" w:cstheme="majorBidi"/>
                <w:b/>
                <w:bCs/>
                <w:i/>
                <w:sz w:val="20"/>
                <w:szCs w:val="20"/>
              </w:rPr>
            </w:pPr>
            <w:r w:rsidRPr="00384CBB">
              <w:rPr>
                <w:rFonts w:asciiTheme="majorBidi" w:hAnsiTheme="majorBidi" w:cstheme="majorBidi"/>
                <w:b/>
                <w:bCs/>
                <w:i/>
                <w:noProof/>
                <w:sz w:val="20"/>
                <w:szCs w:val="20"/>
              </w:rPr>
              <w:drawing>
                <wp:inline distT="0" distB="0" distL="0" distR="0" wp14:anchorId="008ECE23" wp14:editId="18EED6E3">
                  <wp:extent cx="2767989" cy="1944000"/>
                  <wp:effectExtent l="0" t="0" r="0" b="0"/>
                  <wp:docPr id="17" name="Picture 16">
                    <a:extLst xmlns:a="http://schemas.openxmlformats.org/drawingml/2006/main">
                      <a:ext uri="{FF2B5EF4-FFF2-40B4-BE49-F238E27FC236}">
                        <a16:creationId xmlns:a16="http://schemas.microsoft.com/office/drawing/2014/main" id="{CB45173B-99E3-3F29-25D6-0249923F02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CB45173B-99E3-3F29-25D6-0249923F027C}"/>
                              </a:ext>
                            </a:extLst>
                          </pic:cNvPr>
                          <pic:cNvPicPr>
                            <a:picLocks noChangeAspect="1"/>
                          </pic:cNvPicPr>
                        </pic:nvPicPr>
                        <pic:blipFill>
                          <a:blip r:embed="rId10"/>
                          <a:stretch>
                            <a:fillRect/>
                          </a:stretch>
                        </pic:blipFill>
                        <pic:spPr>
                          <a:xfrm>
                            <a:off x="0" y="0"/>
                            <a:ext cx="2767989" cy="1944000"/>
                          </a:xfrm>
                          <a:prstGeom prst="rect">
                            <a:avLst/>
                          </a:prstGeom>
                        </pic:spPr>
                      </pic:pic>
                    </a:graphicData>
                  </a:graphic>
                </wp:inline>
              </w:drawing>
            </w:r>
          </w:p>
        </w:tc>
        <w:tc>
          <w:tcPr>
            <w:tcW w:w="4659" w:type="dxa"/>
          </w:tcPr>
          <w:p w14:paraId="608B9F52" w14:textId="38B66EAB" w:rsidR="00560EF8" w:rsidRPr="00384CBB" w:rsidRDefault="009000FA" w:rsidP="009000FA">
            <w:pPr>
              <w:spacing w:before="0" w:after="0" w:line="240" w:lineRule="auto"/>
              <w:rPr>
                <w:rFonts w:asciiTheme="majorBidi" w:hAnsiTheme="majorBidi" w:cstheme="majorBidi"/>
                <w:b/>
                <w:bCs/>
                <w:i/>
                <w:sz w:val="20"/>
                <w:szCs w:val="20"/>
              </w:rPr>
            </w:pPr>
            <w:r w:rsidRPr="00384CBB">
              <w:rPr>
                <w:rFonts w:asciiTheme="majorBidi" w:hAnsiTheme="majorBidi" w:cstheme="majorBidi"/>
                <w:b/>
                <w:bCs/>
                <w:i/>
                <w:noProof/>
                <w:sz w:val="20"/>
                <w:szCs w:val="20"/>
              </w:rPr>
              <w:drawing>
                <wp:inline distT="0" distB="0" distL="0" distR="0" wp14:anchorId="49C056DC" wp14:editId="6E4CB35D">
                  <wp:extent cx="2758890" cy="1944000"/>
                  <wp:effectExtent l="0" t="0" r="3810" b="0"/>
                  <wp:docPr id="19" name="Picture 18">
                    <a:extLst xmlns:a="http://schemas.openxmlformats.org/drawingml/2006/main">
                      <a:ext uri="{FF2B5EF4-FFF2-40B4-BE49-F238E27FC236}">
                        <a16:creationId xmlns:a16="http://schemas.microsoft.com/office/drawing/2014/main" id="{D485E4A6-8B87-F0E5-075B-10D32D14F8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D485E4A6-8B87-F0E5-075B-10D32D14F86E}"/>
                              </a:ext>
                            </a:extLst>
                          </pic:cNvPr>
                          <pic:cNvPicPr>
                            <a:picLocks noChangeAspect="1"/>
                          </pic:cNvPicPr>
                        </pic:nvPicPr>
                        <pic:blipFill>
                          <a:blip r:embed="rId11"/>
                          <a:stretch>
                            <a:fillRect/>
                          </a:stretch>
                        </pic:blipFill>
                        <pic:spPr>
                          <a:xfrm>
                            <a:off x="0" y="0"/>
                            <a:ext cx="2758890" cy="1944000"/>
                          </a:xfrm>
                          <a:prstGeom prst="rect">
                            <a:avLst/>
                          </a:prstGeom>
                        </pic:spPr>
                      </pic:pic>
                    </a:graphicData>
                  </a:graphic>
                </wp:inline>
              </w:drawing>
            </w:r>
          </w:p>
        </w:tc>
      </w:tr>
      <w:tr w:rsidR="009000FA" w:rsidRPr="00384CBB" w14:paraId="6FDAA9C7" w14:textId="77777777" w:rsidTr="00E62EB9">
        <w:tc>
          <w:tcPr>
            <w:tcW w:w="4603" w:type="dxa"/>
          </w:tcPr>
          <w:p w14:paraId="47C12DBB" w14:textId="77777777" w:rsidR="00560EF8" w:rsidRPr="00384CBB" w:rsidRDefault="00560EF8" w:rsidP="00560EF8">
            <w:pPr>
              <w:spacing w:before="0" w:after="0" w:line="240" w:lineRule="auto"/>
              <w:rPr>
                <w:rFonts w:asciiTheme="majorBidi" w:hAnsiTheme="majorBidi" w:cstheme="majorBidi"/>
                <w:iCs/>
                <w:sz w:val="18"/>
                <w:szCs w:val="18"/>
              </w:rPr>
            </w:pPr>
            <w:r w:rsidRPr="00384CBB">
              <w:rPr>
                <w:rFonts w:asciiTheme="majorBidi" w:hAnsiTheme="majorBidi" w:cstheme="majorBidi"/>
                <w:iCs/>
                <w:sz w:val="18"/>
                <w:szCs w:val="18"/>
              </w:rPr>
              <w:t>Test for Funnel Plot Asymmetry: z = 0.0927, p = 0.9261</w:t>
            </w:r>
          </w:p>
          <w:p w14:paraId="6FC60797" w14:textId="59042B36" w:rsidR="00560EF8" w:rsidRPr="00384CBB" w:rsidRDefault="00560EF8" w:rsidP="00560EF8">
            <w:pPr>
              <w:spacing w:before="0" w:after="0" w:line="240" w:lineRule="auto"/>
              <w:rPr>
                <w:rFonts w:asciiTheme="majorBidi" w:hAnsiTheme="majorBidi" w:cstheme="majorBidi"/>
                <w:b/>
                <w:bCs/>
                <w:i/>
                <w:sz w:val="20"/>
                <w:szCs w:val="20"/>
              </w:rPr>
            </w:pPr>
            <w:r w:rsidRPr="00384CBB">
              <w:rPr>
                <w:rFonts w:asciiTheme="majorBidi" w:hAnsiTheme="majorBidi" w:cstheme="majorBidi"/>
                <w:iCs/>
                <w:sz w:val="18"/>
                <w:szCs w:val="18"/>
              </w:rPr>
              <w:t>Limit Estimate (as sei -&gt; 0):   b = 0.1882 (CI: -0.2921, 0.6684)</w:t>
            </w:r>
          </w:p>
        </w:tc>
        <w:tc>
          <w:tcPr>
            <w:tcW w:w="4659" w:type="dxa"/>
          </w:tcPr>
          <w:p w14:paraId="0FFA8D03" w14:textId="77777777" w:rsidR="00560EF8" w:rsidRPr="00384CBB" w:rsidRDefault="00560EF8" w:rsidP="00560EF8">
            <w:pPr>
              <w:spacing w:before="0" w:after="0" w:line="240" w:lineRule="auto"/>
              <w:rPr>
                <w:rFonts w:asciiTheme="majorBidi" w:hAnsiTheme="majorBidi" w:cstheme="majorBidi"/>
                <w:iCs/>
                <w:sz w:val="18"/>
                <w:szCs w:val="18"/>
              </w:rPr>
            </w:pPr>
            <w:r w:rsidRPr="00384CBB">
              <w:rPr>
                <w:rFonts w:asciiTheme="majorBidi" w:hAnsiTheme="majorBidi" w:cstheme="majorBidi"/>
                <w:iCs/>
                <w:sz w:val="18"/>
                <w:szCs w:val="18"/>
              </w:rPr>
              <w:t>Test for Funnel Plot Asymmetry: z = -0.8049, p = 0.4209</w:t>
            </w:r>
          </w:p>
          <w:p w14:paraId="1B1E2E15" w14:textId="1A007021" w:rsidR="00560EF8" w:rsidRPr="00384CBB" w:rsidRDefault="00560EF8" w:rsidP="00560EF8">
            <w:pPr>
              <w:spacing w:before="0" w:after="0" w:line="240" w:lineRule="auto"/>
              <w:rPr>
                <w:rFonts w:asciiTheme="majorBidi" w:hAnsiTheme="majorBidi" w:cstheme="majorBidi"/>
                <w:b/>
                <w:bCs/>
                <w:i/>
                <w:sz w:val="20"/>
                <w:szCs w:val="20"/>
              </w:rPr>
            </w:pPr>
            <w:r w:rsidRPr="00384CBB">
              <w:rPr>
                <w:rFonts w:asciiTheme="majorBidi" w:hAnsiTheme="majorBidi" w:cstheme="majorBidi"/>
                <w:iCs/>
                <w:sz w:val="18"/>
                <w:szCs w:val="18"/>
              </w:rPr>
              <w:t>Limit Estimate (as sei -&gt; 0):   b = 0.6897 (CI: -0.8938, 2.2732)</w:t>
            </w:r>
          </w:p>
        </w:tc>
      </w:tr>
      <w:tr w:rsidR="009000FA" w:rsidRPr="00384CBB" w14:paraId="480ED3CC" w14:textId="77777777" w:rsidTr="00E62EB9">
        <w:tc>
          <w:tcPr>
            <w:tcW w:w="4603" w:type="dxa"/>
          </w:tcPr>
          <w:p w14:paraId="0B729979" w14:textId="225F469D" w:rsidR="000E7D3A" w:rsidRPr="00384CBB" w:rsidRDefault="000E7D3A" w:rsidP="000E7D3A">
            <w:pPr>
              <w:spacing w:before="0" w:after="0" w:line="240" w:lineRule="auto"/>
              <w:rPr>
                <w:rFonts w:asciiTheme="majorBidi" w:hAnsiTheme="majorBidi" w:cstheme="majorBidi"/>
                <w:b/>
                <w:bCs/>
                <w:i/>
                <w:sz w:val="20"/>
                <w:szCs w:val="20"/>
              </w:rPr>
            </w:pPr>
            <w:r w:rsidRPr="00384CBB">
              <w:rPr>
                <w:rFonts w:asciiTheme="majorBidi" w:hAnsiTheme="majorBidi" w:cstheme="majorBidi"/>
                <w:b/>
                <w:bCs/>
                <w:i/>
                <w:sz w:val="20"/>
                <w:szCs w:val="20"/>
              </w:rPr>
              <w:t>Brand attitude</w:t>
            </w:r>
          </w:p>
        </w:tc>
        <w:tc>
          <w:tcPr>
            <w:tcW w:w="4659" w:type="dxa"/>
          </w:tcPr>
          <w:p w14:paraId="46766BB5" w14:textId="3C24B553" w:rsidR="000E7D3A" w:rsidRPr="00384CBB" w:rsidRDefault="000E7D3A" w:rsidP="000E7D3A">
            <w:pPr>
              <w:spacing w:before="0" w:after="0" w:line="240" w:lineRule="auto"/>
              <w:rPr>
                <w:rFonts w:asciiTheme="majorBidi" w:hAnsiTheme="majorBidi" w:cstheme="majorBidi"/>
                <w:b/>
                <w:bCs/>
                <w:i/>
                <w:sz w:val="20"/>
                <w:szCs w:val="20"/>
              </w:rPr>
            </w:pPr>
            <w:r w:rsidRPr="00384CBB">
              <w:rPr>
                <w:rFonts w:asciiTheme="majorBidi" w:hAnsiTheme="majorBidi" w:cstheme="majorBidi"/>
                <w:b/>
                <w:bCs/>
                <w:i/>
                <w:sz w:val="20"/>
                <w:szCs w:val="20"/>
              </w:rPr>
              <w:t>Ad attitude</w:t>
            </w:r>
          </w:p>
        </w:tc>
      </w:tr>
      <w:tr w:rsidR="009000FA" w:rsidRPr="00384CBB" w14:paraId="3CE81A9F" w14:textId="77777777" w:rsidTr="00E62EB9">
        <w:tc>
          <w:tcPr>
            <w:tcW w:w="4603" w:type="dxa"/>
          </w:tcPr>
          <w:p w14:paraId="7B519D8D" w14:textId="52B0214F" w:rsidR="000E7D3A" w:rsidRPr="00384CBB" w:rsidRDefault="009000FA" w:rsidP="009000FA">
            <w:pPr>
              <w:spacing w:before="0" w:after="0" w:line="240" w:lineRule="auto"/>
              <w:rPr>
                <w:rFonts w:asciiTheme="majorBidi" w:hAnsiTheme="majorBidi" w:cstheme="majorBidi"/>
                <w:b/>
                <w:bCs/>
                <w:i/>
                <w:sz w:val="20"/>
                <w:szCs w:val="20"/>
              </w:rPr>
            </w:pPr>
            <w:r w:rsidRPr="00384CBB">
              <w:rPr>
                <w:rFonts w:asciiTheme="majorBidi" w:hAnsiTheme="majorBidi" w:cstheme="majorBidi"/>
                <w:b/>
                <w:bCs/>
                <w:i/>
                <w:noProof/>
                <w:sz w:val="20"/>
                <w:szCs w:val="20"/>
              </w:rPr>
              <w:drawing>
                <wp:inline distT="0" distB="0" distL="0" distR="0" wp14:anchorId="49FABFAC" wp14:editId="5D24C508">
                  <wp:extent cx="2758193" cy="1980000"/>
                  <wp:effectExtent l="0" t="0" r="4445" b="1270"/>
                  <wp:docPr id="21" name="Picture 20">
                    <a:extLst xmlns:a="http://schemas.openxmlformats.org/drawingml/2006/main">
                      <a:ext uri="{FF2B5EF4-FFF2-40B4-BE49-F238E27FC236}">
                        <a16:creationId xmlns:a16="http://schemas.microsoft.com/office/drawing/2014/main" id="{39309CD2-0F32-6DF4-A304-7E27299D36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39309CD2-0F32-6DF4-A304-7E27299D3694}"/>
                              </a:ext>
                            </a:extLst>
                          </pic:cNvPr>
                          <pic:cNvPicPr>
                            <a:picLocks noChangeAspect="1"/>
                          </pic:cNvPicPr>
                        </pic:nvPicPr>
                        <pic:blipFill>
                          <a:blip r:embed="rId12"/>
                          <a:stretch>
                            <a:fillRect/>
                          </a:stretch>
                        </pic:blipFill>
                        <pic:spPr>
                          <a:xfrm>
                            <a:off x="0" y="0"/>
                            <a:ext cx="2758193" cy="1980000"/>
                          </a:xfrm>
                          <a:prstGeom prst="rect">
                            <a:avLst/>
                          </a:prstGeom>
                        </pic:spPr>
                      </pic:pic>
                    </a:graphicData>
                  </a:graphic>
                </wp:inline>
              </w:drawing>
            </w:r>
          </w:p>
        </w:tc>
        <w:tc>
          <w:tcPr>
            <w:tcW w:w="4659" w:type="dxa"/>
          </w:tcPr>
          <w:p w14:paraId="05162077" w14:textId="2BC7CBC7" w:rsidR="000E7D3A" w:rsidRPr="00384CBB" w:rsidRDefault="009000FA" w:rsidP="009000FA">
            <w:pPr>
              <w:spacing w:before="0" w:after="0" w:line="240" w:lineRule="auto"/>
              <w:rPr>
                <w:rFonts w:asciiTheme="majorBidi" w:hAnsiTheme="majorBidi" w:cstheme="majorBidi"/>
                <w:b/>
                <w:bCs/>
                <w:i/>
                <w:sz w:val="20"/>
                <w:szCs w:val="20"/>
              </w:rPr>
            </w:pPr>
            <w:r w:rsidRPr="00384CBB">
              <w:rPr>
                <w:rFonts w:asciiTheme="majorBidi" w:hAnsiTheme="majorBidi" w:cstheme="majorBidi"/>
                <w:b/>
                <w:bCs/>
                <w:i/>
                <w:noProof/>
                <w:sz w:val="20"/>
                <w:szCs w:val="20"/>
              </w:rPr>
              <w:drawing>
                <wp:inline distT="0" distB="0" distL="0" distR="0" wp14:anchorId="2AE14FB6" wp14:editId="025878CD">
                  <wp:extent cx="2799475" cy="1980000"/>
                  <wp:effectExtent l="0" t="0" r="1270" b="1270"/>
                  <wp:docPr id="23" name="Picture 22">
                    <a:extLst xmlns:a="http://schemas.openxmlformats.org/drawingml/2006/main">
                      <a:ext uri="{FF2B5EF4-FFF2-40B4-BE49-F238E27FC236}">
                        <a16:creationId xmlns:a16="http://schemas.microsoft.com/office/drawing/2014/main" id="{78CF51AA-3D72-7545-8D7C-88D5AFBA4E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78CF51AA-3D72-7545-8D7C-88D5AFBA4E84}"/>
                              </a:ext>
                            </a:extLst>
                          </pic:cNvPr>
                          <pic:cNvPicPr>
                            <a:picLocks noChangeAspect="1"/>
                          </pic:cNvPicPr>
                        </pic:nvPicPr>
                        <pic:blipFill>
                          <a:blip r:embed="rId13"/>
                          <a:stretch>
                            <a:fillRect/>
                          </a:stretch>
                        </pic:blipFill>
                        <pic:spPr>
                          <a:xfrm>
                            <a:off x="0" y="0"/>
                            <a:ext cx="2799475" cy="1980000"/>
                          </a:xfrm>
                          <a:prstGeom prst="rect">
                            <a:avLst/>
                          </a:prstGeom>
                        </pic:spPr>
                      </pic:pic>
                    </a:graphicData>
                  </a:graphic>
                </wp:inline>
              </w:drawing>
            </w:r>
          </w:p>
        </w:tc>
      </w:tr>
      <w:tr w:rsidR="009000FA" w:rsidRPr="00384CBB" w14:paraId="1E2FC99B" w14:textId="77777777" w:rsidTr="00E62EB9">
        <w:tc>
          <w:tcPr>
            <w:tcW w:w="4603" w:type="dxa"/>
          </w:tcPr>
          <w:p w14:paraId="1F64DB49" w14:textId="77777777" w:rsidR="000E7D3A" w:rsidRPr="00384CBB" w:rsidRDefault="000E7D3A" w:rsidP="000E7D3A">
            <w:pPr>
              <w:spacing w:before="0" w:after="0" w:line="240" w:lineRule="auto"/>
              <w:rPr>
                <w:rFonts w:asciiTheme="majorBidi" w:hAnsiTheme="majorBidi" w:cstheme="majorBidi"/>
                <w:iCs/>
                <w:sz w:val="18"/>
                <w:szCs w:val="18"/>
              </w:rPr>
            </w:pPr>
            <w:r w:rsidRPr="00384CBB">
              <w:rPr>
                <w:rFonts w:asciiTheme="majorBidi" w:hAnsiTheme="majorBidi" w:cstheme="majorBidi"/>
                <w:iCs/>
                <w:sz w:val="18"/>
                <w:szCs w:val="18"/>
              </w:rPr>
              <w:t>Test for Funnel Plot Asymmetry: z = -0.1187, p = 0.9055</w:t>
            </w:r>
          </w:p>
          <w:p w14:paraId="29E229AB" w14:textId="7B3D4773" w:rsidR="000E7D3A" w:rsidRPr="00384CBB" w:rsidRDefault="000E7D3A" w:rsidP="000E7D3A">
            <w:pPr>
              <w:spacing w:before="0" w:after="0" w:line="240" w:lineRule="auto"/>
              <w:rPr>
                <w:rFonts w:asciiTheme="majorBidi" w:hAnsiTheme="majorBidi" w:cstheme="majorBidi"/>
                <w:b/>
                <w:bCs/>
                <w:i/>
                <w:sz w:val="20"/>
                <w:szCs w:val="20"/>
              </w:rPr>
            </w:pPr>
            <w:r w:rsidRPr="00384CBB">
              <w:rPr>
                <w:rFonts w:asciiTheme="majorBidi" w:hAnsiTheme="majorBidi" w:cstheme="majorBidi"/>
                <w:iCs/>
                <w:sz w:val="18"/>
                <w:szCs w:val="18"/>
              </w:rPr>
              <w:t>Limit Estimate (as sei -&gt; 0):   b = 0.1497 (CI: -0.7701, 1.0696)</w:t>
            </w:r>
          </w:p>
        </w:tc>
        <w:tc>
          <w:tcPr>
            <w:tcW w:w="4659" w:type="dxa"/>
          </w:tcPr>
          <w:p w14:paraId="78EAFA80" w14:textId="77777777" w:rsidR="000E7D3A" w:rsidRPr="00384CBB" w:rsidRDefault="000E7D3A" w:rsidP="000E7D3A">
            <w:pPr>
              <w:spacing w:before="0" w:after="0" w:line="240" w:lineRule="auto"/>
              <w:rPr>
                <w:rFonts w:asciiTheme="majorBidi" w:hAnsiTheme="majorBidi" w:cstheme="majorBidi"/>
                <w:iCs/>
                <w:sz w:val="18"/>
                <w:szCs w:val="18"/>
              </w:rPr>
            </w:pPr>
            <w:r w:rsidRPr="00384CBB">
              <w:rPr>
                <w:rFonts w:asciiTheme="majorBidi" w:hAnsiTheme="majorBidi" w:cstheme="majorBidi"/>
                <w:iCs/>
                <w:sz w:val="18"/>
                <w:szCs w:val="18"/>
              </w:rPr>
              <w:t>Test for Funnel Plot Asymmetry: z = 1.2807, p = 0.2003</w:t>
            </w:r>
          </w:p>
          <w:p w14:paraId="69990280" w14:textId="77777777" w:rsidR="000E7D3A" w:rsidRPr="00384CBB" w:rsidRDefault="000E7D3A" w:rsidP="000E7D3A">
            <w:pPr>
              <w:spacing w:before="0" w:after="0" w:line="240" w:lineRule="auto"/>
              <w:rPr>
                <w:rFonts w:asciiTheme="majorBidi" w:hAnsiTheme="majorBidi" w:cstheme="majorBidi"/>
                <w:iCs/>
                <w:sz w:val="18"/>
                <w:szCs w:val="18"/>
              </w:rPr>
            </w:pPr>
            <w:r w:rsidRPr="00384CBB">
              <w:rPr>
                <w:rFonts w:asciiTheme="majorBidi" w:hAnsiTheme="majorBidi" w:cstheme="majorBidi"/>
                <w:iCs/>
                <w:sz w:val="18"/>
                <w:szCs w:val="18"/>
              </w:rPr>
              <w:t>Limit Estimate (as sei -&gt; 0):   b = -0.0823 (CI: -0.4981, 0.3336)</w:t>
            </w:r>
          </w:p>
          <w:p w14:paraId="6465530B" w14:textId="77777777" w:rsidR="000E7D3A" w:rsidRPr="00384CBB" w:rsidRDefault="000E7D3A" w:rsidP="000E7D3A">
            <w:pPr>
              <w:spacing w:before="0" w:after="0" w:line="240" w:lineRule="auto"/>
              <w:rPr>
                <w:rFonts w:asciiTheme="majorBidi" w:hAnsiTheme="majorBidi" w:cstheme="majorBidi"/>
                <w:b/>
                <w:bCs/>
                <w:i/>
                <w:sz w:val="20"/>
                <w:szCs w:val="20"/>
              </w:rPr>
            </w:pPr>
          </w:p>
        </w:tc>
      </w:tr>
      <w:tr w:rsidR="009000FA" w:rsidRPr="00384CBB" w14:paraId="39787812" w14:textId="77777777" w:rsidTr="00E62EB9">
        <w:tc>
          <w:tcPr>
            <w:tcW w:w="4603" w:type="dxa"/>
          </w:tcPr>
          <w:p w14:paraId="403555D0" w14:textId="17B75A3F" w:rsidR="000E7D3A" w:rsidRPr="00384CBB" w:rsidRDefault="000E7D3A" w:rsidP="000E7D3A">
            <w:pPr>
              <w:spacing w:before="0" w:after="0" w:line="240" w:lineRule="auto"/>
              <w:rPr>
                <w:rFonts w:asciiTheme="majorBidi" w:hAnsiTheme="majorBidi" w:cstheme="majorBidi"/>
                <w:b/>
                <w:bCs/>
                <w:i/>
                <w:sz w:val="20"/>
                <w:szCs w:val="20"/>
              </w:rPr>
            </w:pPr>
            <w:r w:rsidRPr="00384CBB">
              <w:rPr>
                <w:rFonts w:asciiTheme="majorBidi" w:hAnsiTheme="majorBidi" w:cstheme="majorBidi"/>
                <w:b/>
                <w:bCs/>
                <w:i/>
                <w:sz w:val="20"/>
                <w:szCs w:val="20"/>
              </w:rPr>
              <w:t xml:space="preserve">Purchase </w:t>
            </w:r>
            <w:r w:rsidR="00051D62">
              <w:rPr>
                <w:rFonts w:asciiTheme="majorBidi" w:hAnsiTheme="majorBidi" w:cstheme="majorBidi"/>
                <w:b/>
                <w:bCs/>
                <w:i/>
                <w:sz w:val="20"/>
                <w:szCs w:val="20"/>
              </w:rPr>
              <w:t>intention</w:t>
            </w:r>
          </w:p>
        </w:tc>
        <w:tc>
          <w:tcPr>
            <w:tcW w:w="4659" w:type="dxa"/>
          </w:tcPr>
          <w:p w14:paraId="5929F3BD" w14:textId="52E931D9" w:rsidR="000E7D3A" w:rsidRPr="00384CBB" w:rsidRDefault="000E7D3A" w:rsidP="000E7D3A">
            <w:pPr>
              <w:spacing w:before="0" w:after="0" w:line="240" w:lineRule="auto"/>
              <w:rPr>
                <w:rFonts w:asciiTheme="majorBidi" w:hAnsiTheme="majorBidi" w:cstheme="majorBidi"/>
                <w:b/>
                <w:bCs/>
                <w:i/>
                <w:sz w:val="20"/>
                <w:szCs w:val="20"/>
              </w:rPr>
            </w:pPr>
            <w:r w:rsidRPr="00384CBB">
              <w:rPr>
                <w:rFonts w:asciiTheme="majorBidi" w:hAnsiTheme="majorBidi" w:cstheme="majorBidi"/>
                <w:b/>
                <w:bCs/>
                <w:i/>
                <w:sz w:val="20"/>
                <w:szCs w:val="20"/>
              </w:rPr>
              <w:t xml:space="preserve">Engagement </w:t>
            </w:r>
          </w:p>
        </w:tc>
      </w:tr>
      <w:tr w:rsidR="009000FA" w:rsidRPr="00384CBB" w14:paraId="03A78905" w14:textId="77777777" w:rsidTr="00E62EB9">
        <w:tc>
          <w:tcPr>
            <w:tcW w:w="4603" w:type="dxa"/>
          </w:tcPr>
          <w:p w14:paraId="2F5211BE" w14:textId="76087282" w:rsidR="000E7D3A" w:rsidRPr="00384CBB" w:rsidRDefault="009000FA" w:rsidP="009000FA">
            <w:pPr>
              <w:spacing w:before="0" w:after="0" w:line="240" w:lineRule="auto"/>
              <w:rPr>
                <w:rFonts w:asciiTheme="majorBidi" w:hAnsiTheme="majorBidi" w:cstheme="majorBidi"/>
                <w:bCs/>
              </w:rPr>
            </w:pPr>
            <w:r w:rsidRPr="00384CBB">
              <w:rPr>
                <w:rFonts w:asciiTheme="majorBidi" w:hAnsiTheme="majorBidi" w:cstheme="majorBidi"/>
                <w:bCs/>
                <w:noProof/>
              </w:rPr>
              <w:drawing>
                <wp:inline distT="0" distB="0" distL="0" distR="0" wp14:anchorId="3D1DE8E1" wp14:editId="35ED0CE2">
                  <wp:extent cx="2786000" cy="1980000"/>
                  <wp:effectExtent l="0" t="0" r="0" b="1270"/>
                  <wp:docPr id="27" name="Picture 26">
                    <a:extLst xmlns:a="http://schemas.openxmlformats.org/drawingml/2006/main">
                      <a:ext uri="{FF2B5EF4-FFF2-40B4-BE49-F238E27FC236}">
                        <a16:creationId xmlns:a16="http://schemas.microsoft.com/office/drawing/2014/main" id="{7272CBF4-925A-84C3-39F0-88E4CFB132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7272CBF4-925A-84C3-39F0-88E4CFB13255}"/>
                              </a:ext>
                            </a:extLst>
                          </pic:cNvPr>
                          <pic:cNvPicPr>
                            <a:picLocks noChangeAspect="1"/>
                          </pic:cNvPicPr>
                        </pic:nvPicPr>
                        <pic:blipFill>
                          <a:blip r:embed="rId14"/>
                          <a:stretch>
                            <a:fillRect/>
                          </a:stretch>
                        </pic:blipFill>
                        <pic:spPr>
                          <a:xfrm>
                            <a:off x="0" y="0"/>
                            <a:ext cx="2786000" cy="1980000"/>
                          </a:xfrm>
                          <a:prstGeom prst="rect">
                            <a:avLst/>
                          </a:prstGeom>
                        </pic:spPr>
                      </pic:pic>
                    </a:graphicData>
                  </a:graphic>
                </wp:inline>
              </w:drawing>
            </w:r>
          </w:p>
        </w:tc>
        <w:tc>
          <w:tcPr>
            <w:tcW w:w="4659" w:type="dxa"/>
          </w:tcPr>
          <w:p w14:paraId="7A7F608A" w14:textId="02C377AB" w:rsidR="000E7D3A" w:rsidRPr="00384CBB" w:rsidRDefault="009000FA" w:rsidP="009000FA">
            <w:pPr>
              <w:spacing w:before="0" w:after="0" w:line="240" w:lineRule="auto"/>
              <w:rPr>
                <w:rFonts w:asciiTheme="majorBidi" w:hAnsiTheme="majorBidi" w:cstheme="majorBidi"/>
                <w:bCs/>
              </w:rPr>
            </w:pPr>
            <w:r w:rsidRPr="00384CBB">
              <w:rPr>
                <w:rFonts w:asciiTheme="majorBidi" w:hAnsiTheme="majorBidi" w:cstheme="majorBidi"/>
                <w:bCs/>
                <w:noProof/>
              </w:rPr>
              <w:drawing>
                <wp:inline distT="0" distB="0" distL="0" distR="0" wp14:anchorId="1FD29C89" wp14:editId="23C128EE">
                  <wp:extent cx="2821349" cy="2016000"/>
                  <wp:effectExtent l="0" t="0" r="0" b="3810"/>
                  <wp:docPr id="25" name="Picture 24">
                    <a:extLst xmlns:a="http://schemas.openxmlformats.org/drawingml/2006/main">
                      <a:ext uri="{FF2B5EF4-FFF2-40B4-BE49-F238E27FC236}">
                        <a16:creationId xmlns:a16="http://schemas.microsoft.com/office/drawing/2014/main" id="{C2FCACF4-32BC-34E5-3102-A321DA25CB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C2FCACF4-32BC-34E5-3102-A321DA25CB98}"/>
                              </a:ext>
                            </a:extLst>
                          </pic:cNvPr>
                          <pic:cNvPicPr>
                            <a:picLocks noChangeAspect="1"/>
                          </pic:cNvPicPr>
                        </pic:nvPicPr>
                        <pic:blipFill>
                          <a:blip r:embed="rId15"/>
                          <a:stretch>
                            <a:fillRect/>
                          </a:stretch>
                        </pic:blipFill>
                        <pic:spPr>
                          <a:xfrm>
                            <a:off x="0" y="0"/>
                            <a:ext cx="2821349" cy="2016000"/>
                          </a:xfrm>
                          <a:prstGeom prst="rect">
                            <a:avLst/>
                          </a:prstGeom>
                        </pic:spPr>
                      </pic:pic>
                    </a:graphicData>
                  </a:graphic>
                </wp:inline>
              </w:drawing>
            </w:r>
          </w:p>
        </w:tc>
      </w:tr>
      <w:tr w:rsidR="009000FA" w:rsidRPr="00384CBB" w14:paraId="4C195444" w14:textId="77777777" w:rsidTr="00E62EB9">
        <w:tc>
          <w:tcPr>
            <w:tcW w:w="4603" w:type="dxa"/>
          </w:tcPr>
          <w:p w14:paraId="4D403418" w14:textId="77777777" w:rsidR="000E7D3A" w:rsidRPr="00384CBB" w:rsidRDefault="000E7D3A" w:rsidP="000E7D3A">
            <w:pPr>
              <w:spacing w:before="0" w:after="0" w:line="240" w:lineRule="auto"/>
              <w:rPr>
                <w:rFonts w:asciiTheme="majorBidi" w:hAnsiTheme="majorBidi" w:cstheme="majorBidi"/>
                <w:iCs/>
                <w:sz w:val="18"/>
                <w:szCs w:val="18"/>
              </w:rPr>
            </w:pPr>
            <w:r w:rsidRPr="00384CBB">
              <w:rPr>
                <w:rFonts w:asciiTheme="majorBidi" w:hAnsiTheme="majorBidi" w:cstheme="majorBidi"/>
                <w:iCs/>
                <w:sz w:val="18"/>
                <w:szCs w:val="18"/>
              </w:rPr>
              <w:t>Test for Funnel Plot Asymmetry: z = -1.8051, p = 0.0711</w:t>
            </w:r>
          </w:p>
          <w:p w14:paraId="331B6E29" w14:textId="77777777" w:rsidR="000E7D3A" w:rsidRPr="00384CBB" w:rsidRDefault="000E7D3A" w:rsidP="000E7D3A">
            <w:pPr>
              <w:spacing w:before="0" w:after="0" w:line="240" w:lineRule="auto"/>
              <w:rPr>
                <w:rFonts w:asciiTheme="majorBidi" w:hAnsiTheme="majorBidi" w:cstheme="majorBidi"/>
                <w:iCs/>
                <w:sz w:val="18"/>
                <w:szCs w:val="18"/>
              </w:rPr>
            </w:pPr>
            <w:r w:rsidRPr="00384CBB">
              <w:rPr>
                <w:rFonts w:asciiTheme="majorBidi" w:hAnsiTheme="majorBidi" w:cstheme="majorBidi"/>
                <w:iCs/>
                <w:sz w:val="18"/>
                <w:szCs w:val="18"/>
              </w:rPr>
              <w:t>Limit Estimate (as sei -&gt; 0):   b = 0.4796 (CI: 0.0330, 0.9263)</w:t>
            </w:r>
          </w:p>
        </w:tc>
        <w:tc>
          <w:tcPr>
            <w:tcW w:w="4659" w:type="dxa"/>
          </w:tcPr>
          <w:p w14:paraId="3E5DF4E2" w14:textId="77777777" w:rsidR="000E7D3A" w:rsidRPr="00384CBB" w:rsidRDefault="000E7D3A" w:rsidP="000E7D3A">
            <w:pPr>
              <w:spacing w:before="0" w:after="0" w:line="240" w:lineRule="auto"/>
              <w:rPr>
                <w:rFonts w:asciiTheme="majorBidi" w:hAnsiTheme="majorBidi" w:cstheme="majorBidi"/>
                <w:iCs/>
                <w:sz w:val="18"/>
                <w:szCs w:val="18"/>
              </w:rPr>
            </w:pPr>
            <w:r w:rsidRPr="00384CBB">
              <w:rPr>
                <w:rFonts w:asciiTheme="majorBidi" w:hAnsiTheme="majorBidi" w:cstheme="majorBidi"/>
                <w:iCs/>
                <w:sz w:val="18"/>
                <w:szCs w:val="18"/>
              </w:rPr>
              <w:t>Test for Funnel Plot Asymmetry: z = 1.4286, p = 0.1531</w:t>
            </w:r>
          </w:p>
          <w:p w14:paraId="358861B6" w14:textId="77777777" w:rsidR="000E7D3A" w:rsidRPr="00384CBB" w:rsidRDefault="000E7D3A" w:rsidP="000E7D3A">
            <w:pPr>
              <w:spacing w:before="0" w:after="0" w:line="240" w:lineRule="auto"/>
              <w:rPr>
                <w:rFonts w:asciiTheme="majorBidi" w:hAnsiTheme="majorBidi" w:cstheme="majorBidi"/>
                <w:iCs/>
                <w:sz w:val="18"/>
                <w:szCs w:val="18"/>
              </w:rPr>
            </w:pPr>
            <w:r w:rsidRPr="00384CBB">
              <w:rPr>
                <w:rFonts w:asciiTheme="majorBidi" w:hAnsiTheme="majorBidi" w:cstheme="majorBidi"/>
                <w:iCs/>
                <w:sz w:val="18"/>
                <w:szCs w:val="18"/>
              </w:rPr>
              <w:t>Limit Estimate (as sei -&gt; 0):   b = -0.3586 (CI: -0.9781, 0.2610)</w:t>
            </w:r>
          </w:p>
        </w:tc>
      </w:tr>
    </w:tbl>
    <w:p w14:paraId="3F70DE7F" w14:textId="77777777" w:rsidR="009F3E4F" w:rsidRPr="00384CBB" w:rsidRDefault="009F3E4F" w:rsidP="00DE2D31">
      <w:pPr>
        <w:jc w:val="center"/>
        <w:rPr>
          <w:rFonts w:asciiTheme="majorBidi" w:hAnsiTheme="majorBidi" w:cstheme="majorBidi"/>
          <w:b/>
          <w:sz w:val="28"/>
          <w:szCs w:val="24"/>
        </w:rPr>
      </w:pPr>
      <w:bookmarkStart w:id="16" w:name="WA5"/>
    </w:p>
    <w:p w14:paraId="5D34609B" w14:textId="77777777" w:rsidR="00E54FE8" w:rsidRPr="00384CBB" w:rsidRDefault="00E54FE8" w:rsidP="00DE2D31">
      <w:pPr>
        <w:jc w:val="center"/>
        <w:rPr>
          <w:rFonts w:asciiTheme="majorBidi" w:hAnsiTheme="majorBidi" w:cstheme="majorBidi"/>
          <w:b/>
          <w:sz w:val="28"/>
          <w:szCs w:val="24"/>
        </w:rPr>
      </w:pPr>
    </w:p>
    <w:p w14:paraId="4E89406B" w14:textId="77777777" w:rsidR="00E54FE8" w:rsidRPr="00384CBB" w:rsidRDefault="00E54FE8" w:rsidP="00DE2D31">
      <w:pPr>
        <w:jc w:val="center"/>
        <w:rPr>
          <w:rFonts w:asciiTheme="majorBidi" w:hAnsiTheme="majorBidi" w:cstheme="majorBidi"/>
          <w:b/>
          <w:sz w:val="28"/>
          <w:szCs w:val="24"/>
        </w:rPr>
      </w:pPr>
    </w:p>
    <w:p w14:paraId="2E0C9E95" w14:textId="6B3B6B35" w:rsidR="00DE2D31" w:rsidRPr="00384CBB" w:rsidRDefault="00F569A2" w:rsidP="00DE2D31">
      <w:pPr>
        <w:jc w:val="center"/>
        <w:rPr>
          <w:rFonts w:asciiTheme="majorBidi" w:hAnsiTheme="majorBidi" w:cstheme="majorBidi"/>
          <w:b/>
          <w:sz w:val="28"/>
          <w:szCs w:val="24"/>
        </w:rPr>
      </w:pPr>
      <w:r w:rsidRPr="00384CBB">
        <w:rPr>
          <w:rFonts w:asciiTheme="majorBidi" w:hAnsiTheme="majorBidi" w:cstheme="majorBidi"/>
          <w:b/>
          <w:sz w:val="28"/>
          <w:szCs w:val="24"/>
        </w:rPr>
        <w:lastRenderedPageBreak/>
        <w:t xml:space="preserve">Web Appendix </w:t>
      </w:r>
      <w:r w:rsidR="00E66098">
        <w:rPr>
          <w:rFonts w:asciiTheme="majorBidi" w:hAnsiTheme="majorBidi" w:cstheme="majorBidi"/>
          <w:b/>
          <w:sz w:val="28"/>
          <w:szCs w:val="24"/>
        </w:rPr>
        <w:t>H</w:t>
      </w:r>
      <w:r w:rsidR="00DE2D31" w:rsidRPr="00384CBB">
        <w:rPr>
          <w:rFonts w:asciiTheme="majorBidi" w:hAnsiTheme="majorBidi" w:cstheme="majorBidi"/>
          <w:b/>
          <w:sz w:val="28"/>
          <w:szCs w:val="24"/>
        </w:rPr>
        <w:t xml:space="preserve">: </w:t>
      </w:r>
      <w:r w:rsidRPr="00384CBB">
        <w:rPr>
          <w:rFonts w:asciiTheme="majorBidi" w:hAnsiTheme="majorBidi" w:cstheme="majorBidi"/>
          <w:b/>
          <w:sz w:val="28"/>
          <w:szCs w:val="24"/>
        </w:rPr>
        <w:t>Result</w:t>
      </w:r>
      <w:r w:rsidR="00DD46ED" w:rsidRPr="00384CBB">
        <w:rPr>
          <w:rFonts w:asciiTheme="majorBidi" w:hAnsiTheme="majorBidi" w:cstheme="majorBidi"/>
          <w:b/>
          <w:sz w:val="28"/>
          <w:szCs w:val="24"/>
        </w:rPr>
        <w:t>s</w:t>
      </w:r>
      <w:r w:rsidRPr="00384CBB">
        <w:rPr>
          <w:rFonts w:asciiTheme="majorBidi" w:hAnsiTheme="majorBidi" w:cstheme="majorBidi"/>
          <w:b/>
          <w:sz w:val="28"/>
          <w:szCs w:val="24"/>
        </w:rPr>
        <w:t xml:space="preserve"> of </w:t>
      </w:r>
      <w:r w:rsidR="00D1613D" w:rsidRPr="00384CBB">
        <w:rPr>
          <w:rFonts w:asciiTheme="majorBidi" w:hAnsiTheme="majorBidi" w:cstheme="majorBidi"/>
          <w:b/>
          <w:sz w:val="28"/>
          <w:szCs w:val="24"/>
        </w:rPr>
        <w:t>Outlier</w:t>
      </w:r>
      <w:r w:rsidRPr="00384CBB">
        <w:rPr>
          <w:rFonts w:asciiTheme="majorBidi" w:hAnsiTheme="majorBidi" w:cstheme="majorBidi"/>
          <w:b/>
          <w:sz w:val="28"/>
          <w:szCs w:val="24"/>
        </w:rPr>
        <w:t xml:space="preserve"> Analysis</w:t>
      </w:r>
    </w:p>
    <w:bookmarkEnd w:id="16"/>
    <w:tbl>
      <w:tblPr>
        <w:tblStyle w:val="TableGrid"/>
        <w:tblW w:w="8637" w:type="dxa"/>
        <w:tblInd w:w="-5" w:type="dxa"/>
        <w:tblLayout w:type="fixed"/>
        <w:tblLook w:val="04A0" w:firstRow="1" w:lastRow="0" w:firstColumn="1" w:lastColumn="0" w:noHBand="0" w:noVBand="1"/>
      </w:tblPr>
      <w:tblGrid>
        <w:gridCol w:w="2519"/>
        <w:gridCol w:w="860"/>
        <w:gridCol w:w="1125"/>
        <w:gridCol w:w="941"/>
        <w:gridCol w:w="938"/>
        <w:gridCol w:w="1125"/>
        <w:gridCol w:w="1129"/>
      </w:tblGrid>
      <w:tr w:rsidR="002E0BF8" w:rsidRPr="00384CBB" w14:paraId="62938F01" w14:textId="77777777" w:rsidTr="002E0BF8">
        <w:trPr>
          <w:trHeight w:val="399"/>
        </w:trPr>
        <w:tc>
          <w:tcPr>
            <w:tcW w:w="2519" w:type="dxa"/>
            <w:vAlign w:val="center"/>
          </w:tcPr>
          <w:p w14:paraId="66A1ED4F" w14:textId="318F46E9" w:rsidR="002E0BF8" w:rsidRPr="00384CBB" w:rsidRDefault="002E0BF8" w:rsidP="002E0BF8">
            <w:pPr>
              <w:spacing w:before="0"/>
              <w:jc w:val="center"/>
              <w:rPr>
                <w:rFonts w:asciiTheme="majorBidi" w:hAnsiTheme="majorBidi" w:cstheme="majorBidi"/>
                <w:b/>
                <w:bCs/>
                <w:sz w:val="22"/>
              </w:rPr>
            </w:pPr>
          </w:p>
        </w:tc>
        <w:tc>
          <w:tcPr>
            <w:tcW w:w="2926" w:type="dxa"/>
            <w:gridSpan w:val="3"/>
            <w:vAlign w:val="center"/>
          </w:tcPr>
          <w:p w14:paraId="0222770F" w14:textId="69BC62C1" w:rsidR="002E0BF8" w:rsidRPr="00384CBB" w:rsidRDefault="002E0BF8" w:rsidP="002E0BF8">
            <w:pPr>
              <w:spacing w:before="0"/>
              <w:jc w:val="center"/>
              <w:rPr>
                <w:rFonts w:asciiTheme="majorBidi" w:eastAsia="Times New Roman" w:hAnsiTheme="majorBidi" w:cstheme="majorBidi"/>
                <w:b/>
                <w:bCs/>
                <w:lang w:eastAsia="nl-BE"/>
              </w:rPr>
            </w:pPr>
            <w:r w:rsidRPr="00384CBB">
              <w:rPr>
                <w:rFonts w:asciiTheme="majorBidi" w:hAnsiTheme="majorBidi" w:cstheme="majorBidi"/>
                <w:b/>
                <w:bCs/>
                <w:sz w:val="22"/>
              </w:rPr>
              <w:t>With outliers</w:t>
            </w:r>
          </w:p>
        </w:tc>
        <w:tc>
          <w:tcPr>
            <w:tcW w:w="3192" w:type="dxa"/>
            <w:gridSpan w:val="3"/>
            <w:vAlign w:val="center"/>
          </w:tcPr>
          <w:p w14:paraId="7FA11AF1" w14:textId="28AF7EAF" w:rsidR="002E0BF8" w:rsidRPr="00384CBB" w:rsidRDefault="002E0BF8" w:rsidP="002E0BF8">
            <w:pPr>
              <w:spacing w:before="0"/>
              <w:jc w:val="center"/>
              <w:rPr>
                <w:rFonts w:asciiTheme="majorBidi" w:hAnsiTheme="majorBidi" w:cstheme="majorBidi"/>
                <w:i/>
                <w:iCs/>
                <w:sz w:val="22"/>
              </w:rPr>
            </w:pPr>
            <w:r w:rsidRPr="00384CBB">
              <w:rPr>
                <w:rFonts w:asciiTheme="majorBidi" w:hAnsiTheme="majorBidi" w:cstheme="majorBidi"/>
                <w:b/>
                <w:bCs/>
                <w:sz w:val="22"/>
              </w:rPr>
              <w:t>Without outliers</w:t>
            </w:r>
          </w:p>
        </w:tc>
      </w:tr>
      <w:tr w:rsidR="002E0BF8" w:rsidRPr="00384CBB" w14:paraId="4D0189E6" w14:textId="72F77C1E" w:rsidTr="00AD47E6">
        <w:trPr>
          <w:trHeight w:val="399"/>
        </w:trPr>
        <w:tc>
          <w:tcPr>
            <w:tcW w:w="2519" w:type="dxa"/>
            <w:shd w:val="clear" w:color="auto" w:fill="auto"/>
            <w:vAlign w:val="center"/>
          </w:tcPr>
          <w:p w14:paraId="3C8DB4BF" w14:textId="24906034" w:rsidR="002E0BF8" w:rsidRPr="00384CBB" w:rsidRDefault="002E0BF8" w:rsidP="002E0BF8">
            <w:pPr>
              <w:spacing w:before="0"/>
              <w:jc w:val="center"/>
              <w:rPr>
                <w:rFonts w:asciiTheme="majorBidi" w:hAnsiTheme="majorBidi" w:cstheme="majorBidi"/>
                <w:b/>
                <w:bCs/>
                <w:sz w:val="22"/>
              </w:rPr>
            </w:pPr>
            <w:r w:rsidRPr="00384CBB">
              <w:rPr>
                <w:rFonts w:asciiTheme="majorBidi" w:hAnsiTheme="majorBidi" w:cstheme="majorBidi"/>
                <w:b/>
                <w:bCs/>
                <w:sz w:val="22"/>
              </w:rPr>
              <w:t xml:space="preserve">Response to </w:t>
            </w:r>
            <w:r w:rsidR="00BE4611" w:rsidRPr="00BE4611">
              <w:rPr>
                <w:rFonts w:asciiTheme="majorBidi" w:hAnsiTheme="majorBidi" w:cstheme="majorBidi"/>
                <w:b/>
                <w:bCs/>
                <w:sz w:val="22"/>
              </w:rPr>
              <w:t xml:space="preserve">social media </w:t>
            </w:r>
            <w:r w:rsidR="005F4761" w:rsidRPr="005F4761">
              <w:rPr>
                <w:rFonts w:asciiTheme="majorBidi" w:hAnsiTheme="majorBidi" w:cstheme="majorBidi"/>
                <w:b/>
                <w:bCs/>
                <w:sz w:val="22"/>
              </w:rPr>
              <w:t>influencer</w:t>
            </w:r>
          </w:p>
        </w:tc>
        <w:tc>
          <w:tcPr>
            <w:tcW w:w="860" w:type="dxa"/>
            <w:shd w:val="clear" w:color="auto" w:fill="auto"/>
            <w:vAlign w:val="center"/>
          </w:tcPr>
          <w:p w14:paraId="235BD463" w14:textId="55696A1B" w:rsidR="002E0BF8" w:rsidRPr="00384CBB" w:rsidRDefault="002E0BF8" w:rsidP="002E0BF8">
            <w:pPr>
              <w:spacing w:before="0"/>
              <w:jc w:val="center"/>
              <w:rPr>
                <w:rFonts w:asciiTheme="majorBidi" w:hAnsiTheme="majorBidi" w:cstheme="majorBidi"/>
                <w:i/>
                <w:iCs/>
                <w:sz w:val="22"/>
              </w:rPr>
            </w:pPr>
            <w:r w:rsidRPr="00384CBB">
              <w:rPr>
                <w:rFonts w:asciiTheme="majorBidi" w:hAnsiTheme="majorBidi" w:cstheme="majorBidi"/>
                <w:i/>
                <w:iCs/>
                <w:sz w:val="22"/>
              </w:rPr>
              <w:t>K</w:t>
            </w:r>
          </w:p>
        </w:tc>
        <w:tc>
          <w:tcPr>
            <w:tcW w:w="1125" w:type="dxa"/>
            <w:shd w:val="clear" w:color="auto" w:fill="auto"/>
            <w:vAlign w:val="center"/>
          </w:tcPr>
          <w:p w14:paraId="14EF9B01" w14:textId="77777777" w:rsidR="002E0BF8" w:rsidRPr="00384CBB" w:rsidRDefault="002E0BF8" w:rsidP="002E0BF8">
            <w:pPr>
              <w:spacing w:before="0"/>
              <w:jc w:val="center"/>
              <w:rPr>
                <w:rFonts w:asciiTheme="majorBidi" w:hAnsiTheme="majorBidi" w:cstheme="majorBidi"/>
                <w:i/>
                <w:iCs/>
                <w:sz w:val="22"/>
              </w:rPr>
            </w:pPr>
            <w:r w:rsidRPr="00384CBB">
              <w:rPr>
                <w:rFonts w:asciiTheme="majorBidi" w:hAnsiTheme="majorBidi" w:cstheme="majorBidi"/>
                <w:i/>
                <w:iCs/>
                <w:sz w:val="22"/>
              </w:rPr>
              <w:t>N</w:t>
            </w:r>
          </w:p>
        </w:tc>
        <w:tc>
          <w:tcPr>
            <w:tcW w:w="941" w:type="dxa"/>
            <w:shd w:val="clear" w:color="auto" w:fill="auto"/>
            <w:vAlign w:val="center"/>
          </w:tcPr>
          <w:p w14:paraId="06326601" w14:textId="149BD2FF" w:rsidR="002E0BF8" w:rsidRPr="00384CBB" w:rsidRDefault="002E0BF8" w:rsidP="002E0BF8">
            <w:pPr>
              <w:spacing w:before="0"/>
              <w:jc w:val="center"/>
              <w:rPr>
                <w:rFonts w:asciiTheme="majorBidi" w:hAnsiTheme="majorBidi" w:cstheme="majorBidi"/>
                <w:i/>
                <w:iCs/>
                <w:sz w:val="22"/>
              </w:rPr>
            </w:pPr>
            <w:r w:rsidRPr="00384CBB">
              <w:rPr>
                <w:rFonts w:asciiTheme="majorBidi" w:eastAsia="Times New Roman" w:hAnsiTheme="majorBidi" w:cstheme="majorBidi"/>
                <w:b/>
                <w:bCs/>
                <w:lang w:eastAsia="nl-BE"/>
              </w:rPr>
              <w:t>r</w:t>
            </w:r>
            <w:r w:rsidR="00D3791B" w:rsidRPr="00384CBB">
              <w:rPr>
                <w:rFonts w:asciiTheme="majorBidi" w:eastAsia="Times New Roman" w:hAnsiTheme="majorBidi" w:cstheme="majorBidi"/>
                <w:b/>
                <w:bCs/>
                <w:vertAlign w:val="subscript"/>
                <w:lang w:eastAsia="nl-BE"/>
              </w:rPr>
              <w:t>rcvw</w:t>
            </w:r>
          </w:p>
        </w:tc>
        <w:tc>
          <w:tcPr>
            <w:tcW w:w="938" w:type="dxa"/>
            <w:shd w:val="clear" w:color="auto" w:fill="auto"/>
            <w:vAlign w:val="center"/>
          </w:tcPr>
          <w:p w14:paraId="556EE5CE" w14:textId="48187596" w:rsidR="002E0BF8" w:rsidRPr="00384CBB" w:rsidRDefault="002E0BF8" w:rsidP="002E0BF8">
            <w:pPr>
              <w:spacing w:before="0"/>
              <w:jc w:val="center"/>
              <w:rPr>
                <w:rFonts w:asciiTheme="majorBidi" w:hAnsiTheme="majorBidi" w:cstheme="majorBidi"/>
                <w:i/>
                <w:iCs/>
                <w:sz w:val="22"/>
              </w:rPr>
            </w:pPr>
            <w:r w:rsidRPr="00384CBB">
              <w:rPr>
                <w:rFonts w:asciiTheme="majorBidi" w:hAnsiTheme="majorBidi" w:cstheme="majorBidi"/>
                <w:i/>
                <w:iCs/>
                <w:sz w:val="22"/>
              </w:rPr>
              <w:t>K</w:t>
            </w:r>
          </w:p>
        </w:tc>
        <w:tc>
          <w:tcPr>
            <w:tcW w:w="1125" w:type="dxa"/>
            <w:shd w:val="clear" w:color="auto" w:fill="auto"/>
            <w:vAlign w:val="center"/>
          </w:tcPr>
          <w:p w14:paraId="4ACE9613" w14:textId="023D00D5" w:rsidR="002E0BF8" w:rsidRPr="00384CBB" w:rsidRDefault="002E0BF8" w:rsidP="002E0BF8">
            <w:pPr>
              <w:spacing w:before="0"/>
              <w:jc w:val="center"/>
              <w:rPr>
                <w:rFonts w:asciiTheme="majorBidi" w:hAnsiTheme="majorBidi" w:cstheme="majorBidi"/>
                <w:i/>
                <w:iCs/>
                <w:sz w:val="22"/>
              </w:rPr>
            </w:pPr>
            <w:r w:rsidRPr="00384CBB">
              <w:rPr>
                <w:rFonts w:asciiTheme="majorBidi" w:hAnsiTheme="majorBidi" w:cstheme="majorBidi"/>
                <w:i/>
                <w:iCs/>
                <w:sz w:val="22"/>
              </w:rPr>
              <w:t>N</w:t>
            </w:r>
          </w:p>
        </w:tc>
        <w:tc>
          <w:tcPr>
            <w:tcW w:w="1129" w:type="dxa"/>
            <w:shd w:val="clear" w:color="auto" w:fill="auto"/>
            <w:vAlign w:val="center"/>
          </w:tcPr>
          <w:p w14:paraId="1B616D6F" w14:textId="273B50BD" w:rsidR="002E0BF8" w:rsidRPr="00384CBB" w:rsidRDefault="002E0BF8" w:rsidP="002E0BF8">
            <w:pPr>
              <w:spacing w:before="0"/>
              <w:jc w:val="center"/>
              <w:rPr>
                <w:rFonts w:asciiTheme="majorBidi" w:hAnsiTheme="majorBidi" w:cstheme="majorBidi"/>
                <w:i/>
                <w:iCs/>
                <w:sz w:val="22"/>
              </w:rPr>
            </w:pPr>
            <w:r w:rsidRPr="00384CBB">
              <w:rPr>
                <w:rFonts w:asciiTheme="majorBidi" w:eastAsia="Times New Roman" w:hAnsiTheme="majorBidi" w:cstheme="majorBidi"/>
                <w:b/>
                <w:bCs/>
                <w:lang w:eastAsia="nl-BE"/>
              </w:rPr>
              <w:t>r</w:t>
            </w:r>
            <w:r w:rsidR="00D3791B" w:rsidRPr="00384CBB">
              <w:rPr>
                <w:rFonts w:asciiTheme="majorBidi" w:eastAsia="Times New Roman" w:hAnsiTheme="majorBidi" w:cstheme="majorBidi"/>
                <w:b/>
                <w:bCs/>
                <w:vertAlign w:val="subscript"/>
                <w:lang w:eastAsia="nl-BE"/>
              </w:rPr>
              <w:t>rcvw</w:t>
            </w:r>
          </w:p>
        </w:tc>
      </w:tr>
      <w:tr w:rsidR="00D72083" w:rsidRPr="00384CBB" w14:paraId="5471D78E" w14:textId="46699CB4" w:rsidTr="00DC08A1">
        <w:trPr>
          <w:trHeight w:val="269"/>
        </w:trPr>
        <w:tc>
          <w:tcPr>
            <w:tcW w:w="2519" w:type="dxa"/>
            <w:shd w:val="clear" w:color="auto" w:fill="auto"/>
            <w:vAlign w:val="center"/>
          </w:tcPr>
          <w:p w14:paraId="4F140EE6" w14:textId="329EB7CD" w:rsidR="00D72083" w:rsidRPr="00384CBB" w:rsidRDefault="00D72083" w:rsidP="00D72083">
            <w:pPr>
              <w:spacing w:before="0"/>
              <w:jc w:val="left"/>
              <w:rPr>
                <w:rFonts w:asciiTheme="majorBidi" w:hAnsiTheme="majorBidi" w:cstheme="majorBidi"/>
                <w:sz w:val="20"/>
                <w:szCs w:val="20"/>
              </w:rPr>
            </w:pPr>
            <w:r w:rsidRPr="00384CBB">
              <w:rPr>
                <w:rFonts w:asciiTheme="majorBidi" w:hAnsiTheme="majorBidi" w:cstheme="majorBidi"/>
                <w:sz w:val="20"/>
                <w:szCs w:val="20"/>
              </w:rPr>
              <w:t>Credibility</w:t>
            </w:r>
          </w:p>
        </w:tc>
        <w:tc>
          <w:tcPr>
            <w:tcW w:w="860" w:type="dxa"/>
            <w:shd w:val="clear" w:color="auto" w:fill="auto"/>
            <w:vAlign w:val="center"/>
          </w:tcPr>
          <w:p w14:paraId="4F8C7F4C" w14:textId="07BD4115"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73</w:t>
            </w:r>
          </w:p>
        </w:tc>
        <w:tc>
          <w:tcPr>
            <w:tcW w:w="1125" w:type="dxa"/>
            <w:shd w:val="clear" w:color="auto" w:fill="auto"/>
            <w:vAlign w:val="center"/>
          </w:tcPr>
          <w:p w14:paraId="5BFC561B" w14:textId="7C21DCC2"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17,209</w:t>
            </w:r>
          </w:p>
        </w:tc>
        <w:tc>
          <w:tcPr>
            <w:tcW w:w="941" w:type="dxa"/>
            <w:shd w:val="clear" w:color="auto" w:fill="auto"/>
            <w:vAlign w:val="center"/>
          </w:tcPr>
          <w:p w14:paraId="18348AF8" w14:textId="6FF12528"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.23</w:t>
            </w:r>
            <w:r w:rsidRPr="00384CBB">
              <w:rPr>
                <w:rFonts w:asciiTheme="majorBidi" w:hAnsiTheme="majorBidi" w:cstheme="majorBidi"/>
                <w:sz w:val="18"/>
                <w:szCs w:val="18"/>
                <w:vertAlign w:val="superscript"/>
              </w:rPr>
              <w:t>**</w:t>
            </w:r>
          </w:p>
        </w:tc>
        <w:tc>
          <w:tcPr>
            <w:tcW w:w="938" w:type="dxa"/>
            <w:shd w:val="clear" w:color="auto" w:fill="auto"/>
            <w:vAlign w:val="bottom"/>
          </w:tcPr>
          <w:p w14:paraId="25091942" w14:textId="320E9D17"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20"/>
                <w:szCs w:val="20"/>
              </w:rPr>
              <w:t>70</w:t>
            </w:r>
          </w:p>
        </w:tc>
        <w:tc>
          <w:tcPr>
            <w:tcW w:w="1125" w:type="dxa"/>
            <w:shd w:val="clear" w:color="auto" w:fill="auto"/>
            <w:vAlign w:val="center"/>
          </w:tcPr>
          <w:p w14:paraId="6F9B4901" w14:textId="3855BCFC"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16,524</w:t>
            </w:r>
          </w:p>
        </w:tc>
        <w:tc>
          <w:tcPr>
            <w:tcW w:w="1129" w:type="dxa"/>
            <w:shd w:val="clear" w:color="auto" w:fill="auto"/>
            <w:vAlign w:val="center"/>
          </w:tcPr>
          <w:p w14:paraId="5CAD7F01" w14:textId="4B7BE60A" w:rsidR="00D72083" w:rsidRPr="00384CBB" w:rsidRDefault="00D72083" w:rsidP="00D72083">
            <w:pPr>
              <w:spacing w:before="0"/>
              <w:jc w:val="center"/>
              <w:rPr>
                <w:rFonts w:asciiTheme="majorBidi" w:hAnsiTheme="majorBidi" w:cstheme="majorBidi"/>
                <w:sz w:val="18"/>
                <w:szCs w:val="18"/>
              </w:rPr>
            </w:pPr>
            <w:r w:rsidRPr="00384CBB">
              <w:rPr>
                <w:rFonts w:asciiTheme="majorBidi" w:hAnsiTheme="majorBidi" w:cstheme="majorBidi"/>
                <w:sz w:val="18"/>
                <w:szCs w:val="18"/>
              </w:rPr>
              <w:t>0.22</w:t>
            </w:r>
            <w:r w:rsidRPr="00384CBB">
              <w:rPr>
                <w:rFonts w:asciiTheme="majorBidi" w:hAnsiTheme="majorBidi" w:cstheme="majorBidi"/>
                <w:sz w:val="18"/>
                <w:szCs w:val="18"/>
                <w:vertAlign w:val="superscript"/>
              </w:rPr>
              <w:t>*</w:t>
            </w:r>
          </w:p>
        </w:tc>
      </w:tr>
      <w:tr w:rsidR="00D72083" w:rsidRPr="00384CBB" w14:paraId="5BF2AEAC" w14:textId="48B2DF25" w:rsidTr="00DC08A1">
        <w:trPr>
          <w:trHeight w:val="259"/>
        </w:trPr>
        <w:tc>
          <w:tcPr>
            <w:tcW w:w="2519" w:type="dxa"/>
            <w:shd w:val="clear" w:color="auto" w:fill="auto"/>
            <w:vAlign w:val="center"/>
          </w:tcPr>
          <w:p w14:paraId="2E673B87" w14:textId="3E7E166F" w:rsidR="00D72083" w:rsidRPr="00384CBB" w:rsidRDefault="00D72083" w:rsidP="00D72083">
            <w:pPr>
              <w:spacing w:before="0"/>
              <w:jc w:val="left"/>
              <w:rPr>
                <w:rFonts w:asciiTheme="majorBidi" w:hAnsiTheme="majorBidi" w:cstheme="majorBidi"/>
                <w:sz w:val="20"/>
                <w:szCs w:val="20"/>
              </w:rPr>
            </w:pPr>
            <w:r w:rsidRPr="00384CBB">
              <w:rPr>
                <w:rFonts w:asciiTheme="majorBidi" w:hAnsiTheme="majorBidi" w:cstheme="majorBidi"/>
                <w:sz w:val="20"/>
                <w:szCs w:val="20"/>
              </w:rPr>
              <w:t>Attractiveness</w:t>
            </w:r>
          </w:p>
        </w:tc>
        <w:tc>
          <w:tcPr>
            <w:tcW w:w="860" w:type="dxa"/>
            <w:shd w:val="clear" w:color="auto" w:fill="auto"/>
            <w:vAlign w:val="center"/>
          </w:tcPr>
          <w:p w14:paraId="496374D2" w14:textId="12F19A43"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23</w:t>
            </w:r>
          </w:p>
        </w:tc>
        <w:tc>
          <w:tcPr>
            <w:tcW w:w="1125" w:type="dxa"/>
            <w:shd w:val="clear" w:color="auto" w:fill="auto"/>
            <w:vAlign w:val="center"/>
          </w:tcPr>
          <w:p w14:paraId="078580C6" w14:textId="5014E271"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5,541</w:t>
            </w:r>
          </w:p>
        </w:tc>
        <w:tc>
          <w:tcPr>
            <w:tcW w:w="941" w:type="dxa"/>
            <w:shd w:val="clear" w:color="auto" w:fill="auto"/>
            <w:vAlign w:val="center"/>
          </w:tcPr>
          <w:p w14:paraId="3160AC5E" w14:textId="46933D46"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.10</w:t>
            </w:r>
          </w:p>
        </w:tc>
        <w:tc>
          <w:tcPr>
            <w:tcW w:w="938" w:type="dxa"/>
            <w:shd w:val="clear" w:color="auto" w:fill="auto"/>
            <w:vAlign w:val="bottom"/>
          </w:tcPr>
          <w:p w14:paraId="38826642" w14:textId="6EEA2828"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20"/>
                <w:szCs w:val="20"/>
              </w:rPr>
              <w:t>22</w:t>
            </w:r>
          </w:p>
        </w:tc>
        <w:tc>
          <w:tcPr>
            <w:tcW w:w="1125" w:type="dxa"/>
            <w:shd w:val="clear" w:color="auto" w:fill="auto"/>
            <w:vAlign w:val="center"/>
          </w:tcPr>
          <w:p w14:paraId="353F6C99" w14:textId="14C75F63"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5,358</w:t>
            </w:r>
          </w:p>
        </w:tc>
        <w:tc>
          <w:tcPr>
            <w:tcW w:w="1129" w:type="dxa"/>
            <w:shd w:val="clear" w:color="auto" w:fill="auto"/>
            <w:vAlign w:val="center"/>
          </w:tcPr>
          <w:p w14:paraId="112764D6" w14:textId="2AF8B1A0" w:rsidR="00D72083" w:rsidRPr="00384CBB" w:rsidRDefault="00D72083" w:rsidP="00D72083">
            <w:pPr>
              <w:spacing w:before="0"/>
              <w:jc w:val="center"/>
              <w:rPr>
                <w:rFonts w:asciiTheme="majorBidi" w:hAnsiTheme="majorBidi" w:cstheme="majorBidi"/>
                <w:sz w:val="18"/>
                <w:szCs w:val="18"/>
              </w:rPr>
            </w:pPr>
            <w:r w:rsidRPr="00384CBB">
              <w:rPr>
                <w:rFonts w:asciiTheme="majorBidi" w:hAnsiTheme="majorBidi" w:cstheme="majorBidi"/>
                <w:sz w:val="18"/>
                <w:szCs w:val="18"/>
              </w:rPr>
              <w:t>0.10</w:t>
            </w:r>
          </w:p>
        </w:tc>
      </w:tr>
      <w:tr w:rsidR="00D72083" w:rsidRPr="00384CBB" w14:paraId="53223D87" w14:textId="310C1BAE" w:rsidTr="00DC08A1">
        <w:trPr>
          <w:trHeight w:val="259"/>
        </w:trPr>
        <w:tc>
          <w:tcPr>
            <w:tcW w:w="2519" w:type="dxa"/>
            <w:shd w:val="clear" w:color="auto" w:fill="auto"/>
            <w:vAlign w:val="center"/>
          </w:tcPr>
          <w:p w14:paraId="0823DDAC" w14:textId="77777777" w:rsidR="00D72083" w:rsidRPr="00384CBB" w:rsidRDefault="00D72083" w:rsidP="00D72083">
            <w:pPr>
              <w:spacing w:before="0"/>
              <w:jc w:val="left"/>
              <w:rPr>
                <w:rFonts w:asciiTheme="majorBidi" w:hAnsiTheme="majorBidi" w:cstheme="majorBidi"/>
                <w:sz w:val="20"/>
                <w:szCs w:val="20"/>
              </w:rPr>
            </w:pPr>
            <w:r w:rsidRPr="00384CBB">
              <w:rPr>
                <w:rFonts w:asciiTheme="majorBidi" w:hAnsiTheme="majorBidi" w:cstheme="majorBidi"/>
                <w:sz w:val="20"/>
                <w:szCs w:val="20"/>
              </w:rPr>
              <w:t>Ad attitude</w:t>
            </w:r>
          </w:p>
        </w:tc>
        <w:tc>
          <w:tcPr>
            <w:tcW w:w="860" w:type="dxa"/>
            <w:shd w:val="clear" w:color="auto" w:fill="auto"/>
            <w:vAlign w:val="center"/>
          </w:tcPr>
          <w:p w14:paraId="62FBB326" w14:textId="7A1128DE"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30</w:t>
            </w:r>
          </w:p>
        </w:tc>
        <w:tc>
          <w:tcPr>
            <w:tcW w:w="1125" w:type="dxa"/>
            <w:shd w:val="clear" w:color="auto" w:fill="auto"/>
            <w:vAlign w:val="center"/>
          </w:tcPr>
          <w:p w14:paraId="6D14A453" w14:textId="48C24414"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7,250</w:t>
            </w:r>
          </w:p>
        </w:tc>
        <w:tc>
          <w:tcPr>
            <w:tcW w:w="941" w:type="dxa"/>
            <w:shd w:val="clear" w:color="auto" w:fill="auto"/>
            <w:vAlign w:val="center"/>
          </w:tcPr>
          <w:p w14:paraId="6D171B01" w14:textId="09988ED2"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.15</w:t>
            </w:r>
            <w:r w:rsidRPr="00384CBB">
              <w:rPr>
                <w:rFonts w:asciiTheme="majorBidi" w:hAnsiTheme="majorBidi" w:cstheme="majorBidi"/>
                <w:sz w:val="18"/>
                <w:szCs w:val="18"/>
                <w:vertAlign w:val="superscript"/>
              </w:rPr>
              <w:t>**</w:t>
            </w:r>
          </w:p>
        </w:tc>
        <w:tc>
          <w:tcPr>
            <w:tcW w:w="938" w:type="dxa"/>
            <w:shd w:val="clear" w:color="auto" w:fill="auto"/>
            <w:vAlign w:val="center"/>
          </w:tcPr>
          <w:p w14:paraId="76441FC5" w14:textId="0CDCBAB9"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30</w:t>
            </w:r>
          </w:p>
        </w:tc>
        <w:tc>
          <w:tcPr>
            <w:tcW w:w="1125" w:type="dxa"/>
            <w:shd w:val="clear" w:color="auto" w:fill="auto"/>
            <w:vAlign w:val="center"/>
          </w:tcPr>
          <w:p w14:paraId="54584F74" w14:textId="50752F1A"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7,250</w:t>
            </w:r>
          </w:p>
        </w:tc>
        <w:tc>
          <w:tcPr>
            <w:tcW w:w="1129" w:type="dxa"/>
            <w:shd w:val="clear" w:color="auto" w:fill="auto"/>
            <w:vAlign w:val="center"/>
          </w:tcPr>
          <w:p w14:paraId="388EB682" w14:textId="30D9A28D" w:rsidR="00D72083" w:rsidRPr="00384CBB" w:rsidRDefault="00D72083" w:rsidP="00D72083">
            <w:pPr>
              <w:spacing w:before="0"/>
              <w:jc w:val="center"/>
              <w:rPr>
                <w:rFonts w:asciiTheme="majorBidi" w:hAnsiTheme="majorBidi" w:cstheme="majorBidi"/>
                <w:sz w:val="18"/>
                <w:szCs w:val="18"/>
              </w:rPr>
            </w:pPr>
            <w:r w:rsidRPr="00384CBB">
              <w:rPr>
                <w:rFonts w:asciiTheme="majorBidi" w:hAnsiTheme="majorBidi" w:cstheme="majorBidi"/>
                <w:sz w:val="18"/>
                <w:szCs w:val="18"/>
              </w:rPr>
              <w:t>.15</w:t>
            </w:r>
            <w:r w:rsidRPr="00384CBB">
              <w:rPr>
                <w:rFonts w:asciiTheme="majorBidi" w:hAnsiTheme="majorBidi" w:cstheme="majorBidi"/>
                <w:sz w:val="18"/>
                <w:szCs w:val="18"/>
                <w:vertAlign w:val="superscript"/>
              </w:rPr>
              <w:t>**</w:t>
            </w:r>
          </w:p>
        </w:tc>
      </w:tr>
      <w:tr w:rsidR="00D72083" w:rsidRPr="00384CBB" w14:paraId="028CF64B" w14:textId="1A88E0DA" w:rsidTr="00DC08A1">
        <w:trPr>
          <w:trHeight w:val="263"/>
        </w:trPr>
        <w:tc>
          <w:tcPr>
            <w:tcW w:w="2519" w:type="dxa"/>
            <w:shd w:val="clear" w:color="auto" w:fill="auto"/>
            <w:vAlign w:val="center"/>
          </w:tcPr>
          <w:p w14:paraId="639F4719" w14:textId="77777777" w:rsidR="00D72083" w:rsidRPr="00384CBB" w:rsidRDefault="00D72083" w:rsidP="00D72083">
            <w:pPr>
              <w:spacing w:before="0"/>
              <w:jc w:val="left"/>
              <w:rPr>
                <w:rFonts w:asciiTheme="majorBidi" w:hAnsiTheme="majorBidi" w:cstheme="majorBidi"/>
                <w:sz w:val="20"/>
                <w:szCs w:val="20"/>
              </w:rPr>
            </w:pPr>
            <w:r w:rsidRPr="00384CBB">
              <w:rPr>
                <w:rFonts w:asciiTheme="majorBidi" w:hAnsiTheme="majorBidi" w:cstheme="majorBidi"/>
                <w:sz w:val="20"/>
                <w:szCs w:val="20"/>
              </w:rPr>
              <w:t>Brand attitude</w:t>
            </w:r>
          </w:p>
        </w:tc>
        <w:tc>
          <w:tcPr>
            <w:tcW w:w="860" w:type="dxa"/>
            <w:shd w:val="clear" w:color="auto" w:fill="auto"/>
            <w:vAlign w:val="center"/>
          </w:tcPr>
          <w:p w14:paraId="707768DD" w14:textId="347BE8B4"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45</w:t>
            </w:r>
          </w:p>
        </w:tc>
        <w:tc>
          <w:tcPr>
            <w:tcW w:w="1125" w:type="dxa"/>
            <w:shd w:val="clear" w:color="auto" w:fill="auto"/>
            <w:vAlign w:val="center"/>
          </w:tcPr>
          <w:p w14:paraId="2FFEDDDF" w14:textId="144DE4C4"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12,626</w:t>
            </w:r>
          </w:p>
        </w:tc>
        <w:tc>
          <w:tcPr>
            <w:tcW w:w="941" w:type="dxa"/>
            <w:shd w:val="clear" w:color="auto" w:fill="auto"/>
            <w:vAlign w:val="center"/>
          </w:tcPr>
          <w:p w14:paraId="2535360B" w14:textId="246BEB6B"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.13</w:t>
            </w:r>
            <w:r w:rsidRPr="00384CBB">
              <w:rPr>
                <w:rFonts w:asciiTheme="majorBidi" w:hAnsiTheme="majorBidi" w:cstheme="majorBidi"/>
                <w:sz w:val="18"/>
                <w:szCs w:val="18"/>
                <w:vertAlign w:val="superscript"/>
              </w:rPr>
              <w:t>**</w:t>
            </w:r>
          </w:p>
        </w:tc>
        <w:tc>
          <w:tcPr>
            <w:tcW w:w="938" w:type="dxa"/>
            <w:shd w:val="clear" w:color="auto" w:fill="auto"/>
            <w:vAlign w:val="center"/>
          </w:tcPr>
          <w:p w14:paraId="13C33C98" w14:textId="224E50B5"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44</w:t>
            </w:r>
          </w:p>
        </w:tc>
        <w:tc>
          <w:tcPr>
            <w:tcW w:w="1125" w:type="dxa"/>
            <w:shd w:val="clear" w:color="auto" w:fill="auto"/>
            <w:vAlign w:val="center"/>
          </w:tcPr>
          <w:p w14:paraId="7964BDC3" w14:textId="3EA45100"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12,201</w:t>
            </w:r>
          </w:p>
        </w:tc>
        <w:tc>
          <w:tcPr>
            <w:tcW w:w="1129" w:type="dxa"/>
            <w:shd w:val="clear" w:color="auto" w:fill="auto"/>
            <w:vAlign w:val="center"/>
          </w:tcPr>
          <w:p w14:paraId="1026CF02" w14:textId="4B623B19" w:rsidR="00D72083" w:rsidRPr="00384CBB" w:rsidRDefault="00D72083" w:rsidP="00D72083">
            <w:pPr>
              <w:spacing w:before="0"/>
              <w:jc w:val="center"/>
              <w:rPr>
                <w:rFonts w:asciiTheme="majorBidi" w:hAnsiTheme="majorBidi" w:cstheme="majorBidi"/>
                <w:sz w:val="18"/>
                <w:szCs w:val="18"/>
              </w:rPr>
            </w:pPr>
            <w:r w:rsidRPr="00384CBB">
              <w:rPr>
                <w:rFonts w:asciiTheme="majorBidi" w:hAnsiTheme="majorBidi" w:cstheme="majorBidi"/>
                <w:sz w:val="18"/>
                <w:szCs w:val="18"/>
              </w:rPr>
              <w:t>.13</w:t>
            </w:r>
            <w:r w:rsidRPr="00384CBB">
              <w:rPr>
                <w:rFonts w:asciiTheme="majorBidi" w:hAnsiTheme="majorBidi" w:cstheme="majorBidi"/>
                <w:sz w:val="18"/>
                <w:szCs w:val="18"/>
                <w:vertAlign w:val="superscript"/>
              </w:rPr>
              <w:t>**</w:t>
            </w:r>
          </w:p>
        </w:tc>
      </w:tr>
      <w:tr w:rsidR="00D72083" w:rsidRPr="00384CBB" w14:paraId="0F1235F7" w14:textId="72A5A129" w:rsidTr="00DC08A1">
        <w:trPr>
          <w:trHeight w:val="267"/>
        </w:trPr>
        <w:tc>
          <w:tcPr>
            <w:tcW w:w="2519" w:type="dxa"/>
            <w:shd w:val="clear" w:color="auto" w:fill="auto"/>
            <w:vAlign w:val="center"/>
          </w:tcPr>
          <w:p w14:paraId="74D13D09" w14:textId="77777777" w:rsidR="00D72083" w:rsidRPr="00384CBB" w:rsidRDefault="00D72083" w:rsidP="00D72083">
            <w:pPr>
              <w:spacing w:before="0"/>
              <w:jc w:val="left"/>
              <w:rPr>
                <w:rFonts w:asciiTheme="majorBidi" w:hAnsiTheme="majorBidi" w:cstheme="majorBidi"/>
                <w:sz w:val="20"/>
                <w:szCs w:val="20"/>
              </w:rPr>
            </w:pPr>
            <w:r w:rsidRPr="00384CBB">
              <w:rPr>
                <w:rFonts w:asciiTheme="majorBidi" w:hAnsiTheme="majorBidi" w:cstheme="majorBidi"/>
                <w:sz w:val="20"/>
                <w:szCs w:val="20"/>
              </w:rPr>
              <w:t>Engagement</w:t>
            </w:r>
          </w:p>
        </w:tc>
        <w:tc>
          <w:tcPr>
            <w:tcW w:w="860" w:type="dxa"/>
            <w:shd w:val="clear" w:color="auto" w:fill="auto"/>
            <w:vAlign w:val="center"/>
          </w:tcPr>
          <w:p w14:paraId="1A1F7F68" w14:textId="26EC9514"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40</w:t>
            </w:r>
          </w:p>
        </w:tc>
        <w:tc>
          <w:tcPr>
            <w:tcW w:w="1125" w:type="dxa"/>
            <w:shd w:val="clear" w:color="auto" w:fill="auto"/>
            <w:vAlign w:val="center"/>
          </w:tcPr>
          <w:p w14:paraId="45676A02" w14:textId="482700E8"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12,318</w:t>
            </w:r>
          </w:p>
        </w:tc>
        <w:tc>
          <w:tcPr>
            <w:tcW w:w="941" w:type="dxa"/>
            <w:shd w:val="clear" w:color="auto" w:fill="auto"/>
            <w:vAlign w:val="center"/>
          </w:tcPr>
          <w:p w14:paraId="162848D6" w14:textId="581F1848"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.14</w:t>
            </w:r>
            <w:r w:rsidRPr="00384CBB">
              <w:rPr>
                <w:rFonts w:asciiTheme="majorBidi" w:hAnsiTheme="majorBidi" w:cstheme="majorBidi"/>
                <w:sz w:val="18"/>
                <w:szCs w:val="18"/>
                <w:vertAlign w:val="superscript"/>
              </w:rPr>
              <w:t>**</w:t>
            </w:r>
          </w:p>
        </w:tc>
        <w:tc>
          <w:tcPr>
            <w:tcW w:w="938" w:type="dxa"/>
            <w:shd w:val="clear" w:color="auto" w:fill="auto"/>
            <w:vAlign w:val="center"/>
          </w:tcPr>
          <w:p w14:paraId="51F2DDF9" w14:textId="552375E3"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38</w:t>
            </w:r>
          </w:p>
        </w:tc>
        <w:tc>
          <w:tcPr>
            <w:tcW w:w="1125" w:type="dxa"/>
            <w:shd w:val="clear" w:color="auto" w:fill="auto"/>
            <w:vAlign w:val="center"/>
          </w:tcPr>
          <w:p w14:paraId="0700670C" w14:textId="2D04A6C1"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11,906</w:t>
            </w:r>
          </w:p>
        </w:tc>
        <w:tc>
          <w:tcPr>
            <w:tcW w:w="1129" w:type="dxa"/>
            <w:shd w:val="clear" w:color="auto" w:fill="auto"/>
            <w:vAlign w:val="center"/>
          </w:tcPr>
          <w:p w14:paraId="5724938F" w14:textId="4A3E3270" w:rsidR="00D72083" w:rsidRPr="00384CBB" w:rsidRDefault="00D72083" w:rsidP="00D72083">
            <w:pPr>
              <w:spacing w:before="0"/>
              <w:jc w:val="center"/>
              <w:rPr>
                <w:rFonts w:asciiTheme="majorBidi" w:hAnsiTheme="majorBidi" w:cstheme="majorBidi"/>
                <w:sz w:val="18"/>
                <w:szCs w:val="18"/>
              </w:rPr>
            </w:pPr>
            <w:r w:rsidRPr="00384CBB">
              <w:rPr>
                <w:rFonts w:asciiTheme="majorBidi" w:hAnsiTheme="majorBidi" w:cstheme="majorBidi"/>
                <w:sz w:val="18"/>
                <w:szCs w:val="18"/>
              </w:rPr>
              <w:t>.13</w:t>
            </w:r>
            <w:r w:rsidRPr="00384CBB">
              <w:rPr>
                <w:rFonts w:asciiTheme="majorBidi" w:hAnsiTheme="majorBidi" w:cstheme="majorBidi"/>
                <w:sz w:val="18"/>
                <w:szCs w:val="18"/>
                <w:vertAlign w:val="superscript"/>
              </w:rPr>
              <w:t>**</w:t>
            </w:r>
          </w:p>
        </w:tc>
      </w:tr>
      <w:tr w:rsidR="00D72083" w:rsidRPr="00384CBB" w14:paraId="7DE3FE69" w14:textId="5D9490A4" w:rsidTr="00DC08A1">
        <w:trPr>
          <w:trHeight w:val="271"/>
        </w:trPr>
        <w:tc>
          <w:tcPr>
            <w:tcW w:w="2519" w:type="dxa"/>
            <w:shd w:val="clear" w:color="auto" w:fill="auto"/>
            <w:vAlign w:val="center"/>
          </w:tcPr>
          <w:p w14:paraId="48ACFC1A" w14:textId="5613A67C" w:rsidR="00D72083" w:rsidRPr="00384CBB" w:rsidRDefault="00D72083" w:rsidP="00D72083">
            <w:pPr>
              <w:spacing w:before="0"/>
              <w:jc w:val="left"/>
              <w:rPr>
                <w:rFonts w:asciiTheme="majorBidi" w:hAnsiTheme="majorBidi" w:cstheme="majorBidi"/>
                <w:sz w:val="20"/>
                <w:szCs w:val="20"/>
              </w:rPr>
            </w:pPr>
            <w:r w:rsidRPr="00384CBB">
              <w:rPr>
                <w:rFonts w:asciiTheme="majorBidi" w:hAnsiTheme="majorBidi" w:cstheme="majorBidi"/>
                <w:sz w:val="20"/>
                <w:szCs w:val="20"/>
              </w:rPr>
              <w:t>Purchase intention</w:t>
            </w:r>
          </w:p>
        </w:tc>
        <w:tc>
          <w:tcPr>
            <w:tcW w:w="860" w:type="dxa"/>
            <w:shd w:val="clear" w:color="auto" w:fill="auto"/>
            <w:vAlign w:val="center"/>
          </w:tcPr>
          <w:p w14:paraId="2F505434" w14:textId="2955AE56"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86</w:t>
            </w:r>
          </w:p>
        </w:tc>
        <w:tc>
          <w:tcPr>
            <w:tcW w:w="1125" w:type="dxa"/>
            <w:shd w:val="clear" w:color="auto" w:fill="auto"/>
            <w:vAlign w:val="center"/>
          </w:tcPr>
          <w:p w14:paraId="37BB11CD" w14:textId="7EC4392E"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307,700</w:t>
            </w:r>
          </w:p>
        </w:tc>
        <w:tc>
          <w:tcPr>
            <w:tcW w:w="941" w:type="dxa"/>
            <w:shd w:val="clear" w:color="auto" w:fill="auto"/>
            <w:vAlign w:val="center"/>
          </w:tcPr>
          <w:p w14:paraId="0B8A981D" w14:textId="01793EAF"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.11</w:t>
            </w:r>
            <w:r w:rsidRPr="00384CBB">
              <w:rPr>
                <w:rFonts w:asciiTheme="majorBidi" w:hAnsiTheme="majorBidi" w:cstheme="majorBidi"/>
                <w:sz w:val="18"/>
                <w:szCs w:val="18"/>
                <w:vertAlign w:val="superscript"/>
              </w:rPr>
              <w:t>**</w:t>
            </w:r>
          </w:p>
        </w:tc>
        <w:tc>
          <w:tcPr>
            <w:tcW w:w="938" w:type="dxa"/>
            <w:shd w:val="clear" w:color="auto" w:fill="auto"/>
            <w:vAlign w:val="center"/>
          </w:tcPr>
          <w:p w14:paraId="7F340427" w14:textId="4FA4B1A6"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84</w:t>
            </w:r>
          </w:p>
        </w:tc>
        <w:tc>
          <w:tcPr>
            <w:tcW w:w="1125" w:type="dxa"/>
            <w:shd w:val="clear" w:color="auto" w:fill="auto"/>
            <w:vAlign w:val="center"/>
          </w:tcPr>
          <w:p w14:paraId="4D6BD882" w14:textId="124650CA" w:rsidR="00D72083" w:rsidRPr="00384CBB" w:rsidRDefault="00D72083" w:rsidP="00D72083">
            <w:pPr>
              <w:spacing w:before="0"/>
              <w:jc w:val="center"/>
              <w:rPr>
                <w:rFonts w:asciiTheme="majorBidi" w:hAnsiTheme="majorBidi" w:cstheme="majorBidi"/>
                <w:sz w:val="20"/>
                <w:szCs w:val="20"/>
              </w:rPr>
            </w:pPr>
            <w:r w:rsidRPr="00384CBB">
              <w:rPr>
                <w:rFonts w:asciiTheme="majorBidi" w:hAnsiTheme="majorBidi" w:cstheme="majorBidi"/>
                <w:sz w:val="18"/>
                <w:szCs w:val="18"/>
              </w:rPr>
              <w:t>307,120</w:t>
            </w:r>
          </w:p>
        </w:tc>
        <w:tc>
          <w:tcPr>
            <w:tcW w:w="1129" w:type="dxa"/>
            <w:shd w:val="clear" w:color="auto" w:fill="auto"/>
            <w:vAlign w:val="center"/>
          </w:tcPr>
          <w:p w14:paraId="277DCEBA" w14:textId="1B3BE6F3" w:rsidR="00D72083" w:rsidRPr="00384CBB" w:rsidRDefault="00D72083" w:rsidP="00D72083">
            <w:pPr>
              <w:spacing w:before="0"/>
              <w:jc w:val="center"/>
              <w:rPr>
                <w:rFonts w:asciiTheme="majorBidi" w:hAnsiTheme="majorBidi" w:cstheme="majorBidi"/>
                <w:sz w:val="18"/>
                <w:szCs w:val="18"/>
              </w:rPr>
            </w:pPr>
            <w:r w:rsidRPr="00384CBB">
              <w:rPr>
                <w:rFonts w:asciiTheme="majorBidi" w:hAnsiTheme="majorBidi" w:cstheme="majorBidi"/>
                <w:sz w:val="18"/>
                <w:szCs w:val="18"/>
              </w:rPr>
              <w:t>.12</w:t>
            </w:r>
            <w:r w:rsidRPr="00384CBB">
              <w:rPr>
                <w:rFonts w:asciiTheme="majorBidi" w:hAnsiTheme="majorBidi" w:cstheme="majorBidi"/>
                <w:sz w:val="18"/>
                <w:szCs w:val="18"/>
                <w:vertAlign w:val="superscript"/>
              </w:rPr>
              <w:t>**</w:t>
            </w:r>
          </w:p>
        </w:tc>
      </w:tr>
    </w:tbl>
    <w:p w14:paraId="25D732B5" w14:textId="77777777" w:rsidR="00E62EB9" w:rsidRDefault="002E0BF8" w:rsidP="00401212">
      <w:pPr>
        <w:jc w:val="left"/>
        <w:rPr>
          <w:rFonts w:asciiTheme="majorBidi" w:hAnsiTheme="majorBidi" w:cstheme="majorBidi"/>
          <w:sz w:val="18"/>
          <w:szCs w:val="18"/>
        </w:rPr>
        <w:sectPr w:rsidR="00E62EB9" w:rsidSect="00B364D1">
          <w:pgSz w:w="11906" w:h="16838"/>
          <w:pgMar w:top="1276" w:right="1418" w:bottom="1418" w:left="1418" w:header="709" w:footer="709" w:gutter="0"/>
          <w:cols w:space="708"/>
          <w:docGrid w:linePitch="360"/>
        </w:sectPr>
      </w:pPr>
      <w:r w:rsidRPr="00384CBB">
        <w:rPr>
          <w:rFonts w:asciiTheme="majorBidi" w:hAnsiTheme="majorBidi" w:cstheme="majorBidi"/>
          <w:sz w:val="18"/>
          <w:szCs w:val="18"/>
        </w:rPr>
        <w:t xml:space="preserve"> </w:t>
      </w:r>
      <w:r w:rsidR="00B94A19" w:rsidRPr="00384CBB">
        <w:rPr>
          <w:rFonts w:asciiTheme="majorBidi" w:hAnsiTheme="majorBidi" w:cstheme="majorBidi"/>
          <w:b/>
          <w:bCs/>
          <w:sz w:val="18"/>
          <w:szCs w:val="18"/>
        </w:rPr>
        <w:t>Note</w:t>
      </w:r>
      <w:r w:rsidR="00B94A19" w:rsidRPr="00384CBB">
        <w:rPr>
          <w:rFonts w:asciiTheme="majorBidi" w:hAnsiTheme="majorBidi" w:cstheme="majorBidi"/>
          <w:sz w:val="18"/>
          <w:szCs w:val="18"/>
        </w:rPr>
        <w:t xml:space="preserve">: </w:t>
      </w:r>
      <w:r w:rsidRPr="00384CBB">
        <w:rPr>
          <w:rFonts w:asciiTheme="majorBidi" w:hAnsiTheme="majorBidi" w:cstheme="majorBidi"/>
          <w:sz w:val="18"/>
          <w:szCs w:val="18"/>
        </w:rPr>
        <w:t>K: number of studies; N: combined sample size;</w:t>
      </w:r>
      <w:r w:rsidRPr="00384CBB">
        <w:rPr>
          <w:rFonts w:asciiTheme="majorBidi" w:hAnsiTheme="majorBidi" w:cstheme="majorBidi"/>
          <w:b/>
          <w:sz w:val="18"/>
          <w:szCs w:val="18"/>
        </w:rPr>
        <w:t xml:space="preserve"> </w:t>
      </w:r>
      <w:r w:rsidR="00D3791B" w:rsidRPr="00384CBB">
        <w:rPr>
          <w:rFonts w:asciiTheme="majorBidi" w:eastAsia="Times New Roman" w:hAnsiTheme="majorBidi" w:cstheme="majorBidi"/>
          <w:b/>
          <w:bCs/>
          <w:sz w:val="18"/>
          <w:szCs w:val="18"/>
          <w:lang w:eastAsia="nl-BE"/>
        </w:rPr>
        <w:t>r</w:t>
      </w:r>
      <w:r w:rsidR="00D3791B" w:rsidRPr="00384CBB">
        <w:rPr>
          <w:rFonts w:asciiTheme="majorBidi" w:eastAsia="Times New Roman" w:hAnsiTheme="majorBidi" w:cstheme="majorBidi"/>
          <w:b/>
          <w:bCs/>
          <w:sz w:val="18"/>
          <w:szCs w:val="18"/>
          <w:vertAlign w:val="subscript"/>
          <w:lang w:eastAsia="nl-BE"/>
        </w:rPr>
        <w:t>rcvw</w:t>
      </w:r>
      <w:r w:rsidRPr="00384CBB">
        <w:rPr>
          <w:rFonts w:asciiTheme="majorBidi" w:hAnsiTheme="majorBidi" w:cstheme="majorBidi"/>
          <w:sz w:val="18"/>
          <w:szCs w:val="18"/>
        </w:rPr>
        <w:t xml:space="preserve">: </w:t>
      </w:r>
      <w:r w:rsidR="00D3791B" w:rsidRPr="00384CBB">
        <w:rPr>
          <w:rFonts w:asciiTheme="majorBidi" w:hAnsiTheme="majorBidi" w:cstheme="majorBidi"/>
          <w:sz w:val="18"/>
          <w:szCs w:val="18"/>
        </w:rPr>
        <w:t>Reliability corrected, and variance weighted integrated correlation</w:t>
      </w:r>
      <w:r w:rsidRPr="00384CBB">
        <w:rPr>
          <w:rFonts w:asciiTheme="majorBidi" w:hAnsiTheme="majorBidi" w:cstheme="majorBidi"/>
          <w:sz w:val="18"/>
          <w:szCs w:val="18"/>
        </w:rPr>
        <w:t xml:space="preserve"> </w:t>
      </w:r>
      <w:r w:rsidRPr="00384CBB">
        <w:rPr>
          <w:rFonts w:asciiTheme="majorBidi" w:hAnsiTheme="majorBidi" w:cstheme="majorBidi"/>
          <w:sz w:val="18"/>
          <w:szCs w:val="18"/>
          <w:vertAlign w:val="superscript"/>
        </w:rPr>
        <w:t>**</w:t>
      </w:r>
      <w:r w:rsidRPr="00384CBB">
        <w:rPr>
          <w:rFonts w:asciiTheme="majorBidi" w:hAnsiTheme="majorBidi" w:cstheme="majorBidi"/>
          <w:sz w:val="18"/>
          <w:szCs w:val="18"/>
        </w:rPr>
        <w:t xml:space="preserve">p&lt;.01, </w:t>
      </w:r>
      <w:r w:rsidRPr="00384CBB">
        <w:rPr>
          <w:rFonts w:asciiTheme="majorBidi" w:hAnsiTheme="majorBidi" w:cstheme="majorBidi"/>
          <w:sz w:val="18"/>
          <w:szCs w:val="18"/>
          <w:vertAlign w:val="superscript"/>
        </w:rPr>
        <w:t>*</w:t>
      </w:r>
      <w:r w:rsidRPr="00384CBB">
        <w:rPr>
          <w:rFonts w:asciiTheme="majorBidi" w:hAnsiTheme="majorBidi" w:cstheme="majorBidi"/>
          <w:sz w:val="18"/>
          <w:szCs w:val="18"/>
        </w:rPr>
        <w:t>p &lt; .05</w:t>
      </w:r>
    </w:p>
    <w:p w14:paraId="2693B217" w14:textId="6E6015B4" w:rsidR="00C94F62" w:rsidRPr="00384CBB" w:rsidRDefault="00C94F62" w:rsidP="00C94F62">
      <w:pPr>
        <w:jc w:val="center"/>
        <w:rPr>
          <w:rFonts w:asciiTheme="majorBidi" w:hAnsiTheme="majorBidi" w:cstheme="majorBidi"/>
          <w:b/>
          <w:sz w:val="28"/>
          <w:szCs w:val="24"/>
        </w:rPr>
      </w:pPr>
      <w:bookmarkStart w:id="17" w:name="WA6"/>
      <w:r w:rsidRPr="00384CBB">
        <w:rPr>
          <w:rFonts w:asciiTheme="majorBidi" w:hAnsiTheme="majorBidi" w:cstheme="majorBidi"/>
          <w:b/>
          <w:sz w:val="28"/>
          <w:szCs w:val="24"/>
        </w:rPr>
        <w:lastRenderedPageBreak/>
        <w:t xml:space="preserve">Web Appendix </w:t>
      </w:r>
      <w:r w:rsidR="00E66098">
        <w:rPr>
          <w:rFonts w:asciiTheme="majorBidi" w:hAnsiTheme="majorBidi" w:cstheme="majorBidi"/>
          <w:b/>
          <w:sz w:val="28"/>
          <w:szCs w:val="24"/>
        </w:rPr>
        <w:t>I</w:t>
      </w:r>
      <w:r w:rsidRPr="00384CBB">
        <w:rPr>
          <w:rFonts w:asciiTheme="majorBidi" w:hAnsiTheme="majorBidi" w:cstheme="majorBidi"/>
          <w:b/>
          <w:sz w:val="28"/>
          <w:szCs w:val="24"/>
        </w:rPr>
        <w:t xml:space="preserve">: Frequency Distribution of Effect Sizes </w:t>
      </w:r>
    </w:p>
    <w:p w14:paraId="0B23D993" w14:textId="77777777" w:rsidR="00C94F62" w:rsidRPr="00384CBB" w:rsidRDefault="00C94F62" w:rsidP="00C94F62">
      <w:pPr>
        <w:ind w:left="-284"/>
        <w:jc w:val="center"/>
        <w:rPr>
          <w:rFonts w:asciiTheme="majorBidi" w:hAnsiTheme="majorBidi" w:cstheme="majorBidi"/>
          <w:bCs/>
        </w:rPr>
      </w:pPr>
      <w:r w:rsidRPr="00384CBB">
        <w:rPr>
          <w:rFonts w:asciiTheme="majorBidi" w:hAnsiTheme="majorBidi" w:cstheme="majorBidi"/>
          <w:noProof/>
        </w:rPr>
        <mc:AlternateContent>
          <mc:Choice Requires="cx1">
            <w:drawing>
              <wp:inline distT="0" distB="0" distL="0" distR="0" wp14:anchorId="3E0FC1E6" wp14:editId="7D8E6D31">
                <wp:extent cx="5759450" cy="2876550"/>
                <wp:effectExtent l="0" t="0" r="12700" b="0"/>
                <wp:docPr id="2127298130" name="Chart 1">
                  <a:extLst xmlns:a="http://schemas.openxmlformats.org/drawingml/2006/main">
                    <a:ext uri="{FF2B5EF4-FFF2-40B4-BE49-F238E27FC236}">
                      <a16:creationId xmlns:a16="http://schemas.microsoft.com/office/drawing/2014/main" id="{589AEF6B-4928-5D73-4B86-3F4AB2F4887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6"/>
                  </a:graphicData>
                </a:graphic>
              </wp:inline>
            </w:drawing>
          </mc:Choice>
          <mc:Fallback>
            <w:drawing>
              <wp:inline distT="0" distB="0" distL="0" distR="0" wp14:anchorId="3E0FC1E6" wp14:editId="7D8E6D31">
                <wp:extent cx="5759450" cy="2876550"/>
                <wp:effectExtent l="0" t="0" r="12700" b="0"/>
                <wp:docPr id="2127298130" name="Chart 1">
                  <a:extLst xmlns:a="http://schemas.openxmlformats.org/drawingml/2006/main">
                    <a:ext uri="{FF2B5EF4-FFF2-40B4-BE49-F238E27FC236}">
                      <a16:creationId xmlns:a16="http://schemas.microsoft.com/office/drawing/2014/main" id="{589AEF6B-4928-5D73-4B86-3F4AB2F4887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27298130" name="Chart 1">
                          <a:extLst>
                            <a:ext uri="{FF2B5EF4-FFF2-40B4-BE49-F238E27FC236}">
                              <a16:creationId xmlns:a16="http://schemas.microsoft.com/office/drawing/2014/main" id="{589AEF6B-4928-5D73-4B86-3F4AB2F48874}"/>
                            </a:ext>
                          </a:extLst>
                        </pic:cNvPr>
                        <pic:cNvPicPr>
                          <a:picLocks noGrp="1" noRot="1" noChangeAspect="1" noMove="1" noResize="1" noEditPoints="1" noAdjustHandles="1" noChangeArrowheads="1" noChangeShapeType="1"/>
                        </pic:cNvPicPr>
                      </pic:nvPicPr>
                      <pic:blipFill>
                        <a:blip r:embed="rId76"/>
                        <a:stretch>
                          <a:fillRect/>
                        </a:stretch>
                      </pic:blipFill>
                      <pic:spPr>
                        <a:xfrm>
                          <a:off x="0" y="0"/>
                          <a:ext cx="5759450" cy="2876550"/>
                        </a:xfrm>
                        <a:prstGeom prst="rect">
                          <a:avLst/>
                        </a:prstGeom>
                      </pic:spPr>
                    </pic:pic>
                  </a:graphicData>
                </a:graphic>
              </wp:inline>
            </w:drawing>
          </mc:Fallback>
        </mc:AlternateContent>
      </w:r>
    </w:p>
    <w:p w14:paraId="4882B24B" w14:textId="77777777" w:rsidR="00E62EB9" w:rsidRDefault="00E62EB9" w:rsidP="00C94F62">
      <w:pPr>
        <w:jc w:val="center"/>
        <w:rPr>
          <w:rFonts w:asciiTheme="majorBidi" w:hAnsiTheme="majorBidi" w:cstheme="majorBidi"/>
          <w:b/>
          <w:bCs/>
        </w:rPr>
        <w:sectPr w:rsidR="00E62EB9" w:rsidSect="00B364D1">
          <w:pgSz w:w="11906" w:h="16838"/>
          <w:pgMar w:top="1276" w:right="1418" w:bottom="1418" w:left="1418" w:header="709" w:footer="709" w:gutter="0"/>
          <w:cols w:space="708"/>
          <w:docGrid w:linePitch="360"/>
        </w:sectPr>
      </w:pPr>
    </w:p>
    <w:p w14:paraId="440F27ED" w14:textId="68BE78C1" w:rsidR="00310780" w:rsidRPr="00384CBB" w:rsidRDefault="009C776D" w:rsidP="00126632">
      <w:pPr>
        <w:jc w:val="center"/>
        <w:rPr>
          <w:rFonts w:asciiTheme="majorBidi" w:hAnsiTheme="majorBidi" w:cstheme="majorBidi"/>
          <w:b/>
          <w:sz w:val="28"/>
          <w:szCs w:val="24"/>
        </w:rPr>
      </w:pPr>
      <w:r w:rsidRPr="00384CBB">
        <w:rPr>
          <w:rFonts w:asciiTheme="majorBidi" w:hAnsiTheme="majorBidi" w:cstheme="majorBidi"/>
          <w:b/>
          <w:sz w:val="28"/>
          <w:szCs w:val="24"/>
        </w:rPr>
        <w:lastRenderedPageBreak/>
        <w:t xml:space="preserve">Web Appendix </w:t>
      </w:r>
      <w:r w:rsidR="00D150B1">
        <w:rPr>
          <w:rFonts w:asciiTheme="majorBidi" w:hAnsiTheme="majorBidi" w:cstheme="majorBidi"/>
          <w:b/>
          <w:sz w:val="28"/>
          <w:szCs w:val="24"/>
        </w:rPr>
        <w:t>J</w:t>
      </w:r>
      <w:r w:rsidRPr="00384CBB">
        <w:rPr>
          <w:rFonts w:asciiTheme="majorBidi" w:hAnsiTheme="majorBidi" w:cstheme="majorBidi"/>
          <w:b/>
          <w:sz w:val="28"/>
          <w:szCs w:val="24"/>
        </w:rPr>
        <w:t xml:space="preserve">: Hierarchical Linear Modeling </w:t>
      </w:r>
      <w:r w:rsidR="00C94F62" w:rsidRPr="00384CBB">
        <w:rPr>
          <w:rFonts w:asciiTheme="majorBidi" w:hAnsiTheme="majorBidi" w:cstheme="majorBidi"/>
          <w:b/>
          <w:sz w:val="28"/>
          <w:szCs w:val="24"/>
        </w:rPr>
        <w:t>Equation</w:t>
      </w:r>
    </w:p>
    <w:p w14:paraId="21248EAD" w14:textId="0FB6CBE9" w:rsidR="00C30E02" w:rsidRPr="00384CBB" w:rsidRDefault="00C94F62" w:rsidP="00126632">
      <w:pPr>
        <w:spacing w:before="0" w:after="0" w:line="480" w:lineRule="auto"/>
        <w:ind w:firstLine="720"/>
        <w:jc w:val="left"/>
        <w:rPr>
          <w:rFonts w:asciiTheme="majorBidi" w:hAnsiTheme="majorBidi" w:cstheme="majorBidi"/>
          <w:szCs w:val="24"/>
        </w:rPr>
      </w:pPr>
      <w:r w:rsidRPr="00384CBB">
        <w:rPr>
          <w:rFonts w:asciiTheme="majorBidi" w:hAnsiTheme="majorBidi" w:cstheme="majorBidi"/>
        </w:rPr>
        <w:t>For the moderator analysis, we included all reliability-corrected correlations as effect sizes across the six dependent variables</w:t>
      </w:r>
      <w:r w:rsidRPr="00384CBB">
        <w:rPr>
          <w:rFonts w:asciiTheme="majorBidi" w:eastAsia="Calibri" w:hAnsiTheme="majorBidi" w:cstheme="majorBidi"/>
        </w:rPr>
        <w:t>. W</w:t>
      </w:r>
      <w:r w:rsidR="009C776D" w:rsidRPr="00384CBB">
        <w:rPr>
          <w:rFonts w:asciiTheme="majorBidi" w:hAnsiTheme="majorBidi" w:cstheme="majorBidi"/>
          <w:szCs w:val="24"/>
        </w:rPr>
        <w:t xml:space="preserve">e </w:t>
      </w:r>
      <w:r w:rsidRPr="00384CBB">
        <w:rPr>
          <w:rFonts w:asciiTheme="majorBidi" w:hAnsiTheme="majorBidi" w:cstheme="majorBidi"/>
          <w:szCs w:val="24"/>
        </w:rPr>
        <w:t xml:space="preserve">then </w:t>
      </w:r>
      <w:r w:rsidR="009C776D" w:rsidRPr="00384CBB">
        <w:rPr>
          <w:rFonts w:asciiTheme="majorBidi" w:hAnsiTheme="majorBidi" w:cstheme="majorBidi"/>
          <w:szCs w:val="24"/>
        </w:rPr>
        <w:t xml:space="preserve">included dummy variables that represent the various consumer response variables at level 1 of the model, and captured the nested structure of effect sizes within </w:t>
      </w:r>
      <w:r w:rsidR="009C776D" w:rsidRPr="00384CBB">
        <w:rPr>
          <w:rFonts w:asciiTheme="majorBidi" w:eastAsia="Calibri" w:hAnsiTheme="majorBidi" w:cstheme="majorBidi"/>
          <w:szCs w:val="24"/>
        </w:rPr>
        <w:t xml:space="preserve">studies </w:t>
      </w:r>
      <w:r w:rsidR="009C776D" w:rsidRPr="00384CBB">
        <w:rPr>
          <w:rFonts w:asciiTheme="majorBidi" w:hAnsiTheme="majorBidi" w:cstheme="majorBidi"/>
          <w:szCs w:val="24"/>
        </w:rPr>
        <w:t>using the following equations:</w:t>
      </w:r>
    </w:p>
    <w:p w14:paraId="6DED6266" w14:textId="18064FCF" w:rsidR="00C30E02" w:rsidRPr="00384CBB" w:rsidRDefault="00C30E02" w:rsidP="00C30E02">
      <w:pPr>
        <w:spacing w:before="0" w:after="0" w:line="480" w:lineRule="auto"/>
        <w:jc w:val="left"/>
        <w:rPr>
          <w:rFonts w:asciiTheme="majorBidi" w:hAnsiTheme="majorBidi" w:cstheme="majorBidi"/>
          <w:b/>
          <w:bCs/>
          <w:i/>
          <w:iCs/>
          <w:szCs w:val="24"/>
        </w:rPr>
      </w:pPr>
      <w:r w:rsidRPr="00384CBB">
        <w:rPr>
          <w:rFonts w:asciiTheme="majorBidi" w:hAnsiTheme="majorBidi" w:cstheme="majorBidi"/>
          <w:b/>
          <w:bCs/>
          <w:i/>
          <w:iCs/>
          <w:szCs w:val="24"/>
        </w:rPr>
        <w:t>Level 1 (within-study level):</w:t>
      </w:r>
    </w:p>
    <w:p w14:paraId="78988298" w14:textId="36C98C6E" w:rsidR="009C776D" w:rsidRPr="00384CBB" w:rsidRDefault="009C776D" w:rsidP="009C776D">
      <w:pPr>
        <w:spacing w:before="0" w:after="0" w:line="480" w:lineRule="auto"/>
        <w:jc w:val="center"/>
        <w:rPr>
          <w:rFonts w:asciiTheme="majorBidi" w:hAnsiTheme="majorBidi" w:cstheme="majorBidi"/>
          <w:szCs w:val="24"/>
        </w:rPr>
      </w:pPr>
      <w:bookmarkStart w:id="18" w:name="_Hlk162162893"/>
      <w:r w:rsidRPr="00384CBB">
        <w:rPr>
          <w:rFonts w:asciiTheme="majorBidi" w:hAnsiTheme="majorBidi" w:cstheme="majorBidi"/>
          <w:szCs w:val="24"/>
        </w:rPr>
        <w:t>Level 1: ES</w:t>
      </w:r>
      <w:r w:rsidRPr="00384CBB">
        <w:rPr>
          <w:rFonts w:asciiTheme="majorBidi" w:hAnsiTheme="majorBidi" w:cstheme="majorBidi"/>
          <w:szCs w:val="24"/>
          <w:vertAlign w:val="subscript"/>
        </w:rPr>
        <w:t>ij</w:t>
      </w:r>
      <w:r w:rsidRPr="00384CBB">
        <w:rPr>
          <w:rFonts w:asciiTheme="majorBidi" w:hAnsiTheme="majorBidi" w:cstheme="majorBidi"/>
          <w:szCs w:val="24"/>
        </w:rPr>
        <w:t xml:space="preserve"> = β</w:t>
      </w:r>
      <w:r w:rsidRPr="00384CBB">
        <w:rPr>
          <w:rFonts w:asciiTheme="majorBidi" w:hAnsiTheme="majorBidi" w:cstheme="majorBidi"/>
          <w:szCs w:val="24"/>
          <w:vertAlign w:val="subscript"/>
        </w:rPr>
        <w:t>0j</w:t>
      </w:r>
      <w:r w:rsidRPr="00384CBB">
        <w:rPr>
          <w:rFonts w:asciiTheme="majorBidi" w:hAnsiTheme="majorBidi" w:cstheme="majorBidi"/>
          <w:szCs w:val="24"/>
        </w:rPr>
        <w:t xml:space="preserve"> + β</w:t>
      </w:r>
      <w:r w:rsidRPr="00384CBB">
        <w:rPr>
          <w:rFonts w:asciiTheme="majorBidi" w:hAnsiTheme="majorBidi" w:cstheme="majorBidi"/>
          <w:szCs w:val="24"/>
          <w:vertAlign w:val="subscript"/>
        </w:rPr>
        <w:t>1j</w:t>
      </w:r>
      <w:r w:rsidRPr="00384CBB">
        <w:rPr>
          <w:rFonts w:asciiTheme="majorBidi" w:hAnsiTheme="majorBidi" w:cstheme="majorBidi"/>
          <w:szCs w:val="24"/>
        </w:rPr>
        <w:t xml:space="preserve"> * </w:t>
      </w:r>
      <w:r w:rsidRPr="00384CBB">
        <w:rPr>
          <w:rFonts w:asciiTheme="majorBidi" w:hAnsiTheme="majorBidi" w:cstheme="majorBidi"/>
        </w:rPr>
        <w:t>X</w:t>
      </w:r>
      <w:r w:rsidRPr="00384CBB">
        <w:rPr>
          <w:rFonts w:asciiTheme="majorBidi" w:hAnsiTheme="majorBidi" w:cstheme="majorBidi"/>
          <w:vertAlign w:val="subscript"/>
        </w:rPr>
        <w:t>ij</w:t>
      </w:r>
      <w:r w:rsidRPr="00384CBB">
        <w:rPr>
          <w:rFonts w:asciiTheme="majorBidi" w:hAnsiTheme="majorBidi" w:cstheme="majorBidi"/>
          <w:szCs w:val="24"/>
        </w:rPr>
        <w:t xml:space="preserve"> + v</w:t>
      </w:r>
      <w:r w:rsidRPr="00384CBB">
        <w:rPr>
          <w:rFonts w:asciiTheme="majorBidi" w:hAnsiTheme="majorBidi" w:cstheme="majorBidi"/>
          <w:szCs w:val="24"/>
          <w:vertAlign w:val="subscript"/>
        </w:rPr>
        <w:t>ij</w:t>
      </w:r>
      <w:r w:rsidRPr="00384CBB">
        <w:rPr>
          <w:rFonts w:asciiTheme="majorBidi" w:hAnsiTheme="majorBidi" w:cstheme="majorBidi"/>
          <w:szCs w:val="24"/>
        </w:rPr>
        <w:t xml:space="preserve"> + e</w:t>
      </w:r>
      <w:r w:rsidRPr="00384CBB">
        <w:rPr>
          <w:rFonts w:asciiTheme="majorBidi" w:hAnsiTheme="majorBidi" w:cstheme="majorBidi"/>
          <w:szCs w:val="24"/>
          <w:vertAlign w:val="subscript"/>
        </w:rPr>
        <w:t>ij</w:t>
      </w:r>
      <w:r w:rsidRPr="00384CBB">
        <w:rPr>
          <w:rFonts w:asciiTheme="majorBidi" w:hAnsiTheme="majorBidi" w:cstheme="majorBidi"/>
          <w:szCs w:val="24"/>
        </w:rPr>
        <w:tab/>
        <w:t>(</w:t>
      </w:r>
      <w:r w:rsidR="001A2DBD" w:rsidRPr="00384CBB">
        <w:rPr>
          <w:rFonts w:asciiTheme="majorBidi" w:hAnsiTheme="majorBidi" w:cstheme="majorBidi"/>
          <w:szCs w:val="24"/>
        </w:rPr>
        <w:t>1</w:t>
      </w:r>
      <w:r w:rsidRPr="00384CBB">
        <w:rPr>
          <w:rFonts w:asciiTheme="majorBidi" w:hAnsiTheme="majorBidi" w:cstheme="majorBidi"/>
          <w:szCs w:val="24"/>
        </w:rPr>
        <w:t>)</w:t>
      </w:r>
    </w:p>
    <w:p w14:paraId="0DD70638" w14:textId="77777777" w:rsidR="009C776D" w:rsidRPr="00384CBB" w:rsidRDefault="009C776D" w:rsidP="009C776D">
      <w:pPr>
        <w:spacing w:before="0" w:after="0" w:line="480" w:lineRule="auto"/>
        <w:rPr>
          <w:rFonts w:asciiTheme="majorBidi" w:hAnsiTheme="majorBidi" w:cstheme="majorBidi"/>
          <w:szCs w:val="24"/>
        </w:rPr>
      </w:pPr>
      <w:r w:rsidRPr="00384CBB">
        <w:rPr>
          <w:rFonts w:asciiTheme="majorBidi" w:hAnsiTheme="majorBidi" w:cstheme="majorBidi"/>
          <w:szCs w:val="24"/>
        </w:rPr>
        <w:t>where:</w:t>
      </w:r>
    </w:p>
    <w:p w14:paraId="0D1655B5" w14:textId="22E6C5BF" w:rsidR="009C776D" w:rsidRPr="00384CBB" w:rsidRDefault="009C776D" w:rsidP="00C30E02">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ES</w:t>
      </w:r>
      <w:r w:rsidRPr="00384CBB">
        <w:rPr>
          <w:rFonts w:asciiTheme="majorBidi" w:hAnsiTheme="majorBidi" w:cstheme="majorBidi"/>
          <w:noProof w:val="0"/>
          <w:sz w:val="22"/>
          <w:szCs w:val="21"/>
          <w:vertAlign w:val="subscript"/>
        </w:rPr>
        <w:t>ij</w:t>
      </w:r>
      <w:r w:rsidRPr="00384CBB">
        <w:rPr>
          <w:rFonts w:asciiTheme="majorBidi" w:hAnsiTheme="majorBidi" w:cstheme="majorBidi"/>
          <w:noProof w:val="0"/>
          <w:sz w:val="22"/>
          <w:szCs w:val="21"/>
        </w:rPr>
        <w:t xml:space="preserve"> represents the i</w:t>
      </w:r>
      <w:r w:rsidRPr="00384CBB">
        <w:rPr>
          <w:rFonts w:asciiTheme="majorBidi" w:hAnsiTheme="majorBidi" w:cstheme="majorBidi"/>
          <w:noProof w:val="0"/>
          <w:sz w:val="22"/>
          <w:szCs w:val="21"/>
          <w:vertAlign w:val="subscript"/>
        </w:rPr>
        <w:t>th</w:t>
      </w:r>
      <w:r w:rsidRPr="00384CBB">
        <w:rPr>
          <w:rFonts w:asciiTheme="majorBidi" w:hAnsiTheme="majorBidi" w:cstheme="majorBidi"/>
          <w:noProof w:val="0"/>
          <w:sz w:val="22"/>
          <w:szCs w:val="21"/>
        </w:rPr>
        <w:t xml:space="preserve"> observed effect size from the j</w:t>
      </w:r>
      <w:r w:rsidRPr="00384CBB">
        <w:rPr>
          <w:rFonts w:asciiTheme="majorBidi" w:hAnsiTheme="majorBidi" w:cstheme="majorBidi"/>
          <w:noProof w:val="0"/>
          <w:sz w:val="22"/>
          <w:szCs w:val="21"/>
          <w:vertAlign w:val="subscript"/>
        </w:rPr>
        <w:t>th</w:t>
      </w:r>
      <w:r w:rsidRPr="00384CBB">
        <w:rPr>
          <w:rFonts w:asciiTheme="majorBidi" w:hAnsiTheme="majorBidi" w:cstheme="majorBidi"/>
          <w:noProof w:val="0"/>
          <w:sz w:val="22"/>
          <w:szCs w:val="21"/>
        </w:rPr>
        <w:t xml:space="preserve"> study</w:t>
      </w:r>
    </w:p>
    <w:p w14:paraId="2CE2BF8C" w14:textId="0A3CF0C1" w:rsidR="009C776D" w:rsidRPr="00384CBB" w:rsidRDefault="009C776D" w:rsidP="00C30E02">
      <w:pPr>
        <w:pStyle w:val="ListParagraph"/>
        <w:numPr>
          <w:ilvl w:val="1"/>
          <w:numId w:val="32"/>
        </w:numPr>
        <w:spacing w:before="0" w:after="0" w:line="480" w:lineRule="auto"/>
        <w:ind w:left="993"/>
        <w:rPr>
          <w:rFonts w:asciiTheme="majorBidi" w:hAnsiTheme="majorBidi" w:cstheme="majorBidi"/>
          <w:noProof w:val="0"/>
          <w:sz w:val="22"/>
        </w:rPr>
      </w:pPr>
      <w:r w:rsidRPr="00384CBB">
        <w:rPr>
          <w:rFonts w:asciiTheme="majorBidi" w:hAnsiTheme="majorBidi" w:cstheme="majorBidi"/>
          <w:noProof w:val="0"/>
          <w:sz w:val="22"/>
          <w:szCs w:val="20"/>
        </w:rPr>
        <w:t>X</w:t>
      </w:r>
      <w:r w:rsidRPr="00384CBB">
        <w:rPr>
          <w:rFonts w:asciiTheme="majorBidi" w:hAnsiTheme="majorBidi" w:cstheme="majorBidi"/>
          <w:noProof w:val="0"/>
          <w:sz w:val="22"/>
          <w:szCs w:val="20"/>
          <w:vertAlign w:val="subscript"/>
        </w:rPr>
        <w:t>ij</w:t>
      </w:r>
      <w:r w:rsidRPr="00384CBB">
        <w:rPr>
          <w:rFonts w:asciiTheme="majorBidi" w:hAnsiTheme="majorBidi" w:cstheme="majorBidi"/>
          <w:noProof w:val="0"/>
          <w:sz w:val="22"/>
        </w:rPr>
        <w:t xml:space="preserve"> denotes the independent variable (different consumer response variables) at level 1</w:t>
      </w:r>
    </w:p>
    <w:p w14:paraId="11DB1995" w14:textId="5EECD0B6" w:rsidR="009C776D" w:rsidRPr="00384CBB" w:rsidRDefault="009C776D" w:rsidP="00C30E02">
      <w:pPr>
        <w:pStyle w:val="ListParagraph"/>
        <w:numPr>
          <w:ilvl w:val="1"/>
          <w:numId w:val="32"/>
        </w:numPr>
        <w:spacing w:before="0" w:after="0" w:line="480" w:lineRule="auto"/>
        <w:ind w:left="993"/>
        <w:rPr>
          <w:rFonts w:asciiTheme="majorBidi" w:hAnsiTheme="majorBidi" w:cstheme="majorBidi"/>
          <w:noProof w:val="0"/>
          <w:sz w:val="22"/>
        </w:rPr>
      </w:pPr>
      <w:r w:rsidRPr="00384CBB">
        <w:rPr>
          <w:rFonts w:asciiTheme="majorBidi" w:hAnsiTheme="majorBidi" w:cstheme="majorBidi"/>
          <w:noProof w:val="0"/>
          <w:sz w:val="22"/>
        </w:rPr>
        <w:t>β</w:t>
      </w:r>
      <w:r w:rsidRPr="00384CBB">
        <w:rPr>
          <w:rFonts w:asciiTheme="majorBidi" w:hAnsiTheme="majorBidi" w:cstheme="majorBidi"/>
          <w:noProof w:val="0"/>
          <w:sz w:val="22"/>
          <w:vertAlign w:val="subscript"/>
        </w:rPr>
        <w:t>0j</w:t>
      </w:r>
      <w:r w:rsidRPr="00384CBB">
        <w:rPr>
          <w:rFonts w:asciiTheme="majorBidi" w:hAnsiTheme="majorBidi" w:cstheme="majorBidi"/>
          <w:noProof w:val="0"/>
          <w:sz w:val="22"/>
        </w:rPr>
        <w:t xml:space="preserve"> is the intercept for the j</w:t>
      </w:r>
      <w:r w:rsidRPr="00384CBB">
        <w:rPr>
          <w:rFonts w:asciiTheme="majorBidi" w:hAnsiTheme="majorBidi" w:cstheme="majorBidi"/>
          <w:noProof w:val="0"/>
          <w:sz w:val="22"/>
          <w:vertAlign w:val="subscript"/>
        </w:rPr>
        <w:t>th</w:t>
      </w:r>
      <w:r w:rsidRPr="00384CBB">
        <w:rPr>
          <w:rFonts w:asciiTheme="majorBidi" w:hAnsiTheme="majorBidi" w:cstheme="majorBidi"/>
          <w:noProof w:val="0"/>
          <w:sz w:val="22"/>
        </w:rPr>
        <w:t xml:space="preserve"> study</w:t>
      </w:r>
    </w:p>
    <w:p w14:paraId="1D7113B1" w14:textId="3E0FC396" w:rsidR="009C776D" w:rsidRPr="00384CBB" w:rsidRDefault="009C776D" w:rsidP="00C30E02">
      <w:pPr>
        <w:pStyle w:val="ListParagraph"/>
        <w:numPr>
          <w:ilvl w:val="1"/>
          <w:numId w:val="32"/>
        </w:numPr>
        <w:spacing w:before="0" w:after="0" w:line="480" w:lineRule="auto"/>
        <w:ind w:left="993"/>
        <w:rPr>
          <w:rFonts w:asciiTheme="majorBidi" w:hAnsiTheme="majorBidi" w:cstheme="majorBidi"/>
          <w:noProof w:val="0"/>
          <w:sz w:val="22"/>
        </w:rPr>
      </w:pPr>
      <w:r w:rsidRPr="00384CBB">
        <w:rPr>
          <w:rFonts w:asciiTheme="majorBidi" w:hAnsiTheme="majorBidi" w:cstheme="majorBidi"/>
          <w:noProof w:val="0"/>
          <w:sz w:val="22"/>
        </w:rPr>
        <w:t>β</w:t>
      </w:r>
      <w:r w:rsidRPr="00384CBB">
        <w:rPr>
          <w:rFonts w:asciiTheme="majorBidi" w:hAnsiTheme="majorBidi" w:cstheme="majorBidi"/>
          <w:noProof w:val="0"/>
          <w:sz w:val="22"/>
          <w:vertAlign w:val="subscript"/>
        </w:rPr>
        <w:t>1j</w:t>
      </w:r>
      <w:r w:rsidRPr="00384CBB">
        <w:rPr>
          <w:rFonts w:asciiTheme="majorBidi" w:hAnsiTheme="majorBidi" w:cstheme="majorBidi"/>
          <w:noProof w:val="0"/>
          <w:sz w:val="22"/>
        </w:rPr>
        <w:t xml:space="preserve"> is the regression coefficient for </w:t>
      </w:r>
      <w:r w:rsidRPr="00384CBB">
        <w:rPr>
          <w:rFonts w:asciiTheme="majorBidi" w:hAnsiTheme="majorBidi" w:cstheme="majorBidi"/>
          <w:noProof w:val="0"/>
          <w:sz w:val="20"/>
          <w:szCs w:val="20"/>
        </w:rPr>
        <w:t>X</w:t>
      </w:r>
      <w:r w:rsidRPr="00384CBB">
        <w:rPr>
          <w:rFonts w:asciiTheme="majorBidi" w:hAnsiTheme="majorBidi" w:cstheme="majorBidi"/>
          <w:noProof w:val="0"/>
          <w:sz w:val="20"/>
          <w:szCs w:val="20"/>
          <w:vertAlign w:val="subscript"/>
        </w:rPr>
        <w:t>ij</w:t>
      </w:r>
      <w:r w:rsidRPr="00384CBB">
        <w:rPr>
          <w:rFonts w:asciiTheme="majorBidi" w:hAnsiTheme="majorBidi" w:cstheme="majorBidi"/>
          <w:noProof w:val="0"/>
          <w:sz w:val="20"/>
          <w:szCs w:val="20"/>
        </w:rPr>
        <w:t xml:space="preserve"> in the j</w:t>
      </w:r>
      <w:r w:rsidRPr="00384CBB">
        <w:rPr>
          <w:rFonts w:asciiTheme="majorBidi" w:hAnsiTheme="majorBidi" w:cstheme="majorBidi"/>
          <w:noProof w:val="0"/>
          <w:sz w:val="20"/>
          <w:szCs w:val="20"/>
          <w:vertAlign w:val="subscript"/>
        </w:rPr>
        <w:t>th</w:t>
      </w:r>
      <w:r w:rsidRPr="00384CBB">
        <w:rPr>
          <w:rFonts w:asciiTheme="majorBidi" w:hAnsiTheme="majorBidi" w:cstheme="majorBidi"/>
          <w:noProof w:val="0"/>
          <w:sz w:val="20"/>
          <w:szCs w:val="20"/>
        </w:rPr>
        <w:t xml:space="preserve"> study</w:t>
      </w:r>
    </w:p>
    <w:p w14:paraId="160D2760" w14:textId="77777777" w:rsidR="009C776D" w:rsidRPr="00384CBB" w:rsidRDefault="009C776D" w:rsidP="00C30E02">
      <w:pPr>
        <w:pStyle w:val="ListParagraph"/>
        <w:numPr>
          <w:ilvl w:val="1"/>
          <w:numId w:val="32"/>
        </w:numPr>
        <w:spacing w:before="0" w:after="0" w:line="480" w:lineRule="auto"/>
        <w:ind w:left="993"/>
        <w:rPr>
          <w:rFonts w:asciiTheme="majorBidi" w:hAnsiTheme="majorBidi" w:cstheme="majorBidi"/>
          <w:noProof w:val="0"/>
          <w:sz w:val="22"/>
        </w:rPr>
      </w:pPr>
      <w:bookmarkStart w:id="19" w:name="_Hlk162163000"/>
      <w:r w:rsidRPr="00384CBB">
        <w:rPr>
          <w:rFonts w:asciiTheme="majorBidi" w:hAnsiTheme="majorBidi" w:cstheme="majorBidi"/>
          <w:noProof w:val="0"/>
          <w:sz w:val="22"/>
        </w:rPr>
        <w:t>v</w:t>
      </w:r>
      <w:r w:rsidRPr="00384CBB">
        <w:rPr>
          <w:rFonts w:asciiTheme="majorBidi" w:hAnsiTheme="majorBidi" w:cstheme="majorBidi"/>
          <w:noProof w:val="0"/>
          <w:szCs w:val="24"/>
          <w:vertAlign w:val="subscript"/>
        </w:rPr>
        <w:t>ij</w:t>
      </w:r>
      <w:r w:rsidRPr="00384CBB">
        <w:rPr>
          <w:rFonts w:asciiTheme="majorBidi" w:hAnsiTheme="majorBidi" w:cstheme="majorBidi"/>
          <w:noProof w:val="0"/>
          <w:sz w:val="22"/>
        </w:rPr>
        <w:t xml:space="preserve"> is known sampling error with mean of zero and a known variance</w:t>
      </w:r>
    </w:p>
    <w:bookmarkEnd w:id="19"/>
    <w:p w14:paraId="45F594DC" w14:textId="7DCF39CA" w:rsidR="00C30E02" w:rsidRPr="00384CBB" w:rsidRDefault="009C776D" w:rsidP="00C30E02">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e</w:t>
      </w:r>
      <w:r w:rsidRPr="00384CBB">
        <w:rPr>
          <w:rFonts w:asciiTheme="majorBidi" w:hAnsiTheme="majorBidi" w:cstheme="majorBidi"/>
          <w:noProof w:val="0"/>
          <w:sz w:val="22"/>
          <w:szCs w:val="21"/>
          <w:vertAlign w:val="subscript"/>
        </w:rPr>
        <w:t>ij</w:t>
      </w:r>
      <w:r w:rsidRPr="00384CBB">
        <w:rPr>
          <w:rFonts w:asciiTheme="majorBidi" w:hAnsiTheme="majorBidi" w:cstheme="majorBidi"/>
          <w:noProof w:val="0"/>
          <w:sz w:val="22"/>
          <w:szCs w:val="21"/>
        </w:rPr>
        <w:t xml:space="preserve"> is the residual error at level 1</w:t>
      </w:r>
      <w:r w:rsidRPr="00384CBB">
        <w:rPr>
          <w:rFonts w:asciiTheme="majorBidi" w:eastAsia="Calibri" w:hAnsiTheme="majorBidi" w:cstheme="majorBidi"/>
          <w:noProof w:val="0"/>
          <w:sz w:val="22"/>
          <w:szCs w:val="21"/>
        </w:rPr>
        <w:t xml:space="preserve"> </w:t>
      </w:r>
      <w:r w:rsidRPr="00384CBB">
        <w:rPr>
          <w:rFonts w:asciiTheme="majorBidi" w:hAnsiTheme="majorBidi" w:cstheme="majorBidi"/>
          <w:noProof w:val="0"/>
          <w:sz w:val="22"/>
          <w:szCs w:val="21"/>
        </w:rPr>
        <w:t>that captures the unexplained variation in ES</w:t>
      </w:r>
      <w:r w:rsidRPr="00384CBB">
        <w:rPr>
          <w:rFonts w:asciiTheme="majorBidi" w:hAnsiTheme="majorBidi" w:cstheme="majorBidi"/>
          <w:noProof w:val="0"/>
          <w:sz w:val="22"/>
          <w:szCs w:val="21"/>
          <w:vertAlign w:val="subscript"/>
        </w:rPr>
        <w:t>ij</w:t>
      </w:r>
      <w:r w:rsidRPr="00384CBB">
        <w:rPr>
          <w:rFonts w:asciiTheme="majorBidi" w:hAnsiTheme="majorBidi" w:cstheme="majorBidi"/>
          <w:noProof w:val="0"/>
          <w:sz w:val="22"/>
          <w:szCs w:val="21"/>
        </w:rPr>
        <w:t xml:space="preserve"> after accounting for X</w:t>
      </w:r>
      <w:r w:rsidRPr="00384CBB">
        <w:rPr>
          <w:rFonts w:asciiTheme="majorBidi" w:hAnsiTheme="majorBidi" w:cstheme="majorBidi"/>
          <w:noProof w:val="0"/>
          <w:sz w:val="22"/>
          <w:szCs w:val="21"/>
          <w:vertAlign w:val="subscript"/>
        </w:rPr>
        <w:t>ij</w:t>
      </w:r>
      <w:r w:rsidRPr="00384CBB">
        <w:rPr>
          <w:rFonts w:asciiTheme="majorBidi" w:hAnsiTheme="majorBidi" w:cstheme="majorBidi"/>
          <w:noProof w:val="0"/>
          <w:sz w:val="22"/>
          <w:szCs w:val="21"/>
        </w:rPr>
        <w:t xml:space="preserve"> and β</w:t>
      </w:r>
      <w:r w:rsidRPr="00384CBB">
        <w:rPr>
          <w:rFonts w:asciiTheme="majorBidi" w:hAnsiTheme="majorBidi" w:cstheme="majorBidi"/>
          <w:noProof w:val="0"/>
          <w:sz w:val="22"/>
          <w:szCs w:val="21"/>
          <w:vertAlign w:val="subscript"/>
        </w:rPr>
        <w:t>0j</w:t>
      </w:r>
      <w:r w:rsidR="001E2BE8" w:rsidRPr="00384CBB">
        <w:rPr>
          <w:rFonts w:asciiTheme="majorBidi" w:hAnsiTheme="majorBidi" w:cstheme="majorBidi"/>
          <w:noProof w:val="0"/>
          <w:sz w:val="22"/>
          <w:szCs w:val="21"/>
        </w:rPr>
        <w:t xml:space="preserve"> and the interaction term</w:t>
      </w:r>
      <w:bookmarkEnd w:id="18"/>
    </w:p>
    <w:p w14:paraId="0CE98FEE" w14:textId="77777777" w:rsidR="00C30E02" w:rsidRDefault="009C776D" w:rsidP="009C776D">
      <w:pPr>
        <w:spacing w:before="0" w:after="0" w:line="480" w:lineRule="auto"/>
        <w:ind w:firstLine="720"/>
        <w:rPr>
          <w:rFonts w:asciiTheme="majorBidi" w:hAnsiTheme="majorBidi" w:cstheme="majorBidi"/>
        </w:rPr>
      </w:pPr>
      <w:r w:rsidRPr="00384CBB">
        <w:rPr>
          <w:rFonts w:asciiTheme="majorBidi" w:hAnsiTheme="majorBidi" w:cstheme="majorBidi"/>
        </w:rPr>
        <w:t>This equation represents a multilevel regression model at level 1, where the outcome variable (ES</w:t>
      </w:r>
      <w:r w:rsidRPr="00384CBB">
        <w:rPr>
          <w:rFonts w:asciiTheme="majorBidi" w:hAnsiTheme="majorBidi" w:cstheme="majorBidi"/>
          <w:vertAlign w:val="subscript"/>
        </w:rPr>
        <w:t>ij</w:t>
      </w:r>
      <w:r w:rsidRPr="00384CBB">
        <w:rPr>
          <w:rFonts w:asciiTheme="majorBidi" w:hAnsiTheme="majorBidi" w:cstheme="majorBidi"/>
        </w:rPr>
        <w:t>) is regressed on the level 1 predictors (X</w:t>
      </w:r>
      <w:r w:rsidRPr="00384CBB">
        <w:rPr>
          <w:rFonts w:asciiTheme="majorBidi" w:hAnsiTheme="majorBidi" w:cstheme="majorBidi"/>
          <w:vertAlign w:val="subscript"/>
        </w:rPr>
        <w:t>ij</w:t>
      </w:r>
      <w:r w:rsidRPr="00384CBB">
        <w:rPr>
          <w:rFonts w:asciiTheme="majorBidi" w:hAnsiTheme="majorBidi" w:cstheme="majorBidi"/>
        </w:rPr>
        <w:t>) and the intercept (β</w:t>
      </w:r>
      <w:r w:rsidRPr="00384CBB">
        <w:rPr>
          <w:rFonts w:asciiTheme="majorBidi" w:hAnsiTheme="majorBidi" w:cstheme="majorBidi"/>
          <w:vertAlign w:val="subscript"/>
        </w:rPr>
        <w:t>0j</w:t>
      </w:r>
      <w:r w:rsidRPr="00384CBB">
        <w:rPr>
          <w:rFonts w:asciiTheme="majorBidi" w:hAnsiTheme="majorBidi" w:cstheme="majorBidi"/>
        </w:rPr>
        <w:t xml:space="preserve">), which varies across studies. </w:t>
      </w:r>
    </w:p>
    <w:p w14:paraId="6BA1CD3F" w14:textId="77777777" w:rsidR="00126632" w:rsidRPr="00384CBB" w:rsidRDefault="00126632" w:rsidP="009C776D">
      <w:pPr>
        <w:spacing w:before="0" w:after="0" w:line="480" w:lineRule="auto"/>
        <w:ind w:firstLine="720"/>
        <w:rPr>
          <w:rFonts w:asciiTheme="majorBidi" w:hAnsiTheme="majorBidi" w:cstheme="majorBidi"/>
        </w:rPr>
      </w:pPr>
    </w:p>
    <w:p w14:paraId="48D251F3" w14:textId="496358E0" w:rsidR="00C30E02" w:rsidRPr="00384CBB" w:rsidRDefault="00C30E02" w:rsidP="00C30E02">
      <w:pPr>
        <w:spacing w:before="0" w:after="0" w:line="480" w:lineRule="auto"/>
        <w:rPr>
          <w:rFonts w:asciiTheme="majorBidi" w:hAnsiTheme="majorBidi" w:cstheme="majorBidi"/>
          <w:b/>
          <w:bCs/>
          <w:i/>
          <w:iCs/>
        </w:rPr>
      </w:pPr>
      <w:r w:rsidRPr="00384CBB">
        <w:rPr>
          <w:rFonts w:asciiTheme="majorBidi" w:hAnsiTheme="majorBidi" w:cstheme="majorBidi"/>
          <w:b/>
          <w:bCs/>
          <w:i/>
          <w:iCs/>
        </w:rPr>
        <w:t>Level 2 (between-study level):</w:t>
      </w:r>
    </w:p>
    <w:p w14:paraId="5EFCD0D2" w14:textId="77777777" w:rsidR="00C30E02" w:rsidRPr="00384CBB" w:rsidRDefault="00C30E02" w:rsidP="00C30E02">
      <w:pPr>
        <w:spacing w:before="0" w:after="0" w:line="480" w:lineRule="auto"/>
        <w:jc w:val="center"/>
        <w:rPr>
          <w:rFonts w:asciiTheme="majorBidi" w:hAnsiTheme="majorBidi" w:cstheme="majorBidi"/>
        </w:rPr>
      </w:pPr>
      <w:r w:rsidRPr="00384CBB">
        <w:rPr>
          <w:rFonts w:asciiTheme="majorBidi" w:hAnsiTheme="majorBidi" w:cstheme="majorBidi"/>
        </w:rPr>
        <w:t>At level 2, the model incorporates study-level moderators and interaction terms as follows:</w:t>
      </w:r>
    </w:p>
    <w:p w14:paraId="300CABFF" w14:textId="7BED06AF" w:rsidR="00C30E02" w:rsidRPr="00384CBB" w:rsidRDefault="00C30E02" w:rsidP="00C30E02">
      <w:pPr>
        <w:spacing w:before="0" w:after="0" w:line="480" w:lineRule="auto"/>
        <w:rPr>
          <w:rFonts w:asciiTheme="majorBidi" w:hAnsiTheme="majorBidi" w:cstheme="majorBidi"/>
        </w:rPr>
      </w:pPr>
      <w:r w:rsidRPr="00384CBB">
        <w:rPr>
          <w:rFonts w:asciiTheme="majorBidi" w:hAnsiTheme="majorBidi" w:cstheme="majorBidi"/>
        </w:rPr>
        <w:t>Equation for the intercept (β</w:t>
      </w:r>
      <w:r w:rsidRPr="00384CBB">
        <w:rPr>
          <w:rFonts w:asciiTheme="majorBidi" w:hAnsiTheme="majorBidi" w:cstheme="majorBidi"/>
          <w:vertAlign w:val="subscript"/>
        </w:rPr>
        <w:t>0j</w:t>
      </w:r>
      <w:r w:rsidRPr="00384CBB">
        <w:rPr>
          <w:rFonts w:asciiTheme="majorBidi" w:hAnsiTheme="majorBidi" w:cstheme="majorBidi"/>
        </w:rPr>
        <w:t>​):</w:t>
      </w:r>
    </w:p>
    <w:p w14:paraId="004AE956" w14:textId="5D4737E4" w:rsidR="009C776D" w:rsidRPr="00384CBB" w:rsidRDefault="009C776D" w:rsidP="009C776D">
      <w:pPr>
        <w:spacing w:before="0" w:after="0" w:line="480" w:lineRule="auto"/>
        <w:jc w:val="center"/>
        <w:rPr>
          <w:rFonts w:asciiTheme="majorBidi" w:hAnsiTheme="majorBidi" w:cstheme="majorBidi"/>
        </w:rPr>
      </w:pPr>
      <w:r w:rsidRPr="00384CBB">
        <w:rPr>
          <w:rFonts w:asciiTheme="majorBidi" w:hAnsiTheme="majorBidi" w:cstheme="majorBidi"/>
        </w:rPr>
        <w:t>β</w:t>
      </w:r>
      <w:r w:rsidRPr="00384CBB">
        <w:rPr>
          <w:rFonts w:asciiTheme="majorBidi" w:hAnsiTheme="majorBidi" w:cstheme="majorBidi"/>
          <w:vertAlign w:val="subscript"/>
        </w:rPr>
        <w:t>0j</w:t>
      </w:r>
      <w:r w:rsidRPr="00384CBB">
        <w:rPr>
          <w:rFonts w:asciiTheme="majorBidi" w:hAnsiTheme="majorBidi" w:cstheme="majorBidi"/>
        </w:rPr>
        <w:t xml:space="preserve"> = </w:t>
      </w:r>
      <w:r w:rsidR="001A2DBD" w:rsidRPr="00384CBB">
        <w:rPr>
          <w:rFonts w:asciiTheme="majorBidi" w:hAnsiTheme="majorBidi" w:cstheme="majorBidi"/>
        </w:rPr>
        <w:t>γ</w:t>
      </w:r>
      <w:r w:rsidR="001A2DBD" w:rsidRPr="00384CBB">
        <w:rPr>
          <w:rFonts w:asciiTheme="majorBidi" w:hAnsiTheme="majorBidi" w:cstheme="majorBidi"/>
          <w:vertAlign w:val="subscript"/>
        </w:rPr>
        <w:t xml:space="preserve">00 </w:t>
      </w:r>
      <w:r w:rsidR="001A2DBD" w:rsidRPr="00384CBB">
        <w:rPr>
          <w:rFonts w:asciiTheme="majorBidi" w:hAnsiTheme="majorBidi" w:cstheme="majorBidi"/>
        </w:rPr>
        <w:t>+</w:t>
      </w:r>
      <w:r w:rsidR="001A2DBD" w:rsidRPr="00384CBB">
        <w:rPr>
          <w:rFonts w:asciiTheme="majorBidi" w:hAnsiTheme="majorBidi" w:cstheme="majorBidi"/>
          <w:vertAlign w:val="subscript"/>
        </w:rPr>
        <w:t xml:space="preserve"> </w:t>
      </w:r>
      <w:r w:rsidRPr="00384CBB">
        <w:rPr>
          <w:rFonts w:asciiTheme="majorBidi" w:hAnsiTheme="majorBidi" w:cstheme="majorBidi"/>
        </w:rPr>
        <w:t>γ</w:t>
      </w:r>
      <w:r w:rsidRPr="00384CBB">
        <w:rPr>
          <w:rFonts w:asciiTheme="majorBidi" w:hAnsiTheme="majorBidi" w:cstheme="majorBidi"/>
          <w:vertAlign w:val="subscript"/>
        </w:rPr>
        <w:t>01</w:t>
      </w:r>
      <w:r w:rsidRPr="00384CBB">
        <w:rPr>
          <w:rFonts w:asciiTheme="majorBidi" w:hAnsiTheme="majorBidi" w:cstheme="majorBidi"/>
        </w:rPr>
        <w:t xml:space="preserve"> * W</w:t>
      </w:r>
      <w:r w:rsidRPr="00384CBB">
        <w:rPr>
          <w:rFonts w:asciiTheme="majorBidi" w:hAnsiTheme="majorBidi" w:cstheme="majorBidi"/>
          <w:vertAlign w:val="subscript"/>
        </w:rPr>
        <w:t>1j</w:t>
      </w:r>
      <w:r w:rsidRPr="00384CBB">
        <w:rPr>
          <w:rFonts w:asciiTheme="majorBidi" w:hAnsiTheme="majorBidi" w:cstheme="majorBidi"/>
        </w:rPr>
        <w:t xml:space="preserve"> + u</w:t>
      </w:r>
      <w:r w:rsidRPr="00384CBB">
        <w:rPr>
          <w:rFonts w:asciiTheme="majorBidi" w:hAnsiTheme="majorBidi" w:cstheme="majorBidi"/>
          <w:vertAlign w:val="subscript"/>
        </w:rPr>
        <w:t>0j</w:t>
      </w:r>
      <w:r w:rsidRPr="00384CBB">
        <w:rPr>
          <w:rFonts w:asciiTheme="majorBidi" w:hAnsiTheme="majorBidi" w:cstheme="majorBidi"/>
        </w:rPr>
        <w:t>,</w:t>
      </w:r>
      <w:r w:rsidRPr="00384CBB">
        <w:rPr>
          <w:rFonts w:asciiTheme="majorBidi" w:hAnsiTheme="majorBidi" w:cstheme="majorBidi"/>
        </w:rPr>
        <w:tab/>
        <w:t>(</w:t>
      </w:r>
      <w:r w:rsidR="001A2DBD" w:rsidRPr="00384CBB">
        <w:rPr>
          <w:rFonts w:asciiTheme="majorBidi" w:hAnsiTheme="majorBidi" w:cstheme="majorBidi"/>
        </w:rPr>
        <w:t>2</w:t>
      </w:r>
      <w:r w:rsidRPr="00384CBB">
        <w:rPr>
          <w:rFonts w:asciiTheme="majorBidi" w:hAnsiTheme="majorBidi" w:cstheme="majorBidi"/>
        </w:rPr>
        <w:t>)</w:t>
      </w:r>
    </w:p>
    <w:p w14:paraId="54E62AA2" w14:textId="1EEFC4E0" w:rsidR="009C776D" w:rsidRPr="00384CBB" w:rsidRDefault="00C30E02" w:rsidP="009C776D">
      <w:pPr>
        <w:spacing w:before="0" w:after="0" w:line="480" w:lineRule="auto"/>
        <w:rPr>
          <w:rFonts w:asciiTheme="majorBidi" w:hAnsiTheme="majorBidi" w:cstheme="majorBidi"/>
        </w:rPr>
      </w:pPr>
      <w:r w:rsidRPr="00384CBB">
        <w:rPr>
          <w:rFonts w:asciiTheme="majorBidi" w:hAnsiTheme="majorBidi" w:cstheme="majorBidi"/>
        </w:rPr>
        <w:t>W</w:t>
      </w:r>
      <w:r w:rsidR="009C776D" w:rsidRPr="00384CBB">
        <w:rPr>
          <w:rFonts w:asciiTheme="majorBidi" w:hAnsiTheme="majorBidi" w:cstheme="majorBidi"/>
        </w:rPr>
        <w:t xml:space="preserve">here: </w:t>
      </w:r>
    </w:p>
    <w:p w14:paraId="1CFE7101" w14:textId="11E8F498" w:rsidR="009C776D" w:rsidRPr="00384CBB" w:rsidRDefault="009C776D" w:rsidP="00C30E02">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β</w:t>
      </w:r>
      <w:r w:rsidRPr="00384CBB">
        <w:rPr>
          <w:rFonts w:asciiTheme="majorBidi" w:hAnsiTheme="majorBidi" w:cstheme="majorBidi"/>
          <w:noProof w:val="0"/>
          <w:sz w:val="22"/>
          <w:szCs w:val="21"/>
          <w:vertAlign w:val="subscript"/>
        </w:rPr>
        <w:t>0j</w:t>
      </w:r>
      <w:r w:rsidRPr="00384CBB">
        <w:rPr>
          <w:rFonts w:asciiTheme="majorBidi" w:hAnsiTheme="majorBidi" w:cstheme="majorBidi"/>
          <w:noProof w:val="0"/>
          <w:sz w:val="22"/>
          <w:szCs w:val="21"/>
        </w:rPr>
        <w:t xml:space="preserve"> represents the </w:t>
      </w:r>
      <w:r w:rsidRPr="00384CBB">
        <w:rPr>
          <w:rFonts w:asciiTheme="majorBidi" w:hAnsiTheme="majorBidi" w:cstheme="majorBidi"/>
          <w:noProof w:val="0"/>
          <w:sz w:val="22"/>
        </w:rPr>
        <w:t>intercept</w:t>
      </w:r>
      <w:r w:rsidRPr="00384CBB">
        <w:rPr>
          <w:rFonts w:asciiTheme="majorBidi" w:hAnsiTheme="majorBidi" w:cstheme="majorBidi"/>
          <w:noProof w:val="0"/>
          <w:sz w:val="22"/>
          <w:szCs w:val="21"/>
        </w:rPr>
        <w:t xml:space="preserve"> for the j</w:t>
      </w:r>
      <w:r w:rsidRPr="00384CBB">
        <w:rPr>
          <w:rFonts w:asciiTheme="majorBidi" w:hAnsiTheme="majorBidi" w:cstheme="majorBidi"/>
          <w:noProof w:val="0"/>
          <w:sz w:val="22"/>
          <w:szCs w:val="21"/>
          <w:vertAlign w:val="subscript"/>
        </w:rPr>
        <w:t>th</w:t>
      </w:r>
      <w:r w:rsidRPr="00384CBB">
        <w:rPr>
          <w:rFonts w:asciiTheme="majorBidi" w:hAnsiTheme="majorBidi" w:cstheme="majorBidi"/>
          <w:noProof w:val="0"/>
          <w:sz w:val="22"/>
          <w:szCs w:val="21"/>
        </w:rPr>
        <w:t xml:space="preserve"> study, as </w:t>
      </w:r>
      <w:r w:rsidRPr="00384CBB">
        <w:rPr>
          <w:rFonts w:asciiTheme="majorBidi" w:eastAsia="Calibri" w:hAnsiTheme="majorBidi" w:cstheme="majorBidi"/>
          <w:noProof w:val="0"/>
          <w:sz w:val="22"/>
          <w:szCs w:val="21"/>
        </w:rPr>
        <w:t xml:space="preserve">in </w:t>
      </w:r>
      <w:r w:rsidRPr="00384CBB">
        <w:rPr>
          <w:rFonts w:asciiTheme="majorBidi" w:hAnsiTheme="majorBidi" w:cstheme="majorBidi"/>
          <w:noProof w:val="0"/>
          <w:sz w:val="22"/>
          <w:szCs w:val="21"/>
        </w:rPr>
        <w:t>equation (1)</w:t>
      </w:r>
    </w:p>
    <w:p w14:paraId="684207A8" w14:textId="7845A563" w:rsidR="009C776D" w:rsidRDefault="009C776D" w:rsidP="00DE3407">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lastRenderedPageBreak/>
        <w:t>W</w:t>
      </w:r>
      <w:r w:rsidRPr="00384CBB">
        <w:rPr>
          <w:rFonts w:asciiTheme="majorBidi" w:hAnsiTheme="majorBidi" w:cstheme="majorBidi"/>
          <w:noProof w:val="0"/>
          <w:sz w:val="22"/>
          <w:szCs w:val="21"/>
          <w:vertAlign w:val="subscript"/>
        </w:rPr>
        <w:t>1j</w:t>
      </w:r>
      <w:r w:rsidRPr="00384CBB">
        <w:rPr>
          <w:rFonts w:asciiTheme="majorBidi" w:hAnsiTheme="majorBidi" w:cstheme="majorBidi"/>
          <w:noProof w:val="0"/>
          <w:sz w:val="22"/>
          <w:szCs w:val="21"/>
        </w:rPr>
        <w:t xml:space="preserve"> </w:t>
      </w:r>
      <w:r w:rsidR="00DE3407" w:rsidRPr="00DE3407">
        <w:rPr>
          <w:rFonts w:asciiTheme="majorBidi" w:hAnsiTheme="majorBidi" w:cstheme="majorBidi"/>
          <w:noProof w:val="0"/>
          <w:sz w:val="22"/>
          <w:szCs w:val="21"/>
        </w:rPr>
        <w:t>represents other study-level moderators</w:t>
      </w:r>
    </w:p>
    <w:p w14:paraId="293716DD" w14:textId="39BF3AF5" w:rsidR="00C30E02" w:rsidRPr="00384CBB" w:rsidRDefault="00C30E02" w:rsidP="00C30E02">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γ</w:t>
      </w:r>
      <w:r w:rsidRPr="00384CBB">
        <w:rPr>
          <w:rFonts w:asciiTheme="majorBidi" w:hAnsiTheme="majorBidi" w:cstheme="majorBidi"/>
          <w:noProof w:val="0"/>
          <w:sz w:val="22"/>
          <w:szCs w:val="21"/>
          <w:vertAlign w:val="subscript"/>
        </w:rPr>
        <w:t>00</w:t>
      </w:r>
      <w:r w:rsidRPr="00384CBB">
        <w:rPr>
          <w:rFonts w:asciiTheme="majorBidi" w:hAnsiTheme="majorBidi" w:cstheme="majorBidi"/>
          <w:noProof w:val="0"/>
          <w:sz w:val="22"/>
          <w:szCs w:val="21"/>
        </w:rPr>
        <w:t xml:space="preserve"> is the overall intercept across studies</w:t>
      </w:r>
    </w:p>
    <w:p w14:paraId="482C9F22" w14:textId="18596D35" w:rsidR="009C776D" w:rsidRDefault="009C776D" w:rsidP="00C30E02">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γ</w:t>
      </w:r>
      <w:r w:rsidRPr="00384CBB">
        <w:rPr>
          <w:rFonts w:asciiTheme="majorBidi" w:hAnsiTheme="majorBidi" w:cstheme="majorBidi"/>
          <w:noProof w:val="0"/>
          <w:sz w:val="22"/>
          <w:szCs w:val="21"/>
          <w:vertAlign w:val="subscript"/>
        </w:rPr>
        <w:t>01</w:t>
      </w:r>
      <w:r w:rsidRPr="00384CBB">
        <w:rPr>
          <w:rFonts w:asciiTheme="majorBidi" w:hAnsiTheme="majorBidi" w:cstheme="majorBidi"/>
          <w:noProof w:val="0"/>
          <w:sz w:val="22"/>
          <w:szCs w:val="21"/>
        </w:rPr>
        <w:t xml:space="preserve"> is the regression </w:t>
      </w:r>
      <w:r w:rsidRPr="00384CBB">
        <w:rPr>
          <w:rFonts w:asciiTheme="majorBidi" w:hAnsiTheme="majorBidi" w:cstheme="majorBidi"/>
          <w:noProof w:val="0"/>
          <w:sz w:val="22"/>
        </w:rPr>
        <w:t>coefficient</w:t>
      </w:r>
      <w:r w:rsidRPr="00384CBB">
        <w:rPr>
          <w:rFonts w:asciiTheme="majorBidi" w:hAnsiTheme="majorBidi" w:cstheme="majorBidi"/>
          <w:noProof w:val="0"/>
          <w:sz w:val="22"/>
          <w:szCs w:val="21"/>
        </w:rPr>
        <w:t xml:space="preserve"> for W</w:t>
      </w:r>
      <w:r w:rsidRPr="00384CBB">
        <w:rPr>
          <w:rFonts w:asciiTheme="majorBidi" w:hAnsiTheme="majorBidi" w:cstheme="majorBidi"/>
          <w:noProof w:val="0"/>
          <w:sz w:val="22"/>
          <w:szCs w:val="21"/>
          <w:vertAlign w:val="subscript"/>
        </w:rPr>
        <w:t>1j</w:t>
      </w:r>
      <w:r w:rsidRPr="00384CBB">
        <w:rPr>
          <w:rFonts w:asciiTheme="majorBidi" w:hAnsiTheme="majorBidi" w:cstheme="majorBidi"/>
          <w:noProof w:val="0"/>
          <w:sz w:val="22"/>
          <w:szCs w:val="21"/>
        </w:rPr>
        <w:t xml:space="preserve"> in predicting β</w:t>
      </w:r>
      <w:r w:rsidRPr="00384CBB">
        <w:rPr>
          <w:rFonts w:asciiTheme="majorBidi" w:hAnsiTheme="majorBidi" w:cstheme="majorBidi"/>
          <w:noProof w:val="0"/>
          <w:sz w:val="22"/>
          <w:szCs w:val="21"/>
          <w:vertAlign w:val="subscript"/>
        </w:rPr>
        <w:t>0j</w:t>
      </w:r>
    </w:p>
    <w:p w14:paraId="74BD1491" w14:textId="15091438" w:rsidR="00C30E02" w:rsidRDefault="009C776D" w:rsidP="00126632">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u</w:t>
      </w:r>
      <w:r w:rsidRPr="00384CBB">
        <w:rPr>
          <w:rFonts w:asciiTheme="majorBidi" w:hAnsiTheme="majorBidi" w:cstheme="majorBidi"/>
          <w:noProof w:val="0"/>
          <w:sz w:val="22"/>
          <w:szCs w:val="21"/>
          <w:vertAlign w:val="subscript"/>
        </w:rPr>
        <w:t>0j</w:t>
      </w:r>
      <w:r w:rsidRPr="00384CBB">
        <w:rPr>
          <w:rFonts w:asciiTheme="majorBidi" w:hAnsiTheme="majorBidi" w:cstheme="majorBidi"/>
          <w:noProof w:val="0"/>
          <w:sz w:val="22"/>
          <w:szCs w:val="21"/>
        </w:rPr>
        <w:t xml:space="preserve"> is the residual </w:t>
      </w:r>
      <w:r w:rsidRPr="00384CBB">
        <w:rPr>
          <w:rFonts w:asciiTheme="majorBidi" w:hAnsiTheme="majorBidi" w:cstheme="majorBidi"/>
          <w:noProof w:val="0"/>
          <w:sz w:val="22"/>
        </w:rPr>
        <w:t>error</w:t>
      </w:r>
      <w:r w:rsidRPr="00384CBB">
        <w:rPr>
          <w:rFonts w:asciiTheme="majorBidi" w:hAnsiTheme="majorBidi" w:cstheme="majorBidi"/>
          <w:noProof w:val="0"/>
          <w:sz w:val="22"/>
          <w:szCs w:val="21"/>
        </w:rPr>
        <w:t xml:space="preserve"> at level 2</w:t>
      </w:r>
      <w:r w:rsidR="00C30E02" w:rsidRPr="00384CBB">
        <w:rPr>
          <w:rFonts w:asciiTheme="majorBidi" w:hAnsiTheme="majorBidi" w:cstheme="majorBidi"/>
          <w:noProof w:val="0"/>
          <w:sz w:val="22"/>
          <w:szCs w:val="21"/>
        </w:rPr>
        <w:t>,</w:t>
      </w:r>
      <w:r w:rsidRPr="00384CBB">
        <w:rPr>
          <w:rFonts w:asciiTheme="majorBidi" w:eastAsia="Calibri" w:hAnsiTheme="majorBidi" w:cstheme="majorBidi"/>
          <w:noProof w:val="0"/>
          <w:sz w:val="22"/>
          <w:szCs w:val="21"/>
        </w:rPr>
        <w:t xml:space="preserve"> </w:t>
      </w:r>
      <w:r w:rsidR="00C30E02" w:rsidRPr="00384CBB">
        <w:rPr>
          <w:rFonts w:asciiTheme="majorBidi" w:hAnsiTheme="majorBidi" w:cstheme="majorBidi"/>
          <w:noProof w:val="0"/>
          <w:sz w:val="22"/>
          <w:szCs w:val="21"/>
        </w:rPr>
        <w:t>capturing the unexplained variation in</w:t>
      </w:r>
      <w:r w:rsidRPr="00384CBB">
        <w:rPr>
          <w:rFonts w:asciiTheme="majorBidi" w:hAnsiTheme="majorBidi" w:cstheme="majorBidi"/>
          <w:noProof w:val="0"/>
          <w:sz w:val="22"/>
          <w:szCs w:val="21"/>
        </w:rPr>
        <w:t xml:space="preserve"> β</w:t>
      </w:r>
      <w:r w:rsidRPr="00384CBB">
        <w:rPr>
          <w:rFonts w:asciiTheme="majorBidi" w:hAnsiTheme="majorBidi" w:cstheme="majorBidi"/>
          <w:noProof w:val="0"/>
          <w:sz w:val="22"/>
          <w:szCs w:val="21"/>
          <w:vertAlign w:val="subscript"/>
        </w:rPr>
        <w:t>0j</w:t>
      </w:r>
      <w:r w:rsidRPr="00384CBB">
        <w:rPr>
          <w:rFonts w:asciiTheme="majorBidi" w:hAnsiTheme="majorBidi" w:cstheme="majorBidi"/>
          <w:noProof w:val="0"/>
          <w:sz w:val="22"/>
          <w:szCs w:val="21"/>
        </w:rPr>
        <w:t xml:space="preserve"> after accounting for W</w:t>
      </w:r>
      <w:r w:rsidRPr="00384CBB">
        <w:rPr>
          <w:rFonts w:asciiTheme="majorBidi" w:hAnsiTheme="majorBidi" w:cstheme="majorBidi"/>
          <w:noProof w:val="0"/>
          <w:sz w:val="22"/>
          <w:szCs w:val="21"/>
          <w:vertAlign w:val="subscript"/>
        </w:rPr>
        <w:t>1j</w:t>
      </w:r>
      <w:r w:rsidRPr="00384CBB">
        <w:rPr>
          <w:rFonts w:asciiTheme="majorBidi" w:hAnsiTheme="majorBidi" w:cstheme="majorBidi"/>
          <w:noProof w:val="0"/>
          <w:sz w:val="22"/>
          <w:szCs w:val="21"/>
        </w:rPr>
        <w:t xml:space="preserve"> and </w:t>
      </w:r>
      <w:r w:rsidR="00384CBB" w:rsidRPr="00384CBB">
        <w:rPr>
          <w:rFonts w:asciiTheme="majorBidi" w:hAnsiTheme="majorBidi" w:cstheme="majorBidi"/>
          <w:noProof w:val="0"/>
          <w:sz w:val="22"/>
          <w:szCs w:val="21"/>
        </w:rPr>
        <w:t>Z</w:t>
      </w:r>
      <w:r w:rsidR="00384CBB" w:rsidRPr="00384CBB">
        <w:rPr>
          <w:rFonts w:asciiTheme="majorBidi" w:hAnsiTheme="majorBidi" w:cstheme="majorBidi"/>
          <w:noProof w:val="0"/>
          <w:sz w:val="22"/>
          <w:szCs w:val="21"/>
          <w:vertAlign w:val="subscript"/>
        </w:rPr>
        <w:t>j</w:t>
      </w:r>
      <w:bookmarkEnd w:id="17"/>
    </w:p>
    <w:p w14:paraId="2D7207EF" w14:textId="77777777" w:rsidR="00126632" w:rsidRPr="00126632" w:rsidRDefault="00126632" w:rsidP="004E5DC6">
      <w:pPr>
        <w:pStyle w:val="ListParagraph"/>
        <w:spacing w:before="0" w:after="0" w:line="480" w:lineRule="auto"/>
        <w:ind w:left="993"/>
        <w:rPr>
          <w:rFonts w:asciiTheme="majorBidi" w:hAnsiTheme="majorBidi" w:cstheme="majorBidi"/>
          <w:noProof w:val="0"/>
          <w:sz w:val="22"/>
          <w:szCs w:val="21"/>
        </w:rPr>
      </w:pPr>
    </w:p>
    <w:p w14:paraId="3CC48394" w14:textId="3EB7C0AB" w:rsidR="00C30E02" w:rsidRPr="00384CBB" w:rsidRDefault="00C30E02" w:rsidP="00C30E02">
      <w:pPr>
        <w:spacing w:before="0" w:after="0" w:line="480" w:lineRule="auto"/>
        <w:rPr>
          <w:rFonts w:asciiTheme="majorBidi" w:hAnsiTheme="majorBidi" w:cstheme="majorBidi"/>
          <w:b/>
          <w:bCs/>
          <w:i/>
          <w:iCs/>
          <w:sz w:val="22"/>
          <w:szCs w:val="21"/>
        </w:rPr>
      </w:pPr>
      <w:r w:rsidRPr="00384CBB">
        <w:rPr>
          <w:rFonts w:asciiTheme="majorBidi" w:hAnsiTheme="majorBidi" w:cstheme="majorBidi"/>
          <w:b/>
          <w:bCs/>
          <w:i/>
          <w:iCs/>
          <w:sz w:val="22"/>
          <w:szCs w:val="21"/>
        </w:rPr>
        <w:t>Equation for the slope (</w:t>
      </w:r>
      <w:r w:rsidRPr="00384CBB">
        <w:rPr>
          <w:rFonts w:asciiTheme="majorBidi" w:hAnsiTheme="majorBidi" w:cstheme="majorBidi"/>
          <w:b/>
          <w:bCs/>
          <w:i/>
          <w:iCs/>
        </w:rPr>
        <w:t>β</w:t>
      </w:r>
      <w:r w:rsidRPr="00384CBB">
        <w:rPr>
          <w:rFonts w:asciiTheme="majorBidi" w:hAnsiTheme="majorBidi" w:cstheme="majorBidi"/>
          <w:b/>
          <w:bCs/>
          <w:i/>
          <w:iCs/>
          <w:vertAlign w:val="subscript"/>
        </w:rPr>
        <w:t>1j</w:t>
      </w:r>
      <w:r w:rsidRPr="00384CBB">
        <w:rPr>
          <w:rFonts w:asciiTheme="majorBidi" w:hAnsiTheme="majorBidi" w:cstheme="majorBidi"/>
          <w:b/>
          <w:bCs/>
          <w:i/>
          <w:iCs/>
          <w:sz w:val="22"/>
          <w:szCs w:val="21"/>
        </w:rPr>
        <w:t>​):</w:t>
      </w:r>
    </w:p>
    <w:p w14:paraId="1A50AAC0" w14:textId="18DE3B24" w:rsidR="00C30E02" w:rsidRPr="00384CBB" w:rsidRDefault="00C30E02" w:rsidP="00C30E02">
      <w:pPr>
        <w:spacing w:before="0" w:after="0" w:line="480" w:lineRule="auto"/>
        <w:jc w:val="left"/>
        <w:rPr>
          <w:rFonts w:asciiTheme="majorBidi" w:hAnsiTheme="majorBidi" w:cstheme="majorBidi"/>
        </w:rPr>
      </w:pPr>
      <w:r w:rsidRPr="00384CBB">
        <w:rPr>
          <w:rFonts w:asciiTheme="majorBidi" w:hAnsiTheme="majorBidi" w:cstheme="majorBidi"/>
        </w:rPr>
        <w:t>The slope β</w:t>
      </w:r>
      <w:r w:rsidRPr="00384CBB">
        <w:rPr>
          <w:rFonts w:asciiTheme="majorBidi" w:hAnsiTheme="majorBidi" w:cstheme="majorBidi"/>
          <w:vertAlign w:val="subscript"/>
        </w:rPr>
        <w:t>1j</w:t>
      </w:r>
      <w:r w:rsidRPr="00384CBB">
        <w:rPr>
          <w:rFonts w:asciiTheme="majorBidi" w:hAnsiTheme="majorBidi" w:cstheme="majorBidi"/>
        </w:rPr>
        <w:t>, which represents the relationship between the level 1 predictor (X</w:t>
      </w:r>
      <w:r w:rsidRPr="00384CBB">
        <w:rPr>
          <w:rFonts w:asciiTheme="majorBidi" w:hAnsiTheme="majorBidi" w:cstheme="majorBidi"/>
          <w:vertAlign w:val="subscript"/>
        </w:rPr>
        <w:t>ij</w:t>
      </w:r>
      <w:r w:rsidRPr="00384CBB">
        <w:rPr>
          <w:rFonts w:asciiTheme="majorBidi" w:hAnsiTheme="majorBidi" w:cstheme="majorBidi"/>
        </w:rPr>
        <w:t xml:space="preserve"> ​) and the effect size, is modelled as follows:</w:t>
      </w:r>
    </w:p>
    <w:p w14:paraId="36E7AFDB" w14:textId="58B208B9" w:rsidR="00C30E02" w:rsidRPr="00384CBB" w:rsidRDefault="00C30E02" w:rsidP="00126632">
      <w:pPr>
        <w:spacing w:before="0" w:after="0" w:line="480" w:lineRule="auto"/>
        <w:jc w:val="center"/>
        <w:rPr>
          <w:rFonts w:asciiTheme="majorBidi" w:hAnsiTheme="majorBidi" w:cstheme="majorBidi"/>
        </w:rPr>
      </w:pPr>
      <w:r w:rsidRPr="00384CBB">
        <w:rPr>
          <w:rFonts w:asciiTheme="majorBidi" w:hAnsiTheme="majorBidi" w:cstheme="majorBidi"/>
        </w:rPr>
        <w:t>β</w:t>
      </w:r>
      <w:r w:rsidRPr="00384CBB">
        <w:rPr>
          <w:rFonts w:asciiTheme="majorBidi" w:hAnsiTheme="majorBidi" w:cstheme="majorBidi"/>
          <w:vertAlign w:val="subscript"/>
        </w:rPr>
        <w:t>1j</w:t>
      </w:r>
      <w:r w:rsidRPr="00384CBB">
        <w:rPr>
          <w:rFonts w:asciiTheme="majorBidi" w:hAnsiTheme="majorBidi" w:cstheme="majorBidi"/>
        </w:rPr>
        <w:t xml:space="preserve"> = γ</w:t>
      </w:r>
      <w:r w:rsidRPr="00384CBB">
        <w:rPr>
          <w:rFonts w:asciiTheme="majorBidi" w:hAnsiTheme="majorBidi" w:cstheme="majorBidi"/>
          <w:vertAlign w:val="subscript"/>
        </w:rPr>
        <w:t xml:space="preserve">10 </w:t>
      </w:r>
      <w:r w:rsidRPr="00384CBB">
        <w:rPr>
          <w:rFonts w:asciiTheme="majorBidi" w:hAnsiTheme="majorBidi" w:cstheme="majorBidi"/>
        </w:rPr>
        <w:t>+</w:t>
      </w:r>
      <w:r w:rsidRPr="00384CBB">
        <w:rPr>
          <w:rFonts w:asciiTheme="majorBidi" w:hAnsiTheme="majorBidi" w:cstheme="majorBidi"/>
          <w:vertAlign w:val="subscript"/>
        </w:rPr>
        <w:t xml:space="preserve"> </w:t>
      </w:r>
      <w:r w:rsidRPr="00384CBB">
        <w:rPr>
          <w:rFonts w:asciiTheme="majorBidi" w:hAnsiTheme="majorBidi" w:cstheme="majorBidi"/>
        </w:rPr>
        <w:t>γ</w:t>
      </w:r>
      <w:r w:rsidRPr="00384CBB">
        <w:rPr>
          <w:rFonts w:asciiTheme="majorBidi" w:hAnsiTheme="majorBidi" w:cstheme="majorBidi"/>
          <w:vertAlign w:val="subscript"/>
        </w:rPr>
        <w:t>11</w:t>
      </w:r>
      <w:r w:rsidRPr="00384CBB">
        <w:rPr>
          <w:rFonts w:asciiTheme="majorBidi" w:hAnsiTheme="majorBidi" w:cstheme="majorBidi"/>
        </w:rPr>
        <w:t xml:space="preserve"> </w:t>
      </w:r>
      <w:r w:rsidR="00384CBB" w:rsidRPr="00384CBB">
        <w:rPr>
          <w:rFonts w:asciiTheme="majorBidi" w:hAnsiTheme="majorBidi" w:cstheme="majorBidi"/>
        </w:rPr>
        <w:t>×</w:t>
      </w:r>
      <w:r w:rsidRPr="00384CBB">
        <w:rPr>
          <w:rFonts w:asciiTheme="majorBidi" w:hAnsiTheme="majorBidi" w:cstheme="majorBidi"/>
        </w:rPr>
        <w:t xml:space="preserve"> W</w:t>
      </w:r>
      <w:r w:rsidRPr="00384CBB">
        <w:rPr>
          <w:rFonts w:asciiTheme="majorBidi" w:hAnsiTheme="majorBidi" w:cstheme="majorBidi"/>
          <w:vertAlign w:val="subscript"/>
        </w:rPr>
        <w:t>1j</w:t>
      </w:r>
      <w:r w:rsidRPr="00384CBB">
        <w:rPr>
          <w:rFonts w:asciiTheme="majorBidi" w:hAnsiTheme="majorBidi" w:cstheme="majorBidi"/>
        </w:rPr>
        <w:t xml:space="preserve"> + γ</w:t>
      </w:r>
      <w:r w:rsidRPr="00384CBB">
        <w:rPr>
          <w:rFonts w:asciiTheme="majorBidi" w:hAnsiTheme="majorBidi" w:cstheme="majorBidi"/>
          <w:vertAlign w:val="subscript"/>
        </w:rPr>
        <w:t>12</w:t>
      </w:r>
      <w:r w:rsidRPr="00384CBB">
        <w:rPr>
          <w:rFonts w:asciiTheme="majorBidi" w:hAnsiTheme="majorBidi" w:cstheme="majorBidi"/>
        </w:rPr>
        <w:t xml:space="preserve"> </w:t>
      </w:r>
      <w:r w:rsidR="00384CBB" w:rsidRPr="00384CBB">
        <w:rPr>
          <w:rFonts w:asciiTheme="majorBidi" w:hAnsiTheme="majorBidi" w:cstheme="majorBidi"/>
        </w:rPr>
        <w:t>×</w:t>
      </w:r>
      <w:r w:rsidRPr="00384CBB">
        <w:rPr>
          <w:rFonts w:asciiTheme="majorBidi" w:hAnsiTheme="majorBidi" w:cstheme="majorBidi"/>
        </w:rPr>
        <w:t xml:space="preserve"> </w:t>
      </w:r>
      <w:r w:rsidR="00384CBB">
        <w:rPr>
          <w:rFonts w:asciiTheme="majorBidi" w:hAnsiTheme="majorBidi" w:cstheme="majorBidi"/>
        </w:rPr>
        <w:t>Z</w:t>
      </w:r>
      <w:r w:rsidRPr="00384CBB">
        <w:rPr>
          <w:rFonts w:asciiTheme="majorBidi" w:hAnsiTheme="majorBidi" w:cstheme="majorBidi"/>
          <w:vertAlign w:val="subscript"/>
        </w:rPr>
        <w:t>j</w:t>
      </w:r>
      <w:r w:rsidRPr="00384CBB">
        <w:rPr>
          <w:rFonts w:asciiTheme="majorBidi" w:hAnsiTheme="majorBidi" w:cstheme="majorBidi"/>
        </w:rPr>
        <w:t xml:space="preserve"> </w:t>
      </w:r>
      <w:r w:rsidR="00384CBB">
        <w:rPr>
          <w:rFonts w:asciiTheme="majorBidi" w:hAnsiTheme="majorBidi" w:cstheme="majorBidi"/>
        </w:rPr>
        <w:t xml:space="preserve">+ </w:t>
      </w:r>
      <w:r w:rsidR="00384CBB" w:rsidRPr="00384CBB">
        <w:rPr>
          <w:rFonts w:asciiTheme="majorBidi" w:hAnsiTheme="majorBidi" w:cstheme="majorBidi"/>
        </w:rPr>
        <w:t>γ</w:t>
      </w:r>
      <w:r w:rsidR="00384CBB" w:rsidRPr="00384CBB">
        <w:rPr>
          <w:rFonts w:asciiTheme="majorBidi" w:hAnsiTheme="majorBidi" w:cstheme="majorBidi"/>
          <w:vertAlign w:val="subscript"/>
        </w:rPr>
        <w:t>1</w:t>
      </w:r>
      <w:r w:rsidR="00126632">
        <w:rPr>
          <w:rFonts w:asciiTheme="majorBidi" w:hAnsiTheme="majorBidi" w:cstheme="majorBidi"/>
          <w:vertAlign w:val="subscript"/>
        </w:rPr>
        <w:t>3</w:t>
      </w:r>
      <w:r w:rsidR="00384CBB" w:rsidRPr="00384CBB">
        <w:rPr>
          <w:rFonts w:asciiTheme="majorBidi" w:hAnsiTheme="majorBidi" w:cstheme="majorBidi"/>
        </w:rPr>
        <w:t xml:space="preserve"> × </w:t>
      </w:r>
      <w:r w:rsidRPr="00384CBB">
        <w:rPr>
          <w:rFonts w:asciiTheme="majorBidi" w:hAnsiTheme="majorBidi" w:cstheme="majorBidi"/>
        </w:rPr>
        <w:t>(</w:t>
      </w:r>
      <w:r w:rsidR="00384CBB">
        <w:rPr>
          <w:rFonts w:asciiTheme="majorBidi" w:hAnsiTheme="majorBidi" w:cstheme="majorBidi"/>
        </w:rPr>
        <w:t>Z</w:t>
      </w:r>
      <w:r w:rsidR="00384CBB" w:rsidRPr="00384CBB">
        <w:rPr>
          <w:rFonts w:asciiTheme="majorBidi" w:hAnsiTheme="majorBidi" w:cstheme="majorBidi"/>
          <w:vertAlign w:val="subscript"/>
        </w:rPr>
        <w:t>j</w:t>
      </w:r>
      <w:r w:rsidR="00126632">
        <w:rPr>
          <w:rFonts w:asciiTheme="majorBidi" w:hAnsiTheme="majorBidi" w:cstheme="majorBidi"/>
          <w:vertAlign w:val="subscript"/>
        </w:rPr>
        <w:t xml:space="preserve"> </w:t>
      </w:r>
      <w:r w:rsidR="00126632" w:rsidRPr="00384CBB">
        <w:rPr>
          <w:rFonts w:asciiTheme="majorBidi" w:hAnsiTheme="majorBidi" w:cstheme="majorBidi"/>
        </w:rPr>
        <w:t>×</w:t>
      </w:r>
      <w:r w:rsidR="00126632">
        <w:rPr>
          <w:rFonts w:asciiTheme="majorBidi" w:hAnsiTheme="majorBidi" w:cstheme="majorBidi"/>
        </w:rPr>
        <w:t xml:space="preserve"> X</w:t>
      </w:r>
      <w:r w:rsidR="004E5DC6" w:rsidRPr="004E5DC6">
        <w:rPr>
          <w:rFonts w:asciiTheme="majorBidi" w:hAnsiTheme="majorBidi" w:cstheme="majorBidi"/>
          <w:vertAlign w:val="subscript"/>
        </w:rPr>
        <w:t>E</w:t>
      </w:r>
      <w:r w:rsidR="00126632" w:rsidRPr="00126632">
        <w:rPr>
          <w:rFonts w:asciiTheme="majorBidi" w:hAnsiTheme="majorBidi" w:cstheme="majorBidi"/>
          <w:vertAlign w:val="subscript"/>
        </w:rPr>
        <w:t>ngagement</w:t>
      </w:r>
      <w:r w:rsidRPr="00384CBB">
        <w:rPr>
          <w:rFonts w:asciiTheme="majorBidi" w:hAnsiTheme="majorBidi" w:cstheme="majorBidi"/>
        </w:rPr>
        <w:t xml:space="preserve">) + </w:t>
      </w:r>
      <w:r w:rsidR="00126632" w:rsidRPr="00384CBB">
        <w:rPr>
          <w:rFonts w:asciiTheme="majorBidi" w:hAnsiTheme="majorBidi" w:cstheme="majorBidi"/>
        </w:rPr>
        <w:t>γ</w:t>
      </w:r>
      <w:r w:rsidR="00126632" w:rsidRPr="00384CBB">
        <w:rPr>
          <w:rFonts w:asciiTheme="majorBidi" w:hAnsiTheme="majorBidi" w:cstheme="majorBidi"/>
          <w:vertAlign w:val="subscript"/>
        </w:rPr>
        <w:t>1</w:t>
      </w:r>
      <w:r w:rsidR="00126632">
        <w:rPr>
          <w:rFonts w:asciiTheme="majorBidi" w:hAnsiTheme="majorBidi" w:cstheme="majorBidi"/>
          <w:vertAlign w:val="subscript"/>
        </w:rPr>
        <w:t>4</w:t>
      </w:r>
      <w:r w:rsidR="00126632" w:rsidRPr="00384CBB">
        <w:rPr>
          <w:rFonts w:asciiTheme="majorBidi" w:hAnsiTheme="majorBidi" w:cstheme="majorBidi"/>
        </w:rPr>
        <w:t xml:space="preserve"> × (</w:t>
      </w:r>
      <w:r w:rsidR="00126632">
        <w:rPr>
          <w:rFonts w:asciiTheme="majorBidi" w:hAnsiTheme="majorBidi" w:cstheme="majorBidi"/>
        </w:rPr>
        <w:t>Z</w:t>
      </w:r>
      <w:r w:rsidR="00126632" w:rsidRPr="00384CBB">
        <w:rPr>
          <w:rFonts w:asciiTheme="majorBidi" w:hAnsiTheme="majorBidi" w:cstheme="majorBidi"/>
          <w:vertAlign w:val="subscript"/>
        </w:rPr>
        <w:t>j</w:t>
      </w:r>
      <w:r w:rsidR="00126632">
        <w:rPr>
          <w:rFonts w:asciiTheme="majorBidi" w:hAnsiTheme="majorBidi" w:cstheme="majorBidi"/>
          <w:vertAlign w:val="subscript"/>
        </w:rPr>
        <w:t xml:space="preserve"> </w:t>
      </w:r>
      <w:r w:rsidR="00126632" w:rsidRPr="00384CBB">
        <w:rPr>
          <w:rFonts w:asciiTheme="majorBidi" w:hAnsiTheme="majorBidi" w:cstheme="majorBidi"/>
        </w:rPr>
        <w:t>×</w:t>
      </w:r>
      <w:r w:rsidR="00126632">
        <w:rPr>
          <w:rFonts w:asciiTheme="majorBidi" w:hAnsiTheme="majorBidi" w:cstheme="majorBidi"/>
        </w:rPr>
        <w:t xml:space="preserve"> X</w:t>
      </w:r>
      <w:r w:rsidR="00126632" w:rsidRPr="00126632">
        <w:rPr>
          <w:rFonts w:asciiTheme="majorBidi" w:hAnsiTheme="majorBidi" w:cstheme="majorBidi"/>
          <w:vertAlign w:val="subscript"/>
        </w:rPr>
        <w:t>Purchase</w:t>
      </w:r>
      <w:r w:rsidR="00126632">
        <w:rPr>
          <w:rFonts w:asciiTheme="majorBidi" w:hAnsiTheme="majorBidi" w:cstheme="majorBidi"/>
          <w:vertAlign w:val="subscript"/>
        </w:rPr>
        <w:t xml:space="preserve"> </w:t>
      </w:r>
      <w:r w:rsidR="00126632" w:rsidRPr="00126632">
        <w:rPr>
          <w:rFonts w:asciiTheme="majorBidi" w:hAnsiTheme="majorBidi" w:cstheme="majorBidi"/>
          <w:vertAlign w:val="subscript"/>
        </w:rPr>
        <w:t>Intention</w:t>
      </w:r>
      <w:r w:rsidR="00126632" w:rsidRPr="00384CBB">
        <w:rPr>
          <w:rFonts w:asciiTheme="majorBidi" w:hAnsiTheme="majorBidi" w:cstheme="majorBidi"/>
        </w:rPr>
        <w:t xml:space="preserve">) </w:t>
      </w:r>
      <w:r w:rsidR="00126632">
        <w:rPr>
          <w:rFonts w:asciiTheme="majorBidi" w:hAnsiTheme="majorBidi" w:cstheme="majorBidi"/>
        </w:rPr>
        <w:t xml:space="preserve">+ </w:t>
      </w:r>
      <w:r w:rsidRPr="00384CBB">
        <w:rPr>
          <w:rFonts w:asciiTheme="majorBidi" w:hAnsiTheme="majorBidi" w:cstheme="majorBidi"/>
        </w:rPr>
        <w:t>u</w:t>
      </w:r>
      <w:r w:rsidRPr="00384CBB">
        <w:rPr>
          <w:rFonts w:asciiTheme="majorBidi" w:hAnsiTheme="majorBidi" w:cstheme="majorBidi"/>
          <w:vertAlign w:val="subscript"/>
        </w:rPr>
        <w:t>1j</w:t>
      </w:r>
      <w:r w:rsidRPr="00384CBB">
        <w:rPr>
          <w:rFonts w:asciiTheme="majorBidi" w:hAnsiTheme="majorBidi" w:cstheme="majorBidi"/>
        </w:rPr>
        <w:t>,</w:t>
      </w:r>
      <w:r w:rsidRPr="00384CBB">
        <w:rPr>
          <w:rFonts w:asciiTheme="majorBidi" w:hAnsiTheme="majorBidi" w:cstheme="majorBidi"/>
        </w:rPr>
        <w:tab/>
        <w:t>(3)</w:t>
      </w:r>
    </w:p>
    <w:p w14:paraId="75CB8AD1" w14:textId="77777777" w:rsidR="00C30E02" w:rsidRPr="00384CBB" w:rsidRDefault="00C30E02" w:rsidP="00C30E02">
      <w:pPr>
        <w:spacing w:before="0" w:after="0" w:line="480" w:lineRule="auto"/>
        <w:rPr>
          <w:rFonts w:asciiTheme="majorBidi" w:hAnsiTheme="majorBidi" w:cstheme="majorBidi"/>
        </w:rPr>
      </w:pPr>
    </w:p>
    <w:p w14:paraId="1C9966DE" w14:textId="77777777" w:rsidR="00C30E02" w:rsidRPr="00384CBB" w:rsidRDefault="00C30E02" w:rsidP="00C30E02">
      <w:pPr>
        <w:spacing w:before="0" w:after="0" w:line="480" w:lineRule="auto"/>
        <w:rPr>
          <w:rFonts w:asciiTheme="majorBidi" w:hAnsiTheme="majorBidi" w:cstheme="majorBidi"/>
        </w:rPr>
      </w:pPr>
      <w:r w:rsidRPr="00384CBB">
        <w:rPr>
          <w:rFonts w:asciiTheme="majorBidi" w:hAnsiTheme="majorBidi" w:cstheme="majorBidi"/>
        </w:rPr>
        <w:t xml:space="preserve">Where: </w:t>
      </w:r>
    </w:p>
    <w:p w14:paraId="440C1EB3" w14:textId="2B13474A" w:rsidR="00C30E02" w:rsidRPr="00384CBB" w:rsidRDefault="00C30E02" w:rsidP="00C30E02">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β</w:t>
      </w:r>
      <w:r w:rsidRPr="00384CBB">
        <w:rPr>
          <w:rFonts w:asciiTheme="majorBidi" w:hAnsiTheme="majorBidi" w:cstheme="majorBidi"/>
          <w:noProof w:val="0"/>
          <w:sz w:val="22"/>
          <w:szCs w:val="21"/>
          <w:vertAlign w:val="subscript"/>
        </w:rPr>
        <w:t>1j</w:t>
      </w:r>
      <w:r w:rsidRPr="00384CBB">
        <w:rPr>
          <w:rFonts w:asciiTheme="majorBidi" w:hAnsiTheme="majorBidi" w:cstheme="majorBidi"/>
          <w:noProof w:val="0"/>
          <w:sz w:val="22"/>
          <w:szCs w:val="21"/>
        </w:rPr>
        <w:t xml:space="preserve"> is the slope of </w:t>
      </w:r>
      <w:r w:rsidRPr="00384CBB">
        <w:rPr>
          <w:rFonts w:asciiTheme="majorBidi" w:hAnsiTheme="majorBidi" w:cstheme="majorBidi"/>
          <w:noProof w:val="0"/>
        </w:rPr>
        <w:t>X</w:t>
      </w:r>
      <w:r w:rsidRPr="00384CBB">
        <w:rPr>
          <w:rFonts w:asciiTheme="majorBidi" w:hAnsiTheme="majorBidi" w:cstheme="majorBidi"/>
          <w:noProof w:val="0"/>
          <w:vertAlign w:val="subscript"/>
        </w:rPr>
        <w:t xml:space="preserve">ij </w:t>
      </w:r>
      <w:r w:rsidRPr="00384CBB">
        <w:rPr>
          <w:rFonts w:asciiTheme="majorBidi" w:hAnsiTheme="majorBidi" w:cstheme="majorBidi"/>
          <w:noProof w:val="0"/>
          <w:sz w:val="22"/>
          <w:szCs w:val="21"/>
        </w:rPr>
        <w:t>from level 1</w:t>
      </w:r>
      <w:r w:rsidR="00280033">
        <w:rPr>
          <w:rFonts w:asciiTheme="majorBidi" w:hAnsiTheme="majorBidi" w:cstheme="majorBidi"/>
          <w:noProof w:val="0"/>
          <w:sz w:val="22"/>
          <w:szCs w:val="21"/>
        </w:rPr>
        <w:t>;</w:t>
      </w:r>
    </w:p>
    <w:p w14:paraId="5808BDB2" w14:textId="26D5ADC5" w:rsidR="00C30E02" w:rsidRDefault="00C30E02" w:rsidP="00C30E02">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W</w:t>
      </w:r>
      <w:r w:rsidRPr="00384CBB">
        <w:rPr>
          <w:rFonts w:asciiTheme="majorBidi" w:hAnsiTheme="majorBidi" w:cstheme="majorBidi"/>
          <w:noProof w:val="0"/>
          <w:sz w:val="22"/>
          <w:szCs w:val="21"/>
          <w:vertAlign w:val="subscript"/>
        </w:rPr>
        <w:t>1j</w:t>
      </w:r>
      <w:r w:rsidRPr="00384CBB">
        <w:rPr>
          <w:rFonts w:asciiTheme="majorBidi" w:hAnsiTheme="majorBidi" w:cstheme="majorBidi"/>
          <w:noProof w:val="0"/>
          <w:sz w:val="22"/>
          <w:szCs w:val="21"/>
        </w:rPr>
        <w:t xml:space="preserve"> denotes the level 2 moderator</w:t>
      </w:r>
      <w:r w:rsidR="00280033">
        <w:rPr>
          <w:rFonts w:asciiTheme="majorBidi" w:hAnsiTheme="majorBidi" w:cstheme="majorBidi"/>
          <w:noProof w:val="0"/>
          <w:sz w:val="22"/>
          <w:szCs w:val="21"/>
        </w:rPr>
        <w:t>;</w:t>
      </w:r>
    </w:p>
    <w:p w14:paraId="00A7E07B" w14:textId="197D0C48" w:rsidR="00384CBB" w:rsidRPr="00384CBB" w:rsidRDefault="00384CBB" w:rsidP="00384CBB">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Z</w:t>
      </w:r>
      <w:r w:rsidRPr="00384CBB">
        <w:rPr>
          <w:rFonts w:asciiTheme="majorBidi" w:hAnsiTheme="majorBidi" w:cstheme="majorBidi"/>
          <w:noProof w:val="0"/>
          <w:sz w:val="22"/>
          <w:szCs w:val="21"/>
          <w:vertAlign w:val="subscript"/>
        </w:rPr>
        <w:t>j</w:t>
      </w:r>
      <w:r w:rsidRPr="00384CBB">
        <w:rPr>
          <w:rFonts w:asciiTheme="majorBidi" w:hAnsiTheme="majorBidi" w:cstheme="majorBidi"/>
          <w:noProof w:val="0"/>
          <w:sz w:val="22"/>
          <w:szCs w:val="21"/>
        </w:rPr>
        <w:t xml:space="preserve">​ is the dummy-coded variable for </w:t>
      </w:r>
      <w:r w:rsidR="00126632">
        <w:rPr>
          <w:rFonts w:asciiTheme="majorBidi" w:hAnsiTheme="majorBidi" w:cstheme="majorBidi"/>
          <w:noProof w:val="0"/>
          <w:sz w:val="22"/>
          <w:szCs w:val="21"/>
        </w:rPr>
        <w:t>E</w:t>
      </w:r>
      <w:r w:rsidRPr="00384CBB">
        <w:rPr>
          <w:rFonts w:asciiTheme="majorBidi" w:hAnsiTheme="majorBidi" w:cstheme="majorBidi"/>
          <w:noProof w:val="0"/>
          <w:sz w:val="22"/>
          <w:szCs w:val="21"/>
        </w:rPr>
        <w:t xml:space="preserve">ndorser </w:t>
      </w:r>
      <w:r w:rsidR="00126632">
        <w:rPr>
          <w:rFonts w:asciiTheme="majorBidi" w:hAnsiTheme="majorBidi" w:cstheme="majorBidi"/>
          <w:noProof w:val="0"/>
          <w:sz w:val="22"/>
          <w:szCs w:val="21"/>
        </w:rPr>
        <w:t>T</w:t>
      </w:r>
      <w:r w:rsidRPr="00384CBB">
        <w:rPr>
          <w:rFonts w:asciiTheme="majorBidi" w:hAnsiTheme="majorBidi" w:cstheme="majorBidi"/>
          <w:noProof w:val="0"/>
          <w:sz w:val="22"/>
          <w:szCs w:val="21"/>
        </w:rPr>
        <w:t>ype</w:t>
      </w:r>
      <w:r w:rsidR="00280033">
        <w:rPr>
          <w:rFonts w:asciiTheme="majorBidi" w:hAnsiTheme="majorBidi" w:cstheme="majorBidi"/>
          <w:noProof w:val="0"/>
          <w:sz w:val="22"/>
          <w:szCs w:val="21"/>
        </w:rPr>
        <w:t>;</w:t>
      </w:r>
    </w:p>
    <w:p w14:paraId="15D7C861" w14:textId="2DA207FB" w:rsidR="00CA57C9" w:rsidRPr="00384CBB" w:rsidRDefault="00C30E02" w:rsidP="00CA57C9">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γ</w:t>
      </w:r>
      <w:r w:rsidRPr="00384CBB">
        <w:rPr>
          <w:rFonts w:asciiTheme="majorBidi" w:hAnsiTheme="majorBidi" w:cstheme="majorBidi"/>
          <w:noProof w:val="0"/>
          <w:sz w:val="22"/>
          <w:szCs w:val="21"/>
          <w:vertAlign w:val="subscript"/>
        </w:rPr>
        <w:t>10</w:t>
      </w:r>
      <w:r w:rsidRPr="00384CBB">
        <w:rPr>
          <w:rFonts w:asciiTheme="majorBidi" w:hAnsiTheme="majorBidi" w:cstheme="majorBidi"/>
          <w:noProof w:val="0"/>
          <w:sz w:val="22"/>
          <w:szCs w:val="21"/>
        </w:rPr>
        <w:t xml:space="preserve"> </w:t>
      </w:r>
      <w:r w:rsidR="00CA57C9" w:rsidRPr="00384CBB">
        <w:rPr>
          <w:rFonts w:asciiTheme="majorBidi" w:hAnsiTheme="majorBidi" w:cstheme="majorBidi"/>
          <w:noProof w:val="0"/>
          <w:sz w:val="22"/>
          <w:szCs w:val="21"/>
        </w:rPr>
        <w:t>is the overall slope across studies</w:t>
      </w:r>
      <w:r w:rsidR="00280033">
        <w:rPr>
          <w:rFonts w:asciiTheme="majorBidi" w:hAnsiTheme="majorBidi" w:cstheme="majorBidi"/>
          <w:noProof w:val="0"/>
          <w:sz w:val="22"/>
          <w:szCs w:val="21"/>
        </w:rPr>
        <w:t>;</w:t>
      </w:r>
    </w:p>
    <w:p w14:paraId="55591CBB" w14:textId="62AE465A" w:rsidR="00C30E02" w:rsidRDefault="00C30E02" w:rsidP="00126632">
      <w:pPr>
        <w:pStyle w:val="ListParagraph"/>
        <w:numPr>
          <w:ilvl w:val="1"/>
          <w:numId w:val="32"/>
        </w:numPr>
        <w:spacing w:before="0" w:after="0" w:line="480" w:lineRule="auto"/>
        <w:ind w:left="993"/>
        <w:rPr>
          <w:rFonts w:asciiTheme="majorBidi" w:hAnsiTheme="majorBidi" w:cstheme="majorBidi"/>
          <w:noProof w:val="0"/>
          <w:sz w:val="22"/>
          <w:szCs w:val="21"/>
        </w:rPr>
      </w:pPr>
      <w:r w:rsidRPr="00384CBB">
        <w:rPr>
          <w:rFonts w:asciiTheme="majorBidi" w:hAnsiTheme="majorBidi" w:cstheme="majorBidi"/>
          <w:noProof w:val="0"/>
          <w:sz w:val="22"/>
          <w:szCs w:val="21"/>
        </w:rPr>
        <w:t>γ</w:t>
      </w:r>
      <w:r w:rsidR="00CA57C9" w:rsidRPr="00384CBB">
        <w:rPr>
          <w:rFonts w:asciiTheme="majorBidi" w:hAnsiTheme="majorBidi" w:cstheme="majorBidi"/>
          <w:noProof w:val="0"/>
          <w:sz w:val="22"/>
          <w:szCs w:val="21"/>
          <w:vertAlign w:val="subscript"/>
        </w:rPr>
        <w:t>1</w:t>
      </w:r>
      <w:r w:rsidRPr="00384CBB">
        <w:rPr>
          <w:rFonts w:asciiTheme="majorBidi" w:hAnsiTheme="majorBidi" w:cstheme="majorBidi"/>
          <w:noProof w:val="0"/>
          <w:sz w:val="22"/>
          <w:szCs w:val="21"/>
          <w:vertAlign w:val="subscript"/>
        </w:rPr>
        <w:t>1</w:t>
      </w:r>
      <w:r w:rsidRPr="00384CBB">
        <w:rPr>
          <w:rFonts w:asciiTheme="majorBidi" w:hAnsiTheme="majorBidi" w:cstheme="majorBidi"/>
          <w:noProof w:val="0"/>
          <w:sz w:val="22"/>
          <w:szCs w:val="21"/>
        </w:rPr>
        <w:t xml:space="preserve"> </w:t>
      </w:r>
      <w:r w:rsidR="00126632" w:rsidRPr="00126632">
        <w:rPr>
          <w:rFonts w:asciiTheme="majorBidi" w:hAnsiTheme="majorBidi" w:cstheme="majorBidi"/>
          <w:noProof w:val="0"/>
          <w:sz w:val="22"/>
          <w:szCs w:val="21"/>
        </w:rPr>
        <w:t>is the regression coefficient for W</w:t>
      </w:r>
      <w:r w:rsidR="00126632" w:rsidRPr="00126632">
        <w:rPr>
          <w:rFonts w:asciiTheme="majorBidi" w:hAnsiTheme="majorBidi" w:cstheme="majorBidi"/>
          <w:noProof w:val="0"/>
          <w:sz w:val="22"/>
          <w:szCs w:val="21"/>
          <w:vertAlign w:val="subscript"/>
        </w:rPr>
        <w:t>1j</w:t>
      </w:r>
      <w:r w:rsidR="00126632" w:rsidRPr="00126632">
        <w:rPr>
          <w:rFonts w:asciiTheme="majorBidi" w:hAnsiTheme="majorBidi" w:cstheme="majorBidi"/>
          <w:noProof w:val="0"/>
          <w:sz w:val="22"/>
          <w:szCs w:val="21"/>
        </w:rPr>
        <w:t>​ in predicting the slope</w:t>
      </w:r>
      <w:r w:rsidR="00280033">
        <w:rPr>
          <w:rFonts w:asciiTheme="majorBidi" w:hAnsiTheme="majorBidi" w:cstheme="majorBidi"/>
          <w:noProof w:val="0"/>
          <w:sz w:val="22"/>
          <w:szCs w:val="21"/>
        </w:rPr>
        <w:t>;</w:t>
      </w:r>
    </w:p>
    <w:p w14:paraId="29EA78B9" w14:textId="60E5D86B" w:rsidR="00126632" w:rsidRPr="00126632" w:rsidRDefault="00126632" w:rsidP="00126632">
      <w:pPr>
        <w:pStyle w:val="ListParagraph"/>
        <w:numPr>
          <w:ilvl w:val="1"/>
          <w:numId w:val="32"/>
        </w:numPr>
        <w:spacing w:line="480" w:lineRule="auto"/>
        <w:ind w:left="993"/>
        <w:rPr>
          <w:rFonts w:asciiTheme="majorBidi" w:hAnsiTheme="majorBidi" w:cstheme="majorBidi"/>
          <w:sz w:val="22"/>
          <w:szCs w:val="21"/>
          <w:lang w:val="en-AU"/>
        </w:rPr>
      </w:pPr>
      <w:r w:rsidRPr="00126632">
        <w:rPr>
          <w:rFonts w:asciiTheme="majorBidi" w:hAnsiTheme="majorBidi" w:cstheme="majorBidi"/>
          <w:sz w:val="22"/>
          <w:szCs w:val="21"/>
          <w:lang w:val="en-AU"/>
        </w:rPr>
        <w:t>γ12​ represents the main effect of Endorser Type on the slopes</w:t>
      </w:r>
      <w:r w:rsidR="00280033">
        <w:rPr>
          <w:rFonts w:asciiTheme="majorBidi" w:hAnsiTheme="majorBidi" w:cstheme="majorBidi"/>
          <w:sz w:val="22"/>
          <w:szCs w:val="21"/>
          <w:lang w:val="en-AU"/>
        </w:rPr>
        <w:t>;</w:t>
      </w:r>
    </w:p>
    <w:p w14:paraId="0826BBF2" w14:textId="3468B4AD" w:rsidR="00126632" w:rsidRPr="00126632" w:rsidRDefault="00126632" w:rsidP="00126632">
      <w:pPr>
        <w:pStyle w:val="ListParagraph"/>
        <w:numPr>
          <w:ilvl w:val="1"/>
          <w:numId w:val="32"/>
        </w:numPr>
        <w:spacing w:before="0" w:after="0" w:line="480" w:lineRule="auto"/>
        <w:ind w:left="993"/>
        <w:rPr>
          <w:rFonts w:asciiTheme="majorBidi" w:hAnsiTheme="majorBidi" w:cstheme="majorBidi"/>
          <w:noProof w:val="0"/>
        </w:rPr>
      </w:pPr>
      <w:r w:rsidRPr="00126632">
        <w:rPr>
          <w:rFonts w:asciiTheme="majorBidi" w:hAnsiTheme="majorBidi" w:cstheme="majorBidi"/>
          <w:noProof w:val="0"/>
          <w:sz w:val="22"/>
          <w:szCs w:val="21"/>
          <w:lang w:val="en-AU"/>
        </w:rPr>
        <w:t>γ</w:t>
      </w:r>
      <w:r w:rsidRPr="00126632">
        <w:rPr>
          <w:rFonts w:asciiTheme="majorBidi" w:hAnsiTheme="majorBidi" w:cstheme="majorBidi"/>
          <w:noProof w:val="0"/>
          <w:sz w:val="22"/>
          <w:szCs w:val="21"/>
          <w:vertAlign w:val="subscript"/>
          <w:lang w:val="en-AU"/>
        </w:rPr>
        <w:t>13</w:t>
      </w:r>
      <w:r w:rsidRPr="00126632">
        <w:rPr>
          <w:rFonts w:asciiTheme="majorBidi" w:hAnsiTheme="majorBidi" w:cstheme="majorBidi"/>
          <w:noProof w:val="0"/>
          <w:sz w:val="22"/>
          <w:szCs w:val="21"/>
          <w:lang w:val="en-AU"/>
        </w:rPr>
        <w:t>​ and γ</w:t>
      </w:r>
      <w:r w:rsidRPr="00126632">
        <w:rPr>
          <w:rFonts w:asciiTheme="majorBidi" w:hAnsiTheme="majorBidi" w:cstheme="majorBidi"/>
          <w:noProof w:val="0"/>
          <w:sz w:val="22"/>
          <w:szCs w:val="21"/>
          <w:vertAlign w:val="subscript"/>
          <w:lang w:val="en-AU"/>
        </w:rPr>
        <w:t>14</w:t>
      </w:r>
      <w:r w:rsidRPr="00126632">
        <w:rPr>
          <w:rFonts w:asciiTheme="majorBidi" w:hAnsiTheme="majorBidi" w:cstheme="majorBidi"/>
          <w:noProof w:val="0"/>
          <w:sz w:val="22"/>
          <w:szCs w:val="21"/>
          <w:lang w:val="en-AU"/>
        </w:rPr>
        <w:t>​ capture the interaction effects between Endorser Type and the customer responses</w:t>
      </w:r>
      <w:r>
        <w:rPr>
          <w:rFonts w:asciiTheme="majorBidi" w:hAnsiTheme="majorBidi" w:cstheme="majorBidi"/>
          <w:noProof w:val="0"/>
          <w:sz w:val="22"/>
          <w:szCs w:val="21"/>
          <w:lang w:val="en-AU"/>
        </w:rPr>
        <w:t>, Engagement and Purchase intention, respectively</w:t>
      </w:r>
      <w:r w:rsidR="00280033">
        <w:rPr>
          <w:rFonts w:asciiTheme="majorBidi" w:hAnsiTheme="majorBidi" w:cstheme="majorBidi"/>
          <w:noProof w:val="0"/>
          <w:sz w:val="22"/>
          <w:szCs w:val="21"/>
          <w:lang w:val="en-AU"/>
        </w:rPr>
        <w:t>;</w:t>
      </w:r>
    </w:p>
    <w:p w14:paraId="0D3AB82D" w14:textId="7EF3BF9C" w:rsidR="00C30E02" w:rsidRPr="00384CBB" w:rsidRDefault="00C30E02" w:rsidP="00126632">
      <w:pPr>
        <w:pStyle w:val="ListParagraph"/>
        <w:numPr>
          <w:ilvl w:val="1"/>
          <w:numId w:val="32"/>
        </w:numPr>
        <w:spacing w:before="0" w:after="0" w:line="480" w:lineRule="auto"/>
        <w:ind w:left="993"/>
        <w:rPr>
          <w:rFonts w:asciiTheme="majorBidi" w:hAnsiTheme="majorBidi" w:cstheme="majorBidi"/>
          <w:noProof w:val="0"/>
        </w:rPr>
        <w:sectPr w:rsidR="00C30E02" w:rsidRPr="00384CBB" w:rsidSect="00B364D1">
          <w:pgSz w:w="11906" w:h="16838"/>
          <w:pgMar w:top="1276" w:right="1418" w:bottom="1418" w:left="1418" w:header="709" w:footer="709" w:gutter="0"/>
          <w:cols w:space="708"/>
          <w:docGrid w:linePitch="360"/>
        </w:sectPr>
      </w:pPr>
      <w:r w:rsidRPr="00384CBB">
        <w:rPr>
          <w:rFonts w:asciiTheme="majorBidi" w:hAnsiTheme="majorBidi" w:cstheme="majorBidi"/>
          <w:noProof w:val="0"/>
          <w:sz w:val="22"/>
          <w:szCs w:val="21"/>
        </w:rPr>
        <w:t>u</w:t>
      </w:r>
      <w:r w:rsidR="00CA57C9" w:rsidRPr="00384CBB">
        <w:rPr>
          <w:rFonts w:asciiTheme="majorBidi" w:hAnsiTheme="majorBidi" w:cstheme="majorBidi"/>
          <w:noProof w:val="0"/>
          <w:sz w:val="22"/>
          <w:szCs w:val="21"/>
          <w:vertAlign w:val="subscript"/>
        </w:rPr>
        <w:t>1</w:t>
      </w:r>
      <w:r w:rsidRPr="00384CBB">
        <w:rPr>
          <w:rFonts w:asciiTheme="majorBidi" w:hAnsiTheme="majorBidi" w:cstheme="majorBidi"/>
          <w:noProof w:val="0"/>
          <w:sz w:val="22"/>
          <w:szCs w:val="21"/>
          <w:vertAlign w:val="subscript"/>
        </w:rPr>
        <w:t>j</w:t>
      </w:r>
      <w:r w:rsidRPr="00384CBB">
        <w:rPr>
          <w:rFonts w:asciiTheme="majorBidi" w:hAnsiTheme="majorBidi" w:cstheme="majorBidi"/>
          <w:noProof w:val="0"/>
          <w:sz w:val="22"/>
          <w:szCs w:val="21"/>
        </w:rPr>
        <w:t xml:space="preserve"> is the residual </w:t>
      </w:r>
      <w:r w:rsidRPr="00384CBB">
        <w:rPr>
          <w:rFonts w:asciiTheme="majorBidi" w:hAnsiTheme="majorBidi" w:cstheme="majorBidi"/>
          <w:noProof w:val="0"/>
          <w:sz w:val="22"/>
        </w:rPr>
        <w:t>error</w:t>
      </w:r>
      <w:r w:rsidRPr="00384CBB">
        <w:rPr>
          <w:rFonts w:asciiTheme="majorBidi" w:hAnsiTheme="majorBidi" w:cstheme="majorBidi"/>
          <w:noProof w:val="0"/>
          <w:sz w:val="22"/>
          <w:szCs w:val="21"/>
        </w:rPr>
        <w:t xml:space="preserve"> at level 2,</w:t>
      </w:r>
      <w:r w:rsidRPr="00384CBB">
        <w:rPr>
          <w:rFonts w:asciiTheme="majorBidi" w:eastAsia="Calibri" w:hAnsiTheme="majorBidi" w:cstheme="majorBidi"/>
          <w:noProof w:val="0"/>
          <w:sz w:val="22"/>
          <w:szCs w:val="21"/>
        </w:rPr>
        <w:t xml:space="preserve"> </w:t>
      </w:r>
      <w:r w:rsidRPr="00384CBB">
        <w:rPr>
          <w:rFonts w:asciiTheme="majorBidi" w:hAnsiTheme="majorBidi" w:cstheme="majorBidi"/>
          <w:noProof w:val="0"/>
          <w:sz w:val="22"/>
          <w:szCs w:val="21"/>
        </w:rPr>
        <w:t xml:space="preserve">capturing the unexplained variation in </w:t>
      </w:r>
      <w:r w:rsidR="00126632">
        <w:rPr>
          <w:rFonts w:asciiTheme="majorBidi" w:hAnsiTheme="majorBidi" w:cstheme="majorBidi"/>
          <w:noProof w:val="0"/>
          <w:sz w:val="22"/>
          <w:szCs w:val="21"/>
        </w:rPr>
        <w:t>the slope</w:t>
      </w:r>
      <w:r w:rsidRPr="00384CBB">
        <w:rPr>
          <w:rFonts w:asciiTheme="majorBidi" w:hAnsiTheme="majorBidi" w:cstheme="majorBidi"/>
          <w:noProof w:val="0"/>
          <w:sz w:val="22"/>
          <w:szCs w:val="21"/>
        </w:rPr>
        <w:t xml:space="preserve"> after accounting for W</w:t>
      </w:r>
      <w:r w:rsidRPr="00384CBB">
        <w:rPr>
          <w:rFonts w:asciiTheme="majorBidi" w:hAnsiTheme="majorBidi" w:cstheme="majorBidi"/>
          <w:noProof w:val="0"/>
          <w:sz w:val="22"/>
          <w:szCs w:val="21"/>
          <w:vertAlign w:val="subscript"/>
        </w:rPr>
        <w:t>1j</w:t>
      </w:r>
      <w:r w:rsidR="00126632">
        <w:rPr>
          <w:rFonts w:asciiTheme="majorBidi" w:hAnsiTheme="majorBidi" w:cstheme="majorBidi"/>
          <w:noProof w:val="0"/>
          <w:sz w:val="22"/>
          <w:szCs w:val="21"/>
        </w:rPr>
        <w:t>,</w:t>
      </w:r>
      <w:r w:rsidRPr="00384CBB">
        <w:rPr>
          <w:rFonts w:asciiTheme="majorBidi" w:hAnsiTheme="majorBidi" w:cstheme="majorBidi"/>
          <w:noProof w:val="0"/>
          <w:sz w:val="22"/>
          <w:szCs w:val="21"/>
        </w:rPr>
        <w:t xml:space="preserve"> </w:t>
      </w:r>
      <w:r w:rsidR="00280033" w:rsidRPr="00384CBB">
        <w:rPr>
          <w:rFonts w:asciiTheme="majorBidi" w:hAnsiTheme="majorBidi" w:cstheme="majorBidi"/>
          <w:noProof w:val="0"/>
          <w:sz w:val="22"/>
          <w:szCs w:val="21"/>
        </w:rPr>
        <w:t>Z</w:t>
      </w:r>
      <w:r w:rsidR="00280033" w:rsidRPr="00384CBB">
        <w:rPr>
          <w:rFonts w:asciiTheme="majorBidi" w:hAnsiTheme="majorBidi" w:cstheme="majorBidi"/>
          <w:noProof w:val="0"/>
          <w:sz w:val="22"/>
          <w:szCs w:val="21"/>
          <w:vertAlign w:val="subscript"/>
        </w:rPr>
        <w:t>j</w:t>
      </w:r>
      <w:r w:rsidR="00280033" w:rsidRPr="00384CBB">
        <w:rPr>
          <w:rFonts w:asciiTheme="majorBidi" w:hAnsiTheme="majorBidi" w:cstheme="majorBidi"/>
          <w:noProof w:val="0"/>
          <w:sz w:val="22"/>
          <w:szCs w:val="21"/>
        </w:rPr>
        <w:t xml:space="preserve"> </w:t>
      </w:r>
      <w:r w:rsidR="00280033">
        <w:rPr>
          <w:rFonts w:asciiTheme="majorBidi" w:hAnsiTheme="majorBidi" w:cstheme="majorBidi"/>
          <w:noProof w:val="0"/>
          <w:sz w:val="22"/>
          <w:szCs w:val="21"/>
        </w:rPr>
        <w:t>and</w:t>
      </w:r>
      <w:r w:rsidRPr="00384CBB">
        <w:rPr>
          <w:rFonts w:asciiTheme="majorBidi" w:hAnsiTheme="majorBidi" w:cstheme="majorBidi"/>
          <w:noProof w:val="0"/>
          <w:sz w:val="22"/>
          <w:szCs w:val="21"/>
        </w:rPr>
        <w:t xml:space="preserve"> </w:t>
      </w:r>
      <w:r w:rsidR="00126632">
        <w:rPr>
          <w:rFonts w:asciiTheme="majorBidi" w:hAnsiTheme="majorBidi" w:cstheme="majorBidi"/>
          <w:noProof w:val="0"/>
          <w:sz w:val="22"/>
          <w:szCs w:val="21"/>
        </w:rPr>
        <w:t>their interactions</w:t>
      </w:r>
      <w:r w:rsidR="00280033">
        <w:rPr>
          <w:rFonts w:asciiTheme="majorBidi" w:hAnsiTheme="majorBidi" w:cstheme="majorBidi"/>
          <w:noProof w:val="0"/>
          <w:sz w:val="22"/>
          <w:szCs w:val="21"/>
        </w:rPr>
        <w:t>.</w:t>
      </w:r>
    </w:p>
    <w:p w14:paraId="21C56922" w14:textId="169F87AE" w:rsidR="002E5580" w:rsidRPr="00384CBB" w:rsidRDefault="00156B97" w:rsidP="000754BA">
      <w:pPr>
        <w:spacing w:before="0" w:after="0"/>
        <w:jc w:val="center"/>
        <w:rPr>
          <w:rFonts w:asciiTheme="majorBidi" w:hAnsiTheme="majorBidi" w:cstheme="majorBidi"/>
          <w:b/>
          <w:bCs/>
          <w:sz w:val="28"/>
          <w:szCs w:val="24"/>
        </w:rPr>
      </w:pPr>
      <w:bookmarkStart w:id="20" w:name="_Hlk159330590"/>
      <w:r w:rsidRPr="00384CBB">
        <w:rPr>
          <w:rFonts w:asciiTheme="majorBidi" w:hAnsiTheme="majorBidi" w:cstheme="majorBidi"/>
          <w:b/>
          <w:bCs/>
          <w:sz w:val="28"/>
          <w:szCs w:val="24"/>
        </w:rPr>
        <w:lastRenderedPageBreak/>
        <w:t xml:space="preserve">Web Appendix </w:t>
      </w:r>
      <w:r w:rsidR="00D150B1">
        <w:rPr>
          <w:rFonts w:asciiTheme="majorBidi" w:hAnsiTheme="majorBidi" w:cstheme="majorBidi"/>
          <w:b/>
          <w:bCs/>
          <w:sz w:val="28"/>
          <w:szCs w:val="24"/>
        </w:rPr>
        <w:t>K</w:t>
      </w:r>
      <w:r w:rsidRPr="00384CBB">
        <w:rPr>
          <w:rFonts w:asciiTheme="majorBidi" w:hAnsiTheme="majorBidi" w:cstheme="majorBidi"/>
          <w:b/>
          <w:bCs/>
          <w:sz w:val="28"/>
          <w:szCs w:val="24"/>
        </w:rPr>
        <w:t xml:space="preserve">: </w:t>
      </w:r>
      <w:r w:rsidR="00944471" w:rsidRPr="00384CBB">
        <w:rPr>
          <w:rFonts w:asciiTheme="majorBidi" w:hAnsiTheme="majorBidi" w:cstheme="majorBidi"/>
          <w:b/>
          <w:bCs/>
          <w:sz w:val="28"/>
          <w:szCs w:val="24"/>
        </w:rPr>
        <w:t>Correlation Matrix Between Moderators</w:t>
      </w:r>
    </w:p>
    <w:tbl>
      <w:tblPr>
        <w:tblW w:w="150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579"/>
        <w:gridCol w:w="579"/>
        <w:gridCol w:w="580"/>
        <w:gridCol w:w="579"/>
        <w:gridCol w:w="579"/>
        <w:gridCol w:w="580"/>
        <w:gridCol w:w="579"/>
        <w:gridCol w:w="579"/>
        <w:gridCol w:w="580"/>
        <w:gridCol w:w="579"/>
        <w:gridCol w:w="579"/>
        <w:gridCol w:w="580"/>
        <w:gridCol w:w="579"/>
        <w:gridCol w:w="579"/>
        <w:gridCol w:w="580"/>
        <w:gridCol w:w="579"/>
        <w:gridCol w:w="579"/>
        <w:gridCol w:w="580"/>
        <w:gridCol w:w="579"/>
        <w:gridCol w:w="579"/>
        <w:gridCol w:w="580"/>
        <w:gridCol w:w="579"/>
        <w:gridCol w:w="580"/>
        <w:gridCol w:w="580"/>
      </w:tblGrid>
      <w:tr w:rsidR="00486237" w:rsidRPr="00486237" w14:paraId="12FA0939" w14:textId="5206D4AC" w:rsidTr="00EC7EB1">
        <w:trPr>
          <w:cantSplit/>
          <w:trHeight w:val="360"/>
        </w:trPr>
        <w:tc>
          <w:tcPr>
            <w:tcW w:w="1135" w:type="dxa"/>
            <w:shd w:val="clear" w:color="auto" w:fill="auto"/>
            <w:noWrap/>
            <w:vAlign w:val="bottom"/>
            <w:hideMark/>
          </w:tcPr>
          <w:bookmarkEnd w:id="20"/>
          <w:p w14:paraId="1F21F6C4" w14:textId="203825FD" w:rsidR="00486237" w:rsidRPr="00486237" w:rsidRDefault="00486237" w:rsidP="00486237">
            <w:pPr>
              <w:spacing w:before="0" w:after="0" w:line="240" w:lineRule="auto"/>
              <w:jc w:val="center"/>
              <w:rPr>
                <w:rFonts w:asciiTheme="majorBidi" w:eastAsia="Times New Roman" w:hAnsiTheme="majorBidi" w:cstheme="majorBidi"/>
                <w:color w:val="000000"/>
                <w:sz w:val="12"/>
                <w:szCs w:val="12"/>
                <w:lang w:eastAsia="en-AU"/>
              </w:rPr>
            </w:pPr>
            <w:r w:rsidRPr="00486237">
              <w:rPr>
                <w:rFonts w:asciiTheme="majorBidi" w:hAnsiTheme="majorBidi" w:cstheme="majorBidi"/>
                <w:i/>
                <w:iCs/>
                <w:color w:val="000000"/>
                <w:sz w:val="12"/>
                <w:szCs w:val="12"/>
              </w:rPr>
              <w:t> </w:t>
            </w:r>
          </w:p>
        </w:tc>
        <w:tc>
          <w:tcPr>
            <w:tcW w:w="579" w:type="dxa"/>
            <w:vAlign w:val="center"/>
          </w:tcPr>
          <w:p w14:paraId="20C44675" w14:textId="4FC36BD1"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01</w:t>
            </w:r>
          </w:p>
        </w:tc>
        <w:tc>
          <w:tcPr>
            <w:tcW w:w="579" w:type="dxa"/>
            <w:shd w:val="clear" w:color="auto" w:fill="auto"/>
            <w:noWrap/>
            <w:vAlign w:val="center"/>
            <w:hideMark/>
          </w:tcPr>
          <w:p w14:paraId="48D9188F" w14:textId="3838634C"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02</w:t>
            </w:r>
          </w:p>
        </w:tc>
        <w:tc>
          <w:tcPr>
            <w:tcW w:w="580" w:type="dxa"/>
            <w:shd w:val="clear" w:color="auto" w:fill="auto"/>
            <w:noWrap/>
            <w:vAlign w:val="center"/>
            <w:hideMark/>
          </w:tcPr>
          <w:p w14:paraId="4B90119F" w14:textId="449AEDC8"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03</w:t>
            </w:r>
          </w:p>
        </w:tc>
        <w:tc>
          <w:tcPr>
            <w:tcW w:w="579" w:type="dxa"/>
            <w:shd w:val="clear" w:color="auto" w:fill="auto"/>
            <w:noWrap/>
            <w:vAlign w:val="center"/>
            <w:hideMark/>
          </w:tcPr>
          <w:p w14:paraId="7100DB46" w14:textId="51FBCB95"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04</w:t>
            </w:r>
          </w:p>
        </w:tc>
        <w:tc>
          <w:tcPr>
            <w:tcW w:w="579" w:type="dxa"/>
            <w:shd w:val="clear" w:color="auto" w:fill="auto"/>
            <w:noWrap/>
            <w:vAlign w:val="center"/>
            <w:hideMark/>
          </w:tcPr>
          <w:p w14:paraId="48E8F674" w14:textId="2FE70F8B"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05</w:t>
            </w:r>
          </w:p>
        </w:tc>
        <w:tc>
          <w:tcPr>
            <w:tcW w:w="580" w:type="dxa"/>
            <w:shd w:val="clear" w:color="auto" w:fill="auto"/>
            <w:noWrap/>
            <w:vAlign w:val="center"/>
          </w:tcPr>
          <w:p w14:paraId="2C439AE1" w14:textId="5A6CAE1C" w:rsidR="00486237" w:rsidRPr="00EC7EB1" w:rsidRDefault="00EC7EB1" w:rsidP="00EC7EB1">
            <w:pPr>
              <w:spacing w:before="0" w:after="0" w:line="240" w:lineRule="auto"/>
              <w:jc w:val="center"/>
              <w:rPr>
                <w:color w:val="000000"/>
                <w:sz w:val="18"/>
                <w:szCs w:val="18"/>
              </w:rPr>
            </w:pPr>
            <w:r w:rsidRPr="00EC7EB1">
              <w:rPr>
                <w:color w:val="000000"/>
                <w:sz w:val="18"/>
                <w:szCs w:val="18"/>
              </w:rPr>
              <w:t>06</w:t>
            </w:r>
          </w:p>
        </w:tc>
        <w:tc>
          <w:tcPr>
            <w:tcW w:w="579" w:type="dxa"/>
            <w:shd w:val="clear" w:color="auto" w:fill="auto"/>
            <w:noWrap/>
            <w:vAlign w:val="center"/>
          </w:tcPr>
          <w:p w14:paraId="3899824E" w14:textId="09A05CCB"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07</w:t>
            </w:r>
          </w:p>
        </w:tc>
        <w:tc>
          <w:tcPr>
            <w:tcW w:w="579" w:type="dxa"/>
            <w:shd w:val="clear" w:color="auto" w:fill="auto"/>
            <w:noWrap/>
            <w:vAlign w:val="center"/>
          </w:tcPr>
          <w:p w14:paraId="7428B8A2" w14:textId="15625353"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08</w:t>
            </w:r>
          </w:p>
        </w:tc>
        <w:tc>
          <w:tcPr>
            <w:tcW w:w="580" w:type="dxa"/>
            <w:shd w:val="clear" w:color="auto" w:fill="auto"/>
            <w:noWrap/>
            <w:vAlign w:val="center"/>
          </w:tcPr>
          <w:p w14:paraId="594017EF" w14:textId="08206F95"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09</w:t>
            </w:r>
          </w:p>
        </w:tc>
        <w:tc>
          <w:tcPr>
            <w:tcW w:w="579" w:type="dxa"/>
            <w:shd w:val="clear" w:color="auto" w:fill="auto"/>
            <w:noWrap/>
            <w:vAlign w:val="center"/>
          </w:tcPr>
          <w:p w14:paraId="0AE31A0C" w14:textId="3A66091F"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10</w:t>
            </w:r>
          </w:p>
        </w:tc>
        <w:tc>
          <w:tcPr>
            <w:tcW w:w="579" w:type="dxa"/>
            <w:shd w:val="clear" w:color="auto" w:fill="auto"/>
            <w:noWrap/>
            <w:vAlign w:val="center"/>
          </w:tcPr>
          <w:p w14:paraId="456AF941" w14:textId="2F190C01"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11</w:t>
            </w:r>
          </w:p>
        </w:tc>
        <w:tc>
          <w:tcPr>
            <w:tcW w:w="580" w:type="dxa"/>
            <w:shd w:val="clear" w:color="auto" w:fill="auto"/>
            <w:noWrap/>
            <w:vAlign w:val="center"/>
          </w:tcPr>
          <w:p w14:paraId="33E9039D" w14:textId="751E1CC9"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12</w:t>
            </w:r>
          </w:p>
        </w:tc>
        <w:tc>
          <w:tcPr>
            <w:tcW w:w="579" w:type="dxa"/>
            <w:shd w:val="clear" w:color="auto" w:fill="auto"/>
            <w:noWrap/>
            <w:vAlign w:val="center"/>
          </w:tcPr>
          <w:p w14:paraId="0D3C5F14" w14:textId="56DE7739"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13</w:t>
            </w:r>
          </w:p>
        </w:tc>
        <w:tc>
          <w:tcPr>
            <w:tcW w:w="579" w:type="dxa"/>
            <w:shd w:val="clear" w:color="auto" w:fill="auto"/>
            <w:noWrap/>
            <w:vAlign w:val="center"/>
          </w:tcPr>
          <w:p w14:paraId="601828DA" w14:textId="3B8711DC"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14</w:t>
            </w:r>
          </w:p>
        </w:tc>
        <w:tc>
          <w:tcPr>
            <w:tcW w:w="580" w:type="dxa"/>
            <w:shd w:val="clear" w:color="auto" w:fill="auto"/>
            <w:noWrap/>
            <w:vAlign w:val="center"/>
          </w:tcPr>
          <w:p w14:paraId="19E421F1" w14:textId="46F3E23F"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15</w:t>
            </w:r>
          </w:p>
        </w:tc>
        <w:tc>
          <w:tcPr>
            <w:tcW w:w="579" w:type="dxa"/>
            <w:shd w:val="clear" w:color="auto" w:fill="auto"/>
            <w:noWrap/>
            <w:vAlign w:val="center"/>
          </w:tcPr>
          <w:p w14:paraId="5FF6DFDC" w14:textId="13E65FFA"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16</w:t>
            </w:r>
          </w:p>
        </w:tc>
        <w:tc>
          <w:tcPr>
            <w:tcW w:w="579" w:type="dxa"/>
            <w:shd w:val="clear" w:color="auto" w:fill="auto"/>
            <w:noWrap/>
            <w:vAlign w:val="center"/>
          </w:tcPr>
          <w:p w14:paraId="1CF6D570" w14:textId="688D7BD1"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17</w:t>
            </w:r>
          </w:p>
        </w:tc>
        <w:tc>
          <w:tcPr>
            <w:tcW w:w="580" w:type="dxa"/>
            <w:shd w:val="clear" w:color="auto" w:fill="auto"/>
            <w:noWrap/>
            <w:vAlign w:val="center"/>
          </w:tcPr>
          <w:p w14:paraId="4466ED59" w14:textId="45E2EB10"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18</w:t>
            </w:r>
          </w:p>
        </w:tc>
        <w:tc>
          <w:tcPr>
            <w:tcW w:w="579" w:type="dxa"/>
            <w:shd w:val="clear" w:color="auto" w:fill="auto"/>
            <w:noWrap/>
            <w:vAlign w:val="center"/>
          </w:tcPr>
          <w:p w14:paraId="3BAC49FF" w14:textId="4056AB5A"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19</w:t>
            </w:r>
          </w:p>
        </w:tc>
        <w:tc>
          <w:tcPr>
            <w:tcW w:w="579" w:type="dxa"/>
            <w:shd w:val="clear" w:color="auto" w:fill="auto"/>
            <w:noWrap/>
            <w:vAlign w:val="center"/>
          </w:tcPr>
          <w:p w14:paraId="5B9F8D3B" w14:textId="1BAFF12F"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20</w:t>
            </w:r>
          </w:p>
        </w:tc>
        <w:tc>
          <w:tcPr>
            <w:tcW w:w="580" w:type="dxa"/>
            <w:vAlign w:val="center"/>
          </w:tcPr>
          <w:p w14:paraId="5281303D" w14:textId="0BFF6E31"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21</w:t>
            </w:r>
          </w:p>
        </w:tc>
        <w:tc>
          <w:tcPr>
            <w:tcW w:w="579" w:type="dxa"/>
            <w:vAlign w:val="center"/>
          </w:tcPr>
          <w:p w14:paraId="41247A10" w14:textId="5504D48B"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22</w:t>
            </w:r>
          </w:p>
        </w:tc>
        <w:tc>
          <w:tcPr>
            <w:tcW w:w="580" w:type="dxa"/>
            <w:vAlign w:val="center"/>
          </w:tcPr>
          <w:p w14:paraId="2F6B92DA" w14:textId="135D3EF6" w:rsidR="00486237" w:rsidRPr="00EC7EB1" w:rsidRDefault="00EC7EB1" w:rsidP="00EC7EB1">
            <w:pPr>
              <w:spacing w:before="0" w:after="0" w:line="240" w:lineRule="auto"/>
              <w:jc w:val="center"/>
              <w:rPr>
                <w:rFonts w:asciiTheme="majorBidi" w:eastAsia="Times New Roman" w:hAnsiTheme="majorBidi" w:cstheme="majorBidi"/>
                <w:color w:val="000000"/>
                <w:sz w:val="18"/>
                <w:szCs w:val="18"/>
                <w:lang w:eastAsia="en-AU"/>
              </w:rPr>
            </w:pPr>
            <w:r w:rsidRPr="00EC7EB1">
              <w:rPr>
                <w:color w:val="000000"/>
                <w:sz w:val="18"/>
                <w:szCs w:val="18"/>
              </w:rPr>
              <w:t>23</w:t>
            </w:r>
          </w:p>
        </w:tc>
        <w:tc>
          <w:tcPr>
            <w:tcW w:w="580" w:type="dxa"/>
            <w:vAlign w:val="center"/>
          </w:tcPr>
          <w:p w14:paraId="6B19A90B" w14:textId="6BB19994" w:rsidR="00486237" w:rsidRPr="00EC7EB1" w:rsidRDefault="00EC7EB1" w:rsidP="00EC7EB1">
            <w:pPr>
              <w:spacing w:before="0" w:after="0" w:line="240" w:lineRule="auto"/>
              <w:jc w:val="center"/>
              <w:rPr>
                <w:rFonts w:asciiTheme="majorBidi" w:hAnsiTheme="majorBidi" w:cstheme="majorBidi"/>
                <w:i/>
                <w:iCs/>
                <w:color w:val="000000"/>
                <w:sz w:val="18"/>
                <w:szCs w:val="18"/>
              </w:rPr>
            </w:pPr>
            <w:r w:rsidRPr="00EC7EB1">
              <w:rPr>
                <w:color w:val="000000"/>
                <w:sz w:val="18"/>
                <w:szCs w:val="18"/>
              </w:rPr>
              <w:t>24</w:t>
            </w:r>
          </w:p>
        </w:tc>
      </w:tr>
      <w:tr w:rsidR="00486237" w:rsidRPr="00486237" w14:paraId="05CD825C" w14:textId="5276EDAD" w:rsidTr="00EC7EB1">
        <w:trPr>
          <w:trHeight w:val="281"/>
        </w:trPr>
        <w:tc>
          <w:tcPr>
            <w:tcW w:w="1135" w:type="dxa"/>
            <w:shd w:val="clear" w:color="auto" w:fill="auto"/>
            <w:noWrap/>
          </w:tcPr>
          <w:p w14:paraId="677A2446" w14:textId="1D098AF4" w:rsidR="00486237" w:rsidRPr="00486237" w:rsidRDefault="00BE4611" w:rsidP="00EC7EB1">
            <w:pPr>
              <w:spacing w:before="0" w:after="0" w:line="240" w:lineRule="auto"/>
              <w:jc w:val="left"/>
              <w:rPr>
                <w:rFonts w:asciiTheme="majorBidi" w:hAnsiTheme="majorBidi" w:cstheme="majorBidi"/>
                <w:color w:val="000000"/>
                <w:sz w:val="12"/>
                <w:szCs w:val="12"/>
              </w:rPr>
            </w:pPr>
            <w:r w:rsidRPr="00BE4611">
              <w:rPr>
                <w:rFonts w:asciiTheme="majorBidi" w:hAnsiTheme="majorBidi" w:cstheme="majorBidi"/>
                <w:color w:val="000000"/>
                <w:sz w:val="12"/>
                <w:szCs w:val="12"/>
              </w:rPr>
              <w:t xml:space="preserve">Social media </w:t>
            </w:r>
            <w:r w:rsidR="00110551" w:rsidRPr="00110551">
              <w:rPr>
                <w:rFonts w:asciiTheme="majorBidi" w:hAnsiTheme="majorBidi" w:cstheme="majorBidi"/>
                <w:color w:val="000000"/>
                <w:sz w:val="12"/>
                <w:szCs w:val="12"/>
              </w:rPr>
              <w:t>influencer</w:t>
            </w:r>
          </w:p>
        </w:tc>
        <w:tc>
          <w:tcPr>
            <w:tcW w:w="579" w:type="dxa"/>
            <w:vAlign w:val="center"/>
          </w:tcPr>
          <w:p w14:paraId="51BDE58E" w14:textId="75683F24"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1.00</w:t>
            </w:r>
          </w:p>
        </w:tc>
        <w:tc>
          <w:tcPr>
            <w:tcW w:w="579" w:type="dxa"/>
            <w:shd w:val="clear" w:color="auto" w:fill="auto"/>
            <w:noWrap/>
            <w:vAlign w:val="center"/>
          </w:tcPr>
          <w:p w14:paraId="53CE6DBE" w14:textId="24CFC4CE"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154E379"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0A75D72"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FB892A3"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76DE6834"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D508FCC"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6A95728"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49816F66"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59B7C0B"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8F25942"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445719B6"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C8221B3"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753ADEB"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043B457"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06A2847"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397E7E2"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25A7BCDE"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F055C8D"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BBC6722"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333077E0"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6573A337"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204962D4"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3788E83B"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39F17A4A" w14:textId="1A41E5DE" w:rsidTr="00EC7EB1">
        <w:trPr>
          <w:trHeight w:val="281"/>
        </w:trPr>
        <w:tc>
          <w:tcPr>
            <w:tcW w:w="1135" w:type="dxa"/>
            <w:shd w:val="clear" w:color="auto" w:fill="auto"/>
            <w:noWrap/>
            <w:hideMark/>
          </w:tcPr>
          <w:p w14:paraId="1186ACB0" w14:textId="53293801"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Celebrity</w:t>
            </w:r>
          </w:p>
        </w:tc>
        <w:tc>
          <w:tcPr>
            <w:tcW w:w="579" w:type="dxa"/>
            <w:vAlign w:val="center"/>
          </w:tcPr>
          <w:p w14:paraId="45A0CE18" w14:textId="4C9175D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33</w:t>
            </w:r>
          </w:p>
        </w:tc>
        <w:tc>
          <w:tcPr>
            <w:tcW w:w="579" w:type="dxa"/>
            <w:shd w:val="clear" w:color="auto" w:fill="auto"/>
            <w:noWrap/>
            <w:vAlign w:val="center"/>
          </w:tcPr>
          <w:p w14:paraId="4BC7E56D" w14:textId="24F8FFB5"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1.00</w:t>
            </w:r>
          </w:p>
        </w:tc>
        <w:tc>
          <w:tcPr>
            <w:tcW w:w="580" w:type="dxa"/>
            <w:shd w:val="clear" w:color="auto" w:fill="auto"/>
            <w:noWrap/>
            <w:vAlign w:val="center"/>
          </w:tcPr>
          <w:p w14:paraId="4EB95EA3" w14:textId="0BE13459"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8707D77" w14:textId="20D43790"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E8A076F" w14:textId="5746E0E6"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204C18EC" w14:textId="6AB39EAE"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264E948" w14:textId="1C46FA20"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45636F1" w14:textId="75C5FB82"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4A866F7A" w14:textId="50E2BAE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26F7071" w14:textId="3436ED79"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8395FB7" w14:textId="04F14078"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C19BFF4" w14:textId="31E76CD8"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2E5D0A0" w14:textId="2D705AFD"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58173ED" w14:textId="2FBEB0C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524910DB" w14:textId="2BEA76D5"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8187F84" w14:textId="641B5D6D"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EE0E29D" w14:textId="04E4C4A0"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54627DF2" w14:textId="40C4B393"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1868FBE" w14:textId="1C844193"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2455C45" w14:textId="25B5D2F6"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02CA108"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5B2A92A9"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0B4946AC"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6D1C4598"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5CAFBA04" w14:textId="70A6D126" w:rsidTr="00EC7EB1">
        <w:trPr>
          <w:trHeight w:val="281"/>
        </w:trPr>
        <w:tc>
          <w:tcPr>
            <w:tcW w:w="1135" w:type="dxa"/>
            <w:shd w:val="clear" w:color="auto" w:fill="auto"/>
            <w:noWrap/>
            <w:hideMark/>
          </w:tcPr>
          <w:p w14:paraId="7FED3DB3" w14:textId="78FD5F20"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V</w:t>
            </w:r>
            <w:r w:rsidR="00B34805">
              <w:rPr>
                <w:rFonts w:asciiTheme="majorBidi" w:hAnsiTheme="majorBidi" w:cstheme="majorBidi"/>
                <w:color w:val="000000"/>
                <w:sz w:val="12"/>
                <w:szCs w:val="12"/>
              </w:rPr>
              <w:t>irtual influencer</w:t>
            </w:r>
          </w:p>
        </w:tc>
        <w:tc>
          <w:tcPr>
            <w:tcW w:w="579" w:type="dxa"/>
            <w:vAlign w:val="center"/>
          </w:tcPr>
          <w:p w14:paraId="7511F69F" w14:textId="7A73BCA0"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30</w:t>
            </w:r>
          </w:p>
        </w:tc>
        <w:tc>
          <w:tcPr>
            <w:tcW w:w="579" w:type="dxa"/>
            <w:shd w:val="clear" w:color="auto" w:fill="auto"/>
            <w:noWrap/>
            <w:vAlign w:val="center"/>
          </w:tcPr>
          <w:p w14:paraId="7D6C46E6" w14:textId="297DF345"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-0.26</w:t>
            </w:r>
          </w:p>
        </w:tc>
        <w:tc>
          <w:tcPr>
            <w:tcW w:w="580" w:type="dxa"/>
            <w:shd w:val="clear" w:color="auto" w:fill="auto"/>
            <w:noWrap/>
            <w:vAlign w:val="center"/>
          </w:tcPr>
          <w:p w14:paraId="3DE8CFCE" w14:textId="414A5DEA"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1.00</w:t>
            </w:r>
          </w:p>
        </w:tc>
        <w:tc>
          <w:tcPr>
            <w:tcW w:w="579" w:type="dxa"/>
            <w:shd w:val="clear" w:color="auto" w:fill="auto"/>
            <w:noWrap/>
            <w:vAlign w:val="center"/>
          </w:tcPr>
          <w:p w14:paraId="2778DB31" w14:textId="0864536D"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27DB9F8" w14:textId="552EC65F"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0C5450C3" w14:textId="07DB69F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9AB1160" w14:textId="69F6686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2C63CC2" w14:textId="474E9766"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1A15B0C0" w14:textId="2529B5CC"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D2A7A29" w14:textId="3A411924"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19D4A83" w14:textId="3642DC30"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A4078B4" w14:textId="16475B49"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66367A2" w14:textId="4A5F5442"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E8B8E50" w14:textId="4191303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0ADF7273" w14:textId="5CDD964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9366205" w14:textId="08DC015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65B3527" w14:textId="5757EB6A"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2413031E" w14:textId="5529DB8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86B69BF" w14:textId="18D46D63"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BC481AE" w14:textId="4B6AF3DE"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7F9A5F7C"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604E0B82"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2D1C76FC"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4AB2A59A"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658D6B91" w14:textId="4287D618" w:rsidTr="00EC7EB1">
        <w:trPr>
          <w:trHeight w:val="281"/>
        </w:trPr>
        <w:tc>
          <w:tcPr>
            <w:tcW w:w="1135" w:type="dxa"/>
            <w:shd w:val="clear" w:color="auto" w:fill="auto"/>
            <w:noWrap/>
            <w:hideMark/>
          </w:tcPr>
          <w:p w14:paraId="5C800212" w14:textId="2526BFF7"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Brand post</w:t>
            </w:r>
          </w:p>
        </w:tc>
        <w:tc>
          <w:tcPr>
            <w:tcW w:w="579" w:type="dxa"/>
            <w:vAlign w:val="center"/>
          </w:tcPr>
          <w:p w14:paraId="237206F3" w14:textId="5A9F1B54"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-0.22</w:t>
            </w:r>
          </w:p>
        </w:tc>
        <w:tc>
          <w:tcPr>
            <w:tcW w:w="579" w:type="dxa"/>
            <w:shd w:val="clear" w:color="auto" w:fill="auto"/>
            <w:noWrap/>
            <w:vAlign w:val="center"/>
          </w:tcPr>
          <w:p w14:paraId="5E624A76" w14:textId="24E852FD"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-0.10</w:t>
            </w:r>
          </w:p>
        </w:tc>
        <w:tc>
          <w:tcPr>
            <w:tcW w:w="580" w:type="dxa"/>
            <w:shd w:val="clear" w:color="auto" w:fill="auto"/>
            <w:noWrap/>
            <w:vAlign w:val="center"/>
          </w:tcPr>
          <w:p w14:paraId="7BCF7558" w14:textId="7FC475D8"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-0.12</w:t>
            </w:r>
          </w:p>
        </w:tc>
        <w:tc>
          <w:tcPr>
            <w:tcW w:w="579" w:type="dxa"/>
            <w:shd w:val="clear" w:color="auto" w:fill="auto"/>
            <w:noWrap/>
            <w:vAlign w:val="center"/>
          </w:tcPr>
          <w:p w14:paraId="60D5A10F" w14:textId="5C50A59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7E90B275" w14:textId="7E7D1D2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101B35EE" w14:textId="077D83D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EF0B603" w14:textId="2D101BE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3838706" w14:textId="2D12F08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17DFEDCA" w14:textId="4C300BA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4B2148F" w14:textId="6E6E604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ECB71F0" w14:textId="3E05F7C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1DDEE2AD" w14:textId="4A85B79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AAABC33" w14:textId="4630323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302B097" w14:textId="79F2967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293D764F" w14:textId="3BDB935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5F08C4B" w14:textId="7B2CC2F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842D9AF" w14:textId="62EF31A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67A5F081" w14:textId="41D6BA2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4086E36" w14:textId="28751F4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278F64B" w14:textId="611A76F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241C2244"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665B47D8"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6E00BB3"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702D25B1"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46E36F3F" w14:textId="0F0BE260" w:rsidTr="00EC7EB1">
        <w:trPr>
          <w:trHeight w:val="281"/>
        </w:trPr>
        <w:tc>
          <w:tcPr>
            <w:tcW w:w="1135" w:type="dxa"/>
            <w:shd w:val="clear" w:color="auto" w:fill="auto"/>
            <w:noWrap/>
            <w:hideMark/>
          </w:tcPr>
          <w:p w14:paraId="7D648F16" w14:textId="48AE53A1"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Others</w:t>
            </w:r>
          </w:p>
        </w:tc>
        <w:tc>
          <w:tcPr>
            <w:tcW w:w="579" w:type="dxa"/>
            <w:vAlign w:val="center"/>
          </w:tcPr>
          <w:p w14:paraId="45ED3E23" w14:textId="62CB20CD"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-0.21</w:t>
            </w:r>
          </w:p>
        </w:tc>
        <w:tc>
          <w:tcPr>
            <w:tcW w:w="579" w:type="dxa"/>
            <w:shd w:val="clear" w:color="auto" w:fill="auto"/>
            <w:noWrap/>
            <w:vAlign w:val="center"/>
          </w:tcPr>
          <w:p w14:paraId="3BAFEB6E" w14:textId="25B64618"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-0.09</w:t>
            </w:r>
          </w:p>
        </w:tc>
        <w:tc>
          <w:tcPr>
            <w:tcW w:w="580" w:type="dxa"/>
            <w:shd w:val="clear" w:color="auto" w:fill="auto"/>
            <w:noWrap/>
            <w:vAlign w:val="center"/>
          </w:tcPr>
          <w:p w14:paraId="66E7A789" w14:textId="5CABD69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-0.12</w:t>
            </w:r>
          </w:p>
        </w:tc>
        <w:tc>
          <w:tcPr>
            <w:tcW w:w="579" w:type="dxa"/>
            <w:shd w:val="clear" w:color="auto" w:fill="auto"/>
            <w:noWrap/>
            <w:vAlign w:val="center"/>
          </w:tcPr>
          <w:p w14:paraId="60132509" w14:textId="475450D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-0.04</w:t>
            </w:r>
          </w:p>
        </w:tc>
        <w:tc>
          <w:tcPr>
            <w:tcW w:w="579" w:type="dxa"/>
            <w:shd w:val="clear" w:color="auto" w:fill="auto"/>
            <w:noWrap/>
            <w:vAlign w:val="center"/>
          </w:tcPr>
          <w:p w14:paraId="5980A42F" w14:textId="002FAB6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80" w:type="dxa"/>
            <w:shd w:val="clear" w:color="auto" w:fill="auto"/>
            <w:noWrap/>
            <w:vAlign w:val="center"/>
          </w:tcPr>
          <w:p w14:paraId="372777B7" w14:textId="7536ED9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0287CC1" w14:textId="5E0B104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C46A05A" w14:textId="4AA362E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2C8264EE" w14:textId="6A3CF15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166C439" w14:textId="1B707AB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E82764D" w14:textId="06004F9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6E015FA1" w14:textId="06E00A6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5BEA6D6" w14:textId="4203DB7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E13499E" w14:textId="6A83958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04FBFF21" w14:textId="71AFB1A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2774877" w14:textId="7F4085C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523CEE7" w14:textId="0D51907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09C54D50" w14:textId="65B15A2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1339DEC" w14:textId="303E602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43E58D9" w14:textId="4F51FFF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475252A5"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3C394D5F"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7D5A0FA6"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5F84614"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40C3C94C" w14:textId="30A558DD" w:rsidTr="00EC7EB1">
        <w:trPr>
          <w:trHeight w:val="281"/>
        </w:trPr>
        <w:tc>
          <w:tcPr>
            <w:tcW w:w="1135" w:type="dxa"/>
            <w:shd w:val="clear" w:color="auto" w:fill="auto"/>
            <w:noWrap/>
          </w:tcPr>
          <w:p w14:paraId="1E2FABBD" w14:textId="5E80263E" w:rsidR="00486237" w:rsidRPr="00486237" w:rsidRDefault="00BE4611" w:rsidP="00EC7EB1">
            <w:pPr>
              <w:spacing w:before="0" w:after="0" w:line="240" w:lineRule="auto"/>
              <w:jc w:val="left"/>
              <w:rPr>
                <w:rFonts w:asciiTheme="majorBidi" w:hAnsiTheme="majorBidi" w:cstheme="majorBidi"/>
                <w:color w:val="000000"/>
                <w:sz w:val="12"/>
                <w:szCs w:val="12"/>
              </w:rPr>
            </w:pPr>
            <w:r w:rsidRPr="00BE4611">
              <w:rPr>
                <w:rFonts w:asciiTheme="majorBidi" w:hAnsiTheme="majorBidi" w:cstheme="majorBidi"/>
                <w:color w:val="000000"/>
                <w:sz w:val="12"/>
                <w:szCs w:val="12"/>
              </w:rPr>
              <w:t xml:space="preserve">Social media </w:t>
            </w:r>
            <w:r w:rsidR="00110551" w:rsidRPr="00110551">
              <w:rPr>
                <w:rFonts w:asciiTheme="majorBidi" w:hAnsiTheme="majorBidi" w:cstheme="majorBidi"/>
                <w:color w:val="000000"/>
                <w:sz w:val="12"/>
                <w:szCs w:val="12"/>
              </w:rPr>
              <w:t>influencer</w:t>
            </w:r>
            <w:r w:rsidR="00110551">
              <w:rPr>
                <w:rFonts w:asciiTheme="majorBidi" w:hAnsiTheme="majorBidi" w:cstheme="majorBidi"/>
                <w:color w:val="000000"/>
                <w:sz w:val="12"/>
                <w:szCs w:val="12"/>
              </w:rPr>
              <w:t xml:space="preserve"> </w:t>
            </w:r>
            <w:r w:rsidR="00486237">
              <w:rPr>
                <w:rFonts w:asciiTheme="majorBidi" w:hAnsiTheme="majorBidi" w:cstheme="majorBidi"/>
                <w:color w:val="000000"/>
                <w:sz w:val="12"/>
                <w:szCs w:val="12"/>
              </w:rPr>
              <w:t>size</w:t>
            </w:r>
          </w:p>
        </w:tc>
        <w:tc>
          <w:tcPr>
            <w:tcW w:w="579" w:type="dxa"/>
            <w:vAlign w:val="center"/>
          </w:tcPr>
          <w:p w14:paraId="6D9BBE6C" w14:textId="53F08F7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23</w:t>
            </w:r>
          </w:p>
        </w:tc>
        <w:tc>
          <w:tcPr>
            <w:tcW w:w="579" w:type="dxa"/>
            <w:shd w:val="clear" w:color="auto" w:fill="auto"/>
            <w:noWrap/>
            <w:vAlign w:val="center"/>
          </w:tcPr>
          <w:p w14:paraId="0DDF0F78" w14:textId="2FD8CA89"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0.14</w:t>
            </w:r>
          </w:p>
        </w:tc>
        <w:tc>
          <w:tcPr>
            <w:tcW w:w="580" w:type="dxa"/>
            <w:shd w:val="clear" w:color="auto" w:fill="auto"/>
            <w:noWrap/>
            <w:vAlign w:val="center"/>
          </w:tcPr>
          <w:p w14:paraId="41613627" w14:textId="2ADEAE4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-0.16</w:t>
            </w:r>
          </w:p>
        </w:tc>
        <w:tc>
          <w:tcPr>
            <w:tcW w:w="579" w:type="dxa"/>
            <w:shd w:val="clear" w:color="auto" w:fill="auto"/>
            <w:noWrap/>
            <w:vAlign w:val="center"/>
          </w:tcPr>
          <w:p w14:paraId="49673B8D" w14:textId="3BCFCE3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186471B5" w14:textId="2E266B8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0.01</w:t>
            </w:r>
          </w:p>
        </w:tc>
        <w:tc>
          <w:tcPr>
            <w:tcW w:w="580" w:type="dxa"/>
            <w:shd w:val="clear" w:color="auto" w:fill="auto"/>
            <w:noWrap/>
            <w:vAlign w:val="center"/>
          </w:tcPr>
          <w:p w14:paraId="606AEC4B" w14:textId="415600E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00F7D44A" w14:textId="697C902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E97C298" w14:textId="7915562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5F112566" w14:textId="3F04973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FD499BD" w14:textId="45202F6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A1ABFC8" w14:textId="54F903D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F3C0026" w14:textId="5BFC956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BDE76E3" w14:textId="29087DB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083CE70" w14:textId="550BE90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7B936EC8" w14:textId="7C3FB0C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20DF587" w14:textId="6959DDE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C911415" w14:textId="0D1FFE2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74BC53E0" w14:textId="5FDBF25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7EAA7F1" w14:textId="63FBA53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039B43A" w14:textId="17D4E58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359F9D8C"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476BD0D0"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0E3683F2"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24EE9D4"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51B72B12" w14:textId="386D5829" w:rsidTr="00EC7EB1">
        <w:trPr>
          <w:trHeight w:val="281"/>
        </w:trPr>
        <w:tc>
          <w:tcPr>
            <w:tcW w:w="1135" w:type="dxa"/>
            <w:shd w:val="clear" w:color="auto" w:fill="auto"/>
            <w:noWrap/>
          </w:tcPr>
          <w:p w14:paraId="320E333E" w14:textId="486DD93D" w:rsidR="00486237" w:rsidRPr="00486237" w:rsidRDefault="00BE4611" w:rsidP="00EC7EB1">
            <w:pPr>
              <w:spacing w:before="0" w:after="0" w:line="240" w:lineRule="auto"/>
              <w:jc w:val="left"/>
              <w:rPr>
                <w:rFonts w:asciiTheme="majorBidi" w:hAnsiTheme="majorBidi" w:cstheme="majorBidi"/>
                <w:color w:val="000000"/>
                <w:sz w:val="12"/>
                <w:szCs w:val="12"/>
              </w:rPr>
            </w:pPr>
            <w:r w:rsidRPr="00BE4611">
              <w:rPr>
                <w:rFonts w:asciiTheme="majorBidi" w:hAnsiTheme="majorBidi" w:cstheme="majorBidi"/>
                <w:color w:val="000000"/>
                <w:sz w:val="12"/>
                <w:szCs w:val="12"/>
              </w:rPr>
              <w:t xml:space="preserve">Social media </w:t>
            </w:r>
            <w:r w:rsidR="00110551" w:rsidRPr="00BE4611">
              <w:rPr>
                <w:rFonts w:asciiTheme="majorBidi" w:hAnsiTheme="majorBidi" w:cstheme="majorBidi"/>
                <w:color w:val="000000"/>
                <w:sz w:val="12"/>
                <w:szCs w:val="12"/>
              </w:rPr>
              <w:t xml:space="preserve">influencer </w:t>
            </w:r>
            <w:r w:rsidR="00486237" w:rsidRPr="00BE4611">
              <w:rPr>
                <w:rFonts w:asciiTheme="majorBidi" w:hAnsiTheme="majorBidi" w:cstheme="majorBidi"/>
                <w:color w:val="000000"/>
                <w:sz w:val="12"/>
                <w:szCs w:val="12"/>
              </w:rPr>
              <w:t>gender</w:t>
            </w:r>
          </w:p>
        </w:tc>
        <w:tc>
          <w:tcPr>
            <w:tcW w:w="579" w:type="dxa"/>
            <w:vAlign w:val="center"/>
          </w:tcPr>
          <w:p w14:paraId="158AC383" w14:textId="5324D644"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12</w:t>
            </w:r>
          </w:p>
        </w:tc>
        <w:tc>
          <w:tcPr>
            <w:tcW w:w="579" w:type="dxa"/>
            <w:shd w:val="clear" w:color="auto" w:fill="auto"/>
            <w:noWrap/>
            <w:vAlign w:val="center"/>
          </w:tcPr>
          <w:p w14:paraId="0D348F89" w14:textId="1EFF9528"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-0.09</w:t>
            </w:r>
          </w:p>
        </w:tc>
        <w:tc>
          <w:tcPr>
            <w:tcW w:w="580" w:type="dxa"/>
            <w:shd w:val="clear" w:color="auto" w:fill="auto"/>
            <w:noWrap/>
            <w:vAlign w:val="center"/>
          </w:tcPr>
          <w:p w14:paraId="347331B1" w14:textId="4E09D45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0.07</w:t>
            </w:r>
          </w:p>
        </w:tc>
        <w:tc>
          <w:tcPr>
            <w:tcW w:w="579" w:type="dxa"/>
            <w:shd w:val="clear" w:color="auto" w:fill="auto"/>
            <w:noWrap/>
            <w:vAlign w:val="center"/>
          </w:tcPr>
          <w:p w14:paraId="4246329C" w14:textId="6A24831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1A106650" w14:textId="15C5257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-0.04</w:t>
            </w:r>
          </w:p>
        </w:tc>
        <w:tc>
          <w:tcPr>
            <w:tcW w:w="580" w:type="dxa"/>
            <w:shd w:val="clear" w:color="auto" w:fill="auto"/>
            <w:noWrap/>
            <w:vAlign w:val="center"/>
          </w:tcPr>
          <w:p w14:paraId="0231C429" w14:textId="473B8E4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0.19</w:t>
            </w:r>
          </w:p>
        </w:tc>
        <w:tc>
          <w:tcPr>
            <w:tcW w:w="579" w:type="dxa"/>
            <w:shd w:val="clear" w:color="auto" w:fill="auto"/>
            <w:noWrap/>
            <w:vAlign w:val="center"/>
          </w:tcPr>
          <w:p w14:paraId="4A3F1C1B" w14:textId="57F67A2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72260F06" w14:textId="429654F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91B5A82" w14:textId="2E29DA5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96BF47B" w14:textId="7EC8088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D8F08EB" w14:textId="7015B96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23561157" w14:textId="03FD0EF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7E3F4B9" w14:textId="45CBA28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F3026F0" w14:textId="44F6B57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55294D6" w14:textId="326DC36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C24B2CE" w14:textId="37A34F1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6EC533D" w14:textId="1F66A8C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1342332A" w14:textId="13ECD69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DB18A3A" w14:textId="47FD074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F10C735" w14:textId="5D76DE4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3DC0D4C6"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29AF7B4F"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4C1A5533"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5DBF72F"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6D67BEAA" w14:textId="72A69B31" w:rsidTr="00EC7EB1">
        <w:trPr>
          <w:trHeight w:val="281"/>
        </w:trPr>
        <w:tc>
          <w:tcPr>
            <w:tcW w:w="1135" w:type="dxa"/>
            <w:shd w:val="clear" w:color="auto" w:fill="auto"/>
            <w:noWrap/>
          </w:tcPr>
          <w:p w14:paraId="7AFC442D" w14:textId="0554E0B5" w:rsidR="00486237" w:rsidRPr="00486237" w:rsidRDefault="00BE4611" w:rsidP="00EC7EB1">
            <w:pPr>
              <w:spacing w:before="0" w:after="0" w:line="240" w:lineRule="auto"/>
              <w:jc w:val="left"/>
              <w:rPr>
                <w:rFonts w:asciiTheme="majorBidi" w:hAnsiTheme="majorBidi" w:cstheme="majorBidi"/>
                <w:color w:val="000000"/>
                <w:sz w:val="12"/>
                <w:szCs w:val="12"/>
              </w:rPr>
            </w:pPr>
            <w:r w:rsidRPr="00BE4611">
              <w:rPr>
                <w:rFonts w:asciiTheme="majorBidi" w:hAnsiTheme="majorBidi" w:cstheme="majorBidi"/>
                <w:color w:val="000000"/>
                <w:sz w:val="12"/>
                <w:szCs w:val="12"/>
              </w:rPr>
              <w:t xml:space="preserve">Social media </w:t>
            </w:r>
            <w:r w:rsidR="00110551" w:rsidRPr="00110551">
              <w:rPr>
                <w:rFonts w:asciiTheme="majorBidi" w:hAnsiTheme="majorBidi" w:cstheme="majorBidi"/>
                <w:color w:val="000000"/>
                <w:sz w:val="12"/>
                <w:szCs w:val="12"/>
              </w:rPr>
              <w:t>influencer</w:t>
            </w:r>
            <w:r w:rsidR="00110551">
              <w:rPr>
                <w:rFonts w:asciiTheme="majorBidi" w:hAnsiTheme="majorBidi" w:cstheme="majorBidi"/>
                <w:color w:val="000000"/>
                <w:sz w:val="12"/>
                <w:szCs w:val="12"/>
              </w:rPr>
              <w:t xml:space="preserve"> </w:t>
            </w:r>
            <w:r w:rsidR="00486237">
              <w:rPr>
                <w:rFonts w:asciiTheme="majorBidi" w:hAnsiTheme="majorBidi" w:cstheme="majorBidi"/>
                <w:color w:val="000000"/>
                <w:sz w:val="12"/>
                <w:szCs w:val="12"/>
              </w:rPr>
              <w:t>age</w:t>
            </w:r>
          </w:p>
        </w:tc>
        <w:tc>
          <w:tcPr>
            <w:tcW w:w="579" w:type="dxa"/>
            <w:vAlign w:val="center"/>
          </w:tcPr>
          <w:p w14:paraId="19EF0A04" w14:textId="16ACC88D"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32</w:t>
            </w:r>
          </w:p>
        </w:tc>
        <w:tc>
          <w:tcPr>
            <w:tcW w:w="579" w:type="dxa"/>
            <w:shd w:val="clear" w:color="auto" w:fill="auto"/>
            <w:noWrap/>
            <w:vAlign w:val="center"/>
          </w:tcPr>
          <w:p w14:paraId="694322EB" w14:textId="683DED35"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0.20</w:t>
            </w:r>
          </w:p>
        </w:tc>
        <w:tc>
          <w:tcPr>
            <w:tcW w:w="580" w:type="dxa"/>
            <w:shd w:val="clear" w:color="auto" w:fill="auto"/>
            <w:noWrap/>
            <w:vAlign w:val="center"/>
          </w:tcPr>
          <w:p w14:paraId="4F9F6F7B" w14:textId="2AC1FEC5"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-0.25</w:t>
            </w:r>
          </w:p>
        </w:tc>
        <w:tc>
          <w:tcPr>
            <w:tcW w:w="579" w:type="dxa"/>
            <w:shd w:val="clear" w:color="auto" w:fill="auto"/>
            <w:noWrap/>
            <w:vAlign w:val="center"/>
          </w:tcPr>
          <w:p w14:paraId="3284A0EB" w14:textId="6F57905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0.11</w:t>
            </w:r>
          </w:p>
        </w:tc>
        <w:tc>
          <w:tcPr>
            <w:tcW w:w="579" w:type="dxa"/>
            <w:shd w:val="clear" w:color="auto" w:fill="auto"/>
            <w:noWrap/>
            <w:vAlign w:val="center"/>
          </w:tcPr>
          <w:p w14:paraId="251E2C0B" w14:textId="0D499CC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80" w:type="dxa"/>
            <w:shd w:val="clear" w:color="auto" w:fill="auto"/>
            <w:noWrap/>
            <w:vAlign w:val="center"/>
          </w:tcPr>
          <w:p w14:paraId="118C5F37" w14:textId="5C10F85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0.11</w:t>
            </w:r>
          </w:p>
        </w:tc>
        <w:tc>
          <w:tcPr>
            <w:tcW w:w="579" w:type="dxa"/>
            <w:shd w:val="clear" w:color="auto" w:fill="auto"/>
            <w:noWrap/>
            <w:vAlign w:val="center"/>
          </w:tcPr>
          <w:p w14:paraId="512D83D1" w14:textId="12138D8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5A26C3AA" w14:textId="2EB555C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80" w:type="dxa"/>
            <w:shd w:val="clear" w:color="auto" w:fill="auto"/>
            <w:noWrap/>
            <w:vAlign w:val="center"/>
          </w:tcPr>
          <w:p w14:paraId="1C2D2953" w14:textId="16A93E4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B972375" w14:textId="5AFB985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037EBDD" w14:textId="0C76A44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C604524" w14:textId="1E335B6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4495756" w14:textId="3026249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CA84F3E" w14:textId="479C518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7FF4BE8F" w14:textId="37EDD25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B3F6743" w14:textId="0F1F2E6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A696428" w14:textId="4065255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834453F" w14:textId="7FF1104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8515F52" w14:textId="510D8E7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4C2BA08" w14:textId="343A79B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24226257"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56236A1D"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27AAB174"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7C9C8DD3"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236FE032" w14:textId="1CF9CE91" w:rsidTr="00EC7EB1">
        <w:trPr>
          <w:trHeight w:val="281"/>
        </w:trPr>
        <w:tc>
          <w:tcPr>
            <w:tcW w:w="1135" w:type="dxa"/>
            <w:shd w:val="clear" w:color="auto" w:fill="auto"/>
            <w:noWrap/>
          </w:tcPr>
          <w:p w14:paraId="400A600A" w14:textId="49C71795" w:rsidR="00486237" w:rsidRPr="00486237" w:rsidRDefault="00486237" w:rsidP="00EC7EB1">
            <w:pPr>
              <w:spacing w:before="0" w:after="0" w:line="240" w:lineRule="auto"/>
              <w:jc w:val="left"/>
              <w:rPr>
                <w:rFonts w:asciiTheme="majorBidi" w:hAnsiTheme="majorBidi" w:cstheme="majorBidi"/>
                <w:color w:val="000000"/>
                <w:sz w:val="12"/>
                <w:szCs w:val="12"/>
              </w:rPr>
            </w:pPr>
            <w:r>
              <w:rPr>
                <w:rFonts w:asciiTheme="majorBidi" w:hAnsiTheme="majorBidi" w:cstheme="majorBidi"/>
                <w:color w:val="000000"/>
                <w:sz w:val="12"/>
                <w:szCs w:val="12"/>
              </w:rPr>
              <w:t>Appeal</w:t>
            </w:r>
          </w:p>
        </w:tc>
        <w:tc>
          <w:tcPr>
            <w:tcW w:w="579" w:type="dxa"/>
            <w:vAlign w:val="center"/>
          </w:tcPr>
          <w:p w14:paraId="37C23696" w14:textId="4E5DF552"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24</w:t>
            </w:r>
          </w:p>
        </w:tc>
        <w:tc>
          <w:tcPr>
            <w:tcW w:w="579" w:type="dxa"/>
            <w:shd w:val="clear" w:color="auto" w:fill="auto"/>
            <w:noWrap/>
            <w:vAlign w:val="center"/>
          </w:tcPr>
          <w:p w14:paraId="23EC4D79" w14:textId="566413CA"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-0.23</w:t>
            </w:r>
          </w:p>
        </w:tc>
        <w:tc>
          <w:tcPr>
            <w:tcW w:w="580" w:type="dxa"/>
            <w:shd w:val="clear" w:color="auto" w:fill="auto"/>
            <w:noWrap/>
            <w:vAlign w:val="center"/>
          </w:tcPr>
          <w:p w14:paraId="3B64DEEB" w14:textId="58580D90"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0.15</w:t>
            </w:r>
          </w:p>
        </w:tc>
        <w:tc>
          <w:tcPr>
            <w:tcW w:w="579" w:type="dxa"/>
            <w:shd w:val="clear" w:color="auto" w:fill="auto"/>
            <w:noWrap/>
            <w:vAlign w:val="center"/>
          </w:tcPr>
          <w:p w14:paraId="27C8AD8C" w14:textId="450D3DB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0.07</w:t>
            </w:r>
          </w:p>
        </w:tc>
        <w:tc>
          <w:tcPr>
            <w:tcW w:w="579" w:type="dxa"/>
            <w:shd w:val="clear" w:color="auto" w:fill="auto"/>
            <w:noWrap/>
            <w:vAlign w:val="center"/>
          </w:tcPr>
          <w:p w14:paraId="58B694F9" w14:textId="28050DE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0.05</w:t>
            </w:r>
          </w:p>
        </w:tc>
        <w:tc>
          <w:tcPr>
            <w:tcW w:w="580" w:type="dxa"/>
            <w:shd w:val="clear" w:color="auto" w:fill="auto"/>
            <w:noWrap/>
            <w:vAlign w:val="center"/>
          </w:tcPr>
          <w:p w14:paraId="6F7DE860" w14:textId="64F3969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4C48957F" w14:textId="6FE4C46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0.18</w:t>
            </w:r>
          </w:p>
        </w:tc>
        <w:tc>
          <w:tcPr>
            <w:tcW w:w="579" w:type="dxa"/>
            <w:shd w:val="clear" w:color="auto" w:fill="auto"/>
            <w:noWrap/>
            <w:vAlign w:val="center"/>
          </w:tcPr>
          <w:p w14:paraId="179C1543" w14:textId="364F309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-0.39</w:t>
            </w:r>
          </w:p>
        </w:tc>
        <w:tc>
          <w:tcPr>
            <w:tcW w:w="580" w:type="dxa"/>
            <w:shd w:val="clear" w:color="auto" w:fill="auto"/>
            <w:noWrap/>
            <w:vAlign w:val="center"/>
          </w:tcPr>
          <w:p w14:paraId="59E862EF" w14:textId="3C94798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4328627C" w14:textId="010FA96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F570BF4" w14:textId="3E87DA3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497298D6" w14:textId="3345E05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C5E13B2" w14:textId="425602F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0267838" w14:textId="52EF68F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6EDECD0A" w14:textId="39AADC2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46CEA85" w14:textId="3A45077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16DF41E" w14:textId="0355848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423AE9DB" w14:textId="5E0B7C0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92A50EC" w14:textId="101ED98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76F49D3" w14:textId="425C9AE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69374147"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07D032B0"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9354102"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36764E58"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3F8DE992" w14:textId="73A84C40" w:rsidTr="00EC7EB1">
        <w:trPr>
          <w:trHeight w:val="281"/>
        </w:trPr>
        <w:tc>
          <w:tcPr>
            <w:tcW w:w="1135" w:type="dxa"/>
            <w:shd w:val="clear" w:color="auto" w:fill="auto"/>
            <w:noWrap/>
          </w:tcPr>
          <w:p w14:paraId="15F8AF04" w14:textId="66941AB5"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Abstractness</w:t>
            </w:r>
          </w:p>
        </w:tc>
        <w:tc>
          <w:tcPr>
            <w:tcW w:w="579" w:type="dxa"/>
            <w:vAlign w:val="center"/>
          </w:tcPr>
          <w:p w14:paraId="295FA871" w14:textId="5E0DC713"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13</w:t>
            </w:r>
          </w:p>
        </w:tc>
        <w:tc>
          <w:tcPr>
            <w:tcW w:w="579" w:type="dxa"/>
            <w:shd w:val="clear" w:color="auto" w:fill="auto"/>
            <w:noWrap/>
            <w:vAlign w:val="center"/>
          </w:tcPr>
          <w:p w14:paraId="52B31FC7" w14:textId="62BA05C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0.09</w:t>
            </w:r>
          </w:p>
        </w:tc>
        <w:tc>
          <w:tcPr>
            <w:tcW w:w="580" w:type="dxa"/>
            <w:shd w:val="clear" w:color="auto" w:fill="auto"/>
            <w:noWrap/>
            <w:vAlign w:val="center"/>
          </w:tcPr>
          <w:p w14:paraId="3CD7034A" w14:textId="157BAD5C"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-0.17</w:t>
            </w:r>
          </w:p>
        </w:tc>
        <w:tc>
          <w:tcPr>
            <w:tcW w:w="579" w:type="dxa"/>
            <w:shd w:val="clear" w:color="auto" w:fill="auto"/>
            <w:noWrap/>
            <w:vAlign w:val="center"/>
          </w:tcPr>
          <w:p w14:paraId="1FA608A0" w14:textId="44B659A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0.10</w:t>
            </w:r>
          </w:p>
        </w:tc>
        <w:tc>
          <w:tcPr>
            <w:tcW w:w="579" w:type="dxa"/>
            <w:shd w:val="clear" w:color="auto" w:fill="auto"/>
            <w:noWrap/>
            <w:vAlign w:val="center"/>
          </w:tcPr>
          <w:p w14:paraId="3FA59454" w14:textId="2299E3C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0.09</w:t>
            </w:r>
          </w:p>
        </w:tc>
        <w:tc>
          <w:tcPr>
            <w:tcW w:w="580" w:type="dxa"/>
            <w:shd w:val="clear" w:color="auto" w:fill="auto"/>
            <w:noWrap/>
            <w:vAlign w:val="center"/>
          </w:tcPr>
          <w:p w14:paraId="4E3828D1" w14:textId="04C37AF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0.01</w:t>
            </w:r>
          </w:p>
        </w:tc>
        <w:tc>
          <w:tcPr>
            <w:tcW w:w="579" w:type="dxa"/>
            <w:shd w:val="clear" w:color="auto" w:fill="auto"/>
            <w:noWrap/>
            <w:vAlign w:val="center"/>
          </w:tcPr>
          <w:p w14:paraId="5B82ACA5" w14:textId="5A52433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0.00</w:t>
            </w:r>
          </w:p>
        </w:tc>
        <w:tc>
          <w:tcPr>
            <w:tcW w:w="579" w:type="dxa"/>
            <w:shd w:val="clear" w:color="auto" w:fill="auto"/>
            <w:noWrap/>
            <w:vAlign w:val="center"/>
          </w:tcPr>
          <w:p w14:paraId="3F262429" w14:textId="20EA09E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0.25</w:t>
            </w:r>
          </w:p>
        </w:tc>
        <w:tc>
          <w:tcPr>
            <w:tcW w:w="580" w:type="dxa"/>
            <w:shd w:val="clear" w:color="auto" w:fill="auto"/>
            <w:noWrap/>
            <w:vAlign w:val="center"/>
          </w:tcPr>
          <w:p w14:paraId="35461A27" w14:textId="4D8B744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-0.39</w:t>
            </w:r>
          </w:p>
        </w:tc>
        <w:tc>
          <w:tcPr>
            <w:tcW w:w="579" w:type="dxa"/>
            <w:shd w:val="clear" w:color="auto" w:fill="auto"/>
            <w:noWrap/>
            <w:vAlign w:val="center"/>
          </w:tcPr>
          <w:p w14:paraId="5D661B2A" w14:textId="3376F96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312D01A9" w14:textId="7CCBDF0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26A57D59" w14:textId="1ABD7C9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5C687B7" w14:textId="78BC258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C513CCB" w14:textId="459B119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7395EBE5" w14:textId="6ACC6C6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9879A37" w14:textId="053BD0A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2340AB8" w14:textId="02C9B1F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618C0D68" w14:textId="79A287A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4EB4372" w14:textId="0A8CAEC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0873F22" w14:textId="75B0657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61D610A6"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6C49972E"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E39A89C"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1A821BA1"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5C746538" w14:textId="0C6AA404" w:rsidTr="00EC7EB1">
        <w:trPr>
          <w:trHeight w:val="281"/>
        </w:trPr>
        <w:tc>
          <w:tcPr>
            <w:tcW w:w="1135" w:type="dxa"/>
            <w:shd w:val="clear" w:color="auto" w:fill="auto"/>
            <w:noWrap/>
          </w:tcPr>
          <w:p w14:paraId="4246674C" w14:textId="3FA4EDEF" w:rsidR="00486237" w:rsidRPr="00486237" w:rsidRDefault="00BE4611" w:rsidP="00EC7EB1">
            <w:pPr>
              <w:spacing w:before="0" w:after="0" w:line="240" w:lineRule="auto"/>
              <w:jc w:val="left"/>
              <w:rPr>
                <w:rFonts w:asciiTheme="majorBidi" w:hAnsiTheme="majorBidi" w:cstheme="majorBidi"/>
                <w:color w:val="000000"/>
                <w:sz w:val="12"/>
                <w:szCs w:val="12"/>
              </w:rPr>
            </w:pPr>
            <w:r w:rsidRPr="00BE4611">
              <w:rPr>
                <w:rFonts w:asciiTheme="majorBidi" w:hAnsiTheme="majorBidi" w:cstheme="majorBidi"/>
                <w:color w:val="000000"/>
                <w:sz w:val="12"/>
                <w:szCs w:val="12"/>
              </w:rPr>
              <w:t xml:space="preserve">Social media </w:t>
            </w:r>
            <w:r w:rsidR="00110551" w:rsidRPr="00110551">
              <w:rPr>
                <w:rFonts w:asciiTheme="majorBidi" w:hAnsiTheme="majorBidi" w:cstheme="majorBidi"/>
                <w:color w:val="000000"/>
                <w:sz w:val="12"/>
                <w:szCs w:val="12"/>
              </w:rPr>
              <w:t>influencer</w:t>
            </w:r>
            <w:r w:rsidR="00486237" w:rsidRPr="00486237">
              <w:rPr>
                <w:rFonts w:asciiTheme="majorBidi" w:hAnsiTheme="majorBidi" w:cstheme="majorBidi"/>
                <w:color w:val="000000"/>
                <w:sz w:val="12"/>
                <w:szCs w:val="12"/>
              </w:rPr>
              <w:t>-product  congruence</w:t>
            </w:r>
          </w:p>
        </w:tc>
        <w:tc>
          <w:tcPr>
            <w:tcW w:w="579" w:type="dxa"/>
            <w:vAlign w:val="center"/>
          </w:tcPr>
          <w:p w14:paraId="52ED96D8" w14:textId="32BA860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32</w:t>
            </w:r>
          </w:p>
        </w:tc>
        <w:tc>
          <w:tcPr>
            <w:tcW w:w="579" w:type="dxa"/>
            <w:shd w:val="clear" w:color="auto" w:fill="auto"/>
            <w:noWrap/>
            <w:vAlign w:val="center"/>
          </w:tcPr>
          <w:p w14:paraId="66F8E4B5" w14:textId="18A7B19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0.08</w:t>
            </w:r>
          </w:p>
        </w:tc>
        <w:tc>
          <w:tcPr>
            <w:tcW w:w="580" w:type="dxa"/>
            <w:shd w:val="clear" w:color="auto" w:fill="auto"/>
            <w:noWrap/>
            <w:vAlign w:val="center"/>
          </w:tcPr>
          <w:p w14:paraId="756AE711" w14:textId="74554A84"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-0.04</w:t>
            </w:r>
          </w:p>
        </w:tc>
        <w:tc>
          <w:tcPr>
            <w:tcW w:w="579" w:type="dxa"/>
            <w:shd w:val="clear" w:color="auto" w:fill="auto"/>
            <w:noWrap/>
            <w:vAlign w:val="center"/>
          </w:tcPr>
          <w:p w14:paraId="212F65EC" w14:textId="0718A78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3265D432" w14:textId="57DFF6B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80" w:type="dxa"/>
            <w:shd w:val="clear" w:color="auto" w:fill="auto"/>
            <w:noWrap/>
            <w:vAlign w:val="center"/>
          </w:tcPr>
          <w:p w14:paraId="078A4441" w14:textId="4609341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0.09</w:t>
            </w:r>
          </w:p>
        </w:tc>
        <w:tc>
          <w:tcPr>
            <w:tcW w:w="579" w:type="dxa"/>
            <w:shd w:val="clear" w:color="auto" w:fill="auto"/>
            <w:noWrap/>
            <w:vAlign w:val="center"/>
          </w:tcPr>
          <w:p w14:paraId="5E692D08" w14:textId="6A20D74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0.14</w:t>
            </w:r>
          </w:p>
        </w:tc>
        <w:tc>
          <w:tcPr>
            <w:tcW w:w="579" w:type="dxa"/>
            <w:shd w:val="clear" w:color="auto" w:fill="auto"/>
            <w:noWrap/>
            <w:vAlign w:val="center"/>
          </w:tcPr>
          <w:p w14:paraId="03F16753" w14:textId="08EFDF7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-0.19</w:t>
            </w:r>
          </w:p>
        </w:tc>
        <w:tc>
          <w:tcPr>
            <w:tcW w:w="580" w:type="dxa"/>
            <w:shd w:val="clear" w:color="auto" w:fill="auto"/>
            <w:noWrap/>
            <w:vAlign w:val="center"/>
          </w:tcPr>
          <w:p w14:paraId="5F157F57" w14:textId="755BB64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0.15</w:t>
            </w:r>
          </w:p>
        </w:tc>
        <w:tc>
          <w:tcPr>
            <w:tcW w:w="579" w:type="dxa"/>
            <w:shd w:val="clear" w:color="auto" w:fill="auto"/>
            <w:noWrap/>
            <w:vAlign w:val="center"/>
          </w:tcPr>
          <w:p w14:paraId="56C3228B" w14:textId="5A6DE0B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-0.07</w:t>
            </w:r>
          </w:p>
        </w:tc>
        <w:tc>
          <w:tcPr>
            <w:tcW w:w="579" w:type="dxa"/>
            <w:shd w:val="clear" w:color="auto" w:fill="auto"/>
            <w:noWrap/>
            <w:vAlign w:val="center"/>
          </w:tcPr>
          <w:p w14:paraId="17110497" w14:textId="5F59DC6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80" w:type="dxa"/>
            <w:shd w:val="clear" w:color="auto" w:fill="auto"/>
            <w:noWrap/>
            <w:vAlign w:val="center"/>
          </w:tcPr>
          <w:p w14:paraId="02E9E362" w14:textId="7260C1A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1C4E7DD" w14:textId="64F8928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9FFEB25" w14:textId="68FFA93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49ECBD76" w14:textId="3F679A0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A2D3B99" w14:textId="62C02C2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54542D5B" w14:textId="0EBD2DC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C5CCE8E" w14:textId="6B3A69A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F6CF6E6" w14:textId="521A80E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248C32D" w14:textId="0B3076B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25DB0E85"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5FC8BB89"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32CF71F4"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7222ED97"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5491C679" w14:textId="4101A647" w:rsidTr="00EC7EB1">
        <w:trPr>
          <w:trHeight w:val="281"/>
        </w:trPr>
        <w:tc>
          <w:tcPr>
            <w:tcW w:w="1135" w:type="dxa"/>
            <w:shd w:val="clear" w:color="auto" w:fill="auto"/>
            <w:noWrap/>
          </w:tcPr>
          <w:p w14:paraId="785C074E" w14:textId="4320641B"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Endorsement</w:t>
            </w:r>
          </w:p>
        </w:tc>
        <w:tc>
          <w:tcPr>
            <w:tcW w:w="579" w:type="dxa"/>
            <w:vAlign w:val="center"/>
          </w:tcPr>
          <w:p w14:paraId="22775FD6" w14:textId="42C69F55"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24</w:t>
            </w:r>
          </w:p>
        </w:tc>
        <w:tc>
          <w:tcPr>
            <w:tcW w:w="579" w:type="dxa"/>
            <w:shd w:val="clear" w:color="auto" w:fill="auto"/>
            <w:noWrap/>
            <w:vAlign w:val="center"/>
          </w:tcPr>
          <w:p w14:paraId="493B3C92" w14:textId="638D3F24"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-0.16</w:t>
            </w:r>
          </w:p>
        </w:tc>
        <w:tc>
          <w:tcPr>
            <w:tcW w:w="580" w:type="dxa"/>
            <w:shd w:val="clear" w:color="auto" w:fill="auto"/>
            <w:noWrap/>
            <w:vAlign w:val="center"/>
          </w:tcPr>
          <w:p w14:paraId="008F80E3" w14:textId="3CBC394C"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0.01</w:t>
            </w:r>
          </w:p>
        </w:tc>
        <w:tc>
          <w:tcPr>
            <w:tcW w:w="579" w:type="dxa"/>
            <w:shd w:val="clear" w:color="auto" w:fill="auto"/>
            <w:noWrap/>
            <w:vAlign w:val="center"/>
          </w:tcPr>
          <w:p w14:paraId="1C5041C2" w14:textId="1BEEDDB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0.19</w:t>
            </w:r>
          </w:p>
        </w:tc>
        <w:tc>
          <w:tcPr>
            <w:tcW w:w="579" w:type="dxa"/>
            <w:shd w:val="clear" w:color="auto" w:fill="auto"/>
            <w:noWrap/>
            <w:vAlign w:val="center"/>
          </w:tcPr>
          <w:p w14:paraId="4DF77948" w14:textId="35BBBB4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0.08</w:t>
            </w:r>
          </w:p>
        </w:tc>
        <w:tc>
          <w:tcPr>
            <w:tcW w:w="580" w:type="dxa"/>
            <w:shd w:val="clear" w:color="auto" w:fill="auto"/>
            <w:noWrap/>
            <w:vAlign w:val="center"/>
          </w:tcPr>
          <w:p w14:paraId="29F4A147" w14:textId="7E0C3C7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-0.14</w:t>
            </w:r>
          </w:p>
        </w:tc>
        <w:tc>
          <w:tcPr>
            <w:tcW w:w="579" w:type="dxa"/>
            <w:shd w:val="clear" w:color="auto" w:fill="auto"/>
            <w:noWrap/>
            <w:vAlign w:val="center"/>
          </w:tcPr>
          <w:p w14:paraId="28DBE1FB" w14:textId="367807A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16793513" w14:textId="35CB7A7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-0.10</w:t>
            </w:r>
          </w:p>
        </w:tc>
        <w:tc>
          <w:tcPr>
            <w:tcW w:w="580" w:type="dxa"/>
            <w:shd w:val="clear" w:color="auto" w:fill="auto"/>
            <w:noWrap/>
            <w:vAlign w:val="center"/>
          </w:tcPr>
          <w:p w14:paraId="42F5DA0B" w14:textId="5A25584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6CBA9E0D" w14:textId="65B7A49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0.20</w:t>
            </w:r>
          </w:p>
        </w:tc>
        <w:tc>
          <w:tcPr>
            <w:tcW w:w="579" w:type="dxa"/>
            <w:shd w:val="clear" w:color="auto" w:fill="auto"/>
            <w:noWrap/>
            <w:vAlign w:val="center"/>
          </w:tcPr>
          <w:p w14:paraId="4E4E528E" w14:textId="5131C25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0.04</w:t>
            </w:r>
          </w:p>
        </w:tc>
        <w:tc>
          <w:tcPr>
            <w:tcW w:w="580" w:type="dxa"/>
            <w:shd w:val="clear" w:color="auto" w:fill="auto"/>
            <w:noWrap/>
            <w:vAlign w:val="center"/>
          </w:tcPr>
          <w:p w14:paraId="2DC1F8EA" w14:textId="0982020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0576EEFF" w14:textId="2F1ACAE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EBB52C7" w14:textId="330BCCD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363613A" w14:textId="048C42D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695CC1C" w14:textId="016B72D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BC40013" w14:textId="0A928F2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6943B1B1" w14:textId="3AF42C2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504B681" w14:textId="5DD011F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0DA5F97" w14:textId="5D48370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431184FC"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12278A92"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11FBC069"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7754C556"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3A24A9E7" w14:textId="0A236264" w:rsidTr="00EC7EB1">
        <w:trPr>
          <w:trHeight w:val="281"/>
        </w:trPr>
        <w:tc>
          <w:tcPr>
            <w:tcW w:w="1135" w:type="dxa"/>
            <w:shd w:val="clear" w:color="auto" w:fill="auto"/>
            <w:noWrap/>
          </w:tcPr>
          <w:p w14:paraId="7777E6A6" w14:textId="5BE7525D"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Benefit</w:t>
            </w:r>
          </w:p>
        </w:tc>
        <w:tc>
          <w:tcPr>
            <w:tcW w:w="579" w:type="dxa"/>
            <w:vAlign w:val="center"/>
          </w:tcPr>
          <w:p w14:paraId="3150DF92" w14:textId="6BDA556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13</w:t>
            </w:r>
          </w:p>
        </w:tc>
        <w:tc>
          <w:tcPr>
            <w:tcW w:w="579" w:type="dxa"/>
            <w:shd w:val="clear" w:color="auto" w:fill="auto"/>
            <w:noWrap/>
            <w:vAlign w:val="center"/>
          </w:tcPr>
          <w:p w14:paraId="7FF526EC" w14:textId="5B20DAA4"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-0.04</w:t>
            </w:r>
          </w:p>
        </w:tc>
        <w:tc>
          <w:tcPr>
            <w:tcW w:w="580" w:type="dxa"/>
            <w:shd w:val="clear" w:color="auto" w:fill="auto"/>
            <w:noWrap/>
            <w:vAlign w:val="center"/>
          </w:tcPr>
          <w:p w14:paraId="7AE32D35" w14:textId="1670AE1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0.06</w:t>
            </w:r>
          </w:p>
        </w:tc>
        <w:tc>
          <w:tcPr>
            <w:tcW w:w="579" w:type="dxa"/>
            <w:shd w:val="clear" w:color="auto" w:fill="auto"/>
            <w:noWrap/>
            <w:vAlign w:val="center"/>
          </w:tcPr>
          <w:p w14:paraId="784A45A8" w14:textId="7BD4043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545F4487" w14:textId="0FB1C97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-0.02</w:t>
            </w:r>
          </w:p>
        </w:tc>
        <w:tc>
          <w:tcPr>
            <w:tcW w:w="580" w:type="dxa"/>
            <w:shd w:val="clear" w:color="auto" w:fill="auto"/>
            <w:noWrap/>
            <w:vAlign w:val="center"/>
          </w:tcPr>
          <w:p w14:paraId="65D4CAAE" w14:textId="328A588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0.19</w:t>
            </w:r>
          </w:p>
        </w:tc>
        <w:tc>
          <w:tcPr>
            <w:tcW w:w="579" w:type="dxa"/>
            <w:shd w:val="clear" w:color="auto" w:fill="auto"/>
            <w:noWrap/>
            <w:vAlign w:val="center"/>
          </w:tcPr>
          <w:p w14:paraId="2F7054AC" w14:textId="0072464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0.24</w:t>
            </w:r>
          </w:p>
        </w:tc>
        <w:tc>
          <w:tcPr>
            <w:tcW w:w="579" w:type="dxa"/>
            <w:shd w:val="clear" w:color="auto" w:fill="auto"/>
            <w:noWrap/>
            <w:vAlign w:val="center"/>
          </w:tcPr>
          <w:p w14:paraId="036D0DB3" w14:textId="3AFDC29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-0.15</w:t>
            </w:r>
          </w:p>
        </w:tc>
        <w:tc>
          <w:tcPr>
            <w:tcW w:w="580" w:type="dxa"/>
            <w:shd w:val="clear" w:color="auto" w:fill="auto"/>
            <w:noWrap/>
            <w:vAlign w:val="center"/>
          </w:tcPr>
          <w:p w14:paraId="09B33CE2" w14:textId="341FF82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0.33</w:t>
            </w:r>
          </w:p>
        </w:tc>
        <w:tc>
          <w:tcPr>
            <w:tcW w:w="579" w:type="dxa"/>
            <w:shd w:val="clear" w:color="auto" w:fill="auto"/>
            <w:noWrap/>
            <w:vAlign w:val="center"/>
          </w:tcPr>
          <w:p w14:paraId="3C336E10" w14:textId="49808DF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0.00</w:t>
            </w:r>
          </w:p>
        </w:tc>
        <w:tc>
          <w:tcPr>
            <w:tcW w:w="579" w:type="dxa"/>
            <w:shd w:val="clear" w:color="auto" w:fill="auto"/>
            <w:noWrap/>
            <w:vAlign w:val="center"/>
          </w:tcPr>
          <w:p w14:paraId="1C122BFD" w14:textId="63D24E3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0.32</w:t>
            </w:r>
          </w:p>
        </w:tc>
        <w:tc>
          <w:tcPr>
            <w:tcW w:w="580" w:type="dxa"/>
            <w:shd w:val="clear" w:color="auto" w:fill="auto"/>
            <w:noWrap/>
            <w:vAlign w:val="center"/>
          </w:tcPr>
          <w:p w14:paraId="002E4A07" w14:textId="160F4A8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0.12</w:t>
            </w:r>
          </w:p>
        </w:tc>
        <w:tc>
          <w:tcPr>
            <w:tcW w:w="579" w:type="dxa"/>
            <w:shd w:val="clear" w:color="auto" w:fill="auto"/>
            <w:noWrap/>
            <w:vAlign w:val="center"/>
          </w:tcPr>
          <w:p w14:paraId="0ADA9C1A" w14:textId="3226FE4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7FA355B4" w14:textId="66BE4BD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381BD4D1" w14:textId="13EC7B6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EC018FD" w14:textId="1221A0A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A8B6B31" w14:textId="338AA3C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619C0300" w14:textId="444F5B3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392C0CCA" w14:textId="124EB1E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69F36989" w14:textId="3673155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0F851A35"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004B1AEE"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C54CE5D"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0A824A68"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434516D5" w14:textId="436D3479" w:rsidTr="00EC7EB1">
        <w:trPr>
          <w:trHeight w:val="281"/>
        </w:trPr>
        <w:tc>
          <w:tcPr>
            <w:tcW w:w="1135" w:type="dxa"/>
            <w:shd w:val="clear" w:color="auto" w:fill="auto"/>
            <w:noWrap/>
          </w:tcPr>
          <w:p w14:paraId="2B96C36F" w14:textId="0ECD39F8"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Classification</w:t>
            </w:r>
          </w:p>
        </w:tc>
        <w:tc>
          <w:tcPr>
            <w:tcW w:w="579" w:type="dxa"/>
            <w:vAlign w:val="center"/>
          </w:tcPr>
          <w:p w14:paraId="6862A242" w14:textId="4ED998BD"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32</w:t>
            </w:r>
          </w:p>
        </w:tc>
        <w:tc>
          <w:tcPr>
            <w:tcW w:w="579" w:type="dxa"/>
            <w:shd w:val="clear" w:color="auto" w:fill="auto"/>
            <w:noWrap/>
            <w:vAlign w:val="center"/>
          </w:tcPr>
          <w:p w14:paraId="56094C26" w14:textId="4F7BD914"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0.03</w:t>
            </w:r>
          </w:p>
        </w:tc>
        <w:tc>
          <w:tcPr>
            <w:tcW w:w="580" w:type="dxa"/>
            <w:shd w:val="clear" w:color="auto" w:fill="auto"/>
            <w:noWrap/>
            <w:vAlign w:val="center"/>
          </w:tcPr>
          <w:p w14:paraId="3DBB36DB" w14:textId="5D43B6B8"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0.03</w:t>
            </w:r>
          </w:p>
        </w:tc>
        <w:tc>
          <w:tcPr>
            <w:tcW w:w="579" w:type="dxa"/>
            <w:shd w:val="clear" w:color="auto" w:fill="auto"/>
            <w:noWrap/>
            <w:vAlign w:val="center"/>
          </w:tcPr>
          <w:p w14:paraId="52343C5C" w14:textId="09C5A49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0.07</w:t>
            </w:r>
          </w:p>
        </w:tc>
        <w:tc>
          <w:tcPr>
            <w:tcW w:w="579" w:type="dxa"/>
            <w:shd w:val="clear" w:color="auto" w:fill="auto"/>
            <w:noWrap/>
            <w:vAlign w:val="center"/>
          </w:tcPr>
          <w:p w14:paraId="38FC763B" w14:textId="7E48C07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-0.19</w:t>
            </w:r>
          </w:p>
        </w:tc>
        <w:tc>
          <w:tcPr>
            <w:tcW w:w="580" w:type="dxa"/>
            <w:shd w:val="clear" w:color="auto" w:fill="auto"/>
            <w:noWrap/>
            <w:vAlign w:val="center"/>
          </w:tcPr>
          <w:p w14:paraId="485082FC" w14:textId="480DC17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0.13</w:t>
            </w:r>
          </w:p>
        </w:tc>
        <w:tc>
          <w:tcPr>
            <w:tcW w:w="579" w:type="dxa"/>
            <w:shd w:val="clear" w:color="auto" w:fill="auto"/>
            <w:noWrap/>
            <w:vAlign w:val="center"/>
          </w:tcPr>
          <w:p w14:paraId="53BDD74F" w14:textId="52C30F4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0.08</w:t>
            </w:r>
          </w:p>
        </w:tc>
        <w:tc>
          <w:tcPr>
            <w:tcW w:w="579" w:type="dxa"/>
            <w:shd w:val="clear" w:color="auto" w:fill="auto"/>
            <w:noWrap/>
            <w:vAlign w:val="center"/>
          </w:tcPr>
          <w:p w14:paraId="34F9E2C4" w14:textId="202CE61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80" w:type="dxa"/>
            <w:shd w:val="clear" w:color="auto" w:fill="auto"/>
            <w:noWrap/>
            <w:vAlign w:val="center"/>
          </w:tcPr>
          <w:p w14:paraId="717D56B6" w14:textId="7584B48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0.08</w:t>
            </w:r>
          </w:p>
        </w:tc>
        <w:tc>
          <w:tcPr>
            <w:tcW w:w="579" w:type="dxa"/>
            <w:shd w:val="clear" w:color="auto" w:fill="auto"/>
            <w:noWrap/>
            <w:vAlign w:val="center"/>
          </w:tcPr>
          <w:p w14:paraId="70747854" w14:textId="7F0EC8F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3F39243A" w14:textId="75411D8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-0.05</w:t>
            </w:r>
          </w:p>
        </w:tc>
        <w:tc>
          <w:tcPr>
            <w:tcW w:w="580" w:type="dxa"/>
            <w:shd w:val="clear" w:color="auto" w:fill="auto"/>
            <w:noWrap/>
            <w:vAlign w:val="center"/>
          </w:tcPr>
          <w:p w14:paraId="0E2FACB3" w14:textId="5E167D8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-0.02</w:t>
            </w:r>
          </w:p>
        </w:tc>
        <w:tc>
          <w:tcPr>
            <w:tcW w:w="579" w:type="dxa"/>
            <w:shd w:val="clear" w:color="auto" w:fill="auto"/>
            <w:noWrap/>
            <w:vAlign w:val="center"/>
          </w:tcPr>
          <w:p w14:paraId="56010A85" w14:textId="1FD9F0B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0.15</w:t>
            </w:r>
          </w:p>
        </w:tc>
        <w:tc>
          <w:tcPr>
            <w:tcW w:w="579" w:type="dxa"/>
            <w:shd w:val="clear" w:color="auto" w:fill="auto"/>
            <w:noWrap/>
            <w:vAlign w:val="center"/>
          </w:tcPr>
          <w:p w14:paraId="00FD72B4" w14:textId="6EBBF34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80" w:type="dxa"/>
            <w:shd w:val="clear" w:color="auto" w:fill="auto"/>
            <w:noWrap/>
            <w:vAlign w:val="center"/>
          </w:tcPr>
          <w:p w14:paraId="16260376" w14:textId="72472E0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B5F95D1" w14:textId="2F1D453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2D035100" w14:textId="68BB11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73473587" w14:textId="336C296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DDD75A8" w14:textId="700B13E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3F75A05" w14:textId="7806FE6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25794ABF"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39354E44"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4D08481D"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4F82E4BE"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31133EAB" w14:textId="6B8E1E3E" w:rsidTr="00EC7EB1">
        <w:trPr>
          <w:trHeight w:val="281"/>
        </w:trPr>
        <w:tc>
          <w:tcPr>
            <w:tcW w:w="1135" w:type="dxa"/>
            <w:shd w:val="clear" w:color="auto" w:fill="auto"/>
            <w:noWrap/>
          </w:tcPr>
          <w:p w14:paraId="4C89B8E1" w14:textId="14A87F9C"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Familiarity</w:t>
            </w:r>
          </w:p>
        </w:tc>
        <w:tc>
          <w:tcPr>
            <w:tcW w:w="579" w:type="dxa"/>
            <w:vAlign w:val="center"/>
          </w:tcPr>
          <w:p w14:paraId="7BC0CDF8" w14:textId="5CC3FA1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12</w:t>
            </w:r>
          </w:p>
        </w:tc>
        <w:tc>
          <w:tcPr>
            <w:tcW w:w="579" w:type="dxa"/>
            <w:shd w:val="clear" w:color="auto" w:fill="auto"/>
            <w:noWrap/>
            <w:vAlign w:val="center"/>
          </w:tcPr>
          <w:p w14:paraId="6FF216EE" w14:textId="0024D053"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-0.06</w:t>
            </w:r>
          </w:p>
        </w:tc>
        <w:tc>
          <w:tcPr>
            <w:tcW w:w="580" w:type="dxa"/>
            <w:shd w:val="clear" w:color="auto" w:fill="auto"/>
            <w:noWrap/>
            <w:vAlign w:val="center"/>
          </w:tcPr>
          <w:p w14:paraId="35668FB7" w14:textId="1F58A3E5"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0.13</w:t>
            </w:r>
          </w:p>
        </w:tc>
        <w:tc>
          <w:tcPr>
            <w:tcW w:w="579" w:type="dxa"/>
            <w:shd w:val="clear" w:color="auto" w:fill="auto"/>
            <w:noWrap/>
            <w:vAlign w:val="center"/>
          </w:tcPr>
          <w:p w14:paraId="3AA41EA5" w14:textId="2694545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-0.09</w:t>
            </w:r>
          </w:p>
        </w:tc>
        <w:tc>
          <w:tcPr>
            <w:tcW w:w="579" w:type="dxa"/>
            <w:shd w:val="clear" w:color="auto" w:fill="auto"/>
            <w:noWrap/>
            <w:vAlign w:val="center"/>
          </w:tcPr>
          <w:p w14:paraId="45387E80" w14:textId="2373A4A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-0.07</w:t>
            </w:r>
          </w:p>
        </w:tc>
        <w:tc>
          <w:tcPr>
            <w:tcW w:w="580" w:type="dxa"/>
            <w:shd w:val="clear" w:color="auto" w:fill="auto"/>
            <w:noWrap/>
            <w:vAlign w:val="center"/>
          </w:tcPr>
          <w:p w14:paraId="2359D72F" w14:textId="267FA25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48A0E204" w14:textId="09837BA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-0.01</w:t>
            </w:r>
          </w:p>
        </w:tc>
        <w:tc>
          <w:tcPr>
            <w:tcW w:w="579" w:type="dxa"/>
            <w:shd w:val="clear" w:color="auto" w:fill="auto"/>
            <w:noWrap/>
            <w:vAlign w:val="center"/>
          </w:tcPr>
          <w:p w14:paraId="5F0B9947" w14:textId="142BC1A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-0.13</w:t>
            </w:r>
          </w:p>
        </w:tc>
        <w:tc>
          <w:tcPr>
            <w:tcW w:w="580" w:type="dxa"/>
            <w:shd w:val="clear" w:color="auto" w:fill="auto"/>
            <w:noWrap/>
            <w:vAlign w:val="center"/>
          </w:tcPr>
          <w:p w14:paraId="5B043339" w14:textId="6DB0496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0.26</w:t>
            </w:r>
          </w:p>
        </w:tc>
        <w:tc>
          <w:tcPr>
            <w:tcW w:w="579" w:type="dxa"/>
            <w:shd w:val="clear" w:color="auto" w:fill="auto"/>
            <w:noWrap/>
            <w:vAlign w:val="center"/>
          </w:tcPr>
          <w:p w14:paraId="4B2E0A44" w14:textId="1EFBECC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-0.04</w:t>
            </w:r>
          </w:p>
        </w:tc>
        <w:tc>
          <w:tcPr>
            <w:tcW w:w="579" w:type="dxa"/>
            <w:shd w:val="clear" w:color="auto" w:fill="auto"/>
            <w:noWrap/>
            <w:vAlign w:val="center"/>
          </w:tcPr>
          <w:p w14:paraId="404CB682" w14:textId="41B830F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0.09</w:t>
            </w:r>
          </w:p>
        </w:tc>
        <w:tc>
          <w:tcPr>
            <w:tcW w:w="580" w:type="dxa"/>
            <w:shd w:val="clear" w:color="auto" w:fill="auto"/>
            <w:noWrap/>
            <w:vAlign w:val="center"/>
          </w:tcPr>
          <w:p w14:paraId="5A0270F7" w14:textId="523A576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-0.09</w:t>
            </w:r>
          </w:p>
        </w:tc>
        <w:tc>
          <w:tcPr>
            <w:tcW w:w="579" w:type="dxa"/>
            <w:shd w:val="clear" w:color="auto" w:fill="auto"/>
            <w:noWrap/>
            <w:vAlign w:val="center"/>
          </w:tcPr>
          <w:p w14:paraId="2AB4A878" w14:textId="2338F48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0.14</w:t>
            </w:r>
          </w:p>
        </w:tc>
        <w:tc>
          <w:tcPr>
            <w:tcW w:w="579" w:type="dxa"/>
            <w:shd w:val="clear" w:color="auto" w:fill="auto"/>
            <w:noWrap/>
            <w:vAlign w:val="center"/>
          </w:tcPr>
          <w:p w14:paraId="6FAFDD48" w14:textId="5B0A73A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-0.01</w:t>
            </w:r>
          </w:p>
        </w:tc>
        <w:tc>
          <w:tcPr>
            <w:tcW w:w="580" w:type="dxa"/>
            <w:shd w:val="clear" w:color="auto" w:fill="auto"/>
            <w:noWrap/>
            <w:vAlign w:val="center"/>
          </w:tcPr>
          <w:p w14:paraId="48C8FD41" w14:textId="3C48C1B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61A8883E" w14:textId="10F541D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97FA65E" w14:textId="6B99F73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511E1095" w14:textId="577CF9A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96EF2F5" w14:textId="7408495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06B57C8" w14:textId="3F5B888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33F4C8E1"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50CB21C0"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1BDA9D91"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462B2CD4"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04300A85" w14:textId="0163A80C" w:rsidTr="00EC7EB1">
        <w:trPr>
          <w:trHeight w:val="281"/>
        </w:trPr>
        <w:tc>
          <w:tcPr>
            <w:tcW w:w="1135" w:type="dxa"/>
            <w:shd w:val="clear" w:color="auto" w:fill="auto"/>
            <w:noWrap/>
          </w:tcPr>
          <w:p w14:paraId="4A57E3A3" w14:textId="2E42038C"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Platform</w:t>
            </w:r>
          </w:p>
        </w:tc>
        <w:tc>
          <w:tcPr>
            <w:tcW w:w="579" w:type="dxa"/>
            <w:vAlign w:val="center"/>
          </w:tcPr>
          <w:p w14:paraId="60F746FF" w14:textId="1120EDDE"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10</w:t>
            </w:r>
          </w:p>
        </w:tc>
        <w:tc>
          <w:tcPr>
            <w:tcW w:w="579" w:type="dxa"/>
            <w:shd w:val="clear" w:color="auto" w:fill="auto"/>
            <w:noWrap/>
            <w:vAlign w:val="center"/>
          </w:tcPr>
          <w:p w14:paraId="21300477" w14:textId="347AF76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0.06</w:t>
            </w:r>
          </w:p>
        </w:tc>
        <w:tc>
          <w:tcPr>
            <w:tcW w:w="580" w:type="dxa"/>
            <w:shd w:val="clear" w:color="auto" w:fill="auto"/>
            <w:noWrap/>
            <w:vAlign w:val="center"/>
          </w:tcPr>
          <w:p w14:paraId="4A280D0A" w14:textId="6C710F3D"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-0.13</w:t>
            </w:r>
          </w:p>
        </w:tc>
        <w:tc>
          <w:tcPr>
            <w:tcW w:w="579" w:type="dxa"/>
            <w:shd w:val="clear" w:color="auto" w:fill="auto"/>
            <w:noWrap/>
            <w:vAlign w:val="center"/>
          </w:tcPr>
          <w:p w14:paraId="7D89213B" w14:textId="4862908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0.10</w:t>
            </w:r>
          </w:p>
        </w:tc>
        <w:tc>
          <w:tcPr>
            <w:tcW w:w="579" w:type="dxa"/>
            <w:shd w:val="clear" w:color="auto" w:fill="auto"/>
            <w:noWrap/>
            <w:vAlign w:val="center"/>
          </w:tcPr>
          <w:p w14:paraId="10CCC428" w14:textId="0850083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80" w:type="dxa"/>
            <w:shd w:val="clear" w:color="auto" w:fill="auto"/>
            <w:noWrap/>
            <w:vAlign w:val="center"/>
          </w:tcPr>
          <w:p w14:paraId="1A8DDF6A" w14:textId="015869D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-0.12</w:t>
            </w:r>
          </w:p>
        </w:tc>
        <w:tc>
          <w:tcPr>
            <w:tcW w:w="579" w:type="dxa"/>
            <w:shd w:val="clear" w:color="auto" w:fill="auto"/>
            <w:noWrap/>
            <w:vAlign w:val="center"/>
          </w:tcPr>
          <w:p w14:paraId="4FC0B7C7" w14:textId="37E155F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0.08</w:t>
            </w:r>
          </w:p>
        </w:tc>
        <w:tc>
          <w:tcPr>
            <w:tcW w:w="579" w:type="dxa"/>
            <w:shd w:val="clear" w:color="auto" w:fill="auto"/>
            <w:noWrap/>
            <w:vAlign w:val="center"/>
          </w:tcPr>
          <w:p w14:paraId="2F573811" w14:textId="5AABBE0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0.00</w:t>
            </w:r>
          </w:p>
        </w:tc>
        <w:tc>
          <w:tcPr>
            <w:tcW w:w="580" w:type="dxa"/>
            <w:shd w:val="clear" w:color="auto" w:fill="auto"/>
            <w:noWrap/>
            <w:vAlign w:val="center"/>
          </w:tcPr>
          <w:p w14:paraId="400EB7CC" w14:textId="09A6A51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0.07</w:t>
            </w:r>
          </w:p>
        </w:tc>
        <w:tc>
          <w:tcPr>
            <w:tcW w:w="579" w:type="dxa"/>
            <w:shd w:val="clear" w:color="auto" w:fill="auto"/>
            <w:noWrap/>
            <w:vAlign w:val="center"/>
          </w:tcPr>
          <w:p w14:paraId="0FADDBDD" w14:textId="5917DE7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0.18</w:t>
            </w:r>
          </w:p>
        </w:tc>
        <w:tc>
          <w:tcPr>
            <w:tcW w:w="579" w:type="dxa"/>
            <w:shd w:val="clear" w:color="auto" w:fill="auto"/>
            <w:noWrap/>
            <w:vAlign w:val="center"/>
          </w:tcPr>
          <w:p w14:paraId="1BD85D18" w14:textId="03BF1C4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0.04</w:t>
            </w:r>
          </w:p>
        </w:tc>
        <w:tc>
          <w:tcPr>
            <w:tcW w:w="580" w:type="dxa"/>
            <w:shd w:val="clear" w:color="auto" w:fill="auto"/>
            <w:noWrap/>
            <w:vAlign w:val="center"/>
          </w:tcPr>
          <w:p w14:paraId="567810D9" w14:textId="55ADAD5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572B3856" w14:textId="02DF7D4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-0.14</w:t>
            </w:r>
          </w:p>
        </w:tc>
        <w:tc>
          <w:tcPr>
            <w:tcW w:w="579" w:type="dxa"/>
            <w:shd w:val="clear" w:color="auto" w:fill="auto"/>
            <w:noWrap/>
            <w:vAlign w:val="center"/>
          </w:tcPr>
          <w:p w14:paraId="301D1D79" w14:textId="52D6001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-0.12</w:t>
            </w:r>
          </w:p>
        </w:tc>
        <w:tc>
          <w:tcPr>
            <w:tcW w:w="580" w:type="dxa"/>
            <w:shd w:val="clear" w:color="auto" w:fill="auto"/>
            <w:noWrap/>
            <w:vAlign w:val="center"/>
          </w:tcPr>
          <w:p w14:paraId="680089D0" w14:textId="76CEFA8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-0.15</w:t>
            </w:r>
          </w:p>
        </w:tc>
        <w:tc>
          <w:tcPr>
            <w:tcW w:w="579" w:type="dxa"/>
            <w:shd w:val="clear" w:color="auto" w:fill="auto"/>
            <w:noWrap/>
            <w:vAlign w:val="center"/>
          </w:tcPr>
          <w:p w14:paraId="77B3EF1D" w14:textId="24DC4A0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4CE923B8" w14:textId="0CAD016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shd w:val="clear" w:color="auto" w:fill="auto"/>
            <w:noWrap/>
            <w:vAlign w:val="center"/>
          </w:tcPr>
          <w:p w14:paraId="270C312C" w14:textId="7082866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9C72AF8" w14:textId="7CF3156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08C83899" w14:textId="35921A8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51020E3"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66CA7A55"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00C3EEDE"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67327E78"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59FEDA01" w14:textId="172A9E95" w:rsidTr="00EC7EB1">
        <w:trPr>
          <w:trHeight w:val="281"/>
        </w:trPr>
        <w:tc>
          <w:tcPr>
            <w:tcW w:w="1135" w:type="dxa"/>
            <w:shd w:val="clear" w:color="auto" w:fill="auto"/>
            <w:noWrap/>
          </w:tcPr>
          <w:p w14:paraId="421047FD" w14:textId="0C01C786"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Flowers gender</w:t>
            </w:r>
          </w:p>
        </w:tc>
        <w:tc>
          <w:tcPr>
            <w:tcW w:w="579" w:type="dxa"/>
            <w:vAlign w:val="center"/>
          </w:tcPr>
          <w:p w14:paraId="7D97AC34" w14:textId="747DE6E5"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19</w:t>
            </w:r>
          </w:p>
        </w:tc>
        <w:tc>
          <w:tcPr>
            <w:tcW w:w="579" w:type="dxa"/>
            <w:shd w:val="clear" w:color="auto" w:fill="auto"/>
            <w:noWrap/>
            <w:vAlign w:val="center"/>
          </w:tcPr>
          <w:p w14:paraId="6182D023" w14:textId="71684D0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0.18</w:t>
            </w:r>
          </w:p>
        </w:tc>
        <w:tc>
          <w:tcPr>
            <w:tcW w:w="580" w:type="dxa"/>
            <w:shd w:val="clear" w:color="auto" w:fill="auto"/>
            <w:noWrap/>
            <w:vAlign w:val="center"/>
          </w:tcPr>
          <w:p w14:paraId="7277B1EB" w14:textId="495FFA5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-0.23</w:t>
            </w:r>
          </w:p>
        </w:tc>
        <w:tc>
          <w:tcPr>
            <w:tcW w:w="579" w:type="dxa"/>
            <w:shd w:val="clear" w:color="auto" w:fill="auto"/>
            <w:noWrap/>
            <w:vAlign w:val="center"/>
          </w:tcPr>
          <w:p w14:paraId="74F17117" w14:textId="021455C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0.17</w:t>
            </w:r>
          </w:p>
        </w:tc>
        <w:tc>
          <w:tcPr>
            <w:tcW w:w="579" w:type="dxa"/>
            <w:shd w:val="clear" w:color="auto" w:fill="auto"/>
            <w:noWrap/>
            <w:vAlign w:val="center"/>
          </w:tcPr>
          <w:p w14:paraId="6D8C6EC5" w14:textId="612C135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80" w:type="dxa"/>
            <w:shd w:val="clear" w:color="auto" w:fill="auto"/>
            <w:noWrap/>
            <w:vAlign w:val="center"/>
          </w:tcPr>
          <w:p w14:paraId="3F827FAA" w14:textId="72EE5B6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0.14</w:t>
            </w:r>
          </w:p>
        </w:tc>
        <w:tc>
          <w:tcPr>
            <w:tcW w:w="579" w:type="dxa"/>
            <w:shd w:val="clear" w:color="auto" w:fill="auto"/>
            <w:noWrap/>
            <w:vAlign w:val="center"/>
          </w:tcPr>
          <w:p w14:paraId="0C687F97" w14:textId="3D355FC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0.20</w:t>
            </w:r>
          </w:p>
        </w:tc>
        <w:tc>
          <w:tcPr>
            <w:tcW w:w="579" w:type="dxa"/>
            <w:shd w:val="clear" w:color="auto" w:fill="auto"/>
            <w:noWrap/>
            <w:vAlign w:val="center"/>
          </w:tcPr>
          <w:p w14:paraId="1FF38DBD" w14:textId="43A720C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0.10</w:t>
            </w:r>
          </w:p>
        </w:tc>
        <w:tc>
          <w:tcPr>
            <w:tcW w:w="580" w:type="dxa"/>
            <w:shd w:val="clear" w:color="auto" w:fill="auto"/>
            <w:noWrap/>
            <w:vAlign w:val="center"/>
          </w:tcPr>
          <w:p w14:paraId="5D9142E1" w14:textId="7DA1CFA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-0.02</w:t>
            </w:r>
          </w:p>
        </w:tc>
        <w:tc>
          <w:tcPr>
            <w:tcW w:w="579" w:type="dxa"/>
            <w:shd w:val="clear" w:color="auto" w:fill="auto"/>
            <w:noWrap/>
            <w:vAlign w:val="center"/>
          </w:tcPr>
          <w:p w14:paraId="28BFACEC" w14:textId="43A7430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0.20</w:t>
            </w:r>
          </w:p>
        </w:tc>
        <w:tc>
          <w:tcPr>
            <w:tcW w:w="579" w:type="dxa"/>
            <w:shd w:val="clear" w:color="auto" w:fill="auto"/>
            <w:noWrap/>
            <w:vAlign w:val="center"/>
          </w:tcPr>
          <w:p w14:paraId="5C59A4E3" w14:textId="02C45BC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0.01</w:t>
            </w:r>
          </w:p>
        </w:tc>
        <w:tc>
          <w:tcPr>
            <w:tcW w:w="580" w:type="dxa"/>
            <w:shd w:val="clear" w:color="auto" w:fill="auto"/>
            <w:noWrap/>
            <w:vAlign w:val="center"/>
          </w:tcPr>
          <w:p w14:paraId="7617796B" w14:textId="4200FBF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0.14</w:t>
            </w:r>
          </w:p>
        </w:tc>
        <w:tc>
          <w:tcPr>
            <w:tcW w:w="579" w:type="dxa"/>
            <w:shd w:val="clear" w:color="auto" w:fill="auto"/>
            <w:noWrap/>
            <w:vAlign w:val="center"/>
          </w:tcPr>
          <w:p w14:paraId="7D99FFB8" w14:textId="3AD002F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0.20</w:t>
            </w:r>
          </w:p>
        </w:tc>
        <w:tc>
          <w:tcPr>
            <w:tcW w:w="579" w:type="dxa"/>
            <w:shd w:val="clear" w:color="auto" w:fill="auto"/>
            <w:noWrap/>
            <w:vAlign w:val="center"/>
          </w:tcPr>
          <w:p w14:paraId="17F42DCF" w14:textId="590D7C7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0.22</w:t>
            </w:r>
          </w:p>
        </w:tc>
        <w:tc>
          <w:tcPr>
            <w:tcW w:w="580" w:type="dxa"/>
            <w:shd w:val="clear" w:color="auto" w:fill="auto"/>
            <w:noWrap/>
            <w:vAlign w:val="center"/>
          </w:tcPr>
          <w:p w14:paraId="0D8E0A56" w14:textId="3233893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w:t>
            </w:r>
            <w:r w:rsidR="009739CC" w:rsidRPr="009739CC">
              <w:rPr>
                <w:rFonts w:asciiTheme="majorBidi" w:hAnsiTheme="majorBidi" w:cstheme="majorBidi"/>
                <w:color w:val="000000"/>
                <w:sz w:val="12"/>
                <w:szCs w:val="12"/>
              </w:rPr>
              <w:t>1</w:t>
            </w:r>
            <w:r w:rsidRPr="009739CC">
              <w:rPr>
                <w:rFonts w:asciiTheme="majorBidi" w:hAnsiTheme="majorBidi" w:cstheme="majorBidi"/>
                <w:color w:val="000000"/>
                <w:sz w:val="12"/>
                <w:szCs w:val="12"/>
              </w:rPr>
              <w:t>7</w:t>
            </w:r>
          </w:p>
        </w:tc>
        <w:tc>
          <w:tcPr>
            <w:tcW w:w="579" w:type="dxa"/>
            <w:shd w:val="clear" w:color="auto" w:fill="auto"/>
            <w:noWrap/>
            <w:vAlign w:val="center"/>
          </w:tcPr>
          <w:p w14:paraId="1D2F3832" w14:textId="0CF7A19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0.22</w:t>
            </w:r>
          </w:p>
        </w:tc>
        <w:tc>
          <w:tcPr>
            <w:tcW w:w="579" w:type="dxa"/>
            <w:shd w:val="clear" w:color="auto" w:fill="auto"/>
            <w:noWrap/>
            <w:vAlign w:val="center"/>
          </w:tcPr>
          <w:p w14:paraId="378B9D6C" w14:textId="4DD24AB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80" w:type="dxa"/>
            <w:shd w:val="clear" w:color="auto" w:fill="auto"/>
            <w:noWrap/>
            <w:vAlign w:val="center"/>
          </w:tcPr>
          <w:p w14:paraId="0223081D" w14:textId="5A6C397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14FAE5C7" w14:textId="148804A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784DC155" w14:textId="4110ABA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413AD663"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093F7E11"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63D40D71"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9128907"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0642AF1B" w14:textId="371FB5A6" w:rsidTr="00EC7EB1">
        <w:trPr>
          <w:trHeight w:val="281"/>
        </w:trPr>
        <w:tc>
          <w:tcPr>
            <w:tcW w:w="1135" w:type="dxa"/>
            <w:shd w:val="clear" w:color="auto" w:fill="auto"/>
            <w:noWrap/>
          </w:tcPr>
          <w:p w14:paraId="20FE4995" w14:textId="2322AA24"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Flowers age</w:t>
            </w:r>
          </w:p>
        </w:tc>
        <w:tc>
          <w:tcPr>
            <w:tcW w:w="579" w:type="dxa"/>
            <w:vAlign w:val="center"/>
          </w:tcPr>
          <w:p w14:paraId="6F3FF327" w14:textId="2847CA7B"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13</w:t>
            </w:r>
          </w:p>
        </w:tc>
        <w:tc>
          <w:tcPr>
            <w:tcW w:w="579" w:type="dxa"/>
            <w:shd w:val="clear" w:color="auto" w:fill="auto"/>
            <w:noWrap/>
            <w:vAlign w:val="center"/>
          </w:tcPr>
          <w:p w14:paraId="47176997" w14:textId="5D4C3A0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0.09</w:t>
            </w:r>
          </w:p>
        </w:tc>
        <w:tc>
          <w:tcPr>
            <w:tcW w:w="580" w:type="dxa"/>
            <w:shd w:val="clear" w:color="auto" w:fill="auto"/>
            <w:noWrap/>
            <w:vAlign w:val="center"/>
          </w:tcPr>
          <w:p w14:paraId="683A95E0" w14:textId="505B0AE3"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-0.09</w:t>
            </w:r>
          </w:p>
        </w:tc>
        <w:tc>
          <w:tcPr>
            <w:tcW w:w="579" w:type="dxa"/>
            <w:shd w:val="clear" w:color="auto" w:fill="auto"/>
            <w:noWrap/>
            <w:vAlign w:val="center"/>
          </w:tcPr>
          <w:p w14:paraId="2A94B247" w14:textId="4FBD995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-0.10</w:t>
            </w:r>
          </w:p>
        </w:tc>
        <w:tc>
          <w:tcPr>
            <w:tcW w:w="579" w:type="dxa"/>
            <w:shd w:val="clear" w:color="auto" w:fill="auto"/>
            <w:noWrap/>
            <w:vAlign w:val="center"/>
          </w:tcPr>
          <w:p w14:paraId="258829F5" w14:textId="37B016D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0.13</w:t>
            </w:r>
          </w:p>
        </w:tc>
        <w:tc>
          <w:tcPr>
            <w:tcW w:w="580" w:type="dxa"/>
            <w:shd w:val="clear" w:color="auto" w:fill="auto"/>
            <w:noWrap/>
            <w:vAlign w:val="center"/>
          </w:tcPr>
          <w:p w14:paraId="73BE5F83" w14:textId="7968079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0.36</w:t>
            </w:r>
          </w:p>
        </w:tc>
        <w:tc>
          <w:tcPr>
            <w:tcW w:w="579" w:type="dxa"/>
            <w:shd w:val="clear" w:color="auto" w:fill="auto"/>
            <w:noWrap/>
            <w:vAlign w:val="center"/>
          </w:tcPr>
          <w:p w14:paraId="696317AD" w14:textId="26F850D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1990480D" w14:textId="1F426DC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0.13</w:t>
            </w:r>
          </w:p>
        </w:tc>
        <w:tc>
          <w:tcPr>
            <w:tcW w:w="580" w:type="dxa"/>
            <w:shd w:val="clear" w:color="auto" w:fill="auto"/>
            <w:noWrap/>
            <w:vAlign w:val="center"/>
          </w:tcPr>
          <w:p w14:paraId="4F28EC65" w14:textId="527A0FB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0.01</w:t>
            </w:r>
          </w:p>
        </w:tc>
        <w:tc>
          <w:tcPr>
            <w:tcW w:w="579" w:type="dxa"/>
            <w:shd w:val="clear" w:color="auto" w:fill="auto"/>
            <w:noWrap/>
            <w:vAlign w:val="center"/>
          </w:tcPr>
          <w:p w14:paraId="7001B814" w14:textId="2FB9773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0.19</w:t>
            </w:r>
          </w:p>
        </w:tc>
        <w:tc>
          <w:tcPr>
            <w:tcW w:w="579" w:type="dxa"/>
            <w:shd w:val="clear" w:color="auto" w:fill="auto"/>
            <w:noWrap/>
            <w:vAlign w:val="center"/>
          </w:tcPr>
          <w:p w14:paraId="0CFFCBDC" w14:textId="7920028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0.08</w:t>
            </w:r>
          </w:p>
        </w:tc>
        <w:tc>
          <w:tcPr>
            <w:tcW w:w="580" w:type="dxa"/>
            <w:shd w:val="clear" w:color="auto" w:fill="auto"/>
            <w:noWrap/>
            <w:vAlign w:val="center"/>
          </w:tcPr>
          <w:p w14:paraId="4C3C5C50" w14:textId="5C0DC4B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-0.02</w:t>
            </w:r>
          </w:p>
        </w:tc>
        <w:tc>
          <w:tcPr>
            <w:tcW w:w="579" w:type="dxa"/>
            <w:shd w:val="clear" w:color="auto" w:fill="auto"/>
            <w:noWrap/>
            <w:vAlign w:val="center"/>
          </w:tcPr>
          <w:p w14:paraId="42AE350A" w14:textId="173F977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0.38</w:t>
            </w:r>
          </w:p>
        </w:tc>
        <w:tc>
          <w:tcPr>
            <w:tcW w:w="579" w:type="dxa"/>
            <w:shd w:val="clear" w:color="auto" w:fill="auto"/>
            <w:noWrap/>
            <w:vAlign w:val="center"/>
          </w:tcPr>
          <w:p w14:paraId="3035A184" w14:textId="7DA1750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0.20</w:t>
            </w:r>
          </w:p>
        </w:tc>
        <w:tc>
          <w:tcPr>
            <w:tcW w:w="580" w:type="dxa"/>
            <w:shd w:val="clear" w:color="auto" w:fill="auto"/>
            <w:noWrap/>
            <w:vAlign w:val="center"/>
          </w:tcPr>
          <w:p w14:paraId="1482197A" w14:textId="3614A45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5E180C99" w14:textId="50F1094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-0.08</w:t>
            </w:r>
          </w:p>
        </w:tc>
        <w:tc>
          <w:tcPr>
            <w:tcW w:w="579" w:type="dxa"/>
            <w:shd w:val="clear" w:color="auto" w:fill="auto"/>
            <w:noWrap/>
            <w:vAlign w:val="center"/>
          </w:tcPr>
          <w:p w14:paraId="5BA83B06" w14:textId="49FEA03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0.16</w:t>
            </w:r>
          </w:p>
        </w:tc>
        <w:tc>
          <w:tcPr>
            <w:tcW w:w="580" w:type="dxa"/>
            <w:shd w:val="clear" w:color="auto" w:fill="auto"/>
            <w:noWrap/>
            <w:vAlign w:val="center"/>
          </w:tcPr>
          <w:p w14:paraId="5FED2F2B" w14:textId="6AF716C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2937643B" w14:textId="412843F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shd w:val="clear" w:color="auto" w:fill="auto"/>
            <w:noWrap/>
            <w:vAlign w:val="center"/>
          </w:tcPr>
          <w:p w14:paraId="4D0CFC95" w14:textId="3796BE4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08F16D1D"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30F3956D"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0BB850AA"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56886E8E"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6785BC6B" w14:textId="4B0621D7" w:rsidTr="00EC7EB1">
        <w:trPr>
          <w:trHeight w:val="281"/>
        </w:trPr>
        <w:tc>
          <w:tcPr>
            <w:tcW w:w="1135" w:type="dxa"/>
            <w:shd w:val="clear" w:color="auto" w:fill="auto"/>
            <w:noWrap/>
          </w:tcPr>
          <w:p w14:paraId="47446385" w14:textId="550B67D3"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Purchase</w:t>
            </w:r>
            <w:r w:rsidR="00DE5C1A">
              <w:rPr>
                <w:rFonts w:asciiTheme="majorBidi" w:hAnsiTheme="majorBidi" w:cstheme="majorBidi"/>
                <w:color w:val="000000"/>
                <w:sz w:val="12"/>
                <w:szCs w:val="12"/>
              </w:rPr>
              <w:t xml:space="preserve"> intention</w:t>
            </w:r>
          </w:p>
        </w:tc>
        <w:tc>
          <w:tcPr>
            <w:tcW w:w="579" w:type="dxa"/>
            <w:vAlign w:val="center"/>
          </w:tcPr>
          <w:p w14:paraId="19587492" w14:textId="0BED283E"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09</w:t>
            </w:r>
          </w:p>
        </w:tc>
        <w:tc>
          <w:tcPr>
            <w:tcW w:w="579" w:type="dxa"/>
            <w:shd w:val="clear" w:color="auto" w:fill="auto"/>
            <w:noWrap/>
            <w:vAlign w:val="center"/>
          </w:tcPr>
          <w:p w14:paraId="1FF3300C" w14:textId="66DE9CAF"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-0.03</w:t>
            </w:r>
          </w:p>
        </w:tc>
        <w:tc>
          <w:tcPr>
            <w:tcW w:w="580" w:type="dxa"/>
            <w:shd w:val="clear" w:color="auto" w:fill="auto"/>
            <w:noWrap/>
            <w:vAlign w:val="center"/>
          </w:tcPr>
          <w:p w14:paraId="4F86EDA9" w14:textId="052DD885"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0.02</w:t>
            </w:r>
          </w:p>
        </w:tc>
        <w:tc>
          <w:tcPr>
            <w:tcW w:w="579" w:type="dxa"/>
            <w:shd w:val="clear" w:color="auto" w:fill="auto"/>
            <w:noWrap/>
            <w:vAlign w:val="center"/>
          </w:tcPr>
          <w:p w14:paraId="06585A2B" w14:textId="4AD80BD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0.02</w:t>
            </w:r>
          </w:p>
        </w:tc>
        <w:tc>
          <w:tcPr>
            <w:tcW w:w="579" w:type="dxa"/>
            <w:shd w:val="clear" w:color="auto" w:fill="auto"/>
            <w:noWrap/>
            <w:vAlign w:val="center"/>
          </w:tcPr>
          <w:p w14:paraId="0687DB12" w14:textId="5D4BAA7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0.00</w:t>
            </w:r>
          </w:p>
        </w:tc>
        <w:tc>
          <w:tcPr>
            <w:tcW w:w="580" w:type="dxa"/>
            <w:shd w:val="clear" w:color="auto" w:fill="auto"/>
            <w:noWrap/>
            <w:vAlign w:val="center"/>
          </w:tcPr>
          <w:p w14:paraId="24EC04E7" w14:textId="3AD7BC9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0D84D0B6" w14:textId="016B0ED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3B4791D6" w14:textId="03258FC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-0.14</w:t>
            </w:r>
          </w:p>
        </w:tc>
        <w:tc>
          <w:tcPr>
            <w:tcW w:w="580" w:type="dxa"/>
            <w:shd w:val="clear" w:color="auto" w:fill="auto"/>
            <w:noWrap/>
            <w:vAlign w:val="center"/>
          </w:tcPr>
          <w:p w14:paraId="43B28FAA" w14:textId="530A4D5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343E4D31" w14:textId="4D45EBD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552421DF" w14:textId="0E75718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0.02</w:t>
            </w:r>
          </w:p>
        </w:tc>
        <w:tc>
          <w:tcPr>
            <w:tcW w:w="580" w:type="dxa"/>
            <w:shd w:val="clear" w:color="auto" w:fill="auto"/>
            <w:noWrap/>
            <w:vAlign w:val="center"/>
          </w:tcPr>
          <w:p w14:paraId="66345661" w14:textId="4A91C48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00E2B670" w14:textId="552E340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147D8915" w14:textId="688E01F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0.04</w:t>
            </w:r>
          </w:p>
        </w:tc>
        <w:tc>
          <w:tcPr>
            <w:tcW w:w="580" w:type="dxa"/>
            <w:shd w:val="clear" w:color="auto" w:fill="auto"/>
            <w:noWrap/>
            <w:vAlign w:val="center"/>
          </w:tcPr>
          <w:p w14:paraId="2F00AC6B" w14:textId="2AED9D3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0.04</w:t>
            </w:r>
          </w:p>
        </w:tc>
        <w:tc>
          <w:tcPr>
            <w:tcW w:w="579" w:type="dxa"/>
            <w:shd w:val="clear" w:color="auto" w:fill="auto"/>
            <w:noWrap/>
            <w:vAlign w:val="center"/>
          </w:tcPr>
          <w:p w14:paraId="47E35648" w14:textId="78B5544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0.02</w:t>
            </w:r>
          </w:p>
        </w:tc>
        <w:tc>
          <w:tcPr>
            <w:tcW w:w="579" w:type="dxa"/>
            <w:shd w:val="clear" w:color="auto" w:fill="auto"/>
            <w:noWrap/>
            <w:vAlign w:val="center"/>
          </w:tcPr>
          <w:p w14:paraId="7771DC56" w14:textId="5F6FB11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-0.04</w:t>
            </w:r>
          </w:p>
        </w:tc>
        <w:tc>
          <w:tcPr>
            <w:tcW w:w="580" w:type="dxa"/>
            <w:shd w:val="clear" w:color="auto" w:fill="auto"/>
            <w:noWrap/>
            <w:vAlign w:val="center"/>
          </w:tcPr>
          <w:p w14:paraId="661EBF08" w14:textId="5AEA86B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44939669" w14:textId="7790F88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79" w:type="dxa"/>
            <w:shd w:val="clear" w:color="auto" w:fill="auto"/>
            <w:noWrap/>
            <w:vAlign w:val="center"/>
          </w:tcPr>
          <w:p w14:paraId="6CFE0153" w14:textId="2D0E66A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3A105D5D"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79" w:type="dxa"/>
            <w:vAlign w:val="center"/>
          </w:tcPr>
          <w:p w14:paraId="20DA8C42"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7B4380C9"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c>
          <w:tcPr>
            <w:tcW w:w="580" w:type="dxa"/>
            <w:vAlign w:val="center"/>
          </w:tcPr>
          <w:p w14:paraId="454D104B"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p>
        </w:tc>
      </w:tr>
      <w:tr w:rsidR="00486237" w:rsidRPr="00486237" w14:paraId="1BEF8B5F" w14:textId="3876E942" w:rsidTr="00EC7EB1">
        <w:trPr>
          <w:trHeight w:val="281"/>
        </w:trPr>
        <w:tc>
          <w:tcPr>
            <w:tcW w:w="1135" w:type="dxa"/>
            <w:shd w:val="clear" w:color="auto" w:fill="auto"/>
            <w:noWrap/>
          </w:tcPr>
          <w:p w14:paraId="109A4B09" w14:textId="589B3E2E"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Engagement</w:t>
            </w:r>
          </w:p>
        </w:tc>
        <w:tc>
          <w:tcPr>
            <w:tcW w:w="579" w:type="dxa"/>
            <w:vAlign w:val="center"/>
          </w:tcPr>
          <w:p w14:paraId="58F60F2B" w14:textId="479AF610"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10</w:t>
            </w:r>
          </w:p>
        </w:tc>
        <w:tc>
          <w:tcPr>
            <w:tcW w:w="579" w:type="dxa"/>
            <w:shd w:val="clear" w:color="auto" w:fill="auto"/>
            <w:noWrap/>
            <w:vAlign w:val="center"/>
          </w:tcPr>
          <w:p w14:paraId="6F21F271" w14:textId="509BC1DA"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-0.08</w:t>
            </w:r>
          </w:p>
        </w:tc>
        <w:tc>
          <w:tcPr>
            <w:tcW w:w="580" w:type="dxa"/>
            <w:shd w:val="clear" w:color="auto" w:fill="auto"/>
            <w:noWrap/>
            <w:vAlign w:val="center"/>
          </w:tcPr>
          <w:p w14:paraId="045EC1CE" w14:textId="02689A52"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0.04</w:t>
            </w:r>
          </w:p>
        </w:tc>
        <w:tc>
          <w:tcPr>
            <w:tcW w:w="579" w:type="dxa"/>
            <w:shd w:val="clear" w:color="auto" w:fill="auto"/>
            <w:noWrap/>
            <w:vAlign w:val="center"/>
          </w:tcPr>
          <w:p w14:paraId="423DACEA" w14:textId="01F4F24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0.01</w:t>
            </w:r>
          </w:p>
        </w:tc>
        <w:tc>
          <w:tcPr>
            <w:tcW w:w="579" w:type="dxa"/>
            <w:shd w:val="clear" w:color="auto" w:fill="auto"/>
            <w:noWrap/>
            <w:vAlign w:val="center"/>
          </w:tcPr>
          <w:p w14:paraId="531F65DF" w14:textId="2CFED03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0.04</w:t>
            </w:r>
          </w:p>
        </w:tc>
        <w:tc>
          <w:tcPr>
            <w:tcW w:w="580" w:type="dxa"/>
            <w:shd w:val="clear" w:color="auto" w:fill="auto"/>
            <w:noWrap/>
            <w:vAlign w:val="center"/>
          </w:tcPr>
          <w:p w14:paraId="7694062F" w14:textId="46863FE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-0.01</w:t>
            </w:r>
          </w:p>
        </w:tc>
        <w:tc>
          <w:tcPr>
            <w:tcW w:w="579" w:type="dxa"/>
            <w:shd w:val="clear" w:color="auto" w:fill="auto"/>
            <w:noWrap/>
            <w:vAlign w:val="center"/>
          </w:tcPr>
          <w:p w14:paraId="27BE21AD" w14:textId="274DDA5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441EB334" w14:textId="70BDB3C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-0.04</w:t>
            </w:r>
          </w:p>
        </w:tc>
        <w:tc>
          <w:tcPr>
            <w:tcW w:w="580" w:type="dxa"/>
            <w:shd w:val="clear" w:color="auto" w:fill="auto"/>
            <w:noWrap/>
            <w:vAlign w:val="center"/>
          </w:tcPr>
          <w:p w14:paraId="68CDA50F" w14:textId="38A8109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3442221E" w14:textId="229195E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6823A16D" w14:textId="46315E7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-0.02</w:t>
            </w:r>
          </w:p>
        </w:tc>
        <w:tc>
          <w:tcPr>
            <w:tcW w:w="580" w:type="dxa"/>
            <w:shd w:val="clear" w:color="auto" w:fill="auto"/>
            <w:noWrap/>
            <w:vAlign w:val="center"/>
          </w:tcPr>
          <w:p w14:paraId="39F4CC35" w14:textId="6F02E6D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0.09</w:t>
            </w:r>
          </w:p>
        </w:tc>
        <w:tc>
          <w:tcPr>
            <w:tcW w:w="579" w:type="dxa"/>
            <w:shd w:val="clear" w:color="auto" w:fill="auto"/>
            <w:noWrap/>
            <w:vAlign w:val="center"/>
          </w:tcPr>
          <w:p w14:paraId="7F4ADF86" w14:textId="5D5F4CA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-0.01</w:t>
            </w:r>
          </w:p>
        </w:tc>
        <w:tc>
          <w:tcPr>
            <w:tcW w:w="579" w:type="dxa"/>
            <w:shd w:val="clear" w:color="auto" w:fill="auto"/>
            <w:noWrap/>
            <w:vAlign w:val="center"/>
          </w:tcPr>
          <w:p w14:paraId="766E0273" w14:textId="2C0C8E7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0.00</w:t>
            </w:r>
          </w:p>
        </w:tc>
        <w:tc>
          <w:tcPr>
            <w:tcW w:w="580" w:type="dxa"/>
            <w:shd w:val="clear" w:color="auto" w:fill="auto"/>
            <w:noWrap/>
            <w:vAlign w:val="center"/>
          </w:tcPr>
          <w:p w14:paraId="7560EFD5" w14:textId="78C339D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22DDBA8A" w14:textId="748F8EB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2F49F2DC" w14:textId="42626AE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0.00</w:t>
            </w:r>
          </w:p>
        </w:tc>
        <w:tc>
          <w:tcPr>
            <w:tcW w:w="580" w:type="dxa"/>
            <w:shd w:val="clear" w:color="auto" w:fill="auto"/>
            <w:noWrap/>
            <w:vAlign w:val="center"/>
          </w:tcPr>
          <w:p w14:paraId="42F6BAA3" w14:textId="54AB0B5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0E62DB74" w14:textId="69C6982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0.25</w:t>
            </w:r>
          </w:p>
        </w:tc>
        <w:tc>
          <w:tcPr>
            <w:tcW w:w="579" w:type="dxa"/>
            <w:shd w:val="clear" w:color="auto" w:fill="auto"/>
            <w:noWrap/>
            <w:vAlign w:val="center"/>
          </w:tcPr>
          <w:p w14:paraId="0189BBA0" w14:textId="4D01C73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1.00</w:t>
            </w:r>
          </w:p>
        </w:tc>
        <w:tc>
          <w:tcPr>
            <w:tcW w:w="580" w:type="dxa"/>
            <w:vAlign w:val="center"/>
          </w:tcPr>
          <w:p w14:paraId="4C984EA4"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p>
        </w:tc>
        <w:tc>
          <w:tcPr>
            <w:tcW w:w="579" w:type="dxa"/>
            <w:vAlign w:val="center"/>
          </w:tcPr>
          <w:p w14:paraId="0A0DB722"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p>
        </w:tc>
        <w:tc>
          <w:tcPr>
            <w:tcW w:w="580" w:type="dxa"/>
            <w:vAlign w:val="center"/>
          </w:tcPr>
          <w:p w14:paraId="4B3746C1"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p>
        </w:tc>
        <w:tc>
          <w:tcPr>
            <w:tcW w:w="580" w:type="dxa"/>
            <w:vAlign w:val="center"/>
          </w:tcPr>
          <w:p w14:paraId="44DF64EA"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p>
        </w:tc>
      </w:tr>
      <w:tr w:rsidR="00486237" w:rsidRPr="00486237" w14:paraId="238D0029" w14:textId="492F39FA" w:rsidTr="00EC7EB1">
        <w:trPr>
          <w:trHeight w:val="281"/>
        </w:trPr>
        <w:tc>
          <w:tcPr>
            <w:tcW w:w="1135" w:type="dxa"/>
            <w:shd w:val="clear" w:color="auto" w:fill="auto"/>
            <w:noWrap/>
          </w:tcPr>
          <w:p w14:paraId="23C49A2B" w14:textId="28C50550"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Brand</w:t>
            </w:r>
          </w:p>
        </w:tc>
        <w:tc>
          <w:tcPr>
            <w:tcW w:w="579" w:type="dxa"/>
            <w:vAlign w:val="center"/>
          </w:tcPr>
          <w:p w14:paraId="485B37C4" w14:textId="640480CC"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06</w:t>
            </w:r>
          </w:p>
        </w:tc>
        <w:tc>
          <w:tcPr>
            <w:tcW w:w="579" w:type="dxa"/>
            <w:shd w:val="clear" w:color="auto" w:fill="auto"/>
            <w:noWrap/>
            <w:vAlign w:val="center"/>
          </w:tcPr>
          <w:p w14:paraId="6E77335E" w14:textId="5447270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486237">
              <w:rPr>
                <w:rFonts w:asciiTheme="majorBidi" w:hAnsiTheme="majorBidi" w:cstheme="majorBidi"/>
                <w:color w:val="000000"/>
                <w:sz w:val="12"/>
                <w:szCs w:val="12"/>
              </w:rPr>
              <w:t>0.02</w:t>
            </w:r>
          </w:p>
        </w:tc>
        <w:tc>
          <w:tcPr>
            <w:tcW w:w="580" w:type="dxa"/>
            <w:shd w:val="clear" w:color="auto" w:fill="auto"/>
            <w:noWrap/>
            <w:vAlign w:val="center"/>
          </w:tcPr>
          <w:p w14:paraId="6DFA7CD4" w14:textId="48B036BE"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486237">
              <w:rPr>
                <w:rFonts w:asciiTheme="majorBidi" w:hAnsiTheme="majorBidi" w:cstheme="majorBidi"/>
                <w:color w:val="000000"/>
                <w:sz w:val="12"/>
                <w:szCs w:val="12"/>
              </w:rPr>
              <w:t>0.04</w:t>
            </w:r>
          </w:p>
        </w:tc>
        <w:tc>
          <w:tcPr>
            <w:tcW w:w="579" w:type="dxa"/>
            <w:shd w:val="clear" w:color="auto" w:fill="auto"/>
            <w:noWrap/>
            <w:vAlign w:val="center"/>
          </w:tcPr>
          <w:p w14:paraId="3D93CF92" w14:textId="2B30E7A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6A8EE5EF" w14:textId="0E338FD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-0.06</w:t>
            </w:r>
          </w:p>
        </w:tc>
        <w:tc>
          <w:tcPr>
            <w:tcW w:w="580" w:type="dxa"/>
            <w:shd w:val="clear" w:color="auto" w:fill="auto"/>
            <w:noWrap/>
            <w:vAlign w:val="center"/>
          </w:tcPr>
          <w:p w14:paraId="0717F01F" w14:textId="6B22F2D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-0.13</w:t>
            </w:r>
          </w:p>
        </w:tc>
        <w:tc>
          <w:tcPr>
            <w:tcW w:w="579" w:type="dxa"/>
            <w:shd w:val="clear" w:color="auto" w:fill="auto"/>
            <w:noWrap/>
            <w:vAlign w:val="center"/>
          </w:tcPr>
          <w:p w14:paraId="3C639720" w14:textId="36CB0EF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0.00</w:t>
            </w:r>
          </w:p>
        </w:tc>
        <w:tc>
          <w:tcPr>
            <w:tcW w:w="579" w:type="dxa"/>
            <w:shd w:val="clear" w:color="auto" w:fill="auto"/>
            <w:noWrap/>
            <w:vAlign w:val="center"/>
          </w:tcPr>
          <w:p w14:paraId="53A97380" w14:textId="270A63D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-0.04</w:t>
            </w:r>
          </w:p>
        </w:tc>
        <w:tc>
          <w:tcPr>
            <w:tcW w:w="580" w:type="dxa"/>
            <w:shd w:val="clear" w:color="auto" w:fill="auto"/>
            <w:noWrap/>
            <w:vAlign w:val="center"/>
          </w:tcPr>
          <w:p w14:paraId="26C0DD47" w14:textId="54A3F7F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0.02</w:t>
            </w:r>
          </w:p>
        </w:tc>
        <w:tc>
          <w:tcPr>
            <w:tcW w:w="579" w:type="dxa"/>
            <w:shd w:val="clear" w:color="auto" w:fill="auto"/>
            <w:noWrap/>
            <w:vAlign w:val="center"/>
          </w:tcPr>
          <w:p w14:paraId="4FF5B639" w14:textId="316D34B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-0.04</w:t>
            </w:r>
          </w:p>
        </w:tc>
        <w:tc>
          <w:tcPr>
            <w:tcW w:w="579" w:type="dxa"/>
            <w:shd w:val="clear" w:color="auto" w:fill="auto"/>
            <w:noWrap/>
            <w:vAlign w:val="center"/>
          </w:tcPr>
          <w:p w14:paraId="205C82D9" w14:textId="458C5D3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0.07</w:t>
            </w:r>
          </w:p>
        </w:tc>
        <w:tc>
          <w:tcPr>
            <w:tcW w:w="580" w:type="dxa"/>
            <w:shd w:val="clear" w:color="auto" w:fill="auto"/>
            <w:noWrap/>
            <w:vAlign w:val="center"/>
          </w:tcPr>
          <w:p w14:paraId="18148604" w14:textId="34E025A6"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0.00</w:t>
            </w:r>
          </w:p>
        </w:tc>
        <w:tc>
          <w:tcPr>
            <w:tcW w:w="579" w:type="dxa"/>
            <w:shd w:val="clear" w:color="auto" w:fill="auto"/>
            <w:noWrap/>
            <w:vAlign w:val="center"/>
          </w:tcPr>
          <w:p w14:paraId="6666105B" w14:textId="16112D0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-0.01</w:t>
            </w:r>
          </w:p>
        </w:tc>
        <w:tc>
          <w:tcPr>
            <w:tcW w:w="579" w:type="dxa"/>
            <w:shd w:val="clear" w:color="auto" w:fill="auto"/>
            <w:noWrap/>
            <w:vAlign w:val="center"/>
          </w:tcPr>
          <w:p w14:paraId="748E6925" w14:textId="2BF8D8E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-0.06</w:t>
            </w:r>
          </w:p>
        </w:tc>
        <w:tc>
          <w:tcPr>
            <w:tcW w:w="580" w:type="dxa"/>
            <w:shd w:val="clear" w:color="auto" w:fill="auto"/>
            <w:noWrap/>
            <w:vAlign w:val="center"/>
          </w:tcPr>
          <w:p w14:paraId="16649479" w14:textId="04A5153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0.07</w:t>
            </w:r>
          </w:p>
        </w:tc>
        <w:tc>
          <w:tcPr>
            <w:tcW w:w="579" w:type="dxa"/>
            <w:shd w:val="clear" w:color="auto" w:fill="auto"/>
            <w:noWrap/>
            <w:vAlign w:val="center"/>
          </w:tcPr>
          <w:p w14:paraId="2BA0AC51" w14:textId="4C2AD06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0.09</w:t>
            </w:r>
          </w:p>
        </w:tc>
        <w:tc>
          <w:tcPr>
            <w:tcW w:w="579" w:type="dxa"/>
            <w:shd w:val="clear" w:color="auto" w:fill="auto"/>
            <w:noWrap/>
            <w:vAlign w:val="center"/>
          </w:tcPr>
          <w:p w14:paraId="4DFF6868" w14:textId="2189732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0.02</w:t>
            </w:r>
          </w:p>
        </w:tc>
        <w:tc>
          <w:tcPr>
            <w:tcW w:w="580" w:type="dxa"/>
            <w:shd w:val="clear" w:color="auto" w:fill="auto"/>
            <w:noWrap/>
            <w:vAlign w:val="center"/>
          </w:tcPr>
          <w:p w14:paraId="5A553479" w14:textId="31129AE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-0.09</w:t>
            </w:r>
          </w:p>
        </w:tc>
        <w:tc>
          <w:tcPr>
            <w:tcW w:w="579" w:type="dxa"/>
            <w:shd w:val="clear" w:color="auto" w:fill="auto"/>
            <w:noWrap/>
            <w:vAlign w:val="center"/>
          </w:tcPr>
          <w:p w14:paraId="11CAE5DE" w14:textId="4CC2D73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0.27</w:t>
            </w:r>
          </w:p>
        </w:tc>
        <w:tc>
          <w:tcPr>
            <w:tcW w:w="579" w:type="dxa"/>
            <w:shd w:val="clear" w:color="auto" w:fill="auto"/>
            <w:noWrap/>
            <w:vAlign w:val="center"/>
          </w:tcPr>
          <w:p w14:paraId="2FE13C4F" w14:textId="433D8004"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0.17</w:t>
            </w:r>
          </w:p>
        </w:tc>
        <w:tc>
          <w:tcPr>
            <w:tcW w:w="580" w:type="dxa"/>
            <w:vAlign w:val="center"/>
          </w:tcPr>
          <w:p w14:paraId="6ED36130" w14:textId="19EC55A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1.00</w:t>
            </w:r>
          </w:p>
        </w:tc>
        <w:tc>
          <w:tcPr>
            <w:tcW w:w="579" w:type="dxa"/>
            <w:vAlign w:val="center"/>
          </w:tcPr>
          <w:p w14:paraId="3E445B02" w14:textId="7777777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p>
        </w:tc>
        <w:tc>
          <w:tcPr>
            <w:tcW w:w="580" w:type="dxa"/>
            <w:vAlign w:val="center"/>
          </w:tcPr>
          <w:p w14:paraId="5F643D35"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p>
        </w:tc>
        <w:tc>
          <w:tcPr>
            <w:tcW w:w="580" w:type="dxa"/>
            <w:vAlign w:val="center"/>
          </w:tcPr>
          <w:p w14:paraId="33D004E9"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p>
        </w:tc>
      </w:tr>
      <w:tr w:rsidR="00486237" w:rsidRPr="00486237" w14:paraId="48ECE420" w14:textId="4E59375C" w:rsidTr="00EC7EB1">
        <w:trPr>
          <w:trHeight w:val="281"/>
        </w:trPr>
        <w:tc>
          <w:tcPr>
            <w:tcW w:w="1135" w:type="dxa"/>
            <w:shd w:val="clear" w:color="auto" w:fill="auto"/>
            <w:noWrap/>
          </w:tcPr>
          <w:p w14:paraId="33600B2A" w14:textId="32D4AFA2"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Ad</w:t>
            </w:r>
          </w:p>
        </w:tc>
        <w:tc>
          <w:tcPr>
            <w:tcW w:w="579" w:type="dxa"/>
            <w:vAlign w:val="center"/>
          </w:tcPr>
          <w:p w14:paraId="06991377" w14:textId="5095CFCF"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05</w:t>
            </w:r>
          </w:p>
        </w:tc>
        <w:tc>
          <w:tcPr>
            <w:tcW w:w="579" w:type="dxa"/>
            <w:shd w:val="clear" w:color="auto" w:fill="auto"/>
            <w:noWrap/>
            <w:vAlign w:val="center"/>
          </w:tcPr>
          <w:p w14:paraId="398C8177" w14:textId="7580EDEA"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486237">
              <w:rPr>
                <w:rFonts w:asciiTheme="majorBidi" w:hAnsiTheme="majorBidi" w:cstheme="majorBidi"/>
                <w:color w:val="000000"/>
                <w:sz w:val="12"/>
                <w:szCs w:val="12"/>
              </w:rPr>
              <w:t>0.05</w:t>
            </w:r>
          </w:p>
        </w:tc>
        <w:tc>
          <w:tcPr>
            <w:tcW w:w="580" w:type="dxa"/>
            <w:shd w:val="clear" w:color="auto" w:fill="auto"/>
            <w:noWrap/>
            <w:vAlign w:val="center"/>
          </w:tcPr>
          <w:p w14:paraId="5E4F85C6" w14:textId="6E342989"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486237">
              <w:rPr>
                <w:rFonts w:asciiTheme="majorBidi" w:hAnsiTheme="majorBidi" w:cstheme="majorBidi"/>
                <w:color w:val="000000"/>
                <w:sz w:val="12"/>
                <w:szCs w:val="12"/>
              </w:rPr>
              <w:t>-0.06</w:t>
            </w:r>
          </w:p>
        </w:tc>
        <w:tc>
          <w:tcPr>
            <w:tcW w:w="579" w:type="dxa"/>
            <w:shd w:val="clear" w:color="auto" w:fill="auto"/>
            <w:noWrap/>
            <w:vAlign w:val="center"/>
          </w:tcPr>
          <w:p w14:paraId="2BCBEB13" w14:textId="622A4C9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49061231" w14:textId="0BC9961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-0.01</w:t>
            </w:r>
          </w:p>
        </w:tc>
        <w:tc>
          <w:tcPr>
            <w:tcW w:w="580" w:type="dxa"/>
            <w:shd w:val="clear" w:color="auto" w:fill="auto"/>
            <w:noWrap/>
            <w:vAlign w:val="center"/>
          </w:tcPr>
          <w:p w14:paraId="08F4B6EC" w14:textId="4F8F207B"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2F1A3C66" w14:textId="40DDF6C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1C8BE588" w14:textId="1E5055C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0.05</w:t>
            </w:r>
          </w:p>
        </w:tc>
        <w:tc>
          <w:tcPr>
            <w:tcW w:w="580" w:type="dxa"/>
            <w:shd w:val="clear" w:color="auto" w:fill="auto"/>
            <w:noWrap/>
            <w:vAlign w:val="center"/>
          </w:tcPr>
          <w:p w14:paraId="3DF14908" w14:textId="0AF7A35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0.00</w:t>
            </w:r>
          </w:p>
        </w:tc>
        <w:tc>
          <w:tcPr>
            <w:tcW w:w="579" w:type="dxa"/>
            <w:shd w:val="clear" w:color="auto" w:fill="auto"/>
            <w:noWrap/>
            <w:vAlign w:val="center"/>
          </w:tcPr>
          <w:p w14:paraId="6C8B7B57" w14:textId="5940FCB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0.11</w:t>
            </w:r>
          </w:p>
        </w:tc>
        <w:tc>
          <w:tcPr>
            <w:tcW w:w="579" w:type="dxa"/>
            <w:shd w:val="clear" w:color="auto" w:fill="auto"/>
            <w:noWrap/>
            <w:vAlign w:val="center"/>
          </w:tcPr>
          <w:p w14:paraId="3E07A4BA" w14:textId="2D2CE635"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-0.08</w:t>
            </w:r>
          </w:p>
        </w:tc>
        <w:tc>
          <w:tcPr>
            <w:tcW w:w="580" w:type="dxa"/>
            <w:shd w:val="clear" w:color="auto" w:fill="auto"/>
            <w:noWrap/>
            <w:vAlign w:val="center"/>
          </w:tcPr>
          <w:p w14:paraId="4647519B" w14:textId="2E88494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-0.04</w:t>
            </w:r>
          </w:p>
        </w:tc>
        <w:tc>
          <w:tcPr>
            <w:tcW w:w="579" w:type="dxa"/>
            <w:shd w:val="clear" w:color="auto" w:fill="auto"/>
            <w:noWrap/>
            <w:vAlign w:val="center"/>
          </w:tcPr>
          <w:p w14:paraId="39127F93" w14:textId="3D703AA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0.00</w:t>
            </w:r>
          </w:p>
        </w:tc>
        <w:tc>
          <w:tcPr>
            <w:tcW w:w="579" w:type="dxa"/>
            <w:shd w:val="clear" w:color="auto" w:fill="auto"/>
            <w:noWrap/>
            <w:vAlign w:val="center"/>
          </w:tcPr>
          <w:p w14:paraId="15B50332" w14:textId="1587F1C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0.07</w:t>
            </w:r>
          </w:p>
        </w:tc>
        <w:tc>
          <w:tcPr>
            <w:tcW w:w="580" w:type="dxa"/>
            <w:shd w:val="clear" w:color="auto" w:fill="auto"/>
            <w:noWrap/>
            <w:vAlign w:val="center"/>
          </w:tcPr>
          <w:p w14:paraId="5C485201" w14:textId="1B539E4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-0.15</w:t>
            </w:r>
          </w:p>
        </w:tc>
        <w:tc>
          <w:tcPr>
            <w:tcW w:w="579" w:type="dxa"/>
            <w:shd w:val="clear" w:color="auto" w:fill="auto"/>
            <w:noWrap/>
            <w:vAlign w:val="center"/>
          </w:tcPr>
          <w:p w14:paraId="5D7EDD15" w14:textId="71EC306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0.12</w:t>
            </w:r>
          </w:p>
        </w:tc>
        <w:tc>
          <w:tcPr>
            <w:tcW w:w="579" w:type="dxa"/>
            <w:shd w:val="clear" w:color="auto" w:fill="auto"/>
            <w:noWrap/>
            <w:vAlign w:val="center"/>
          </w:tcPr>
          <w:p w14:paraId="66F45DF8" w14:textId="0D0AEAF8"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0.17</w:t>
            </w:r>
          </w:p>
        </w:tc>
        <w:tc>
          <w:tcPr>
            <w:tcW w:w="580" w:type="dxa"/>
            <w:shd w:val="clear" w:color="auto" w:fill="auto"/>
            <w:noWrap/>
            <w:vAlign w:val="center"/>
          </w:tcPr>
          <w:p w14:paraId="47C5F026" w14:textId="76E4DB1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0F9AC1B7" w14:textId="76FC6BD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0.21</w:t>
            </w:r>
          </w:p>
        </w:tc>
        <w:tc>
          <w:tcPr>
            <w:tcW w:w="579" w:type="dxa"/>
            <w:shd w:val="clear" w:color="auto" w:fill="auto"/>
            <w:noWrap/>
            <w:vAlign w:val="center"/>
          </w:tcPr>
          <w:p w14:paraId="3F065023" w14:textId="2964E22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0.13</w:t>
            </w:r>
          </w:p>
        </w:tc>
        <w:tc>
          <w:tcPr>
            <w:tcW w:w="580" w:type="dxa"/>
            <w:vAlign w:val="center"/>
          </w:tcPr>
          <w:p w14:paraId="703D3391" w14:textId="17A137D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0.14</w:t>
            </w:r>
          </w:p>
        </w:tc>
        <w:tc>
          <w:tcPr>
            <w:tcW w:w="579" w:type="dxa"/>
            <w:vAlign w:val="center"/>
          </w:tcPr>
          <w:p w14:paraId="76F02E3E" w14:textId="1950D8EF"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1.00</w:t>
            </w:r>
          </w:p>
        </w:tc>
        <w:tc>
          <w:tcPr>
            <w:tcW w:w="580" w:type="dxa"/>
            <w:vAlign w:val="center"/>
          </w:tcPr>
          <w:p w14:paraId="772B085E"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p>
        </w:tc>
        <w:tc>
          <w:tcPr>
            <w:tcW w:w="580" w:type="dxa"/>
            <w:vAlign w:val="center"/>
          </w:tcPr>
          <w:p w14:paraId="4FADA0A8" w14:textId="77777777"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p>
        </w:tc>
      </w:tr>
      <w:tr w:rsidR="00486237" w:rsidRPr="00486237" w14:paraId="60CC944B" w14:textId="52F93DDF" w:rsidTr="00EC7EB1">
        <w:trPr>
          <w:trHeight w:val="281"/>
        </w:trPr>
        <w:tc>
          <w:tcPr>
            <w:tcW w:w="1135" w:type="dxa"/>
            <w:shd w:val="clear" w:color="auto" w:fill="auto"/>
            <w:noWrap/>
          </w:tcPr>
          <w:p w14:paraId="04BD6D51" w14:textId="666D3CB7"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Credibility</w:t>
            </w:r>
          </w:p>
        </w:tc>
        <w:tc>
          <w:tcPr>
            <w:tcW w:w="579" w:type="dxa"/>
            <w:vAlign w:val="center"/>
          </w:tcPr>
          <w:p w14:paraId="72177ECF" w14:textId="68828AB3"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09</w:t>
            </w:r>
          </w:p>
        </w:tc>
        <w:tc>
          <w:tcPr>
            <w:tcW w:w="579" w:type="dxa"/>
            <w:shd w:val="clear" w:color="auto" w:fill="auto"/>
            <w:noWrap/>
            <w:vAlign w:val="center"/>
          </w:tcPr>
          <w:p w14:paraId="0A68C8DC" w14:textId="4A033061"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486237">
              <w:rPr>
                <w:rFonts w:asciiTheme="majorBidi" w:hAnsiTheme="majorBidi" w:cstheme="majorBidi"/>
                <w:color w:val="000000"/>
                <w:sz w:val="12"/>
                <w:szCs w:val="12"/>
              </w:rPr>
              <w:t>0.01</w:t>
            </w:r>
          </w:p>
        </w:tc>
        <w:tc>
          <w:tcPr>
            <w:tcW w:w="580" w:type="dxa"/>
            <w:shd w:val="clear" w:color="auto" w:fill="auto"/>
            <w:noWrap/>
            <w:vAlign w:val="center"/>
          </w:tcPr>
          <w:p w14:paraId="70EE448F" w14:textId="7763E56F"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486237">
              <w:rPr>
                <w:rFonts w:asciiTheme="majorBidi" w:hAnsiTheme="majorBidi" w:cstheme="majorBidi"/>
                <w:color w:val="000000"/>
                <w:sz w:val="12"/>
                <w:szCs w:val="12"/>
              </w:rPr>
              <w:t>-0.01</w:t>
            </w:r>
          </w:p>
        </w:tc>
        <w:tc>
          <w:tcPr>
            <w:tcW w:w="579" w:type="dxa"/>
            <w:shd w:val="clear" w:color="auto" w:fill="auto"/>
            <w:noWrap/>
            <w:vAlign w:val="center"/>
          </w:tcPr>
          <w:p w14:paraId="7FC91B54" w14:textId="4E65B84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-0.01</w:t>
            </w:r>
          </w:p>
        </w:tc>
        <w:tc>
          <w:tcPr>
            <w:tcW w:w="579" w:type="dxa"/>
            <w:shd w:val="clear" w:color="auto" w:fill="auto"/>
            <w:noWrap/>
            <w:vAlign w:val="center"/>
          </w:tcPr>
          <w:p w14:paraId="612A6F9B" w14:textId="2F5A62D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0.00</w:t>
            </w:r>
          </w:p>
        </w:tc>
        <w:tc>
          <w:tcPr>
            <w:tcW w:w="580" w:type="dxa"/>
            <w:shd w:val="clear" w:color="auto" w:fill="auto"/>
            <w:noWrap/>
            <w:vAlign w:val="center"/>
          </w:tcPr>
          <w:p w14:paraId="34088485" w14:textId="398F9C8A"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45D0BBC8" w14:textId="55753552"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73C0BCD9" w14:textId="0C8B66C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0.11</w:t>
            </w:r>
          </w:p>
        </w:tc>
        <w:tc>
          <w:tcPr>
            <w:tcW w:w="580" w:type="dxa"/>
            <w:shd w:val="clear" w:color="auto" w:fill="auto"/>
            <w:noWrap/>
            <w:vAlign w:val="center"/>
          </w:tcPr>
          <w:p w14:paraId="4419BED4" w14:textId="5AF3A26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-0.05</w:t>
            </w:r>
          </w:p>
        </w:tc>
        <w:tc>
          <w:tcPr>
            <w:tcW w:w="579" w:type="dxa"/>
            <w:shd w:val="clear" w:color="auto" w:fill="auto"/>
            <w:noWrap/>
            <w:vAlign w:val="center"/>
          </w:tcPr>
          <w:p w14:paraId="2ABA975F" w14:textId="4FAA6B1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0.00</w:t>
            </w:r>
          </w:p>
        </w:tc>
        <w:tc>
          <w:tcPr>
            <w:tcW w:w="579" w:type="dxa"/>
            <w:shd w:val="clear" w:color="auto" w:fill="auto"/>
            <w:noWrap/>
            <w:vAlign w:val="center"/>
          </w:tcPr>
          <w:p w14:paraId="534DCE82" w14:textId="57DC10A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-0.05</w:t>
            </w:r>
          </w:p>
        </w:tc>
        <w:tc>
          <w:tcPr>
            <w:tcW w:w="580" w:type="dxa"/>
            <w:shd w:val="clear" w:color="auto" w:fill="auto"/>
            <w:noWrap/>
            <w:vAlign w:val="center"/>
          </w:tcPr>
          <w:p w14:paraId="6AF83780" w14:textId="3076A2D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-0.06</w:t>
            </w:r>
          </w:p>
        </w:tc>
        <w:tc>
          <w:tcPr>
            <w:tcW w:w="579" w:type="dxa"/>
            <w:shd w:val="clear" w:color="auto" w:fill="auto"/>
            <w:noWrap/>
            <w:vAlign w:val="center"/>
          </w:tcPr>
          <w:p w14:paraId="4F762761" w14:textId="5251EE57"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0.03</w:t>
            </w:r>
          </w:p>
        </w:tc>
        <w:tc>
          <w:tcPr>
            <w:tcW w:w="579" w:type="dxa"/>
            <w:shd w:val="clear" w:color="auto" w:fill="auto"/>
            <w:noWrap/>
            <w:vAlign w:val="center"/>
          </w:tcPr>
          <w:p w14:paraId="02D19413" w14:textId="2C31707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-0.04</w:t>
            </w:r>
          </w:p>
        </w:tc>
        <w:tc>
          <w:tcPr>
            <w:tcW w:w="580" w:type="dxa"/>
            <w:shd w:val="clear" w:color="auto" w:fill="auto"/>
            <w:noWrap/>
            <w:vAlign w:val="center"/>
          </w:tcPr>
          <w:p w14:paraId="3D2A5C98" w14:textId="7FB3B46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-0.02</w:t>
            </w:r>
          </w:p>
        </w:tc>
        <w:tc>
          <w:tcPr>
            <w:tcW w:w="579" w:type="dxa"/>
            <w:shd w:val="clear" w:color="auto" w:fill="auto"/>
            <w:noWrap/>
            <w:vAlign w:val="center"/>
          </w:tcPr>
          <w:p w14:paraId="1D2EF5D6" w14:textId="2C1BEDD1"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-0.08</w:t>
            </w:r>
          </w:p>
        </w:tc>
        <w:tc>
          <w:tcPr>
            <w:tcW w:w="579" w:type="dxa"/>
            <w:shd w:val="clear" w:color="auto" w:fill="auto"/>
            <w:noWrap/>
            <w:vAlign w:val="center"/>
          </w:tcPr>
          <w:p w14:paraId="2D99C937" w14:textId="467F3913"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-0.03</w:t>
            </w:r>
          </w:p>
        </w:tc>
        <w:tc>
          <w:tcPr>
            <w:tcW w:w="580" w:type="dxa"/>
            <w:shd w:val="clear" w:color="auto" w:fill="auto"/>
            <w:noWrap/>
            <w:vAlign w:val="center"/>
          </w:tcPr>
          <w:p w14:paraId="7FC91ED7" w14:textId="19BD790D"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0.02</w:t>
            </w:r>
          </w:p>
        </w:tc>
        <w:tc>
          <w:tcPr>
            <w:tcW w:w="579" w:type="dxa"/>
            <w:shd w:val="clear" w:color="auto" w:fill="auto"/>
            <w:noWrap/>
            <w:vAlign w:val="center"/>
          </w:tcPr>
          <w:p w14:paraId="61B11278" w14:textId="32A1746E"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0.36</w:t>
            </w:r>
          </w:p>
        </w:tc>
        <w:tc>
          <w:tcPr>
            <w:tcW w:w="579" w:type="dxa"/>
            <w:shd w:val="clear" w:color="auto" w:fill="auto"/>
            <w:noWrap/>
            <w:vAlign w:val="center"/>
          </w:tcPr>
          <w:p w14:paraId="611E62E1" w14:textId="1E441389"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0.23</w:t>
            </w:r>
          </w:p>
        </w:tc>
        <w:tc>
          <w:tcPr>
            <w:tcW w:w="580" w:type="dxa"/>
            <w:vAlign w:val="center"/>
          </w:tcPr>
          <w:p w14:paraId="65C4310C" w14:textId="1EE7F20C"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0.24</w:t>
            </w:r>
          </w:p>
        </w:tc>
        <w:tc>
          <w:tcPr>
            <w:tcW w:w="579" w:type="dxa"/>
            <w:vAlign w:val="center"/>
          </w:tcPr>
          <w:p w14:paraId="329A74FF" w14:textId="162EACA0" w:rsidR="00486237" w:rsidRPr="009739CC"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9739CC">
              <w:rPr>
                <w:rFonts w:asciiTheme="majorBidi" w:hAnsiTheme="majorBidi" w:cstheme="majorBidi"/>
                <w:color w:val="000000"/>
                <w:sz w:val="12"/>
                <w:szCs w:val="12"/>
              </w:rPr>
              <w:t>0.19</w:t>
            </w:r>
          </w:p>
        </w:tc>
        <w:tc>
          <w:tcPr>
            <w:tcW w:w="580" w:type="dxa"/>
            <w:vAlign w:val="center"/>
          </w:tcPr>
          <w:p w14:paraId="6A873A18" w14:textId="5F525785" w:rsidR="00486237" w:rsidRPr="00486237" w:rsidRDefault="00486237" w:rsidP="00486237">
            <w:pPr>
              <w:spacing w:before="0" w:after="0" w:line="240" w:lineRule="auto"/>
              <w:jc w:val="left"/>
              <w:rPr>
                <w:rFonts w:asciiTheme="majorBidi" w:eastAsia="Times New Roman" w:hAnsiTheme="majorBidi" w:cstheme="majorBidi"/>
                <w:color w:val="000000"/>
                <w:sz w:val="12"/>
                <w:szCs w:val="12"/>
                <w:lang w:val="en-AU" w:eastAsia="en-AU"/>
              </w:rPr>
            </w:pPr>
            <w:r w:rsidRPr="00486237">
              <w:rPr>
                <w:rFonts w:asciiTheme="majorBidi" w:hAnsiTheme="majorBidi" w:cstheme="majorBidi"/>
                <w:color w:val="000000"/>
                <w:sz w:val="12"/>
                <w:szCs w:val="12"/>
              </w:rPr>
              <w:t>1.00</w:t>
            </w:r>
          </w:p>
        </w:tc>
        <w:tc>
          <w:tcPr>
            <w:tcW w:w="580" w:type="dxa"/>
            <w:vAlign w:val="center"/>
          </w:tcPr>
          <w:p w14:paraId="3EC782FB" w14:textId="77777777" w:rsidR="00486237" w:rsidRPr="00486237" w:rsidRDefault="00486237" w:rsidP="00486237">
            <w:pPr>
              <w:spacing w:before="0" w:after="0" w:line="240" w:lineRule="auto"/>
              <w:jc w:val="left"/>
              <w:rPr>
                <w:rFonts w:asciiTheme="majorBidi" w:hAnsiTheme="majorBidi" w:cstheme="majorBidi"/>
                <w:color w:val="000000"/>
                <w:sz w:val="12"/>
                <w:szCs w:val="12"/>
              </w:rPr>
            </w:pPr>
          </w:p>
        </w:tc>
      </w:tr>
      <w:tr w:rsidR="00486237" w:rsidRPr="00486237" w14:paraId="14E3A221" w14:textId="77777777" w:rsidTr="00EC7EB1">
        <w:trPr>
          <w:trHeight w:val="281"/>
        </w:trPr>
        <w:tc>
          <w:tcPr>
            <w:tcW w:w="1135" w:type="dxa"/>
            <w:shd w:val="clear" w:color="auto" w:fill="auto"/>
            <w:noWrap/>
          </w:tcPr>
          <w:p w14:paraId="2543D1F4" w14:textId="665FD818" w:rsidR="00486237" w:rsidRPr="00486237" w:rsidRDefault="00486237" w:rsidP="00EC7EB1">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 xml:space="preserve">Attractive </w:t>
            </w:r>
          </w:p>
        </w:tc>
        <w:tc>
          <w:tcPr>
            <w:tcW w:w="579" w:type="dxa"/>
            <w:vAlign w:val="center"/>
          </w:tcPr>
          <w:p w14:paraId="35DA487F" w14:textId="50743412"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w:t>
            </w:r>
            <w:r w:rsidR="009B41FD">
              <w:rPr>
                <w:rFonts w:asciiTheme="majorBidi" w:hAnsiTheme="majorBidi" w:cstheme="majorBidi"/>
                <w:color w:val="000000"/>
                <w:sz w:val="12"/>
                <w:szCs w:val="12"/>
              </w:rPr>
              <w:t>06</w:t>
            </w:r>
          </w:p>
        </w:tc>
        <w:tc>
          <w:tcPr>
            <w:tcW w:w="579" w:type="dxa"/>
            <w:shd w:val="clear" w:color="auto" w:fill="auto"/>
            <w:noWrap/>
            <w:vAlign w:val="center"/>
          </w:tcPr>
          <w:p w14:paraId="121BF539" w14:textId="2E10927E"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0.05</w:t>
            </w:r>
          </w:p>
        </w:tc>
        <w:tc>
          <w:tcPr>
            <w:tcW w:w="580" w:type="dxa"/>
            <w:shd w:val="clear" w:color="auto" w:fill="auto"/>
            <w:noWrap/>
            <w:vAlign w:val="center"/>
          </w:tcPr>
          <w:p w14:paraId="559B5150" w14:textId="4CD0AF5C"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-0.06</w:t>
            </w:r>
          </w:p>
        </w:tc>
        <w:tc>
          <w:tcPr>
            <w:tcW w:w="579" w:type="dxa"/>
            <w:shd w:val="clear" w:color="auto" w:fill="auto"/>
            <w:noWrap/>
            <w:vAlign w:val="center"/>
          </w:tcPr>
          <w:p w14:paraId="428B6073" w14:textId="7CE4301D"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0.00</w:t>
            </w:r>
          </w:p>
        </w:tc>
        <w:tc>
          <w:tcPr>
            <w:tcW w:w="579" w:type="dxa"/>
            <w:shd w:val="clear" w:color="auto" w:fill="auto"/>
            <w:noWrap/>
            <w:vAlign w:val="center"/>
          </w:tcPr>
          <w:p w14:paraId="77FFF550" w14:textId="5916C49D"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0.04</w:t>
            </w:r>
          </w:p>
        </w:tc>
        <w:tc>
          <w:tcPr>
            <w:tcW w:w="580" w:type="dxa"/>
            <w:shd w:val="clear" w:color="auto" w:fill="auto"/>
            <w:noWrap/>
            <w:vAlign w:val="center"/>
          </w:tcPr>
          <w:p w14:paraId="31730097" w14:textId="5981B372"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0.12</w:t>
            </w:r>
          </w:p>
        </w:tc>
        <w:tc>
          <w:tcPr>
            <w:tcW w:w="579" w:type="dxa"/>
            <w:shd w:val="clear" w:color="auto" w:fill="auto"/>
            <w:noWrap/>
            <w:vAlign w:val="center"/>
          </w:tcPr>
          <w:p w14:paraId="23EA6485" w14:textId="5FCDF248"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0.01</w:t>
            </w:r>
          </w:p>
        </w:tc>
        <w:tc>
          <w:tcPr>
            <w:tcW w:w="579" w:type="dxa"/>
            <w:shd w:val="clear" w:color="auto" w:fill="auto"/>
            <w:noWrap/>
            <w:vAlign w:val="center"/>
          </w:tcPr>
          <w:p w14:paraId="721EF69D" w14:textId="7AD49423"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0.12</w:t>
            </w:r>
          </w:p>
        </w:tc>
        <w:tc>
          <w:tcPr>
            <w:tcW w:w="580" w:type="dxa"/>
            <w:shd w:val="clear" w:color="auto" w:fill="auto"/>
            <w:noWrap/>
            <w:vAlign w:val="center"/>
          </w:tcPr>
          <w:p w14:paraId="28E7DCFF" w14:textId="4843F6B4"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-0.08</w:t>
            </w:r>
          </w:p>
        </w:tc>
        <w:tc>
          <w:tcPr>
            <w:tcW w:w="579" w:type="dxa"/>
            <w:shd w:val="clear" w:color="auto" w:fill="auto"/>
            <w:noWrap/>
            <w:vAlign w:val="center"/>
          </w:tcPr>
          <w:p w14:paraId="6215F522" w14:textId="725C381F"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-0.10</w:t>
            </w:r>
          </w:p>
        </w:tc>
        <w:tc>
          <w:tcPr>
            <w:tcW w:w="579" w:type="dxa"/>
            <w:shd w:val="clear" w:color="auto" w:fill="auto"/>
            <w:noWrap/>
            <w:vAlign w:val="center"/>
          </w:tcPr>
          <w:p w14:paraId="7F69F2AA" w14:textId="56E1EA35"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0.05</w:t>
            </w:r>
          </w:p>
        </w:tc>
        <w:tc>
          <w:tcPr>
            <w:tcW w:w="580" w:type="dxa"/>
            <w:shd w:val="clear" w:color="auto" w:fill="auto"/>
            <w:noWrap/>
            <w:vAlign w:val="center"/>
          </w:tcPr>
          <w:p w14:paraId="1E8F5161" w14:textId="33E2D14A"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-0.07</w:t>
            </w:r>
          </w:p>
        </w:tc>
        <w:tc>
          <w:tcPr>
            <w:tcW w:w="579" w:type="dxa"/>
            <w:shd w:val="clear" w:color="auto" w:fill="auto"/>
            <w:noWrap/>
            <w:vAlign w:val="center"/>
          </w:tcPr>
          <w:p w14:paraId="7B31C62F" w14:textId="1F83DC27"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-0.07</w:t>
            </w:r>
          </w:p>
        </w:tc>
        <w:tc>
          <w:tcPr>
            <w:tcW w:w="579" w:type="dxa"/>
            <w:shd w:val="clear" w:color="auto" w:fill="auto"/>
            <w:noWrap/>
            <w:vAlign w:val="center"/>
          </w:tcPr>
          <w:p w14:paraId="3F8CF202" w14:textId="20A17699"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0.00</w:t>
            </w:r>
          </w:p>
        </w:tc>
        <w:tc>
          <w:tcPr>
            <w:tcW w:w="580" w:type="dxa"/>
            <w:shd w:val="clear" w:color="auto" w:fill="auto"/>
            <w:noWrap/>
            <w:vAlign w:val="center"/>
          </w:tcPr>
          <w:p w14:paraId="1D2D1729" w14:textId="6D4F886C"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-0.02</w:t>
            </w:r>
          </w:p>
        </w:tc>
        <w:tc>
          <w:tcPr>
            <w:tcW w:w="579" w:type="dxa"/>
            <w:shd w:val="clear" w:color="auto" w:fill="auto"/>
            <w:noWrap/>
            <w:vAlign w:val="center"/>
          </w:tcPr>
          <w:p w14:paraId="65DE50F7" w14:textId="1F3183F5"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-0.08</w:t>
            </w:r>
          </w:p>
        </w:tc>
        <w:tc>
          <w:tcPr>
            <w:tcW w:w="579" w:type="dxa"/>
            <w:shd w:val="clear" w:color="auto" w:fill="auto"/>
            <w:noWrap/>
            <w:vAlign w:val="center"/>
          </w:tcPr>
          <w:p w14:paraId="1CD5021A" w14:textId="49A0170F"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-0.10</w:t>
            </w:r>
          </w:p>
        </w:tc>
        <w:tc>
          <w:tcPr>
            <w:tcW w:w="580" w:type="dxa"/>
            <w:shd w:val="clear" w:color="auto" w:fill="auto"/>
            <w:noWrap/>
            <w:vAlign w:val="center"/>
          </w:tcPr>
          <w:p w14:paraId="32BE6847" w14:textId="1DA1781D"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0.12</w:t>
            </w:r>
          </w:p>
        </w:tc>
        <w:tc>
          <w:tcPr>
            <w:tcW w:w="579" w:type="dxa"/>
            <w:shd w:val="clear" w:color="auto" w:fill="auto"/>
            <w:noWrap/>
            <w:vAlign w:val="center"/>
          </w:tcPr>
          <w:p w14:paraId="4DB3348C" w14:textId="1AC5D5A2"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0.18</w:t>
            </w:r>
          </w:p>
        </w:tc>
        <w:tc>
          <w:tcPr>
            <w:tcW w:w="579" w:type="dxa"/>
            <w:shd w:val="clear" w:color="auto" w:fill="auto"/>
            <w:noWrap/>
            <w:vAlign w:val="center"/>
          </w:tcPr>
          <w:p w14:paraId="6EF3C702" w14:textId="34AE38CD"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0.11</w:t>
            </w:r>
          </w:p>
        </w:tc>
        <w:tc>
          <w:tcPr>
            <w:tcW w:w="580" w:type="dxa"/>
            <w:vAlign w:val="center"/>
          </w:tcPr>
          <w:p w14:paraId="19268400" w14:textId="4B90E34C"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0.12</w:t>
            </w:r>
          </w:p>
        </w:tc>
        <w:tc>
          <w:tcPr>
            <w:tcW w:w="579" w:type="dxa"/>
            <w:vAlign w:val="center"/>
          </w:tcPr>
          <w:p w14:paraId="75A2B99B" w14:textId="106CB99F"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0.10</w:t>
            </w:r>
          </w:p>
        </w:tc>
        <w:tc>
          <w:tcPr>
            <w:tcW w:w="580" w:type="dxa"/>
            <w:vAlign w:val="center"/>
          </w:tcPr>
          <w:p w14:paraId="7EB765B1" w14:textId="3619C887"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0.17</w:t>
            </w:r>
          </w:p>
        </w:tc>
        <w:tc>
          <w:tcPr>
            <w:tcW w:w="580" w:type="dxa"/>
            <w:vAlign w:val="center"/>
          </w:tcPr>
          <w:p w14:paraId="5CC53734" w14:textId="14EE353E" w:rsidR="00486237" w:rsidRPr="00486237" w:rsidRDefault="00486237" w:rsidP="00486237">
            <w:pPr>
              <w:spacing w:before="0" w:after="0" w:line="240" w:lineRule="auto"/>
              <w:jc w:val="left"/>
              <w:rPr>
                <w:rFonts w:asciiTheme="majorBidi" w:hAnsiTheme="majorBidi" w:cstheme="majorBidi"/>
                <w:color w:val="000000"/>
                <w:sz w:val="12"/>
                <w:szCs w:val="12"/>
              </w:rPr>
            </w:pPr>
            <w:r w:rsidRPr="00486237">
              <w:rPr>
                <w:rFonts w:asciiTheme="majorBidi" w:hAnsiTheme="majorBidi" w:cstheme="majorBidi"/>
                <w:color w:val="000000"/>
                <w:sz w:val="12"/>
                <w:szCs w:val="12"/>
              </w:rPr>
              <w:t>1.00</w:t>
            </w:r>
          </w:p>
        </w:tc>
      </w:tr>
    </w:tbl>
    <w:p w14:paraId="3F34D17D" w14:textId="77777777" w:rsidR="006E5312" w:rsidRPr="00384CBB" w:rsidRDefault="006E5312" w:rsidP="001B0313">
      <w:pPr>
        <w:spacing w:before="0" w:after="0"/>
        <w:rPr>
          <w:rFonts w:asciiTheme="majorBidi" w:hAnsiTheme="majorBidi" w:cstheme="majorBidi"/>
          <w:sz w:val="20"/>
          <w:szCs w:val="20"/>
        </w:rPr>
        <w:sectPr w:rsidR="006E5312" w:rsidRPr="00384CBB" w:rsidSect="00B364D1">
          <w:pgSz w:w="16838" w:h="11906" w:orient="landscape"/>
          <w:pgMar w:top="1418" w:right="1418" w:bottom="1418" w:left="1418" w:header="709" w:footer="709" w:gutter="0"/>
          <w:cols w:space="708"/>
          <w:docGrid w:linePitch="360"/>
        </w:sectPr>
      </w:pPr>
    </w:p>
    <w:p w14:paraId="15E796C8" w14:textId="1913499B" w:rsidR="00D150B1" w:rsidRDefault="00D150B1" w:rsidP="00D150B1">
      <w:pPr>
        <w:jc w:val="center"/>
        <w:rPr>
          <w:rFonts w:asciiTheme="majorBidi" w:hAnsiTheme="majorBidi" w:cstheme="majorBidi"/>
          <w:b/>
          <w:sz w:val="28"/>
          <w:szCs w:val="24"/>
        </w:rPr>
      </w:pPr>
      <w:bookmarkStart w:id="21" w:name="_Hlk179975341"/>
      <w:r w:rsidRPr="00384CBB">
        <w:rPr>
          <w:rFonts w:asciiTheme="majorBidi" w:hAnsiTheme="majorBidi" w:cstheme="majorBidi"/>
          <w:b/>
          <w:sz w:val="28"/>
          <w:szCs w:val="24"/>
        </w:rPr>
        <w:lastRenderedPageBreak/>
        <w:t xml:space="preserve">Web Appendix </w:t>
      </w:r>
      <w:r>
        <w:rPr>
          <w:rFonts w:asciiTheme="majorBidi" w:hAnsiTheme="majorBidi" w:cstheme="majorBidi"/>
          <w:b/>
          <w:sz w:val="28"/>
          <w:szCs w:val="24"/>
        </w:rPr>
        <w:t xml:space="preserve">L: </w:t>
      </w:r>
      <w:r w:rsidRPr="002D35EB">
        <w:rPr>
          <w:rFonts w:asciiTheme="majorBidi" w:hAnsiTheme="majorBidi" w:cstheme="majorBidi"/>
          <w:b/>
          <w:sz w:val="28"/>
          <w:szCs w:val="24"/>
        </w:rPr>
        <w:t>Robust</w:t>
      </w:r>
      <w:r w:rsidR="00B56B50">
        <w:rPr>
          <w:rFonts w:asciiTheme="majorBidi" w:hAnsiTheme="majorBidi" w:cstheme="majorBidi"/>
          <w:b/>
          <w:sz w:val="28"/>
          <w:szCs w:val="24"/>
        </w:rPr>
        <w:t>ness</w:t>
      </w:r>
      <w:r w:rsidRPr="002D35EB">
        <w:rPr>
          <w:rFonts w:asciiTheme="majorBidi" w:hAnsiTheme="majorBidi" w:cstheme="majorBidi"/>
          <w:b/>
          <w:sz w:val="28"/>
          <w:szCs w:val="24"/>
        </w:rPr>
        <w:t xml:space="preserve"> Check Analysis</w:t>
      </w:r>
    </w:p>
    <w:p w14:paraId="70902BC7" w14:textId="77777777" w:rsidR="00D150B1" w:rsidRPr="0067201B" w:rsidRDefault="00D150B1" w:rsidP="00D150B1">
      <w:pPr>
        <w:keepNext/>
        <w:spacing w:before="0" w:after="0" w:line="480" w:lineRule="auto"/>
        <w:rPr>
          <w:rFonts w:asciiTheme="majorBidi" w:hAnsiTheme="majorBidi" w:cstheme="majorBidi"/>
          <w:b/>
          <w:bCs/>
          <w:szCs w:val="24"/>
        </w:rPr>
      </w:pPr>
      <w:r w:rsidRPr="0067201B">
        <w:rPr>
          <w:rFonts w:asciiTheme="majorBidi" w:hAnsiTheme="majorBidi" w:cstheme="majorBidi"/>
          <w:b/>
          <w:bCs/>
          <w:szCs w:val="24"/>
        </w:rPr>
        <w:t>Table:</w:t>
      </w:r>
      <w:r w:rsidRPr="0067201B">
        <w:rPr>
          <w:rFonts w:asciiTheme="majorBidi" w:hAnsiTheme="majorBidi" w:cstheme="majorBidi"/>
        </w:rPr>
        <w:t xml:space="preserve"> Average effect of </w:t>
      </w:r>
      <w:r w:rsidRPr="0067201B">
        <w:rPr>
          <w:rFonts w:asciiTheme="majorBidi" w:hAnsiTheme="majorBidi" w:cstheme="majorBidi"/>
          <w:szCs w:val="24"/>
        </w:rPr>
        <w:t xml:space="preserve">social media </w:t>
      </w:r>
      <w:r w:rsidRPr="0067201B">
        <w:rPr>
          <w:rFonts w:asciiTheme="majorBidi" w:hAnsiTheme="majorBidi" w:cstheme="majorBidi"/>
        </w:rPr>
        <w:t>influencers</w:t>
      </w:r>
      <w:r>
        <w:rPr>
          <w:rFonts w:asciiTheme="majorBidi" w:hAnsiTheme="majorBidi" w:cstheme="majorBidi"/>
        </w:rPr>
        <w:t xml:space="preserve"> – excluding virtual influencer</w:t>
      </w:r>
    </w:p>
    <w:tbl>
      <w:tblPr>
        <w:tblStyle w:val="TableGrid"/>
        <w:tblW w:w="875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8"/>
        <w:gridCol w:w="425"/>
        <w:gridCol w:w="850"/>
        <w:gridCol w:w="709"/>
        <w:gridCol w:w="567"/>
        <w:gridCol w:w="709"/>
        <w:gridCol w:w="672"/>
        <w:gridCol w:w="708"/>
        <w:gridCol w:w="704"/>
      </w:tblGrid>
      <w:tr w:rsidR="00D150B1" w:rsidRPr="0067201B" w14:paraId="13A8CF1F" w14:textId="77777777" w:rsidTr="00837DFD">
        <w:trPr>
          <w:trHeight w:val="440"/>
        </w:trPr>
        <w:tc>
          <w:tcPr>
            <w:tcW w:w="3408" w:type="dxa"/>
            <w:tcBorders>
              <w:top w:val="single" w:sz="12" w:space="0" w:color="auto"/>
              <w:bottom w:val="single" w:sz="12" w:space="0" w:color="auto"/>
            </w:tcBorders>
            <w:vAlign w:val="center"/>
          </w:tcPr>
          <w:p w14:paraId="65EC692D" w14:textId="77777777" w:rsidR="00D150B1" w:rsidRPr="0067201B" w:rsidRDefault="00D150B1" w:rsidP="00837DFD">
            <w:pPr>
              <w:keepNext/>
              <w:spacing w:before="0" w:after="0"/>
              <w:jc w:val="center"/>
              <w:rPr>
                <w:rFonts w:asciiTheme="majorBidi" w:hAnsiTheme="majorBidi" w:cstheme="majorBidi"/>
                <w:b/>
                <w:bCs/>
                <w:sz w:val="20"/>
                <w:szCs w:val="20"/>
              </w:rPr>
            </w:pPr>
            <w:r w:rsidRPr="0067201B">
              <w:rPr>
                <w:rFonts w:asciiTheme="majorBidi" w:hAnsiTheme="majorBidi" w:cstheme="majorBidi"/>
                <w:b/>
                <w:bCs/>
                <w:sz w:val="20"/>
                <w:szCs w:val="20"/>
              </w:rPr>
              <w:t>Relationship</w:t>
            </w:r>
          </w:p>
        </w:tc>
        <w:tc>
          <w:tcPr>
            <w:tcW w:w="425" w:type="dxa"/>
            <w:tcBorders>
              <w:top w:val="single" w:sz="12" w:space="0" w:color="auto"/>
              <w:bottom w:val="single" w:sz="12" w:space="0" w:color="auto"/>
            </w:tcBorders>
            <w:vAlign w:val="center"/>
          </w:tcPr>
          <w:p w14:paraId="398BD52A" w14:textId="77777777" w:rsidR="00D150B1" w:rsidRPr="0067201B" w:rsidRDefault="00D150B1" w:rsidP="00837DFD">
            <w:pPr>
              <w:keepNext/>
              <w:spacing w:before="0" w:after="0"/>
              <w:jc w:val="left"/>
              <w:rPr>
                <w:rFonts w:asciiTheme="majorBidi" w:hAnsiTheme="majorBidi" w:cstheme="majorBidi"/>
                <w:b/>
                <w:bCs/>
                <w:sz w:val="20"/>
                <w:szCs w:val="20"/>
              </w:rPr>
            </w:pPr>
            <w:r w:rsidRPr="0067201B">
              <w:rPr>
                <w:rFonts w:asciiTheme="majorBidi" w:hAnsiTheme="majorBidi" w:cstheme="majorBidi"/>
                <w:b/>
                <w:bCs/>
                <w:sz w:val="20"/>
                <w:szCs w:val="20"/>
              </w:rPr>
              <w:t>K</w:t>
            </w:r>
          </w:p>
        </w:tc>
        <w:tc>
          <w:tcPr>
            <w:tcW w:w="850" w:type="dxa"/>
            <w:tcBorders>
              <w:top w:val="single" w:sz="12" w:space="0" w:color="auto"/>
              <w:bottom w:val="single" w:sz="12" w:space="0" w:color="auto"/>
            </w:tcBorders>
            <w:vAlign w:val="center"/>
          </w:tcPr>
          <w:p w14:paraId="447D82BA" w14:textId="77777777" w:rsidR="00D150B1" w:rsidRPr="0067201B" w:rsidRDefault="00D150B1" w:rsidP="00837DFD">
            <w:pPr>
              <w:keepNext/>
              <w:spacing w:before="0" w:after="0"/>
              <w:jc w:val="left"/>
              <w:rPr>
                <w:rFonts w:asciiTheme="majorBidi" w:hAnsiTheme="majorBidi" w:cstheme="majorBidi"/>
                <w:b/>
                <w:bCs/>
                <w:sz w:val="20"/>
                <w:szCs w:val="20"/>
              </w:rPr>
            </w:pPr>
            <w:r w:rsidRPr="0067201B">
              <w:rPr>
                <w:rFonts w:asciiTheme="majorBidi" w:hAnsiTheme="majorBidi" w:cstheme="majorBidi"/>
                <w:b/>
                <w:bCs/>
                <w:sz w:val="20"/>
                <w:szCs w:val="20"/>
              </w:rPr>
              <w:t>N</w:t>
            </w:r>
          </w:p>
        </w:tc>
        <w:tc>
          <w:tcPr>
            <w:tcW w:w="709" w:type="dxa"/>
            <w:tcBorders>
              <w:top w:val="single" w:sz="12" w:space="0" w:color="auto"/>
              <w:bottom w:val="single" w:sz="12" w:space="0" w:color="auto"/>
            </w:tcBorders>
            <w:vAlign w:val="center"/>
          </w:tcPr>
          <w:p w14:paraId="1E0CE493" w14:textId="77777777" w:rsidR="00D150B1" w:rsidRPr="0067201B" w:rsidRDefault="00D150B1" w:rsidP="00837DFD">
            <w:pPr>
              <w:keepNext/>
              <w:spacing w:before="0" w:after="0"/>
              <w:jc w:val="left"/>
              <w:rPr>
                <w:rFonts w:asciiTheme="majorBidi" w:hAnsiTheme="majorBidi" w:cstheme="majorBidi"/>
                <w:b/>
                <w:bCs/>
                <w:sz w:val="20"/>
                <w:szCs w:val="20"/>
              </w:rPr>
            </w:pPr>
            <w:r w:rsidRPr="0067201B">
              <w:rPr>
                <w:rFonts w:asciiTheme="majorBidi" w:eastAsia="Times New Roman" w:hAnsiTheme="majorBidi" w:cstheme="majorBidi"/>
                <w:b/>
                <w:bCs/>
                <w:lang w:eastAsia="nl-BE"/>
              </w:rPr>
              <w:t>r</w:t>
            </w:r>
            <w:r w:rsidRPr="0067201B">
              <w:rPr>
                <w:rFonts w:asciiTheme="majorBidi" w:eastAsia="Times New Roman" w:hAnsiTheme="majorBidi" w:cstheme="majorBidi"/>
                <w:b/>
                <w:bCs/>
                <w:vertAlign w:val="subscript"/>
                <w:lang w:eastAsia="nl-BE"/>
              </w:rPr>
              <w:t>rcvw</w:t>
            </w:r>
          </w:p>
        </w:tc>
        <w:tc>
          <w:tcPr>
            <w:tcW w:w="567" w:type="dxa"/>
            <w:tcBorders>
              <w:top w:val="single" w:sz="12" w:space="0" w:color="auto"/>
              <w:bottom w:val="single" w:sz="12" w:space="0" w:color="auto"/>
            </w:tcBorders>
            <w:vAlign w:val="center"/>
          </w:tcPr>
          <w:p w14:paraId="6FA9AE6C" w14:textId="77777777" w:rsidR="00D150B1" w:rsidRPr="0067201B" w:rsidRDefault="00D150B1" w:rsidP="00837DFD">
            <w:pPr>
              <w:keepNext/>
              <w:spacing w:before="0" w:after="0"/>
              <w:jc w:val="left"/>
              <w:rPr>
                <w:rFonts w:asciiTheme="majorBidi" w:hAnsiTheme="majorBidi" w:cstheme="majorBidi"/>
                <w:b/>
                <w:bCs/>
                <w:sz w:val="20"/>
                <w:szCs w:val="20"/>
              </w:rPr>
            </w:pPr>
            <w:r w:rsidRPr="0067201B">
              <w:rPr>
                <w:rFonts w:asciiTheme="majorBidi" w:hAnsiTheme="majorBidi" w:cstheme="majorBidi"/>
                <w:b/>
                <w:bCs/>
                <w:sz w:val="20"/>
                <w:szCs w:val="20"/>
              </w:rPr>
              <w:t>S.E.</w:t>
            </w:r>
          </w:p>
        </w:tc>
        <w:tc>
          <w:tcPr>
            <w:tcW w:w="709" w:type="dxa"/>
            <w:tcBorders>
              <w:top w:val="single" w:sz="12" w:space="0" w:color="auto"/>
              <w:bottom w:val="single" w:sz="12" w:space="0" w:color="auto"/>
            </w:tcBorders>
            <w:vAlign w:val="center"/>
          </w:tcPr>
          <w:p w14:paraId="5B9548F6" w14:textId="77777777" w:rsidR="00D150B1" w:rsidRPr="0067201B" w:rsidRDefault="00D150B1" w:rsidP="00837DFD">
            <w:pPr>
              <w:keepNext/>
              <w:spacing w:before="0" w:after="0"/>
              <w:jc w:val="left"/>
              <w:rPr>
                <w:rFonts w:asciiTheme="majorBidi" w:hAnsiTheme="majorBidi" w:cstheme="majorBidi"/>
                <w:b/>
                <w:bCs/>
                <w:sz w:val="20"/>
                <w:szCs w:val="20"/>
              </w:rPr>
            </w:pPr>
            <w:r w:rsidRPr="0067201B">
              <w:rPr>
                <w:rFonts w:asciiTheme="majorBidi" w:hAnsiTheme="majorBidi" w:cstheme="majorBidi"/>
                <w:b/>
                <w:bCs/>
                <w:sz w:val="20"/>
                <w:szCs w:val="20"/>
              </w:rPr>
              <w:t>LCI</w:t>
            </w:r>
          </w:p>
        </w:tc>
        <w:tc>
          <w:tcPr>
            <w:tcW w:w="672" w:type="dxa"/>
            <w:tcBorders>
              <w:top w:val="single" w:sz="12" w:space="0" w:color="auto"/>
              <w:bottom w:val="single" w:sz="12" w:space="0" w:color="auto"/>
            </w:tcBorders>
            <w:vAlign w:val="center"/>
          </w:tcPr>
          <w:p w14:paraId="091CFC95" w14:textId="77777777" w:rsidR="00D150B1" w:rsidRPr="0067201B" w:rsidRDefault="00D150B1" w:rsidP="00837DFD">
            <w:pPr>
              <w:keepNext/>
              <w:spacing w:before="0" w:after="0"/>
              <w:jc w:val="left"/>
              <w:rPr>
                <w:rFonts w:asciiTheme="majorBidi" w:hAnsiTheme="majorBidi" w:cstheme="majorBidi"/>
                <w:b/>
                <w:bCs/>
                <w:sz w:val="20"/>
                <w:szCs w:val="20"/>
              </w:rPr>
            </w:pPr>
            <w:r w:rsidRPr="0067201B">
              <w:rPr>
                <w:rFonts w:asciiTheme="majorBidi" w:hAnsiTheme="majorBidi" w:cstheme="majorBidi"/>
                <w:b/>
                <w:bCs/>
                <w:sz w:val="20"/>
                <w:szCs w:val="20"/>
              </w:rPr>
              <w:t>UCI</w:t>
            </w:r>
          </w:p>
        </w:tc>
        <w:tc>
          <w:tcPr>
            <w:tcW w:w="708" w:type="dxa"/>
            <w:tcBorders>
              <w:top w:val="single" w:sz="12" w:space="0" w:color="auto"/>
              <w:bottom w:val="single" w:sz="12" w:space="0" w:color="auto"/>
            </w:tcBorders>
            <w:vAlign w:val="center"/>
          </w:tcPr>
          <w:p w14:paraId="3812933B" w14:textId="77777777" w:rsidR="00D150B1" w:rsidRPr="0067201B" w:rsidRDefault="00D150B1" w:rsidP="00837DFD">
            <w:pPr>
              <w:keepNext/>
              <w:spacing w:before="0" w:after="0"/>
              <w:jc w:val="left"/>
              <w:rPr>
                <w:rFonts w:asciiTheme="majorBidi" w:hAnsiTheme="majorBidi" w:cstheme="majorBidi"/>
                <w:b/>
                <w:bCs/>
                <w:sz w:val="20"/>
                <w:szCs w:val="20"/>
              </w:rPr>
            </w:pPr>
            <w:r w:rsidRPr="0067201B">
              <w:rPr>
                <w:rFonts w:asciiTheme="majorBidi" w:hAnsiTheme="majorBidi" w:cstheme="majorBidi"/>
                <w:b/>
                <w:bCs/>
                <w:sz w:val="20"/>
                <w:szCs w:val="20"/>
              </w:rPr>
              <w:t>Q</w:t>
            </w:r>
          </w:p>
        </w:tc>
        <w:tc>
          <w:tcPr>
            <w:tcW w:w="704" w:type="dxa"/>
            <w:tcBorders>
              <w:top w:val="single" w:sz="12" w:space="0" w:color="auto"/>
              <w:bottom w:val="single" w:sz="12" w:space="0" w:color="auto"/>
            </w:tcBorders>
            <w:vAlign w:val="center"/>
          </w:tcPr>
          <w:p w14:paraId="3BA713A1" w14:textId="77777777" w:rsidR="00D150B1" w:rsidRPr="0067201B" w:rsidRDefault="00D150B1" w:rsidP="00837DFD">
            <w:pPr>
              <w:keepNext/>
              <w:spacing w:before="0" w:after="0"/>
              <w:jc w:val="left"/>
              <w:rPr>
                <w:rFonts w:asciiTheme="majorBidi" w:hAnsiTheme="majorBidi" w:cstheme="majorBidi"/>
                <w:b/>
                <w:bCs/>
                <w:sz w:val="20"/>
                <w:szCs w:val="20"/>
              </w:rPr>
            </w:pPr>
            <w:r w:rsidRPr="0067201B">
              <w:rPr>
                <w:rFonts w:asciiTheme="majorBidi" w:hAnsiTheme="majorBidi" w:cstheme="majorBidi"/>
                <w:b/>
                <w:bCs/>
                <w:sz w:val="20"/>
                <w:szCs w:val="20"/>
              </w:rPr>
              <w:t>FSN</w:t>
            </w:r>
          </w:p>
        </w:tc>
      </w:tr>
      <w:tr w:rsidR="00D150B1" w:rsidRPr="0067201B" w14:paraId="49363F8F" w14:textId="77777777" w:rsidTr="00837DFD">
        <w:trPr>
          <w:trHeight w:val="330"/>
        </w:trPr>
        <w:tc>
          <w:tcPr>
            <w:tcW w:w="3408" w:type="dxa"/>
            <w:tcBorders>
              <w:top w:val="single" w:sz="12" w:space="0" w:color="auto"/>
            </w:tcBorders>
            <w:shd w:val="clear" w:color="auto" w:fill="auto"/>
            <w:vAlign w:val="center"/>
          </w:tcPr>
          <w:p w14:paraId="4E1EA49D" w14:textId="77777777" w:rsidR="00D150B1" w:rsidRPr="0067201B" w:rsidRDefault="00D150B1" w:rsidP="00837DFD">
            <w:pPr>
              <w:keepNext/>
              <w:spacing w:before="0" w:after="0"/>
              <w:ind w:left="-105"/>
              <w:jc w:val="left"/>
              <w:rPr>
                <w:rFonts w:asciiTheme="majorBidi" w:hAnsiTheme="majorBidi" w:cstheme="majorBidi"/>
                <w:sz w:val="18"/>
                <w:szCs w:val="18"/>
              </w:rPr>
            </w:pPr>
            <w:r w:rsidRPr="0067201B">
              <w:rPr>
                <w:rFonts w:asciiTheme="majorBidi" w:hAnsiTheme="majorBidi" w:cstheme="majorBidi"/>
                <w:sz w:val="18"/>
                <w:szCs w:val="18"/>
              </w:rPr>
              <w:t xml:space="preserve">Social </w:t>
            </w:r>
            <w:r>
              <w:rPr>
                <w:rFonts w:asciiTheme="majorBidi" w:hAnsiTheme="majorBidi" w:cstheme="majorBidi"/>
                <w:sz w:val="18"/>
                <w:szCs w:val="18"/>
              </w:rPr>
              <w:t>M</w:t>
            </w:r>
            <w:r w:rsidRPr="0067201B">
              <w:rPr>
                <w:rFonts w:asciiTheme="majorBidi" w:hAnsiTheme="majorBidi" w:cstheme="majorBidi"/>
                <w:sz w:val="18"/>
                <w:szCs w:val="18"/>
              </w:rPr>
              <w:t xml:space="preserve">edia </w:t>
            </w:r>
            <w:r>
              <w:rPr>
                <w:rFonts w:asciiTheme="majorBidi" w:hAnsiTheme="majorBidi" w:cstheme="majorBidi"/>
                <w:sz w:val="18"/>
                <w:szCs w:val="18"/>
              </w:rPr>
              <w:t>I</w:t>
            </w:r>
            <w:r w:rsidRPr="0067201B">
              <w:rPr>
                <w:rFonts w:asciiTheme="majorBidi" w:hAnsiTheme="majorBidi" w:cstheme="majorBidi"/>
                <w:sz w:val="18"/>
                <w:szCs w:val="18"/>
              </w:rPr>
              <w:t xml:space="preserve">nfluencer → </w:t>
            </w:r>
            <w:r>
              <w:rPr>
                <w:rFonts w:asciiTheme="majorBidi" w:hAnsiTheme="majorBidi" w:cstheme="majorBidi"/>
                <w:sz w:val="18"/>
                <w:szCs w:val="18"/>
              </w:rPr>
              <w:t>C</w:t>
            </w:r>
            <w:r w:rsidRPr="0067201B">
              <w:rPr>
                <w:rFonts w:asciiTheme="majorBidi" w:hAnsiTheme="majorBidi" w:cstheme="majorBidi"/>
                <w:sz w:val="18"/>
                <w:szCs w:val="18"/>
              </w:rPr>
              <w:t>redibility</w:t>
            </w:r>
          </w:p>
        </w:tc>
        <w:tc>
          <w:tcPr>
            <w:tcW w:w="425" w:type="dxa"/>
            <w:tcBorders>
              <w:top w:val="single" w:sz="12" w:space="0" w:color="auto"/>
            </w:tcBorders>
            <w:shd w:val="clear" w:color="auto" w:fill="auto"/>
            <w:vAlign w:val="center"/>
          </w:tcPr>
          <w:p w14:paraId="089DF866"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38</w:t>
            </w:r>
          </w:p>
        </w:tc>
        <w:tc>
          <w:tcPr>
            <w:tcW w:w="850" w:type="dxa"/>
            <w:tcBorders>
              <w:top w:val="single" w:sz="12" w:space="0" w:color="auto"/>
            </w:tcBorders>
            <w:shd w:val="clear" w:color="auto" w:fill="auto"/>
            <w:vAlign w:val="center"/>
          </w:tcPr>
          <w:p w14:paraId="2F4F20F8"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7,</w:t>
            </w:r>
            <w:r>
              <w:rPr>
                <w:rFonts w:asciiTheme="majorBidi" w:hAnsiTheme="majorBidi" w:cstheme="majorBidi"/>
                <w:sz w:val="18"/>
                <w:szCs w:val="18"/>
              </w:rPr>
              <w:t>985</w:t>
            </w:r>
          </w:p>
        </w:tc>
        <w:tc>
          <w:tcPr>
            <w:tcW w:w="709" w:type="dxa"/>
            <w:tcBorders>
              <w:top w:val="single" w:sz="12" w:space="0" w:color="auto"/>
            </w:tcBorders>
            <w:shd w:val="clear" w:color="auto" w:fill="auto"/>
            <w:vAlign w:val="center"/>
          </w:tcPr>
          <w:p w14:paraId="09B0A19D"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w:t>
            </w:r>
            <w:r>
              <w:rPr>
                <w:rFonts w:asciiTheme="majorBidi" w:hAnsiTheme="majorBidi" w:cstheme="majorBidi"/>
                <w:sz w:val="18"/>
                <w:szCs w:val="18"/>
              </w:rPr>
              <w:t>19</w:t>
            </w:r>
            <w:r w:rsidRPr="0067201B">
              <w:rPr>
                <w:rFonts w:asciiTheme="majorBidi" w:hAnsiTheme="majorBidi" w:cstheme="majorBidi"/>
                <w:sz w:val="18"/>
                <w:szCs w:val="18"/>
                <w:vertAlign w:val="superscript"/>
              </w:rPr>
              <w:t>**</w:t>
            </w:r>
          </w:p>
        </w:tc>
        <w:tc>
          <w:tcPr>
            <w:tcW w:w="567" w:type="dxa"/>
            <w:tcBorders>
              <w:top w:val="single" w:sz="12" w:space="0" w:color="auto"/>
            </w:tcBorders>
            <w:shd w:val="clear" w:color="auto" w:fill="auto"/>
            <w:vAlign w:val="center"/>
          </w:tcPr>
          <w:p w14:paraId="5834BD81"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.0</w:t>
            </w:r>
            <w:r>
              <w:rPr>
                <w:rFonts w:asciiTheme="majorBidi" w:hAnsiTheme="majorBidi" w:cstheme="majorBidi"/>
                <w:sz w:val="18"/>
                <w:szCs w:val="18"/>
              </w:rPr>
              <w:t>6</w:t>
            </w:r>
          </w:p>
        </w:tc>
        <w:tc>
          <w:tcPr>
            <w:tcW w:w="709" w:type="dxa"/>
            <w:tcBorders>
              <w:top w:val="single" w:sz="12" w:space="0" w:color="auto"/>
            </w:tcBorders>
            <w:shd w:val="clear" w:color="auto" w:fill="auto"/>
            <w:vAlign w:val="center"/>
          </w:tcPr>
          <w:p w14:paraId="7A56E3EA"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w:t>
            </w:r>
            <w:r>
              <w:rPr>
                <w:rFonts w:asciiTheme="majorBidi" w:hAnsiTheme="majorBidi" w:cstheme="majorBidi"/>
                <w:sz w:val="18"/>
                <w:szCs w:val="18"/>
              </w:rPr>
              <w:t>07</w:t>
            </w:r>
          </w:p>
        </w:tc>
        <w:tc>
          <w:tcPr>
            <w:tcW w:w="672" w:type="dxa"/>
            <w:tcBorders>
              <w:top w:val="single" w:sz="12" w:space="0" w:color="auto"/>
            </w:tcBorders>
            <w:shd w:val="clear" w:color="auto" w:fill="auto"/>
            <w:vAlign w:val="center"/>
          </w:tcPr>
          <w:p w14:paraId="727270FB"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.31</w:t>
            </w:r>
          </w:p>
        </w:tc>
        <w:tc>
          <w:tcPr>
            <w:tcW w:w="708" w:type="dxa"/>
            <w:tcBorders>
              <w:top w:val="single" w:sz="12" w:space="0" w:color="auto"/>
            </w:tcBorders>
            <w:shd w:val="clear" w:color="auto" w:fill="auto"/>
            <w:vAlign w:val="center"/>
          </w:tcPr>
          <w:p w14:paraId="2B653975"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1384</w:t>
            </w:r>
            <w:r w:rsidRPr="0067201B">
              <w:rPr>
                <w:rFonts w:asciiTheme="majorBidi" w:hAnsiTheme="majorBidi" w:cstheme="majorBidi"/>
                <w:sz w:val="18"/>
                <w:szCs w:val="18"/>
                <w:vertAlign w:val="superscript"/>
              </w:rPr>
              <w:t>**</w:t>
            </w:r>
          </w:p>
        </w:tc>
        <w:tc>
          <w:tcPr>
            <w:tcW w:w="704" w:type="dxa"/>
            <w:tcBorders>
              <w:top w:val="single" w:sz="12" w:space="0" w:color="auto"/>
            </w:tcBorders>
            <w:shd w:val="clear" w:color="auto" w:fill="auto"/>
            <w:vAlign w:val="center"/>
          </w:tcPr>
          <w:p w14:paraId="655A031C"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1,956</w:t>
            </w:r>
          </w:p>
        </w:tc>
      </w:tr>
      <w:tr w:rsidR="00D150B1" w:rsidRPr="0067201B" w14:paraId="0D46F77C" w14:textId="77777777" w:rsidTr="00837DFD">
        <w:trPr>
          <w:trHeight w:val="330"/>
        </w:trPr>
        <w:tc>
          <w:tcPr>
            <w:tcW w:w="3408" w:type="dxa"/>
            <w:shd w:val="clear" w:color="auto" w:fill="auto"/>
            <w:vAlign w:val="center"/>
          </w:tcPr>
          <w:p w14:paraId="41312A7D" w14:textId="77777777" w:rsidR="00D150B1" w:rsidRPr="0067201B" w:rsidRDefault="00D150B1" w:rsidP="00837DFD">
            <w:pPr>
              <w:keepNext/>
              <w:spacing w:before="0" w:after="0"/>
              <w:ind w:left="-105"/>
              <w:jc w:val="left"/>
              <w:rPr>
                <w:rFonts w:asciiTheme="majorBidi" w:hAnsiTheme="majorBidi" w:cstheme="majorBidi"/>
                <w:sz w:val="18"/>
                <w:szCs w:val="18"/>
              </w:rPr>
            </w:pPr>
            <w:r w:rsidRPr="0067201B">
              <w:rPr>
                <w:rFonts w:asciiTheme="majorBidi" w:hAnsiTheme="majorBidi" w:cstheme="majorBidi"/>
                <w:sz w:val="18"/>
                <w:szCs w:val="18"/>
              </w:rPr>
              <w:t xml:space="preserve">Social </w:t>
            </w:r>
            <w:r>
              <w:rPr>
                <w:rFonts w:asciiTheme="majorBidi" w:hAnsiTheme="majorBidi" w:cstheme="majorBidi"/>
                <w:sz w:val="18"/>
                <w:szCs w:val="18"/>
              </w:rPr>
              <w:t>M</w:t>
            </w:r>
            <w:r w:rsidRPr="0067201B">
              <w:rPr>
                <w:rFonts w:asciiTheme="majorBidi" w:hAnsiTheme="majorBidi" w:cstheme="majorBidi"/>
                <w:sz w:val="18"/>
                <w:szCs w:val="18"/>
              </w:rPr>
              <w:t xml:space="preserve">edia </w:t>
            </w:r>
            <w:r>
              <w:rPr>
                <w:rFonts w:asciiTheme="majorBidi" w:hAnsiTheme="majorBidi" w:cstheme="majorBidi"/>
                <w:sz w:val="18"/>
                <w:szCs w:val="18"/>
              </w:rPr>
              <w:t>I</w:t>
            </w:r>
            <w:r w:rsidRPr="0067201B">
              <w:rPr>
                <w:rFonts w:asciiTheme="majorBidi" w:hAnsiTheme="majorBidi" w:cstheme="majorBidi"/>
                <w:sz w:val="18"/>
                <w:szCs w:val="18"/>
              </w:rPr>
              <w:t xml:space="preserve">nfluencer → </w:t>
            </w:r>
            <w:r>
              <w:rPr>
                <w:rFonts w:asciiTheme="majorBidi" w:hAnsiTheme="majorBidi" w:cstheme="majorBidi"/>
                <w:sz w:val="18"/>
                <w:szCs w:val="18"/>
              </w:rPr>
              <w:t>A</w:t>
            </w:r>
            <w:r w:rsidRPr="0067201B">
              <w:rPr>
                <w:rFonts w:asciiTheme="majorBidi" w:hAnsiTheme="majorBidi" w:cstheme="majorBidi"/>
                <w:sz w:val="18"/>
                <w:szCs w:val="18"/>
              </w:rPr>
              <w:t>ttractiveness</w:t>
            </w:r>
          </w:p>
        </w:tc>
        <w:tc>
          <w:tcPr>
            <w:tcW w:w="425" w:type="dxa"/>
            <w:shd w:val="clear" w:color="auto" w:fill="auto"/>
            <w:vAlign w:val="center"/>
          </w:tcPr>
          <w:p w14:paraId="1637D993"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15</w:t>
            </w:r>
          </w:p>
        </w:tc>
        <w:tc>
          <w:tcPr>
            <w:tcW w:w="850" w:type="dxa"/>
            <w:shd w:val="clear" w:color="auto" w:fill="auto"/>
            <w:vAlign w:val="center"/>
          </w:tcPr>
          <w:p w14:paraId="77A29FE9"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5,541</w:t>
            </w:r>
          </w:p>
        </w:tc>
        <w:tc>
          <w:tcPr>
            <w:tcW w:w="709" w:type="dxa"/>
            <w:shd w:val="clear" w:color="auto" w:fill="auto"/>
            <w:vAlign w:val="center"/>
          </w:tcPr>
          <w:p w14:paraId="34DDA0BC"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w:t>
            </w:r>
            <w:r w:rsidRPr="0067201B">
              <w:rPr>
                <w:rFonts w:asciiTheme="majorBidi" w:hAnsiTheme="majorBidi" w:cstheme="majorBidi"/>
                <w:sz w:val="18"/>
                <w:szCs w:val="18"/>
              </w:rPr>
              <w:t>.</w:t>
            </w:r>
            <w:r>
              <w:rPr>
                <w:rFonts w:asciiTheme="majorBidi" w:hAnsiTheme="majorBidi" w:cstheme="majorBidi"/>
                <w:sz w:val="18"/>
                <w:szCs w:val="18"/>
              </w:rPr>
              <w:t>02</w:t>
            </w:r>
          </w:p>
        </w:tc>
        <w:tc>
          <w:tcPr>
            <w:tcW w:w="567" w:type="dxa"/>
            <w:shd w:val="clear" w:color="auto" w:fill="auto"/>
            <w:vAlign w:val="center"/>
          </w:tcPr>
          <w:p w14:paraId="356C2623"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w:t>
            </w:r>
            <w:r>
              <w:rPr>
                <w:rFonts w:asciiTheme="majorBidi" w:hAnsiTheme="majorBidi" w:cstheme="majorBidi"/>
                <w:sz w:val="18"/>
                <w:szCs w:val="18"/>
              </w:rPr>
              <w:t>10</w:t>
            </w:r>
          </w:p>
        </w:tc>
        <w:tc>
          <w:tcPr>
            <w:tcW w:w="709" w:type="dxa"/>
            <w:shd w:val="clear" w:color="auto" w:fill="auto"/>
            <w:vAlign w:val="center"/>
          </w:tcPr>
          <w:p w14:paraId="10FFDE64"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w:t>
            </w:r>
            <w:r>
              <w:rPr>
                <w:rFonts w:asciiTheme="majorBidi" w:hAnsiTheme="majorBidi" w:cstheme="majorBidi"/>
                <w:sz w:val="18"/>
                <w:szCs w:val="18"/>
              </w:rPr>
              <w:t>21</w:t>
            </w:r>
          </w:p>
        </w:tc>
        <w:tc>
          <w:tcPr>
            <w:tcW w:w="672" w:type="dxa"/>
            <w:shd w:val="clear" w:color="auto" w:fill="auto"/>
            <w:vAlign w:val="center"/>
          </w:tcPr>
          <w:p w14:paraId="4303555B"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w:t>
            </w:r>
            <w:r>
              <w:rPr>
                <w:rFonts w:asciiTheme="majorBidi" w:hAnsiTheme="majorBidi" w:cstheme="majorBidi"/>
                <w:sz w:val="18"/>
                <w:szCs w:val="18"/>
              </w:rPr>
              <w:t>18</w:t>
            </w:r>
          </w:p>
        </w:tc>
        <w:tc>
          <w:tcPr>
            <w:tcW w:w="708" w:type="dxa"/>
            <w:shd w:val="clear" w:color="auto" w:fill="auto"/>
            <w:vAlign w:val="center"/>
          </w:tcPr>
          <w:p w14:paraId="71EE5248"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389</w:t>
            </w:r>
            <w:r w:rsidRPr="0067201B">
              <w:rPr>
                <w:rFonts w:asciiTheme="majorBidi" w:hAnsiTheme="majorBidi" w:cstheme="majorBidi"/>
                <w:sz w:val="18"/>
                <w:szCs w:val="18"/>
                <w:vertAlign w:val="superscript"/>
              </w:rPr>
              <w:t>**</w:t>
            </w:r>
          </w:p>
        </w:tc>
        <w:tc>
          <w:tcPr>
            <w:tcW w:w="704" w:type="dxa"/>
            <w:shd w:val="clear" w:color="auto" w:fill="auto"/>
            <w:vAlign w:val="center"/>
          </w:tcPr>
          <w:p w14:paraId="5ED78645"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326</w:t>
            </w:r>
          </w:p>
        </w:tc>
      </w:tr>
      <w:tr w:rsidR="00D150B1" w:rsidRPr="0067201B" w14:paraId="392B10D2" w14:textId="77777777" w:rsidTr="00837DFD">
        <w:trPr>
          <w:trHeight w:val="330"/>
        </w:trPr>
        <w:tc>
          <w:tcPr>
            <w:tcW w:w="3408" w:type="dxa"/>
            <w:shd w:val="clear" w:color="auto" w:fill="auto"/>
            <w:vAlign w:val="center"/>
          </w:tcPr>
          <w:p w14:paraId="76911188" w14:textId="77777777" w:rsidR="00D150B1" w:rsidRPr="0067201B" w:rsidRDefault="00D150B1" w:rsidP="00837DFD">
            <w:pPr>
              <w:keepNext/>
              <w:spacing w:before="0" w:after="0"/>
              <w:ind w:left="-105"/>
              <w:jc w:val="left"/>
              <w:rPr>
                <w:rFonts w:asciiTheme="majorBidi" w:hAnsiTheme="majorBidi" w:cstheme="majorBidi"/>
                <w:sz w:val="18"/>
                <w:szCs w:val="18"/>
              </w:rPr>
            </w:pPr>
            <w:r w:rsidRPr="0067201B">
              <w:rPr>
                <w:rFonts w:asciiTheme="majorBidi" w:hAnsiTheme="majorBidi" w:cstheme="majorBidi"/>
                <w:sz w:val="18"/>
                <w:szCs w:val="18"/>
              </w:rPr>
              <w:t xml:space="preserve">Social </w:t>
            </w:r>
            <w:r>
              <w:rPr>
                <w:rFonts w:asciiTheme="majorBidi" w:hAnsiTheme="majorBidi" w:cstheme="majorBidi"/>
                <w:sz w:val="18"/>
                <w:szCs w:val="18"/>
              </w:rPr>
              <w:t>M</w:t>
            </w:r>
            <w:r w:rsidRPr="0067201B">
              <w:rPr>
                <w:rFonts w:asciiTheme="majorBidi" w:hAnsiTheme="majorBidi" w:cstheme="majorBidi"/>
                <w:sz w:val="18"/>
                <w:szCs w:val="18"/>
              </w:rPr>
              <w:t xml:space="preserve">edia </w:t>
            </w:r>
            <w:r>
              <w:rPr>
                <w:rFonts w:asciiTheme="majorBidi" w:hAnsiTheme="majorBidi" w:cstheme="majorBidi"/>
                <w:sz w:val="18"/>
                <w:szCs w:val="18"/>
              </w:rPr>
              <w:t>I</w:t>
            </w:r>
            <w:r w:rsidRPr="0067201B">
              <w:rPr>
                <w:rFonts w:asciiTheme="majorBidi" w:hAnsiTheme="majorBidi" w:cstheme="majorBidi"/>
                <w:sz w:val="18"/>
                <w:szCs w:val="18"/>
              </w:rPr>
              <w:t xml:space="preserve">nfluencer → Ad </w:t>
            </w:r>
            <w:r>
              <w:rPr>
                <w:rFonts w:asciiTheme="majorBidi" w:hAnsiTheme="majorBidi" w:cstheme="majorBidi"/>
                <w:sz w:val="18"/>
                <w:szCs w:val="18"/>
              </w:rPr>
              <w:t>A</w:t>
            </w:r>
            <w:r w:rsidRPr="0067201B">
              <w:rPr>
                <w:rFonts w:asciiTheme="majorBidi" w:hAnsiTheme="majorBidi" w:cstheme="majorBidi"/>
                <w:sz w:val="18"/>
                <w:szCs w:val="18"/>
              </w:rPr>
              <w:t xml:space="preserve">ttitude </w:t>
            </w:r>
          </w:p>
        </w:tc>
        <w:tc>
          <w:tcPr>
            <w:tcW w:w="425" w:type="dxa"/>
            <w:shd w:val="clear" w:color="auto" w:fill="auto"/>
            <w:vAlign w:val="center"/>
          </w:tcPr>
          <w:p w14:paraId="365A852B" w14:textId="34083965" w:rsidR="00D150B1" w:rsidRPr="0067201B" w:rsidRDefault="00C373E0"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10</w:t>
            </w:r>
          </w:p>
        </w:tc>
        <w:tc>
          <w:tcPr>
            <w:tcW w:w="850" w:type="dxa"/>
            <w:shd w:val="clear" w:color="auto" w:fill="auto"/>
            <w:vAlign w:val="center"/>
          </w:tcPr>
          <w:p w14:paraId="49B398B7"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4</w:t>
            </w:r>
            <w:r w:rsidRPr="0067201B">
              <w:rPr>
                <w:rFonts w:asciiTheme="majorBidi" w:hAnsiTheme="majorBidi" w:cstheme="majorBidi"/>
                <w:sz w:val="18"/>
                <w:szCs w:val="18"/>
              </w:rPr>
              <w:t>,2</w:t>
            </w:r>
            <w:r>
              <w:rPr>
                <w:rFonts w:asciiTheme="majorBidi" w:hAnsiTheme="majorBidi" w:cstheme="majorBidi"/>
                <w:sz w:val="18"/>
                <w:szCs w:val="18"/>
              </w:rPr>
              <w:t>82</w:t>
            </w:r>
          </w:p>
        </w:tc>
        <w:tc>
          <w:tcPr>
            <w:tcW w:w="709" w:type="dxa"/>
            <w:shd w:val="clear" w:color="auto" w:fill="auto"/>
            <w:vAlign w:val="center"/>
          </w:tcPr>
          <w:p w14:paraId="09F67302"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.1</w:t>
            </w:r>
            <w:r>
              <w:rPr>
                <w:rFonts w:asciiTheme="majorBidi" w:hAnsiTheme="majorBidi" w:cstheme="majorBidi"/>
                <w:sz w:val="18"/>
                <w:szCs w:val="18"/>
              </w:rPr>
              <w:t>1</w:t>
            </w:r>
            <w:r w:rsidRPr="0067201B">
              <w:rPr>
                <w:rFonts w:asciiTheme="majorBidi" w:hAnsiTheme="majorBidi" w:cstheme="majorBidi"/>
                <w:sz w:val="18"/>
                <w:szCs w:val="18"/>
                <w:vertAlign w:val="superscript"/>
              </w:rPr>
              <w:t>*</w:t>
            </w:r>
          </w:p>
        </w:tc>
        <w:tc>
          <w:tcPr>
            <w:tcW w:w="567" w:type="dxa"/>
            <w:shd w:val="clear" w:color="auto" w:fill="auto"/>
            <w:vAlign w:val="center"/>
          </w:tcPr>
          <w:p w14:paraId="4EA6D4FD"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.0</w:t>
            </w:r>
            <w:r>
              <w:rPr>
                <w:rFonts w:asciiTheme="majorBidi" w:hAnsiTheme="majorBidi" w:cstheme="majorBidi"/>
                <w:sz w:val="18"/>
                <w:szCs w:val="18"/>
              </w:rPr>
              <w:t>7</w:t>
            </w:r>
          </w:p>
        </w:tc>
        <w:tc>
          <w:tcPr>
            <w:tcW w:w="709" w:type="dxa"/>
            <w:shd w:val="clear" w:color="auto" w:fill="auto"/>
            <w:vAlign w:val="center"/>
          </w:tcPr>
          <w:p w14:paraId="7145CFC4"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.0</w:t>
            </w:r>
            <w:r>
              <w:rPr>
                <w:rFonts w:asciiTheme="majorBidi" w:hAnsiTheme="majorBidi" w:cstheme="majorBidi"/>
                <w:sz w:val="18"/>
                <w:szCs w:val="18"/>
              </w:rPr>
              <w:t>2</w:t>
            </w:r>
          </w:p>
        </w:tc>
        <w:tc>
          <w:tcPr>
            <w:tcW w:w="672" w:type="dxa"/>
            <w:shd w:val="clear" w:color="auto" w:fill="auto"/>
            <w:vAlign w:val="center"/>
          </w:tcPr>
          <w:p w14:paraId="1E407496"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.26</w:t>
            </w:r>
          </w:p>
        </w:tc>
        <w:tc>
          <w:tcPr>
            <w:tcW w:w="708" w:type="dxa"/>
            <w:shd w:val="clear" w:color="auto" w:fill="auto"/>
            <w:vAlign w:val="center"/>
          </w:tcPr>
          <w:p w14:paraId="29C56500"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236</w:t>
            </w:r>
            <w:r w:rsidRPr="0067201B">
              <w:rPr>
                <w:rFonts w:asciiTheme="majorBidi" w:hAnsiTheme="majorBidi" w:cstheme="majorBidi"/>
                <w:sz w:val="18"/>
                <w:szCs w:val="18"/>
                <w:vertAlign w:val="superscript"/>
              </w:rPr>
              <w:t>**</w:t>
            </w:r>
          </w:p>
        </w:tc>
        <w:tc>
          <w:tcPr>
            <w:tcW w:w="704" w:type="dxa"/>
            <w:shd w:val="clear" w:color="auto" w:fill="auto"/>
            <w:vAlign w:val="center"/>
          </w:tcPr>
          <w:p w14:paraId="14C087EB"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495</w:t>
            </w:r>
          </w:p>
        </w:tc>
      </w:tr>
      <w:tr w:rsidR="00D150B1" w:rsidRPr="0067201B" w14:paraId="171288F6" w14:textId="77777777" w:rsidTr="00837DFD">
        <w:trPr>
          <w:trHeight w:val="330"/>
        </w:trPr>
        <w:tc>
          <w:tcPr>
            <w:tcW w:w="3408" w:type="dxa"/>
            <w:shd w:val="clear" w:color="auto" w:fill="auto"/>
            <w:vAlign w:val="center"/>
          </w:tcPr>
          <w:p w14:paraId="443128F2" w14:textId="77777777" w:rsidR="00D150B1" w:rsidRPr="0067201B" w:rsidRDefault="00D150B1" w:rsidP="00837DFD">
            <w:pPr>
              <w:keepNext/>
              <w:spacing w:before="0" w:after="0"/>
              <w:ind w:left="-105"/>
              <w:jc w:val="left"/>
              <w:rPr>
                <w:rFonts w:asciiTheme="majorBidi" w:hAnsiTheme="majorBidi" w:cstheme="majorBidi"/>
                <w:sz w:val="18"/>
                <w:szCs w:val="18"/>
              </w:rPr>
            </w:pPr>
            <w:r w:rsidRPr="0067201B">
              <w:rPr>
                <w:rFonts w:asciiTheme="majorBidi" w:hAnsiTheme="majorBidi" w:cstheme="majorBidi"/>
                <w:sz w:val="18"/>
                <w:szCs w:val="18"/>
              </w:rPr>
              <w:t xml:space="preserve">Social </w:t>
            </w:r>
            <w:r>
              <w:rPr>
                <w:rFonts w:asciiTheme="majorBidi" w:hAnsiTheme="majorBidi" w:cstheme="majorBidi"/>
                <w:sz w:val="18"/>
                <w:szCs w:val="18"/>
              </w:rPr>
              <w:t>M</w:t>
            </w:r>
            <w:r w:rsidRPr="0067201B">
              <w:rPr>
                <w:rFonts w:asciiTheme="majorBidi" w:hAnsiTheme="majorBidi" w:cstheme="majorBidi"/>
                <w:sz w:val="18"/>
                <w:szCs w:val="18"/>
              </w:rPr>
              <w:t xml:space="preserve">edia </w:t>
            </w:r>
            <w:r>
              <w:rPr>
                <w:rFonts w:asciiTheme="majorBidi" w:hAnsiTheme="majorBidi" w:cstheme="majorBidi"/>
                <w:sz w:val="18"/>
                <w:szCs w:val="18"/>
              </w:rPr>
              <w:t>I</w:t>
            </w:r>
            <w:r w:rsidRPr="0067201B">
              <w:rPr>
                <w:rFonts w:asciiTheme="majorBidi" w:hAnsiTheme="majorBidi" w:cstheme="majorBidi"/>
                <w:sz w:val="18"/>
                <w:szCs w:val="18"/>
              </w:rPr>
              <w:t xml:space="preserve">nfluencer → Brand </w:t>
            </w:r>
            <w:r>
              <w:rPr>
                <w:rFonts w:asciiTheme="majorBidi" w:hAnsiTheme="majorBidi" w:cstheme="majorBidi"/>
                <w:sz w:val="18"/>
                <w:szCs w:val="18"/>
              </w:rPr>
              <w:t>A</w:t>
            </w:r>
            <w:r w:rsidRPr="0067201B">
              <w:rPr>
                <w:rFonts w:asciiTheme="majorBidi" w:hAnsiTheme="majorBidi" w:cstheme="majorBidi"/>
                <w:sz w:val="18"/>
                <w:szCs w:val="18"/>
              </w:rPr>
              <w:t xml:space="preserve">ttitude </w:t>
            </w:r>
          </w:p>
        </w:tc>
        <w:tc>
          <w:tcPr>
            <w:tcW w:w="425" w:type="dxa"/>
            <w:shd w:val="clear" w:color="auto" w:fill="auto"/>
            <w:vAlign w:val="center"/>
          </w:tcPr>
          <w:p w14:paraId="2CFCB1E5"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20</w:t>
            </w:r>
          </w:p>
        </w:tc>
        <w:tc>
          <w:tcPr>
            <w:tcW w:w="850" w:type="dxa"/>
            <w:shd w:val="clear" w:color="auto" w:fill="auto"/>
            <w:vAlign w:val="center"/>
          </w:tcPr>
          <w:p w14:paraId="754159D5"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4,974</w:t>
            </w:r>
          </w:p>
        </w:tc>
        <w:tc>
          <w:tcPr>
            <w:tcW w:w="709" w:type="dxa"/>
            <w:shd w:val="clear" w:color="auto" w:fill="auto"/>
            <w:vAlign w:val="center"/>
          </w:tcPr>
          <w:p w14:paraId="672030B2"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w:t>
            </w:r>
            <w:r>
              <w:rPr>
                <w:rFonts w:asciiTheme="majorBidi" w:hAnsiTheme="majorBidi" w:cstheme="majorBidi"/>
                <w:sz w:val="18"/>
                <w:szCs w:val="18"/>
              </w:rPr>
              <w:t>07</w:t>
            </w:r>
          </w:p>
        </w:tc>
        <w:tc>
          <w:tcPr>
            <w:tcW w:w="567" w:type="dxa"/>
            <w:shd w:val="clear" w:color="auto" w:fill="auto"/>
            <w:vAlign w:val="center"/>
          </w:tcPr>
          <w:p w14:paraId="58F9014B"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.0</w:t>
            </w:r>
            <w:r>
              <w:rPr>
                <w:rFonts w:asciiTheme="majorBidi" w:hAnsiTheme="majorBidi" w:cstheme="majorBidi"/>
                <w:sz w:val="18"/>
                <w:szCs w:val="18"/>
              </w:rPr>
              <w:t>7</w:t>
            </w:r>
          </w:p>
        </w:tc>
        <w:tc>
          <w:tcPr>
            <w:tcW w:w="709" w:type="dxa"/>
            <w:shd w:val="clear" w:color="auto" w:fill="auto"/>
            <w:vAlign w:val="center"/>
          </w:tcPr>
          <w:p w14:paraId="63B371E9"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w:t>
            </w:r>
            <w:r w:rsidRPr="0067201B">
              <w:rPr>
                <w:rFonts w:asciiTheme="majorBidi" w:hAnsiTheme="majorBidi" w:cstheme="majorBidi"/>
                <w:sz w:val="18"/>
                <w:szCs w:val="18"/>
              </w:rPr>
              <w:t>.0</w:t>
            </w:r>
            <w:r>
              <w:rPr>
                <w:rFonts w:asciiTheme="majorBidi" w:hAnsiTheme="majorBidi" w:cstheme="majorBidi"/>
                <w:sz w:val="18"/>
                <w:szCs w:val="18"/>
              </w:rPr>
              <w:t>7</w:t>
            </w:r>
          </w:p>
        </w:tc>
        <w:tc>
          <w:tcPr>
            <w:tcW w:w="672" w:type="dxa"/>
            <w:shd w:val="clear" w:color="auto" w:fill="auto"/>
            <w:vAlign w:val="center"/>
          </w:tcPr>
          <w:p w14:paraId="7625E569"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.21</w:t>
            </w:r>
          </w:p>
        </w:tc>
        <w:tc>
          <w:tcPr>
            <w:tcW w:w="708" w:type="dxa"/>
            <w:shd w:val="clear" w:color="auto" w:fill="auto"/>
            <w:vAlign w:val="center"/>
          </w:tcPr>
          <w:p w14:paraId="26DEF152"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309</w:t>
            </w:r>
            <w:r w:rsidRPr="0067201B">
              <w:rPr>
                <w:rFonts w:asciiTheme="majorBidi" w:hAnsiTheme="majorBidi" w:cstheme="majorBidi"/>
                <w:sz w:val="18"/>
                <w:szCs w:val="18"/>
                <w:vertAlign w:val="superscript"/>
              </w:rPr>
              <w:t>**</w:t>
            </w:r>
          </w:p>
        </w:tc>
        <w:tc>
          <w:tcPr>
            <w:tcW w:w="704" w:type="dxa"/>
            <w:shd w:val="clear" w:color="auto" w:fill="auto"/>
            <w:vAlign w:val="center"/>
          </w:tcPr>
          <w:p w14:paraId="51DC9A26"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3</w:t>
            </w:r>
            <w:r w:rsidRPr="0067201B">
              <w:rPr>
                <w:rFonts w:asciiTheme="majorBidi" w:hAnsiTheme="majorBidi" w:cstheme="majorBidi"/>
                <w:sz w:val="18"/>
                <w:szCs w:val="18"/>
              </w:rPr>
              <w:t>21</w:t>
            </w:r>
          </w:p>
        </w:tc>
      </w:tr>
      <w:tr w:rsidR="00D150B1" w:rsidRPr="0067201B" w14:paraId="1D8A7841" w14:textId="77777777" w:rsidTr="00837DFD">
        <w:trPr>
          <w:trHeight w:val="330"/>
        </w:trPr>
        <w:tc>
          <w:tcPr>
            <w:tcW w:w="3408" w:type="dxa"/>
            <w:shd w:val="clear" w:color="auto" w:fill="auto"/>
            <w:vAlign w:val="center"/>
          </w:tcPr>
          <w:p w14:paraId="3D1D0116" w14:textId="77777777" w:rsidR="00D150B1" w:rsidRPr="0067201B" w:rsidRDefault="00D150B1" w:rsidP="00837DFD">
            <w:pPr>
              <w:keepNext/>
              <w:spacing w:before="0" w:after="0"/>
              <w:ind w:left="-105"/>
              <w:jc w:val="left"/>
              <w:rPr>
                <w:rFonts w:asciiTheme="majorBidi" w:hAnsiTheme="majorBidi" w:cstheme="majorBidi"/>
                <w:sz w:val="18"/>
                <w:szCs w:val="18"/>
              </w:rPr>
            </w:pPr>
            <w:r w:rsidRPr="0067201B">
              <w:rPr>
                <w:rFonts w:asciiTheme="majorBidi" w:hAnsiTheme="majorBidi" w:cstheme="majorBidi"/>
                <w:sz w:val="18"/>
                <w:szCs w:val="18"/>
              </w:rPr>
              <w:t xml:space="preserve">Social </w:t>
            </w:r>
            <w:r>
              <w:rPr>
                <w:rFonts w:asciiTheme="majorBidi" w:hAnsiTheme="majorBidi" w:cstheme="majorBidi"/>
                <w:sz w:val="18"/>
                <w:szCs w:val="18"/>
              </w:rPr>
              <w:t>M</w:t>
            </w:r>
            <w:r w:rsidRPr="0067201B">
              <w:rPr>
                <w:rFonts w:asciiTheme="majorBidi" w:hAnsiTheme="majorBidi" w:cstheme="majorBidi"/>
                <w:sz w:val="18"/>
                <w:szCs w:val="18"/>
              </w:rPr>
              <w:t xml:space="preserve">edia </w:t>
            </w:r>
            <w:r>
              <w:rPr>
                <w:rFonts w:asciiTheme="majorBidi" w:hAnsiTheme="majorBidi" w:cstheme="majorBidi"/>
                <w:sz w:val="18"/>
                <w:szCs w:val="18"/>
              </w:rPr>
              <w:t>I</w:t>
            </w:r>
            <w:r w:rsidRPr="0067201B">
              <w:rPr>
                <w:rFonts w:asciiTheme="majorBidi" w:hAnsiTheme="majorBidi" w:cstheme="majorBidi"/>
                <w:sz w:val="18"/>
                <w:szCs w:val="18"/>
              </w:rPr>
              <w:t xml:space="preserve">nfluencer → Engagement  </w:t>
            </w:r>
          </w:p>
        </w:tc>
        <w:tc>
          <w:tcPr>
            <w:tcW w:w="425" w:type="dxa"/>
            <w:shd w:val="clear" w:color="auto" w:fill="auto"/>
            <w:vAlign w:val="center"/>
          </w:tcPr>
          <w:p w14:paraId="1CBF79EB"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17</w:t>
            </w:r>
          </w:p>
        </w:tc>
        <w:tc>
          <w:tcPr>
            <w:tcW w:w="850" w:type="dxa"/>
            <w:shd w:val="clear" w:color="auto" w:fill="auto"/>
            <w:vAlign w:val="center"/>
          </w:tcPr>
          <w:p w14:paraId="78B4E670"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5,890</w:t>
            </w:r>
          </w:p>
        </w:tc>
        <w:tc>
          <w:tcPr>
            <w:tcW w:w="709" w:type="dxa"/>
            <w:shd w:val="clear" w:color="auto" w:fill="auto"/>
            <w:vAlign w:val="center"/>
          </w:tcPr>
          <w:p w14:paraId="4EF94E1F"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w:t>
            </w:r>
            <w:r>
              <w:rPr>
                <w:rFonts w:asciiTheme="majorBidi" w:hAnsiTheme="majorBidi" w:cstheme="majorBidi"/>
                <w:sz w:val="18"/>
                <w:szCs w:val="18"/>
              </w:rPr>
              <w:t>21</w:t>
            </w:r>
            <w:r w:rsidRPr="0067201B">
              <w:rPr>
                <w:rFonts w:asciiTheme="majorBidi" w:hAnsiTheme="majorBidi" w:cstheme="majorBidi"/>
                <w:sz w:val="18"/>
                <w:szCs w:val="18"/>
                <w:vertAlign w:val="superscript"/>
              </w:rPr>
              <w:t>*</w:t>
            </w:r>
          </w:p>
        </w:tc>
        <w:tc>
          <w:tcPr>
            <w:tcW w:w="567" w:type="dxa"/>
            <w:shd w:val="clear" w:color="auto" w:fill="auto"/>
            <w:vAlign w:val="center"/>
          </w:tcPr>
          <w:p w14:paraId="4D36E9C8"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.0</w:t>
            </w:r>
            <w:r>
              <w:rPr>
                <w:rFonts w:asciiTheme="majorBidi" w:hAnsiTheme="majorBidi" w:cstheme="majorBidi"/>
                <w:sz w:val="18"/>
                <w:szCs w:val="18"/>
              </w:rPr>
              <w:t>8</w:t>
            </w:r>
          </w:p>
        </w:tc>
        <w:tc>
          <w:tcPr>
            <w:tcW w:w="709" w:type="dxa"/>
            <w:shd w:val="clear" w:color="auto" w:fill="auto"/>
            <w:vAlign w:val="center"/>
          </w:tcPr>
          <w:p w14:paraId="4EB3746C"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.0</w:t>
            </w:r>
            <w:r>
              <w:rPr>
                <w:rFonts w:asciiTheme="majorBidi" w:hAnsiTheme="majorBidi" w:cstheme="majorBidi"/>
                <w:sz w:val="18"/>
                <w:szCs w:val="18"/>
              </w:rPr>
              <w:t>5</w:t>
            </w:r>
          </w:p>
        </w:tc>
        <w:tc>
          <w:tcPr>
            <w:tcW w:w="672" w:type="dxa"/>
            <w:shd w:val="clear" w:color="auto" w:fill="auto"/>
            <w:vAlign w:val="center"/>
          </w:tcPr>
          <w:p w14:paraId="55863A1C"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w:t>
            </w:r>
            <w:r>
              <w:rPr>
                <w:rFonts w:asciiTheme="majorBidi" w:hAnsiTheme="majorBidi" w:cstheme="majorBidi"/>
                <w:sz w:val="18"/>
                <w:szCs w:val="18"/>
              </w:rPr>
              <w:t>37</w:t>
            </w:r>
          </w:p>
        </w:tc>
        <w:tc>
          <w:tcPr>
            <w:tcW w:w="708" w:type="dxa"/>
            <w:shd w:val="clear" w:color="auto" w:fill="auto"/>
            <w:vAlign w:val="center"/>
          </w:tcPr>
          <w:p w14:paraId="19702D13"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567</w:t>
            </w:r>
            <w:r w:rsidRPr="0067201B">
              <w:rPr>
                <w:rFonts w:asciiTheme="majorBidi" w:hAnsiTheme="majorBidi" w:cstheme="majorBidi"/>
                <w:sz w:val="18"/>
                <w:szCs w:val="18"/>
                <w:vertAlign w:val="superscript"/>
              </w:rPr>
              <w:t>**</w:t>
            </w:r>
          </w:p>
        </w:tc>
        <w:tc>
          <w:tcPr>
            <w:tcW w:w="704" w:type="dxa"/>
            <w:shd w:val="clear" w:color="auto" w:fill="auto"/>
            <w:vAlign w:val="center"/>
          </w:tcPr>
          <w:p w14:paraId="7F7DF0C3"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2</w:t>
            </w:r>
            <w:r w:rsidRPr="0067201B">
              <w:rPr>
                <w:rFonts w:asciiTheme="majorBidi" w:hAnsiTheme="majorBidi" w:cstheme="majorBidi"/>
                <w:sz w:val="18"/>
                <w:szCs w:val="18"/>
              </w:rPr>
              <w:t>1</w:t>
            </w:r>
            <w:r>
              <w:rPr>
                <w:rFonts w:asciiTheme="majorBidi" w:hAnsiTheme="majorBidi" w:cstheme="majorBidi"/>
                <w:sz w:val="18"/>
                <w:szCs w:val="18"/>
              </w:rPr>
              <w:t>4</w:t>
            </w:r>
          </w:p>
        </w:tc>
      </w:tr>
      <w:tr w:rsidR="00D150B1" w:rsidRPr="0067201B" w14:paraId="25BC19CB" w14:textId="77777777" w:rsidTr="00837DFD">
        <w:trPr>
          <w:trHeight w:val="330"/>
        </w:trPr>
        <w:tc>
          <w:tcPr>
            <w:tcW w:w="3408" w:type="dxa"/>
            <w:shd w:val="clear" w:color="auto" w:fill="auto"/>
            <w:vAlign w:val="center"/>
          </w:tcPr>
          <w:p w14:paraId="64342290" w14:textId="77777777" w:rsidR="00D150B1" w:rsidRPr="0067201B" w:rsidRDefault="00D150B1" w:rsidP="00837DFD">
            <w:pPr>
              <w:keepNext/>
              <w:spacing w:before="0" w:after="0"/>
              <w:ind w:left="-105"/>
              <w:jc w:val="left"/>
              <w:rPr>
                <w:rFonts w:asciiTheme="majorBidi" w:hAnsiTheme="majorBidi" w:cstheme="majorBidi"/>
                <w:sz w:val="18"/>
                <w:szCs w:val="18"/>
              </w:rPr>
            </w:pPr>
            <w:r w:rsidRPr="0067201B">
              <w:rPr>
                <w:rFonts w:asciiTheme="majorBidi" w:hAnsiTheme="majorBidi" w:cstheme="majorBidi"/>
                <w:sz w:val="18"/>
                <w:szCs w:val="18"/>
              </w:rPr>
              <w:t xml:space="preserve">Social </w:t>
            </w:r>
            <w:r>
              <w:rPr>
                <w:rFonts w:asciiTheme="majorBidi" w:hAnsiTheme="majorBidi" w:cstheme="majorBidi"/>
                <w:sz w:val="18"/>
                <w:szCs w:val="18"/>
              </w:rPr>
              <w:t>M</w:t>
            </w:r>
            <w:r w:rsidRPr="0067201B">
              <w:rPr>
                <w:rFonts w:asciiTheme="majorBidi" w:hAnsiTheme="majorBidi" w:cstheme="majorBidi"/>
                <w:sz w:val="18"/>
                <w:szCs w:val="18"/>
              </w:rPr>
              <w:t xml:space="preserve">edia </w:t>
            </w:r>
            <w:r>
              <w:rPr>
                <w:rFonts w:asciiTheme="majorBidi" w:hAnsiTheme="majorBidi" w:cstheme="majorBidi"/>
                <w:sz w:val="18"/>
                <w:szCs w:val="18"/>
              </w:rPr>
              <w:t>I</w:t>
            </w:r>
            <w:r w:rsidRPr="0067201B">
              <w:rPr>
                <w:rFonts w:asciiTheme="majorBidi" w:hAnsiTheme="majorBidi" w:cstheme="majorBidi"/>
                <w:sz w:val="18"/>
                <w:szCs w:val="18"/>
              </w:rPr>
              <w:t xml:space="preserve">nfluencer → Purchase </w:t>
            </w:r>
            <w:r>
              <w:rPr>
                <w:rFonts w:asciiTheme="majorBidi" w:hAnsiTheme="majorBidi" w:cstheme="majorBidi"/>
                <w:sz w:val="18"/>
                <w:szCs w:val="18"/>
              </w:rPr>
              <w:t>I</w:t>
            </w:r>
            <w:r w:rsidRPr="0067201B">
              <w:rPr>
                <w:rFonts w:asciiTheme="majorBidi" w:hAnsiTheme="majorBidi" w:cstheme="majorBidi"/>
                <w:sz w:val="18"/>
                <w:szCs w:val="18"/>
              </w:rPr>
              <w:t>ntention</w:t>
            </w:r>
          </w:p>
        </w:tc>
        <w:tc>
          <w:tcPr>
            <w:tcW w:w="425" w:type="dxa"/>
            <w:shd w:val="clear" w:color="auto" w:fill="auto"/>
            <w:vAlign w:val="center"/>
          </w:tcPr>
          <w:p w14:paraId="3F1EDD0F"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43</w:t>
            </w:r>
          </w:p>
        </w:tc>
        <w:tc>
          <w:tcPr>
            <w:tcW w:w="850" w:type="dxa"/>
            <w:shd w:val="clear" w:color="auto" w:fill="auto"/>
            <w:vAlign w:val="center"/>
          </w:tcPr>
          <w:p w14:paraId="1E134DC3"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9,914</w:t>
            </w:r>
          </w:p>
        </w:tc>
        <w:tc>
          <w:tcPr>
            <w:tcW w:w="709" w:type="dxa"/>
            <w:shd w:val="clear" w:color="auto" w:fill="auto"/>
            <w:vAlign w:val="center"/>
          </w:tcPr>
          <w:p w14:paraId="659AE5FD"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w:t>
            </w:r>
            <w:r>
              <w:rPr>
                <w:rFonts w:asciiTheme="majorBidi" w:hAnsiTheme="majorBidi" w:cstheme="majorBidi"/>
                <w:sz w:val="18"/>
                <w:szCs w:val="18"/>
              </w:rPr>
              <w:t>12</w:t>
            </w:r>
            <w:r w:rsidRPr="0067201B">
              <w:rPr>
                <w:rFonts w:asciiTheme="majorBidi" w:hAnsiTheme="majorBidi" w:cstheme="majorBidi"/>
                <w:sz w:val="18"/>
                <w:szCs w:val="18"/>
                <w:vertAlign w:val="superscript"/>
              </w:rPr>
              <w:t>*</w:t>
            </w:r>
          </w:p>
        </w:tc>
        <w:tc>
          <w:tcPr>
            <w:tcW w:w="567" w:type="dxa"/>
            <w:shd w:val="clear" w:color="auto" w:fill="auto"/>
            <w:vAlign w:val="center"/>
          </w:tcPr>
          <w:p w14:paraId="027604F0"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.0</w:t>
            </w:r>
            <w:r>
              <w:rPr>
                <w:rFonts w:asciiTheme="majorBidi" w:hAnsiTheme="majorBidi" w:cstheme="majorBidi"/>
                <w:sz w:val="18"/>
                <w:szCs w:val="18"/>
              </w:rPr>
              <w:t>6</w:t>
            </w:r>
          </w:p>
        </w:tc>
        <w:tc>
          <w:tcPr>
            <w:tcW w:w="709" w:type="dxa"/>
            <w:shd w:val="clear" w:color="auto" w:fill="auto"/>
            <w:vAlign w:val="center"/>
          </w:tcPr>
          <w:p w14:paraId="04A81F7E"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.0</w:t>
            </w:r>
            <w:r>
              <w:rPr>
                <w:rFonts w:asciiTheme="majorBidi" w:hAnsiTheme="majorBidi" w:cstheme="majorBidi"/>
                <w:sz w:val="18"/>
                <w:szCs w:val="18"/>
              </w:rPr>
              <w:t>5</w:t>
            </w:r>
          </w:p>
        </w:tc>
        <w:tc>
          <w:tcPr>
            <w:tcW w:w="672" w:type="dxa"/>
            <w:shd w:val="clear" w:color="auto" w:fill="auto"/>
            <w:vAlign w:val="center"/>
          </w:tcPr>
          <w:p w14:paraId="40CCD002" w14:textId="77777777" w:rsidR="00D150B1" w:rsidRPr="0067201B" w:rsidRDefault="00D150B1" w:rsidP="00837DFD">
            <w:pPr>
              <w:keepNext/>
              <w:spacing w:before="0" w:after="0"/>
              <w:jc w:val="left"/>
              <w:rPr>
                <w:rFonts w:asciiTheme="majorBidi" w:hAnsiTheme="majorBidi" w:cstheme="majorBidi"/>
                <w:sz w:val="18"/>
                <w:szCs w:val="18"/>
              </w:rPr>
            </w:pPr>
            <w:r w:rsidRPr="0067201B">
              <w:rPr>
                <w:rFonts w:asciiTheme="majorBidi" w:hAnsiTheme="majorBidi" w:cstheme="majorBidi"/>
                <w:sz w:val="18"/>
                <w:szCs w:val="18"/>
              </w:rPr>
              <w:t>.</w:t>
            </w:r>
            <w:r>
              <w:rPr>
                <w:rFonts w:asciiTheme="majorBidi" w:hAnsiTheme="majorBidi" w:cstheme="majorBidi"/>
                <w:sz w:val="18"/>
                <w:szCs w:val="18"/>
              </w:rPr>
              <w:t>23</w:t>
            </w:r>
          </w:p>
        </w:tc>
        <w:tc>
          <w:tcPr>
            <w:tcW w:w="708" w:type="dxa"/>
            <w:shd w:val="clear" w:color="auto" w:fill="auto"/>
            <w:vAlign w:val="center"/>
          </w:tcPr>
          <w:p w14:paraId="0C54C625"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1141</w:t>
            </w:r>
            <w:r w:rsidRPr="0067201B">
              <w:rPr>
                <w:rFonts w:asciiTheme="majorBidi" w:hAnsiTheme="majorBidi" w:cstheme="majorBidi"/>
                <w:sz w:val="18"/>
                <w:szCs w:val="18"/>
                <w:vertAlign w:val="superscript"/>
              </w:rPr>
              <w:t>**</w:t>
            </w:r>
          </w:p>
        </w:tc>
        <w:tc>
          <w:tcPr>
            <w:tcW w:w="704" w:type="dxa"/>
            <w:shd w:val="clear" w:color="auto" w:fill="auto"/>
            <w:vAlign w:val="center"/>
          </w:tcPr>
          <w:p w14:paraId="2B423370" w14:textId="77777777" w:rsidR="00D150B1" w:rsidRPr="0067201B" w:rsidRDefault="00D150B1" w:rsidP="00837DFD">
            <w:pPr>
              <w:keepNext/>
              <w:spacing w:before="0" w:after="0"/>
              <w:jc w:val="left"/>
              <w:rPr>
                <w:rFonts w:asciiTheme="majorBidi" w:hAnsiTheme="majorBidi" w:cstheme="majorBidi"/>
                <w:sz w:val="18"/>
                <w:szCs w:val="18"/>
              </w:rPr>
            </w:pPr>
            <w:r>
              <w:rPr>
                <w:rFonts w:asciiTheme="majorBidi" w:hAnsiTheme="majorBidi" w:cstheme="majorBidi"/>
                <w:sz w:val="18"/>
                <w:szCs w:val="18"/>
              </w:rPr>
              <w:t>2</w:t>
            </w:r>
            <w:r w:rsidRPr="0067201B">
              <w:rPr>
                <w:rFonts w:asciiTheme="majorBidi" w:hAnsiTheme="majorBidi" w:cstheme="majorBidi"/>
                <w:sz w:val="18"/>
                <w:szCs w:val="18"/>
              </w:rPr>
              <w:t>,</w:t>
            </w:r>
            <w:r>
              <w:rPr>
                <w:rFonts w:asciiTheme="majorBidi" w:hAnsiTheme="majorBidi" w:cstheme="majorBidi"/>
                <w:sz w:val="18"/>
                <w:szCs w:val="18"/>
              </w:rPr>
              <w:t>165</w:t>
            </w:r>
          </w:p>
        </w:tc>
      </w:tr>
      <w:tr w:rsidR="00D150B1" w:rsidRPr="0067201B" w14:paraId="0A2FF5D6" w14:textId="77777777" w:rsidTr="00837DFD">
        <w:trPr>
          <w:trHeight w:val="330"/>
        </w:trPr>
        <w:tc>
          <w:tcPr>
            <w:tcW w:w="8752" w:type="dxa"/>
            <w:gridSpan w:val="9"/>
            <w:tcBorders>
              <w:top w:val="single" w:sz="12" w:space="0" w:color="auto"/>
            </w:tcBorders>
          </w:tcPr>
          <w:p w14:paraId="3C364CE0" w14:textId="77777777" w:rsidR="00D150B1" w:rsidRPr="0067201B" w:rsidRDefault="00D150B1" w:rsidP="00837DFD">
            <w:pPr>
              <w:keepNext/>
              <w:spacing w:after="0"/>
              <w:jc w:val="left"/>
              <w:rPr>
                <w:rFonts w:asciiTheme="majorBidi" w:hAnsiTheme="majorBidi" w:cstheme="majorBidi"/>
                <w:sz w:val="16"/>
                <w:szCs w:val="16"/>
              </w:rPr>
            </w:pPr>
            <w:r w:rsidRPr="0067201B">
              <w:rPr>
                <w:rFonts w:asciiTheme="majorBidi" w:hAnsiTheme="majorBidi" w:cstheme="majorBidi"/>
                <w:b/>
                <w:sz w:val="16"/>
                <w:szCs w:val="16"/>
              </w:rPr>
              <w:t xml:space="preserve">Note: </w:t>
            </w:r>
            <w:r w:rsidRPr="0067201B">
              <w:rPr>
                <w:rFonts w:asciiTheme="majorBidi" w:hAnsiTheme="majorBidi" w:cstheme="majorBidi"/>
                <w:bCs/>
                <w:sz w:val="16"/>
                <w:szCs w:val="16"/>
              </w:rPr>
              <w:t>K: number of studies; N: cumulative sample size; r</w:t>
            </w:r>
            <w:r w:rsidRPr="0067201B">
              <w:rPr>
                <w:rFonts w:asciiTheme="majorBidi" w:hAnsiTheme="majorBidi" w:cstheme="majorBidi"/>
                <w:bCs/>
                <w:sz w:val="16"/>
                <w:szCs w:val="16"/>
                <w:vertAlign w:val="subscript"/>
              </w:rPr>
              <w:t>rcvw</w:t>
            </w:r>
            <w:r w:rsidRPr="0067201B">
              <w:rPr>
                <w:rFonts w:asciiTheme="majorBidi" w:hAnsiTheme="majorBidi" w:cstheme="majorBidi"/>
                <w:bCs/>
                <w:sz w:val="16"/>
                <w:szCs w:val="16"/>
              </w:rPr>
              <w:t xml:space="preserve">: Reliability corrected, and variance weighted integrated correlation; S.E. = Standard error; LCI: 95%- lower confidence interval; UCI: 95%-upper confidence interval; Q=Q statistic; FSN=fail-safe N, </w:t>
            </w:r>
            <w:r w:rsidRPr="0067201B">
              <w:rPr>
                <w:rFonts w:asciiTheme="majorBidi" w:hAnsiTheme="majorBidi" w:cstheme="majorBidi"/>
                <w:bCs/>
                <w:sz w:val="16"/>
                <w:szCs w:val="16"/>
              </w:rPr>
              <w:br/>
            </w:r>
            <w:r w:rsidRPr="0067201B">
              <w:rPr>
                <w:rFonts w:asciiTheme="majorBidi" w:hAnsiTheme="majorBidi" w:cstheme="majorBidi"/>
                <w:bCs/>
                <w:sz w:val="16"/>
                <w:szCs w:val="16"/>
                <w:vertAlign w:val="superscript"/>
              </w:rPr>
              <w:t>**</w:t>
            </w:r>
            <w:r w:rsidRPr="0067201B">
              <w:rPr>
                <w:rFonts w:asciiTheme="majorBidi" w:hAnsiTheme="majorBidi" w:cstheme="majorBidi"/>
                <w:bCs/>
                <w:sz w:val="16"/>
                <w:szCs w:val="16"/>
              </w:rPr>
              <w:t xml:space="preserve">p&lt;.01, </w:t>
            </w:r>
            <w:r w:rsidRPr="0067201B">
              <w:rPr>
                <w:rFonts w:asciiTheme="majorBidi" w:hAnsiTheme="majorBidi" w:cstheme="majorBidi"/>
                <w:bCs/>
                <w:sz w:val="16"/>
                <w:szCs w:val="16"/>
                <w:vertAlign w:val="superscript"/>
              </w:rPr>
              <w:t>*</w:t>
            </w:r>
            <w:r w:rsidRPr="0067201B">
              <w:rPr>
                <w:rFonts w:asciiTheme="majorBidi" w:hAnsiTheme="majorBidi" w:cstheme="majorBidi"/>
                <w:bCs/>
                <w:sz w:val="16"/>
                <w:szCs w:val="16"/>
              </w:rPr>
              <w:t>p&lt;.05</w:t>
            </w:r>
          </w:p>
        </w:tc>
      </w:tr>
    </w:tbl>
    <w:p w14:paraId="7B736B48" w14:textId="77777777" w:rsidR="00D150B1" w:rsidRDefault="00D150B1" w:rsidP="00AF20EB">
      <w:pPr>
        <w:spacing w:before="0" w:after="0"/>
        <w:jc w:val="left"/>
        <w:rPr>
          <w:rFonts w:asciiTheme="majorBidi" w:hAnsiTheme="majorBidi" w:cstheme="majorBidi"/>
          <w:b/>
          <w:bCs/>
          <w:sz w:val="28"/>
          <w:szCs w:val="24"/>
        </w:rPr>
      </w:pPr>
    </w:p>
    <w:p w14:paraId="1CFD644B" w14:textId="77777777" w:rsidR="00D150B1" w:rsidRDefault="00D150B1" w:rsidP="00AF20EB">
      <w:pPr>
        <w:spacing w:before="0" w:after="0"/>
        <w:jc w:val="left"/>
        <w:rPr>
          <w:rFonts w:asciiTheme="majorBidi" w:hAnsiTheme="majorBidi" w:cstheme="majorBidi"/>
          <w:b/>
          <w:bCs/>
          <w:sz w:val="28"/>
          <w:szCs w:val="24"/>
        </w:rPr>
        <w:sectPr w:rsidR="00D150B1" w:rsidSect="00B364D1">
          <w:pgSz w:w="11906" w:h="16838"/>
          <w:pgMar w:top="1418" w:right="1418" w:bottom="1418" w:left="1418" w:header="709" w:footer="709" w:gutter="0"/>
          <w:cols w:space="708"/>
          <w:docGrid w:linePitch="360"/>
        </w:sectPr>
      </w:pPr>
    </w:p>
    <w:p w14:paraId="433AF070" w14:textId="22A744AC" w:rsidR="00787C62" w:rsidRPr="00384CBB" w:rsidRDefault="00787C62" w:rsidP="00AF20EB">
      <w:pPr>
        <w:spacing w:before="0" w:after="0"/>
        <w:jc w:val="left"/>
        <w:rPr>
          <w:rFonts w:asciiTheme="majorBidi" w:hAnsiTheme="majorBidi" w:cstheme="majorBidi"/>
          <w:b/>
          <w:bCs/>
          <w:sz w:val="28"/>
          <w:szCs w:val="24"/>
        </w:rPr>
      </w:pPr>
      <w:r w:rsidRPr="00017B2C">
        <w:rPr>
          <w:rFonts w:asciiTheme="majorBidi" w:hAnsiTheme="majorBidi" w:cstheme="majorBidi"/>
          <w:b/>
          <w:bCs/>
          <w:sz w:val="28"/>
          <w:szCs w:val="24"/>
        </w:rPr>
        <w:lastRenderedPageBreak/>
        <w:t xml:space="preserve">Web Appendix </w:t>
      </w:r>
      <w:r w:rsidR="002D35EB">
        <w:rPr>
          <w:rFonts w:asciiTheme="majorBidi" w:hAnsiTheme="majorBidi" w:cstheme="majorBidi"/>
          <w:b/>
          <w:bCs/>
          <w:sz w:val="28"/>
          <w:szCs w:val="24"/>
        </w:rPr>
        <w:t>M</w:t>
      </w:r>
      <w:r w:rsidR="00B34805" w:rsidRPr="00017B2C">
        <w:rPr>
          <w:rFonts w:asciiTheme="majorBidi" w:hAnsiTheme="majorBidi" w:cstheme="majorBidi"/>
          <w:b/>
          <w:bCs/>
          <w:sz w:val="28"/>
          <w:szCs w:val="24"/>
        </w:rPr>
        <w:t xml:space="preserve">: </w:t>
      </w:r>
      <w:r w:rsidR="00BE4611" w:rsidRPr="00017B2C">
        <w:rPr>
          <w:rFonts w:asciiTheme="majorBidi" w:hAnsiTheme="majorBidi" w:cstheme="majorBidi"/>
          <w:b/>
          <w:bCs/>
          <w:sz w:val="28"/>
          <w:szCs w:val="24"/>
        </w:rPr>
        <w:t xml:space="preserve">Social </w:t>
      </w:r>
      <w:r w:rsidR="00B34805" w:rsidRPr="00017B2C">
        <w:rPr>
          <w:rFonts w:asciiTheme="majorBidi" w:hAnsiTheme="majorBidi" w:cstheme="majorBidi"/>
          <w:b/>
          <w:bCs/>
          <w:sz w:val="28"/>
          <w:szCs w:val="24"/>
        </w:rPr>
        <w:t>Media Influencer Interaction with Consumer Responses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4629"/>
      </w:tblGrid>
      <w:tr w:rsidR="000C4690" w:rsidRPr="0011397C" w14:paraId="181FF6B2" w14:textId="77777777" w:rsidTr="00EC7EB1">
        <w:tc>
          <w:tcPr>
            <w:tcW w:w="4531" w:type="dxa"/>
          </w:tcPr>
          <w:p w14:paraId="32872520" w14:textId="1620016D" w:rsidR="006E5312" w:rsidRPr="00384CBB" w:rsidRDefault="00017B2C" w:rsidP="00017B2C">
            <w:pPr>
              <w:spacing w:before="0" w:after="0"/>
              <w:ind w:left="-115"/>
              <w:rPr>
                <w:rFonts w:asciiTheme="majorBidi" w:hAnsiTheme="majorBidi" w:cstheme="majorBidi"/>
                <w:sz w:val="20"/>
                <w:szCs w:val="20"/>
              </w:rPr>
            </w:pPr>
            <w:r w:rsidRPr="00017B2C">
              <w:rPr>
                <w:rFonts w:asciiTheme="majorBidi" w:hAnsiTheme="majorBidi" w:cstheme="majorBidi"/>
                <w:noProof/>
                <w:sz w:val="20"/>
                <w:szCs w:val="20"/>
              </w:rPr>
              <w:drawing>
                <wp:inline distT="0" distB="0" distL="0" distR="0" wp14:anchorId="64E36E17" wp14:editId="219110F7">
                  <wp:extent cx="2772461" cy="1684803"/>
                  <wp:effectExtent l="0" t="0" r="8890" b="0"/>
                  <wp:docPr id="4" name="Graphic 3">
                    <a:extLst xmlns:a="http://schemas.openxmlformats.org/drawingml/2006/main">
                      <a:ext uri="{FF2B5EF4-FFF2-40B4-BE49-F238E27FC236}">
                        <a16:creationId xmlns:a16="http://schemas.microsoft.com/office/drawing/2014/main" id="{6DEC937C-4995-1E87-9D5D-9E30FCA50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a:extLst>
                              <a:ext uri="{FF2B5EF4-FFF2-40B4-BE49-F238E27FC236}">
                                <a16:creationId xmlns:a16="http://schemas.microsoft.com/office/drawing/2014/main" id="{6DEC937C-4995-1E87-9D5D-9E30FCA50AAA}"/>
                              </a:ext>
                            </a:extLst>
                          </pic:cNvPr>
                          <pic:cNvPicPr>
                            <a:picLocks noChangeAspect="1"/>
                          </pic:cNvPicPr>
                        </pic:nvPicPr>
                        <pic:blipFill>
                          <a:blip r:embed="rId77">
                            <a:extLst>
                              <a:ext uri="{96DAC541-7B7A-43D3-8B79-37D633B846F1}">
                                <asvg:svgBlip xmlns:asvg="http://schemas.microsoft.com/office/drawing/2016/SVG/main" r:embed="rId78"/>
                              </a:ext>
                            </a:extLst>
                          </a:blip>
                          <a:stretch>
                            <a:fillRect/>
                          </a:stretch>
                        </pic:blipFill>
                        <pic:spPr>
                          <a:xfrm>
                            <a:off x="0" y="0"/>
                            <a:ext cx="2775119" cy="1686418"/>
                          </a:xfrm>
                          <a:prstGeom prst="rect">
                            <a:avLst/>
                          </a:prstGeom>
                        </pic:spPr>
                      </pic:pic>
                    </a:graphicData>
                  </a:graphic>
                </wp:inline>
              </w:drawing>
            </w:r>
          </w:p>
        </w:tc>
        <w:tc>
          <w:tcPr>
            <w:tcW w:w="4529" w:type="dxa"/>
          </w:tcPr>
          <w:p w14:paraId="05A7F99F" w14:textId="5E30D9FC" w:rsidR="006E5312" w:rsidRPr="0011397C" w:rsidRDefault="00017B2C" w:rsidP="00017B2C">
            <w:pPr>
              <w:spacing w:before="0" w:after="0"/>
              <w:ind w:left="-144"/>
              <w:rPr>
                <w:rFonts w:asciiTheme="majorBidi" w:hAnsiTheme="majorBidi" w:cstheme="majorBidi"/>
                <w:sz w:val="20"/>
                <w:szCs w:val="20"/>
              </w:rPr>
            </w:pPr>
            <w:r w:rsidRPr="00017B2C">
              <w:rPr>
                <w:rFonts w:asciiTheme="majorBidi" w:hAnsiTheme="majorBidi" w:cstheme="majorBidi"/>
                <w:noProof/>
                <w:sz w:val="20"/>
                <w:szCs w:val="20"/>
              </w:rPr>
              <w:drawing>
                <wp:inline distT="0" distB="0" distL="0" distR="0" wp14:anchorId="13278B57" wp14:editId="2794C8C7">
                  <wp:extent cx="2806293" cy="1696703"/>
                  <wp:effectExtent l="0" t="0" r="0" b="0"/>
                  <wp:docPr id="5" name="Graphic 4">
                    <a:extLst xmlns:a="http://schemas.openxmlformats.org/drawingml/2006/main">
                      <a:ext uri="{FF2B5EF4-FFF2-40B4-BE49-F238E27FC236}">
                        <a16:creationId xmlns:a16="http://schemas.microsoft.com/office/drawing/2014/main" id="{65198D39-4866-3E01-D489-E552D9D0BA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65198D39-4866-3E01-D489-E552D9D0BADF}"/>
                              </a:ext>
                            </a:extLst>
                          </pic:cNvPr>
                          <pic:cNvPicPr>
                            <a:picLocks noChangeAspect="1"/>
                          </pic:cNvPicPr>
                        </pic:nvPicPr>
                        <pic:blipFill>
                          <a:blip r:embed="rId79">
                            <a:extLst>
                              <a:ext uri="{96DAC541-7B7A-43D3-8B79-37D633B846F1}">
                                <asvg:svgBlip xmlns:asvg="http://schemas.microsoft.com/office/drawing/2016/SVG/main" r:embed="rId80"/>
                              </a:ext>
                            </a:extLst>
                          </a:blip>
                          <a:stretch>
                            <a:fillRect/>
                          </a:stretch>
                        </pic:blipFill>
                        <pic:spPr>
                          <a:xfrm>
                            <a:off x="0" y="0"/>
                            <a:ext cx="2810697" cy="1699366"/>
                          </a:xfrm>
                          <a:prstGeom prst="rect">
                            <a:avLst/>
                          </a:prstGeom>
                        </pic:spPr>
                      </pic:pic>
                    </a:graphicData>
                  </a:graphic>
                </wp:inline>
              </w:drawing>
            </w:r>
          </w:p>
        </w:tc>
      </w:tr>
      <w:tr w:rsidR="000C4690" w:rsidRPr="0011397C" w14:paraId="33C51245" w14:textId="77777777" w:rsidTr="00EC7EB1">
        <w:tc>
          <w:tcPr>
            <w:tcW w:w="4531" w:type="dxa"/>
          </w:tcPr>
          <w:p w14:paraId="2C0626F1" w14:textId="238E74FC" w:rsidR="003D7FA7" w:rsidRPr="003D7FA7" w:rsidRDefault="00017B2C" w:rsidP="00017B2C">
            <w:pPr>
              <w:spacing w:before="0" w:after="0"/>
              <w:ind w:left="-104"/>
              <w:rPr>
                <w:rFonts w:asciiTheme="majorBidi" w:hAnsiTheme="majorBidi" w:cstheme="majorBidi"/>
                <w:sz w:val="20"/>
                <w:szCs w:val="20"/>
              </w:rPr>
            </w:pPr>
            <w:r w:rsidRPr="00017B2C">
              <w:rPr>
                <w:rFonts w:asciiTheme="majorBidi" w:hAnsiTheme="majorBidi" w:cstheme="majorBidi"/>
                <w:noProof/>
                <w:sz w:val="20"/>
                <w:szCs w:val="20"/>
              </w:rPr>
              <w:drawing>
                <wp:inline distT="0" distB="0" distL="0" distR="0" wp14:anchorId="2B2AA823" wp14:editId="0BE24052">
                  <wp:extent cx="2765094" cy="1810820"/>
                  <wp:effectExtent l="0" t="0" r="0" b="0"/>
                  <wp:docPr id="6" name="Graphic 5">
                    <a:extLst xmlns:a="http://schemas.openxmlformats.org/drawingml/2006/main">
                      <a:ext uri="{FF2B5EF4-FFF2-40B4-BE49-F238E27FC236}">
                        <a16:creationId xmlns:a16="http://schemas.microsoft.com/office/drawing/2014/main" id="{7DF95B63-AC54-22B7-2D0B-D4765EC0F5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a:extLst>
                              <a:ext uri="{FF2B5EF4-FFF2-40B4-BE49-F238E27FC236}">
                                <a16:creationId xmlns:a16="http://schemas.microsoft.com/office/drawing/2014/main" id="{7DF95B63-AC54-22B7-2D0B-D4765EC0F5BC}"/>
                              </a:ext>
                            </a:extLst>
                          </pic:cNvPr>
                          <pic:cNvPicPr>
                            <a:picLocks noChangeAspect="1"/>
                          </pic:cNvPicPr>
                        </pic:nvPicPr>
                        <pic:blipFill>
                          <a:blip r:embed="rId81">
                            <a:extLst>
                              <a:ext uri="{96DAC541-7B7A-43D3-8B79-37D633B846F1}">
                                <asvg:svgBlip xmlns:asvg="http://schemas.microsoft.com/office/drawing/2016/SVG/main" r:embed="rId82"/>
                              </a:ext>
                            </a:extLst>
                          </a:blip>
                          <a:stretch>
                            <a:fillRect/>
                          </a:stretch>
                        </pic:blipFill>
                        <pic:spPr>
                          <a:xfrm>
                            <a:off x="0" y="0"/>
                            <a:ext cx="2768767" cy="1813226"/>
                          </a:xfrm>
                          <a:prstGeom prst="rect">
                            <a:avLst/>
                          </a:prstGeom>
                        </pic:spPr>
                      </pic:pic>
                    </a:graphicData>
                  </a:graphic>
                </wp:inline>
              </w:drawing>
            </w:r>
          </w:p>
        </w:tc>
        <w:tc>
          <w:tcPr>
            <w:tcW w:w="4529" w:type="dxa"/>
          </w:tcPr>
          <w:p w14:paraId="0310BA3B" w14:textId="1D91A4AE" w:rsidR="003D7FA7" w:rsidRPr="003D7FA7" w:rsidRDefault="00017B2C" w:rsidP="00017B2C">
            <w:pPr>
              <w:spacing w:before="0" w:after="0"/>
              <w:ind w:left="-84"/>
              <w:rPr>
                <w:rFonts w:asciiTheme="majorBidi" w:hAnsiTheme="majorBidi" w:cstheme="majorBidi"/>
                <w:sz w:val="20"/>
                <w:szCs w:val="20"/>
              </w:rPr>
            </w:pPr>
            <w:r w:rsidRPr="00017B2C">
              <w:rPr>
                <w:rFonts w:asciiTheme="majorBidi" w:hAnsiTheme="majorBidi" w:cstheme="majorBidi"/>
                <w:noProof/>
                <w:sz w:val="20"/>
                <w:szCs w:val="20"/>
              </w:rPr>
              <w:drawing>
                <wp:inline distT="0" distB="0" distL="0" distR="0" wp14:anchorId="77676267" wp14:editId="4237EEAE">
                  <wp:extent cx="2820924" cy="1829788"/>
                  <wp:effectExtent l="0" t="0" r="0" b="0"/>
                  <wp:docPr id="7" name="Graphic 6">
                    <a:extLst xmlns:a="http://schemas.openxmlformats.org/drawingml/2006/main">
                      <a:ext uri="{FF2B5EF4-FFF2-40B4-BE49-F238E27FC236}">
                        <a16:creationId xmlns:a16="http://schemas.microsoft.com/office/drawing/2014/main" id="{ECA3D745-41CF-E8E7-45D1-0A1F2F5440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a:extLst>
                              <a:ext uri="{FF2B5EF4-FFF2-40B4-BE49-F238E27FC236}">
                                <a16:creationId xmlns:a16="http://schemas.microsoft.com/office/drawing/2014/main" id="{ECA3D745-41CF-E8E7-45D1-0A1F2F544095}"/>
                              </a:ext>
                            </a:extLst>
                          </pic:cNvPr>
                          <pic:cNvPicPr>
                            <a:picLocks noChangeAspect="1"/>
                          </pic:cNvPicPr>
                        </pic:nvPicPr>
                        <pic:blipFill>
                          <a:blip r:embed="rId83">
                            <a:extLst>
                              <a:ext uri="{96DAC541-7B7A-43D3-8B79-37D633B846F1}">
                                <asvg:svgBlip xmlns:asvg="http://schemas.microsoft.com/office/drawing/2016/SVG/main" r:embed="rId84"/>
                              </a:ext>
                            </a:extLst>
                          </a:blip>
                          <a:stretch>
                            <a:fillRect/>
                          </a:stretch>
                        </pic:blipFill>
                        <pic:spPr>
                          <a:xfrm>
                            <a:off x="0" y="0"/>
                            <a:ext cx="2824429" cy="1832061"/>
                          </a:xfrm>
                          <a:prstGeom prst="rect">
                            <a:avLst/>
                          </a:prstGeom>
                        </pic:spPr>
                      </pic:pic>
                    </a:graphicData>
                  </a:graphic>
                </wp:inline>
              </w:drawing>
            </w:r>
          </w:p>
        </w:tc>
      </w:tr>
      <w:tr w:rsidR="000C4690" w:rsidRPr="0011397C" w14:paraId="273EC61E" w14:textId="77777777" w:rsidTr="00EC7EB1">
        <w:tc>
          <w:tcPr>
            <w:tcW w:w="4531" w:type="dxa"/>
          </w:tcPr>
          <w:p w14:paraId="46C5CFA8" w14:textId="23BE2E7B" w:rsidR="003D7FA7" w:rsidRPr="003D7FA7" w:rsidRDefault="00017B2C" w:rsidP="00017B2C">
            <w:pPr>
              <w:spacing w:before="0" w:after="0"/>
              <w:ind w:left="-104"/>
              <w:rPr>
                <w:rFonts w:asciiTheme="majorBidi" w:hAnsiTheme="majorBidi" w:cstheme="majorBidi"/>
                <w:sz w:val="20"/>
                <w:szCs w:val="20"/>
              </w:rPr>
            </w:pPr>
            <w:r w:rsidRPr="00017B2C">
              <w:rPr>
                <w:rFonts w:asciiTheme="majorBidi" w:hAnsiTheme="majorBidi" w:cstheme="majorBidi"/>
                <w:noProof/>
                <w:sz w:val="20"/>
                <w:szCs w:val="20"/>
              </w:rPr>
              <w:drawing>
                <wp:inline distT="0" distB="0" distL="0" distR="0" wp14:anchorId="5209EBA4" wp14:editId="32402950">
                  <wp:extent cx="2773350" cy="1660551"/>
                  <wp:effectExtent l="0" t="0" r="8255" b="0"/>
                  <wp:docPr id="8" name="Graphic 7">
                    <a:extLst xmlns:a="http://schemas.openxmlformats.org/drawingml/2006/main">
                      <a:ext uri="{FF2B5EF4-FFF2-40B4-BE49-F238E27FC236}">
                        <a16:creationId xmlns:a16="http://schemas.microsoft.com/office/drawing/2014/main" id="{D63CADA5-3E7F-B081-C696-390EE9FD6C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7">
                            <a:extLst>
                              <a:ext uri="{FF2B5EF4-FFF2-40B4-BE49-F238E27FC236}">
                                <a16:creationId xmlns:a16="http://schemas.microsoft.com/office/drawing/2014/main" id="{D63CADA5-3E7F-B081-C696-390EE9FD6C9E}"/>
                              </a:ext>
                            </a:extLst>
                          </pic:cNvPr>
                          <pic:cNvPicPr>
                            <a:picLocks noChangeAspect="1"/>
                          </pic:cNvPicPr>
                        </pic:nvPicPr>
                        <pic:blipFill>
                          <a:blip r:embed="rId85">
                            <a:extLst>
                              <a:ext uri="{96DAC541-7B7A-43D3-8B79-37D633B846F1}">
                                <asvg:svgBlip xmlns:asvg="http://schemas.microsoft.com/office/drawing/2016/SVG/main" r:embed="rId86"/>
                              </a:ext>
                            </a:extLst>
                          </a:blip>
                          <a:stretch>
                            <a:fillRect/>
                          </a:stretch>
                        </pic:blipFill>
                        <pic:spPr>
                          <a:xfrm>
                            <a:off x="0" y="0"/>
                            <a:ext cx="2776198" cy="1662256"/>
                          </a:xfrm>
                          <a:prstGeom prst="rect">
                            <a:avLst/>
                          </a:prstGeom>
                        </pic:spPr>
                      </pic:pic>
                    </a:graphicData>
                  </a:graphic>
                </wp:inline>
              </w:drawing>
            </w:r>
          </w:p>
        </w:tc>
        <w:tc>
          <w:tcPr>
            <w:tcW w:w="4529" w:type="dxa"/>
          </w:tcPr>
          <w:p w14:paraId="2DBC2E08" w14:textId="1532023F" w:rsidR="003D7FA7" w:rsidRPr="003D7FA7" w:rsidRDefault="00017B2C" w:rsidP="00017B2C">
            <w:pPr>
              <w:spacing w:before="0" w:after="0"/>
              <w:ind w:left="-64"/>
              <w:rPr>
                <w:rFonts w:asciiTheme="majorBidi" w:hAnsiTheme="majorBidi" w:cstheme="majorBidi"/>
                <w:sz w:val="20"/>
                <w:szCs w:val="20"/>
              </w:rPr>
            </w:pPr>
            <w:r w:rsidRPr="00017B2C">
              <w:rPr>
                <w:rFonts w:asciiTheme="majorBidi" w:hAnsiTheme="majorBidi" w:cstheme="majorBidi"/>
                <w:noProof/>
                <w:sz w:val="20"/>
                <w:szCs w:val="20"/>
              </w:rPr>
              <w:drawing>
                <wp:inline distT="0" distB="0" distL="0" distR="0" wp14:anchorId="3A8CD7D8" wp14:editId="119AA5F6">
                  <wp:extent cx="2876014" cy="1728000"/>
                  <wp:effectExtent l="0" t="0" r="635" b="5715"/>
                  <wp:docPr id="9" name="Graphic 8">
                    <a:extLst xmlns:a="http://schemas.openxmlformats.org/drawingml/2006/main">
                      <a:ext uri="{FF2B5EF4-FFF2-40B4-BE49-F238E27FC236}">
                        <a16:creationId xmlns:a16="http://schemas.microsoft.com/office/drawing/2014/main" id="{7E74B242-D968-A87B-2AC1-AB4E03601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a:extLst>
                              <a:ext uri="{FF2B5EF4-FFF2-40B4-BE49-F238E27FC236}">
                                <a16:creationId xmlns:a16="http://schemas.microsoft.com/office/drawing/2014/main" id="{7E74B242-D968-A87B-2AC1-AB4E036014F5}"/>
                              </a:ext>
                            </a:extLst>
                          </pic:cNvPr>
                          <pic:cNvPicPr>
                            <a:picLocks noChangeAspect="1"/>
                          </pic:cNvPicPr>
                        </pic:nvPicPr>
                        <pic:blipFill>
                          <a:blip r:embed="rId87">
                            <a:extLst>
                              <a:ext uri="{96DAC541-7B7A-43D3-8B79-37D633B846F1}">
                                <asvg:svgBlip xmlns:asvg="http://schemas.microsoft.com/office/drawing/2016/SVG/main" r:embed="rId88"/>
                              </a:ext>
                            </a:extLst>
                          </a:blip>
                          <a:stretch>
                            <a:fillRect/>
                          </a:stretch>
                        </pic:blipFill>
                        <pic:spPr>
                          <a:xfrm>
                            <a:off x="0" y="0"/>
                            <a:ext cx="2876014" cy="1728000"/>
                          </a:xfrm>
                          <a:prstGeom prst="rect">
                            <a:avLst/>
                          </a:prstGeom>
                        </pic:spPr>
                      </pic:pic>
                    </a:graphicData>
                  </a:graphic>
                </wp:inline>
              </w:drawing>
            </w:r>
          </w:p>
        </w:tc>
      </w:tr>
      <w:tr w:rsidR="000C4690" w:rsidRPr="0011397C" w14:paraId="6046469E" w14:textId="77777777" w:rsidTr="00EC7EB1">
        <w:tc>
          <w:tcPr>
            <w:tcW w:w="4531" w:type="dxa"/>
          </w:tcPr>
          <w:p w14:paraId="2E635A75" w14:textId="34A43BDE" w:rsidR="003D7FA7" w:rsidRPr="003D7FA7" w:rsidRDefault="000C4690" w:rsidP="000C4690">
            <w:pPr>
              <w:spacing w:before="0" w:after="0"/>
              <w:ind w:left="-115"/>
              <w:rPr>
                <w:rFonts w:asciiTheme="majorBidi" w:hAnsiTheme="majorBidi" w:cstheme="majorBidi"/>
                <w:sz w:val="20"/>
                <w:szCs w:val="20"/>
              </w:rPr>
            </w:pPr>
            <w:r w:rsidRPr="000C4690">
              <w:rPr>
                <w:rFonts w:asciiTheme="majorBidi" w:hAnsiTheme="majorBidi" w:cstheme="majorBidi"/>
                <w:noProof/>
                <w:sz w:val="20"/>
                <w:szCs w:val="20"/>
              </w:rPr>
              <w:drawing>
                <wp:inline distT="0" distB="0" distL="0" distR="0" wp14:anchorId="1B999090" wp14:editId="4E7609E6">
                  <wp:extent cx="2772106" cy="1659807"/>
                  <wp:effectExtent l="0" t="0" r="0" b="0"/>
                  <wp:docPr id="10" name="Graphic 9">
                    <a:extLst xmlns:a="http://schemas.openxmlformats.org/drawingml/2006/main">
                      <a:ext uri="{FF2B5EF4-FFF2-40B4-BE49-F238E27FC236}">
                        <a16:creationId xmlns:a16="http://schemas.microsoft.com/office/drawing/2014/main" id="{FEFFD524-2272-B19C-D81E-EEC8E8AC1D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FEFFD524-2272-B19C-D81E-EEC8E8AC1D67}"/>
                              </a:ext>
                            </a:extLst>
                          </pic:cNvPr>
                          <pic:cNvPicPr>
                            <a:picLocks noChangeAspect="1"/>
                          </pic:cNvPicPr>
                        </pic:nvPicPr>
                        <pic:blipFill>
                          <a:blip r:embed="rId89">
                            <a:extLst>
                              <a:ext uri="{96DAC541-7B7A-43D3-8B79-37D633B846F1}">
                                <asvg:svgBlip xmlns:asvg="http://schemas.microsoft.com/office/drawing/2016/SVG/main" r:embed="rId90"/>
                              </a:ext>
                            </a:extLst>
                          </a:blip>
                          <a:stretch>
                            <a:fillRect/>
                          </a:stretch>
                        </pic:blipFill>
                        <pic:spPr>
                          <a:xfrm>
                            <a:off x="0" y="0"/>
                            <a:ext cx="2774849" cy="1661450"/>
                          </a:xfrm>
                          <a:prstGeom prst="rect">
                            <a:avLst/>
                          </a:prstGeom>
                        </pic:spPr>
                      </pic:pic>
                    </a:graphicData>
                  </a:graphic>
                </wp:inline>
              </w:drawing>
            </w:r>
          </w:p>
        </w:tc>
        <w:tc>
          <w:tcPr>
            <w:tcW w:w="4529" w:type="dxa"/>
          </w:tcPr>
          <w:p w14:paraId="3492013D" w14:textId="6EA2D8F7" w:rsidR="003D7FA7" w:rsidRPr="003D7FA7" w:rsidRDefault="00017B2C" w:rsidP="00DC47E1">
            <w:pPr>
              <w:spacing w:before="0" w:after="0"/>
              <w:ind w:left="-121"/>
              <w:rPr>
                <w:rFonts w:asciiTheme="majorBidi" w:hAnsiTheme="majorBidi" w:cstheme="majorBidi"/>
                <w:sz w:val="20"/>
                <w:szCs w:val="20"/>
              </w:rPr>
            </w:pPr>
            <w:r w:rsidRPr="00017B2C">
              <w:rPr>
                <w:rFonts w:asciiTheme="majorBidi" w:hAnsiTheme="majorBidi" w:cstheme="majorBidi"/>
                <w:noProof/>
                <w:sz w:val="20"/>
                <w:szCs w:val="20"/>
              </w:rPr>
              <w:drawing>
                <wp:inline distT="0" distB="0" distL="0" distR="0" wp14:anchorId="786A7CC1" wp14:editId="583BE055">
                  <wp:extent cx="2849931" cy="1706404"/>
                  <wp:effectExtent l="0" t="0" r="7620" b="8255"/>
                  <wp:docPr id="2088382558" name="Graphic 9">
                    <a:extLst xmlns:a="http://schemas.openxmlformats.org/drawingml/2006/main">
                      <a:ext uri="{FF2B5EF4-FFF2-40B4-BE49-F238E27FC236}">
                        <a16:creationId xmlns:a16="http://schemas.microsoft.com/office/drawing/2014/main" id="{27609E35-40E7-2C5E-D3F8-E13E8BAE92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27609E35-40E7-2C5E-D3F8-E13E8BAE929E}"/>
                              </a:ext>
                            </a:extLst>
                          </pic:cNvPr>
                          <pic:cNvPicPr>
                            <a:picLocks noChangeAspect="1"/>
                          </pic:cNvPicPr>
                        </pic:nvPicPr>
                        <pic:blipFill>
                          <a:blip r:embed="rId89">
                            <a:extLst>
                              <a:ext uri="{96DAC541-7B7A-43D3-8B79-37D633B846F1}">
                                <asvg:svgBlip xmlns:asvg="http://schemas.microsoft.com/office/drawing/2016/SVG/main" r:embed="rId90"/>
                              </a:ext>
                            </a:extLst>
                          </a:blip>
                          <a:stretch>
                            <a:fillRect/>
                          </a:stretch>
                        </pic:blipFill>
                        <pic:spPr>
                          <a:xfrm>
                            <a:off x="0" y="0"/>
                            <a:ext cx="2852859" cy="1708157"/>
                          </a:xfrm>
                          <a:prstGeom prst="rect">
                            <a:avLst/>
                          </a:prstGeom>
                        </pic:spPr>
                      </pic:pic>
                    </a:graphicData>
                  </a:graphic>
                </wp:inline>
              </w:drawing>
            </w:r>
          </w:p>
        </w:tc>
      </w:tr>
      <w:bookmarkEnd w:id="21"/>
    </w:tbl>
    <w:p w14:paraId="2463B8F5" w14:textId="77777777" w:rsidR="006E5312" w:rsidRPr="0011397C" w:rsidRDefault="006E5312" w:rsidP="00787C62">
      <w:pPr>
        <w:spacing w:before="0" w:after="0"/>
        <w:rPr>
          <w:rFonts w:asciiTheme="majorBidi" w:hAnsiTheme="majorBidi" w:cstheme="majorBidi"/>
          <w:sz w:val="20"/>
          <w:szCs w:val="20"/>
          <w:lang w:val="en-AU"/>
        </w:rPr>
      </w:pPr>
    </w:p>
    <w:sectPr w:rsidR="006E5312" w:rsidRPr="0011397C" w:rsidSect="00B364D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D54D5" w14:textId="77777777" w:rsidR="00D96D46" w:rsidRPr="00C30E02" w:rsidRDefault="00D96D46" w:rsidP="002B3161">
      <w:pPr>
        <w:spacing w:before="0" w:after="0" w:line="240" w:lineRule="auto"/>
      </w:pPr>
      <w:r w:rsidRPr="00C30E02">
        <w:separator/>
      </w:r>
    </w:p>
    <w:p w14:paraId="3F6C161E" w14:textId="77777777" w:rsidR="00D96D46" w:rsidRPr="00C30E02" w:rsidRDefault="00D96D46"/>
  </w:endnote>
  <w:endnote w:type="continuationSeparator" w:id="0">
    <w:p w14:paraId="051A486A" w14:textId="77777777" w:rsidR="00D96D46" w:rsidRPr="00C30E02" w:rsidRDefault="00D96D46" w:rsidP="002B3161">
      <w:pPr>
        <w:spacing w:before="0" w:after="0" w:line="240" w:lineRule="auto"/>
      </w:pPr>
      <w:r w:rsidRPr="00C30E02">
        <w:continuationSeparator/>
      </w:r>
    </w:p>
    <w:p w14:paraId="5C58BF68" w14:textId="77777777" w:rsidR="00D96D46" w:rsidRPr="00C30E02" w:rsidRDefault="00D96D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520536"/>
      <w:docPartObj>
        <w:docPartGallery w:val="Page Numbers (Bottom of Page)"/>
        <w:docPartUnique/>
      </w:docPartObj>
    </w:sdtPr>
    <w:sdtContent>
      <w:p w14:paraId="48778FB5" w14:textId="77777777" w:rsidR="00415710" w:rsidRPr="00C30E02" w:rsidRDefault="00415710">
        <w:pPr>
          <w:pStyle w:val="Footer"/>
          <w:jc w:val="center"/>
        </w:pPr>
      </w:p>
      <w:p w14:paraId="7C8494D6" w14:textId="7D372AF2" w:rsidR="00415710" w:rsidRPr="00C30E02" w:rsidRDefault="00415710">
        <w:pPr>
          <w:pStyle w:val="Footer"/>
          <w:jc w:val="center"/>
        </w:pPr>
        <w:r w:rsidRPr="002D327A">
          <w:fldChar w:fldCharType="begin"/>
        </w:r>
        <w:r w:rsidRPr="002D327A">
          <w:instrText xml:space="preserve"> PAGE   \* MERGEFORMAT </w:instrText>
        </w:r>
        <w:r w:rsidRPr="002D327A">
          <w:fldChar w:fldCharType="separate"/>
        </w:r>
        <w:r w:rsidRPr="002D327A">
          <w:t>2</w:t>
        </w:r>
        <w:r w:rsidRPr="002D327A">
          <w:fldChar w:fldCharType="end"/>
        </w:r>
      </w:p>
    </w:sdtContent>
  </w:sdt>
  <w:p w14:paraId="4979CB13" w14:textId="77777777" w:rsidR="00415710" w:rsidRPr="00C30E02" w:rsidRDefault="00415710">
    <w:pPr>
      <w:pStyle w:val="Footer"/>
    </w:pPr>
  </w:p>
  <w:p w14:paraId="71C8F8B1" w14:textId="77777777" w:rsidR="00415710" w:rsidRPr="00C30E02" w:rsidRDefault="004157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1B085" w14:textId="77777777" w:rsidR="00D96D46" w:rsidRPr="00C30E02" w:rsidRDefault="00D96D46" w:rsidP="002B3161">
      <w:pPr>
        <w:spacing w:before="0" w:after="0" w:line="240" w:lineRule="auto"/>
      </w:pPr>
      <w:r w:rsidRPr="00C30E02">
        <w:separator/>
      </w:r>
    </w:p>
    <w:p w14:paraId="6F7DBFA5" w14:textId="77777777" w:rsidR="00D96D46" w:rsidRPr="00C30E02" w:rsidRDefault="00D96D46"/>
  </w:footnote>
  <w:footnote w:type="continuationSeparator" w:id="0">
    <w:p w14:paraId="71D9097E" w14:textId="77777777" w:rsidR="00D96D46" w:rsidRPr="00C30E02" w:rsidRDefault="00D96D46" w:rsidP="002B3161">
      <w:pPr>
        <w:spacing w:before="0" w:after="0" w:line="240" w:lineRule="auto"/>
      </w:pPr>
      <w:r w:rsidRPr="00C30E02">
        <w:continuationSeparator/>
      </w:r>
    </w:p>
    <w:p w14:paraId="2E4E2867" w14:textId="77777777" w:rsidR="00D96D46" w:rsidRPr="00C30E02" w:rsidRDefault="00D96D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AA6FCB4"/>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2" w15:restartNumberingAfterBreak="0">
    <w:nsid w:val="063F431F"/>
    <w:multiLevelType w:val="multilevel"/>
    <w:tmpl w:val="972E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A0146"/>
    <w:multiLevelType w:val="hybridMultilevel"/>
    <w:tmpl w:val="921E12B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BD27A8"/>
    <w:multiLevelType w:val="hybridMultilevel"/>
    <w:tmpl w:val="F1B0B35A"/>
    <w:lvl w:ilvl="0" w:tplc="091E08B8">
      <w:start w:val="12"/>
      <w:numFmt w:val="bullet"/>
      <w:lvlText w:val="-"/>
      <w:lvlJc w:val="left"/>
      <w:pPr>
        <w:ind w:left="405" w:hanging="360"/>
      </w:pPr>
      <w:rPr>
        <w:rFonts w:ascii="Calibri" w:eastAsiaTheme="minorHAnsi" w:hAnsi="Calibri"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5" w15:restartNumberingAfterBreak="0">
    <w:nsid w:val="079F188F"/>
    <w:multiLevelType w:val="multilevel"/>
    <w:tmpl w:val="F04E8A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685" w:hanging="550"/>
      </w:pPr>
      <w:rPr>
        <w:rFonts w:hint="default"/>
      </w:rPr>
    </w:lvl>
    <w:lvl w:ilvl="3">
      <w:start w:val="1"/>
      <w:numFmt w:val="decimal"/>
      <w:lvlText w:val="%1.%2.%3.%4"/>
      <w:lvlJc w:val="left"/>
      <w:pPr>
        <w:ind w:left="864" w:hanging="46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69F0DFE"/>
    <w:multiLevelType w:val="multilevel"/>
    <w:tmpl w:val="0A9C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01C81"/>
    <w:multiLevelType w:val="multilevel"/>
    <w:tmpl w:val="55283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144B9"/>
    <w:multiLevelType w:val="hybridMultilevel"/>
    <w:tmpl w:val="5D3E6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037647"/>
    <w:multiLevelType w:val="hybridMultilevel"/>
    <w:tmpl w:val="9A6ED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035B21"/>
    <w:multiLevelType w:val="hybridMultilevel"/>
    <w:tmpl w:val="DEDE7658"/>
    <w:lvl w:ilvl="0" w:tplc="A0FEC010">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7C7AEE"/>
    <w:multiLevelType w:val="multilevel"/>
    <w:tmpl w:val="97201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5E602F"/>
    <w:multiLevelType w:val="hybridMultilevel"/>
    <w:tmpl w:val="E2F44C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210A53"/>
    <w:multiLevelType w:val="hybridMultilevel"/>
    <w:tmpl w:val="7152C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4115DD"/>
    <w:multiLevelType w:val="hybridMultilevel"/>
    <w:tmpl w:val="CB563AF6"/>
    <w:lvl w:ilvl="0" w:tplc="7450AC84">
      <w:start w:val="1"/>
      <w:numFmt w:val="decimal"/>
      <w:lvlText w:val="%1-"/>
      <w:lvlJc w:val="left"/>
      <w:pPr>
        <w:ind w:left="792" w:hanging="360"/>
      </w:pPr>
      <w:rPr>
        <w:rFonts w:hint="default"/>
      </w:rPr>
    </w:lvl>
    <w:lvl w:ilvl="1" w:tplc="0C090019" w:tentative="1">
      <w:start w:val="1"/>
      <w:numFmt w:val="lowerLetter"/>
      <w:lvlText w:val="%2."/>
      <w:lvlJc w:val="left"/>
      <w:pPr>
        <w:ind w:left="1512" w:hanging="360"/>
      </w:pPr>
    </w:lvl>
    <w:lvl w:ilvl="2" w:tplc="0C09001B" w:tentative="1">
      <w:start w:val="1"/>
      <w:numFmt w:val="lowerRoman"/>
      <w:lvlText w:val="%3."/>
      <w:lvlJc w:val="right"/>
      <w:pPr>
        <w:ind w:left="2232" w:hanging="180"/>
      </w:pPr>
    </w:lvl>
    <w:lvl w:ilvl="3" w:tplc="0C09000F" w:tentative="1">
      <w:start w:val="1"/>
      <w:numFmt w:val="decimal"/>
      <w:lvlText w:val="%4."/>
      <w:lvlJc w:val="left"/>
      <w:pPr>
        <w:ind w:left="2952" w:hanging="360"/>
      </w:pPr>
    </w:lvl>
    <w:lvl w:ilvl="4" w:tplc="0C090019" w:tentative="1">
      <w:start w:val="1"/>
      <w:numFmt w:val="lowerLetter"/>
      <w:lvlText w:val="%5."/>
      <w:lvlJc w:val="left"/>
      <w:pPr>
        <w:ind w:left="3672" w:hanging="360"/>
      </w:pPr>
    </w:lvl>
    <w:lvl w:ilvl="5" w:tplc="0C09001B" w:tentative="1">
      <w:start w:val="1"/>
      <w:numFmt w:val="lowerRoman"/>
      <w:lvlText w:val="%6."/>
      <w:lvlJc w:val="right"/>
      <w:pPr>
        <w:ind w:left="4392" w:hanging="180"/>
      </w:pPr>
    </w:lvl>
    <w:lvl w:ilvl="6" w:tplc="0C09000F" w:tentative="1">
      <w:start w:val="1"/>
      <w:numFmt w:val="decimal"/>
      <w:lvlText w:val="%7."/>
      <w:lvlJc w:val="left"/>
      <w:pPr>
        <w:ind w:left="5112" w:hanging="360"/>
      </w:pPr>
    </w:lvl>
    <w:lvl w:ilvl="7" w:tplc="0C090019" w:tentative="1">
      <w:start w:val="1"/>
      <w:numFmt w:val="lowerLetter"/>
      <w:lvlText w:val="%8."/>
      <w:lvlJc w:val="left"/>
      <w:pPr>
        <w:ind w:left="5832" w:hanging="360"/>
      </w:pPr>
    </w:lvl>
    <w:lvl w:ilvl="8" w:tplc="0C09001B" w:tentative="1">
      <w:start w:val="1"/>
      <w:numFmt w:val="lowerRoman"/>
      <w:lvlText w:val="%9."/>
      <w:lvlJc w:val="right"/>
      <w:pPr>
        <w:ind w:left="6552" w:hanging="180"/>
      </w:pPr>
    </w:lvl>
  </w:abstractNum>
  <w:abstractNum w:abstractNumId="15" w15:restartNumberingAfterBreak="0">
    <w:nsid w:val="2F731958"/>
    <w:multiLevelType w:val="hybridMultilevel"/>
    <w:tmpl w:val="C18219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03B0CBD"/>
    <w:multiLevelType w:val="hybridMultilevel"/>
    <w:tmpl w:val="5E066C26"/>
    <w:lvl w:ilvl="0" w:tplc="D3D2C3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E257E7"/>
    <w:multiLevelType w:val="hybridMultilevel"/>
    <w:tmpl w:val="EDD46D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28201B"/>
    <w:multiLevelType w:val="hybridMultilevel"/>
    <w:tmpl w:val="F8740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CB7097B"/>
    <w:multiLevelType w:val="hybridMultilevel"/>
    <w:tmpl w:val="ADE818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BA271B"/>
    <w:multiLevelType w:val="hybridMultilevel"/>
    <w:tmpl w:val="199A68FE"/>
    <w:lvl w:ilvl="0" w:tplc="0BA4D4B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56241"/>
    <w:multiLevelType w:val="hybridMultilevel"/>
    <w:tmpl w:val="56F68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DC3B66"/>
    <w:multiLevelType w:val="hybridMultilevel"/>
    <w:tmpl w:val="EF2035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98944C5"/>
    <w:multiLevelType w:val="hybridMultilevel"/>
    <w:tmpl w:val="DC8C9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373333"/>
    <w:multiLevelType w:val="hybridMultilevel"/>
    <w:tmpl w:val="C0C0F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74C37"/>
    <w:multiLevelType w:val="multilevel"/>
    <w:tmpl w:val="518499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D64361"/>
    <w:multiLevelType w:val="multilevel"/>
    <w:tmpl w:val="22EE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C44D24"/>
    <w:multiLevelType w:val="hybridMultilevel"/>
    <w:tmpl w:val="191223A8"/>
    <w:lvl w:ilvl="0" w:tplc="5492D9B8">
      <w:numFmt w:val="bullet"/>
      <w:lvlText w:val="-"/>
      <w:lvlJc w:val="left"/>
      <w:pPr>
        <w:ind w:left="720" w:hanging="360"/>
      </w:pPr>
      <w:rPr>
        <w:rFonts w:ascii="Constantia" w:eastAsiaTheme="minorHAnsi" w:hAnsi="Constant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3A1BBD"/>
    <w:multiLevelType w:val="hybridMultilevel"/>
    <w:tmpl w:val="6E5880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B805DCF"/>
    <w:multiLevelType w:val="multilevel"/>
    <w:tmpl w:val="2354C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7B4065"/>
    <w:multiLevelType w:val="hybridMultilevel"/>
    <w:tmpl w:val="4454DC9E"/>
    <w:lvl w:ilvl="0" w:tplc="DFB0E9B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CE69F9"/>
    <w:multiLevelType w:val="hybridMultilevel"/>
    <w:tmpl w:val="6BC04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D42672"/>
    <w:multiLevelType w:val="hybridMultilevel"/>
    <w:tmpl w:val="1ECCB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5B07DA"/>
    <w:multiLevelType w:val="hybridMultilevel"/>
    <w:tmpl w:val="AD8EB180"/>
    <w:lvl w:ilvl="0" w:tplc="7AC07F7E">
      <w:start w:val="1"/>
      <w:numFmt w:val="decimal"/>
      <w:lvlText w:val="%1-"/>
      <w:lvlJc w:val="left"/>
      <w:pPr>
        <w:ind w:left="1080" w:hanging="360"/>
      </w:pPr>
      <w:rPr>
        <w:rFonts w:hint="default"/>
        <w:b w:val="0"/>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E137A9D"/>
    <w:multiLevelType w:val="hybridMultilevel"/>
    <w:tmpl w:val="634028AC"/>
    <w:lvl w:ilvl="0" w:tplc="1730FB5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22834758">
    <w:abstractNumId w:val="32"/>
  </w:num>
  <w:num w:numId="2" w16cid:durableId="135803515">
    <w:abstractNumId w:val="12"/>
  </w:num>
  <w:num w:numId="3" w16cid:durableId="1651858744">
    <w:abstractNumId w:val="0"/>
  </w:num>
  <w:num w:numId="4" w16cid:durableId="1353453933">
    <w:abstractNumId w:val="1"/>
  </w:num>
  <w:num w:numId="5" w16cid:durableId="1657492148">
    <w:abstractNumId w:val="5"/>
  </w:num>
  <w:num w:numId="6" w16cid:durableId="2781478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54178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7917041">
    <w:abstractNumId w:val="27"/>
  </w:num>
  <w:num w:numId="9" w16cid:durableId="1158033423">
    <w:abstractNumId w:val="13"/>
  </w:num>
  <w:num w:numId="10" w16cid:durableId="143662596">
    <w:abstractNumId w:val="4"/>
  </w:num>
  <w:num w:numId="11" w16cid:durableId="565577476">
    <w:abstractNumId w:val="9"/>
  </w:num>
  <w:num w:numId="12" w16cid:durableId="301618323">
    <w:abstractNumId w:val="24"/>
  </w:num>
  <w:num w:numId="13" w16cid:durableId="683480468">
    <w:abstractNumId w:val="21"/>
  </w:num>
  <w:num w:numId="14" w16cid:durableId="620842589">
    <w:abstractNumId w:val="30"/>
  </w:num>
  <w:num w:numId="15" w16cid:durableId="287860885">
    <w:abstractNumId w:val="28"/>
  </w:num>
  <w:num w:numId="16" w16cid:durableId="834027853">
    <w:abstractNumId w:val="18"/>
  </w:num>
  <w:num w:numId="17" w16cid:durableId="610479481">
    <w:abstractNumId w:val="31"/>
  </w:num>
  <w:num w:numId="18" w16cid:durableId="650914648">
    <w:abstractNumId w:val="16"/>
  </w:num>
  <w:num w:numId="19" w16cid:durableId="608124414">
    <w:abstractNumId w:val="20"/>
  </w:num>
  <w:num w:numId="20" w16cid:durableId="399910126">
    <w:abstractNumId w:val="34"/>
  </w:num>
  <w:num w:numId="21" w16cid:durableId="2123958115">
    <w:abstractNumId w:val="10"/>
  </w:num>
  <w:num w:numId="22" w16cid:durableId="1166091752">
    <w:abstractNumId w:val="14"/>
  </w:num>
  <w:num w:numId="23" w16cid:durableId="1744641319">
    <w:abstractNumId w:val="33"/>
  </w:num>
  <w:num w:numId="24" w16cid:durableId="778716526">
    <w:abstractNumId w:val="23"/>
  </w:num>
  <w:num w:numId="25" w16cid:durableId="1091895859">
    <w:abstractNumId w:val="26"/>
  </w:num>
  <w:num w:numId="26" w16cid:durableId="1782408220">
    <w:abstractNumId w:val="11"/>
  </w:num>
  <w:num w:numId="27" w16cid:durableId="449856789">
    <w:abstractNumId w:val="7"/>
  </w:num>
  <w:num w:numId="28" w16cid:durableId="2145343882">
    <w:abstractNumId w:val="29"/>
  </w:num>
  <w:num w:numId="29" w16cid:durableId="1475100661">
    <w:abstractNumId w:val="25"/>
  </w:num>
  <w:num w:numId="30" w16cid:durableId="908807380">
    <w:abstractNumId w:val="2"/>
  </w:num>
  <w:num w:numId="31" w16cid:durableId="1401295097">
    <w:abstractNumId w:val="19"/>
  </w:num>
  <w:num w:numId="32" w16cid:durableId="1592273497">
    <w:abstractNumId w:val="3"/>
  </w:num>
  <w:num w:numId="33" w16cid:durableId="1336834871">
    <w:abstractNumId w:val="22"/>
  </w:num>
  <w:num w:numId="34" w16cid:durableId="204294236">
    <w:abstractNumId w:val="17"/>
  </w:num>
  <w:num w:numId="35" w16cid:durableId="2137865627">
    <w:abstractNumId w:val="15"/>
  </w:num>
  <w:num w:numId="36" w16cid:durableId="1896773149">
    <w:abstractNumId w:val="6"/>
  </w:num>
  <w:num w:numId="37" w16cid:durableId="10917751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W0sLA0Nzc0NzC0sLRU0lEKTi0uzszPAykwNjWsBQDQUoYhLg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02F51"/>
    <w:rsid w:val="000003E5"/>
    <w:rsid w:val="00000638"/>
    <w:rsid w:val="0000097A"/>
    <w:rsid w:val="00000E89"/>
    <w:rsid w:val="0000158B"/>
    <w:rsid w:val="000016E0"/>
    <w:rsid w:val="000017BA"/>
    <w:rsid w:val="00001A6A"/>
    <w:rsid w:val="00002AAB"/>
    <w:rsid w:val="00002C62"/>
    <w:rsid w:val="00003319"/>
    <w:rsid w:val="000035AA"/>
    <w:rsid w:val="00003992"/>
    <w:rsid w:val="00003D46"/>
    <w:rsid w:val="0000408C"/>
    <w:rsid w:val="00004737"/>
    <w:rsid w:val="00004856"/>
    <w:rsid w:val="00004E77"/>
    <w:rsid w:val="00004FDD"/>
    <w:rsid w:val="00004FEE"/>
    <w:rsid w:val="000050D4"/>
    <w:rsid w:val="0000550F"/>
    <w:rsid w:val="000056D7"/>
    <w:rsid w:val="0000583B"/>
    <w:rsid w:val="00005CD4"/>
    <w:rsid w:val="00006028"/>
    <w:rsid w:val="0000705B"/>
    <w:rsid w:val="000070C4"/>
    <w:rsid w:val="000071A7"/>
    <w:rsid w:val="00007420"/>
    <w:rsid w:val="00007BB5"/>
    <w:rsid w:val="00007C4B"/>
    <w:rsid w:val="00007CA6"/>
    <w:rsid w:val="00007D01"/>
    <w:rsid w:val="00007D35"/>
    <w:rsid w:val="0001016F"/>
    <w:rsid w:val="000109B2"/>
    <w:rsid w:val="00010A96"/>
    <w:rsid w:val="00010E09"/>
    <w:rsid w:val="00010E7E"/>
    <w:rsid w:val="0001140E"/>
    <w:rsid w:val="00011571"/>
    <w:rsid w:val="00011665"/>
    <w:rsid w:val="00011761"/>
    <w:rsid w:val="000118E6"/>
    <w:rsid w:val="00011AEF"/>
    <w:rsid w:val="00011DF1"/>
    <w:rsid w:val="000120A8"/>
    <w:rsid w:val="000127FE"/>
    <w:rsid w:val="00012CBA"/>
    <w:rsid w:val="00012CBD"/>
    <w:rsid w:val="000131C2"/>
    <w:rsid w:val="00013275"/>
    <w:rsid w:val="00013D9D"/>
    <w:rsid w:val="00013FF2"/>
    <w:rsid w:val="00014AEB"/>
    <w:rsid w:val="00014D25"/>
    <w:rsid w:val="00014DAD"/>
    <w:rsid w:val="00015226"/>
    <w:rsid w:val="000152C4"/>
    <w:rsid w:val="0001534B"/>
    <w:rsid w:val="00015A5A"/>
    <w:rsid w:val="00015A7E"/>
    <w:rsid w:val="000165F9"/>
    <w:rsid w:val="00016820"/>
    <w:rsid w:val="00016A75"/>
    <w:rsid w:val="00016BD5"/>
    <w:rsid w:val="00016D9E"/>
    <w:rsid w:val="0001724E"/>
    <w:rsid w:val="00017B2C"/>
    <w:rsid w:val="00017EAB"/>
    <w:rsid w:val="00017F31"/>
    <w:rsid w:val="000201C8"/>
    <w:rsid w:val="00020317"/>
    <w:rsid w:val="00020383"/>
    <w:rsid w:val="00020A65"/>
    <w:rsid w:val="00020CD4"/>
    <w:rsid w:val="00020CED"/>
    <w:rsid w:val="00020DD3"/>
    <w:rsid w:val="00020F4C"/>
    <w:rsid w:val="0002105B"/>
    <w:rsid w:val="00021116"/>
    <w:rsid w:val="000213C2"/>
    <w:rsid w:val="0002156E"/>
    <w:rsid w:val="00021CBD"/>
    <w:rsid w:val="00021EAA"/>
    <w:rsid w:val="000220C2"/>
    <w:rsid w:val="00022300"/>
    <w:rsid w:val="00022FAC"/>
    <w:rsid w:val="000230EE"/>
    <w:rsid w:val="0002388D"/>
    <w:rsid w:val="00023911"/>
    <w:rsid w:val="00024483"/>
    <w:rsid w:val="000246DF"/>
    <w:rsid w:val="00024E34"/>
    <w:rsid w:val="00024F41"/>
    <w:rsid w:val="00024FC5"/>
    <w:rsid w:val="0002502B"/>
    <w:rsid w:val="0002509A"/>
    <w:rsid w:val="00025795"/>
    <w:rsid w:val="00025B1A"/>
    <w:rsid w:val="00025B61"/>
    <w:rsid w:val="00025EE7"/>
    <w:rsid w:val="0002628C"/>
    <w:rsid w:val="00026892"/>
    <w:rsid w:val="0002696A"/>
    <w:rsid w:val="00026F36"/>
    <w:rsid w:val="000274D0"/>
    <w:rsid w:val="000277C1"/>
    <w:rsid w:val="000279C3"/>
    <w:rsid w:val="000305D4"/>
    <w:rsid w:val="0003086B"/>
    <w:rsid w:val="0003098E"/>
    <w:rsid w:val="00030AC4"/>
    <w:rsid w:val="00030E2C"/>
    <w:rsid w:val="000316CA"/>
    <w:rsid w:val="00031762"/>
    <w:rsid w:val="0003179A"/>
    <w:rsid w:val="00031FBB"/>
    <w:rsid w:val="00032680"/>
    <w:rsid w:val="00032B53"/>
    <w:rsid w:val="00033382"/>
    <w:rsid w:val="00033B19"/>
    <w:rsid w:val="0003476F"/>
    <w:rsid w:val="00034B0F"/>
    <w:rsid w:val="00034B91"/>
    <w:rsid w:val="00034D1C"/>
    <w:rsid w:val="00034D5F"/>
    <w:rsid w:val="00034FBD"/>
    <w:rsid w:val="00034FE7"/>
    <w:rsid w:val="000353AB"/>
    <w:rsid w:val="000357DE"/>
    <w:rsid w:val="00035A35"/>
    <w:rsid w:val="00035CFF"/>
    <w:rsid w:val="0003613A"/>
    <w:rsid w:val="000363B6"/>
    <w:rsid w:val="00036401"/>
    <w:rsid w:val="00036589"/>
    <w:rsid w:val="0003697E"/>
    <w:rsid w:val="00036BBE"/>
    <w:rsid w:val="00036C4C"/>
    <w:rsid w:val="00036D5B"/>
    <w:rsid w:val="00037181"/>
    <w:rsid w:val="00037B2C"/>
    <w:rsid w:val="00037CF4"/>
    <w:rsid w:val="0004037A"/>
    <w:rsid w:val="00040532"/>
    <w:rsid w:val="000405C2"/>
    <w:rsid w:val="00040670"/>
    <w:rsid w:val="00040B4C"/>
    <w:rsid w:val="00040C84"/>
    <w:rsid w:val="00041004"/>
    <w:rsid w:val="000410A6"/>
    <w:rsid w:val="00041519"/>
    <w:rsid w:val="00041DC3"/>
    <w:rsid w:val="00041FF6"/>
    <w:rsid w:val="00042084"/>
    <w:rsid w:val="000426FE"/>
    <w:rsid w:val="00042916"/>
    <w:rsid w:val="00042DAB"/>
    <w:rsid w:val="00042E36"/>
    <w:rsid w:val="000439AD"/>
    <w:rsid w:val="00043CCB"/>
    <w:rsid w:val="00043FCA"/>
    <w:rsid w:val="000442C4"/>
    <w:rsid w:val="000443AA"/>
    <w:rsid w:val="000443E4"/>
    <w:rsid w:val="00044818"/>
    <w:rsid w:val="00044F05"/>
    <w:rsid w:val="00045619"/>
    <w:rsid w:val="0004672F"/>
    <w:rsid w:val="00046AE4"/>
    <w:rsid w:val="00046C45"/>
    <w:rsid w:val="000474DF"/>
    <w:rsid w:val="000479D8"/>
    <w:rsid w:val="000506AD"/>
    <w:rsid w:val="0005079C"/>
    <w:rsid w:val="00050A9A"/>
    <w:rsid w:val="00051322"/>
    <w:rsid w:val="000516FB"/>
    <w:rsid w:val="000518DE"/>
    <w:rsid w:val="00051D62"/>
    <w:rsid w:val="00051DB4"/>
    <w:rsid w:val="00052497"/>
    <w:rsid w:val="00053095"/>
    <w:rsid w:val="000533E4"/>
    <w:rsid w:val="0005368B"/>
    <w:rsid w:val="000538A2"/>
    <w:rsid w:val="00053E52"/>
    <w:rsid w:val="000540C8"/>
    <w:rsid w:val="0005453C"/>
    <w:rsid w:val="0005470F"/>
    <w:rsid w:val="000549C2"/>
    <w:rsid w:val="00054AA5"/>
    <w:rsid w:val="00054F4B"/>
    <w:rsid w:val="00054FF3"/>
    <w:rsid w:val="00054FFD"/>
    <w:rsid w:val="0005500F"/>
    <w:rsid w:val="000556DE"/>
    <w:rsid w:val="000568AA"/>
    <w:rsid w:val="00056E6E"/>
    <w:rsid w:val="00057917"/>
    <w:rsid w:val="00057EA0"/>
    <w:rsid w:val="00057F53"/>
    <w:rsid w:val="0006067B"/>
    <w:rsid w:val="00060A81"/>
    <w:rsid w:val="00060E06"/>
    <w:rsid w:val="00060FAF"/>
    <w:rsid w:val="00061221"/>
    <w:rsid w:val="00061618"/>
    <w:rsid w:val="00061674"/>
    <w:rsid w:val="0006182A"/>
    <w:rsid w:val="00061FD3"/>
    <w:rsid w:val="00062060"/>
    <w:rsid w:val="000621A1"/>
    <w:rsid w:val="000621E8"/>
    <w:rsid w:val="00062631"/>
    <w:rsid w:val="00062916"/>
    <w:rsid w:val="0006310B"/>
    <w:rsid w:val="000631D2"/>
    <w:rsid w:val="000637C8"/>
    <w:rsid w:val="00063960"/>
    <w:rsid w:val="00063998"/>
    <w:rsid w:val="0006416F"/>
    <w:rsid w:val="000642F9"/>
    <w:rsid w:val="0006435B"/>
    <w:rsid w:val="00064EB3"/>
    <w:rsid w:val="00065070"/>
    <w:rsid w:val="00065114"/>
    <w:rsid w:val="0006543F"/>
    <w:rsid w:val="000654C7"/>
    <w:rsid w:val="00065674"/>
    <w:rsid w:val="00065771"/>
    <w:rsid w:val="00065DAB"/>
    <w:rsid w:val="00065F48"/>
    <w:rsid w:val="0006650F"/>
    <w:rsid w:val="000665C2"/>
    <w:rsid w:val="000665FB"/>
    <w:rsid w:val="00066802"/>
    <w:rsid w:val="00066A1A"/>
    <w:rsid w:val="00066A4D"/>
    <w:rsid w:val="00066CEE"/>
    <w:rsid w:val="0006705F"/>
    <w:rsid w:val="00067076"/>
    <w:rsid w:val="000675CD"/>
    <w:rsid w:val="0006788F"/>
    <w:rsid w:val="00067C3B"/>
    <w:rsid w:val="0007006C"/>
    <w:rsid w:val="00070085"/>
    <w:rsid w:val="00070154"/>
    <w:rsid w:val="00070412"/>
    <w:rsid w:val="00070735"/>
    <w:rsid w:val="00070875"/>
    <w:rsid w:val="00070AA3"/>
    <w:rsid w:val="00070F93"/>
    <w:rsid w:val="00071158"/>
    <w:rsid w:val="00071507"/>
    <w:rsid w:val="000715B7"/>
    <w:rsid w:val="00071C6A"/>
    <w:rsid w:val="00071EA8"/>
    <w:rsid w:val="00072048"/>
    <w:rsid w:val="000721ED"/>
    <w:rsid w:val="00072785"/>
    <w:rsid w:val="00073918"/>
    <w:rsid w:val="00073A31"/>
    <w:rsid w:val="0007430B"/>
    <w:rsid w:val="0007456B"/>
    <w:rsid w:val="00074BC7"/>
    <w:rsid w:val="00074ECB"/>
    <w:rsid w:val="00074F13"/>
    <w:rsid w:val="0007548B"/>
    <w:rsid w:val="000754BA"/>
    <w:rsid w:val="0007610D"/>
    <w:rsid w:val="0007655C"/>
    <w:rsid w:val="000769D8"/>
    <w:rsid w:val="00076FDA"/>
    <w:rsid w:val="00077042"/>
    <w:rsid w:val="00077368"/>
    <w:rsid w:val="000776D1"/>
    <w:rsid w:val="00077B73"/>
    <w:rsid w:val="00077E6E"/>
    <w:rsid w:val="00080395"/>
    <w:rsid w:val="000809BC"/>
    <w:rsid w:val="00082481"/>
    <w:rsid w:val="00082C73"/>
    <w:rsid w:val="00082D4B"/>
    <w:rsid w:val="00082D4D"/>
    <w:rsid w:val="00082DDF"/>
    <w:rsid w:val="00083315"/>
    <w:rsid w:val="000833CA"/>
    <w:rsid w:val="00083830"/>
    <w:rsid w:val="00083AB3"/>
    <w:rsid w:val="00083CDA"/>
    <w:rsid w:val="00083E7A"/>
    <w:rsid w:val="00084980"/>
    <w:rsid w:val="00084ADF"/>
    <w:rsid w:val="00084EC5"/>
    <w:rsid w:val="00084F64"/>
    <w:rsid w:val="000852FF"/>
    <w:rsid w:val="00085874"/>
    <w:rsid w:val="00085CC3"/>
    <w:rsid w:val="00085DA9"/>
    <w:rsid w:val="00085E06"/>
    <w:rsid w:val="00085ECF"/>
    <w:rsid w:val="00086029"/>
    <w:rsid w:val="00086060"/>
    <w:rsid w:val="0008653B"/>
    <w:rsid w:val="0008697E"/>
    <w:rsid w:val="00086A8A"/>
    <w:rsid w:val="000872D6"/>
    <w:rsid w:val="000875F7"/>
    <w:rsid w:val="00087EE9"/>
    <w:rsid w:val="00090218"/>
    <w:rsid w:val="000904AD"/>
    <w:rsid w:val="00090686"/>
    <w:rsid w:val="0009071A"/>
    <w:rsid w:val="00090DCC"/>
    <w:rsid w:val="00090DF8"/>
    <w:rsid w:val="00090F8C"/>
    <w:rsid w:val="0009103B"/>
    <w:rsid w:val="0009113D"/>
    <w:rsid w:val="0009157F"/>
    <w:rsid w:val="000917D6"/>
    <w:rsid w:val="0009185A"/>
    <w:rsid w:val="00091B96"/>
    <w:rsid w:val="00091EB0"/>
    <w:rsid w:val="00092298"/>
    <w:rsid w:val="000923DB"/>
    <w:rsid w:val="00093086"/>
    <w:rsid w:val="00093099"/>
    <w:rsid w:val="0009360A"/>
    <w:rsid w:val="00093A5C"/>
    <w:rsid w:val="00093A9A"/>
    <w:rsid w:val="00094857"/>
    <w:rsid w:val="000948EA"/>
    <w:rsid w:val="000953EA"/>
    <w:rsid w:val="00095500"/>
    <w:rsid w:val="0009577A"/>
    <w:rsid w:val="000957D9"/>
    <w:rsid w:val="000957FD"/>
    <w:rsid w:val="000958A3"/>
    <w:rsid w:val="000958B3"/>
    <w:rsid w:val="00095F7D"/>
    <w:rsid w:val="000960A6"/>
    <w:rsid w:val="0009656A"/>
    <w:rsid w:val="00096702"/>
    <w:rsid w:val="000967A3"/>
    <w:rsid w:val="00096BB1"/>
    <w:rsid w:val="00097653"/>
    <w:rsid w:val="000977E7"/>
    <w:rsid w:val="00097A03"/>
    <w:rsid w:val="00097AF0"/>
    <w:rsid w:val="00097BAC"/>
    <w:rsid w:val="00097EFA"/>
    <w:rsid w:val="000A00EE"/>
    <w:rsid w:val="000A0194"/>
    <w:rsid w:val="000A03F3"/>
    <w:rsid w:val="000A0639"/>
    <w:rsid w:val="000A077B"/>
    <w:rsid w:val="000A0DF5"/>
    <w:rsid w:val="000A0E9F"/>
    <w:rsid w:val="000A0FA4"/>
    <w:rsid w:val="000A156D"/>
    <w:rsid w:val="000A15D6"/>
    <w:rsid w:val="000A1B01"/>
    <w:rsid w:val="000A216F"/>
    <w:rsid w:val="000A25B5"/>
    <w:rsid w:val="000A25FA"/>
    <w:rsid w:val="000A2754"/>
    <w:rsid w:val="000A2890"/>
    <w:rsid w:val="000A28D1"/>
    <w:rsid w:val="000A3FD6"/>
    <w:rsid w:val="000A424A"/>
    <w:rsid w:val="000A4264"/>
    <w:rsid w:val="000A46A8"/>
    <w:rsid w:val="000A4B44"/>
    <w:rsid w:val="000A4C4C"/>
    <w:rsid w:val="000A4F1A"/>
    <w:rsid w:val="000A5B1A"/>
    <w:rsid w:val="000A5C17"/>
    <w:rsid w:val="000A5D7D"/>
    <w:rsid w:val="000A5FAB"/>
    <w:rsid w:val="000A62EF"/>
    <w:rsid w:val="000A63B5"/>
    <w:rsid w:val="000A63D9"/>
    <w:rsid w:val="000A63FE"/>
    <w:rsid w:val="000A6437"/>
    <w:rsid w:val="000A6613"/>
    <w:rsid w:val="000A6630"/>
    <w:rsid w:val="000A69A1"/>
    <w:rsid w:val="000A6B43"/>
    <w:rsid w:val="000A6CAD"/>
    <w:rsid w:val="000A6EC2"/>
    <w:rsid w:val="000A73C6"/>
    <w:rsid w:val="000A753A"/>
    <w:rsid w:val="000A771D"/>
    <w:rsid w:val="000A7741"/>
    <w:rsid w:val="000A7C59"/>
    <w:rsid w:val="000A7D62"/>
    <w:rsid w:val="000B0027"/>
    <w:rsid w:val="000B0135"/>
    <w:rsid w:val="000B0839"/>
    <w:rsid w:val="000B08C2"/>
    <w:rsid w:val="000B0B13"/>
    <w:rsid w:val="000B0CA4"/>
    <w:rsid w:val="000B0ECD"/>
    <w:rsid w:val="000B1720"/>
    <w:rsid w:val="000B1723"/>
    <w:rsid w:val="000B1C61"/>
    <w:rsid w:val="000B1CF4"/>
    <w:rsid w:val="000B1D26"/>
    <w:rsid w:val="000B2CB5"/>
    <w:rsid w:val="000B2CC8"/>
    <w:rsid w:val="000B2E64"/>
    <w:rsid w:val="000B31CE"/>
    <w:rsid w:val="000B37A3"/>
    <w:rsid w:val="000B37AB"/>
    <w:rsid w:val="000B3866"/>
    <w:rsid w:val="000B3B89"/>
    <w:rsid w:val="000B41F9"/>
    <w:rsid w:val="000B44A2"/>
    <w:rsid w:val="000B497D"/>
    <w:rsid w:val="000B4AC7"/>
    <w:rsid w:val="000B4CED"/>
    <w:rsid w:val="000B4D54"/>
    <w:rsid w:val="000B4D64"/>
    <w:rsid w:val="000B520F"/>
    <w:rsid w:val="000B573A"/>
    <w:rsid w:val="000B5923"/>
    <w:rsid w:val="000B592A"/>
    <w:rsid w:val="000B5A6E"/>
    <w:rsid w:val="000B5AAA"/>
    <w:rsid w:val="000B5F38"/>
    <w:rsid w:val="000B6151"/>
    <w:rsid w:val="000B62E6"/>
    <w:rsid w:val="000B65E2"/>
    <w:rsid w:val="000B6688"/>
    <w:rsid w:val="000B6763"/>
    <w:rsid w:val="000B680F"/>
    <w:rsid w:val="000B6AC6"/>
    <w:rsid w:val="000B6B57"/>
    <w:rsid w:val="000B6F29"/>
    <w:rsid w:val="000B7170"/>
    <w:rsid w:val="000B7500"/>
    <w:rsid w:val="000B7CE0"/>
    <w:rsid w:val="000C0051"/>
    <w:rsid w:val="000C09C3"/>
    <w:rsid w:val="000C0C4A"/>
    <w:rsid w:val="000C0D26"/>
    <w:rsid w:val="000C0DCF"/>
    <w:rsid w:val="000C1711"/>
    <w:rsid w:val="000C1FD3"/>
    <w:rsid w:val="000C20A7"/>
    <w:rsid w:val="000C20FA"/>
    <w:rsid w:val="000C2171"/>
    <w:rsid w:val="000C2198"/>
    <w:rsid w:val="000C2B4E"/>
    <w:rsid w:val="000C2BBF"/>
    <w:rsid w:val="000C2C25"/>
    <w:rsid w:val="000C2D04"/>
    <w:rsid w:val="000C2DDA"/>
    <w:rsid w:val="000C378A"/>
    <w:rsid w:val="000C3C49"/>
    <w:rsid w:val="000C3D1F"/>
    <w:rsid w:val="000C3DD4"/>
    <w:rsid w:val="000C3E44"/>
    <w:rsid w:val="000C4690"/>
    <w:rsid w:val="000C4D18"/>
    <w:rsid w:val="000C4DD7"/>
    <w:rsid w:val="000C4E68"/>
    <w:rsid w:val="000C4EF0"/>
    <w:rsid w:val="000C5463"/>
    <w:rsid w:val="000C58F3"/>
    <w:rsid w:val="000C5D2C"/>
    <w:rsid w:val="000C5FCC"/>
    <w:rsid w:val="000C648B"/>
    <w:rsid w:val="000C66B6"/>
    <w:rsid w:val="000C66EA"/>
    <w:rsid w:val="000C677F"/>
    <w:rsid w:val="000C68DA"/>
    <w:rsid w:val="000C6A0B"/>
    <w:rsid w:val="000C6FAC"/>
    <w:rsid w:val="000C7144"/>
    <w:rsid w:val="000C7410"/>
    <w:rsid w:val="000C778C"/>
    <w:rsid w:val="000C7C1D"/>
    <w:rsid w:val="000C7CE3"/>
    <w:rsid w:val="000C7E5E"/>
    <w:rsid w:val="000D00E8"/>
    <w:rsid w:val="000D0868"/>
    <w:rsid w:val="000D0D80"/>
    <w:rsid w:val="000D0F3E"/>
    <w:rsid w:val="000D12F8"/>
    <w:rsid w:val="000D1472"/>
    <w:rsid w:val="000D16D6"/>
    <w:rsid w:val="000D1B02"/>
    <w:rsid w:val="000D1BD2"/>
    <w:rsid w:val="000D1C33"/>
    <w:rsid w:val="000D1FED"/>
    <w:rsid w:val="000D29B7"/>
    <w:rsid w:val="000D2C5E"/>
    <w:rsid w:val="000D2EE3"/>
    <w:rsid w:val="000D3116"/>
    <w:rsid w:val="000D3C81"/>
    <w:rsid w:val="000D3CC2"/>
    <w:rsid w:val="000D3DEB"/>
    <w:rsid w:val="000D44C2"/>
    <w:rsid w:val="000D4610"/>
    <w:rsid w:val="000D46E1"/>
    <w:rsid w:val="000D4D71"/>
    <w:rsid w:val="000D51BA"/>
    <w:rsid w:val="000D5870"/>
    <w:rsid w:val="000D5973"/>
    <w:rsid w:val="000D5C53"/>
    <w:rsid w:val="000D5E74"/>
    <w:rsid w:val="000D5EFB"/>
    <w:rsid w:val="000D6193"/>
    <w:rsid w:val="000D6872"/>
    <w:rsid w:val="000D68D6"/>
    <w:rsid w:val="000D6D36"/>
    <w:rsid w:val="000D71F0"/>
    <w:rsid w:val="000D7548"/>
    <w:rsid w:val="000D76CB"/>
    <w:rsid w:val="000D7A12"/>
    <w:rsid w:val="000D7F0F"/>
    <w:rsid w:val="000E000F"/>
    <w:rsid w:val="000E0030"/>
    <w:rsid w:val="000E02E8"/>
    <w:rsid w:val="000E035A"/>
    <w:rsid w:val="000E0599"/>
    <w:rsid w:val="000E08F8"/>
    <w:rsid w:val="000E0A31"/>
    <w:rsid w:val="000E0A36"/>
    <w:rsid w:val="000E0D2D"/>
    <w:rsid w:val="000E136C"/>
    <w:rsid w:val="000E158B"/>
    <w:rsid w:val="000E1599"/>
    <w:rsid w:val="000E19C9"/>
    <w:rsid w:val="000E1B82"/>
    <w:rsid w:val="000E1C49"/>
    <w:rsid w:val="000E217D"/>
    <w:rsid w:val="000E2714"/>
    <w:rsid w:val="000E272B"/>
    <w:rsid w:val="000E2E43"/>
    <w:rsid w:val="000E3061"/>
    <w:rsid w:val="000E325E"/>
    <w:rsid w:val="000E3610"/>
    <w:rsid w:val="000E3C97"/>
    <w:rsid w:val="000E3CBE"/>
    <w:rsid w:val="000E3FAF"/>
    <w:rsid w:val="000E407B"/>
    <w:rsid w:val="000E410A"/>
    <w:rsid w:val="000E430A"/>
    <w:rsid w:val="000E464B"/>
    <w:rsid w:val="000E47B2"/>
    <w:rsid w:val="000E48AE"/>
    <w:rsid w:val="000E4CA5"/>
    <w:rsid w:val="000E4F5E"/>
    <w:rsid w:val="000E56C0"/>
    <w:rsid w:val="000E5903"/>
    <w:rsid w:val="000E5FC6"/>
    <w:rsid w:val="000E62CE"/>
    <w:rsid w:val="000E6AE8"/>
    <w:rsid w:val="000E7417"/>
    <w:rsid w:val="000E7514"/>
    <w:rsid w:val="000E7941"/>
    <w:rsid w:val="000E7C42"/>
    <w:rsid w:val="000E7D3A"/>
    <w:rsid w:val="000E7F69"/>
    <w:rsid w:val="000F02F2"/>
    <w:rsid w:val="000F06F6"/>
    <w:rsid w:val="000F125C"/>
    <w:rsid w:val="000F1489"/>
    <w:rsid w:val="000F173F"/>
    <w:rsid w:val="000F1FE1"/>
    <w:rsid w:val="000F260F"/>
    <w:rsid w:val="000F2624"/>
    <w:rsid w:val="000F29C7"/>
    <w:rsid w:val="000F2D09"/>
    <w:rsid w:val="000F3216"/>
    <w:rsid w:val="000F35BA"/>
    <w:rsid w:val="000F3910"/>
    <w:rsid w:val="000F3F97"/>
    <w:rsid w:val="000F43EC"/>
    <w:rsid w:val="000F4B0D"/>
    <w:rsid w:val="000F4DFC"/>
    <w:rsid w:val="000F4F8B"/>
    <w:rsid w:val="000F52D6"/>
    <w:rsid w:val="000F5393"/>
    <w:rsid w:val="000F5818"/>
    <w:rsid w:val="000F5FEA"/>
    <w:rsid w:val="000F6601"/>
    <w:rsid w:val="000F6B5D"/>
    <w:rsid w:val="000F6C8D"/>
    <w:rsid w:val="000F70C9"/>
    <w:rsid w:val="000F77D2"/>
    <w:rsid w:val="000F7EF0"/>
    <w:rsid w:val="00100194"/>
    <w:rsid w:val="00100606"/>
    <w:rsid w:val="0010074E"/>
    <w:rsid w:val="00100992"/>
    <w:rsid w:val="00100B91"/>
    <w:rsid w:val="001012C5"/>
    <w:rsid w:val="00101A45"/>
    <w:rsid w:val="00101BD2"/>
    <w:rsid w:val="00101FC3"/>
    <w:rsid w:val="00102036"/>
    <w:rsid w:val="001027F1"/>
    <w:rsid w:val="00102A48"/>
    <w:rsid w:val="00102B9A"/>
    <w:rsid w:val="00102D6D"/>
    <w:rsid w:val="0010334B"/>
    <w:rsid w:val="00103490"/>
    <w:rsid w:val="00103572"/>
    <w:rsid w:val="001035D5"/>
    <w:rsid w:val="0010389A"/>
    <w:rsid w:val="001038F8"/>
    <w:rsid w:val="00103A83"/>
    <w:rsid w:val="001041CC"/>
    <w:rsid w:val="0010421E"/>
    <w:rsid w:val="00104666"/>
    <w:rsid w:val="00104823"/>
    <w:rsid w:val="0010490C"/>
    <w:rsid w:val="00104CF7"/>
    <w:rsid w:val="00104D17"/>
    <w:rsid w:val="00104E2F"/>
    <w:rsid w:val="00104EC2"/>
    <w:rsid w:val="001055D5"/>
    <w:rsid w:val="00105B8F"/>
    <w:rsid w:val="00105BC0"/>
    <w:rsid w:val="00105F88"/>
    <w:rsid w:val="001066A0"/>
    <w:rsid w:val="00106B41"/>
    <w:rsid w:val="0010700A"/>
    <w:rsid w:val="001072E9"/>
    <w:rsid w:val="0010797A"/>
    <w:rsid w:val="00110551"/>
    <w:rsid w:val="00110A70"/>
    <w:rsid w:val="00110C42"/>
    <w:rsid w:val="00111804"/>
    <w:rsid w:val="0011326C"/>
    <w:rsid w:val="001135D9"/>
    <w:rsid w:val="00113842"/>
    <w:rsid w:val="0011397C"/>
    <w:rsid w:val="00113AB3"/>
    <w:rsid w:val="00113BC2"/>
    <w:rsid w:val="00113BCA"/>
    <w:rsid w:val="0011406A"/>
    <w:rsid w:val="0011414F"/>
    <w:rsid w:val="0011438C"/>
    <w:rsid w:val="00114502"/>
    <w:rsid w:val="001147B5"/>
    <w:rsid w:val="0011531C"/>
    <w:rsid w:val="001155A9"/>
    <w:rsid w:val="001155CA"/>
    <w:rsid w:val="0011567B"/>
    <w:rsid w:val="00115B3C"/>
    <w:rsid w:val="00115CE1"/>
    <w:rsid w:val="001160A5"/>
    <w:rsid w:val="001162CD"/>
    <w:rsid w:val="0011633E"/>
    <w:rsid w:val="001170D9"/>
    <w:rsid w:val="001170F0"/>
    <w:rsid w:val="0011718D"/>
    <w:rsid w:val="00117B8E"/>
    <w:rsid w:val="00117D1E"/>
    <w:rsid w:val="0012125B"/>
    <w:rsid w:val="00121952"/>
    <w:rsid w:val="00121A8C"/>
    <w:rsid w:val="001222A3"/>
    <w:rsid w:val="00122328"/>
    <w:rsid w:val="0012233A"/>
    <w:rsid w:val="0012371A"/>
    <w:rsid w:val="001238D1"/>
    <w:rsid w:val="00123D8A"/>
    <w:rsid w:val="00123DD2"/>
    <w:rsid w:val="00124533"/>
    <w:rsid w:val="001246EC"/>
    <w:rsid w:val="00124DC6"/>
    <w:rsid w:val="001252FD"/>
    <w:rsid w:val="00125685"/>
    <w:rsid w:val="00125D4F"/>
    <w:rsid w:val="00125EB5"/>
    <w:rsid w:val="00126044"/>
    <w:rsid w:val="00126632"/>
    <w:rsid w:val="00126C64"/>
    <w:rsid w:val="001274F5"/>
    <w:rsid w:val="001275A4"/>
    <w:rsid w:val="00127A46"/>
    <w:rsid w:val="0013015C"/>
    <w:rsid w:val="00130268"/>
    <w:rsid w:val="00130290"/>
    <w:rsid w:val="00130586"/>
    <w:rsid w:val="00131C5C"/>
    <w:rsid w:val="001322D7"/>
    <w:rsid w:val="00132711"/>
    <w:rsid w:val="001332DE"/>
    <w:rsid w:val="001333AD"/>
    <w:rsid w:val="00133712"/>
    <w:rsid w:val="00133957"/>
    <w:rsid w:val="00133975"/>
    <w:rsid w:val="00133DB1"/>
    <w:rsid w:val="00134398"/>
    <w:rsid w:val="001345F4"/>
    <w:rsid w:val="00134889"/>
    <w:rsid w:val="00134E3A"/>
    <w:rsid w:val="001350DF"/>
    <w:rsid w:val="00135197"/>
    <w:rsid w:val="0013557F"/>
    <w:rsid w:val="00135779"/>
    <w:rsid w:val="00135851"/>
    <w:rsid w:val="001359D3"/>
    <w:rsid w:val="00136016"/>
    <w:rsid w:val="00136304"/>
    <w:rsid w:val="00136D5B"/>
    <w:rsid w:val="001371EA"/>
    <w:rsid w:val="001374B4"/>
    <w:rsid w:val="001374BB"/>
    <w:rsid w:val="001376C5"/>
    <w:rsid w:val="00137925"/>
    <w:rsid w:val="00137E81"/>
    <w:rsid w:val="00137E82"/>
    <w:rsid w:val="0014022A"/>
    <w:rsid w:val="0014050A"/>
    <w:rsid w:val="001405D8"/>
    <w:rsid w:val="0014076F"/>
    <w:rsid w:val="0014078A"/>
    <w:rsid w:val="001408C2"/>
    <w:rsid w:val="00140B40"/>
    <w:rsid w:val="001413F5"/>
    <w:rsid w:val="001414C9"/>
    <w:rsid w:val="00141748"/>
    <w:rsid w:val="001417E1"/>
    <w:rsid w:val="00141D34"/>
    <w:rsid w:val="00141FCE"/>
    <w:rsid w:val="00142042"/>
    <w:rsid w:val="0014249E"/>
    <w:rsid w:val="0014266C"/>
    <w:rsid w:val="001426E9"/>
    <w:rsid w:val="0014280F"/>
    <w:rsid w:val="001430FF"/>
    <w:rsid w:val="00143229"/>
    <w:rsid w:val="00143237"/>
    <w:rsid w:val="001434DB"/>
    <w:rsid w:val="001435C5"/>
    <w:rsid w:val="00143785"/>
    <w:rsid w:val="00143AF4"/>
    <w:rsid w:val="00143BA8"/>
    <w:rsid w:val="00143EB5"/>
    <w:rsid w:val="001445A5"/>
    <w:rsid w:val="001447E7"/>
    <w:rsid w:val="001447FA"/>
    <w:rsid w:val="00144C0F"/>
    <w:rsid w:val="00144EEC"/>
    <w:rsid w:val="0014537E"/>
    <w:rsid w:val="00145F3E"/>
    <w:rsid w:val="00145FE9"/>
    <w:rsid w:val="00146C1D"/>
    <w:rsid w:val="00146EC4"/>
    <w:rsid w:val="00146FBC"/>
    <w:rsid w:val="001471F0"/>
    <w:rsid w:val="001475BF"/>
    <w:rsid w:val="001476E2"/>
    <w:rsid w:val="00147D40"/>
    <w:rsid w:val="00147D78"/>
    <w:rsid w:val="0015044D"/>
    <w:rsid w:val="00150634"/>
    <w:rsid w:val="001507EB"/>
    <w:rsid w:val="00150992"/>
    <w:rsid w:val="00150B05"/>
    <w:rsid w:val="00150ECC"/>
    <w:rsid w:val="00151087"/>
    <w:rsid w:val="00151E83"/>
    <w:rsid w:val="00151EAF"/>
    <w:rsid w:val="00152053"/>
    <w:rsid w:val="0015216E"/>
    <w:rsid w:val="001521A9"/>
    <w:rsid w:val="001523C9"/>
    <w:rsid w:val="001524F5"/>
    <w:rsid w:val="00152549"/>
    <w:rsid w:val="00152D24"/>
    <w:rsid w:val="0015310C"/>
    <w:rsid w:val="00153471"/>
    <w:rsid w:val="00154221"/>
    <w:rsid w:val="00154763"/>
    <w:rsid w:val="00154998"/>
    <w:rsid w:val="00154BE5"/>
    <w:rsid w:val="00154D86"/>
    <w:rsid w:val="00154DAB"/>
    <w:rsid w:val="00155003"/>
    <w:rsid w:val="001550FC"/>
    <w:rsid w:val="0015560B"/>
    <w:rsid w:val="0015625B"/>
    <w:rsid w:val="00156354"/>
    <w:rsid w:val="001563A6"/>
    <w:rsid w:val="00156450"/>
    <w:rsid w:val="001565C5"/>
    <w:rsid w:val="0015681B"/>
    <w:rsid w:val="001569D9"/>
    <w:rsid w:val="00156B97"/>
    <w:rsid w:val="00156DF5"/>
    <w:rsid w:val="00156F38"/>
    <w:rsid w:val="001570AE"/>
    <w:rsid w:val="00157372"/>
    <w:rsid w:val="001575AE"/>
    <w:rsid w:val="001578CC"/>
    <w:rsid w:val="001579EA"/>
    <w:rsid w:val="00157A4C"/>
    <w:rsid w:val="001602D5"/>
    <w:rsid w:val="00160528"/>
    <w:rsid w:val="0016067B"/>
    <w:rsid w:val="00160A9A"/>
    <w:rsid w:val="00160D21"/>
    <w:rsid w:val="00160D63"/>
    <w:rsid w:val="00161055"/>
    <w:rsid w:val="001611AD"/>
    <w:rsid w:val="00161960"/>
    <w:rsid w:val="00161A57"/>
    <w:rsid w:val="00161C62"/>
    <w:rsid w:val="00161EFE"/>
    <w:rsid w:val="001625B6"/>
    <w:rsid w:val="00162CBE"/>
    <w:rsid w:val="00162FA8"/>
    <w:rsid w:val="001630FD"/>
    <w:rsid w:val="00163AE6"/>
    <w:rsid w:val="00163B4B"/>
    <w:rsid w:val="00163F7E"/>
    <w:rsid w:val="0016454C"/>
    <w:rsid w:val="00164667"/>
    <w:rsid w:val="0016488E"/>
    <w:rsid w:val="0016581A"/>
    <w:rsid w:val="00165AF8"/>
    <w:rsid w:val="001664FC"/>
    <w:rsid w:val="00166A2F"/>
    <w:rsid w:val="00166F7A"/>
    <w:rsid w:val="0016787D"/>
    <w:rsid w:val="00167911"/>
    <w:rsid w:val="00167AAD"/>
    <w:rsid w:val="00167C2F"/>
    <w:rsid w:val="00167D4A"/>
    <w:rsid w:val="00167EF5"/>
    <w:rsid w:val="0017072C"/>
    <w:rsid w:val="00170D2D"/>
    <w:rsid w:val="0017189E"/>
    <w:rsid w:val="00171A20"/>
    <w:rsid w:val="00171B09"/>
    <w:rsid w:val="00171BA9"/>
    <w:rsid w:val="00171C92"/>
    <w:rsid w:val="001721E1"/>
    <w:rsid w:val="0017258B"/>
    <w:rsid w:val="00172906"/>
    <w:rsid w:val="001730AE"/>
    <w:rsid w:val="00173281"/>
    <w:rsid w:val="0017490E"/>
    <w:rsid w:val="00174C5E"/>
    <w:rsid w:val="00174E84"/>
    <w:rsid w:val="0017531D"/>
    <w:rsid w:val="00175911"/>
    <w:rsid w:val="0017591E"/>
    <w:rsid w:val="00175967"/>
    <w:rsid w:val="00175F22"/>
    <w:rsid w:val="0017635D"/>
    <w:rsid w:val="001768CB"/>
    <w:rsid w:val="00176D98"/>
    <w:rsid w:val="001773DF"/>
    <w:rsid w:val="00177501"/>
    <w:rsid w:val="0017756D"/>
    <w:rsid w:val="00177683"/>
    <w:rsid w:val="0017769A"/>
    <w:rsid w:val="00177A63"/>
    <w:rsid w:val="0018008B"/>
    <w:rsid w:val="0018012F"/>
    <w:rsid w:val="001801B4"/>
    <w:rsid w:val="001803A9"/>
    <w:rsid w:val="001804C7"/>
    <w:rsid w:val="0018078F"/>
    <w:rsid w:val="00180874"/>
    <w:rsid w:val="001809B7"/>
    <w:rsid w:val="00180C1A"/>
    <w:rsid w:val="00180F39"/>
    <w:rsid w:val="001815C7"/>
    <w:rsid w:val="00181D5B"/>
    <w:rsid w:val="0018267C"/>
    <w:rsid w:val="00182811"/>
    <w:rsid w:val="00182AFE"/>
    <w:rsid w:val="00182DB8"/>
    <w:rsid w:val="0018323A"/>
    <w:rsid w:val="00183518"/>
    <w:rsid w:val="00183935"/>
    <w:rsid w:val="00183AA2"/>
    <w:rsid w:val="00183B83"/>
    <w:rsid w:val="00183E8E"/>
    <w:rsid w:val="00184546"/>
    <w:rsid w:val="00184A3E"/>
    <w:rsid w:val="00184A40"/>
    <w:rsid w:val="00184C2E"/>
    <w:rsid w:val="00184C9E"/>
    <w:rsid w:val="00184E9F"/>
    <w:rsid w:val="00185105"/>
    <w:rsid w:val="001852E6"/>
    <w:rsid w:val="00185413"/>
    <w:rsid w:val="0018563F"/>
    <w:rsid w:val="00185997"/>
    <w:rsid w:val="001859D5"/>
    <w:rsid w:val="00185CAC"/>
    <w:rsid w:val="001862C7"/>
    <w:rsid w:val="00186378"/>
    <w:rsid w:val="00186A85"/>
    <w:rsid w:val="00186F6E"/>
    <w:rsid w:val="0018705D"/>
    <w:rsid w:val="00187390"/>
    <w:rsid w:val="001874BF"/>
    <w:rsid w:val="00187643"/>
    <w:rsid w:val="0018767B"/>
    <w:rsid w:val="001878F9"/>
    <w:rsid w:val="00187D0F"/>
    <w:rsid w:val="00187D87"/>
    <w:rsid w:val="00187ED3"/>
    <w:rsid w:val="00187F17"/>
    <w:rsid w:val="00187FA3"/>
    <w:rsid w:val="0019007D"/>
    <w:rsid w:val="001906CF"/>
    <w:rsid w:val="001907D5"/>
    <w:rsid w:val="001908DA"/>
    <w:rsid w:val="00191230"/>
    <w:rsid w:val="001913D9"/>
    <w:rsid w:val="0019159A"/>
    <w:rsid w:val="00191862"/>
    <w:rsid w:val="00191B02"/>
    <w:rsid w:val="00191C3E"/>
    <w:rsid w:val="00192265"/>
    <w:rsid w:val="00192CD0"/>
    <w:rsid w:val="00192CF5"/>
    <w:rsid w:val="0019313B"/>
    <w:rsid w:val="00193AC6"/>
    <w:rsid w:val="001942F6"/>
    <w:rsid w:val="001947E1"/>
    <w:rsid w:val="0019483E"/>
    <w:rsid w:val="00194984"/>
    <w:rsid w:val="00194985"/>
    <w:rsid w:val="00194C6B"/>
    <w:rsid w:val="00194F91"/>
    <w:rsid w:val="00195A53"/>
    <w:rsid w:val="00195B20"/>
    <w:rsid w:val="00195C71"/>
    <w:rsid w:val="00195D49"/>
    <w:rsid w:val="00196442"/>
    <w:rsid w:val="001968AC"/>
    <w:rsid w:val="00196D2C"/>
    <w:rsid w:val="0019719F"/>
    <w:rsid w:val="0019746E"/>
    <w:rsid w:val="001975B1"/>
    <w:rsid w:val="00197D9D"/>
    <w:rsid w:val="001A028D"/>
    <w:rsid w:val="001A04C5"/>
    <w:rsid w:val="001A06B0"/>
    <w:rsid w:val="001A0887"/>
    <w:rsid w:val="001A0AF2"/>
    <w:rsid w:val="001A1271"/>
    <w:rsid w:val="001A128C"/>
    <w:rsid w:val="001A14B1"/>
    <w:rsid w:val="001A14BC"/>
    <w:rsid w:val="001A20D4"/>
    <w:rsid w:val="001A2213"/>
    <w:rsid w:val="001A22C8"/>
    <w:rsid w:val="001A276A"/>
    <w:rsid w:val="001A2825"/>
    <w:rsid w:val="001A2DBD"/>
    <w:rsid w:val="001A2E12"/>
    <w:rsid w:val="001A2E60"/>
    <w:rsid w:val="001A32C1"/>
    <w:rsid w:val="001A359F"/>
    <w:rsid w:val="001A364C"/>
    <w:rsid w:val="001A374C"/>
    <w:rsid w:val="001A384A"/>
    <w:rsid w:val="001A3961"/>
    <w:rsid w:val="001A3A54"/>
    <w:rsid w:val="001A3BCB"/>
    <w:rsid w:val="001A3F88"/>
    <w:rsid w:val="001A42B5"/>
    <w:rsid w:val="001A461A"/>
    <w:rsid w:val="001A4632"/>
    <w:rsid w:val="001A4ABD"/>
    <w:rsid w:val="001A4B46"/>
    <w:rsid w:val="001A4DE4"/>
    <w:rsid w:val="001A4F51"/>
    <w:rsid w:val="001A503D"/>
    <w:rsid w:val="001A5346"/>
    <w:rsid w:val="001A5463"/>
    <w:rsid w:val="001A57AB"/>
    <w:rsid w:val="001A5946"/>
    <w:rsid w:val="001A5DE2"/>
    <w:rsid w:val="001A6072"/>
    <w:rsid w:val="001A60C1"/>
    <w:rsid w:val="001A64BD"/>
    <w:rsid w:val="001A6BD3"/>
    <w:rsid w:val="001A6DD0"/>
    <w:rsid w:val="001A6E44"/>
    <w:rsid w:val="001A71BF"/>
    <w:rsid w:val="001A789F"/>
    <w:rsid w:val="001B0313"/>
    <w:rsid w:val="001B03AD"/>
    <w:rsid w:val="001B06E8"/>
    <w:rsid w:val="001B071D"/>
    <w:rsid w:val="001B0C7F"/>
    <w:rsid w:val="001B0DB4"/>
    <w:rsid w:val="001B0DD7"/>
    <w:rsid w:val="001B0FEC"/>
    <w:rsid w:val="001B1094"/>
    <w:rsid w:val="001B11CC"/>
    <w:rsid w:val="001B12DF"/>
    <w:rsid w:val="001B16B7"/>
    <w:rsid w:val="001B1F89"/>
    <w:rsid w:val="001B206E"/>
    <w:rsid w:val="001B22C8"/>
    <w:rsid w:val="001B2425"/>
    <w:rsid w:val="001B2A92"/>
    <w:rsid w:val="001B3210"/>
    <w:rsid w:val="001B3EE9"/>
    <w:rsid w:val="001B3F5C"/>
    <w:rsid w:val="001B3F9F"/>
    <w:rsid w:val="001B3FBE"/>
    <w:rsid w:val="001B40AC"/>
    <w:rsid w:val="001B41F2"/>
    <w:rsid w:val="001B4209"/>
    <w:rsid w:val="001B4C03"/>
    <w:rsid w:val="001B512C"/>
    <w:rsid w:val="001B57A9"/>
    <w:rsid w:val="001B58CC"/>
    <w:rsid w:val="001B5E48"/>
    <w:rsid w:val="001B6C11"/>
    <w:rsid w:val="001B6EF9"/>
    <w:rsid w:val="001B73D0"/>
    <w:rsid w:val="001B7863"/>
    <w:rsid w:val="001B7D66"/>
    <w:rsid w:val="001C0382"/>
    <w:rsid w:val="001C08EE"/>
    <w:rsid w:val="001C094A"/>
    <w:rsid w:val="001C0F62"/>
    <w:rsid w:val="001C103D"/>
    <w:rsid w:val="001C106F"/>
    <w:rsid w:val="001C110C"/>
    <w:rsid w:val="001C12D0"/>
    <w:rsid w:val="001C1505"/>
    <w:rsid w:val="001C1B17"/>
    <w:rsid w:val="001C1CEF"/>
    <w:rsid w:val="001C2402"/>
    <w:rsid w:val="001C2BE4"/>
    <w:rsid w:val="001C2F3A"/>
    <w:rsid w:val="001C3195"/>
    <w:rsid w:val="001C32CF"/>
    <w:rsid w:val="001C39D8"/>
    <w:rsid w:val="001C4151"/>
    <w:rsid w:val="001C4578"/>
    <w:rsid w:val="001C4904"/>
    <w:rsid w:val="001C4DD8"/>
    <w:rsid w:val="001C5014"/>
    <w:rsid w:val="001C53A7"/>
    <w:rsid w:val="001C5891"/>
    <w:rsid w:val="001C5AC5"/>
    <w:rsid w:val="001C5EE5"/>
    <w:rsid w:val="001C5F1F"/>
    <w:rsid w:val="001C61A1"/>
    <w:rsid w:val="001C6394"/>
    <w:rsid w:val="001C6685"/>
    <w:rsid w:val="001C687A"/>
    <w:rsid w:val="001C68AC"/>
    <w:rsid w:val="001C6BFC"/>
    <w:rsid w:val="001C6DA4"/>
    <w:rsid w:val="001C768C"/>
    <w:rsid w:val="001C77FE"/>
    <w:rsid w:val="001C7C0F"/>
    <w:rsid w:val="001C7F0E"/>
    <w:rsid w:val="001D0083"/>
    <w:rsid w:val="001D00FE"/>
    <w:rsid w:val="001D0342"/>
    <w:rsid w:val="001D05FC"/>
    <w:rsid w:val="001D06F3"/>
    <w:rsid w:val="001D1383"/>
    <w:rsid w:val="001D20D6"/>
    <w:rsid w:val="001D25F2"/>
    <w:rsid w:val="001D2E47"/>
    <w:rsid w:val="001D31C1"/>
    <w:rsid w:val="001D3E0E"/>
    <w:rsid w:val="001D3F1C"/>
    <w:rsid w:val="001D4151"/>
    <w:rsid w:val="001D44DF"/>
    <w:rsid w:val="001D46F8"/>
    <w:rsid w:val="001D4724"/>
    <w:rsid w:val="001D4C46"/>
    <w:rsid w:val="001D4ED0"/>
    <w:rsid w:val="001D4EE3"/>
    <w:rsid w:val="001D5125"/>
    <w:rsid w:val="001D52BE"/>
    <w:rsid w:val="001D539A"/>
    <w:rsid w:val="001D5FD1"/>
    <w:rsid w:val="001D6068"/>
    <w:rsid w:val="001D6105"/>
    <w:rsid w:val="001D6686"/>
    <w:rsid w:val="001D6CC1"/>
    <w:rsid w:val="001D6D7C"/>
    <w:rsid w:val="001D6F10"/>
    <w:rsid w:val="001D7615"/>
    <w:rsid w:val="001D7CE5"/>
    <w:rsid w:val="001E0041"/>
    <w:rsid w:val="001E009D"/>
    <w:rsid w:val="001E069A"/>
    <w:rsid w:val="001E0A6B"/>
    <w:rsid w:val="001E0B40"/>
    <w:rsid w:val="001E0F11"/>
    <w:rsid w:val="001E11C4"/>
    <w:rsid w:val="001E152A"/>
    <w:rsid w:val="001E189B"/>
    <w:rsid w:val="001E19D5"/>
    <w:rsid w:val="001E2241"/>
    <w:rsid w:val="001E2452"/>
    <w:rsid w:val="001E2A80"/>
    <w:rsid w:val="001E2BE8"/>
    <w:rsid w:val="001E30C5"/>
    <w:rsid w:val="001E32EC"/>
    <w:rsid w:val="001E3447"/>
    <w:rsid w:val="001E37B9"/>
    <w:rsid w:val="001E4D90"/>
    <w:rsid w:val="001E4F4D"/>
    <w:rsid w:val="001E5163"/>
    <w:rsid w:val="001E5693"/>
    <w:rsid w:val="001E58FB"/>
    <w:rsid w:val="001E5F78"/>
    <w:rsid w:val="001E64EB"/>
    <w:rsid w:val="001E6575"/>
    <w:rsid w:val="001E6EFF"/>
    <w:rsid w:val="001E6FA3"/>
    <w:rsid w:val="001E6FE6"/>
    <w:rsid w:val="001E73D6"/>
    <w:rsid w:val="001E75CC"/>
    <w:rsid w:val="001E78D5"/>
    <w:rsid w:val="001E7A26"/>
    <w:rsid w:val="001E7C23"/>
    <w:rsid w:val="001F05A4"/>
    <w:rsid w:val="001F0807"/>
    <w:rsid w:val="001F09F6"/>
    <w:rsid w:val="001F0DDA"/>
    <w:rsid w:val="001F15DF"/>
    <w:rsid w:val="001F1772"/>
    <w:rsid w:val="001F1A65"/>
    <w:rsid w:val="001F1EF7"/>
    <w:rsid w:val="001F2168"/>
    <w:rsid w:val="001F2771"/>
    <w:rsid w:val="001F284E"/>
    <w:rsid w:val="001F2CCB"/>
    <w:rsid w:val="001F2DA3"/>
    <w:rsid w:val="001F3C41"/>
    <w:rsid w:val="001F4547"/>
    <w:rsid w:val="001F45EA"/>
    <w:rsid w:val="001F46EE"/>
    <w:rsid w:val="001F491E"/>
    <w:rsid w:val="001F4D55"/>
    <w:rsid w:val="001F5753"/>
    <w:rsid w:val="001F57A4"/>
    <w:rsid w:val="001F5BA5"/>
    <w:rsid w:val="001F5F56"/>
    <w:rsid w:val="001F6354"/>
    <w:rsid w:val="001F702F"/>
    <w:rsid w:val="001F723B"/>
    <w:rsid w:val="001F7575"/>
    <w:rsid w:val="001F76C5"/>
    <w:rsid w:val="001F7E2B"/>
    <w:rsid w:val="0020059E"/>
    <w:rsid w:val="0020155A"/>
    <w:rsid w:val="002018EA"/>
    <w:rsid w:val="00201B2D"/>
    <w:rsid w:val="00201CDE"/>
    <w:rsid w:val="0020295C"/>
    <w:rsid w:val="00202B00"/>
    <w:rsid w:val="00202B3B"/>
    <w:rsid w:val="00202D0D"/>
    <w:rsid w:val="0020307F"/>
    <w:rsid w:val="00203288"/>
    <w:rsid w:val="00203439"/>
    <w:rsid w:val="00203A7E"/>
    <w:rsid w:val="00204433"/>
    <w:rsid w:val="002045BF"/>
    <w:rsid w:val="002047DF"/>
    <w:rsid w:val="0020494B"/>
    <w:rsid w:val="00204A5B"/>
    <w:rsid w:val="00204B08"/>
    <w:rsid w:val="0020544B"/>
    <w:rsid w:val="002054D2"/>
    <w:rsid w:val="00205B29"/>
    <w:rsid w:val="00205E04"/>
    <w:rsid w:val="0020635F"/>
    <w:rsid w:val="00206599"/>
    <w:rsid w:val="00206707"/>
    <w:rsid w:val="00206751"/>
    <w:rsid w:val="002069A5"/>
    <w:rsid w:val="00206FDE"/>
    <w:rsid w:val="00207098"/>
    <w:rsid w:val="002073B5"/>
    <w:rsid w:val="002074DF"/>
    <w:rsid w:val="00207517"/>
    <w:rsid w:val="00207525"/>
    <w:rsid w:val="0020783F"/>
    <w:rsid w:val="002078DA"/>
    <w:rsid w:val="00207CCD"/>
    <w:rsid w:val="00207E05"/>
    <w:rsid w:val="002101F7"/>
    <w:rsid w:val="002104C1"/>
    <w:rsid w:val="0021052D"/>
    <w:rsid w:val="00210743"/>
    <w:rsid w:val="00210AC4"/>
    <w:rsid w:val="00210AE2"/>
    <w:rsid w:val="00210E78"/>
    <w:rsid w:val="002119AF"/>
    <w:rsid w:val="002119DA"/>
    <w:rsid w:val="00211C1D"/>
    <w:rsid w:val="00211C73"/>
    <w:rsid w:val="00211EE0"/>
    <w:rsid w:val="00211EE1"/>
    <w:rsid w:val="00211F31"/>
    <w:rsid w:val="0021225C"/>
    <w:rsid w:val="00212292"/>
    <w:rsid w:val="0021287F"/>
    <w:rsid w:val="0021292F"/>
    <w:rsid w:val="002130FD"/>
    <w:rsid w:val="0021335D"/>
    <w:rsid w:val="0021382D"/>
    <w:rsid w:val="00213ED5"/>
    <w:rsid w:val="00213F94"/>
    <w:rsid w:val="00214123"/>
    <w:rsid w:val="0021412D"/>
    <w:rsid w:val="0021461E"/>
    <w:rsid w:val="00215689"/>
    <w:rsid w:val="002158FA"/>
    <w:rsid w:val="00215956"/>
    <w:rsid w:val="00215B1A"/>
    <w:rsid w:val="00215F7B"/>
    <w:rsid w:val="002161B4"/>
    <w:rsid w:val="00216AA8"/>
    <w:rsid w:val="00216BB2"/>
    <w:rsid w:val="0021721B"/>
    <w:rsid w:val="00217A24"/>
    <w:rsid w:val="00220491"/>
    <w:rsid w:val="00220892"/>
    <w:rsid w:val="00220AD6"/>
    <w:rsid w:val="00220B2A"/>
    <w:rsid w:val="00220DB2"/>
    <w:rsid w:val="00221096"/>
    <w:rsid w:val="002210ED"/>
    <w:rsid w:val="002212C2"/>
    <w:rsid w:val="00221CEA"/>
    <w:rsid w:val="00221D9D"/>
    <w:rsid w:val="002226A6"/>
    <w:rsid w:val="0022280E"/>
    <w:rsid w:val="002232C1"/>
    <w:rsid w:val="002233D5"/>
    <w:rsid w:val="0022372E"/>
    <w:rsid w:val="00224206"/>
    <w:rsid w:val="00224375"/>
    <w:rsid w:val="00224B26"/>
    <w:rsid w:val="00224DE5"/>
    <w:rsid w:val="00224F28"/>
    <w:rsid w:val="00225270"/>
    <w:rsid w:val="002256A8"/>
    <w:rsid w:val="002257E9"/>
    <w:rsid w:val="00225C57"/>
    <w:rsid w:val="00225EDA"/>
    <w:rsid w:val="00225F99"/>
    <w:rsid w:val="002266C7"/>
    <w:rsid w:val="00226954"/>
    <w:rsid w:val="002269AF"/>
    <w:rsid w:val="00227A55"/>
    <w:rsid w:val="00227A9F"/>
    <w:rsid w:val="00227B88"/>
    <w:rsid w:val="00227C1F"/>
    <w:rsid w:val="002301E7"/>
    <w:rsid w:val="00230737"/>
    <w:rsid w:val="002307CD"/>
    <w:rsid w:val="00230B26"/>
    <w:rsid w:val="00230C8A"/>
    <w:rsid w:val="00230F60"/>
    <w:rsid w:val="002313AB"/>
    <w:rsid w:val="002315A4"/>
    <w:rsid w:val="00231BAA"/>
    <w:rsid w:val="00231BF9"/>
    <w:rsid w:val="002321CC"/>
    <w:rsid w:val="0023223B"/>
    <w:rsid w:val="00232381"/>
    <w:rsid w:val="0023258F"/>
    <w:rsid w:val="00232880"/>
    <w:rsid w:val="00232A39"/>
    <w:rsid w:val="00232C21"/>
    <w:rsid w:val="00233461"/>
    <w:rsid w:val="002335A7"/>
    <w:rsid w:val="00233ADF"/>
    <w:rsid w:val="00233C00"/>
    <w:rsid w:val="00233D82"/>
    <w:rsid w:val="00233E57"/>
    <w:rsid w:val="00233EE9"/>
    <w:rsid w:val="00233F98"/>
    <w:rsid w:val="00234BBD"/>
    <w:rsid w:val="00236114"/>
    <w:rsid w:val="002361CB"/>
    <w:rsid w:val="0023632C"/>
    <w:rsid w:val="00236635"/>
    <w:rsid w:val="00236AB0"/>
    <w:rsid w:val="00236AB9"/>
    <w:rsid w:val="00237477"/>
    <w:rsid w:val="002378B0"/>
    <w:rsid w:val="00237BF1"/>
    <w:rsid w:val="00237C7E"/>
    <w:rsid w:val="00237C98"/>
    <w:rsid w:val="00237F27"/>
    <w:rsid w:val="00237F6F"/>
    <w:rsid w:val="0024047F"/>
    <w:rsid w:val="00240A6F"/>
    <w:rsid w:val="00240BC6"/>
    <w:rsid w:val="00240F2B"/>
    <w:rsid w:val="00240FD4"/>
    <w:rsid w:val="002418B4"/>
    <w:rsid w:val="0024201B"/>
    <w:rsid w:val="00242534"/>
    <w:rsid w:val="00242988"/>
    <w:rsid w:val="00242A2E"/>
    <w:rsid w:val="00242F94"/>
    <w:rsid w:val="002433ED"/>
    <w:rsid w:val="002437FF"/>
    <w:rsid w:val="0024381A"/>
    <w:rsid w:val="002438B8"/>
    <w:rsid w:val="0024403B"/>
    <w:rsid w:val="0024406C"/>
    <w:rsid w:val="002446DB"/>
    <w:rsid w:val="002457B7"/>
    <w:rsid w:val="00245932"/>
    <w:rsid w:val="00245B01"/>
    <w:rsid w:val="00245C22"/>
    <w:rsid w:val="002473D5"/>
    <w:rsid w:val="00247987"/>
    <w:rsid w:val="00247FE6"/>
    <w:rsid w:val="002500BE"/>
    <w:rsid w:val="002500F9"/>
    <w:rsid w:val="00250332"/>
    <w:rsid w:val="0025040A"/>
    <w:rsid w:val="002508C3"/>
    <w:rsid w:val="00250AE3"/>
    <w:rsid w:val="00250C94"/>
    <w:rsid w:val="002510C9"/>
    <w:rsid w:val="00251879"/>
    <w:rsid w:val="00251AB3"/>
    <w:rsid w:val="00251ABE"/>
    <w:rsid w:val="00251B3C"/>
    <w:rsid w:val="00251B8D"/>
    <w:rsid w:val="00251EB9"/>
    <w:rsid w:val="002529B9"/>
    <w:rsid w:val="00252D3D"/>
    <w:rsid w:val="00253309"/>
    <w:rsid w:val="00253335"/>
    <w:rsid w:val="00253A07"/>
    <w:rsid w:val="00253E6D"/>
    <w:rsid w:val="00253E93"/>
    <w:rsid w:val="00254F78"/>
    <w:rsid w:val="00254FA7"/>
    <w:rsid w:val="002551ED"/>
    <w:rsid w:val="00255810"/>
    <w:rsid w:val="002558ED"/>
    <w:rsid w:val="00255EFD"/>
    <w:rsid w:val="00255FA6"/>
    <w:rsid w:val="002561D0"/>
    <w:rsid w:val="00256747"/>
    <w:rsid w:val="0025696F"/>
    <w:rsid w:val="00256C03"/>
    <w:rsid w:val="00256DDD"/>
    <w:rsid w:val="00257056"/>
    <w:rsid w:val="002574AF"/>
    <w:rsid w:val="00257DF9"/>
    <w:rsid w:val="00257ED1"/>
    <w:rsid w:val="00260096"/>
    <w:rsid w:val="002600C1"/>
    <w:rsid w:val="00260CA1"/>
    <w:rsid w:val="00261732"/>
    <w:rsid w:val="002617DB"/>
    <w:rsid w:val="00261D90"/>
    <w:rsid w:val="0026202C"/>
    <w:rsid w:val="00262265"/>
    <w:rsid w:val="00262473"/>
    <w:rsid w:val="00262815"/>
    <w:rsid w:val="00262A6B"/>
    <w:rsid w:val="002631AB"/>
    <w:rsid w:val="00263463"/>
    <w:rsid w:val="00263B2F"/>
    <w:rsid w:val="00264D20"/>
    <w:rsid w:val="00265276"/>
    <w:rsid w:val="002661BB"/>
    <w:rsid w:val="0026637B"/>
    <w:rsid w:val="002664F4"/>
    <w:rsid w:val="0026655F"/>
    <w:rsid w:val="00266702"/>
    <w:rsid w:val="00266A8B"/>
    <w:rsid w:val="00267136"/>
    <w:rsid w:val="002672D3"/>
    <w:rsid w:val="002675F0"/>
    <w:rsid w:val="00267685"/>
    <w:rsid w:val="002678B7"/>
    <w:rsid w:val="00270ACC"/>
    <w:rsid w:val="00270DEC"/>
    <w:rsid w:val="00271183"/>
    <w:rsid w:val="00271223"/>
    <w:rsid w:val="0027125F"/>
    <w:rsid w:val="002717EC"/>
    <w:rsid w:val="00271941"/>
    <w:rsid w:val="00271978"/>
    <w:rsid w:val="00271CCD"/>
    <w:rsid w:val="00271D16"/>
    <w:rsid w:val="00271DA1"/>
    <w:rsid w:val="0027205A"/>
    <w:rsid w:val="002722F1"/>
    <w:rsid w:val="00272432"/>
    <w:rsid w:val="0027272D"/>
    <w:rsid w:val="00272A6F"/>
    <w:rsid w:val="00272DA7"/>
    <w:rsid w:val="00273061"/>
    <w:rsid w:val="00273244"/>
    <w:rsid w:val="00273245"/>
    <w:rsid w:val="002732FC"/>
    <w:rsid w:val="00273897"/>
    <w:rsid w:val="0027395B"/>
    <w:rsid w:val="00273A12"/>
    <w:rsid w:val="00273E12"/>
    <w:rsid w:val="0027429A"/>
    <w:rsid w:val="00274526"/>
    <w:rsid w:val="00274F4C"/>
    <w:rsid w:val="0027508C"/>
    <w:rsid w:val="002751B5"/>
    <w:rsid w:val="002751D0"/>
    <w:rsid w:val="00275344"/>
    <w:rsid w:val="002753C2"/>
    <w:rsid w:val="0027547C"/>
    <w:rsid w:val="00275508"/>
    <w:rsid w:val="0027566C"/>
    <w:rsid w:val="00275711"/>
    <w:rsid w:val="00275E37"/>
    <w:rsid w:val="0027628C"/>
    <w:rsid w:val="002767D0"/>
    <w:rsid w:val="00276963"/>
    <w:rsid w:val="00276D63"/>
    <w:rsid w:val="00276E84"/>
    <w:rsid w:val="00277206"/>
    <w:rsid w:val="00277AA2"/>
    <w:rsid w:val="00277BFF"/>
    <w:rsid w:val="00277CA7"/>
    <w:rsid w:val="00277DC1"/>
    <w:rsid w:val="00280033"/>
    <w:rsid w:val="00280401"/>
    <w:rsid w:val="00280493"/>
    <w:rsid w:val="00280873"/>
    <w:rsid w:val="002809AE"/>
    <w:rsid w:val="00280B8F"/>
    <w:rsid w:val="00281039"/>
    <w:rsid w:val="002810EA"/>
    <w:rsid w:val="002811CE"/>
    <w:rsid w:val="00281882"/>
    <w:rsid w:val="00281FB7"/>
    <w:rsid w:val="00281FB9"/>
    <w:rsid w:val="00282010"/>
    <w:rsid w:val="00282075"/>
    <w:rsid w:val="002822CF"/>
    <w:rsid w:val="0028287E"/>
    <w:rsid w:val="00282A21"/>
    <w:rsid w:val="002834DC"/>
    <w:rsid w:val="002836E1"/>
    <w:rsid w:val="002837CD"/>
    <w:rsid w:val="002839C8"/>
    <w:rsid w:val="00283C35"/>
    <w:rsid w:val="0028411F"/>
    <w:rsid w:val="002843FE"/>
    <w:rsid w:val="002845D2"/>
    <w:rsid w:val="00284BD8"/>
    <w:rsid w:val="00284C6C"/>
    <w:rsid w:val="0028581E"/>
    <w:rsid w:val="00285FBE"/>
    <w:rsid w:val="002864AD"/>
    <w:rsid w:val="002864F8"/>
    <w:rsid w:val="00286835"/>
    <w:rsid w:val="00286890"/>
    <w:rsid w:val="002868A1"/>
    <w:rsid w:val="00286974"/>
    <w:rsid w:val="00286EB6"/>
    <w:rsid w:val="00287154"/>
    <w:rsid w:val="0028732C"/>
    <w:rsid w:val="002873E5"/>
    <w:rsid w:val="00287458"/>
    <w:rsid w:val="0028792B"/>
    <w:rsid w:val="002879E2"/>
    <w:rsid w:val="00287A07"/>
    <w:rsid w:val="00287AEC"/>
    <w:rsid w:val="00287BA0"/>
    <w:rsid w:val="00287BA2"/>
    <w:rsid w:val="00287C0E"/>
    <w:rsid w:val="00290415"/>
    <w:rsid w:val="00290863"/>
    <w:rsid w:val="00290B3C"/>
    <w:rsid w:val="0029136F"/>
    <w:rsid w:val="0029170D"/>
    <w:rsid w:val="00291AFE"/>
    <w:rsid w:val="00291BB2"/>
    <w:rsid w:val="00292468"/>
    <w:rsid w:val="00292A54"/>
    <w:rsid w:val="00293259"/>
    <w:rsid w:val="00293383"/>
    <w:rsid w:val="00293512"/>
    <w:rsid w:val="0029369C"/>
    <w:rsid w:val="002937A6"/>
    <w:rsid w:val="0029382A"/>
    <w:rsid w:val="00293992"/>
    <w:rsid w:val="00293E09"/>
    <w:rsid w:val="00293E68"/>
    <w:rsid w:val="00293EB3"/>
    <w:rsid w:val="00293F98"/>
    <w:rsid w:val="00294789"/>
    <w:rsid w:val="002948B0"/>
    <w:rsid w:val="00294A77"/>
    <w:rsid w:val="00294B72"/>
    <w:rsid w:val="00294C97"/>
    <w:rsid w:val="00294DC6"/>
    <w:rsid w:val="00295814"/>
    <w:rsid w:val="00295C3A"/>
    <w:rsid w:val="00296001"/>
    <w:rsid w:val="0029659F"/>
    <w:rsid w:val="00297033"/>
    <w:rsid w:val="002971EA"/>
    <w:rsid w:val="0029777A"/>
    <w:rsid w:val="00297971"/>
    <w:rsid w:val="00297FF9"/>
    <w:rsid w:val="002A0270"/>
    <w:rsid w:val="002A04AF"/>
    <w:rsid w:val="002A1355"/>
    <w:rsid w:val="002A1DF7"/>
    <w:rsid w:val="002A1F3D"/>
    <w:rsid w:val="002A2263"/>
    <w:rsid w:val="002A2300"/>
    <w:rsid w:val="002A2340"/>
    <w:rsid w:val="002A28A0"/>
    <w:rsid w:val="002A2EBB"/>
    <w:rsid w:val="002A3076"/>
    <w:rsid w:val="002A37D9"/>
    <w:rsid w:val="002A39B8"/>
    <w:rsid w:val="002A3EFF"/>
    <w:rsid w:val="002A401F"/>
    <w:rsid w:val="002A42AE"/>
    <w:rsid w:val="002A434B"/>
    <w:rsid w:val="002A4492"/>
    <w:rsid w:val="002A4680"/>
    <w:rsid w:val="002A48CB"/>
    <w:rsid w:val="002A4F17"/>
    <w:rsid w:val="002A4FC4"/>
    <w:rsid w:val="002A5307"/>
    <w:rsid w:val="002A5CBA"/>
    <w:rsid w:val="002A6249"/>
    <w:rsid w:val="002A635E"/>
    <w:rsid w:val="002A6860"/>
    <w:rsid w:val="002A6947"/>
    <w:rsid w:val="002A69F7"/>
    <w:rsid w:val="002A7283"/>
    <w:rsid w:val="002A72D2"/>
    <w:rsid w:val="002A7748"/>
    <w:rsid w:val="002A7928"/>
    <w:rsid w:val="002A7CA0"/>
    <w:rsid w:val="002A7E17"/>
    <w:rsid w:val="002A7EA7"/>
    <w:rsid w:val="002A7F23"/>
    <w:rsid w:val="002A7F40"/>
    <w:rsid w:val="002B07D3"/>
    <w:rsid w:val="002B0A1C"/>
    <w:rsid w:val="002B1226"/>
    <w:rsid w:val="002B1637"/>
    <w:rsid w:val="002B1755"/>
    <w:rsid w:val="002B1A49"/>
    <w:rsid w:val="002B1C16"/>
    <w:rsid w:val="002B1C9A"/>
    <w:rsid w:val="002B1F52"/>
    <w:rsid w:val="002B280E"/>
    <w:rsid w:val="002B29E3"/>
    <w:rsid w:val="002B3161"/>
    <w:rsid w:val="002B3242"/>
    <w:rsid w:val="002B39D9"/>
    <w:rsid w:val="002B44D1"/>
    <w:rsid w:val="002B45B6"/>
    <w:rsid w:val="002B47D3"/>
    <w:rsid w:val="002B4A7A"/>
    <w:rsid w:val="002B55AE"/>
    <w:rsid w:val="002B5604"/>
    <w:rsid w:val="002B5AE6"/>
    <w:rsid w:val="002B6202"/>
    <w:rsid w:val="002B6699"/>
    <w:rsid w:val="002B6921"/>
    <w:rsid w:val="002B69A6"/>
    <w:rsid w:val="002B6EE6"/>
    <w:rsid w:val="002B742E"/>
    <w:rsid w:val="002B78B4"/>
    <w:rsid w:val="002C16BB"/>
    <w:rsid w:val="002C181B"/>
    <w:rsid w:val="002C1E31"/>
    <w:rsid w:val="002C20B5"/>
    <w:rsid w:val="002C237F"/>
    <w:rsid w:val="002C2C27"/>
    <w:rsid w:val="002C2C36"/>
    <w:rsid w:val="002C2F2E"/>
    <w:rsid w:val="002C3025"/>
    <w:rsid w:val="002C3373"/>
    <w:rsid w:val="002C39DA"/>
    <w:rsid w:val="002C3AB8"/>
    <w:rsid w:val="002C4411"/>
    <w:rsid w:val="002C4E64"/>
    <w:rsid w:val="002C52B7"/>
    <w:rsid w:val="002C540F"/>
    <w:rsid w:val="002C545B"/>
    <w:rsid w:val="002C54AA"/>
    <w:rsid w:val="002C5A5B"/>
    <w:rsid w:val="002C5C88"/>
    <w:rsid w:val="002C60E1"/>
    <w:rsid w:val="002C6262"/>
    <w:rsid w:val="002C693A"/>
    <w:rsid w:val="002C6C4C"/>
    <w:rsid w:val="002C73C1"/>
    <w:rsid w:val="002C77A2"/>
    <w:rsid w:val="002C7EB5"/>
    <w:rsid w:val="002D0258"/>
    <w:rsid w:val="002D0561"/>
    <w:rsid w:val="002D0712"/>
    <w:rsid w:val="002D0EC2"/>
    <w:rsid w:val="002D10D8"/>
    <w:rsid w:val="002D12D9"/>
    <w:rsid w:val="002D135C"/>
    <w:rsid w:val="002D1F2E"/>
    <w:rsid w:val="002D2645"/>
    <w:rsid w:val="002D26C0"/>
    <w:rsid w:val="002D2B87"/>
    <w:rsid w:val="002D3232"/>
    <w:rsid w:val="002D327A"/>
    <w:rsid w:val="002D32C8"/>
    <w:rsid w:val="002D35EB"/>
    <w:rsid w:val="002D35EE"/>
    <w:rsid w:val="002D3A6D"/>
    <w:rsid w:val="002D3E7C"/>
    <w:rsid w:val="002D3F04"/>
    <w:rsid w:val="002D46A9"/>
    <w:rsid w:val="002D4F93"/>
    <w:rsid w:val="002D4FA6"/>
    <w:rsid w:val="002D5345"/>
    <w:rsid w:val="002D539F"/>
    <w:rsid w:val="002D56C5"/>
    <w:rsid w:val="002D57E9"/>
    <w:rsid w:val="002D58A5"/>
    <w:rsid w:val="002D5DD7"/>
    <w:rsid w:val="002D6752"/>
    <w:rsid w:val="002D68CE"/>
    <w:rsid w:val="002D6F8F"/>
    <w:rsid w:val="002D7397"/>
    <w:rsid w:val="002D73C3"/>
    <w:rsid w:val="002D7CA9"/>
    <w:rsid w:val="002E065D"/>
    <w:rsid w:val="002E077E"/>
    <w:rsid w:val="002E0791"/>
    <w:rsid w:val="002E09A9"/>
    <w:rsid w:val="002E09CB"/>
    <w:rsid w:val="002E0BF8"/>
    <w:rsid w:val="002E0CC6"/>
    <w:rsid w:val="002E0D07"/>
    <w:rsid w:val="002E0F7A"/>
    <w:rsid w:val="002E10CF"/>
    <w:rsid w:val="002E13EB"/>
    <w:rsid w:val="002E14B7"/>
    <w:rsid w:val="002E14EC"/>
    <w:rsid w:val="002E22FF"/>
    <w:rsid w:val="002E2B24"/>
    <w:rsid w:val="002E3045"/>
    <w:rsid w:val="002E32F4"/>
    <w:rsid w:val="002E3573"/>
    <w:rsid w:val="002E374C"/>
    <w:rsid w:val="002E39CE"/>
    <w:rsid w:val="002E3AE1"/>
    <w:rsid w:val="002E3B2E"/>
    <w:rsid w:val="002E4658"/>
    <w:rsid w:val="002E465D"/>
    <w:rsid w:val="002E4A97"/>
    <w:rsid w:val="002E4E4D"/>
    <w:rsid w:val="002E50BC"/>
    <w:rsid w:val="002E5336"/>
    <w:rsid w:val="002E5552"/>
    <w:rsid w:val="002E5580"/>
    <w:rsid w:val="002E58AF"/>
    <w:rsid w:val="002E5922"/>
    <w:rsid w:val="002E5B07"/>
    <w:rsid w:val="002E5C6C"/>
    <w:rsid w:val="002E5EDD"/>
    <w:rsid w:val="002E6BB4"/>
    <w:rsid w:val="002E6C82"/>
    <w:rsid w:val="002E770D"/>
    <w:rsid w:val="002E78FC"/>
    <w:rsid w:val="002F0307"/>
    <w:rsid w:val="002F051F"/>
    <w:rsid w:val="002F07AC"/>
    <w:rsid w:val="002F12C7"/>
    <w:rsid w:val="002F1392"/>
    <w:rsid w:val="002F15E4"/>
    <w:rsid w:val="002F160B"/>
    <w:rsid w:val="002F192D"/>
    <w:rsid w:val="002F1C6C"/>
    <w:rsid w:val="002F1DE6"/>
    <w:rsid w:val="002F2A5F"/>
    <w:rsid w:val="002F2FC9"/>
    <w:rsid w:val="002F3102"/>
    <w:rsid w:val="002F3561"/>
    <w:rsid w:val="002F3C85"/>
    <w:rsid w:val="002F3E80"/>
    <w:rsid w:val="002F401F"/>
    <w:rsid w:val="002F413B"/>
    <w:rsid w:val="002F42FA"/>
    <w:rsid w:val="002F43D7"/>
    <w:rsid w:val="002F515E"/>
    <w:rsid w:val="002F5200"/>
    <w:rsid w:val="002F563B"/>
    <w:rsid w:val="002F56C8"/>
    <w:rsid w:val="002F58FC"/>
    <w:rsid w:val="002F5DBC"/>
    <w:rsid w:val="002F5DC5"/>
    <w:rsid w:val="002F61AE"/>
    <w:rsid w:val="002F63D6"/>
    <w:rsid w:val="002F6704"/>
    <w:rsid w:val="002F672E"/>
    <w:rsid w:val="002F7015"/>
    <w:rsid w:val="002F7262"/>
    <w:rsid w:val="002F7370"/>
    <w:rsid w:val="002F73F8"/>
    <w:rsid w:val="002F7BC6"/>
    <w:rsid w:val="00300015"/>
    <w:rsid w:val="0030057D"/>
    <w:rsid w:val="00300992"/>
    <w:rsid w:val="00300A09"/>
    <w:rsid w:val="00300D76"/>
    <w:rsid w:val="00300E94"/>
    <w:rsid w:val="00301330"/>
    <w:rsid w:val="0030154B"/>
    <w:rsid w:val="00301645"/>
    <w:rsid w:val="003016F4"/>
    <w:rsid w:val="00301831"/>
    <w:rsid w:val="003019A2"/>
    <w:rsid w:val="00301C37"/>
    <w:rsid w:val="00302034"/>
    <w:rsid w:val="00302677"/>
    <w:rsid w:val="00302C21"/>
    <w:rsid w:val="00302CC6"/>
    <w:rsid w:val="00302D6A"/>
    <w:rsid w:val="00302E20"/>
    <w:rsid w:val="00303092"/>
    <w:rsid w:val="003031A1"/>
    <w:rsid w:val="00303215"/>
    <w:rsid w:val="00303724"/>
    <w:rsid w:val="00303A4C"/>
    <w:rsid w:val="00303C4D"/>
    <w:rsid w:val="00303CC6"/>
    <w:rsid w:val="00303DC8"/>
    <w:rsid w:val="0030430D"/>
    <w:rsid w:val="00304561"/>
    <w:rsid w:val="00304661"/>
    <w:rsid w:val="003046EE"/>
    <w:rsid w:val="00304E1A"/>
    <w:rsid w:val="003051AD"/>
    <w:rsid w:val="0030523A"/>
    <w:rsid w:val="00305EAC"/>
    <w:rsid w:val="003061F6"/>
    <w:rsid w:val="003067CF"/>
    <w:rsid w:val="00306B85"/>
    <w:rsid w:val="0030719A"/>
    <w:rsid w:val="003077C2"/>
    <w:rsid w:val="00307C33"/>
    <w:rsid w:val="00307D6F"/>
    <w:rsid w:val="003102BE"/>
    <w:rsid w:val="00310320"/>
    <w:rsid w:val="00310496"/>
    <w:rsid w:val="00310780"/>
    <w:rsid w:val="00310862"/>
    <w:rsid w:val="003109EC"/>
    <w:rsid w:val="00310BEA"/>
    <w:rsid w:val="003117E6"/>
    <w:rsid w:val="00311807"/>
    <w:rsid w:val="00311B11"/>
    <w:rsid w:val="00311D57"/>
    <w:rsid w:val="00311D86"/>
    <w:rsid w:val="003124A7"/>
    <w:rsid w:val="003124C9"/>
    <w:rsid w:val="00312B63"/>
    <w:rsid w:val="00313348"/>
    <w:rsid w:val="00313965"/>
    <w:rsid w:val="00313C2E"/>
    <w:rsid w:val="00314146"/>
    <w:rsid w:val="003142E4"/>
    <w:rsid w:val="003143E8"/>
    <w:rsid w:val="00314741"/>
    <w:rsid w:val="00314F6E"/>
    <w:rsid w:val="0031502F"/>
    <w:rsid w:val="003155E9"/>
    <w:rsid w:val="00315965"/>
    <w:rsid w:val="00315C6C"/>
    <w:rsid w:val="00315CE1"/>
    <w:rsid w:val="00316114"/>
    <w:rsid w:val="003162C1"/>
    <w:rsid w:val="0031636A"/>
    <w:rsid w:val="003166AD"/>
    <w:rsid w:val="003166C8"/>
    <w:rsid w:val="00316BF6"/>
    <w:rsid w:val="00317A47"/>
    <w:rsid w:val="003203F1"/>
    <w:rsid w:val="0032054C"/>
    <w:rsid w:val="0032074A"/>
    <w:rsid w:val="00320C94"/>
    <w:rsid w:val="00321354"/>
    <w:rsid w:val="00321368"/>
    <w:rsid w:val="00321FF7"/>
    <w:rsid w:val="00322C0D"/>
    <w:rsid w:val="00323187"/>
    <w:rsid w:val="003236C3"/>
    <w:rsid w:val="003237D7"/>
    <w:rsid w:val="00323DEB"/>
    <w:rsid w:val="00323EE0"/>
    <w:rsid w:val="0032465C"/>
    <w:rsid w:val="00324A1A"/>
    <w:rsid w:val="00324D72"/>
    <w:rsid w:val="00324F18"/>
    <w:rsid w:val="0032551E"/>
    <w:rsid w:val="003255AE"/>
    <w:rsid w:val="00325D85"/>
    <w:rsid w:val="00326291"/>
    <w:rsid w:val="00326762"/>
    <w:rsid w:val="0032683E"/>
    <w:rsid w:val="003270E6"/>
    <w:rsid w:val="00327310"/>
    <w:rsid w:val="0032733B"/>
    <w:rsid w:val="00327755"/>
    <w:rsid w:val="00327980"/>
    <w:rsid w:val="00327C28"/>
    <w:rsid w:val="00327F6E"/>
    <w:rsid w:val="003302E9"/>
    <w:rsid w:val="003310AC"/>
    <w:rsid w:val="0033178F"/>
    <w:rsid w:val="0033183A"/>
    <w:rsid w:val="0033191B"/>
    <w:rsid w:val="003319FC"/>
    <w:rsid w:val="00332755"/>
    <w:rsid w:val="0033289C"/>
    <w:rsid w:val="00332AB4"/>
    <w:rsid w:val="00332C71"/>
    <w:rsid w:val="00332CA4"/>
    <w:rsid w:val="00332FA8"/>
    <w:rsid w:val="00332FD6"/>
    <w:rsid w:val="00333188"/>
    <w:rsid w:val="0033399E"/>
    <w:rsid w:val="00333DAC"/>
    <w:rsid w:val="0033405F"/>
    <w:rsid w:val="0033454A"/>
    <w:rsid w:val="00334D0E"/>
    <w:rsid w:val="00334DD3"/>
    <w:rsid w:val="00334E39"/>
    <w:rsid w:val="00334F4D"/>
    <w:rsid w:val="003351C0"/>
    <w:rsid w:val="0033586A"/>
    <w:rsid w:val="00335BAB"/>
    <w:rsid w:val="00335CFB"/>
    <w:rsid w:val="00335E76"/>
    <w:rsid w:val="00335F3C"/>
    <w:rsid w:val="00336256"/>
    <w:rsid w:val="00337423"/>
    <w:rsid w:val="003375C2"/>
    <w:rsid w:val="00337CBD"/>
    <w:rsid w:val="0034096A"/>
    <w:rsid w:val="00340A58"/>
    <w:rsid w:val="00340CBC"/>
    <w:rsid w:val="003410E7"/>
    <w:rsid w:val="00341285"/>
    <w:rsid w:val="00342088"/>
    <w:rsid w:val="003424B3"/>
    <w:rsid w:val="003427C4"/>
    <w:rsid w:val="00342994"/>
    <w:rsid w:val="00342B6C"/>
    <w:rsid w:val="00342B6F"/>
    <w:rsid w:val="00342D55"/>
    <w:rsid w:val="003436EA"/>
    <w:rsid w:val="00343BEE"/>
    <w:rsid w:val="00343C7E"/>
    <w:rsid w:val="003449BF"/>
    <w:rsid w:val="00344ACD"/>
    <w:rsid w:val="00344C93"/>
    <w:rsid w:val="00345152"/>
    <w:rsid w:val="0034518E"/>
    <w:rsid w:val="00345B46"/>
    <w:rsid w:val="00345EF3"/>
    <w:rsid w:val="00346021"/>
    <w:rsid w:val="003460AB"/>
    <w:rsid w:val="003461D6"/>
    <w:rsid w:val="003461F7"/>
    <w:rsid w:val="003462C9"/>
    <w:rsid w:val="00346313"/>
    <w:rsid w:val="0034631A"/>
    <w:rsid w:val="00346372"/>
    <w:rsid w:val="00346410"/>
    <w:rsid w:val="0034668D"/>
    <w:rsid w:val="00346A35"/>
    <w:rsid w:val="00346C55"/>
    <w:rsid w:val="003470A0"/>
    <w:rsid w:val="00347291"/>
    <w:rsid w:val="003476DC"/>
    <w:rsid w:val="00347713"/>
    <w:rsid w:val="003503C1"/>
    <w:rsid w:val="0035054D"/>
    <w:rsid w:val="00350A3C"/>
    <w:rsid w:val="00350B7C"/>
    <w:rsid w:val="00350F42"/>
    <w:rsid w:val="00350F56"/>
    <w:rsid w:val="00351209"/>
    <w:rsid w:val="00351AF3"/>
    <w:rsid w:val="00351E09"/>
    <w:rsid w:val="003523D0"/>
    <w:rsid w:val="0035261B"/>
    <w:rsid w:val="0035277A"/>
    <w:rsid w:val="00353227"/>
    <w:rsid w:val="00353A1A"/>
    <w:rsid w:val="00353B5B"/>
    <w:rsid w:val="00353BCC"/>
    <w:rsid w:val="00353DE2"/>
    <w:rsid w:val="00354063"/>
    <w:rsid w:val="0035458A"/>
    <w:rsid w:val="003548A2"/>
    <w:rsid w:val="0035498D"/>
    <w:rsid w:val="003549BE"/>
    <w:rsid w:val="00354BD5"/>
    <w:rsid w:val="00355017"/>
    <w:rsid w:val="00355B1A"/>
    <w:rsid w:val="00356123"/>
    <w:rsid w:val="003561AB"/>
    <w:rsid w:val="0035620B"/>
    <w:rsid w:val="00356410"/>
    <w:rsid w:val="003565DC"/>
    <w:rsid w:val="00356BD6"/>
    <w:rsid w:val="00356E3C"/>
    <w:rsid w:val="00357341"/>
    <w:rsid w:val="003575CD"/>
    <w:rsid w:val="00357783"/>
    <w:rsid w:val="003578B9"/>
    <w:rsid w:val="003579B7"/>
    <w:rsid w:val="00357E02"/>
    <w:rsid w:val="0036066E"/>
    <w:rsid w:val="00360732"/>
    <w:rsid w:val="0036086B"/>
    <w:rsid w:val="00360AFB"/>
    <w:rsid w:val="00360E84"/>
    <w:rsid w:val="0036185A"/>
    <w:rsid w:val="00361A00"/>
    <w:rsid w:val="00361A21"/>
    <w:rsid w:val="00361A6E"/>
    <w:rsid w:val="00361BAA"/>
    <w:rsid w:val="00361EBD"/>
    <w:rsid w:val="00361EC3"/>
    <w:rsid w:val="00362976"/>
    <w:rsid w:val="00362D98"/>
    <w:rsid w:val="003633A2"/>
    <w:rsid w:val="00363545"/>
    <w:rsid w:val="003637DE"/>
    <w:rsid w:val="003641A0"/>
    <w:rsid w:val="003644DC"/>
    <w:rsid w:val="00364999"/>
    <w:rsid w:val="003651A2"/>
    <w:rsid w:val="003656D1"/>
    <w:rsid w:val="00365FB3"/>
    <w:rsid w:val="00366251"/>
    <w:rsid w:val="0036654B"/>
    <w:rsid w:val="0036687B"/>
    <w:rsid w:val="00366A28"/>
    <w:rsid w:val="00366CD9"/>
    <w:rsid w:val="0036761F"/>
    <w:rsid w:val="00367A29"/>
    <w:rsid w:val="00367FEF"/>
    <w:rsid w:val="003702AC"/>
    <w:rsid w:val="0037038E"/>
    <w:rsid w:val="003707BD"/>
    <w:rsid w:val="003712C5"/>
    <w:rsid w:val="00371393"/>
    <w:rsid w:val="003713EE"/>
    <w:rsid w:val="0037200A"/>
    <w:rsid w:val="0037211A"/>
    <w:rsid w:val="0037234A"/>
    <w:rsid w:val="0037290D"/>
    <w:rsid w:val="003729EB"/>
    <w:rsid w:val="00372DBF"/>
    <w:rsid w:val="00372E89"/>
    <w:rsid w:val="003734A2"/>
    <w:rsid w:val="0037355C"/>
    <w:rsid w:val="00373845"/>
    <w:rsid w:val="00374244"/>
    <w:rsid w:val="003742B4"/>
    <w:rsid w:val="003749E0"/>
    <w:rsid w:val="00374A04"/>
    <w:rsid w:val="00374AF0"/>
    <w:rsid w:val="00374D2E"/>
    <w:rsid w:val="0037505A"/>
    <w:rsid w:val="0037586E"/>
    <w:rsid w:val="00375945"/>
    <w:rsid w:val="00375E83"/>
    <w:rsid w:val="00376023"/>
    <w:rsid w:val="00376CE9"/>
    <w:rsid w:val="00376E84"/>
    <w:rsid w:val="00377242"/>
    <w:rsid w:val="0037796C"/>
    <w:rsid w:val="00377D21"/>
    <w:rsid w:val="00377F92"/>
    <w:rsid w:val="003802DE"/>
    <w:rsid w:val="00380423"/>
    <w:rsid w:val="00380610"/>
    <w:rsid w:val="00380BD2"/>
    <w:rsid w:val="00380C6F"/>
    <w:rsid w:val="0038108C"/>
    <w:rsid w:val="003815E9"/>
    <w:rsid w:val="00381602"/>
    <w:rsid w:val="00381ED9"/>
    <w:rsid w:val="00381FC7"/>
    <w:rsid w:val="00382174"/>
    <w:rsid w:val="0038297D"/>
    <w:rsid w:val="00382BB5"/>
    <w:rsid w:val="00382F2E"/>
    <w:rsid w:val="0038341F"/>
    <w:rsid w:val="00383B1E"/>
    <w:rsid w:val="00383D83"/>
    <w:rsid w:val="00384003"/>
    <w:rsid w:val="0038457A"/>
    <w:rsid w:val="003847AE"/>
    <w:rsid w:val="00384AF6"/>
    <w:rsid w:val="00384CBB"/>
    <w:rsid w:val="0038540D"/>
    <w:rsid w:val="00385825"/>
    <w:rsid w:val="00385B41"/>
    <w:rsid w:val="00385E50"/>
    <w:rsid w:val="003860D8"/>
    <w:rsid w:val="00386306"/>
    <w:rsid w:val="003868DB"/>
    <w:rsid w:val="00386ACD"/>
    <w:rsid w:val="00386EA0"/>
    <w:rsid w:val="00386FE7"/>
    <w:rsid w:val="0038707D"/>
    <w:rsid w:val="00387373"/>
    <w:rsid w:val="003874DA"/>
    <w:rsid w:val="00387C6A"/>
    <w:rsid w:val="0039008F"/>
    <w:rsid w:val="0039038F"/>
    <w:rsid w:val="003903FF"/>
    <w:rsid w:val="00390AB7"/>
    <w:rsid w:val="00390D33"/>
    <w:rsid w:val="003911C7"/>
    <w:rsid w:val="00391C6E"/>
    <w:rsid w:val="00391F5A"/>
    <w:rsid w:val="0039208C"/>
    <w:rsid w:val="003922B5"/>
    <w:rsid w:val="00392427"/>
    <w:rsid w:val="00392925"/>
    <w:rsid w:val="00392A17"/>
    <w:rsid w:val="00392D93"/>
    <w:rsid w:val="00392F8D"/>
    <w:rsid w:val="003935A4"/>
    <w:rsid w:val="0039383D"/>
    <w:rsid w:val="00393859"/>
    <w:rsid w:val="003938CA"/>
    <w:rsid w:val="003939BA"/>
    <w:rsid w:val="00393AB7"/>
    <w:rsid w:val="00393C4B"/>
    <w:rsid w:val="00393D63"/>
    <w:rsid w:val="00394674"/>
    <w:rsid w:val="00395449"/>
    <w:rsid w:val="00396284"/>
    <w:rsid w:val="003963E5"/>
    <w:rsid w:val="0039677B"/>
    <w:rsid w:val="003967D4"/>
    <w:rsid w:val="0039686C"/>
    <w:rsid w:val="00396B05"/>
    <w:rsid w:val="00396B32"/>
    <w:rsid w:val="00396DD8"/>
    <w:rsid w:val="00396F56"/>
    <w:rsid w:val="00396F70"/>
    <w:rsid w:val="00397085"/>
    <w:rsid w:val="00397200"/>
    <w:rsid w:val="003972F4"/>
    <w:rsid w:val="00397501"/>
    <w:rsid w:val="003975AF"/>
    <w:rsid w:val="00397819"/>
    <w:rsid w:val="0039781C"/>
    <w:rsid w:val="00397959"/>
    <w:rsid w:val="00397ADA"/>
    <w:rsid w:val="00397E67"/>
    <w:rsid w:val="00397EAD"/>
    <w:rsid w:val="00397EF3"/>
    <w:rsid w:val="003A02FB"/>
    <w:rsid w:val="003A0350"/>
    <w:rsid w:val="003A0B79"/>
    <w:rsid w:val="003A0B7C"/>
    <w:rsid w:val="003A100B"/>
    <w:rsid w:val="003A1EF2"/>
    <w:rsid w:val="003A227A"/>
    <w:rsid w:val="003A2321"/>
    <w:rsid w:val="003A255D"/>
    <w:rsid w:val="003A28A2"/>
    <w:rsid w:val="003A2A6C"/>
    <w:rsid w:val="003A2A7E"/>
    <w:rsid w:val="003A2C8D"/>
    <w:rsid w:val="003A2ED4"/>
    <w:rsid w:val="003A3224"/>
    <w:rsid w:val="003A3532"/>
    <w:rsid w:val="003A372B"/>
    <w:rsid w:val="003A3DB3"/>
    <w:rsid w:val="003A3DC1"/>
    <w:rsid w:val="003A3F0E"/>
    <w:rsid w:val="003A470B"/>
    <w:rsid w:val="003A4818"/>
    <w:rsid w:val="003A4BB2"/>
    <w:rsid w:val="003A4C86"/>
    <w:rsid w:val="003A4D32"/>
    <w:rsid w:val="003A4F1E"/>
    <w:rsid w:val="003A53BC"/>
    <w:rsid w:val="003A54E3"/>
    <w:rsid w:val="003A5A0C"/>
    <w:rsid w:val="003A5A52"/>
    <w:rsid w:val="003A5B02"/>
    <w:rsid w:val="003A5FBA"/>
    <w:rsid w:val="003A63EE"/>
    <w:rsid w:val="003A6569"/>
    <w:rsid w:val="003A6925"/>
    <w:rsid w:val="003A6978"/>
    <w:rsid w:val="003A6D2D"/>
    <w:rsid w:val="003A6DE9"/>
    <w:rsid w:val="003A6EFE"/>
    <w:rsid w:val="003A708A"/>
    <w:rsid w:val="003A76B9"/>
    <w:rsid w:val="003A76F4"/>
    <w:rsid w:val="003A79AE"/>
    <w:rsid w:val="003A7D07"/>
    <w:rsid w:val="003A7D26"/>
    <w:rsid w:val="003B0080"/>
    <w:rsid w:val="003B028E"/>
    <w:rsid w:val="003B0CF3"/>
    <w:rsid w:val="003B1369"/>
    <w:rsid w:val="003B136C"/>
    <w:rsid w:val="003B14DA"/>
    <w:rsid w:val="003B167E"/>
    <w:rsid w:val="003B16B2"/>
    <w:rsid w:val="003B1905"/>
    <w:rsid w:val="003B21A0"/>
    <w:rsid w:val="003B277E"/>
    <w:rsid w:val="003B2875"/>
    <w:rsid w:val="003B2C95"/>
    <w:rsid w:val="003B311F"/>
    <w:rsid w:val="003B3121"/>
    <w:rsid w:val="003B3AAD"/>
    <w:rsid w:val="003B3AC6"/>
    <w:rsid w:val="003B3E6C"/>
    <w:rsid w:val="003B3ECF"/>
    <w:rsid w:val="003B4224"/>
    <w:rsid w:val="003B4553"/>
    <w:rsid w:val="003B584D"/>
    <w:rsid w:val="003B59F5"/>
    <w:rsid w:val="003B5AF2"/>
    <w:rsid w:val="003B5D72"/>
    <w:rsid w:val="003B6293"/>
    <w:rsid w:val="003B6450"/>
    <w:rsid w:val="003B674A"/>
    <w:rsid w:val="003B68A4"/>
    <w:rsid w:val="003B6938"/>
    <w:rsid w:val="003B69D1"/>
    <w:rsid w:val="003B6D31"/>
    <w:rsid w:val="003B6E31"/>
    <w:rsid w:val="003B7121"/>
    <w:rsid w:val="003C056E"/>
    <w:rsid w:val="003C06F4"/>
    <w:rsid w:val="003C0E61"/>
    <w:rsid w:val="003C1030"/>
    <w:rsid w:val="003C1059"/>
    <w:rsid w:val="003C10D4"/>
    <w:rsid w:val="003C1D59"/>
    <w:rsid w:val="003C20C4"/>
    <w:rsid w:val="003C2214"/>
    <w:rsid w:val="003C2680"/>
    <w:rsid w:val="003C3240"/>
    <w:rsid w:val="003C324F"/>
    <w:rsid w:val="003C3261"/>
    <w:rsid w:val="003C380A"/>
    <w:rsid w:val="003C386A"/>
    <w:rsid w:val="003C3F99"/>
    <w:rsid w:val="003C4266"/>
    <w:rsid w:val="003C4572"/>
    <w:rsid w:val="003C4975"/>
    <w:rsid w:val="003C4D67"/>
    <w:rsid w:val="003C51E4"/>
    <w:rsid w:val="003C540E"/>
    <w:rsid w:val="003C5669"/>
    <w:rsid w:val="003C573F"/>
    <w:rsid w:val="003C5869"/>
    <w:rsid w:val="003C5EC5"/>
    <w:rsid w:val="003C690A"/>
    <w:rsid w:val="003C6A37"/>
    <w:rsid w:val="003C7096"/>
    <w:rsid w:val="003C7429"/>
    <w:rsid w:val="003C7515"/>
    <w:rsid w:val="003C78C4"/>
    <w:rsid w:val="003C795B"/>
    <w:rsid w:val="003D0506"/>
    <w:rsid w:val="003D06AD"/>
    <w:rsid w:val="003D0B2F"/>
    <w:rsid w:val="003D0F9D"/>
    <w:rsid w:val="003D0FC1"/>
    <w:rsid w:val="003D132A"/>
    <w:rsid w:val="003D1947"/>
    <w:rsid w:val="003D1DFA"/>
    <w:rsid w:val="003D22CA"/>
    <w:rsid w:val="003D2669"/>
    <w:rsid w:val="003D2AD3"/>
    <w:rsid w:val="003D2BAF"/>
    <w:rsid w:val="003D2ED4"/>
    <w:rsid w:val="003D308D"/>
    <w:rsid w:val="003D39B1"/>
    <w:rsid w:val="003D41D2"/>
    <w:rsid w:val="003D43C0"/>
    <w:rsid w:val="003D4D93"/>
    <w:rsid w:val="003D4FF1"/>
    <w:rsid w:val="003D5218"/>
    <w:rsid w:val="003D562D"/>
    <w:rsid w:val="003D5722"/>
    <w:rsid w:val="003D58CF"/>
    <w:rsid w:val="003D5DA2"/>
    <w:rsid w:val="003D5E06"/>
    <w:rsid w:val="003D612E"/>
    <w:rsid w:val="003D6744"/>
    <w:rsid w:val="003D6CEF"/>
    <w:rsid w:val="003D7090"/>
    <w:rsid w:val="003D737A"/>
    <w:rsid w:val="003D73E2"/>
    <w:rsid w:val="003D748A"/>
    <w:rsid w:val="003D794C"/>
    <w:rsid w:val="003D7C39"/>
    <w:rsid w:val="003D7FA7"/>
    <w:rsid w:val="003E00C3"/>
    <w:rsid w:val="003E061E"/>
    <w:rsid w:val="003E0F54"/>
    <w:rsid w:val="003E1020"/>
    <w:rsid w:val="003E117A"/>
    <w:rsid w:val="003E1899"/>
    <w:rsid w:val="003E1A6E"/>
    <w:rsid w:val="003E1DFA"/>
    <w:rsid w:val="003E1E3E"/>
    <w:rsid w:val="003E1F07"/>
    <w:rsid w:val="003E1F1C"/>
    <w:rsid w:val="003E1F6A"/>
    <w:rsid w:val="003E2076"/>
    <w:rsid w:val="003E2550"/>
    <w:rsid w:val="003E292B"/>
    <w:rsid w:val="003E29CC"/>
    <w:rsid w:val="003E30D2"/>
    <w:rsid w:val="003E3A92"/>
    <w:rsid w:val="003E3EDA"/>
    <w:rsid w:val="003E3FC7"/>
    <w:rsid w:val="003E4327"/>
    <w:rsid w:val="003E44E1"/>
    <w:rsid w:val="003E4702"/>
    <w:rsid w:val="003E4773"/>
    <w:rsid w:val="003E490C"/>
    <w:rsid w:val="003E4A87"/>
    <w:rsid w:val="003E4AEA"/>
    <w:rsid w:val="003E51B3"/>
    <w:rsid w:val="003E5326"/>
    <w:rsid w:val="003E53EF"/>
    <w:rsid w:val="003E69B5"/>
    <w:rsid w:val="003E6A4D"/>
    <w:rsid w:val="003E6DE7"/>
    <w:rsid w:val="003E6FEA"/>
    <w:rsid w:val="003E7814"/>
    <w:rsid w:val="003E7998"/>
    <w:rsid w:val="003F017D"/>
    <w:rsid w:val="003F0422"/>
    <w:rsid w:val="003F0655"/>
    <w:rsid w:val="003F0733"/>
    <w:rsid w:val="003F086F"/>
    <w:rsid w:val="003F1A3C"/>
    <w:rsid w:val="003F1BB5"/>
    <w:rsid w:val="003F1BB7"/>
    <w:rsid w:val="003F1C29"/>
    <w:rsid w:val="003F1C81"/>
    <w:rsid w:val="003F1D30"/>
    <w:rsid w:val="003F1E49"/>
    <w:rsid w:val="003F2050"/>
    <w:rsid w:val="003F20B7"/>
    <w:rsid w:val="003F27D6"/>
    <w:rsid w:val="003F2806"/>
    <w:rsid w:val="003F288C"/>
    <w:rsid w:val="003F3268"/>
    <w:rsid w:val="003F37F2"/>
    <w:rsid w:val="003F3C1A"/>
    <w:rsid w:val="003F44B2"/>
    <w:rsid w:val="003F50FD"/>
    <w:rsid w:val="003F5379"/>
    <w:rsid w:val="003F53E1"/>
    <w:rsid w:val="003F5609"/>
    <w:rsid w:val="003F5C55"/>
    <w:rsid w:val="003F60EE"/>
    <w:rsid w:val="003F6128"/>
    <w:rsid w:val="003F6148"/>
    <w:rsid w:val="003F6231"/>
    <w:rsid w:val="003F627D"/>
    <w:rsid w:val="003F673B"/>
    <w:rsid w:val="003F67B2"/>
    <w:rsid w:val="003F6D11"/>
    <w:rsid w:val="003F6F8C"/>
    <w:rsid w:val="003F70B8"/>
    <w:rsid w:val="003F714F"/>
    <w:rsid w:val="003F721C"/>
    <w:rsid w:val="003F729C"/>
    <w:rsid w:val="003F72A0"/>
    <w:rsid w:val="003F7356"/>
    <w:rsid w:val="003F7499"/>
    <w:rsid w:val="003F76B6"/>
    <w:rsid w:val="003F7CD1"/>
    <w:rsid w:val="004000DD"/>
    <w:rsid w:val="00400396"/>
    <w:rsid w:val="0040046D"/>
    <w:rsid w:val="00400795"/>
    <w:rsid w:val="004008B5"/>
    <w:rsid w:val="00400B1F"/>
    <w:rsid w:val="00400E06"/>
    <w:rsid w:val="00400EF3"/>
    <w:rsid w:val="00401061"/>
    <w:rsid w:val="00401212"/>
    <w:rsid w:val="00401704"/>
    <w:rsid w:val="004017DE"/>
    <w:rsid w:val="00401872"/>
    <w:rsid w:val="00401C76"/>
    <w:rsid w:val="00401CD3"/>
    <w:rsid w:val="00401DE6"/>
    <w:rsid w:val="00401EF1"/>
    <w:rsid w:val="00402440"/>
    <w:rsid w:val="00402829"/>
    <w:rsid w:val="00402931"/>
    <w:rsid w:val="004029A0"/>
    <w:rsid w:val="00402A4D"/>
    <w:rsid w:val="00402C4D"/>
    <w:rsid w:val="00402CC5"/>
    <w:rsid w:val="00403036"/>
    <w:rsid w:val="00403171"/>
    <w:rsid w:val="0040326A"/>
    <w:rsid w:val="004034C5"/>
    <w:rsid w:val="00403807"/>
    <w:rsid w:val="00403C99"/>
    <w:rsid w:val="00403FBB"/>
    <w:rsid w:val="0040438C"/>
    <w:rsid w:val="00404F8D"/>
    <w:rsid w:val="004052DC"/>
    <w:rsid w:val="00405360"/>
    <w:rsid w:val="004054C0"/>
    <w:rsid w:val="0040556E"/>
    <w:rsid w:val="00405611"/>
    <w:rsid w:val="004056FC"/>
    <w:rsid w:val="00405EBB"/>
    <w:rsid w:val="00406103"/>
    <w:rsid w:val="00406167"/>
    <w:rsid w:val="0040621B"/>
    <w:rsid w:val="00406C28"/>
    <w:rsid w:val="00406F4C"/>
    <w:rsid w:val="00407278"/>
    <w:rsid w:val="0040749A"/>
    <w:rsid w:val="0040793A"/>
    <w:rsid w:val="004101B0"/>
    <w:rsid w:val="0041031C"/>
    <w:rsid w:val="00410648"/>
    <w:rsid w:val="00410BBF"/>
    <w:rsid w:val="00410C8E"/>
    <w:rsid w:val="00410E51"/>
    <w:rsid w:val="00411831"/>
    <w:rsid w:val="00411D45"/>
    <w:rsid w:val="00411D6F"/>
    <w:rsid w:val="00412332"/>
    <w:rsid w:val="00412499"/>
    <w:rsid w:val="00412B77"/>
    <w:rsid w:val="00413110"/>
    <w:rsid w:val="004131E7"/>
    <w:rsid w:val="004135E1"/>
    <w:rsid w:val="004136C6"/>
    <w:rsid w:val="00413833"/>
    <w:rsid w:val="00413C92"/>
    <w:rsid w:val="0041425F"/>
    <w:rsid w:val="004143E8"/>
    <w:rsid w:val="00414710"/>
    <w:rsid w:val="00414744"/>
    <w:rsid w:val="004151D6"/>
    <w:rsid w:val="004154FA"/>
    <w:rsid w:val="004156BA"/>
    <w:rsid w:val="00415710"/>
    <w:rsid w:val="00415990"/>
    <w:rsid w:val="0041602A"/>
    <w:rsid w:val="004161BC"/>
    <w:rsid w:val="00416F75"/>
    <w:rsid w:val="00417006"/>
    <w:rsid w:val="004179E2"/>
    <w:rsid w:val="004202E8"/>
    <w:rsid w:val="0042044C"/>
    <w:rsid w:val="004204C4"/>
    <w:rsid w:val="004207D3"/>
    <w:rsid w:val="00420D9A"/>
    <w:rsid w:val="0042109B"/>
    <w:rsid w:val="0042128B"/>
    <w:rsid w:val="00421DFF"/>
    <w:rsid w:val="00421FC1"/>
    <w:rsid w:val="00422488"/>
    <w:rsid w:val="00422CC5"/>
    <w:rsid w:val="0042367B"/>
    <w:rsid w:val="00423BFC"/>
    <w:rsid w:val="00423FD2"/>
    <w:rsid w:val="00424092"/>
    <w:rsid w:val="0042421C"/>
    <w:rsid w:val="004242C9"/>
    <w:rsid w:val="004248B9"/>
    <w:rsid w:val="00424E1E"/>
    <w:rsid w:val="00425277"/>
    <w:rsid w:val="004256AD"/>
    <w:rsid w:val="00425798"/>
    <w:rsid w:val="004258A5"/>
    <w:rsid w:val="00425C4B"/>
    <w:rsid w:val="0042652A"/>
    <w:rsid w:val="0042652F"/>
    <w:rsid w:val="00426557"/>
    <w:rsid w:val="004269A2"/>
    <w:rsid w:val="00426F86"/>
    <w:rsid w:val="00427D65"/>
    <w:rsid w:val="00427DE1"/>
    <w:rsid w:val="00427FA5"/>
    <w:rsid w:val="0043023A"/>
    <w:rsid w:val="0043026A"/>
    <w:rsid w:val="004303BA"/>
    <w:rsid w:val="00430466"/>
    <w:rsid w:val="00430533"/>
    <w:rsid w:val="004305EC"/>
    <w:rsid w:val="00430651"/>
    <w:rsid w:val="00430826"/>
    <w:rsid w:val="00430DC3"/>
    <w:rsid w:val="00430F23"/>
    <w:rsid w:val="00430F37"/>
    <w:rsid w:val="00430F62"/>
    <w:rsid w:val="0043113E"/>
    <w:rsid w:val="00431CE0"/>
    <w:rsid w:val="00431E52"/>
    <w:rsid w:val="004320AE"/>
    <w:rsid w:val="0043211C"/>
    <w:rsid w:val="00432228"/>
    <w:rsid w:val="0043267C"/>
    <w:rsid w:val="00432F97"/>
    <w:rsid w:val="00433679"/>
    <w:rsid w:val="00433882"/>
    <w:rsid w:val="00433B25"/>
    <w:rsid w:val="00433C2E"/>
    <w:rsid w:val="00433C8C"/>
    <w:rsid w:val="00433CEF"/>
    <w:rsid w:val="0043408C"/>
    <w:rsid w:val="004342DF"/>
    <w:rsid w:val="004345D3"/>
    <w:rsid w:val="004348D4"/>
    <w:rsid w:val="00434ADD"/>
    <w:rsid w:val="00434B44"/>
    <w:rsid w:val="00434C22"/>
    <w:rsid w:val="00434DE7"/>
    <w:rsid w:val="00434E7D"/>
    <w:rsid w:val="004356DE"/>
    <w:rsid w:val="00435D42"/>
    <w:rsid w:val="0043604B"/>
    <w:rsid w:val="00436547"/>
    <w:rsid w:val="004366BD"/>
    <w:rsid w:val="0043694F"/>
    <w:rsid w:val="00436E3F"/>
    <w:rsid w:val="004376C6"/>
    <w:rsid w:val="00437989"/>
    <w:rsid w:val="00437A21"/>
    <w:rsid w:val="00437E41"/>
    <w:rsid w:val="004400D0"/>
    <w:rsid w:val="004407F1"/>
    <w:rsid w:val="00440979"/>
    <w:rsid w:val="00440FF6"/>
    <w:rsid w:val="004412B6"/>
    <w:rsid w:val="00441313"/>
    <w:rsid w:val="004415B7"/>
    <w:rsid w:val="00441951"/>
    <w:rsid w:val="00442172"/>
    <w:rsid w:val="004421F8"/>
    <w:rsid w:val="004424C3"/>
    <w:rsid w:val="004429C0"/>
    <w:rsid w:val="0044340C"/>
    <w:rsid w:val="004437B0"/>
    <w:rsid w:val="00443C84"/>
    <w:rsid w:val="00443FE0"/>
    <w:rsid w:val="00444022"/>
    <w:rsid w:val="004443BD"/>
    <w:rsid w:val="00444494"/>
    <w:rsid w:val="0044462B"/>
    <w:rsid w:val="004449EF"/>
    <w:rsid w:val="00444B22"/>
    <w:rsid w:val="00444E3E"/>
    <w:rsid w:val="00444E70"/>
    <w:rsid w:val="00444EEA"/>
    <w:rsid w:val="00444F5E"/>
    <w:rsid w:val="00445338"/>
    <w:rsid w:val="004456A5"/>
    <w:rsid w:val="00445782"/>
    <w:rsid w:val="004463F3"/>
    <w:rsid w:val="00446441"/>
    <w:rsid w:val="004464D2"/>
    <w:rsid w:val="004469EA"/>
    <w:rsid w:val="00446B34"/>
    <w:rsid w:val="00446DDB"/>
    <w:rsid w:val="00446E1E"/>
    <w:rsid w:val="00446EAC"/>
    <w:rsid w:val="00447477"/>
    <w:rsid w:val="004474F6"/>
    <w:rsid w:val="00447A60"/>
    <w:rsid w:val="00447D70"/>
    <w:rsid w:val="00450092"/>
    <w:rsid w:val="00450361"/>
    <w:rsid w:val="00450969"/>
    <w:rsid w:val="00450C2E"/>
    <w:rsid w:val="00450DDE"/>
    <w:rsid w:val="00451134"/>
    <w:rsid w:val="00451233"/>
    <w:rsid w:val="004519A9"/>
    <w:rsid w:val="00451DF0"/>
    <w:rsid w:val="0045207E"/>
    <w:rsid w:val="00452C3A"/>
    <w:rsid w:val="00452E75"/>
    <w:rsid w:val="00454838"/>
    <w:rsid w:val="004549E9"/>
    <w:rsid w:val="00454B1C"/>
    <w:rsid w:val="00454B33"/>
    <w:rsid w:val="0045539C"/>
    <w:rsid w:val="00455D0B"/>
    <w:rsid w:val="00455E32"/>
    <w:rsid w:val="0045630F"/>
    <w:rsid w:val="004563CA"/>
    <w:rsid w:val="0045644D"/>
    <w:rsid w:val="00456456"/>
    <w:rsid w:val="00456894"/>
    <w:rsid w:val="00456B27"/>
    <w:rsid w:val="00456B96"/>
    <w:rsid w:val="00456DF2"/>
    <w:rsid w:val="0045725F"/>
    <w:rsid w:val="004572DF"/>
    <w:rsid w:val="0045732D"/>
    <w:rsid w:val="00457462"/>
    <w:rsid w:val="00457593"/>
    <w:rsid w:val="00457697"/>
    <w:rsid w:val="004576A0"/>
    <w:rsid w:val="004577AF"/>
    <w:rsid w:val="0045786E"/>
    <w:rsid w:val="00457D78"/>
    <w:rsid w:val="00460459"/>
    <w:rsid w:val="0046051E"/>
    <w:rsid w:val="004606F2"/>
    <w:rsid w:val="00460725"/>
    <w:rsid w:val="00460846"/>
    <w:rsid w:val="00460967"/>
    <w:rsid w:val="004609F6"/>
    <w:rsid w:val="004612D2"/>
    <w:rsid w:val="00461A4C"/>
    <w:rsid w:val="00462142"/>
    <w:rsid w:val="0046257A"/>
    <w:rsid w:val="0046290D"/>
    <w:rsid w:val="00462D35"/>
    <w:rsid w:val="00462EFA"/>
    <w:rsid w:val="00463774"/>
    <w:rsid w:val="00463856"/>
    <w:rsid w:val="00463890"/>
    <w:rsid w:val="004638CD"/>
    <w:rsid w:val="00463B86"/>
    <w:rsid w:val="004640F2"/>
    <w:rsid w:val="00464137"/>
    <w:rsid w:val="0046413D"/>
    <w:rsid w:val="00464352"/>
    <w:rsid w:val="00464398"/>
    <w:rsid w:val="004645FE"/>
    <w:rsid w:val="00464742"/>
    <w:rsid w:val="004649BC"/>
    <w:rsid w:val="00464BE1"/>
    <w:rsid w:val="00464BF7"/>
    <w:rsid w:val="00464D33"/>
    <w:rsid w:val="00465349"/>
    <w:rsid w:val="00465654"/>
    <w:rsid w:val="004656FF"/>
    <w:rsid w:val="00465B0B"/>
    <w:rsid w:val="00465BDA"/>
    <w:rsid w:val="00465DAF"/>
    <w:rsid w:val="0046649A"/>
    <w:rsid w:val="00466518"/>
    <w:rsid w:val="00466A06"/>
    <w:rsid w:val="00466B93"/>
    <w:rsid w:val="00466CBC"/>
    <w:rsid w:val="00467248"/>
    <w:rsid w:val="004672F6"/>
    <w:rsid w:val="00467912"/>
    <w:rsid w:val="0046795E"/>
    <w:rsid w:val="00467CC9"/>
    <w:rsid w:val="00467E08"/>
    <w:rsid w:val="00470436"/>
    <w:rsid w:val="00470AB7"/>
    <w:rsid w:val="0047101A"/>
    <w:rsid w:val="0047118D"/>
    <w:rsid w:val="00471295"/>
    <w:rsid w:val="00471754"/>
    <w:rsid w:val="0047189F"/>
    <w:rsid w:val="00471CE8"/>
    <w:rsid w:val="00472793"/>
    <w:rsid w:val="004727BE"/>
    <w:rsid w:val="00472C4F"/>
    <w:rsid w:val="00472CFF"/>
    <w:rsid w:val="00473B40"/>
    <w:rsid w:val="00473B8E"/>
    <w:rsid w:val="0047407F"/>
    <w:rsid w:val="004740B2"/>
    <w:rsid w:val="0047423E"/>
    <w:rsid w:val="00474492"/>
    <w:rsid w:val="00474746"/>
    <w:rsid w:val="00474D0D"/>
    <w:rsid w:val="00474E8D"/>
    <w:rsid w:val="00474FF3"/>
    <w:rsid w:val="00475301"/>
    <w:rsid w:val="00475C8D"/>
    <w:rsid w:val="00476248"/>
    <w:rsid w:val="0047642D"/>
    <w:rsid w:val="004769A9"/>
    <w:rsid w:val="00476A0F"/>
    <w:rsid w:val="00476AA8"/>
    <w:rsid w:val="00476C1D"/>
    <w:rsid w:val="00476CEA"/>
    <w:rsid w:val="004779B3"/>
    <w:rsid w:val="00477E43"/>
    <w:rsid w:val="00480C4E"/>
    <w:rsid w:val="00480DC0"/>
    <w:rsid w:val="00480EF1"/>
    <w:rsid w:val="00481016"/>
    <w:rsid w:val="0048179C"/>
    <w:rsid w:val="00482ADB"/>
    <w:rsid w:val="0048320F"/>
    <w:rsid w:val="00483238"/>
    <w:rsid w:val="004832F9"/>
    <w:rsid w:val="004832FB"/>
    <w:rsid w:val="004834CA"/>
    <w:rsid w:val="00483802"/>
    <w:rsid w:val="00483A25"/>
    <w:rsid w:val="00483A39"/>
    <w:rsid w:val="004840F8"/>
    <w:rsid w:val="004850D6"/>
    <w:rsid w:val="004855EB"/>
    <w:rsid w:val="00485C1E"/>
    <w:rsid w:val="00485E29"/>
    <w:rsid w:val="00486237"/>
    <w:rsid w:val="004862A5"/>
    <w:rsid w:val="00486B60"/>
    <w:rsid w:val="00486D99"/>
    <w:rsid w:val="00487C0C"/>
    <w:rsid w:val="00487F7A"/>
    <w:rsid w:val="0049003F"/>
    <w:rsid w:val="004905BE"/>
    <w:rsid w:val="00490CC6"/>
    <w:rsid w:val="00490F2E"/>
    <w:rsid w:val="0049118E"/>
    <w:rsid w:val="00491817"/>
    <w:rsid w:val="00491906"/>
    <w:rsid w:val="00491918"/>
    <w:rsid w:val="00491CA9"/>
    <w:rsid w:val="004922CF"/>
    <w:rsid w:val="004926FC"/>
    <w:rsid w:val="004927A7"/>
    <w:rsid w:val="00492C8C"/>
    <w:rsid w:val="00492CC7"/>
    <w:rsid w:val="00493393"/>
    <w:rsid w:val="004934BA"/>
    <w:rsid w:val="00493E05"/>
    <w:rsid w:val="004946CF"/>
    <w:rsid w:val="00494DBD"/>
    <w:rsid w:val="004956FF"/>
    <w:rsid w:val="00495A2F"/>
    <w:rsid w:val="00495B11"/>
    <w:rsid w:val="00495D5D"/>
    <w:rsid w:val="00496225"/>
    <w:rsid w:val="0049625A"/>
    <w:rsid w:val="00496C21"/>
    <w:rsid w:val="00496DFE"/>
    <w:rsid w:val="0049723E"/>
    <w:rsid w:val="004973C2"/>
    <w:rsid w:val="00497935"/>
    <w:rsid w:val="004A03E9"/>
    <w:rsid w:val="004A0649"/>
    <w:rsid w:val="004A090E"/>
    <w:rsid w:val="004A101A"/>
    <w:rsid w:val="004A127C"/>
    <w:rsid w:val="004A17A7"/>
    <w:rsid w:val="004A1A6D"/>
    <w:rsid w:val="004A204D"/>
    <w:rsid w:val="004A229D"/>
    <w:rsid w:val="004A2FAF"/>
    <w:rsid w:val="004A32DA"/>
    <w:rsid w:val="004A37DE"/>
    <w:rsid w:val="004A49E7"/>
    <w:rsid w:val="004A4A47"/>
    <w:rsid w:val="004A5EF7"/>
    <w:rsid w:val="004A600A"/>
    <w:rsid w:val="004A650D"/>
    <w:rsid w:val="004A6BC4"/>
    <w:rsid w:val="004A6CBD"/>
    <w:rsid w:val="004A6EA3"/>
    <w:rsid w:val="004A71CB"/>
    <w:rsid w:val="004A7256"/>
    <w:rsid w:val="004A7A89"/>
    <w:rsid w:val="004B0A02"/>
    <w:rsid w:val="004B11E9"/>
    <w:rsid w:val="004B1373"/>
    <w:rsid w:val="004B202D"/>
    <w:rsid w:val="004B220A"/>
    <w:rsid w:val="004B2572"/>
    <w:rsid w:val="004B2791"/>
    <w:rsid w:val="004B30A9"/>
    <w:rsid w:val="004B30F4"/>
    <w:rsid w:val="004B33F4"/>
    <w:rsid w:val="004B3420"/>
    <w:rsid w:val="004B3469"/>
    <w:rsid w:val="004B3594"/>
    <w:rsid w:val="004B3820"/>
    <w:rsid w:val="004B3C71"/>
    <w:rsid w:val="004B4B86"/>
    <w:rsid w:val="004B529A"/>
    <w:rsid w:val="004B61C7"/>
    <w:rsid w:val="004B644C"/>
    <w:rsid w:val="004B6949"/>
    <w:rsid w:val="004B720D"/>
    <w:rsid w:val="004B7ABE"/>
    <w:rsid w:val="004B7B7E"/>
    <w:rsid w:val="004B7BD3"/>
    <w:rsid w:val="004B7D8A"/>
    <w:rsid w:val="004B7FCF"/>
    <w:rsid w:val="004C047C"/>
    <w:rsid w:val="004C17BC"/>
    <w:rsid w:val="004C1945"/>
    <w:rsid w:val="004C19CF"/>
    <w:rsid w:val="004C1BC0"/>
    <w:rsid w:val="004C1CCD"/>
    <w:rsid w:val="004C1CF7"/>
    <w:rsid w:val="004C2A02"/>
    <w:rsid w:val="004C2B5A"/>
    <w:rsid w:val="004C2DAE"/>
    <w:rsid w:val="004C2FB5"/>
    <w:rsid w:val="004C335A"/>
    <w:rsid w:val="004C3D20"/>
    <w:rsid w:val="004C4B93"/>
    <w:rsid w:val="004C5238"/>
    <w:rsid w:val="004C58C7"/>
    <w:rsid w:val="004C5A67"/>
    <w:rsid w:val="004C6067"/>
    <w:rsid w:val="004C610E"/>
    <w:rsid w:val="004C6615"/>
    <w:rsid w:val="004C6AE9"/>
    <w:rsid w:val="004C6D3D"/>
    <w:rsid w:val="004C722F"/>
    <w:rsid w:val="004C7DAA"/>
    <w:rsid w:val="004D02F8"/>
    <w:rsid w:val="004D0CD0"/>
    <w:rsid w:val="004D0D4E"/>
    <w:rsid w:val="004D0D63"/>
    <w:rsid w:val="004D0DC0"/>
    <w:rsid w:val="004D0FFD"/>
    <w:rsid w:val="004D1729"/>
    <w:rsid w:val="004D1AE6"/>
    <w:rsid w:val="004D21AE"/>
    <w:rsid w:val="004D2209"/>
    <w:rsid w:val="004D284A"/>
    <w:rsid w:val="004D2BEF"/>
    <w:rsid w:val="004D337D"/>
    <w:rsid w:val="004D3FE5"/>
    <w:rsid w:val="004D413D"/>
    <w:rsid w:val="004D4142"/>
    <w:rsid w:val="004D4202"/>
    <w:rsid w:val="004D4CD3"/>
    <w:rsid w:val="004D4D15"/>
    <w:rsid w:val="004D5114"/>
    <w:rsid w:val="004D5BD4"/>
    <w:rsid w:val="004D60AB"/>
    <w:rsid w:val="004D62E4"/>
    <w:rsid w:val="004D633A"/>
    <w:rsid w:val="004D65CD"/>
    <w:rsid w:val="004D671F"/>
    <w:rsid w:val="004D6BE7"/>
    <w:rsid w:val="004D6E82"/>
    <w:rsid w:val="004D76D9"/>
    <w:rsid w:val="004D774B"/>
    <w:rsid w:val="004D784C"/>
    <w:rsid w:val="004D7F06"/>
    <w:rsid w:val="004E007D"/>
    <w:rsid w:val="004E01C9"/>
    <w:rsid w:val="004E0436"/>
    <w:rsid w:val="004E07C3"/>
    <w:rsid w:val="004E13C3"/>
    <w:rsid w:val="004E14AA"/>
    <w:rsid w:val="004E14CC"/>
    <w:rsid w:val="004E1F58"/>
    <w:rsid w:val="004E2009"/>
    <w:rsid w:val="004E23F8"/>
    <w:rsid w:val="004E28C3"/>
    <w:rsid w:val="004E2A03"/>
    <w:rsid w:val="004E2FB5"/>
    <w:rsid w:val="004E3459"/>
    <w:rsid w:val="004E3797"/>
    <w:rsid w:val="004E3FEF"/>
    <w:rsid w:val="004E41D2"/>
    <w:rsid w:val="004E42C0"/>
    <w:rsid w:val="004E4515"/>
    <w:rsid w:val="004E4DCB"/>
    <w:rsid w:val="004E568D"/>
    <w:rsid w:val="004E56F1"/>
    <w:rsid w:val="004E5BE0"/>
    <w:rsid w:val="004E5DC6"/>
    <w:rsid w:val="004E5E16"/>
    <w:rsid w:val="004E5E8C"/>
    <w:rsid w:val="004E60EB"/>
    <w:rsid w:val="004E66EF"/>
    <w:rsid w:val="004E673F"/>
    <w:rsid w:val="004E74C5"/>
    <w:rsid w:val="004E7598"/>
    <w:rsid w:val="004E75F7"/>
    <w:rsid w:val="004F044B"/>
    <w:rsid w:val="004F0489"/>
    <w:rsid w:val="004F0B1D"/>
    <w:rsid w:val="004F146C"/>
    <w:rsid w:val="004F1B46"/>
    <w:rsid w:val="004F1CEC"/>
    <w:rsid w:val="004F2157"/>
    <w:rsid w:val="004F215B"/>
    <w:rsid w:val="004F22D0"/>
    <w:rsid w:val="004F24E9"/>
    <w:rsid w:val="004F264A"/>
    <w:rsid w:val="004F26B8"/>
    <w:rsid w:val="004F27EA"/>
    <w:rsid w:val="004F29C8"/>
    <w:rsid w:val="004F2A1A"/>
    <w:rsid w:val="004F3657"/>
    <w:rsid w:val="004F368E"/>
    <w:rsid w:val="004F3B48"/>
    <w:rsid w:val="004F4135"/>
    <w:rsid w:val="004F4337"/>
    <w:rsid w:val="004F47C6"/>
    <w:rsid w:val="004F4B6C"/>
    <w:rsid w:val="004F568F"/>
    <w:rsid w:val="004F579E"/>
    <w:rsid w:val="004F5A55"/>
    <w:rsid w:val="004F5BE5"/>
    <w:rsid w:val="004F5BF3"/>
    <w:rsid w:val="004F612E"/>
    <w:rsid w:val="004F61C1"/>
    <w:rsid w:val="004F6C40"/>
    <w:rsid w:val="004F6D0D"/>
    <w:rsid w:val="004F6D1E"/>
    <w:rsid w:val="004F73C1"/>
    <w:rsid w:val="004F7773"/>
    <w:rsid w:val="004F7B13"/>
    <w:rsid w:val="004F7D9D"/>
    <w:rsid w:val="004F7F12"/>
    <w:rsid w:val="004F7F56"/>
    <w:rsid w:val="0050037A"/>
    <w:rsid w:val="00500617"/>
    <w:rsid w:val="00500762"/>
    <w:rsid w:val="005014E5"/>
    <w:rsid w:val="0050163D"/>
    <w:rsid w:val="00501EF6"/>
    <w:rsid w:val="005021AC"/>
    <w:rsid w:val="005023E4"/>
    <w:rsid w:val="005026AC"/>
    <w:rsid w:val="0050290F"/>
    <w:rsid w:val="00502BA9"/>
    <w:rsid w:val="00502C5C"/>
    <w:rsid w:val="00503044"/>
    <w:rsid w:val="00503982"/>
    <w:rsid w:val="0050424A"/>
    <w:rsid w:val="00504275"/>
    <w:rsid w:val="00504A46"/>
    <w:rsid w:val="0050528C"/>
    <w:rsid w:val="005055C2"/>
    <w:rsid w:val="00505A4D"/>
    <w:rsid w:val="00505ABD"/>
    <w:rsid w:val="00505C68"/>
    <w:rsid w:val="00505D06"/>
    <w:rsid w:val="00505D60"/>
    <w:rsid w:val="005060E3"/>
    <w:rsid w:val="005060EF"/>
    <w:rsid w:val="0050620D"/>
    <w:rsid w:val="00506DEF"/>
    <w:rsid w:val="00506F36"/>
    <w:rsid w:val="005070BD"/>
    <w:rsid w:val="00507235"/>
    <w:rsid w:val="0050743B"/>
    <w:rsid w:val="0050749B"/>
    <w:rsid w:val="00507546"/>
    <w:rsid w:val="005075DD"/>
    <w:rsid w:val="005075E6"/>
    <w:rsid w:val="00507961"/>
    <w:rsid w:val="005079FD"/>
    <w:rsid w:val="00507EFF"/>
    <w:rsid w:val="00510167"/>
    <w:rsid w:val="005102A7"/>
    <w:rsid w:val="0051078E"/>
    <w:rsid w:val="00511115"/>
    <w:rsid w:val="00511210"/>
    <w:rsid w:val="00511502"/>
    <w:rsid w:val="0051187D"/>
    <w:rsid w:val="00511E19"/>
    <w:rsid w:val="00511FE5"/>
    <w:rsid w:val="00512390"/>
    <w:rsid w:val="005126D5"/>
    <w:rsid w:val="00512975"/>
    <w:rsid w:val="005133A2"/>
    <w:rsid w:val="00513645"/>
    <w:rsid w:val="00513A35"/>
    <w:rsid w:val="00513C7B"/>
    <w:rsid w:val="00513C95"/>
    <w:rsid w:val="00513DA4"/>
    <w:rsid w:val="005142BE"/>
    <w:rsid w:val="0051435D"/>
    <w:rsid w:val="00514498"/>
    <w:rsid w:val="00514B59"/>
    <w:rsid w:val="00514CD5"/>
    <w:rsid w:val="00514D46"/>
    <w:rsid w:val="00515015"/>
    <w:rsid w:val="00515ADF"/>
    <w:rsid w:val="00515B64"/>
    <w:rsid w:val="00515C0A"/>
    <w:rsid w:val="00515CD2"/>
    <w:rsid w:val="00515FBE"/>
    <w:rsid w:val="0051647E"/>
    <w:rsid w:val="00516ABF"/>
    <w:rsid w:val="00516ADA"/>
    <w:rsid w:val="00516FF1"/>
    <w:rsid w:val="00517070"/>
    <w:rsid w:val="00517472"/>
    <w:rsid w:val="00517B29"/>
    <w:rsid w:val="0052056E"/>
    <w:rsid w:val="0052058D"/>
    <w:rsid w:val="00520CEF"/>
    <w:rsid w:val="00520D4C"/>
    <w:rsid w:val="00520EF8"/>
    <w:rsid w:val="0052165A"/>
    <w:rsid w:val="00521985"/>
    <w:rsid w:val="00521E61"/>
    <w:rsid w:val="00522C0C"/>
    <w:rsid w:val="00522D04"/>
    <w:rsid w:val="00522D92"/>
    <w:rsid w:val="00522FBA"/>
    <w:rsid w:val="00523950"/>
    <w:rsid w:val="00523987"/>
    <w:rsid w:val="00523A2E"/>
    <w:rsid w:val="00523AAB"/>
    <w:rsid w:val="00523B6B"/>
    <w:rsid w:val="00524193"/>
    <w:rsid w:val="005246D0"/>
    <w:rsid w:val="005249E7"/>
    <w:rsid w:val="00524D24"/>
    <w:rsid w:val="0052564F"/>
    <w:rsid w:val="0052595E"/>
    <w:rsid w:val="00526292"/>
    <w:rsid w:val="005268F5"/>
    <w:rsid w:val="00526C03"/>
    <w:rsid w:val="00526C31"/>
    <w:rsid w:val="00527367"/>
    <w:rsid w:val="005279CC"/>
    <w:rsid w:val="005308CB"/>
    <w:rsid w:val="0053099B"/>
    <w:rsid w:val="00531C99"/>
    <w:rsid w:val="00531E62"/>
    <w:rsid w:val="005323E4"/>
    <w:rsid w:val="005325DF"/>
    <w:rsid w:val="00532991"/>
    <w:rsid w:val="00532B45"/>
    <w:rsid w:val="005330C3"/>
    <w:rsid w:val="00533309"/>
    <w:rsid w:val="005338A0"/>
    <w:rsid w:val="005341AD"/>
    <w:rsid w:val="005347F9"/>
    <w:rsid w:val="00534DC3"/>
    <w:rsid w:val="005354AF"/>
    <w:rsid w:val="005355CD"/>
    <w:rsid w:val="00535A25"/>
    <w:rsid w:val="00535D99"/>
    <w:rsid w:val="00536A05"/>
    <w:rsid w:val="00536B32"/>
    <w:rsid w:val="00536BE5"/>
    <w:rsid w:val="00536C9D"/>
    <w:rsid w:val="00536D76"/>
    <w:rsid w:val="005370F4"/>
    <w:rsid w:val="005378C1"/>
    <w:rsid w:val="005378DE"/>
    <w:rsid w:val="005378E8"/>
    <w:rsid w:val="00537917"/>
    <w:rsid w:val="00537935"/>
    <w:rsid w:val="00537BC2"/>
    <w:rsid w:val="00537BE8"/>
    <w:rsid w:val="0054036B"/>
    <w:rsid w:val="005407A3"/>
    <w:rsid w:val="00541459"/>
    <w:rsid w:val="00541B54"/>
    <w:rsid w:val="005425AE"/>
    <w:rsid w:val="0054291A"/>
    <w:rsid w:val="00542F4C"/>
    <w:rsid w:val="00542FB6"/>
    <w:rsid w:val="00542FDB"/>
    <w:rsid w:val="00544167"/>
    <w:rsid w:val="0054416A"/>
    <w:rsid w:val="00544475"/>
    <w:rsid w:val="00544B82"/>
    <w:rsid w:val="00544B85"/>
    <w:rsid w:val="00544C0F"/>
    <w:rsid w:val="005453CE"/>
    <w:rsid w:val="005457DF"/>
    <w:rsid w:val="005458C0"/>
    <w:rsid w:val="00545A45"/>
    <w:rsid w:val="00545D9C"/>
    <w:rsid w:val="00546045"/>
    <w:rsid w:val="005460AB"/>
    <w:rsid w:val="00546151"/>
    <w:rsid w:val="00546171"/>
    <w:rsid w:val="005462AC"/>
    <w:rsid w:val="0054684A"/>
    <w:rsid w:val="00546C09"/>
    <w:rsid w:val="00547024"/>
    <w:rsid w:val="0054712C"/>
    <w:rsid w:val="0054735A"/>
    <w:rsid w:val="00547797"/>
    <w:rsid w:val="00547B8B"/>
    <w:rsid w:val="00550265"/>
    <w:rsid w:val="00550A7B"/>
    <w:rsid w:val="00550A98"/>
    <w:rsid w:val="00550C8B"/>
    <w:rsid w:val="00551070"/>
    <w:rsid w:val="0055114C"/>
    <w:rsid w:val="00551487"/>
    <w:rsid w:val="00551589"/>
    <w:rsid w:val="005524BB"/>
    <w:rsid w:val="00552934"/>
    <w:rsid w:val="00552B0E"/>
    <w:rsid w:val="00552C85"/>
    <w:rsid w:val="00552F1F"/>
    <w:rsid w:val="005532F0"/>
    <w:rsid w:val="00553F61"/>
    <w:rsid w:val="005541AF"/>
    <w:rsid w:val="0055423D"/>
    <w:rsid w:val="005548B7"/>
    <w:rsid w:val="00554EC7"/>
    <w:rsid w:val="005550BA"/>
    <w:rsid w:val="00555511"/>
    <w:rsid w:val="00555720"/>
    <w:rsid w:val="00555CA0"/>
    <w:rsid w:val="005566F6"/>
    <w:rsid w:val="00556C10"/>
    <w:rsid w:val="005570ED"/>
    <w:rsid w:val="00557216"/>
    <w:rsid w:val="00557F2E"/>
    <w:rsid w:val="00560626"/>
    <w:rsid w:val="00560768"/>
    <w:rsid w:val="00560B92"/>
    <w:rsid w:val="00560EF8"/>
    <w:rsid w:val="00560F6D"/>
    <w:rsid w:val="00561040"/>
    <w:rsid w:val="0056165A"/>
    <w:rsid w:val="00561E38"/>
    <w:rsid w:val="00561E3F"/>
    <w:rsid w:val="00561FFF"/>
    <w:rsid w:val="005623B9"/>
    <w:rsid w:val="00562D95"/>
    <w:rsid w:val="005631B9"/>
    <w:rsid w:val="0056335D"/>
    <w:rsid w:val="0056343D"/>
    <w:rsid w:val="0056369B"/>
    <w:rsid w:val="00563D97"/>
    <w:rsid w:val="00563E7C"/>
    <w:rsid w:val="0056400E"/>
    <w:rsid w:val="00564413"/>
    <w:rsid w:val="00564465"/>
    <w:rsid w:val="00564536"/>
    <w:rsid w:val="00565024"/>
    <w:rsid w:val="005652D2"/>
    <w:rsid w:val="005656E7"/>
    <w:rsid w:val="00566905"/>
    <w:rsid w:val="00566993"/>
    <w:rsid w:val="00566E83"/>
    <w:rsid w:val="00567061"/>
    <w:rsid w:val="00567215"/>
    <w:rsid w:val="00567E21"/>
    <w:rsid w:val="00567FC9"/>
    <w:rsid w:val="00570233"/>
    <w:rsid w:val="005705AF"/>
    <w:rsid w:val="00570EEA"/>
    <w:rsid w:val="00570F2A"/>
    <w:rsid w:val="00571276"/>
    <w:rsid w:val="00571B7D"/>
    <w:rsid w:val="00571CDA"/>
    <w:rsid w:val="00571EBB"/>
    <w:rsid w:val="00572535"/>
    <w:rsid w:val="00572A94"/>
    <w:rsid w:val="00572F01"/>
    <w:rsid w:val="005731AB"/>
    <w:rsid w:val="005733EB"/>
    <w:rsid w:val="00573B11"/>
    <w:rsid w:val="00573BCB"/>
    <w:rsid w:val="00573E31"/>
    <w:rsid w:val="005741E1"/>
    <w:rsid w:val="005743EE"/>
    <w:rsid w:val="005744FD"/>
    <w:rsid w:val="00574644"/>
    <w:rsid w:val="00574E9A"/>
    <w:rsid w:val="00575241"/>
    <w:rsid w:val="005752F9"/>
    <w:rsid w:val="00575D13"/>
    <w:rsid w:val="00576406"/>
    <w:rsid w:val="00576926"/>
    <w:rsid w:val="00576930"/>
    <w:rsid w:val="00576F36"/>
    <w:rsid w:val="005776BD"/>
    <w:rsid w:val="00580243"/>
    <w:rsid w:val="005804E3"/>
    <w:rsid w:val="00580524"/>
    <w:rsid w:val="00580BA1"/>
    <w:rsid w:val="005814BA"/>
    <w:rsid w:val="00581B38"/>
    <w:rsid w:val="00581E36"/>
    <w:rsid w:val="00581F3E"/>
    <w:rsid w:val="005821FC"/>
    <w:rsid w:val="00582312"/>
    <w:rsid w:val="005823D8"/>
    <w:rsid w:val="005824B2"/>
    <w:rsid w:val="005825B5"/>
    <w:rsid w:val="00582DBF"/>
    <w:rsid w:val="00582E0A"/>
    <w:rsid w:val="005831B8"/>
    <w:rsid w:val="005835CC"/>
    <w:rsid w:val="00583902"/>
    <w:rsid w:val="00583A1F"/>
    <w:rsid w:val="005847F9"/>
    <w:rsid w:val="0058486D"/>
    <w:rsid w:val="00584C01"/>
    <w:rsid w:val="00584EE5"/>
    <w:rsid w:val="005851AB"/>
    <w:rsid w:val="00585296"/>
    <w:rsid w:val="0058577A"/>
    <w:rsid w:val="00585806"/>
    <w:rsid w:val="005858AC"/>
    <w:rsid w:val="005858C5"/>
    <w:rsid w:val="00585A29"/>
    <w:rsid w:val="0058611F"/>
    <w:rsid w:val="005865CC"/>
    <w:rsid w:val="00586885"/>
    <w:rsid w:val="005868DC"/>
    <w:rsid w:val="00586C1C"/>
    <w:rsid w:val="00586F9B"/>
    <w:rsid w:val="005902AB"/>
    <w:rsid w:val="005907CB"/>
    <w:rsid w:val="00590AD9"/>
    <w:rsid w:val="00590F4D"/>
    <w:rsid w:val="00591288"/>
    <w:rsid w:val="0059128C"/>
    <w:rsid w:val="0059150C"/>
    <w:rsid w:val="005916DE"/>
    <w:rsid w:val="00591B49"/>
    <w:rsid w:val="00591F47"/>
    <w:rsid w:val="005922A0"/>
    <w:rsid w:val="00592512"/>
    <w:rsid w:val="005926F8"/>
    <w:rsid w:val="00592852"/>
    <w:rsid w:val="00592B1B"/>
    <w:rsid w:val="00592EC0"/>
    <w:rsid w:val="00593842"/>
    <w:rsid w:val="005938F6"/>
    <w:rsid w:val="00593C79"/>
    <w:rsid w:val="00593F5A"/>
    <w:rsid w:val="005943E2"/>
    <w:rsid w:val="005945A5"/>
    <w:rsid w:val="005945D1"/>
    <w:rsid w:val="0059469A"/>
    <w:rsid w:val="005954EE"/>
    <w:rsid w:val="0059559B"/>
    <w:rsid w:val="00595976"/>
    <w:rsid w:val="00595D95"/>
    <w:rsid w:val="00596185"/>
    <w:rsid w:val="005961F8"/>
    <w:rsid w:val="00596844"/>
    <w:rsid w:val="00596B1D"/>
    <w:rsid w:val="00596B53"/>
    <w:rsid w:val="00596EA0"/>
    <w:rsid w:val="005979B8"/>
    <w:rsid w:val="005A02FC"/>
    <w:rsid w:val="005A034C"/>
    <w:rsid w:val="005A03D3"/>
    <w:rsid w:val="005A0584"/>
    <w:rsid w:val="005A0ADE"/>
    <w:rsid w:val="005A0F9B"/>
    <w:rsid w:val="005A126E"/>
    <w:rsid w:val="005A1319"/>
    <w:rsid w:val="005A16DC"/>
    <w:rsid w:val="005A176E"/>
    <w:rsid w:val="005A1846"/>
    <w:rsid w:val="005A1861"/>
    <w:rsid w:val="005A188A"/>
    <w:rsid w:val="005A1A79"/>
    <w:rsid w:val="005A1AFE"/>
    <w:rsid w:val="005A1B87"/>
    <w:rsid w:val="005A1BA0"/>
    <w:rsid w:val="005A1DA9"/>
    <w:rsid w:val="005A2198"/>
    <w:rsid w:val="005A24E8"/>
    <w:rsid w:val="005A270F"/>
    <w:rsid w:val="005A294E"/>
    <w:rsid w:val="005A2B0A"/>
    <w:rsid w:val="005A2B98"/>
    <w:rsid w:val="005A2E67"/>
    <w:rsid w:val="005A38B6"/>
    <w:rsid w:val="005A4106"/>
    <w:rsid w:val="005A46CF"/>
    <w:rsid w:val="005A4977"/>
    <w:rsid w:val="005A4CA0"/>
    <w:rsid w:val="005A55E3"/>
    <w:rsid w:val="005A5603"/>
    <w:rsid w:val="005A5BE1"/>
    <w:rsid w:val="005A5CF5"/>
    <w:rsid w:val="005A60D7"/>
    <w:rsid w:val="005A6112"/>
    <w:rsid w:val="005A63C9"/>
    <w:rsid w:val="005A68C3"/>
    <w:rsid w:val="005A69AD"/>
    <w:rsid w:val="005A69F3"/>
    <w:rsid w:val="005A6AD4"/>
    <w:rsid w:val="005A70B8"/>
    <w:rsid w:val="005A721C"/>
    <w:rsid w:val="005A724C"/>
    <w:rsid w:val="005A73CF"/>
    <w:rsid w:val="005B0070"/>
    <w:rsid w:val="005B0A13"/>
    <w:rsid w:val="005B0E4F"/>
    <w:rsid w:val="005B12EF"/>
    <w:rsid w:val="005B1567"/>
    <w:rsid w:val="005B19E2"/>
    <w:rsid w:val="005B1EC9"/>
    <w:rsid w:val="005B242F"/>
    <w:rsid w:val="005B261E"/>
    <w:rsid w:val="005B2F2B"/>
    <w:rsid w:val="005B2FDB"/>
    <w:rsid w:val="005B3024"/>
    <w:rsid w:val="005B33CA"/>
    <w:rsid w:val="005B34BB"/>
    <w:rsid w:val="005B37A3"/>
    <w:rsid w:val="005B3FA9"/>
    <w:rsid w:val="005B464E"/>
    <w:rsid w:val="005B4666"/>
    <w:rsid w:val="005B4676"/>
    <w:rsid w:val="005B548B"/>
    <w:rsid w:val="005B5595"/>
    <w:rsid w:val="005B5801"/>
    <w:rsid w:val="005B5BD8"/>
    <w:rsid w:val="005B5DC4"/>
    <w:rsid w:val="005B5ECC"/>
    <w:rsid w:val="005B6EC6"/>
    <w:rsid w:val="005B7C2E"/>
    <w:rsid w:val="005B7D08"/>
    <w:rsid w:val="005C0331"/>
    <w:rsid w:val="005C0392"/>
    <w:rsid w:val="005C047E"/>
    <w:rsid w:val="005C05DE"/>
    <w:rsid w:val="005C0ADE"/>
    <w:rsid w:val="005C0D83"/>
    <w:rsid w:val="005C1557"/>
    <w:rsid w:val="005C1705"/>
    <w:rsid w:val="005C18C0"/>
    <w:rsid w:val="005C1CE6"/>
    <w:rsid w:val="005C2514"/>
    <w:rsid w:val="005C2669"/>
    <w:rsid w:val="005C2C02"/>
    <w:rsid w:val="005C3A1D"/>
    <w:rsid w:val="005C3A85"/>
    <w:rsid w:val="005C3C44"/>
    <w:rsid w:val="005C48B4"/>
    <w:rsid w:val="005C497F"/>
    <w:rsid w:val="005C4B6A"/>
    <w:rsid w:val="005C50CF"/>
    <w:rsid w:val="005C5584"/>
    <w:rsid w:val="005C55DA"/>
    <w:rsid w:val="005C5714"/>
    <w:rsid w:val="005C584C"/>
    <w:rsid w:val="005C5BE3"/>
    <w:rsid w:val="005C5FFA"/>
    <w:rsid w:val="005C624D"/>
    <w:rsid w:val="005C6579"/>
    <w:rsid w:val="005C65C6"/>
    <w:rsid w:val="005C6B51"/>
    <w:rsid w:val="005C6EEC"/>
    <w:rsid w:val="005C70E0"/>
    <w:rsid w:val="005C71EC"/>
    <w:rsid w:val="005C7640"/>
    <w:rsid w:val="005C79C2"/>
    <w:rsid w:val="005D0219"/>
    <w:rsid w:val="005D02B0"/>
    <w:rsid w:val="005D045D"/>
    <w:rsid w:val="005D0549"/>
    <w:rsid w:val="005D0E9F"/>
    <w:rsid w:val="005D1F92"/>
    <w:rsid w:val="005D2834"/>
    <w:rsid w:val="005D2A98"/>
    <w:rsid w:val="005D2BA3"/>
    <w:rsid w:val="005D2DAD"/>
    <w:rsid w:val="005D2EB4"/>
    <w:rsid w:val="005D30F3"/>
    <w:rsid w:val="005D3A3E"/>
    <w:rsid w:val="005D3AA4"/>
    <w:rsid w:val="005D3AC0"/>
    <w:rsid w:val="005D3ECF"/>
    <w:rsid w:val="005D3FEE"/>
    <w:rsid w:val="005D40A0"/>
    <w:rsid w:val="005D4333"/>
    <w:rsid w:val="005D4586"/>
    <w:rsid w:val="005D4E24"/>
    <w:rsid w:val="005D58B0"/>
    <w:rsid w:val="005D6004"/>
    <w:rsid w:val="005D60E1"/>
    <w:rsid w:val="005D65F5"/>
    <w:rsid w:val="005D67F2"/>
    <w:rsid w:val="005D6F43"/>
    <w:rsid w:val="005D738F"/>
    <w:rsid w:val="005D73A6"/>
    <w:rsid w:val="005D73DD"/>
    <w:rsid w:val="005D7465"/>
    <w:rsid w:val="005D76E8"/>
    <w:rsid w:val="005D7F2B"/>
    <w:rsid w:val="005E022A"/>
    <w:rsid w:val="005E0272"/>
    <w:rsid w:val="005E0409"/>
    <w:rsid w:val="005E0669"/>
    <w:rsid w:val="005E07C2"/>
    <w:rsid w:val="005E0E0C"/>
    <w:rsid w:val="005E0F1E"/>
    <w:rsid w:val="005E1A0F"/>
    <w:rsid w:val="005E223A"/>
    <w:rsid w:val="005E22A0"/>
    <w:rsid w:val="005E274F"/>
    <w:rsid w:val="005E33CE"/>
    <w:rsid w:val="005E34D8"/>
    <w:rsid w:val="005E37FA"/>
    <w:rsid w:val="005E39BF"/>
    <w:rsid w:val="005E3A2F"/>
    <w:rsid w:val="005E3C07"/>
    <w:rsid w:val="005E3ED4"/>
    <w:rsid w:val="005E4144"/>
    <w:rsid w:val="005E4276"/>
    <w:rsid w:val="005E4572"/>
    <w:rsid w:val="005E4AC5"/>
    <w:rsid w:val="005E4B22"/>
    <w:rsid w:val="005E4CBE"/>
    <w:rsid w:val="005E4CDD"/>
    <w:rsid w:val="005E51CB"/>
    <w:rsid w:val="005E5522"/>
    <w:rsid w:val="005E569E"/>
    <w:rsid w:val="005E5711"/>
    <w:rsid w:val="005E5C72"/>
    <w:rsid w:val="005E6597"/>
    <w:rsid w:val="005E76A3"/>
    <w:rsid w:val="005E7973"/>
    <w:rsid w:val="005E7C1D"/>
    <w:rsid w:val="005E7D15"/>
    <w:rsid w:val="005F01F7"/>
    <w:rsid w:val="005F0964"/>
    <w:rsid w:val="005F0FF4"/>
    <w:rsid w:val="005F10EC"/>
    <w:rsid w:val="005F1298"/>
    <w:rsid w:val="005F1636"/>
    <w:rsid w:val="005F1714"/>
    <w:rsid w:val="005F1D1B"/>
    <w:rsid w:val="005F1D8B"/>
    <w:rsid w:val="005F2236"/>
    <w:rsid w:val="005F29DD"/>
    <w:rsid w:val="005F2A48"/>
    <w:rsid w:val="005F2C28"/>
    <w:rsid w:val="005F2D2A"/>
    <w:rsid w:val="005F2FD2"/>
    <w:rsid w:val="005F31F4"/>
    <w:rsid w:val="005F3636"/>
    <w:rsid w:val="005F363E"/>
    <w:rsid w:val="005F386D"/>
    <w:rsid w:val="005F3BE3"/>
    <w:rsid w:val="005F3C1F"/>
    <w:rsid w:val="005F3D2B"/>
    <w:rsid w:val="005F3D92"/>
    <w:rsid w:val="005F4045"/>
    <w:rsid w:val="005F42E9"/>
    <w:rsid w:val="005F42EA"/>
    <w:rsid w:val="005F4752"/>
    <w:rsid w:val="005F4761"/>
    <w:rsid w:val="005F4EBF"/>
    <w:rsid w:val="005F5116"/>
    <w:rsid w:val="005F5DE6"/>
    <w:rsid w:val="005F6420"/>
    <w:rsid w:val="005F6528"/>
    <w:rsid w:val="005F720C"/>
    <w:rsid w:val="005F738B"/>
    <w:rsid w:val="005F796F"/>
    <w:rsid w:val="005F79D0"/>
    <w:rsid w:val="005F7AD4"/>
    <w:rsid w:val="005F7D1E"/>
    <w:rsid w:val="00600875"/>
    <w:rsid w:val="00600E87"/>
    <w:rsid w:val="00600E92"/>
    <w:rsid w:val="00600F5E"/>
    <w:rsid w:val="00601544"/>
    <w:rsid w:val="00601CAA"/>
    <w:rsid w:val="00601D2D"/>
    <w:rsid w:val="00601E05"/>
    <w:rsid w:val="006029F0"/>
    <w:rsid w:val="00602FC5"/>
    <w:rsid w:val="0060318E"/>
    <w:rsid w:val="00603768"/>
    <w:rsid w:val="00603801"/>
    <w:rsid w:val="00603937"/>
    <w:rsid w:val="00603C54"/>
    <w:rsid w:val="00604784"/>
    <w:rsid w:val="00604C4D"/>
    <w:rsid w:val="00604C8B"/>
    <w:rsid w:val="006052B8"/>
    <w:rsid w:val="0060555A"/>
    <w:rsid w:val="006055B9"/>
    <w:rsid w:val="00605687"/>
    <w:rsid w:val="00605CC8"/>
    <w:rsid w:val="00606170"/>
    <w:rsid w:val="0060619E"/>
    <w:rsid w:val="006061D1"/>
    <w:rsid w:val="00606260"/>
    <w:rsid w:val="00606556"/>
    <w:rsid w:val="006066B6"/>
    <w:rsid w:val="00606984"/>
    <w:rsid w:val="006075FA"/>
    <w:rsid w:val="00607B71"/>
    <w:rsid w:val="00607E29"/>
    <w:rsid w:val="006104EF"/>
    <w:rsid w:val="00611885"/>
    <w:rsid w:val="00611D14"/>
    <w:rsid w:val="00611DD2"/>
    <w:rsid w:val="00612372"/>
    <w:rsid w:val="00612440"/>
    <w:rsid w:val="006126CA"/>
    <w:rsid w:val="0061376A"/>
    <w:rsid w:val="00613911"/>
    <w:rsid w:val="00614171"/>
    <w:rsid w:val="006141BE"/>
    <w:rsid w:val="0061423F"/>
    <w:rsid w:val="00614605"/>
    <w:rsid w:val="00614BAE"/>
    <w:rsid w:val="0061511C"/>
    <w:rsid w:val="00615252"/>
    <w:rsid w:val="0061638F"/>
    <w:rsid w:val="00616420"/>
    <w:rsid w:val="00616653"/>
    <w:rsid w:val="00616DB0"/>
    <w:rsid w:val="00616EF9"/>
    <w:rsid w:val="00617049"/>
    <w:rsid w:val="00617670"/>
    <w:rsid w:val="00617809"/>
    <w:rsid w:val="00617AAD"/>
    <w:rsid w:val="00617D98"/>
    <w:rsid w:val="00617DC7"/>
    <w:rsid w:val="0062018D"/>
    <w:rsid w:val="00620343"/>
    <w:rsid w:val="0062071C"/>
    <w:rsid w:val="00620BAD"/>
    <w:rsid w:val="00620C84"/>
    <w:rsid w:val="00621685"/>
    <w:rsid w:val="006216BE"/>
    <w:rsid w:val="00621DA3"/>
    <w:rsid w:val="00621F02"/>
    <w:rsid w:val="00622425"/>
    <w:rsid w:val="0062251E"/>
    <w:rsid w:val="00622776"/>
    <w:rsid w:val="00622B40"/>
    <w:rsid w:val="00622BCE"/>
    <w:rsid w:val="00623885"/>
    <w:rsid w:val="00623953"/>
    <w:rsid w:val="00624250"/>
    <w:rsid w:val="006245FB"/>
    <w:rsid w:val="006247DE"/>
    <w:rsid w:val="00624C53"/>
    <w:rsid w:val="00624D5D"/>
    <w:rsid w:val="0062542E"/>
    <w:rsid w:val="00625AFA"/>
    <w:rsid w:val="00625DC4"/>
    <w:rsid w:val="00625E59"/>
    <w:rsid w:val="006260E9"/>
    <w:rsid w:val="00626181"/>
    <w:rsid w:val="006263AB"/>
    <w:rsid w:val="0062648F"/>
    <w:rsid w:val="006265AE"/>
    <w:rsid w:val="0062665F"/>
    <w:rsid w:val="00626DE3"/>
    <w:rsid w:val="00626E82"/>
    <w:rsid w:val="00627587"/>
    <w:rsid w:val="006276DA"/>
    <w:rsid w:val="0062776E"/>
    <w:rsid w:val="00627BEB"/>
    <w:rsid w:val="006300F3"/>
    <w:rsid w:val="006301E7"/>
    <w:rsid w:val="006304E3"/>
    <w:rsid w:val="00630BD1"/>
    <w:rsid w:val="00630DEF"/>
    <w:rsid w:val="00630E72"/>
    <w:rsid w:val="006311DD"/>
    <w:rsid w:val="00631246"/>
    <w:rsid w:val="0063136D"/>
    <w:rsid w:val="006313C9"/>
    <w:rsid w:val="006315A7"/>
    <w:rsid w:val="00631A6E"/>
    <w:rsid w:val="00631D48"/>
    <w:rsid w:val="00631DC7"/>
    <w:rsid w:val="006326D0"/>
    <w:rsid w:val="00632918"/>
    <w:rsid w:val="00632D2C"/>
    <w:rsid w:val="00632F83"/>
    <w:rsid w:val="006334E2"/>
    <w:rsid w:val="0063367B"/>
    <w:rsid w:val="006337DE"/>
    <w:rsid w:val="00633CE5"/>
    <w:rsid w:val="00633E7E"/>
    <w:rsid w:val="00633F14"/>
    <w:rsid w:val="006341D8"/>
    <w:rsid w:val="00634234"/>
    <w:rsid w:val="00634610"/>
    <w:rsid w:val="0063472A"/>
    <w:rsid w:val="0063499E"/>
    <w:rsid w:val="00634E11"/>
    <w:rsid w:val="00634EF6"/>
    <w:rsid w:val="00635570"/>
    <w:rsid w:val="00635600"/>
    <w:rsid w:val="00635751"/>
    <w:rsid w:val="0063582F"/>
    <w:rsid w:val="0063599A"/>
    <w:rsid w:val="00635B8D"/>
    <w:rsid w:val="00635D9B"/>
    <w:rsid w:val="00636183"/>
    <w:rsid w:val="006362D6"/>
    <w:rsid w:val="00636EF6"/>
    <w:rsid w:val="00637AB7"/>
    <w:rsid w:val="00637C49"/>
    <w:rsid w:val="00637CFB"/>
    <w:rsid w:val="00640156"/>
    <w:rsid w:val="006401FE"/>
    <w:rsid w:val="0064025E"/>
    <w:rsid w:val="00640392"/>
    <w:rsid w:val="00640FC4"/>
    <w:rsid w:val="006416C1"/>
    <w:rsid w:val="0064172F"/>
    <w:rsid w:val="00641A88"/>
    <w:rsid w:val="00641F05"/>
    <w:rsid w:val="006420AD"/>
    <w:rsid w:val="00642298"/>
    <w:rsid w:val="006424E7"/>
    <w:rsid w:val="00642CE9"/>
    <w:rsid w:val="00642D2E"/>
    <w:rsid w:val="00642D71"/>
    <w:rsid w:val="00643029"/>
    <w:rsid w:val="00643098"/>
    <w:rsid w:val="006433C4"/>
    <w:rsid w:val="00643DBA"/>
    <w:rsid w:val="00644207"/>
    <w:rsid w:val="00644282"/>
    <w:rsid w:val="00644560"/>
    <w:rsid w:val="006446E4"/>
    <w:rsid w:val="0064495C"/>
    <w:rsid w:val="00644D32"/>
    <w:rsid w:val="00644E5D"/>
    <w:rsid w:val="00645257"/>
    <w:rsid w:val="006452AA"/>
    <w:rsid w:val="006455ED"/>
    <w:rsid w:val="00645BA0"/>
    <w:rsid w:val="00645C53"/>
    <w:rsid w:val="00645DD7"/>
    <w:rsid w:val="00645F7D"/>
    <w:rsid w:val="00646478"/>
    <w:rsid w:val="0064649C"/>
    <w:rsid w:val="006465D5"/>
    <w:rsid w:val="006466A3"/>
    <w:rsid w:val="00646903"/>
    <w:rsid w:val="0064698C"/>
    <w:rsid w:val="00646A95"/>
    <w:rsid w:val="0064700B"/>
    <w:rsid w:val="006475DB"/>
    <w:rsid w:val="006477E6"/>
    <w:rsid w:val="006501F7"/>
    <w:rsid w:val="006503BD"/>
    <w:rsid w:val="00650606"/>
    <w:rsid w:val="006506DF"/>
    <w:rsid w:val="006508F6"/>
    <w:rsid w:val="00650903"/>
    <w:rsid w:val="0065091F"/>
    <w:rsid w:val="0065105F"/>
    <w:rsid w:val="006511BB"/>
    <w:rsid w:val="0065137B"/>
    <w:rsid w:val="00651564"/>
    <w:rsid w:val="00651793"/>
    <w:rsid w:val="00651A54"/>
    <w:rsid w:val="00651B21"/>
    <w:rsid w:val="00651DFA"/>
    <w:rsid w:val="00651F11"/>
    <w:rsid w:val="00652405"/>
    <w:rsid w:val="006529DA"/>
    <w:rsid w:val="006534AC"/>
    <w:rsid w:val="00653E35"/>
    <w:rsid w:val="00653F8F"/>
    <w:rsid w:val="00654B87"/>
    <w:rsid w:val="00655010"/>
    <w:rsid w:val="00655067"/>
    <w:rsid w:val="00655166"/>
    <w:rsid w:val="006554C2"/>
    <w:rsid w:val="006559E6"/>
    <w:rsid w:val="00655E4A"/>
    <w:rsid w:val="00655F7B"/>
    <w:rsid w:val="006561FA"/>
    <w:rsid w:val="00656427"/>
    <w:rsid w:val="00656604"/>
    <w:rsid w:val="006566E2"/>
    <w:rsid w:val="006569E8"/>
    <w:rsid w:val="00656CC4"/>
    <w:rsid w:val="00657077"/>
    <w:rsid w:val="006573BE"/>
    <w:rsid w:val="00657538"/>
    <w:rsid w:val="00657959"/>
    <w:rsid w:val="006579D4"/>
    <w:rsid w:val="00657B13"/>
    <w:rsid w:val="00657B6A"/>
    <w:rsid w:val="0066012E"/>
    <w:rsid w:val="006603A7"/>
    <w:rsid w:val="00660587"/>
    <w:rsid w:val="00660A17"/>
    <w:rsid w:val="00660FFA"/>
    <w:rsid w:val="00661088"/>
    <w:rsid w:val="006611FD"/>
    <w:rsid w:val="006613FE"/>
    <w:rsid w:val="00661909"/>
    <w:rsid w:val="00661B5E"/>
    <w:rsid w:val="006627BB"/>
    <w:rsid w:val="00663042"/>
    <w:rsid w:val="006636B5"/>
    <w:rsid w:val="00663D1B"/>
    <w:rsid w:val="00664564"/>
    <w:rsid w:val="00664876"/>
    <w:rsid w:val="00664955"/>
    <w:rsid w:val="006649D9"/>
    <w:rsid w:val="00664F3D"/>
    <w:rsid w:val="0066500A"/>
    <w:rsid w:val="00665B4A"/>
    <w:rsid w:val="00665C46"/>
    <w:rsid w:val="00665CEA"/>
    <w:rsid w:val="00665E61"/>
    <w:rsid w:val="0066615C"/>
    <w:rsid w:val="006661ED"/>
    <w:rsid w:val="006665D3"/>
    <w:rsid w:val="00666822"/>
    <w:rsid w:val="00666BD7"/>
    <w:rsid w:val="00666D82"/>
    <w:rsid w:val="00666E2F"/>
    <w:rsid w:val="00666F45"/>
    <w:rsid w:val="006672C8"/>
    <w:rsid w:val="00667811"/>
    <w:rsid w:val="0067033A"/>
    <w:rsid w:val="00671000"/>
    <w:rsid w:val="006711F9"/>
    <w:rsid w:val="00671251"/>
    <w:rsid w:val="0067152C"/>
    <w:rsid w:val="00671557"/>
    <w:rsid w:val="00671C4B"/>
    <w:rsid w:val="0067261B"/>
    <w:rsid w:val="00672E69"/>
    <w:rsid w:val="0067311F"/>
    <w:rsid w:val="00673344"/>
    <w:rsid w:val="0067334D"/>
    <w:rsid w:val="0067337E"/>
    <w:rsid w:val="00673D3A"/>
    <w:rsid w:val="00673D90"/>
    <w:rsid w:val="00673E34"/>
    <w:rsid w:val="00673FF9"/>
    <w:rsid w:val="0067430E"/>
    <w:rsid w:val="00674427"/>
    <w:rsid w:val="006744F2"/>
    <w:rsid w:val="0067468D"/>
    <w:rsid w:val="006747C8"/>
    <w:rsid w:val="006748A6"/>
    <w:rsid w:val="00675007"/>
    <w:rsid w:val="00675965"/>
    <w:rsid w:val="006759FB"/>
    <w:rsid w:val="00675FBB"/>
    <w:rsid w:val="00677710"/>
    <w:rsid w:val="00680059"/>
    <w:rsid w:val="00680A71"/>
    <w:rsid w:val="006818FF"/>
    <w:rsid w:val="00681FF1"/>
    <w:rsid w:val="006820D3"/>
    <w:rsid w:val="00682246"/>
    <w:rsid w:val="006823EB"/>
    <w:rsid w:val="006825A4"/>
    <w:rsid w:val="00682C16"/>
    <w:rsid w:val="0068348B"/>
    <w:rsid w:val="0068353D"/>
    <w:rsid w:val="006835A5"/>
    <w:rsid w:val="00684012"/>
    <w:rsid w:val="00684041"/>
    <w:rsid w:val="006842AC"/>
    <w:rsid w:val="006847C4"/>
    <w:rsid w:val="00684C1E"/>
    <w:rsid w:val="00684CAA"/>
    <w:rsid w:val="00684D06"/>
    <w:rsid w:val="0068578E"/>
    <w:rsid w:val="00685850"/>
    <w:rsid w:val="006859A1"/>
    <w:rsid w:val="006859EE"/>
    <w:rsid w:val="00685B61"/>
    <w:rsid w:val="00685CE6"/>
    <w:rsid w:val="0068606F"/>
    <w:rsid w:val="00686804"/>
    <w:rsid w:val="00686816"/>
    <w:rsid w:val="00686B3D"/>
    <w:rsid w:val="00686B86"/>
    <w:rsid w:val="00686E9A"/>
    <w:rsid w:val="00687049"/>
    <w:rsid w:val="00690254"/>
    <w:rsid w:val="006905D5"/>
    <w:rsid w:val="00690C11"/>
    <w:rsid w:val="00690FA0"/>
    <w:rsid w:val="006912A4"/>
    <w:rsid w:val="006912FE"/>
    <w:rsid w:val="006913A6"/>
    <w:rsid w:val="00691534"/>
    <w:rsid w:val="00693353"/>
    <w:rsid w:val="0069417F"/>
    <w:rsid w:val="00694740"/>
    <w:rsid w:val="0069477E"/>
    <w:rsid w:val="00694E33"/>
    <w:rsid w:val="00694FC9"/>
    <w:rsid w:val="00695191"/>
    <w:rsid w:val="006953D8"/>
    <w:rsid w:val="00695959"/>
    <w:rsid w:val="00695990"/>
    <w:rsid w:val="00695A11"/>
    <w:rsid w:val="00695D38"/>
    <w:rsid w:val="006965E2"/>
    <w:rsid w:val="00696700"/>
    <w:rsid w:val="006973E2"/>
    <w:rsid w:val="00697563"/>
    <w:rsid w:val="006976B7"/>
    <w:rsid w:val="00697E9A"/>
    <w:rsid w:val="00697EFF"/>
    <w:rsid w:val="006A003D"/>
    <w:rsid w:val="006A009F"/>
    <w:rsid w:val="006A01CD"/>
    <w:rsid w:val="006A0277"/>
    <w:rsid w:val="006A03D3"/>
    <w:rsid w:val="006A0CAE"/>
    <w:rsid w:val="006A1023"/>
    <w:rsid w:val="006A1381"/>
    <w:rsid w:val="006A16C1"/>
    <w:rsid w:val="006A1981"/>
    <w:rsid w:val="006A21F2"/>
    <w:rsid w:val="006A2B50"/>
    <w:rsid w:val="006A2C27"/>
    <w:rsid w:val="006A2D0D"/>
    <w:rsid w:val="006A2FF0"/>
    <w:rsid w:val="006A3860"/>
    <w:rsid w:val="006A3CF2"/>
    <w:rsid w:val="006A42E5"/>
    <w:rsid w:val="006A4595"/>
    <w:rsid w:val="006A461A"/>
    <w:rsid w:val="006A4A93"/>
    <w:rsid w:val="006A4E7D"/>
    <w:rsid w:val="006A5066"/>
    <w:rsid w:val="006A5B8F"/>
    <w:rsid w:val="006A616E"/>
    <w:rsid w:val="006A65BF"/>
    <w:rsid w:val="006A69F8"/>
    <w:rsid w:val="006A7217"/>
    <w:rsid w:val="006A77F7"/>
    <w:rsid w:val="006A7D9E"/>
    <w:rsid w:val="006A7DAE"/>
    <w:rsid w:val="006A7DF9"/>
    <w:rsid w:val="006B0200"/>
    <w:rsid w:val="006B0277"/>
    <w:rsid w:val="006B04A5"/>
    <w:rsid w:val="006B1180"/>
    <w:rsid w:val="006B120B"/>
    <w:rsid w:val="006B13E2"/>
    <w:rsid w:val="006B1F08"/>
    <w:rsid w:val="006B263E"/>
    <w:rsid w:val="006B2AF0"/>
    <w:rsid w:val="006B2CEA"/>
    <w:rsid w:val="006B3137"/>
    <w:rsid w:val="006B3198"/>
    <w:rsid w:val="006B31BC"/>
    <w:rsid w:val="006B33EB"/>
    <w:rsid w:val="006B39C1"/>
    <w:rsid w:val="006B3E90"/>
    <w:rsid w:val="006B4138"/>
    <w:rsid w:val="006B435C"/>
    <w:rsid w:val="006B4659"/>
    <w:rsid w:val="006B4811"/>
    <w:rsid w:val="006B4916"/>
    <w:rsid w:val="006B51B3"/>
    <w:rsid w:val="006B539A"/>
    <w:rsid w:val="006B55DB"/>
    <w:rsid w:val="006B574B"/>
    <w:rsid w:val="006B5A0E"/>
    <w:rsid w:val="006B6B66"/>
    <w:rsid w:val="006B6CCD"/>
    <w:rsid w:val="006B6D44"/>
    <w:rsid w:val="006B6E70"/>
    <w:rsid w:val="006B6EEE"/>
    <w:rsid w:val="006B6FAF"/>
    <w:rsid w:val="006B6FF9"/>
    <w:rsid w:val="006B750A"/>
    <w:rsid w:val="006B76D7"/>
    <w:rsid w:val="006B7F96"/>
    <w:rsid w:val="006C0041"/>
    <w:rsid w:val="006C03B3"/>
    <w:rsid w:val="006C0BDF"/>
    <w:rsid w:val="006C1121"/>
    <w:rsid w:val="006C11FA"/>
    <w:rsid w:val="006C1833"/>
    <w:rsid w:val="006C18AE"/>
    <w:rsid w:val="006C1CF7"/>
    <w:rsid w:val="006C1D34"/>
    <w:rsid w:val="006C210D"/>
    <w:rsid w:val="006C21B2"/>
    <w:rsid w:val="006C29D2"/>
    <w:rsid w:val="006C2A3E"/>
    <w:rsid w:val="006C2F4A"/>
    <w:rsid w:val="006C32E1"/>
    <w:rsid w:val="006C36EE"/>
    <w:rsid w:val="006C396F"/>
    <w:rsid w:val="006C3EEC"/>
    <w:rsid w:val="006C405C"/>
    <w:rsid w:val="006C4F09"/>
    <w:rsid w:val="006C5302"/>
    <w:rsid w:val="006C580C"/>
    <w:rsid w:val="006C59ED"/>
    <w:rsid w:val="006C67BF"/>
    <w:rsid w:val="006C6914"/>
    <w:rsid w:val="006C6B67"/>
    <w:rsid w:val="006C6DD6"/>
    <w:rsid w:val="006C70DF"/>
    <w:rsid w:val="006C71BC"/>
    <w:rsid w:val="006C73A9"/>
    <w:rsid w:val="006C7533"/>
    <w:rsid w:val="006C7608"/>
    <w:rsid w:val="006C7633"/>
    <w:rsid w:val="006C7C58"/>
    <w:rsid w:val="006C7CB8"/>
    <w:rsid w:val="006D0397"/>
    <w:rsid w:val="006D03FA"/>
    <w:rsid w:val="006D0A5A"/>
    <w:rsid w:val="006D0B44"/>
    <w:rsid w:val="006D15DE"/>
    <w:rsid w:val="006D1A55"/>
    <w:rsid w:val="006D1C6C"/>
    <w:rsid w:val="006D1C81"/>
    <w:rsid w:val="006D1FC1"/>
    <w:rsid w:val="006D2013"/>
    <w:rsid w:val="006D27B2"/>
    <w:rsid w:val="006D2CB1"/>
    <w:rsid w:val="006D2CDD"/>
    <w:rsid w:val="006D341E"/>
    <w:rsid w:val="006D3B86"/>
    <w:rsid w:val="006D3D26"/>
    <w:rsid w:val="006D40B1"/>
    <w:rsid w:val="006D4394"/>
    <w:rsid w:val="006D440A"/>
    <w:rsid w:val="006D4A5F"/>
    <w:rsid w:val="006D4C6A"/>
    <w:rsid w:val="006D4C81"/>
    <w:rsid w:val="006D4D1F"/>
    <w:rsid w:val="006D4DAA"/>
    <w:rsid w:val="006D5037"/>
    <w:rsid w:val="006D5337"/>
    <w:rsid w:val="006D5362"/>
    <w:rsid w:val="006D5555"/>
    <w:rsid w:val="006D5641"/>
    <w:rsid w:val="006D5785"/>
    <w:rsid w:val="006D59D3"/>
    <w:rsid w:val="006D5C6A"/>
    <w:rsid w:val="006D5FE8"/>
    <w:rsid w:val="006D619B"/>
    <w:rsid w:val="006D628D"/>
    <w:rsid w:val="006D6903"/>
    <w:rsid w:val="006D69F9"/>
    <w:rsid w:val="006D6AD0"/>
    <w:rsid w:val="006D6E1F"/>
    <w:rsid w:val="006D7100"/>
    <w:rsid w:val="006D7132"/>
    <w:rsid w:val="006D716E"/>
    <w:rsid w:val="006D7259"/>
    <w:rsid w:val="006D73C1"/>
    <w:rsid w:val="006D786B"/>
    <w:rsid w:val="006D7892"/>
    <w:rsid w:val="006D7CAF"/>
    <w:rsid w:val="006D7FC8"/>
    <w:rsid w:val="006E0404"/>
    <w:rsid w:val="006E1A0D"/>
    <w:rsid w:val="006E1C0F"/>
    <w:rsid w:val="006E1E97"/>
    <w:rsid w:val="006E1ED7"/>
    <w:rsid w:val="006E21EA"/>
    <w:rsid w:val="006E21FB"/>
    <w:rsid w:val="006E2419"/>
    <w:rsid w:val="006E241D"/>
    <w:rsid w:val="006E26CA"/>
    <w:rsid w:val="006E27ED"/>
    <w:rsid w:val="006E2972"/>
    <w:rsid w:val="006E2C6E"/>
    <w:rsid w:val="006E380C"/>
    <w:rsid w:val="006E3997"/>
    <w:rsid w:val="006E3DE9"/>
    <w:rsid w:val="006E4603"/>
    <w:rsid w:val="006E4976"/>
    <w:rsid w:val="006E4FB4"/>
    <w:rsid w:val="006E523C"/>
    <w:rsid w:val="006E5312"/>
    <w:rsid w:val="006E551F"/>
    <w:rsid w:val="006E5A45"/>
    <w:rsid w:val="006E5DA6"/>
    <w:rsid w:val="006E62B9"/>
    <w:rsid w:val="006E6338"/>
    <w:rsid w:val="006E63B9"/>
    <w:rsid w:val="006E649B"/>
    <w:rsid w:val="006E65F4"/>
    <w:rsid w:val="006E66E9"/>
    <w:rsid w:val="006E6D0E"/>
    <w:rsid w:val="006E6DF5"/>
    <w:rsid w:val="006E6EA6"/>
    <w:rsid w:val="006E7204"/>
    <w:rsid w:val="006E746F"/>
    <w:rsid w:val="006E7871"/>
    <w:rsid w:val="006E7926"/>
    <w:rsid w:val="006F028C"/>
    <w:rsid w:val="006F1ABE"/>
    <w:rsid w:val="006F1D86"/>
    <w:rsid w:val="006F20FA"/>
    <w:rsid w:val="006F2132"/>
    <w:rsid w:val="006F2F4C"/>
    <w:rsid w:val="006F311E"/>
    <w:rsid w:val="006F3685"/>
    <w:rsid w:val="006F38E9"/>
    <w:rsid w:val="006F3D02"/>
    <w:rsid w:val="006F3E69"/>
    <w:rsid w:val="006F4114"/>
    <w:rsid w:val="006F430B"/>
    <w:rsid w:val="006F43DE"/>
    <w:rsid w:val="006F4D58"/>
    <w:rsid w:val="006F509B"/>
    <w:rsid w:val="006F50E3"/>
    <w:rsid w:val="006F5446"/>
    <w:rsid w:val="006F5507"/>
    <w:rsid w:val="006F597E"/>
    <w:rsid w:val="006F5DD2"/>
    <w:rsid w:val="006F6654"/>
    <w:rsid w:val="006F6A72"/>
    <w:rsid w:val="006F6BA7"/>
    <w:rsid w:val="006F6E12"/>
    <w:rsid w:val="006F788A"/>
    <w:rsid w:val="006F7A0A"/>
    <w:rsid w:val="006F7EBF"/>
    <w:rsid w:val="006F7FAB"/>
    <w:rsid w:val="00700386"/>
    <w:rsid w:val="00700640"/>
    <w:rsid w:val="00700EB9"/>
    <w:rsid w:val="00700F01"/>
    <w:rsid w:val="00700F05"/>
    <w:rsid w:val="00700F51"/>
    <w:rsid w:val="00701442"/>
    <w:rsid w:val="0070171A"/>
    <w:rsid w:val="007020C3"/>
    <w:rsid w:val="007021D0"/>
    <w:rsid w:val="007029D6"/>
    <w:rsid w:val="00702B62"/>
    <w:rsid w:val="00702B92"/>
    <w:rsid w:val="00703162"/>
    <w:rsid w:val="00703363"/>
    <w:rsid w:val="0070349E"/>
    <w:rsid w:val="00703599"/>
    <w:rsid w:val="0070378D"/>
    <w:rsid w:val="00703B6B"/>
    <w:rsid w:val="00703DA5"/>
    <w:rsid w:val="007040AD"/>
    <w:rsid w:val="0070422D"/>
    <w:rsid w:val="0070434A"/>
    <w:rsid w:val="007043BF"/>
    <w:rsid w:val="00704794"/>
    <w:rsid w:val="00704A14"/>
    <w:rsid w:val="00704D6A"/>
    <w:rsid w:val="00704EA1"/>
    <w:rsid w:val="007061A5"/>
    <w:rsid w:val="007061BC"/>
    <w:rsid w:val="0070642B"/>
    <w:rsid w:val="007064FA"/>
    <w:rsid w:val="00706549"/>
    <w:rsid w:val="00706724"/>
    <w:rsid w:val="00706A59"/>
    <w:rsid w:val="00707BF5"/>
    <w:rsid w:val="00707C88"/>
    <w:rsid w:val="00710322"/>
    <w:rsid w:val="0071087F"/>
    <w:rsid w:val="007108AC"/>
    <w:rsid w:val="00710A07"/>
    <w:rsid w:val="00710CB2"/>
    <w:rsid w:val="00710D11"/>
    <w:rsid w:val="00710EC3"/>
    <w:rsid w:val="0071179D"/>
    <w:rsid w:val="00711917"/>
    <w:rsid w:val="00711AAD"/>
    <w:rsid w:val="00711FE2"/>
    <w:rsid w:val="0071253C"/>
    <w:rsid w:val="00712857"/>
    <w:rsid w:val="0071288C"/>
    <w:rsid w:val="00712927"/>
    <w:rsid w:val="00712BD0"/>
    <w:rsid w:val="00713279"/>
    <w:rsid w:val="007132FB"/>
    <w:rsid w:val="0071335B"/>
    <w:rsid w:val="00713880"/>
    <w:rsid w:val="00714466"/>
    <w:rsid w:val="0071460B"/>
    <w:rsid w:val="00714960"/>
    <w:rsid w:val="007156A4"/>
    <w:rsid w:val="007157C3"/>
    <w:rsid w:val="00715C5C"/>
    <w:rsid w:val="00715F76"/>
    <w:rsid w:val="007160F5"/>
    <w:rsid w:val="00716296"/>
    <w:rsid w:val="00716950"/>
    <w:rsid w:val="00716AE1"/>
    <w:rsid w:val="0071738D"/>
    <w:rsid w:val="007173BE"/>
    <w:rsid w:val="00717462"/>
    <w:rsid w:val="0071760D"/>
    <w:rsid w:val="00717812"/>
    <w:rsid w:val="00717E90"/>
    <w:rsid w:val="00720056"/>
    <w:rsid w:val="00721029"/>
    <w:rsid w:val="00721339"/>
    <w:rsid w:val="00721532"/>
    <w:rsid w:val="007218F6"/>
    <w:rsid w:val="00721CD0"/>
    <w:rsid w:val="00721CFE"/>
    <w:rsid w:val="00722303"/>
    <w:rsid w:val="00722944"/>
    <w:rsid w:val="00722B60"/>
    <w:rsid w:val="00722D94"/>
    <w:rsid w:val="00723199"/>
    <w:rsid w:val="0072324E"/>
    <w:rsid w:val="007239F6"/>
    <w:rsid w:val="00723B1D"/>
    <w:rsid w:val="007242EC"/>
    <w:rsid w:val="007249A1"/>
    <w:rsid w:val="007251E3"/>
    <w:rsid w:val="007254F3"/>
    <w:rsid w:val="00725A27"/>
    <w:rsid w:val="00725B0B"/>
    <w:rsid w:val="00726D8B"/>
    <w:rsid w:val="0072724D"/>
    <w:rsid w:val="0072726D"/>
    <w:rsid w:val="0072750C"/>
    <w:rsid w:val="00727909"/>
    <w:rsid w:val="0073100C"/>
    <w:rsid w:val="007312B4"/>
    <w:rsid w:val="0073137E"/>
    <w:rsid w:val="007314CF"/>
    <w:rsid w:val="00731542"/>
    <w:rsid w:val="00731772"/>
    <w:rsid w:val="00731A62"/>
    <w:rsid w:val="00731E47"/>
    <w:rsid w:val="0073254D"/>
    <w:rsid w:val="007326AF"/>
    <w:rsid w:val="00733237"/>
    <w:rsid w:val="007332A5"/>
    <w:rsid w:val="007333A7"/>
    <w:rsid w:val="00733512"/>
    <w:rsid w:val="00733A68"/>
    <w:rsid w:val="00734346"/>
    <w:rsid w:val="007344EC"/>
    <w:rsid w:val="00734558"/>
    <w:rsid w:val="00734CE5"/>
    <w:rsid w:val="00734D7B"/>
    <w:rsid w:val="007356AA"/>
    <w:rsid w:val="007359F6"/>
    <w:rsid w:val="00735A89"/>
    <w:rsid w:val="00735FA0"/>
    <w:rsid w:val="0073628F"/>
    <w:rsid w:val="00736487"/>
    <w:rsid w:val="00736498"/>
    <w:rsid w:val="007367DD"/>
    <w:rsid w:val="00736A11"/>
    <w:rsid w:val="00736CE5"/>
    <w:rsid w:val="007370AC"/>
    <w:rsid w:val="0073712D"/>
    <w:rsid w:val="0073719F"/>
    <w:rsid w:val="007372D6"/>
    <w:rsid w:val="0073742E"/>
    <w:rsid w:val="007374D8"/>
    <w:rsid w:val="007376ED"/>
    <w:rsid w:val="0073790A"/>
    <w:rsid w:val="00737A39"/>
    <w:rsid w:val="007401E6"/>
    <w:rsid w:val="007405A7"/>
    <w:rsid w:val="007409EA"/>
    <w:rsid w:val="00740BC8"/>
    <w:rsid w:val="00740E27"/>
    <w:rsid w:val="00740E62"/>
    <w:rsid w:val="007414DA"/>
    <w:rsid w:val="0074150D"/>
    <w:rsid w:val="007417A9"/>
    <w:rsid w:val="00741E0F"/>
    <w:rsid w:val="007420D3"/>
    <w:rsid w:val="00742134"/>
    <w:rsid w:val="0074232A"/>
    <w:rsid w:val="007423DE"/>
    <w:rsid w:val="00742880"/>
    <w:rsid w:val="00742E2B"/>
    <w:rsid w:val="00742ED9"/>
    <w:rsid w:val="00743444"/>
    <w:rsid w:val="00743445"/>
    <w:rsid w:val="00743458"/>
    <w:rsid w:val="00743554"/>
    <w:rsid w:val="00743577"/>
    <w:rsid w:val="007438AB"/>
    <w:rsid w:val="00743DB7"/>
    <w:rsid w:val="00743EB2"/>
    <w:rsid w:val="007440B2"/>
    <w:rsid w:val="00744696"/>
    <w:rsid w:val="0074484A"/>
    <w:rsid w:val="00744BD4"/>
    <w:rsid w:val="00744CC8"/>
    <w:rsid w:val="007450C5"/>
    <w:rsid w:val="00745608"/>
    <w:rsid w:val="007456C9"/>
    <w:rsid w:val="007458F5"/>
    <w:rsid w:val="00745B63"/>
    <w:rsid w:val="00745DED"/>
    <w:rsid w:val="00745F74"/>
    <w:rsid w:val="00746981"/>
    <w:rsid w:val="007477B2"/>
    <w:rsid w:val="0074791C"/>
    <w:rsid w:val="0075010F"/>
    <w:rsid w:val="007501A3"/>
    <w:rsid w:val="00750443"/>
    <w:rsid w:val="00750559"/>
    <w:rsid w:val="007505D6"/>
    <w:rsid w:val="00750A75"/>
    <w:rsid w:val="00750AF7"/>
    <w:rsid w:val="00750CD0"/>
    <w:rsid w:val="00750DCB"/>
    <w:rsid w:val="007512CB"/>
    <w:rsid w:val="007512DD"/>
    <w:rsid w:val="007516A9"/>
    <w:rsid w:val="00751945"/>
    <w:rsid w:val="00751A0B"/>
    <w:rsid w:val="00751EFC"/>
    <w:rsid w:val="00752677"/>
    <w:rsid w:val="007527B5"/>
    <w:rsid w:val="007528B8"/>
    <w:rsid w:val="0075356A"/>
    <w:rsid w:val="007537C0"/>
    <w:rsid w:val="007538BB"/>
    <w:rsid w:val="00753AD1"/>
    <w:rsid w:val="00753B1A"/>
    <w:rsid w:val="00754A05"/>
    <w:rsid w:val="00754B24"/>
    <w:rsid w:val="00754EBA"/>
    <w:rsid w:val="00754F82"/>
    <w:rsid w:val="00755A6A"/>
    <w:rsid w:val="00755CB7"/>
    <w:rsid w:val="00756292"/>
    <w:rsid w:val="00756372"/>
    <w:rsid w:val="0075659D"/>
    <w:rsid w:val="0075668B"/>
    <w:rsid w:val="00756AFE"/>
    <w:rsid w:val="00756F74"/>
    <w:rsid w:val="00757416"/>
    <w:rsid w:val="0075751E"/>
    <w:rsid w:val="007575DB"/>
    <w:rsid w:val="0075777C"/>
    <w:rsid w:val="00757929"/>
    <w:rsid w:val="00757A1A"/>
    <w:rsid w:val="00757F4E"/>
    <w:rsid w:val="0076018D"/>
    <w:rsid w:val="00760473"/>
    <w:rsid w:val="00761519"/>
    <w:rsid w:val="007617AD"/>
    <w:rsid w:val="00761A96"/>
    <w:rsid w:val="00761C8E"/>
    <w:rsid w:val="00761DC1"/>
    <w:rsid w:val="00761DFA"/>
    <w:rsid w:val="0076234B"/>
    <w:rsid w:val="007623FD"/>
    <w:rsid w:val="00762D22"/>
    <w:rsid w:val="00762D52"/>
    <w:rsid w:val="00762DB1"/>
    <w:rsid w:val="00762E20"/>
    <w:rsid w:val="007633F2"/>
    <w:rsid w:val="0076414C"/>
    <w:rsid w:val="00764224"/>
    <w:rsid w:val="00764580"/>
    <w:rsid w:val="00764F46"/>
    <w:rsid w:val="00765A3E"/>
    <w:rsid w:val="00767173"/>
    <w:rsid w:val="007675A2"/>
    <w:rsid w:val="007677FB"/>
    <w:rsid w:val="00767F82"/>
    <w:rsid w:val="0077045B"/>
    <w:rsid w:val="007709E6"/>
    <w:rsid w:val="00770A48"/>
    <w:rsid w:val="00770B40"/>
    <w:rsid w:val="007711A4"/>
    <w:rsid w:val="00771A4B"/>
    <w:rsid w:val="00771F7F"/>
    <w:rsid w:val="00772217"/>
    <w:rsid w:val="007723B3"/>
    <w:rsid w:val="00772508"/>
    <w:rsid w:val="00772B91"/>
    <w:rsid w:val="00772D50"/>
    <w:rsid w:val="00772D8A"/>
    <w:rsid w:val="00773316"/>
    <w:rsid w:val="007736AF"/>
    <w:rsid w:val="00773729"/>
    <w:rsid w:val="00773C5D"/>
    <w:rsid w:val="00774E71"/>
    <w:rsid w:val="00775170"/>
    <w:rsid w:val="00775C38"/>
    <w:rsid w:val="00776317"/>
    <w:rsid w:val="00776962"/>
    <w:rsid w:val="007769A5"/>
    <w:rsid w:val="00776BF8"/>
    <w:rsid w:val="00777861"/>
    <w:rsid w:val="00777959"/>
    <w:rsid w:val="00777C33"/>
    <w:rsid w:val="00780004"/>
    <w:rsid w:val="007801E0"/>
    <w:rsid w:val="00780950"/>
    <w:rsid w:val="007809E3"/>
    <w:rsid w:val="0078118B"/>
    <w:rsid w:val="007811C2"/>
    <w:rsid w:val="007812A6"/>
    <w:rsid w:val="00781335"/>
    <w:rsid w:val="00781583"/>
    <w:rsid w:val="00781B41"/>
    <w:rsid w:val="00781CDE"/>
    <w:rsid w:val="0078253C"/>
    <w:rsid w:val="0078256D"/>
    <w:rsid w:val="00782955"/>
    <w:rsid w:val="00782AF7"/>
    <w:rsid w:val="00782BCB"/>
    <w:rsid w:val="00782C6E"/>
    <w:rsid w:val="0078306B"/>
    <w:rsid w:val="007830F7"/>
    <w:rsid w:val="00783220"/>
    <w:rsid w:val="0078385E"/>
    <w:rsid w:val="00783974"/>
    <w:rsid w:val="00783BF4"/>
    <w:rsid w:val="00783F6D"/>
    <w:rsid w:val="007841BC"/>
    <w:rsid w:val="00785077"/>
    <w:rsid w:val="0078526C"/>
    <w:rsid w:val="00785676"/>
    <w:rsid w:val="007856DE"/>
    <w:rsid w:val="00785BBA"/>
    <w:rsid w:val="00785E63"/>
    <w:rsid w:val="007861A7"/>
    <w:rsid w:val="00786244"/>
    <w:rsid w:val="007864BB"/>
    <w:rsid w:val="00786A07"/>
    <w:rsid w:val="007874B3"/>
    <w:rsid w:val="00787C62"/>
    <w:rsid w:val="007904FA"/>
    <w:rsid w:val="007905F0"/>
    <w:rsid w:val="00790D91"/>
    <w:rsid w:val="00791DEA"/>
    <w:rsid w:val="00792CE8"/>
    <w:rsid w:val="00792FAC"/>
    <w:rsid w:val="007937D3"/>
    <w:rsid w:val="00793C59"/>
    <w:rsid w:val="00793E72"/>
    <w:rsid w:val="00793F3A"/>
    <w:rsid w:val="007940AF"/>
    <w:rsid w:val="00794220"/>
    <w:rsid w:val="007943D7"/>
    <w:rsid w:val="00794FB4"/>
    <w:rsid w:val="00794FCE"/>
    <w:rsid w:val="00795099"/>
    <w:rsid w:val="00795410"/>
    <w:rsid w:val="007957DA"/>
    <w:rsid w:val="00795E01"/>
    <w:rsid w:val="00795F1B"/>
    <w:rsid w:val="0079630B"/>
    <w:rsid w:val="007963E9"/>
    <w:rsid w:val="00796425"/>
    <w:rsid w:val="00796586"/>
    <w:rsid w:val="00796750"/>
    <w:rsid w:val="00796B08"/>
    <w:rsid w:val="00796C4F"/>
    <w:rsid w:val="00797157"/>
    <w:rsid w:val="0079717D"/>
    <w:rsid w:val="00797367"/>
    <w:rsid w:val="0079756A"/>
    <w:rsid w:val="007976E3"/>
    <w:rsid w:val="00797E26"/>
    <w:rsid w:val="00797E6A"/>
    <w:rsid w:val="00797E99"/>
    <w:rsid w:val="007A04AA"/>
    <w:rsid w:val="007A0E46"/>
    <w:rsid w:val="007A0F83"/>
    <w:rsid w:val="007A0FB2"/>
    <w:rsid w:val="007A0FB4"/>
    <w:rsid w:val="007A1616"/>
    <w:rsid w:val="007A1AE9"/>
    <w:rsid w:val="007A2066"/>
    <w:rsid w:val="007A2422"/>
    <w:rsid w:val="007A245E"/>
    <w:rsid w:val="007A2780"/>
    <w:rsid w:val="007A2BA3"/>
    <w:rsid w:val="007A355A"/>
    <w:rsid w:val="007A38C9"/>
    <w:rsid w:val="007A3F76"/>
    <w:rsid w:val="007A4B35"/>
    <w:rsid w:val="007A53E7"/>
    <w:rsid w:val="007A558A"/>
    <w:rsid w:val="007A5661"/>
    <w:rsid w:val="007A569B"/>
    <w:rsid w:val="007A5714"/>
    <w:rsid w:val="007A5B5E"/>
    <w:rsid w:val="007A5BEA"/>
    <w:rsid w:val="007A7226"/>
    <w:rsid w:val="007A73E9"/>
    <w:rsid w:val="007A7640"/>
    <w:rsid w:val="007B039B"/>
    <w:rsid w:val="007B042B"/>
    <w:rsid w:val="007B066C"/>
    <w:rsid w:val="007B0A5F"/>
    <w:rsid w:val="007B0B82"/>
    <w:rsid w:val="007B18F6"/>
    <w:rsid w:val="007B1F99"/>
    <w:rsid w:val="007B2858"/>
    <w:rsid w:val="007B2973"/>
    <w:rsid w:val="007B29BE"/>
    <w:rsid w:val="007B2EA0"/>
    <w:rsid w:val="007B336F"/>
    <w:rsid w:val="007B4106"/>
    <w:rsid w:val="007B47A9"/>
    <w:rsid w:val="007B4FD6"/>
    <w:rsid w:val="007B5270"/>
    <w:rsid w:val="007B543A"/>
    <w:rsid w:val="007B55F8"/>
    <w:rsid w:val="007B57B0"/>
    <w:rsid w:val="007B5C56"/>
    <w:rsid w:val="007B5FDA"/>
    <w:rsid w:val="007B6002"/>
    <w:rsid w:val="007B62FC"/>
    <w:rsid w:val="007B64AC"/>
    <w:rsid w:val="007B64D9"/>
    <w:rsid w:val="007B6B91"/>
    <w:rsid w:val="007B7440"/>
    <w:rsid w:val="007B776B"/>
    <w:rsid w:val="007B7816"/>
    <w:rsid w:val="007C039D"/>
    <w:rsid w:val="007C0BAE"/>
    <w:rsid w:val="007C0C44"/>
    <w:rsid w:val="007C100B"/>
    <w:rsid w:val="007C128F"/>
    <w:rsid w:val="007C130C"/>
    <w:rsid w:val="007C1527"/>
    <w:rsid w:val="007C1592"/>
    <w:rsid w:val="007C168B"/>
    <w:rsid w:val="007C16EE"/>
    <w:rsid w:val="007C1C25"/>
    <w:rsid w:val="007C1D44"/>
    <w:rsid w:val="007C217D"/>
    <w:rsid w:val="007C2382"/>
    <w:rsid w:val="007C24D9"/>
    <w:rsid w:val="007C24F6"/>
    <w:rsid w:val="007C25D5"/>
    <w:rsid w:val="007C28BE"/>
    <w:rsid w:val="007C2943"/>
    <w:rsid w:val="007C2B5E"/>
    <w:rsid w:val="007C339F"/>
    <w:rsid w:val="007C34B1"/>
    <w:rsid w:val="007C37AB"/>
    <w:rsid w:val="007C3CA8"/>
    <w:rsid w:val="007C3F70"/>
    <w:rsid w:val="007C4642"/>
    <w:rsid w:val="007C46B2"/>
    <w:rsid w:val="007C47EA"/>
    <w:rsid w:val="007C4C86"/>
    <w:rsid w:val="007C5053"/>
    <w:rsid w:val="007C522B"/>
    <w:rsid w:val="007C57AB"/>
    <w:rsid w:val="007C5C39"/>
    <w:rsid w:val="007C6030"/>
    <w:rsid w:val="007C68B1"/>
    <w:rsid w:val="007C6AFE"/>
    <w:rsid w:val="007C6B86"/>
    <w:rsid w:val="007C6E84"/>
    <w:rsid w:val="007C6ED0"/>
    <w:rsid w:val="007C739C"/>
    <w:rsid w:val="007C75CD"/>
    <w:rsid w:val="007D054C"/>
    <w:rsid w:val="007D0E84"/>
    <w:rsid w:val="007D1735"/>
    <w:rsid w:val="007D17A2"/>
    <w:rsid w:val="007D18E0"/>
    <w:rsid w:val="007D19B7"/>
    <w:rsid w:val="007D1A18"/>
    <w:rsid w:val="007D1B45"/>
    <w:rsid w:val="007D1E57"/>
    <w:rsid w:val="007D2E1F"/>
    <w:rsid w:val="007D2EF4"/>
    <w:rsid w:val="007D34E5"/>
    <w:rsid w:val="007D3AB4"/>
    <w:rsid w:val="007D3AE7"/>
    <w:rsid w:val="007D3B17"/>
    <w:rsid w:val="007D3BD9"/>
    <w:rsid w:val="007D3C09"/>
    <w:rsid w:val="007D3C38"/>
    <w:rsid w:val="007D3C8A"/>
    <w:rsid w:val="007D4943"/>
    <w:rsid w:val="007D496A"/>
    <w:rsid w:val="007D4F08"/>
    <w:rsid w:val="007D51AF"/>
    <w:rsid w:val="007D5437"/>
    <w:rsid w:val="007D55B9"/>
    <w:rsid w:val="007D57B2"/>
    <w:rsid w:val="007D5A39"/>
    <w:rsid w:val="007D5C8E"/>
    <w:rsid w:val="007D6166"/>
    <w:rsid w:val="007D683A"/>
    <w:rsid w:val="007D6B11"/>
    <w:rsid w:val="007D6BBA"/>
    <w:rsid w:val="007D6F8E"/>
    <w:rsid w:val="007D7294"/>
    <w:rsid w:val="007D7341"/>
    <w:rsid w:val="007D7814"/>
    <w:rsid w:val="007D78CF"/>
    <w:rsid w:val="007D79C3"/>
    <w:rsid w:val="007E0A1B"/>
    <w:rsid w:val="007E130B"/>
    <w:rsid w:val="007E1351"/>
    <w:rsid w:val="007E1606"/>
    <w:rsid w:val="007E183F"/>
    <w:rsid w:val="007E1973"/>
    <w:rsid w:val="007E1A4B"/>
    <w:rsid w:val="007E1E69"/>
    <w:rsid w:val="007E21C0"/>
    <w:rsid w:val="007E21D0"/>
    <w:rsid w:val="007E22B5"/>
    <w:rsid w:val="007E232A"/>
    <w:rsid w:val="007E243A"/>
    <w:rsid w:val="007E26DA"/>
    <w:rsid w:val="007E29C3"/>
    <w:rsid w:val="007E2B24"/>
    <w:rsid w:val="007E2D2A"/>
    <w:rsid w:val="007E304C"/>
    <w:rsid w:val="007E30F6"/>
    <w:rsid w:val="007E32F1"/>
    <w:rsid w:val="007E3308"/>
    <w:rsid w:val="007E3A85"/>
    <w:rsid w:val="007E3AD7"/>
    <w:rsid w:val="007E3C7B"/>
    <w:rsid w:val="007E4394"/>
    <w:rsid w:val="007E4C4F"/>
    <w:rsid w:val="007E50DE"/>
    <w:rsid w:val="007E5373"/>
    <w:rsid w:val="007E53A5"/>
    <w:rsid w:val="007E5404"/>
    <w:rsid w:val="007E6143"/>
    <w:rsid w:val="007E6510"/>
    <w:rsid w:val="007E6656"/>
    <w:rsid w:val="007E68C7"/>
    <w:rsid w:val="007E701C"/>
    <w:rsid w:val="007E7AD7"/>
    <w:rsid w:val="007E7B6A"/>
    <w:rsid w:val="007E7E55"/>
    <w:rsid w:val="007E7F73"/>
    <w:rsid w:val="007F0307"/>
    <w:rsid w:val="007F0624"/>
    <w:rsid w:val="007F0674"/>
    <w:rsid w:val="007F081D"/>
    <w:rsid w:val="007F0A6C"/>
    <w:rsid w:val="007F0F3A"/>
    <w:rsid w:val="007F120D"/>
    <w:rsid w:val="007F1262"/>
    <w:rsid w:val="007F13A0"/>
    <w:rsid w:val="007F1665"/>
    <w:rsid w:val="007F1670"/>
    <w:rsid w:val="007F1C71"/>
    <w:rsid w:val="007F1E49"/>
    <w:rsid w:val="007F22E7"/>
    <w:rsid w:val="007F22E8"/>
    <w:rsid w:val="007F231F"/>
    <w:rsid w:val="007F28EA"/>
    <w:rsid w:val="007F2E9E"/>
    <w:rsid w:val="007F2FEF"/>
    <w:rsid w:val="007F3148"/>
    <w:rsid w:val="007F3AD4"/>
    <w:rsid w:val="007F3D82"/>
    <w:rsid w:val="007F422D"/>
    <w:rsid w:val="007F4276"/>
    <w:rsid w:val="007F4604"/>
    <w:rsid w:val="007F48AB"/>
    <w:rsid w:val="007F4A88"/>
    <w:rsid w:val="007F4AEB"/>
    <w:rsid w:val="007F4F70"/>
    <w:rsid w:val="007F4FA7"/>
    <w:rsid w:val="007F50D1"/>
    <w:rsid w:val="007F5879"/>
    <w:rsid w:val="007F5E13"/>
    <w:rsid w:val="007F5EC7"/>
    <w:rsid w:val="007F68EB"/>
    <w:rsid w:val="007F6A3D"/>
    <w:rsid w:val="007F6CD9"/>
    <w:rsid w:val="007F6FBE"/>
    <w:rsid w:val="007F7729"/>
    <w:rsid w:val="008002A9"/>
    <w:rsid w:val="00800381"/>
    <w:rsid w:val="0080070B"/>
    <w:rsid w:val="008009F2"/>
    <w:rsid w:val="00800BAC"/>
    <w:rsid w:val="00800E1A"/>
    <w:rsid w:val="00800E37"/>
    <w:rsid w:val="00801018"/>
    <w:rsid w:val="0080148D"/>
    <w:rsid w:val="0080168C"/>
    <w:rsid w:val="00801EEB"/>
    <w:rsid w:val="008023DC"/>
    <w:rsid w:val="0080286C"/>
    <w:rsid w:val="00802B35"/>
    <w:rsid w:val="00802EA6"/>
    <w:rsid w:val="00803236"/>
    <w:rsid w:val="00803667"/>
    <w:rsid w:val="00803744"/>
    <w:rsid w:val="00803EED"/>
    <w:rsid w:val="0080441D"/>
    <w:rsid w:val="0080449F"/>
    <w:rsid w:val="008044C2"/>
    <w:rsid w:val="008045C5"/>
    <w:rsid w:val="00804691"/>
    <w:rsid w:val="008047B0"/>
    <w:rsid w:val="008048DF"/>
    <w:rsid w:val="00804903"/>
    <w:rsid w:val="00804AE6"/>
    <w:rsid w:val="00804EEC"/>
    <w:rsid w:val="00805074"/>
    <w:rsid w:val="00806B54"/>
    <w:rsid w:val="00806CE6"/>
    <w:rsid w:val="00806FB1"/>
    <w:rsid w:val="00807253"/>
    <w:rsid w:val="00807AF1"/>
    <w:rsid w:val="00807D16"/>
    <w:rsid w:val="00807DD6"/>
    <w:rsid w:val="00810814"/>
    <w:rsid w:val="008108C4"/>
    <w:rsid w:val="00810A1F"/>
    <w:rsid w:val="00810A73"/>
    <w:rsid w:val="00810CB1"/>
    <w:rsid w:val="008117AE"/>
    <w:rsid w:val="00811BA8"/>
    <w:rsid w:val="00811F4E"/>
    <w:rsid w:val="008123F8"/>
    <w:rsid w:val="00812597"/>
    <w:rsid w:val="00812C9A"/>
    <w:rsid w:val="00812E69"/>
    <w:rsid w:val="00813CFC"/>
    <w:rsid w:val="0081428D"/>
    <w:rsid w:val="00814FB7"/>
    <w:rsid w:val="00814FD3"/>
    <w:rsid w:val="00815686"/>
    <w:rsid w:val="00816404"/>
    <w:rsid w:val="008168F0"/>
    <w:rsid w:val="008169CB"/>
    <w:rsid w:val="00817497"/>
    <w:rsid w:val="008176EA"/>
    <w:rsid w:val="008179F3"/>
    <w:rsid w:val="00817FE2"/>
    <w:rsid w:val="00820120"/>
    <w:rsid w:val="00820464"/>
    <w:rsid w:val="008204E2"/>
    <w:rsid w:val="008205EF"/>
    <w:rsid w:val="0082068B"/>
    <w:rsid w:val="0082068C"/>
    <w:rsid w:val="0082094F"/>
    <w:rsid w:val="00820A4E"/>
    <w:rsid w:val="00820FD6"/>
    <w:rsid w:val="008210A3"/>
    <w:rsid w:val="008210FB"/>
    <w:rsid w:val="008218EB"/>
    <w:rsid w:val="008219AC"/>
    <w:rsid w:val="00821F85"/>
    <w:rsid w:val="00822272"/>
    <w:rsid w:val="0082280D"/>
    <w:rsid w:val="00822F39"/>
    <w:rsid w:val="0082309B"/>
    <w:rsid w:val="0082346D"/>
    <w:rsid w:val="00823921"/>
    <w:rsid w:val="00823D50"/>
    <w:rsid w:val="0082434E"/>
    <w:rsid w:val="008249EF"/>
    <w:rsid w:val="00824CD4"/>
    <w:rsid w:val="00825164"/>
    <w:rsid w:val="00825277"/>
    <w:rsid w:val="008255F6"/>
    <w:rsid w:val="008259A0"/>
    <w:rsid w:val="00826609"/>
    <w:rsid w:val="0082669C"/>
    <w:rsid w:val="008267F1"/>
    <w:rsid w:val="00826A09"/>
    <w:rsid w:val="00826E4D"/>
    <w:rsid w:val="008270D0"/>
    <w:rsid w:val="0082721A"/>
    <w:rsid w:val="008273AE"/>
    <w:rsid w:val="00827B36"/>
    <w:rsid w:val="00827B85"/>
    <w:rsid w:val="00827C6D"/>
    <w:rsid w:val="00827E9B"/>
    <w:rsid w:val="00830040"/>
    <w:rsid w:val="00830798"/>
    <w:rsid w:val="00830872"/>
    <w:rsid w:val="00831007"/>
    <w:rsid w:val="0083120F"/>
    <w:rsid w:val="00831397"/>
    <w:rsid w:val="008316EE"/>
    <w:rsid w:val="008317E2"/>
    <w:rsid w:val="0083194E"/>
    <w:rsid w:val="00831CF4"/>
    <w:rsid w:val="00831EBF"/>
    <w:rsid w:val="008321B0"/>
    <w:rsid w:val="00832227"/>
    <w:rsid w:val="00832673"/>
    <w:rsid w:val="00832A03"/>
    <w:rsid w:val="00832B29"/>
    <w:rsid w:val="00833090"/>
    <w:rsid w:val="0083321B"/>
    <w:rsid w:val="0083333B"/>
    <w:rsid w:val="0083393A"/>
    <w:rsid w:val="00833AB4"/>
    <w:rsid w:val="0083453D"/>
    <w:rsid w:val="00834610"/>
    <w:rsid w:val="00834763"/>
    <w:rsid w:val="0083487F"/>
    <w:rsid w:val="008349A9"/>
    <w:rsid w:val="00834D69"/>
    <w:rsid w:val="00835004"/>
    <w:rsid w:val="008352CD"/>
    <w:rsid w:val="0083576D"/>
    <w:rsid w:val="008357F1"/>
    <w:rsid w:val="00835DE6"/>
    <w:rsid w:val="0083670A"/>
    <w:rsid w:val="008367CC"/>
    <w:rsid w:val="0083688E"/>
    <w:rsid w:val="00836E0B"/>
    <w:rsid w:val="0083763E"/>
    <w:rsid w:val="00837975"/>
    <w:rsid w:val="008400E5"/>
    <w:rsid w:val="00840207"/>
    <w:rsid w:val="0084067E"/>
    <w:rsid w:val="008406E2"/>
    <w:rsid w:val="00840921"/>
    <w:rsid w:val="00840978"/>
    <w:rsid w:val="00840C94"/>
    <w:rsid w:val="00840F92"/>
    <w:rsid w:val="0084113E"/>
    <w:rsid w:val="00841302"/>
    <w:rsid w:val="0084135E"/>
    <w:rsid w:val="008414FF"/>
    <w:rsid w:val="00841592"/>
    <w:rsid w:val="008419AE"/>
    <w:rsid w:val="00841ADD"/>
    <w:rsid w:val="008425D6"/>
    <w:rsid w:val="0084271B"/>
    <w:rsid w:val="00842C35"/>
    <w:rsid w:val="00842FF0"/>
    <w:rsid w:val="008437A8"/>
    <w:rsid w:val="008438BC"/>
    <w:rsid w:val="00843A9B"/>
    <w:rsid w:val="00843C7D"/>
    <w:rsid w:val="00844163"/>
    <w:rsid w:val="008441E6"/>
    <w:rsid w:val="0084426C"/>
    <w:rsid w:val="0084442F"/>
    <w:rsid w:val="008445F7"/>
    <w:rsid w:val="00844AF4"/>
    <w:rsid w:val="00845054"/>
    <w:rsid w:val="0084529F"/>
    <w:rsid w:val="00845742"/>
    <w:rsid w:val="008460F2"/>
    <w:rsid w:val="0084645A"/>
    <w:rsid w:val="008466E5"/>
    <w:rsid w:val="00846949"/>
    <w:rsid w:val="00847089"/>
    <w:rsid w:val="00847148"/>
    <w:rsid w:val="00847193"/>
    <w:rsid w:val="0084730B"/>
    <w:rsid w:val="00847659"/>
    <w:rsid w:val="00847C21"/>
    <w:rsid w:val="00847C5F"/>
    <w:rsid w:val="00847E7A"/>
    <w:rsid w:val="00850484"/>
    <w:rsid w:val="00850639"/>
    <w:rsid w:val="008507E0"/>
    <w:rsid w:val="00850A96"/>
    <w:rsid w:val="00850D86"/>
    <w:rsid w:val="0085128B"/>
    <w:rsid w:val="0085128E"/>
    <w:rsid w:val="00851ED0"/>
    <w:rsid w:val="008522A8"/>
    <w:rsid w:val="008522C4"/>
    <w:rsid w:val="0085234F"/>
    <w:rsid w:val="008525BD"/>
    <w:rsid w:val="008529EC"/>
    <w:rsid w:val="00852AA5"/>
    <w:rsid w:val="00852C68"/>
    <w:rsid w:val="00852ED4"/>
    <w:rsid w:val="00853221"/>
    <w:rsid w:val="0085329D"/>
    <w:rsid w:val="00853867"/>
    <w:rsid w:val="008538EC"/>
    <w:rsid w:val="00853D22"/>
    <w:rsid w:val="00853D98"/>
    <w:rsid w:val="008541CA"/>
    <w:rsid w:val="00854AC4"/>
    <w:rsid w:val="008554D8"/>
    <w:rsid w:val="0085556E"/>
    <w:rsid w:val="008557E8"/>
    <w:rsid w:val="00855CF6"/>
    <w:rsid w:val="00856091"/>
    <w:rsid w:val="008560AB"/>
    <w:rsid w:val="008567AA"/>
    <w:rsid w:val="008569D2"/>
    <w:rsid w:val="00856E2E"/>
    <w:rsid w:val="00856E71"/>
    <w:rsid w:val="00857097"/>
    <w:rsid w:val="0085728A"/>
    <w:rsid w:val="008576E9"/>
    <w:rsid w:val="008577B4"/>
    <w:rsid w:val="008577EB"/>
    <w:rsid w:val="00857C81"/>
    <w:rsid w:val="0086007F"/>
    <w:rsid w:val="008604FF"/>
    <w:rsid w:val="00860EA8"/>
    <w:rsid w:val="008610FD"/>
    <w:rsid w:val="00861176"/>
    <w:rsid w:val="008614BF"/>
    <w:rsid w:val="00861666"/>
    <w:rsid w:val="00861701"/>
    <w:rsid w:val="008618D4"/>
    <w:rsid w:val="00861ABD"/>
    <w:rsid w:val="00861C2F"/>
    <w:rsid w:val="00862122"/>
    <w:rsid w:val="0086219E"/>
    <w:rsid w:val="008626C1"/>
    <w:rsid w:val="00862867"/>
    <w:rsid w:val="0086318B"/>
    <w:rsid w:val="00863360"/>
    <w:rsid w:val="00863420"/>
    <w:rsid w:val="00863DF0"/>
    <w:rsid w:val="0086420F"/>
    <w:rsid w:val="0086453D"/>
    <w:rsid w:val="00864B76"/>
    <w:rsid w:val="00865478"/>
    <w:rsid w:val="008655D0"/>
    <w:rsid w:val="0086588D"/>
    <w:rsid w:val="00865D4B"/>
    <w:rsid w:val="00865E71"/>
    <w:rsid w:val="00865F7D"/>
    <w:rsid w:val="008663DE"/>
    <w:rsid w:val="0086646A"/>
    <w:rsid w:val="0086654C"/>
    <w:rsid w:val="008667A3"/>
    <w:rsid w:val="008667FE"/>
    <w:rsid w:val="00866A26"/>
    <w:rsid w:val="00866A94"/>
    <w:rsid w:val="00866C0A"/>
    <w:rsid w:val="00866DE4"/>
    <w:rsid w:val="00866F04"/>
    <w:rsid w:val="00866FCA"/>
    <w:rsid w:val="008677A6"/>
    <w:rsid w:val="00867ED4"/>
    <w:rsid w:val="00867EE8"/>
    <w:rsid w:val="008703EA"/>
    <w:rsid w:val="0087085D"/>
    <w:rsid w:val="00870E1D"/>
    <w:rsid w:val="00871001"/>
    <w:rsid w:val="0087110D"/>
    <w:rsid w:val="00871731"/>
    <w:rsid w:val="008719F9"/>
    <w:rsid w:val="00871F54"/>
    <w:rsid w:val="00872558"/>
    <w:rsid w:val="008725EA"/>
    <w:rsid w:val="00872876"/>
    <w:rsid w:val="00872DC1"/>
    <w:rsid w:val="00872F60"/>
    <w:rsid w:val="008733AB"/>
    <w:rsid w:val="00873ADC"/>
    <w:rsid w:val="00874321"/>
    <w:rsid w:val="008748B3"/>
    <w:rsid w:val="008749F9"/>
    <w:rsid w:val="00874ADB"/>
    <w:rsid w:val="00874DF6"/>
    <w:rsid w:val="00874F0C"/>
    <w:rsid w:val="00875062"/>
    <w:rsid w:val="008754DF"/>
    <w:rsid w:val="00875843"/>
    <w:rsid w:val="008759EA"/>
    <w:rsid w:val="00875D54"/>
    <w:rsid w:val="0087607C"/>
    <w:rsid w:val="00876137"/>
    <w:rsid w:val="0087675F"/>
    <w:rsid w:val="00876A06"/>
    <w:rsid w:val="00876DA1"/>
    <w:rsid w:val="0087718C"/>
    <w:rsid w:val="008774E1"/>
    <w:rsid w:val="00877717"/>
    <w:rsid w:val="0087794A"/>
    <w:rsid w:val="008779E6"/>
    <w:rsid w:val="00877B0E"/>
    <w:rsid w:val="00880176"/>
    <w:rsid w:val="008804A8"/>
    <w:rsid w:val="008809EF"/>
    <w:rsid w:val="00880FA0"/>
    <w:rsid w:val="00881028"/>
    <w:rsid w:val="00881821"/>
    <w:rsid w:val="008818B6"/>
    <w:rsid w:val="00881957"/>
    <w:rsid w:val="00881B30"/>
    <w:rsid w:val="00881D15"/>
    <w:rsid w:val="00882068"/>
    <w:rsid w:val="008820E5"/>
    <w:rsid w:val="00882101"/>
    <w:rsid w:val="008827FF"/>
    <w:rsid w:val="0088354D"/>
    <w:rsid w:val="008838CF"/>
    <w:rsid w:val="00883946"/>
    <w:rsid w:val="00883A4C"/>
    <w:rsid w:val="00883CAC"/>
    <w:rsid w:val="00884440"/>
    <w:rsid w:val="00884505"/>
    <w:rsid w:val="00884919"/>
    <w:rsid w:val="00884B53"/>
    <w:rsid w:val="00885520"/>
    <w:rsid w:val="00885B28"/>
    <w:rsid w:val="00885F4E"/>
    <w:rsid w:val="00886008"/>
    <w:rsid w:val="00886291"/>
    <w:rsid w:val="00886412"/>
    <w:rsid w:val="00886793"/>
    <w:rsid w:val="00886819"/>
    <w:rsid w:val="00886BF8"/>
    <w:rsid w:val="00886D18"/>
    <w:rsid w:val="00886F34"/>
    <w:rsid w:val="008878DF"/>
    <w:rsid w:val="00887BA0"/>
    <w:rsid w:val="00887C00"/>
    <w:rsid w:val="00887C3C"/>
    <w:rsid w:val="00890036"/>
    <w:rsid w:val="00890171"/>
    <w:rsid w:val="00890320"/>
    <w:rsid w:val="008903CA"/>
    <w:rsid w:val="00890BDB"/>
    <w:rsid w:val="00890D2A"/>
    <w:rsid w:val="00890FDF"/>
    <w:rsid w:val="0089111A"/>
    <w:rsid w:val="00891FE2"/>
    <w:rsid w:val="00892195"/>
    <w:rsid w:val="00892275"/>
    <w:rsid w:val="008922F4"/>
    <w:rsid w:val="00892902"/>
    <w:rsid w:val="00892927"/>
    <w:rsid w:val="00892B4B"/>
    <w:rsid w:val="00892F73"/>
    <w:rsid w:val="00893540"/>
    <w:rsid w:val="00893596"/>
    <w:rsid w:val="008935EF"/>
    <w:rsid w:val="00893655"/>
    <w:rsid w:val="008936F5"/>
    <w:rsid w:val="00893E7E"/>
    <w:rsid w:val="0089409E"/>
    <w:rsid w:val="008943D5"/>
    <w:rsid w:val="008944DD"/>
    <w:rsid w:val="00894794"/>
    <w:rsid w:val="008949C7"/>
    <w:rsid w:val="00894AB2"/>
    <w:rsid w:val="00894E61"/>
    <w:rsid w:val="00894E74"/>
    <w:rsid w:val="008950E3"/>
    <w:rsid w:val="00895524"/>
    <w:rsid w:val="008956DE"/>
    <w:rsid w:val="0089581D"/>
    <w:rsid w:val="00895DD3"/>
    <w:rsid w:val="008963B4"/>
    <w:rsid w:val="00896741"/>
    <w:rsid w:val="00896898"/>
    <w:rsid w:val="008969F7"/>
    <w:rsid w:val="00896CFF"/>
    <w:rsid w:val="00896D21"/>
    <w:rsid w:val="00896DD6"/>
    <w:rsid w:val="00896FC8"/>
    <w:rsid w:val="0089753F"/>
    <w:rsid w:val="008978DF"/>
    <w:rsid w:val="0089792C"/>
    <w:rsid w:val="008A01C0"/>
    <w:rsid w:val="008A071B"/>
    <w:rsid w:val="008A0759"/>
    <w:rsid w:val="008A0AB1"/>
    <w:rsid w:val="008A0DAA"/>
    <w:rsid w:val="008A0FE8"/>
    <w:rsid w:val="008A1036"/>
    <w:rsid w:val="008A21A1"/>
    <w:rsid w:val="008A2B22"/>
    <w:rsid w:val="008A2B54"/>
    <w:rsid w:val="008A37F0"/>
    <w:rsid w:val="008A3863"/>
    <w:rsid w:val="008A3A97"/>
    <w:rsid w:val="008A3B0C"/>
    <w:rsid w:val="008A3BD7"/>
    <w:rsid w:val="008A3C00"/>
    <w:rsid w:val="008A470B"/>
    <w:rsid w:val="008A4DF6"/>
    <w:rsid w:val="008A5906"/>
    <w:rsid w:val="008A5AE0"/>
    <w:rsid w:val="008A5B47"/>
    <w:rsid w:val="008A5C84"/>
    <w:rsid w:val="008A5E10"/>
    <w:rsid w:val="008A60E5"/>
    <w:rsid w:val="008A631D"/>
    <w:rsid w:val="008A6432"/>
    <w:rsid w:val="008A6448"/>
    <w:rsid w:val="008A657D"/>
    <w:rsid w:val="008A665F"/>
    <w:rsid w:val="008A6BA4"/>
    <w:rsid w:val="008A6F93"/>
    <w:rsid w:val="008A727C"/>
    <w:rsid w:val="008A72C0"/>
    <w:rsid w:val="008A794C"/>
    <w:rsid w:val="008A7F99"/>
    <w:rsid w:val="008B00DE"/>
    <w:rsid w:val="008B060E"/>
    <w:rsid w:val="008B069A"/>
    <w:rsid w:val="008B06E8"/>
    <w:rsid w:val="008B0CCB"/>
    <w:rsid w:val="008B1388"/>
    <w:rsid w:val="008B14D7"/>
    <w:rsid w:val="008B14DA"/>
    <w:rsid w:val="008B188C"/>
    <w:rsid w:val="008B1A1C"/>
    <w:rsid w:val="008B1C60"/>
    <w:rsid w:val="008B1F09"/>
    <w:rsid w:val="008B23E6"/>
    <w:rsid w:val="008B2501"/>
    <w:rsid w:val="008B29C7"/>
    <w:rsid w:val="008B2C4B"/>
    <w:rsid w:val="008B2DB9"/>
    <w:rsid w:val="008B2EDF"/>
    <w:rsid w:val="008B2F81"/>
    <w:rsid w:val="008B31DD"/>
    <w:rsid w:val="008B3292"/>
    <w:rsid w:val="008B3348"/>
    <w:rsid w:val="008B391F"/>
    <w:rsid w:val="008B3D1C"/>
    <w:rsid w:val="008B3E10"/>
    <w:rsid w:val="008B4B43"/>
    <w:rsid w:val="008B4C67"/>
    <w:rsid w:val="008B4C75"/>
    <w:rsid w:val="008B4E01"/>
    <w:rsid w:val="008B4F8C"/>
    <w:rsid w:val="008B5639"/>
    <w:rsid w:val="008B573C"/>
    <w:rsid w:val="008B5873"/>
    <w:rsid w:val="008B58BC"/>
    <w:rsid w:val="008B59AE"/>
    <w:rsid w:val="008B5EA7"/>
    <w:rsid w:val="008B5EC4"/>
    <w:rsid w:val="008B5F64"/>
    <w:rsid w:val="008B6137"/>
    <w:rsid w:val="008B6670"/>
    <w:rsid w:val="008B6E8B"/>
    <w:rsid w:val="008B7094"/>
    <w:rsid w:val="008B7122"/>
    <w:rsid w:val="008B7AA3"/>
    <w:rsid w:val="008B7AB0"/>
    <w:rsid w:val="008B7AE9"/>
    <w:rsid w:val="008B7DBA"/>
    <w:rsid w:val="008C0214"/>
    <w:rsid w:val="008C0617"/>
    <w:rsid w:val="008C0A05"/>
    <w:rsid w:val="008C0BCC"/>
    <w:rsid w:val="008C0F29"/>
    <w:rsid w:val="008C16ED"/>
    <w:rsid w:val="008C1900"/>
    <w:rsid w:val="008C1901"/>
    <w:rsid w:val="008C1D7C"/>
    <w:rsid w:val="008C1DEF"/>
    <w:rsid w:val="008C2BC8"/>
    <w:rsid w:val="008C3624"/>
    <w:rsid w:val="008C37E9"/>
    <w:rsid w:val="008C4631"/>
    <w:rsid w:val="008C4C4E"/>
    <w:rsid w:val="008C4E3D"/>
    <w:rsid w:val="008C4EF5"/>
    <w:rsid w:val="008C541F"/>
    <w:rsid w:val="008C5440"/>
    <w:rsid w:val="008C5524"/>
    <w:rsid w:val="008C5B2F"/>
    <w:rsid w:val="008C62FD"/>
    <w:rsid w:val="008C6D5C"/>
    <w:rsid w:val="008C7894"/>
    <w:rsid w:val="008C7FD3"/>
    <w:rsid w:val="008D06A3"/>
    <w:rsid w:val="008D07B8"/>
    <w:rsid w:val="008D0924"/>
    <w:rsid w:val="008D0A43"/>
    <w:rsid w:val="008D0CD7"/>
    <w:rsid w:val="008D0CE3"/>
    <w:rsid w:val="008D0FD6"/>
    <w:rsid w:val="008D1352"/>
    <w:rsid w:val="008D170D"/>
    <w:rsid w:val="008D178E"/>
    <w:rsid w:val="008D1C46"/>
    <w:rsid w:val="008D1D6D"/>
    <w:rsid w:val="008D212C"/>
    <w:rsid w:val="008D25FC"/>
    <w:rsid w:val="008D29F5"/>
    <w:rsid w:val="008D3697"/>
    <w:rsid w:val="008D37E3"/>
    <w:rsid w:val="008D389B"/>
    <w:rsid w:val="008D38E3"/>
    <w:rsid w:val="008D3B18"/>
    <w:rsid w:val="008D3D26"/>
    <w:rsid w:val="008D3D89"/>
    <w:rsid w:val="008D4563"/>
    <w:rsid w:val="008D49FC"/>
    <w:rsid w:val="008D4D95"/>
    <w:rsid w:val="008D572E"/>
    <w:rsid w:val="008D61D2"/>
    <w:rsid w:val="008D6309"/>
    <w:rsid w:val="008D7030"/>
    <w:rsid w:val="008D7289"/>
    <w:rsid w:val="008D7711"/>
    <w:rsid w:val="008D7882"/>
    <w:rsid w:val="008D7BCD"/>
    <w:rsid w:val="008D7E70"/>
    <w:rsid w:val="008E049E"/>
    <w:rsid w:val="008E08E7"/>
    <w:rsid w:val="008E0C75"/>
    <w:rsid w:val="008E1434"/>
    <w:rsid w:val="008E15A9"/>
    <w:rsid w:val="008E1764"/>
    <w:rsid w:val="008E1E4A"/>
    <w:rsid w:val="008E2D9F"/>
    <w:rsid w:val="008E3287"/>
    <w:rsid w:val="008E403D"/>
    <w:rsid w:val="008E40E7"/>
    <w:rsid w:val="008E4452"/>
    <w:rsid w:val="008E458F"/>
    <w:rsid w:val="008E4657"/>
    <w:rsid w:val="008E4800"/>
    <w:rsid w:val="008E4A28"/>
    <w:rsid w:val="008E50F4"/>
    <w:rsid w:val="008E5147"/>
    <w:rsid w:val="008E5842"/>
    <w:rsid w:val="008E58DA"/>
    <w:rsid w:val="008E5ED1"/>
    <w:rsid w:val="008E5F3D"/>
    <w:rsid w:val="008E62B6"/>
    <w:rsid w:val="008E6951"/>
    <w:rsid w:val="008E722E"/>
    <w:rsid w:val="008E7495"/>
    <w:rsid w:val="008E75C0"/>
    <w:rsid w:val="008E7A18"/>
    <w:rsid w:val="008E7B05"/>
    <w:rsid w:val="008F0690"/>
    <w:rsid w:val="008F077E"/>
    <w:rsid w:val="008F0C25"/>
    <w:rsid w:val="008F1584"/>
    <w:rsid w:val="008F17A0"/>
    <w:rsid w:val="008F193B"/>
    <w:rsid w:val="008F1A50"/>
    <w:rsid w:val="008F20DC"/>
    <w:rsid w:val="008F2607"/>
    <w:rsid w:val="008F2662"/>
    <w:rsid w:val="008F27FC"/>
    <w:rsid w:val="008F2B04"/>
    <w:rsid w:val="008F2CCC"/>
    <w:rsid w:val="008F2D76"/>
    <w:rsid w:val="008F2FC6"/>
    <w:rsid w:val="008F3177"/>
    <w:rsid w:val="008F381F"/>
    <w:rsid w:val="008F3BEB"/>
    <w:rsid w:val="008F3F45"/>
    <w:rsid w:val="008F4183"/>
    <w:rsid w:val="008F431E"/>
    <w:rsid w:val="008F486A"/>
    <w:rsid w:val="008F49F4"/>
    <w:rsid w:val="008F4AF1"/>
    <w:rsid w:val="008F4BF1"/>
    <w:rsid w:val="008F4DE5"/>
    <w:rsid w:val="008F556E"/>
    <w:rsid w:val="008F5830"/>
    <w:rsid w:val="008F5A38"/>
    <w:rsid w:val="008F5ECF"/>
    <w:rsid w:val="008F618F"/>
    <w:rsid w:val="008F627E"/>
    <w:rsid w:val="008F62B8"/>
    <w:rsid w:val="008F6974"/>
    <w:rsid w:val="008F6B92"/>
    <w:rsid w:val="008F6D17"/>
    <w:rsid w:val="008F70BD"/>
    <w:rsid w:val="008F74BF"/>
    <w:rsid w:val="008F7789"/>
    <w:rsid w:val="008F7A5B"/>
    <w:rsid w:val="008F7C89"/>
    <w:rsid w:val="009000FA"/>
    <w:rsid w:val="009004EA"/>
    <w:rsid w:val="009004F8"/>
    <w:rsid w:val="0090077E"/>
    <w:rsid w:val="009008CE"/>
    <w:rsid w:val="00900D9A"/>
    <w:rsid w:val="009016DE"/>
    <w:rsid w:val="009019BD"/>
    <w:rsid w:val="00901AAB"/>
    <w:rsid w:val="00901CCD"/>
    <w:rsid w:val="00901DBF"/>
    <w:rsid w:val="00902375"/>
    <w:rsid w:val="00902856"/>
    <w:rsid w:val="009033EA"/>
    <w:rsid w:val="009034DD"/>
    <w:rsid w:val="009037A4"/>
    <w:rsid w:val="00903805"/>
    <w:rsid w:val="00903B88"/>
    <w:rsid w:val="0090466C"/>
    <w:rsid w:val="009046F3"/>
    <w:rsid w:val="0090471D"/>
    <w:rsid w:val="00904B36"/>
    <w:rsid w:val="00904F4F"/>
    <w:rsid w:val="00905477"/>
    <w:rsid w:val="009054F3"/>
    <w:rsid w:val="00905662"/>
    <w:rsid w:val="0090571B"/>
    <w:rsid w:val="009057A7"/>
    <w:rsid w:val="00905B79"/>
    <w:rsid w:val="00905CF0"/>
    <w:rsid w:val="0090620D"/>
    <w:rsid w:val="009064F8"/>
    <w:rsid w:val="00906923"/>
    <w:rsid w:val="00906CAD"/>
    <w:rsid w:val="00907104"/>
    <w:rsid w:val="009073C1"/>
    <w:rsid w:val="00907743"/>
    <w:rsid w:val="009077AA"/>
    <w:rsid w:val="009079F4"/>
    <w:rsid w:val="00907CA7"/>
    <w:rsid w:val="00910221"/>
    <w:rsid w:val="009104F5"/>
    <w:rsid w:val="00910AB4"/>
    <w:rsid w:val="0091186C"/>
    <w:rsid w:val="00911B34"/>
    <w:rsid w:val="00911DF8"/>
    <w:rsid w:val="00911FCA"/>
    <w:rsid w:val="009121A6"/>
    <w:rsid w:val="0091234E"/>
    <w:rsid w:val="009127C3"/>
    <w:rsid w:val="00912A62"/>
    <w:rsid w:val="00912B86"/>
    <w:rsid w:val="00912CB9"/>
    <w:rsid w:val="0091362E"/>
    <w:rsid w:val="009136D7"/>
    <w:rsid w:val="00913768"/>
    <w:rsid w:val="00913A10"/>
    <w:rsid w:val="00913A23"/>
    <w:rsid w:val="00913B72"/>
    <w:rsid w:val="00913DD2"/>
    <w:rsid w:val="00913F20"/>
    <w:rsid w:val="00913F29"/>
    <w:rsid w:val="00914073"/>
    <w:rsid w:val="009140A9"/>
    <w:rsid w:val="00914325"/>
    <w:rsid w:val="0091531F"/>
    <w:rsid w:val="00915399"/>
    <w:rsid w:val="0091595E"/>
    <w:rsid w:val="00915991"/>
    <w:rsid w:val="009159D0"/>
    <w:rsid w:val="00915D77"/>
    <w:rsid w:val="00915F34"/>
    <w:rsid w:val="009162B8"/>
    <w:rsid w:val="0091646E"/>
    <w:rsid w:val="00916BB4"/>
    <w:rsid w:val="00916BEF"/>
    <w:rsid w:val="009172D7"/>
    <w:rsid w:val="00917A29"/>
    <w:rsid w:val="00917D0E"/>
    <w:rsid w:val="009200E1"/>
    <w:rsid w:val="0092094A"/>
    <w:rsid w:val="00920B92"/>
    <w:rsid w:val="00920FF8"/>
    <w:rsid w:val="00920FFF"/>
    <w:rsid w:val="0092196F"/>
    <w:rsid w:val="009219CB"/>
    <w:rsid w:val="0092219E"/>
    <w:rsid w:val="00922432"/>
    <w:rsid w:val="0092295E"/>
    <w:rsid w:val="00922E97"/>
    <w:rsid w:val="00923202"/>
    <w:rsid w:val="0092365B"/>
    <w:rsid w:val="00923EAF"/>
    <w:rsid w:val="00924314"/>
    <w:rsid w:val="00924399"/>
    <w:rsid w:val="009243E2"/>
    <w:rsid w:val="009249DE"/>
    <w:rsid w:val="00924A7C"/>
    <w:rsid w:val="00925C77"/>
    <w:rsid w:val="00925D81"/>
    <w:rsid w:val="00925F7F"/>
    <w:rsid w:val="009261EE"/>
    <w:rsid w:val="009264E5"/>
    <w:rsid w:val="00927019"/>
    <w:rsid w:val="009278AC"/>
    <w:rsid w:val="00927A44"/>
    <w:rsid w:val="00927EF6"/>
    <w:rsid w:val="00930023"/>
    <w:rsid w:val="009304FE"/>
    <w:rsid w:val="00930888"/>
    <w:rsid w:val="009308DD"/>
    <w:rsid w:val="009309B4"/>
    <w:rsid w:val="00930CD1"/>
    <w:rsid w:val="00930D11"/>
    <w:rsid w:val="00930D50"/>
    <w:rsid w:val="00930E33"/>
    <w:rsid w:val="0093108E"/>
    <w:rsid w:val="0093120D"/>
    <w:rsid w:val="0093150C"/>
    <w:rsid w:val="009318AD"/>
    <w:rsid w:val="00931A4B"/>
    <w:rsid w:val="00931B84"/>
    <w:rsid w:val="0093244A"/>
    <w:rsid w:val="00932475"/>
    <w:rsid w:val="00932886"/>
    <w:rsid w:val="009332D6"/>
    <w:rsid w:val="00933455"/>
    <w:rsid w:val="00933928"/>
    <w:rsid w:val="00933A53"/>
    <w:rsid w:val="009345D2"/>
    <w:rsid w:val="0093478A"/>
    <w:rsid w:val="0093485B"/>
    <w:rsid w:val="00934F9D"/>
    <w:rsid w:val="009354F0"/>
    <w:rsid w:val="0093593F"/>
    <w:rsid w:val="00935A68"/>
    <w:rsid w:val="00935C5B"/>
    <w:rsid w:val="00935D4D"/>
    <w:rsid w:val="00935EF5"/>
    <w:rsid w:val="00936B5A"/>
    <w:rsid w:val="00936BEF"/>
    <w:rsid w:val="009376A6"/>
    <w:rsid w:val="00937A74"/>
    <w:rsid w:val="00937E38"/>
    <w:rsid w:val="009404FB"/>
    <w:rsid w:val="009407D0"/>
    <w:rsid w:val="0094088E"/>
    <w:rsid w:val="009409C9"/>
    <w:rsid w:val="009412DE"/>
    <w:rsid w:val="009414A7"/>
    <w:rsid w:val="00941604"/>
    <w:rsid w:val="00941756"/>
    <w:rsid w:val="00941BF5"/>
    <w:rsid w:val="0094291B"/>
    <w:rsid w:val="00943317"/>
    <w:rsid w:val="0094332F"/>
    <w:rsid w:val="009436B1"/>
    <w:rsid w:val="009437CE"/>
    <w:rsid w:val="00943800"/>
    <w:rsid w:val="00943AE4"/>
    <w:rsid w:val="00943D11"/>
    <w:rsid w:val="0094412E"/>
    <w:rsid w:val="009441AC"/>
    <w:rsid w:val="00944274"/>
    <w:rsid w:val="009442E6"/>
    <w:rsid w:val="00944354"/>
    <w:rsid w:val="00944471"/>
    <w:rsid w:val="00944831"/>
    <w:rsid w:val="00944C02"/>
    <w:rsid w:val="009451A0"/>
    <w:rsid w:val="0094529B"/>
    <w:rsid w:val="00945508"/>
    <w:rsid w:val="00945C83"/>
    <w:rsid w:val="00945CB2"/>
    <w:rsid w:val="009462D3"/>
    <w:rsid w:val="009469A1"/>
    <w:rsid w:val="00946CF2"/>
    <w:rsid w:val="00946E52"/>
    <w:rsid w:val="00946EE0"/>
    <w:rsid w:val="0094716E"/>
    <w:rsid w:val="00947172"/>
    <w:rsid w:val="0094724D"/>
    <w:rsid w:val="009472F8"/>
    <w:rsid w:val="00947D99"/>
    <w:rsid w:val="009500AB"/>
    <w:rsid w:val="009506E7"/>
    <w:rsid w:val="00950808"/>
    <w:rsid w:val="00950944"/>
    <w:rsid w:val="009509B3"/>
    <w:rsid w:val="00950A96"/>
    <w:rsid w:val="00950F5D"/>
    <w:rsid w:val="0095139A"/>
    <w:rsid w:val="00951A93"/>
    <w:rsid w:val="00951DBC"/>
    <w:rsid w:val="00951E84"/>
    <w:rsid w:val="00951F29"/>
    <w:rsid w:val="00951F91"/>
    <w:rsid w:val="00952A27"/>
    <w:rsid w:val="00952BC7"/>
    <w:rsid w:val="00952C62"/>
    <w:rsid w:val="00952C80"/>
    <w:rsid w:val="009530E7"/>
    <w:rsid w:val="009536D7"/>
    <w:rsid w:val="009538DB"/>
    <w:rsid w:val="00953D81"/>
    <w:rsid w:val="0095404C"/>
    <w:rsid w:val="009541F4"/>
    <w:rsid w:val="009544ED"/>
    <w:rsid w:val="00954505"/>
    <w:rsid w:val="00954560"/>
    <w:rsid w:val="0095459C"/>
    <w:rsid w:val="009550ED"/>
    <w:rsid w:val="00955353"/>
    <w:rsid w:val="009557E3"/>
    <w:rsid w:val="009558C6"/>
    <w:rsid w:val="009559D1"/>
    <w:rsid w:val="00955E97"/>
    <w:rsid w:val="00956072"/>
    <w:rsid w:val="00956349"/>
    <w:rsid w:val="00957419"/>
    <w:rsid w:val="00957615"/>
    <w:rsid w:val="00957B5C"/>
    <w:rsid w:val="00957E4E"/>
    <w:rsid w:val="00960029"/>
    <w:rsid w:val="00960225"/>
    <w:rsid w:val="0096030A"/>
    <w:rsid w:val="009607C5"/>
    <w:rsid w:val="00960A6E"/>
    <w:rsid w:val="009611CD"/>
    <w:rsid w:val="00961432"/>
    <w:rsid w:val="009615B8"/>
    <w:rsid w:val="009617B1"/>
    <w:rsid w:val="00961DC6"/>
    <w:rsid w:val="0096257E"/>
    <w:rsid w:val="00962751"/>
    <w:rsid w:val="00962764"/>
    <w:rsid w:val="0096287B"/>
    <w:rsid w:val="00962DBE"/>
    <w:rsid w:val="00962F8E"/>
    <w:rsid w:val="00962F98"/>
    <w:rsid w:val="009633A8"/>
    <w:rsid w:val="0096359D"/>
    <w:rsid w:val="00963618"/>
    <w:rsid w:val="00963C3F"/>
    <w:rsid w:val="00964142"/>
    <w:rsid w:val="00964E10"/>
    <w:rsid w:val="0096544E"/>
    <w:rsid w:val="0096570C"/>
    <w:rsid w:val="009658D4"/>
    <w:rsid w:val="00965E19"/>
    <w:rsid w:val="00966466"/>
    <w:rsid w:val="0096653A"/>
    <w:rsid w:val="00966571"/>
    <w:rsid w:val="009665FC"/>
    <w:rsid w:val="009672BC"/>
    <w:rsid w:val="00967940"/>
    <w:rsid w:val="00967BE4"/>
    <w:rsid w:val="00967D5C"/>
    <w:rsid w:val="009701CE"/>
    <w:rsid w:val="009701DE"/>
    <w:rsid w:val="00970BAE"/>
    <w:rsid w:val="00970DBE"/>
    <w:rsid w:val="00971096"/>
    <w:rsid w:val="00971F1B"/>
    <w:rsid w:val="00972321"/>
    <w:rsid w:val="009725CA"/>
    <w:rsid w:val="00972E9B"/>
    <w:rsid w:val="009733EE"/>
    <w:rsid w:val="009735E3"/>
    <w:rsid w:val="00973870"/>
    <w:rsid w:val="009739CC"/>
    <w:rsid w:val="00973C5A"/>
    <w:rsid w:val="00973C91"/>
    <w:rsid w:val="00973D5A"/>
    <w:rsid w:val="00973F8A"/>
    <w:rsid w:val="009740EC"/>
    <w:rsid w:val="00974341"/>
    <w:rsid w:val="0097457E"/>
    <w:rsid w:val="009745F6"/>
    <w:rsid w:val="00974A39"/>
    <w:rsid w:val="009753C5"/>
    <w:rsid w:val="00975838"/>
    <w:rsid w:val="009759B4"/>
    <w:rsid w:val="00975ABA"/>
    <w:rsid w:val="00975C07"/>
    <w:rsid w:val="00975D70"/>
    <w:rsid w:val="00975F64"/>
    <w:rsid w:val="00976034"/>
    <w:rsid w:val="00976463"/>
    <w:rsid w:val="0097701F"/>
    <w:rsid w:val="00977381"/>
    <w:rsid w:val="009773F4"/>
    <w:rsid w:val="00977602"/>
    <w:rsid w:val="009779A1"/>
    <w:rsid w:val="00977BBB"/>
    <w:rsid w:val="00980568"/>
    <w:rsid w:val="009806FE"/>
    <w:rsid w:val="00980CFE"/>
    <w:rsid w:val="00980E09"/>
    <w:rsid w:val="00980E1B"/>
    <w:rsid w:val="009816C5"/>
    <w:rsid w:val="00982042"/>
    <w:rsid w:val="00982E5B"/>
    <w:rsid w:val="00982EE6"/>
    <w:rsid w:val="00983370"/>
    <w:rsid w:val="009834F7"/>
    <w:rsid w:val="00983B01"/>
    <w:rsid w:val="00983CE6"/>
    <w:rsid w:val="00983DF4"/>
    <w:rsid w:val="00983FE9"/>
    <w:rsid w:val="0098458F"/>
    <w:rsid w:val="00984681"/>
    <w:rsid w:val="00984A2E"/>
    <w:rsid w:val="009851F2"/>
    <w:rsid w:val="00985577"/>
    <w:rsid w:val="0098569E"/>
    <w:rsid w:val="00985B7E"/>
    <w:rsid w:val="00985C87"/>
    <w:rsid w:val="00986580"/>
    <w:rsid w:val="009868F7"/>
    <w:rsid w:val="00986D08"/>
    <w:rsid w:val="00986F20"/>
    <w:rsid w:val="00987663"/>
    <w:rsid w:val="0098799E"/>
    <w:rsid w:val="00987C95"/>
    <w:rsid w:val="00987D0D"/>
    <w:rsid w:val="0099001E"/>
    <w:rsid w:val="009900B0"/>
    <w:rsid w:val="0099023D"/>
    <w:rsid w:val="00990B93"/>
    <w:rsid w:val="00990C1F"/>
    <w:rsid w:val="00990CC2"/>
    <w:rsid w:val="00990E64"/>
    <w:rsid w:val="00990FC1"/>
    <w:rsid w:val="0099107D"/>
    <w:rsid w:val="00991226"/>
    <w:rsid w:val="00991359"/>
    <w:rsid w:val="009919A8"/>
    <w:rsid w:val="00991CC0"/>
    <w:rsid w:val="00992D6A"/>
    <w:rsid w:val="00992DD2"/>
    <w:rsid w:val="00992E7F"/>
    <w:rsid w:val="00993250"/>
    <w:rsid w:val="009934AF"/>
    <w:rsid w:val="00993639"/>
    <w:rsid w:val="0099380C"/>
    <w:rsid w:val="00994631"/>
    <w:rsid w:val="00994AEF"/>
    <w:rsid w:val="00994CDD"/>
    <w:rsid w:val="00994FB3"/>
    <w:rsid w:val="00995018"/>
    <w:rsid w:val="0099526C"/>
    <w:rsid w:val="00995862"/>
    <w:rsid w:val="00995CC3"/>
    <w:rsid w:val="00995FA2"/>
    <w:rsid w:val="009963C2"/>
    <w:rsid w:val="00997244"/>
    <w:rsid w:val="00997536"/>
    <w:rsid w:val="00997815"/>
    <w:rsid w:val="00997D02"/>
    <w:rsid w:val="009A0321"/>
    <w:rsid w:val="009A0674"/>
    <w:rsid w:val="009A0FF1"/>
    <w:rsid w:val="009A13AD"/>
    <w:rsid w:val="009A1471"/>
    <w:rsid w:val="009A17C6"/>
    <w:rsid w:val="009A1A20"/>
    <w:rsid w:val="009A1AB1"/>
    <w:rsid w:val="009A1D86"/>
    <w:rsid w:val="009A1F32"/>
    <w:rsid w:val="009A2038"/>
    <w:rsid w:val="009A2DF3"/>
    <w:rsid w:val="009A2EC6"/>
    <w:rsid w:val="009A30BF"/>
    <w:rsid w:val="009A3D56"/>
    <w:rsid w:val="009A428A"/>
    <w:rsid w:val="009A4947"/>
    <w:rsid w:val="009A4E80"/>
    <w:rsid w:val="009A4F11"/>
    <w:rsid w:val="009A4F29"/>
    <w:rsid w:val="009A56DB"/>
    <w:rsid w:val="009A5C67"/>
    <w:rsid w:val="009A5CC7"/>
    <w:rsid w:val="009A5D02"/>
    <w:rsid w:val="009A5ED4"/>
    <w:rsid w:val="009A60CD"/>
    <w:rsid w:val="009A6742"/>
    <w:rsid w:val="009A6CF2"/>
    <w:rsid w:val="009A6F0B"/>
    <w:rsid w:val="009A6F50"/>
    <w:rsid w:val="009A6F52"/>
    <w:rsid w:val="009A70EF"/>
    <w:rsid w:val="009A769D"/>
    <w:rsid w:val="009A7BB2"/>
    <w:rsid w:val="009B07E2"/>
    <w:rsid w:val="009B0BFF"/>
    <w:rsid w:val="009B122F"/>
    <w:rsid w:val="009B1773"/>
    <w:rsid w:val="009B20ED"/>
    <w:rsid w:val="009B2796"/>
    <w:rsid w:val="009B27B7"/>
    <w:rsid w:val="009B2882"/>
    <w:rsid w:val="009B28BE"/>
    <w:rsid w:val="009B2B53"/>
    <w:rsid w:val="009B2C1F"/>
    <w:rsid w:val="009B3902"/>
    <w:rsid w:val="009B3C4B"/>
    <w:rsid w:val="009B40DF"/>
    <w:rsid w:val="009B41FD"/>
    <w:rsid w:val="009B5565"/>
    <w:rsid w:val="009B569A"/>
    <w:rsid w:val="009B589B"/>
    <w:rsid w:val="009B59B2"/>
    <w:rsid w:val="009B5C34"/>
    <w:rsid w:val="009B6138"/>
    <w:rsid w:val="009B75FD"/>
    <w:rsid w:val="009B7747"/>
    <w:rsid w:val="009B7893"/>
    <w:rsid w:val="009B79C9"/>
    <w:rsid w:val="009C0897"/>
    <w:rsid w:val="009C0F05"/>
    <w:rsid w:val="009C0F6A"/>
    <w:rsid w:val="009C0FC1"/>
    <w:rsid w:val="009C1684"/>
    <w:rsid w:val="009C1827"/>
    <w:rsid w:val="009C1D03"/>
    <w:rsid w:val="009C1F89"/>
    <w:rsid w:val="009C2C07"/>
    <w:rsid w:val="009C30E7"/>
    <w:rsid w:val="009C3260"/>
    <w:rsid w:val="009C38B6"/>
    <w:rsid w:val="009C3E59"/>
    <w:rsid w:val="009C41DB"/>
    <w:rsid w:val="009C45C0"/>
    <w:rsid w:val="009C45CC"/>
    <w:rsid w:val="009C47AE"/>
    <w:rsid w:val="009C4B17"/>
    <w:rsid w:val="009C4C8C"/>
    <w:rsid w:val="009C4EB3"/>
    <w:rsid w:val="009C5322"/>
    <w:rsid w:val="009C540E"/>
    <w:rsid w:val="009C5C33"/>
    <w:rsid w:val="009C5C63"/>
    <w:rsid w:val="009C5C77"/>
    <w:rsid w:val="009C5E39"/>
    <w:rsid w:val="009C5ECB"/>
    <w:rsid w:val="009C5F2C"/>
    <w:rsid w:val="009C6094"/>
    <w:rsid w:val="009C665B"/>
    <w:rsid w:val="009C6714"/>
    <w:rsid w:val="009C687C"/>
    <w:rsid w:val="009C6996"/>
    <w:rsid w:val="009C721D"/>
    <w:rsid w:val="009C776D"/>
    <w:rsid w:val="009C7CC1"/>
    <w:rsid w:val="009C7EB0"/>
    <w:rsid w:val="009D01FB"/>
    <w:rsid w:val="009D0593"/>
    <w:rsid w:val="009D0A43"/>
    <w:rsid w:val="009D0AAC"/>
    <w:rsid w:val="009D10CE"/>
    <w:rsid w:val="009D1202"/>
    <w:rsid w:val="009D1E1E"/>
    <w:rsid w:val="009D1FDF"/>
    <w:rsid w:val="009D2047"/>
    <w:rsid w:val="009D22A8"/>
    <w:rsid w:val="009D2554"/>
    <w:rsid w:val="009D2EC8"/>
    <w:rsid w:val="009D34D0"/>
    <w:rsid w:val="009D36B3"/>
    <w:rsid w:val="009D3704"/>
    <w:rsid w:val="009D371A"/>
    <w:rsid w:val="009D37FC"/>
    <w:rsid w:val="009D3D79"/>
    <w:rsid w:val="009D44A2"/>
    <w:rsid w:val="009D4ADD"/>
    <w:rsid w:val="009D4C3B"/>
    <w:rsid w:val="009D4F52"/>
    <w:rsid w:val="009D5187"/>
    <w:rsid w:val="009D55CC"/>
    <w:rsid w:val="009D5F2F"/>
    <w:rsid w:val="009D5F62"/>
    <w:rsid w:val="009D6038"/>
    <w:rsid w:val="009D613A"/>
    <w:rsid w:val="009D676D"/>
    <w:rsid w:val="009D6E17"/>
    <w:rsid w:val="009D6E7E"/>
    <w:rsid w:val="009D6F6B"/>
    <w:rsid w:val="009D7294"/>
    <w:rsid w:val="009D75E0"/>
    <w:rsid w:val="009D7BC9"/>
    <w:rsid w:val="009E0028"/>
    <w:rsid w:val="009E052B"/>
    <w:rsid w:val="009E0980"/>
    <w:rsid w:val="009E0FD3"/>
    <w:rsid w:val="009E16DB"/>
    <w:rsid w:val="009E18BD"/>
    <w:rsid w:val="009E18C5"/>
    <w:rsid w:val="009E1AD1"/>
    <w:rsid w:val="009E1FCB"/>
    <w:rsid w:val="009E2B30"/>
    <w:rsid w:val="009E2BC6"/>
    <w:rsid w:val="009E2C56"/>
    <w:rsid w:val="009E2FA5"/>
    <w:rsid w:val="009E32A8"/>
    <w:rsid w:val="009E3D14"/>
    <w:rsid w:val="009E414A"/>
    <w:rsid w:val="009E46B7"/>
    <w:rsid w:val="009E48EE"/>
    <w:rsid w:val="009E49E2"/>
    <w:rsid w:val="009E4DFB"/>
    <w:rsid w:val="009E51BD"/>
    <w:rsid w:val="009E5A41"/>
    <w:rsid w:val="009E5F55"/>
    <w:rsid w:val="009E6106"/>
    <w:rsid w:val="009E6371"/>
    <w:rsid w:val="009E6546"/>
    <w:rsid w:val="009E66CB"/>
    <w:rsid w:val="009E69BC"/>
    <w:rsid w:val="009E6E8C"/>
    <w:rsid w:val="009E77A8"/>
    <w:rsid w:val="009E7A21"/>
    <w:rsid w:val="009F1313"/>
    <w:rsid w:val="009F165D"/>
    <w:rsid w:val="009F190B"/>
    <w:rsid w:val="009F1920"/>
    <w:rsid w:val="009F1B8B"/>
    <w:rsid w:val="009F1C2D"/>
    <w:rsid w:val="009F21A8"/>
    <w:rsid w:val="009F24F6"/>
    <w:rsid w:val="009F25B5"/>
    <w:rsid w:val="009F2DD4"/>
    <w:rsid w:val="009F307B"/>
    <w:rsid w:val="009F327A"/>
    <w:rsid w:val="009F34B7"/>
    <w:rsid w:val="009F353D"/>
    <w:rsid w:val="009F36B5"/>
    <w:rsid w:val="009F36FA"/>
    <w:rsid w:val="009F3705"/>
    <w:rsid w:val="009F3891"/>
    <w:rsid w:val="009F3A43"/>
    <w:rsid w:val="009F3A65"/>
    <w:rsid w:val="009F3B21"/>
    <w:rsid w:val="009F3E4F"/>
    <w:rsid w:val="009F416F"/>
    <w:rsid w:val="009F43C8"/>
    <w:rsid w:val="009F485F"/>
    <w:rsid w:val="009F4B34"/>
    <w:rsid w:val="009F4FE6"/>
    <w:rsid w:val="009F5A3E"/>
    <w:rsid w:val="009F5A4D"/>
    <w:rsid w:val="009F5B43"/>
    <w:rsid w:val="009F6242"/>
    <w:rsid w:val="009F6492"/>
    <w:rsid w:val="009F6A0C"/>
    <w:rsid w:val="009F6A3C"/>
    <w:rsid w:val="009F6BF7"/>
    <w:rsid w:val="009F6CD1"/>
    <w:rsid w:val="009F6D19"/>
    <w:rsid w:val="009F6D9E"/>
    <w:rsid w:val="009F70A7"/>
    <w:rsid w:val="009F7201"/>
    <w:rsid w:val="009F72ED"/>
    <w:rsid w:val="009F73CE"/>
    <w:rsid w:val="009F73DB"/>
    <w:rsid w:val="009F79E2"/>
    <w:rsid w:val="00A00005"/>
    <w:rsid w:val="00A002B9"/>
    <w:rsid w:val="00A007B1"/>
    <w:rsid w:val="00A007CC"/>
    <w:rsid w:val="00A008AC"/>
    <w:rsid w:val="00A009AB"/>
    <w:rsid w:val="00A00A89"/>
    <w:rsid w:val="00A00C5F"/>
    <w:rsid w:val="00A00C91"/>
    <w:rsid w:val="00A00EB6"/>
    <w:rsid w:val="00A00F11"/>
    <w:rsid w:val="00A00FD5"/>
    <w:rsid w:val="00A010E8"/>
    <w:rsid w:val="00A0124F"/>
    <w:rsid w:val="00A012B4"/>
    <w:rsid w:val="00A01657"/>
    <w:rsid w:val="00A0175D"/>
    <w:rsid w:val="00A0179F"/>
    <w:rsid w:val="00A017DA"/>
    <w:rsid w:val="00A01CBC"/>
    <w:rsid w:val="00A0259B"/>
    <w:rsid w:val="00A0292E"/>
    <w:rsid w:val="00A02CBF"/>
    <w:rsid w:val="00A02EF1"/>
    <w:rsid w:val="00A0339A"/>
    <w:rsid w:val="00A033D7"/>
    <w:rsid w:val="00A03816"/>
    <w:rsid w:val="00A03CC6"/>
    <w:rsid w:val="00A0439A"/>
    <w:rsid w:val="00A043AC"/>
    <w:rsid w:val="00A04A3A"/>
    <w:rsid w:val="00A04B55"/>
    <w:rsid w:val="00A0521A"/>
    <w:rsid w:val="00A052DA"/>
    <w:rsid w:val="00A05647"/>
    <w:rsid w:val="00A0577D"/>
    <w:rsid w:val="00A05930"/>
    <w:rsid w:val="00A05C25"/>
    <w:rsid w:val="00A0606F"/>
    <w:rsid w:val="00A0664E"/>
    <w:rsid w:val="00A06A7E"/>
    <w:rsid w:val="00A06F61"/>
    <w:rsid w:val="00A07545"/>
    <w:rsid w:val="00A076E1"/>
    <w:rsid w:val="00A07950"/>
    <w:rsid w:val="00A07BDA"/>
    <w:rsid w:val="00A07F0A"/>
    <w:rsid w:val="00A102E9"/>
    <w:rsid w:val="00A1089C"/>
    <w:rsid w:val="00A10A19"/>
    <w:rsid w:val="00A10FF4"/>
    <w:rsid w:val="00A116F4"/>
    <w:rsid w:val="00A1182D"/>
    <w:rsid w:val="00A11AC1"/>
    <w:rsid w:val="00A11BEF"/>
    <w:rsid w:val="00A120B8"/>
    <w:rsid w:val="00A12631"/>
    <w:rsid w:val="00A12779"/>
    <w:rsid w:val="00A12790"/>
    <w:rsid w:val="00A12900"/>
    <w:rsid w:val="00A12A33"/>
    <w:rsid w:val="00A12B14"/>
    <w:rsid w:val="00A12C08"/>
    <w:rsid w:val="00A12E34"/>
    <w:rsid w:val="00A12EB3"/>
    <w:rsid w:val="00A13777"/>
    <w:rsid w:val="00A1378A"/>
    <w:rsid w:val="00A1391C"/>
    <w:rsid w:val="00A139B6"/>
    <w:rsid w:val="00A13B45"/>
    <w:rsid w:val="00A13BED"/>
    <w:rsid w:val="00A140A5"/>
    <w:rsid w:val="00A144AE"/>
    <w:rsid w:val="00A14578"/>
    <w:rsid w:val="00A14627"/>
    <w:rsid w:val="00A14FD0"/>
    <w:rsid w:val="00A1512D"/>
    <w:rsid w:val="00A159F9"/>
    <w:rsid w:val="00A15D72"/>
    <w:rsid w:val="00A15F14"/>
    <w:rsid w:val="00A16296"/>
    <w:rsid w:val="00A16319"/>
    <w:rsid w:val="00A16C86"/>
    <w:rsid w:val="00A170F0"/>
    <w:rsid w:val="00A179C0"/>
    <w:rsid w:val="00A2030C"/>
    <w:rsid w:val="00A20643"/>
    <w:rsid w:val="00A20A2F"/>
    <w:rsid w:val="00A2104D"/>
    <w:rsid w:val="00A21385"/>
    <w:rsid w:val="00A2140A"/>
    <w:rsid w:val="00A216ED"/>
    <w:rsid w:val="00A21B18"/>
    <w:rsid w:val="00A21BD3"/>
    <w:rsid w:val="00A2215F"/>
    <w:rsid w:val="00A22327"/>
    <w:rsid w:val="00A22784"/>
    <w:rsid w:val="00A228B8"/>
    <w:rsid w:val="00A22AAC"/>
    <w:rsid w:val="00A22D4C"/>
    <w:rsid w:val="00A230E6"/>
    <w:rsid w:val="00A23701"/>
    <w:rsid w:val="00A2398E"/>
    <w:rsid w:val="00A23AB2"/>
    <w:rsid w:val="00A23C54"/>
    <w:rsid w:val="00A240F4"/>
    <w:rsid w:val="00A241BB"/>
    <w:rsid w:val="00A24529"/>
    <w:rsid w:val="00A245EE"/>
    <w:rsid w:val="00A246A9"/>
    <w:rsid w:val="00A24A51"/>
    <w:rsid w:val="00A24A60"/>
    <w:rsid w:val="00A24C51"/>
    <w:rsid w:val="00A24DA9"/>
    <w:rsid w:val="00A25288"/>
    <w:rsid w:val="00A254C2"/>
    <w:rsid w:val="00A25CEB"/>
    <w:rsid w:val="00A2602A"/>
    <w:rsid w:val="00A260BC"/>
    <w:rsid w:val="00A2627E"/>
    <w:rsid w:val="00A26412"/>
    <w:rsid w:val="00A26682"/>
    <w:rsid w:val="00A266BB"/>
    <w:rsid w:val="00A26745"/>
    <w:rsid w:val="00A2684E"/>
    <w:rsid w:val="00A268C2"/>
    <w:rsid w:val="00A27708"/>
    <w:rsid w:val="00A27C32"/>
    <w:rsid w:val="00A27C6E"/>
    <w:rsid w:val="00A3055F"/>
    <w:rsid w:val="00A305D1"/>
    <w:rsid w:val="00A307C0"/>
    <w:rsid w:val="00A308AB"/>
    <w:rsid w:val="00A30D62"/>
    <w:rsid w:val="00A31190"/>
    <w:rsid w:val="00A319BB"/>
    <w:rsid w:val="00A31DA6"/>
    <w:rsid w:val="00A320F8"/>
    <w:rsid w:val="00A32467"/>
    <w:rsid w:val="00A32739"/>
    <w:rsid w:val="00A32A68"/>
    <w:rsid w:val="00A32F02"/>
    <w:rsid w:val="00A3331E"/>
    <w:rsid w:val="00A33947"/>
    <w:rsid w:val="00A339CB"/>
    <w:rsid w:val="00A346AF"/>
    <w:rsid w:val="00A34DE9"/>
    <w:rsid w:val="00A35497"/>
    <w:rsid w:val="00A355C7"/>
    <w:rsid w:val="00A35669"/>
    <w:rsid w:val="00A356D2"/>
    <w:rsid w:val="00A35D7D"/>
    <w:rsid w:val="00A36142"/>
    <w:rsid w:val="00A3652F"/>
    <w:rsid w:val="00A36635"/>
    <w:rsid w:val="00A367CB"/>
    <w:rsid w:val="00A3729C"/>
    <w:rsid w:val="00A377A7"/>
    <w:rsid w:val="00A37BCF"/>
    <w:rsid w:val="00A4005A"/>
    <w:rsid w:val="00A40172"/>
    <w:rsid w:val="00A40D98"/>
    <w:rsid w:val="00A40DAB"/>
    <w:rsid w:val="00A41362"/>
    <w:rsid w:val="00A4146C"/>
    <w:rsid w:val="00A417DF"/>
    <w:rsid w:val="00A41844"/>
    <w:rsid w:val="00A41CB3"/>
    <w:rsid w:val="00A42249"/>
    <w:rsid w:val="00A43791"/>
    <w:rsid w:val="00A44117"/>
    <w:rsid w:val="00A442DD"/>
    <w:rsid w:val="00A444E2"/>
    <w:rsid w:val="00A447D5"/>
    <w:rsid w:val="00A44D2A"/>
    <w:rsid w:val="00A450A9"/>
    <w:rsid w:val="00A4598A"/>
    <w:rsid w:val="00A45DCB"/>
    <w:rsid w:val="00A46013"/>
    <w:rsid w:val="00A46043"/>
    <w:rsid w:val="00A462B2"/>
    <w:rsid w:val="00A46388"/>
    <w:rsid w:val="00A46BD8"/>
    <w:rsid w:val="00A46EB6"/>
    <w:rsid w:val="00A47020"/>
    <w:rsid w:val="00A470C1"/>
    <w:rsid w:val="00A47205"/>
    <w:rsid w:val="00A476B6"/>
    <w:rsid w:val="00A476BB"/>
    <w:rsid w:val="00A47700"/>
    <w:rsid w:val="00A477FF"/>
    <w:rsid w:val="00A50034"/>
    <w:rsid w:val="00A50111"/>
    <w:rsid w:val="00A50258"/>
    <w:rsid w:val="00A5065C"/>
    <w:rsid w:val="00A51588"/>
    <w:rsid w:val="00A51E3D"/>
    <w:rsid w:val="00A51F9F"/>
    <w:rsid w:val="00A521CA"/>
    <w:rsid w:val="00A5261D"/>
    <w:rsid w:val="00A53490"/>
    <w:rsid w:val="00A53761"/>
    <w:rsid w:val="00A53866"/>
    <w:rsid w:val="00A538F5"/>
    <w:rsid w:val="00A5411E"/>
    <w:rsid w:val="00A54699"/>
    <w:rsid w:val="00A549D8"/>
    <w:rsid w:val="00A54D28"/>
    <w:rsid w:val="00A54EDD"/>
    <w:rsid w:val="00A54F90"/>
    <w:rsid w:val="00A551F7"/>
    <w:rsid w:val="00A562DD"/>
    <w:rsid w:val="00A565DF"/>
    <w:rsid w:val="00A565E1"/>
    <w:rsid w:val="00A5683A"/>
    <w:rsid w:val="00A5688C"/>
    <w:rsid w:val="00A56969"/>
    <w:rsid w:val="00A57196"/>
    <w:rsid w:val="00A578DB"/>
    <w:rsid w:val="00A57913"/>
    <w:rsid w:val="00A57942"/>
    <w:rsid w:val="00A57BC0"/>
    <w:rsid w:val="00A57C09"/>
    <w:rsid w:val="00A57E6B"/>
    <w:rsid w:val="00A57FB3"/>
    <w:rsid w:val="00A60331"/>
    <w:rsid w:val="00A60496"/>
    <w:rsid w:val="00A605CC"/>
    <w:rsid w:val="00A608F8"/>
    <w:rsid w:val="00A60A7F"/>
    <w:rsid w:val="00A60BED"/>
    <w:rsid w:val="00A60E92"/>
    <w:rsid w:val="00A60FAD"/>
    <w:rsid w:val="00A6111D"/>
    <w:rsid w:val="00A6176A"/>
    <w:rsid w:val="00A6227F"/>
    <w:rsid w:val="00A62394"/>
    <w:rsid w:val="00A62C0B"/>
    <w:rsid w:val="00A62C8B"/>
    <w:rsid w:val="00A62D1A"/>
    <w:rsid w:val="00A62E08"/>
    <w:rsid w:val="00A63455"/>
    <w:rsid w:val="00A635E4"/>
    <w:rsid w:val="00A63981"/>
    <w:rsid w:val="00A64052"/>
    <w:rsid w:val="00A64265"/>
    <w:rsid w:val="00A6489E"/>
    <w:rsid w:val="00A648B4"/>
    <w:rsid w:val="00A64C17"/>
    <w:rsid w:val="00A64DBB"/>
    <w:rsid w:val="00A64EEF"/>
    <w:rsid w:val="00A650D6"/>
    <w:rsid w:val="00A65258"/>
    <w:rsid w:val="00A65310"/>
    <w:rsid w:val="00A65CDA"/>
    <w:rsid w:val="00A65F0A"/>
    <w:rsid w:val="00A6605E"/>
    <w:rsid w:val="00A6640D"/>
    <w:rsid w:val="00A664D8"/>
    <w:rsid w:val="00A666DA"/>
    <w:rsid w:val="00A668F5"/>
    <w:rsid w:val="00A66BF7"/>
    <w:rsid w:val="00A67050"/>
    <w:rsid w:val="00A67C99"/>
    <w:rsid w:val="00A7027B"/>
    <w:rsid w:val="00A7060E"/>
    <w:rsid w:val="00A70FE6"/>
    <w:rsid w:val="00A71016"/>
    <w:rsid w:val="00A71468"/>
    <w:rsid w:val="00A719D5"/>
    <w:rsid w:val="00A71AAC"/>
    <w:rsid w:val="00A71DD1"/>
    <w:rsid w:val="00A71DFB"/>
    <w:rsid w:val="00A72128"/>
    <w:rsid w:val="00A72540"/>
    <w:rsid w:val="00A7267F"/>
    <w:rsid w:val="00A728E2"/>
    <w:rsid w:val="00A735B3"/>
    <w:rsid w:val="00A73EB3"/>
    <w:rsid w:val="00A73F98"/>
    <w:rsid w:val="00A7412D"/>
    <w:rsid w:val="00A74C8A"/>
    <w:rsid w:val="00A74D9E"/>
    <w:rsid w:val="00A75082"/>
    <w:rsid w:val="00A75409"/>
    <w:rsid w:val="00A75E17"/>
    <w:rsid w:val="00A7612E"/>
    <w:rsid w:val="00A7688A"/>
    <w:rsid w:val="00A77A70"/>
    <w:rsid w:val="00A8002F"/>
    <w:rsid w:val="00A8055F"/>
    <w:rsid w:val="00A805C1"/>
    <w:rsid w:val="00A808E8"/>
    <w:rsid w:val="00A80D5D"/>
    <w:rsid w:val="00A80E3B"/>
    <w:rsid w:val="00A80F4F"/>
    <w:rsid w:val="00A81488"/>
    <w:rsid w:val="00A81A70"/>
    <w:rsid w:val="00A81D8A"/>
    <w:rsid w:val="00A82010"/>
    <w:rsid w:val="00A821F1"/>
    <w:rsid w:val="00A82AE0"/>
    <w:rsid w:val="00A82F39"/>
    <w:rsid w:val="00A832C9"/>
    <w:rsid w:val="00A8383C"/>
    <w:rsid w:val="00A83951"/>
    <w:rsid w:val="00A84406"/>
    <w:rsid w:val="00A847D8"/>
    <w:rsid w:val="00A84A0A"/>
    <w:rsid w:val="00A8518D"/>
    <w:rsid w:val="00A8519A"/>
    <w:rsid w:val="00A85305"/>
    <w:rsid w:val="00A8536E"/>
    <w:rsid w:val="00A856F6"/>
    <w:rsid w:val="00A85D79"/>
    <w:rsid w:val="00A8646D"/>
    <w:rsid w:val="00A870F6"/>
    <w:rsid w:val="00A8782E"/>
    <w:rsid w:val="00A87888"/>
    <w:rsid w:val="00A879F8"/>
    <w:rsid w:val="00A87A93"/>
    <w:rsid w:val="00A87AB9"/>
    <w:rsid w:val="00A90221"/>
    <w:rsid w:val="00A90BF1"/>
    <w:rsid w:val="00A90FE2"/>
    <w:rsid w:val="00A91D5C"/>
    <w:rsid w:val="00A91E29"/>
    <w:rsid w:val="00A929CD"/>
    <w:rsid w:val="00A92B1D"/>
    <w:rsid w:val="00A92F07"/>
    <w:rsid w:val="00A931FD"/>
    <w:rsid w:val="00A93679"/>
    <w:rsid w:val="00A93C43"/>
    <w:rsid w:val="00A93CED"/>
    <w:rsid w:val="00A94253"/>
    <w:rsid w:val="00A945A1"/>
    <w:rsid w:val="00A94E5A"/>
    <w:rsid w:val="00A94F47"/>
    <w:rsid w:val="00A95204"/>
    <w:rsid w:val="00A95745"/>
    <w:rsid w:val="00A9591C"/>
    <w:rsid w:val="00A95C67"/>
    <w:rsid w:val="00A95F92"/>
    <w:rsid w:val="00A96107"/>
    <w:rsid w:val="00A962F0"/>
    <w:rsid w:val="00A96826"/>
    <w:rsid w:val="00A969EB"/>
    <w:rsid w:val="00A96B20"/>
    <w:rsid w:val="00A96DF8"/>
    <w:rsid w:val="00A9722C"/>
    <w:rsid w:val="00A97483"/>
    <w:rsid w:val="00A97A08"/>
    <w:rsid w:val="00A97AFF"/>
    <w:rsid w:val="00A97E92"/>
    <w:rsid w:val="00AA020A"/>
    <w:rsid w:val="00AA0DAF"/>
    <w:rsid w:val="00AA0FCD"/>
    <w:rsid w:val="00AA14B5"/>
    <w:rsid w:val="00AA1A13"/>
    <w:rsid w:val="00AA1C67"/>
    <w:rsid w:val="00AA201A"/>
    <w:rsid w:val="00AA2576"/>
    <w:rsid w:val="00AA2677"/>
    <w:rsid w:val="00AA2B78"/>
    <w:rsid w:val="00AA32ED"/>
    <w:rsid w:val="00AA3799"/>
    <w:rsid w:val="00AA3976"/>
    <w:rsid w:val="00AA3AC1"/>
    <w:rsid w:val="00AA3B2A"/>
    <w:rsid w:val="00AA3E86"/>
    <w:rsid w:val="00AA3FB4"/>
    <w:rsid w:val="00AA43F9"/>
    <w:rsid w:val="00AA4498"/>
    <w:rsid w:val="00AA44AE"/>
    <w:rsid w:val="00AA46A5"/>
    <w:rsid w:val="00AA4A13"/>
    <w:rsid w:val="00AA4BDE"/>
    <w:rsid w:val="00AA4F76"/>
    <w:rsid w:val="00AA4FCC"/>
    <w:rsid w:val="00AA5790"/>
    <w:rsid w:val="00AA5813"/>
    <w:rsid w:val="00AA58BF"/>
    <w:rsid w:val="00AA5DCB"/>
    <w:rsid w:val="00AA5DDC"/>
    <w:rsid w:val="00AA66E2"/>
    <w:rsid w:val="00AA69F7"/>
    <w:rsid w:val="00AA6AD7"/>
    <w:rsid w:val="00AA6ADD"/>
    <w:rsid w:val="00AA6C0F"/>
    <w:rsid w:val="00AA717C"/>
    <w:rsid w:val="00AA7285"/>
    <w:rsid w:val="00AA7998"/>
    <w:rsid w:val="00AA7A05"/>
    <w:rsid w:val="00AA7DCE"/>
    <w:rsid w:val="00AA7EA6"/>
    <w:rsid w:val="00AA7ED7"/>
    <w:rsid w:val="00AB0292"/>
    <w:rsid w:val="00AB0984"/>
    <w:rsid w:val="00AB1AF1"/>
    <w:rsid w:val="00AB1EC3"/>
    <w:rsid w:val="00AB1F1F"/>
    <w:rsid w:val="00AB20EE"/>
    <w:rsid w:val="00AB23E7"/>
    <w:rsid w:val="00AB2646"/>
    <w:rsid w:val="00AB27C1"/>
    <w:rsid w:val="00AB295E"/>
    <w:rsid w:val="00AB2AC0"/>
    <w:rsid w:val="00AB2ED6"/>
    <w:rsid w:val="00AB3150"/>
    <w:rsid w:val="00AB3268"/>
    <w:rsid w:val="00AB3441"/>
    <w:rsid w:val="00AB361F"/>
    <w:rsid w:val="00AB36DE"/>
    <w:rsid w:val="00AB3806"/>
    <w:rsid w:val="00AB3909"/>
    <w:rsid w:val="00AB39CC"/>
    <w:rsid w:val="00AB4121"/>
    <w:rsid w:val="00AB422A"/>
    <w:rsid w:val="00AB4428"/>
    <w:rsid w:val="00AB4846"/>
    <w:rsid w:val="00AB4BFB"/>
    <w:rsid w:val="00AB51BE"/>
    <w:rsid w:val="00AB5402"/>
    <w:rsid w:val="00AB5A6F"/>
    <w:rsid w:val="00AB5A75"/>
    <w:rsid w:val="00AB5DA3"/>
    <w:rsid w:val="00AB5FF9"/>
    <w:rsid w:val="00AB607C"/>
    <w:rsid w:val="00AB64BD"/>
    <w:rsid w:val="00AB6908"/>
    <w:rsid w:val="00AB6993"/>
    <w:rsid w:val="00AB732A"/>
    <w:rsid w:val="00AB736C"/>
    <w:rsid w:val="00AB7D84"/>
    <w:rsid w:val="00AB7E5F"/>
    <w:rsid w:val="00AB7FB5"/>
    <w:rsid w:val="00AC0243"/>
    <w:rsid w:val="00AC051A"/>
    <w:rsid w:val="00AC0670"/>
    <w:rsid w:val="00AC0AF1"/>
    <w:rsid w:val="00AC1157"/>
    <w:rsid w:val="00AC16AF"/>
    <w:rsid w:val="00AC18CD"/>
    <w:rsid w:val="00AC1B39"/>
    <w:rsid w:val="00AC1C6F"/>
    <w:rsid w:val="00AC1F03"/>
    <w:rsid w:val="00AC1F7D"/>
    <w:rsid w:val="00AC2352"/>
    <w:rsid w:val="00AC25C5"/>
    <w:rsid w:val="00AC2664"/>
    <w:rsid w:val="00AC2AF1"/>
    <w:rsid w:val="00AC2CBC"/>
    <w:rsid w:val="00AC2DE9"/>
    <w:rsid w:val="00AC3A56"/>
    <w:rsid w:val="00AC3CF9"/>
    <w:rsid w:val="00AC3D4F"/>
    <w:rsid w:val="00AC3F30"/>
    <w:rsid w:val="00AC3F6D"/>
    <w:rsid w:val="00AC3F77"/>
    <w:rsid w:val="00AC445F"/>
    <w:rsid w:val="00AC4470"/>
    <w:rsid w:val="00AC52E8"/>
    <w:rsid w:val="00AC5380"/>
    <w:rsid w:val="00AC55E4"/>
    <w:rsid w:val="00AC5DB4"/>
    <w:rsid w:val="00AC5E70"/>
    <w:rsid w:val="00AC5EC3"/>
    <w:rsid w:val="00AC6339"/>
    <w:rsid w:val="00AC6499"/>
    <w:rsid w:val="00AC691B"/>
    <w:rsid w:val="00AC6A35"/>
    <w:rsid w:val="00AC72F1"/>
    <w:rsid w:val="00AC7A3A"/>
    <w:rsid w:val="00AC7A77"/>
    <w:rsid w:val="00AC7BC2"/>
    <w:rsid w:val="00AC7F50"/>
    <w:rsid w:val="00AD00A6"/>
    <w:rsid w:val="00AD00E4"/>
    <w:rsid w:val="00AD029E"/>
    <w:rsid w:val="00AD0610"/>
    <w:rsid w:val="00AD0B33"/>
    <w:rsid w:val="00AD0E14"/>
    <w:rsid w:val="00AD10B2"/>
    <w:rsid w:val="00AD14C2"/>
    <w:rsid w:val="00AD1D5E"/>
    <w:rsid w:val="00AD20AD"/>
    <w:rsid w:val="00AD2186"/>
    <w:rsid w:val="00AD2207"/>
    <w:rsid w:val="00AD223B"/>
    <w:rsid w:val="00AD224F"/>
    <w:rsid w:val="00AD231D"/>
    <w:rsid w:val="00AD281C"/>
    <w:rsid w:val="00AD2A14"/>
    <w:rsid w:val="00AD2C25"/>
    <w:rsid w:val="00AD3014"/>
    <w:rsid w:val="00AD33CF"/>
    <w:rsid w:val="00AD34B2"/>
    <w:rsid w:val="00AD3837"/>
    <w:rsid w:val="00AD388B"/>
    <w:rsid w:val="00AD3CA8"/>
    <w:rsid w:val="00AD453B"/>
    <w:rsid w:val="00AD47E6"/>
    <w:rsid w:val="00AD487C"/>
    <w:rsid w:val="00AD4DF6"/>
    <w:rsid w:val="00AD4EFF"/>
    <w:rsid w:val="00AD5054"/>
    <w:rsid w:val="00AD54EF"/>
    <w:rsid w:val="00AD59E4"/>
    <w:rsid w:val="00AD5D1D"/>
    <w:rsid w:val="00AD5FFD"/>
    <w:rsid w:val="00AD6050"/>
    <w:rsid w:val="00AD683F"/>
    <w:rsid w:val="00AD6A3D"/>
    <w:rsid w:val="00AD6E8A"/>
    <w:rsid w:val="00AD75E5"/>
    <w:rsid w:val="00AD7612"/>
    <w:rsid w:val="00AD79EE"/>
    <w:rsid w:val="00AD7D97"/>
    <w:rsid w:val="00AE0CCD"/>
    <w:rsid w:val="00AE0FBB"/>
    <w:rsid w:val="00AE13ED"/>
    <w:rsid w:val="00AE1D6C"/>
    <w:rsid w:val="00AE1F0C"/>
    <w:rsid w:val="00AE20A4"/>
    <w:rsid w:val="00AE244E"/>
    <w:rsid w:val="00AE26DF"/>
    <w:rsid w:val="00AE2726"/>
    <w:rsid w:val="00AE2759"/>
    <w:rsid w:val="00AE36F1"/>
    <w:rsid w:val="00AE3F93"/>
    <w:rsid w:val="00AE42F7"/>
    <w:rsid w:val="00AE459C"/>
    <w:rsid w:val="00AE46AA"/>
    <w:rsid w:val="00AE4E35"/>
    <w:rsid w:val="00AE53E6"/>
    <w:rsid w:val="00AE5513"/>
    <w:rsid w:val="00AE55D0"/>
    <w:rsid w:val="00AE565B"/>
    <w:rsid w:val="00AE574D"/>
    <w:rsid w:val="00AE63DC"/>
    <w:rsid w:val="00AE6DD5"/>
    <w:rsid w:val="00AE71AF"/>
    <w:rsid w:val="00AE7296"/>
    <w:rsid w:val="00AF0192"/>
    <w:rsid w:val="00AF0307"/>
    <w:rsid w:val="00AF04CB"/>
    <w:rsid w:val="00AF0561"/>
    <w:rsid w:val="00AF077C"/>
    <w:rsid w:val="00AF09C2"/>
    <w:rsid w:val="00AF0BC6"/>
    <w:rsid w:val="00AF0FAC"/>
    <w:rsid w:val="00AF108B"/>
    <w:rsid w:val="00AF13D6"/>
    <w:rsid w:val="00AF14E4"/>
    <w:rsid w:val="00AF184D"/>
    <w:rsid w:val="00AF1CE6"/>
    <w:rsid w:val="00AF1EB1"/>
    <w:rsid w:val="00AF20EB"/>
    <w:rsid w:val="00AF3184"/>
    <w:rsid w:val="00AF3330"/>
    <w:rsid w:val="00AF339A"/>
    <w:rsid w:val="00AF3416"/>
    <w:rsid w:val="00AF34CC"/>
    <w:rsid w:val="00AF354A"/>
    <w:rsid w:val="00AF35C8"/>
    <w:rsid w:val="00AF39A1"/>
    <w:rsid w:val="00AF3C4D"/>
    <w:rsid w:val="00AF3D84"/>
    <w:rsid w:val="00AF3ECF"/>
    <w:rsid w:val="00AF4183"/>
    <w:rsid w:val="00AF4A8E"/>
    <w:rsid w:val="00AF4CC8"/>
    <w:rsid w:val="00AF4FF7"/>
    <w:rsid w:val="00AF53B4"/>
    <w:rsid w:val="00AF5609"/>
    <w:rsid w:val="00AF5CAF"/>
    <w:rsid w:val="00AF5F49"/>
    <w:rsid w:val="00AF6BB1"/>
    <w:rsid w:val="00AF6C79"/>
    <w:rsid w:val="00AF6C84"/>
    <w:rsid w:val="00AF6E50"/>
    <w:rsid w:val="00AF72EE"/>
    <w:rsid w:val="00AF76BA"/>
    <w:rsid w:val="00AF7EED"/>
    <w:rsid w:val="00B0095E"/>
    <w:rsid w:val="00B01003"/>
    <w:rsid w:val="00B01289"/>
    <w:rsid w:val="00B013FC"/>
    <w:rsid w:val="00B01749"/>
    <w:rsid w:val="00B0226A"/>
    <w:rsid w:val="00B022C7"/>
    <w:rsid w:val="00B025C9"/>
    <w:rsid w:val="00B02737"/>
    <w:rsid w:val="00B029CE"/>
    <w:rsid w:val="00B02A03"/>
    <w:rsid w:val="00B02A85"/>
    <w:rsid w:val="00B02E5F"/>
    <w:rsid w:val="00B03593"/>
    <w:rsid w:val="00B03679"/>
    <w:rsid w:val="00B036FD"/>
    <w:rsid w:val="00B03DE4"/>
    <w:rsid w:val="00B03E97"/>
    <w:rsid w:val="00B040CB"/>
    <w:rsid w:val="00B04390"/>
    <w:rsid w:val="00B04809"/>
    <w:rsid w:val="00B0482E"/>
    <w:rsid w:val="00B0492D"/>
    <w:rsid w:val="00B04BC7"/>
    <w:rsid w:val="00B04C33"/>
    <w:rsid w:val="00B04F69"/>
    <w:rsid w:val="00B050C9"/>
    <w:rsid w:val="00B05159"/>
    <w:rsid w:val="00B05403"/>
    <w:rsid w:val="00B05E47"/>
    <w:rsid w:val="00B05E97"/>
    <w:rsid w:val="00B06443"/>
    <w:rsid w:val="00B06595"/>
    <w:rsid w:val="00B06B57"/>
    <w:rsid w:val="00B06BE1"/>
    <w:rsid w:val="00B06ECB"/>
    <w:rsid w:val="00B07BA7"/>
    <w:rsid w:val="00B07C2E"/>
    <w:rsid w:val="00B10030"/>
    <w:rsid w:val="00B1080D"/>
    <w:rsid w:val="00B10B0C"/>
    <w:rsid w:val="00B10BAA"/>
    <w:rsid w:val="00B10EDC"/>
    <w:rsid w:val="00B1169D"/>
    <w:rsid w:val="00B11881"/>
    <w:rsid w:val="00B11CCB"/>
    <w:rsid w:val="00B121F1"/>
    <w:rsid w:val="00B125E7"/>
    <w:rsid w:val="00B127CC"/>
    <w:rsid w:val="00B129C3"/>
    <w:rsid w:val="00B12BBE"/>
    <w:rsid w:val="00B12BF3"/>
    <w:rsid w:val="00B12C06"/>
    <w:rsid w:val="00B13540"/>
    <w:rsid w:val="00B135B7"/>
    <w:rsid w:val="00B13B25"/>
    <w:rsid w:val="00B13B5C"/>
    <w:rsid w:val="00B13C9D"/>
    <w:rsid w:val="00B13DC2"/>
    <w:rsid w:val="00B14689"/>
    <w:rsid w:val="00B147A6"/>
    <w:rsid w:val="00B14B37"/>
    <w:rsid w:val="00B14B43"/>
    <w:rsid w:val="00B14C7B"/>
    <w:rsid w:val="00B14CA3"/>
    <w:rsid w:val="00B14ED3"/>
    <w:rsid w:val="00B154E7"/>
    <w:rsid w:val="00B15548"/>
    <w:rsid w:val="00B1557D"/>
    <w:rsid w:val="00B15932"/>
    <w:rsid w:val="00B15C02"/>
    <w:rsid w:val="00B15C75"/>
    <w:rsid w:val="00B15CC8"/>
    <w:rsid w:val="00B15F78"/>
    <w:rsid w:val="00B16391"/>
    <w:rsid w:val="00B16423"/>
    <w:rsid w:val="00B164A0"/>
    <w:rsid w:val="00B164E2"/>
    <w:rsid w:val="00B168E1"/>
    <w:rsid w:val="00B16B3B"/>
    <w:rsid w:val="00B1777A"/>
    <w:rsid w:val="00B17C50"/>
    <w:rsid w:val="00B20018"/>
    <w:rsid w:val="00B2031F"/>
    <w:rsid w:val="00B20CB8"/>
    <w:rsid w:val="00B20CEC"/>
    <w:rsid w:val="00B20E5E"/>
    <w:rsid w:val="00B20EB1"/>
    <w:rsid w:val="00B213F5"/>
    <w:rsid w:val="00B21562"/>
    <w:rsid w:val="00B217E7"/>
    <w:rsid w:val="00B21AFB"/>
    <w:rsid w:val="00B22063"/>
    <w:rsid w:val="00B237A0"/>
    <w:rsid w:val="00B23DA5"/>
    <w:rsid w:val="00B24337"/>
    <w:rsid w:val="00B2479C"/>
    <w:rsid w:val="00B249D9"/>
    <w:rsid w:val="00B24DBA"/>
    <w:rsid w:val="00B24DD4"/>
    <w:rsid w:val="00B253F8"/>
    <w:rsid w:val="00B2566F"/>
    <w:rsid w:val="00B2580E"/>
    <w:rsid w:val="00B27C35"/>
    <w:rsid w:val="00B30085"/>
    <w:rsid w:val="00B30096"/>
    <w:rsid w:val="00B30178"/>
    <w:rsid w:val="00B3033E"/>
    <w:rsid w:val="00B304DD"/>
    <w:rsid w:val="00B30A77"/>
    <w:rsid w:val="00B30E9F"/>
    <w:rsid w:val="00B3117E"/>
    <w:rsid w:val="00B31881"/>
    <w:rsid w:val="00B319D5"/>
    <w:rsid w:val="00B31DE7"/>
    <w:rsid w:val="00B31E5E"/>
    <w:rsid w:val="00B32468"/>
    <w:rsid w:val="00B32978"/>
    <w:rsid w:val="00B32A9E"/>
    <w:rsid w:val="00B32C6E"/>
    <w:rsid w:val="00B335FB"/>
    <w:rsid w:val="00B33665"/>
    <w:rsid w:val="00B336CE"/>
    <w:rsid w:val="00B33AE7"/>
    <w:rsid w:val="00B34202"/>
    <w:rsid w:val="00B34223"/>
    <w:rsid w:val="00B34805"/>
    <w:rsid w:val="00B349EB"/>
    <w:rsid w:val="00B34EFF"/>
    <w:rsid w:val="00B34F27"/>
    <w:rsid w:val="00B35991"/>
    <w:rsid w:val="00B35B2D"/>
    <w:rsid w:val="00B35BA3"/>
    <w:rsid w:val="00B36058"/>
    <w:rsid w:val="00B364D1"/>
    <w:rsid w:val="00B369ED"/>
    <w:rsid w:val="00B36E29"/>
    <w:rsid w:val="00B3701D"/>
    <w:rsid w:val="00B37951"/>
    <w:rsid w:val="00B37D39"/>
    <w:rsid w:val="00B37DD2"/>
    <w:rsid w:val="00B37E7F"/>
    <w:rsid w:val="00B40362"/>
    <w:rsid w:val="00B4047F"/>
    <w:rsid w:val="00B40701"/>
    <w:rsid w:val="00B40B9F"/>
    <w:rsid w:val="00B40D29"/>
    <w:rsid w:val="00B410B0"/>
    <w:rsid w:val="00B4119E"/>
    <w:rsid w:val="00B41268"/>
    <w:rsid w:val="00B41D9D"/>
    <w:rsid w:val="00B42190"/>
    <w:rsid w:val="00B4219B"/>
    <w:rsid w:val="00B425EC"/>
    <w:rsid w:val="00B426F5"/>
    <w:rsid w:val="00B42E44"/>
    <w:rsid w:val="00B42F01"/>
    <w:rsid w:val="00B432F0"/>
    <w:rsid w:val="00B43775"/>
    <w:rsid w:val="00B43811"/>
    <w:rsid w:val="00B438B5"/>
    <w:rsid w:val="00B438BF"/>
    <w:rsid w:val="00B43ADB"/>
    <w:rsid w:val="00B43C03"/>
    <w:rsid w:val="00B44004"/>
    <w:rsid w:val="00B4417A"/>
    <w:rsid w:val="00B443D8"/>
    <w:rsid w:val="00B4452F"/>
    <w:rsid w:val="00B448BD"/>
    <w:rsid w:val="00B4536C"/>
    <w:rsid w:val="00B45D58"/>
    <w:rsid w:val="00B45E31"/>
    <w:rsid w:val="00B46A5E"/>
    <w:rsid w:val="00B46DC3"/>
    <w:rsid w:val="00B472DE"/>
    <w:rsid w:val="00B4796E"/>
    <w:rsid w:val="00B47B25"/>
    <w:rsid w:val="00B47C56"/>
    <w:rsid w:val="00B50CC1"/>
    <w:rsid w:val="00B513C7"/>
    <w:rsid w:val="00B514B6"/>
    <w:rsid w:val="00B5151D"/>
    <w:rsid w:val="00B51626"/>
    <w:rsid w:val="00B519E6"/>
    <w:rsid w:val="00B51C99"/>
    <w:rsid w:val="00B53050"/>
    <w:rsid w:val="00B5366E"/>
    <w:rsid w:val="00B537F0"/>
    <w:rsid w:val="00B53BAE"/>
    <w:rsid w:val="00B544D0"/>
    <w:rsid w:val="00B548E1"/>
    <w:rsid w:val="00B54D69"/>
    <w:rsid w:val="00B54F6A"/>
    <w:rsid w:val="00B5559E"/>
    <w:rsid w:val="00B555E1"/>
    <w:rsid w:val="00B55B51"/>
    <w:rsid w:val="00B55CFA"/>
    <w:rsid w:val="00B56AD3"/>
    <w:rsid w:val="00B56B50"/>
    <w:rsid w:val="00B56D2F"/>
    <w:rsid w:val="00B56E07"/>
    <w:rsid w:val="00B56ED2"/>
    <w:rsid w:val="00B56FF4"/>
    <w:rsid w:val="00B5734B"/>
    <w:rsid w:val="00B573C7"/>
    <w:rsid w:val="00B5740E"/>
    <w:rsid w:val="00B5754F"/>
    <w:rsid w:val="00B575F1"/>
    <w:rsid w:val="00B5761E"/>
    <w:rsid w:val="00B57A70"/>
    <w:rsid w:val="00B57AE4"/>
    <w:rsid w:val="00B57B09"/>
    <w:rsid w:val="00B57B2B"/>
    <w:rsid w:val="00B57BD2"/>
    <w:rsid w:val="00B57BEB"/>
    <w:rsid w:val="00B57E6C"/>
    <w:rsid w:val="00B605A7"/>
    <w:rsid w:val="00B60743"/>
    <w:rsid w:val="00B609F4"/>
    <w:rsid w:val="00B60DFA"/>
    <w:rsid w:val="00B60FBD"/>
    <w:rsid w:val="00B61888"/>
    <w:rsid w:val="00B61AC0"/>
    <w:rsid w:val="00B61C77"/>
    <w:rsid w:val="00B62D31"/>
    <w:rsid w:val="00B62F52"/>
    <w:rsid w:val="00B63331"/>
    <w:rsid w:val="00B63A80"/>
    <w:rsid w:val="00B63B5F"/>
    <w:rsid w:val="00B64189"/>
    <w:rsid w:val="00B6422A"/>
    <w:rsid w:val="00B645C6"/>
    <w:rsid w:val="00B6464F"/>
    <w:rsid w:val="00B64851"/>
    <w:rsid w:val="00B64ACE"/>
    <w:rsid w:val="00B65C13"/>
    <w:rsid w:val="00B66402"/>
    <w:rsid w:val="00B6642E"/>
    <w:rsid w:val="00B664E4"/>
    <w:rsid w:val="00B66B87"/>
    <w:rsid w:val="00B66E75"/>
    <w:rsid w:val="00B66EFE"/>
    <w:rsid w:val="00B67360"/>
    <w:rsid w:val="00B677A3"/>
    <w:rsid w:val="00B678E5"/>
    <w:rsid w:val="00B67B03"/>
    <w:rsid w:val="00B67F3F"/>
    <w:rsid w:val="00B70185"/>
    <w:rsid w:val="00B70511"/>
    <w:rsid w:val="00B705A9"/>
    <w:rsid w:val="00B70EFF"/>
    <w:rsid w:val="00B71037"/>
    <w:rsid w:val="00B7143B"/>
    <w:rsid w:val="00B71ACC"/>
    <w:rsid w:val="00B71AD0"/>
    <w:rsid w:val="00B729D0"/>
    <w:rsid w:val="00B72CDF"/>
    <w:rsid w:val="00B72D66"/>
    <w:rsid w:val="00B72E85"/>
    <w:rsid w:val="00B72ECD"/>
    <w:rsid w:val="00B734AD"/>
    <w:rsid w:val="00B73836"/>
    <w:rsid w:val="00B73896"/>
    <w:rsid w:val="00B73C2A"/>
    <w:rsid w:val="00B73EBB"/>
    <w:rsid w:val="00B744D7"/>
    <w:rsid w:val="00B744FC"/>
    <w:rsid w:val="00B747B1"/>
    <w:rsid w:val="00B74D34"/>
    <w:rsid w:val="00B75433"/>
    <w:rsid w:val="00B75905"/>
    <w:rsid w:val="00B75F42"/>
    <w:rsid w:val="00B76118"/>
    <w:rsid w:val="00B763C3"/>
    <w:rsid w:val="00B768AC"/>
    <w:rsid w:val="00B76CDD"/>
    <w:rsid w:val="00B76F15"/>
    <w:rsid w:val="00B76F90"/>
    <w:rsid w:val="00B7733B"/>
    <w:rsid w:val="00B77D70"/>
    <w:rsid w:val="00B77E67"/>
    <w:rsid w:val="00B800B1"/>
    <w:rsid w:val="00B804F5"/>
    <w:rsid w:val="00B80681"/>
    <w:rsid w:val="00B809E1"/>
    <w:rsid w:val="00B80C99"/>
    <w:rsid w:val="00B8102A"/>
    <w:rsid w:val="00B814CA"/>
    <w:rsid w:val="00B81704"/>
    <w:rsid w:val="00B81742"/>
    <w:rsid w:val="00B8177D"/>
    <w:rsid w:val="00B819F8"/>
    <w:rsid w:val="00B81BE4"/>
    <w:rsid w:val="00B81FCF"/>
    <w:rsid w:val="00B82068"/>
    <w:rsid w:val="00B8237A"/>
    <w:rsid w:val="00B829EA"/>
    <w:rsid w:val="00B82AA5"/>
    <w:rsid w:val="00B82B73"/>
    <w:rsid w:val="00B82BFB"/>
    <w:rsid w:val="00B82F03"/>
    <w:rsid w:val="00B83479"/>
    <w:rsid w:val="00B834B2"/>
    <w:rsid w:val="00B8357E"/>
    <w:rsid w:val="00B835CA"/>
    <w:rsid w:val="00B83810"/>
    <w:rsid w:val="00B83B36"/>
    <w:rsid w:val="00B84127"/>
    <w:rsid w:val="00B84591"/>
    <w:rsid w:val="00B84915"/>
    <w:rsid w:val="00B84C12"/>
    <w:rsid w:val="00B84FF2"/>
    <w:rsid w:val="00B8506C"/>
    <w:rsid w:val="00B8511A"/>
    <w:rsid w:val="00B85554"/>
    <w:rsid w:val="00B855A5"/>
    <w:rsid w:val="00B8575F"/>
    <w:rsid w:val="00B858F0"/>
    <w:rsid w:val="00B86074"/>
    <w:rsid w:val="00B86C6B"/>
    <w:rsid w:val="00B86FA6"/>
    <w:rsid w:val="00B87064"/>
    <w:rsid w:val="00B873F5"/>
    <w:rsid w:val="00B877C6"/>
    <w:rsid w:val="00B87905"/>
    <w:rsid w:val="00B87CB1"/>
    <w:rsid w:val="00B90DE0"/>
    <w:rsid w:val="00B91584"/>
    <w:rsid w:val="00B91666"/>
    <w:rsid w:val="00B91759"/>
    <w:rsid w:val="00B91F17"/>
    <w:rsid w:val="00B92544"/>
    <w:rsid w:val="00B92840"/>
    <w:rsid w:val="00B92B1C"/>
    <w:rsid w:val="00B93194"/>
    <w:rsid w:val="00B9334B"/>
    <w:rsid w:val="00B9355D"/>
    <w:rsid w:val="00B93A81"/>
    <w:rsid w:val="00B93CE6"/>
    <w:rsid w:val="00B9421F"/>
    <w:rsid w:val="00B942EA"/>
    <w:rsid w:val="00B947F0"/>
    <w:rsid w:val="00B94A19"/>
    <w:rsid w:val="00B9509B"/>
    <w:rsid w:val="00B95395"/>
    <w:rsid w:val="00B957ED"/>
    <w:rsid w:val="00B95CD4"/>
    <w:rsid w:val="00B96531"/>
    <w:rsid w:val="00B96641"/>
    <w:rsid w:val="00B96665"/>
    <w:rsid w:val="00B968BD"/>
    <w:rsid w:val="00B96DAE"/>
    <w:rsid w:val="00B96F03"/>
    <w:rsid w:val="00B97266"/>
    <w:rsid w:val="00B97FF6"/>
    <w:rsid w:val="00BA0332"/>
    <w:rsid w:val="00BA07DD"/>
    <w:rsid w:val="00BA0B05"/>
    <w:rsid w:val="00BA0D07"/>
    <w:rsid w:val="00BA14BE"/>
    <w:rsid w:val="00BA1B3A"/>
    <w:rsid w:val="00BA1BC3"/>
    <w:rsid w:val="00BA1EBA"/>
    <w:rsid w:val="00BA1EE3"/>
    <w:rsid w:val="00BA1F0D"/>
    <w:rsid w:val="00BA2202"/>
    <w:rsid w:val="00BA2258"/>
    <w:rsid w:val="00BA25A2"/>
    <w:rsid w:val="00BA261B"/>
    <w:rsid w:val="00BA32F8"/>
    <w:rsid w:val="00BA347D"/>
    <w:rsid w:val="00BA36FB"/>
    <w:rsid w:val="00BA3971"/>
    <w:rsid w:val="00BA4242"/>
    <w:rsid w:val="00BA4343"/>
    <w:rsid w:val="00BA438F"/>
    <w:rsid w:val="00BA4754"/>
    <w:rsid w:val="00BA4CF4"/>
    <w:rsid w:val="00BA4FA2"/>
    <w:rsid w:val="00BA4FED"/>
    <w:rsid w:val="00BA50AF"/>
    <w:rsid w:val="00BA5689"/>
    <w:rsid w:val="00BA5948"/>
    <w:rsid w:val="00BA5C74"/>
    <w:rsid w:val="00BA62A3"/>
    <w:rsid w:val="00BA67A3"/>
    <w:rsid w:val="00BA6829"/>
    <w:rsid w:val="00BA688E"/>
    <w:rsid w:val="00BA6AE8"/>
    <w:rsid w:val="00BA6BFB"/>
    <w:rsid w:val="00BA7208"/>
    <w:rsid w:val="00BA72BE"/>
    <w:rsid w:val="00BA7374"/>
    <w:rsid w:val="00BA7429"/>
    <w:rsid w:val="00BA7851"/>
    <w:rsid w:val="00BA7AA2"/>
    <w:rsid w:val="00BB05CE"/>
    <w:rsid w:val="00BB0E27"/>
    <w:rsid w:val="00BB1490"/>
    <w:rsid w:val="00BB1636"/>
    <w:rsid w:val="00BB1983"/>
    <w:rsid w:val="00BB211C"/>
    <w:rsid w:val="00BB2266"/>
    <w:rsid w:val="00BB2701"/>
    <w:rsid w:val="00BB314C"/>
    <w:rsid w:val="00BB31D3"/>
    <w:rsid w:val="00BB3713"/>
    <w:rsid w:val="00BB3E96"/>
    <w:rsid w:val="00BB424B"/>
    <w:rsid w:val="00BB457F"/>
    <w:rsid w:val="00BB526C"/>
    <w:rsid w:val="00BB5366"/>
    <w:rsid w:val="00BB59CE"/>
    <w:rsid w:val="00BB5B04"/>
    <w:rsid w:val="00BB5CF0"/>
    <w:rsid w:val="00BB5E43"/>
    <w:rsid w:val="00BB5F86"/>
    <w:rsid w:val="00BB6191"/>
    <w:rsid w:val="00BB6DC2"/>
    <w:rsid w:val="00BB73F6"/>
    <w:rsid w:val="00BB7551"/>
    <w:rsid w:val="00BB775F"/>
    <w:rsid w:val="00BB7849"/>
    <w:rsid w:val="00BB7C9D"/>
    <w:rsid w:val="00BB7E9B"/>
    <w:rsid w:val="00BC010D"/>
    <w:rsid w:val="00BC01D7"/>
    <w:rsid w:val="00BC0223"/>
    <w:rsid w:val="00BC0342"/>
    <w:rsid w:val="00BC1062"/>
    <w:rsid w:val="00BC12B4"/>
    <w:rsid w:val="00BC1469"/>
    <w:rsid w:val="00BC15DC"/>
    <w:rsid w:val="00BC16F6"/>
    <w:rsid w:val="00BC186B"/>
    <w:rsid w:val="00BC189C"/>
    <w:rsid w:val="00BC1FE8"/>
    <w:rsid w:val="00BC2182"/>
    <w:rsid w:val="00BC2974"/>
    <w:rsid w:val="00BC29B6"/>
    <w:rsid w:val="00BC2CC6"/>
    <w:rsid w:val="00BC333D"/>
    <w:rsid w:val="00BC343F"/>
    <w:rsid w:val="00BC35AB"/>
    <w:rsid w:val="00BC3869"/>
    <w:rsid w:val="00BC3DE6"/>
    <w:rsid w:val="00BC40D5"/>
    <w:rsid w:val="00BC4321"/>
    <w:rsid w:val="00BC4E68"/>
    <w:rsid w:val="00BC5227"/>
    <w:rsid w:val="00BC5941"/>
    <w:rsid w:val="00BC5F53"/>
    <w:rsid w:val="00BC6566"/>
    <w:rsid w:val="00BC681E"/>
    <w:rsid w:val="00BC6FFE"/>
    <w:rsid w:val="00BC73C1"/>
    <w:rsid w:val="00BC7B06"/>
    <w:rsid w:val="00BD0154"/>
    <w:rsid w:val="00BD0497"/>
    <w:rsid w:val="00BD120A"/>
    <w:rsid w:val="00BD1397"/>
    <w:rsid w:val="00BD1423"/>
    <w:rsid w:val="00BD15D6"/>
    <w:rsid w:val="00BD1BC1"/>
    <w:rsid w:val="00BD1F22"/>
    <w:rsid w:val="00BD2033"/>
    <w:rsid w:val="00BD20D4"/>
    <w:rsid w:val="00BD2257"/>
    <w:rsid w:val="00BD24AA"/>
    <w:rsid w:val="00BD26FF"/>
    <w:rsid w:val="00BD297C"/>
    <w:rsid w:val="00BD2C01"/>
    <w:rsid w:val="00BD35B9"/>
    <w:rsid w:val="00BD3995"/>
    <w:rsid w:val="00BD3B6F"/>
    <w:rsid w:val="00BD40B8"/>
    <w:rsid w:val="00BD43A3"/>
    <w:rsid w:val="00BD46C2"/>
    <w:rsid w:val="00BD484C"/>
    <w:rsid w:val="00BD4955"/>
    <w:rsid w:val="00BD4C87"/>
    <w:rsid w:val="00BD4D3B"/>
    <w:rsid w:val="00BD5085"/>
    <w:rsid w:val="00BD5115"/>
    <w:rsid w:val="00BD5481"/>
    <w:rsid w:val="00BD5A6B"/>
    <w:rsid w:val="00BD5DD0"/>
    <w:rsid w:val="00BD627C"/>
    <w:rsid w:val="00BD627F"/>
    <w:rsid w:val="00BD6E25"/>
    <w:rsid w:val="00BD6F0C"/>
    <w:rsid w:val="00BD74BA"/>
    <w:rsid w:val="00BD754A"/>
    <w:rsid w:val="00BD7CB0"/>
    <w:rsid w:val="00BD7CCF"/>
    <w:rsid w:val="00BD7EBE"/>
    <w:rsid w:val="00BE0061"/>
    <w:rsid w:val="00BE0C3A"/>
    <w:rsid w:val="00BE1430"/>
    <w:rsid w:val="00BE146F"/>
    <w:rsid w:val="00BE1679"/>
    <w:rsid w:val="00BE1CAB"/>
    <w:rsid w:val="00BE215A"/>
    <w:rsid w:val="00BE21E7"/>
    <w:rsid w:val="00BE228D"/>
    <w:rsid w:val="00BE22AE"/>
    <w:rsid w:val="00BE24EE"/>
    <w:rsid w:val="00BE2784"/>
    <w:rsid w:val="00BE318D"/>
    <w:rsid w:val="00BE33A2"/>
    <w:rsid w:val="00BE3576"/>
    <w:rsid w:val="00BE3C56"/>
    <w:rsid w:val="00BE3CB7"/>
    <w:rsid w:val="00BE455D"/>
    <w:rsid w:val="00BE4611"/>
    <w:rsid w:val="00BE4821"/>
    <w:rsid w:val="00BE4B2F"/>
    <w:rsid w:val="00BE4E70"/>
    <w:rsid w:val="00BE5172"/>
    <w:rsid w:val="00BE5402"/>
    <w:rsid w:val="00BE5570"/>
    <w:rsid w:val="00BE597D"/>
    <w:rsid w:val="00BE5D91"/>
    <w:rsid w:val="00BE63AE"/>
    <w:rsid w:val="00BE6547"/>
    <w:rsid w:val="00BE6822"/>
    <w:rsid w:val="00BE69D0"/>
    <w:rsid w:val="00BE6A14"/>
    <w:rsid w:val="00BE6D47"/>
    <w:rsid w:val="00BE74B2"/>
    <w:rsid w:val="00BE792F"/>
    <w:rsid w:val="00BE7EC3"/>
    <w:rsid w:val="00BE7F3E"/>
    <w:rsid w:val="00BF0388"/>
    <w:rsid w:val="00BF08A7"/>
    <w:rsid w:val="00BF0B0D"/>
    <w:rsid w:val="00BF1255"/>
    <w:rsid w:val="00BF1529"/>
    <w:rsid w:val="00BF1719"/>
    <w:rsid w:val="00BF1CA3"/>
    <w:rsid w:val="00BF1E90"/>
    <w:rsid w:val="00BF227B"/>
    <w:rsid w:val="00BF22E8"/>
    <w:rsid w:val="00BF264C"/>
    <w:rsid w:val="00BF3012"/>
    <w:rsid w:val="00BF3859"/>
    <w:rsid w:val="00BF3A27"/>
    <w:rsid w:val="00BF3A54"/>
    <w:rsid w:val="00BF3D6E"/>
    <w:rsid w:val="00BF4011"/>
    <w:rsid w:val="00BF4394"/>
    <w:rsid w:val="00BF43D9"/>
    <w:rsid w:val="00BF47F1"/>
    <w:rsid w:val="00BF4A22"/>
    <w:rsid w:val="00BF4BAC"/>
    <w:rsid w:val="00BF4BFF"/>
    <w:rsid w:val="00BF4F54"/>
    <w:rsid w:val="00BF529A"/>
    <w:rsid w:val="00BF532A"/>
    <w:rsid w:val="00BF583F"/>
    <w:rsid w:val="00BF588A"/>
    <w:rsid w:val="00BF5FCF"/>
    <w:rsid w:val="00BF643F"/>
    <w:rsid w:val="00BF64D9"/>
    <w:rsid w:val="00BF65B0"/>
    <w:rsid w:val="00BF660F"/>
    <w:rsid w:val="00BF6627"/>
    <w:rsid w:val="00BF6700"/>
    <w:rsid w:val="00BF6787"/>
    <w:rsid w:val="00BF67DE"/>
    <w:rsid w:val="00BF6CF9"/>
    <w:rsid w:val="00BF7388"/>
    <w:rsid w:val="00BF76A9"/>
    <w:rsid w:val="00BF7823"/>
    <w:rsid w:val="00C002A4"/>
    <w:rsid w:val="00C00309"/>
    <w:rsid w:val="00C004FF"/>
    <w:rsid w:val="00C00509"/>
    <w:rsid w:val="00C009D5"/>
    <w:rsid w:val="00C00AD2"/>
    <w:rsid w:val="00C00C53"/>
    <w:rsid w:val="00C00C9B"/>
    <w:rsid w:val="00C01099"/>
    <w:rsid w:val="00C012E2"/>
    <w:rsid w:val="00C0178B"/>
    <w:rsid w:val="00C018CF"/>
    <w:rsid w:val="00C01B5C"/>
    <w:rsid w:val="00C022D4"/>
    <w:rsid w:val="00C023BA"/>
    <w:rsid w:val="00C025CA"/>
    <w:rsid w:val="00C02BB8"/>
    <w:rsid w:val="00C02F51"/>
    <w:rsid w:val="00C031B8"/>
    <w:rsid w:val="00C03B97"/>
    <w:rsid w:val="00C03F4D"/>
    <w:rsid w:val="00C04774"/>
    <w:rsid w:val="00C047E0"/>
    <w:rsid w:val="00C04914"/>
    <w:rsid w:val="00C04BB5"/>
    <w:rsid w:val="00C04BB8"/>
    <w:rsid w:val="00C053C4"/>
    <w:rsid w:val="00C057F2"/>
    <w:rsid w:val="00C06641"/>
    <w:rsid w:val="00C07DE7"/>
    <w:rsid w:val="00C07F38"/>
    <w:rsid w:val="00C10094"/>
    <w:rsid w:val="00C101A4"/>
    <w:rsid w:val="00C101CE"/>
    <w:rsid w:val="00C101E6"/>
    <w:rsid w:val="00C108CF"/>
    <w:rsid w:val="00C10931"/>
    <w:rsid w:val="00C10A5C"/>
    <w:rsid w:val="00C10EA7"/>
    <w:rsid w:val="00C11444"/>
    <w:rsid w:val="00C11EB8"/>
    <w:rsid w:val="00C12553"/>
    <w:rsid w:val="00C12599"/>
    <w:rsid w:val="00C12A50"/>
    <w:rsid w:val="00C12B7F"/>
    <w:rsid w:val="00C130D5"/>
    <w:rsid w:val="00C13E02"/>
    <w:rsid w:val="00C14391"/>
    <w:rsid w:val="00C1444E"/>
    <w:rsid w:val="00C14559"/>
    <w:rsid w:val="00C147FB"/>
    <w:rsid w:val="00C14B8D"/>
    <w:rsid w:val="00C14F8D"/>
    <w:rsid w:val="00C1550F"/>
    <w:rsid w:val="00C156C0"/>
    <w:rsid w:val="00C15782"/>
    <w:rsid w:val="00C15DE3"/>
    <w:rsid w:val="00C15E2A"/>
    <w:rsid w:val="00C15F4D"/>
    <w:rsid w:val="00C16267"/>
    <w:rsid w:val="00C1638C"/>
    <w:rsid w:val="00C16755"/>
    <w:rsid w:val="00C167EE"/>
    <w:rsid w:val="00C1691C"/>
    <w:rsid w:val="00C16AEA"/>
    <w:rsid w:val="00C16B0C"/>
    <w:rsid w:val="00C171AE"/>
    <w:rsid w:val="00C17261"/>
    <w:rsid w:val="00C175E8"/>
    <w:rsid w:val="00C17976"/>
    <w:rsid w:val="00C17B34"/>
    <w:rsid w:val="00C17D98"/>
    <w:rsid w:val="00C200A1"/>
    <w:rsid w:val="00C202AD"/>
    <w:rsid w:val="00C20400"/>
    <w:rsid w:val="00C20527"/>
    <w:rsid w:val="00C209B8"/>
    <w:rsid w:val="00C20C63"/>
    <w:rsid w:val="00C2121E"/>
    <w:rsid w:val="00C212C3"/>
    <w:rsid w:val="00C21754"/>
    <w:rsid w:val="00C2194B"/>
    <w:rsid w:val="00C21B4A"/>
    <w:rsid w:val="00C22483"/>
    <w:rsid w:val="00C23233"/>
    <w:rsid w:val="00C233EB"/>
    <w:rsid w:val="00C235D9"/>
    <w:rsid w:val="00C239AD"/>
    <w:rsid w:val="00C23A11"/>
    <w:rsid w:val="00C23C7F"/>
    <w:rsid w:val="00C244F2"/>
    <w:rsid w:val="00C24A7F"/>
    <w:rsid w:val="00C25AC2"/>
    <w:rsid w:val="00C25CAC"/>
    <w:rsid w:val="00C25DED"/>
    <w:rsid w:val="00C26A03"/>
    <w:rsid w:val="00C273B4"/>
    <w:rsid w:val="00C273E8"/>
    <w:rsid w:val="00C27531"/>
    <w:rsid w:val="00C27CFC"/>
    <w:rsid w:val="00C305FB"/>
    <w:rsid w:val="00C306BC"/>
    <w:rsid w:val="00C30E02"/>
    <w:rsid w:val="00C31075"/>
    <w:rsid w:val="00C31D0A"/>
    <w:rsid w:val="00C31EF1"/>
    <w:rsid w:val="00C31FC6"/>
    <w:rsid w:val="00C31FF5"/>
    <w:rsid w:val="00C32065"/>
    <w:rsid w:val="00C3209A"/>
    <w:rsid w:val="00C32500"/>
    <w:rsid w:val="00C32546"/>
    <w:rsid w:val="00C325B3"/>
    <w:rsid w:val="00C32671"/>
    <w:rsid w:val="00C32BBE"/>
    <w:rsid w:val="00C33044"/>
    <w:rsid w:val="00C3333C"/>
    <w:rsid w:val="00C333CF"/>
    <w:rsid w:val="00C334FE"/>
    <w:rsid w:val="00C339DB"/>
    <w:rsid w:val="00C33B96"/>
    <w:rsid w:val="00C33C75"/>
    <w:rsid w:val="00C34221"/>
    <w:rsid w:val="00C3434C"/>
    <w:rsid w:val="00C347AE"/>
    <w:rsid w:val="00C34EAD"/>
    <w:rsid w:val="00C34F03"/>
    <w:rsid w:val="00C350DF"/>
    <w:rsid w:val="00C353C9"/>
    <w:rsid w:val="00C355F4"/>
    <w:rsid w:val="00C357AE"/>
    <w:rsid w:val="00C3609C"/>
    <w:rsid w:val="00C36645"/>
    <w:rsid w:val="00C36CDA"/>
    <w:rsid w:val="00C373E0"/>
    <w:rsid w:val="00C37ACF"/>
    <w:rsid w:val="00C37E26"/>
    <w:rsid w:val="00C40155"/>
    <w:rsid w:val="00C407F9"/>
    <w:rsid w:val="00C4119E"/>
    <w:rsid w:val="00C4162C"/>
    <w:rsid w:val="00C41917"/>
    <w:rsid w:val="00C41D36"/>
    <w:rsid w:val="00C42381"/>
    <w:rsid w:val="00C436E3"/>
    <w:rsid w:val="00C43947"/>
    <w:rsid w:val="00C44467"/>
    <w:rsid w:val="00C44A80"/>
    <w:rsid w:val="00C44CBF"/>
    <w:rsid w:val="00C4503B"/>
    <w:rsid w:val="00C456BB"/>
    <w:rsid w:val="00C456C6"/>
    <w:rsid w:val="00C46711"/>
    <w:rsid w:val="00C4679E"/>
    <w:rsid w:val="00C46ACC"/>
    <w:rsid w:val="00C46EDB"/>
    <w:rsid w:val="00C47065"/>
    <w:rsid w:val="00C473A7"/>
    <w:rsid w:val="00C47FB4"/>
    <w:rsid w:val="00C50AEB"/>
    <w:rsid w:val="00C50D85"/>
    <w:rsid w:val="00C50E99"/>
    <w:rsid w:val="00C51B00"/>
    <w:rsid w:val="00C5210C"/>
    <w:rsid w:val="00C52317"/>
    <w:rsid w:val="00C524A2"/>
    <w:rsid w:val="00C52ACE"/>
    <w:rsid w:val="00C52BB1"/>
    <w:rsid w:val="00C52BF4"/>
    <w:rsid w:val="00C52FC3"/>
    <w:rsid w:val="00C533FA"/>
    <w:rsid w:val="00C53EA1"/>
    <w:rsid w:val="00C54023"/>
    <w:rsid w:val="00C5426F"/>
    <w:rsid w:val="00C54405"/>
    <w:rsid w:val="00C547FC"/>
    <w:rsid w:val="00C54EAF"/>
    <w:rsid w:val="00C553CE"/>
    <w:rsid w:val="00C5565B"/>
    <w:rsid w:val="00C5592C"/>
    <w:rsid w:val="00C55BD6"/>
    <w:rsid w:val="00C561E0"/>
    <w:rsid w:val="00C5641B"/>
    <w:rsid w:val="00C56683"/>
    <w:rsid w:val="00C56804"/>
    <w:rsid w:val="00C5684A"/>
    <w:rsid w:val="00C56C04"/>
    <w:rsid w:val="00C56E25"/>
    <w:rsid w:val="00C56E6A"/>
    <w:rsid w:val="00C56F01"/>
    <w:rsid w:val="00C57306"/>
    <w:rsid w:val="00C57804"/>
    <w:rsid w:val="00C57C19"/>
    <w:rsid w:val="00C604F6"/>
    <w:rsid w:val="00C606D1"/>
    <w:rsid w:val="00C60CDF"/>
    <w:rsid w:val="00C60F92"/>
    <w:rsid w:val="00C610EA"/>
    <w:rsid w:val="00C611F4"/>
    <w:rsid w:val="00C615A4"/>
    <w:rsid w:val="00C622D9"/>
    <w:rsid w:val="00C62943"/>
    <w:rsid w:val="00C62EEB"/>
    <w:rsid w:val="00C6300E"/>
    <w:rsid w:val="00C6357F"/>
    <w:rsid w:val="00C63D23"/>
    <w:rsid w:val="00C63DF6"/>
    <w:rsid w:val="00C63FC7"/>
    <w:rsid w:val="00C643CD"/>
    <w:rsid w:val="00C64C04"/>
    <w:rsid w:val="00C655BF"/>
    <w:rsid w:val="00C65998"/>
    <w:rsid w:val="00C65C10"/>
    <w:rsid w:val="00C66424"/>
    <w:rsid w:val="00C665EA"/>
    <w:rsid w:val="00C66904"/>
    <w:rsid w:val="00C67977"/>
    <w:rsid w:val="00C67AB2"/>
    <w:rsid w:val="00C67DC5"/>
    <w:rsid w:val="00C7013F"/>
    <w:rsid w:val="00C70970"/>
    <w:rsid w:val="00C709B0"/>
    <w:rsid w:val="00C70E3A"/>
    <w:rsid w:val="00C71CBC"/>
    <w:rsid w:val="00C7220B"/>
    <w:rsid w:val="00C72304"/>
    <w:rsid w:val="00C72FEE"/>
    <w:rsid w:val="00C73487"/>
    <w:rsid w:val="00C73CB4"/>
    <w:rsid w:val="00C73D57"/>
    <w:rsid w:val="00C73DD6"/>
    <w:rsid w:val="00C747C2"/>
    <w:rsid w:val="00C74FA0"/>
    <w:rsid w:val="00C7533F"/>
    <w:rsid w:val="00C75C31"/>
    <w:rsid w:val="00C75DAD"/>
    <w:rsid w:val="00C76220"/>
    <w:rsid w:val="00C764EE"/>
    <w:rsid w:val="00C76532"/>
    <w:rsid w:val="00C76750"/>
    <w:rsid w:val="00C76961"/>
    <w:rsid w:val="00C77288"/>
    <w:rsid w:val="00C803A0"/>
    <w:rsid w:val="00C80F57"/>
    <w:rsid w:val="00C80F6E"/>
    <w:rsid w:val="00C8149E"/>
    <w:rsid w:val="00C81736"/>
    <w:rsid w:val="00C81905"/>
    <w:rsid w:val="00C81B95"/>
    <w:rsid w:val="00C81FE1"/>
    <w:rsid w:val="00C8213D"/>
    <w:rsid w:val="00C82367"/>
    <w:rsid w:val="00C829C6"/>
    <w:rsid w:val="00C8303D"/>
    <w:rsid w:val="00C83102"/>
    <w:rsid w:val="00C835E3"/>
    <w:rsid w:val="00C83631"/>
    <w:rsid w:val="00C83BB9"/>
    <w:rsid w:val="00C83C4F"/>
    <w:rsid w:val="00C83EBB"/>
    <w:rsid w:val="00C841F2"/>
    <w:rsid w:val="00C84415"/>
    <w:rsid w:val="00C8443A"/>
    <w:rsid w:val="00C84AC7"/>
    <w:rsid w:val="00C850C3"/>
    <w:rsid w:val="00C85121"/>
    <w:rsid w:val="00C851FC"/>
    <w:rsid w:val="00C85458"/>
    <w:rsid w:val="00C85E12"/>
    <w:rsid w:val="00C869E4"/>
    <w:rsid w:val="00C86F3F"/>
    <w:rsid w:val="00C8749E"/>
    <w:rsid w:val="00C9010C"/>
    <w:rsid w:val="00C903C2"/>
    <w:rsid w:val="00C90889"/>
    <w:rsid w:val="00C90A72"/>
    <w:rsid w:val="00C91231"/>
    <w:rsid w:val="00C912BE"/>
    <w:rsid w:val="00C919EF"/>
    <w:rsid w:val="00C91CA7"/>
    <w:rsid w:val="00C91CFF"/>
    <w:rsid w:val="00C91D25"/>
    <w:rsid w:val="00C9229C"/>
    <w:rsid w:val="00C93027"/>
    <w:rsid w:val="00C93029"/>
    <w:rsid w:val="00C9328D"/>
    <w:rsid w:val="00C93768"/>
    <w:rsid w:val="00C93A0C"/>
    <w:rsid w:val="00C93FBC"/>
    <w:rsid w:val="00C94B47"/>
    <w:rsid w:val="00C94F62"/>
    <w:rsid w:val="00C953CE"/>
    <w:rsid w:val="00C954C8"/>
    <w:rsid w:val="00C9554A"/>
    <w:rsid w:val="00C95F15"/>
    <w:rsid w:val="00C95F91"/>
    <w:rsid w:val="00C96067"/>
    <w:rsid w:val="00C96161"/>
    <w:rsid w:val="00C9664B"/>
    <w:rsid w:val="00C97530"/>
    <w:rsid w:val="00C97ECA"/>
    <w:rsid w:val="00CA03B5"/>
    <w:rsid w:val="00CA0626"/>
    <w:rsid w:val="00CA06CB"/>
    <w:rsid w:val="00CA09FF"/>
    <w:rsid w:val="00CA0B1D"/>
    <w:rsid w:val="00CA12BD"/>
    <w:rsid w:val="00CA1304"/>
    <w:rsid w:val="00CA1305"/>
    <w:rsid w:val="00CA16AB"/>
    <w:rsid w:val="00CA1A37"/>
    <w:rsid w:val="00CA1C7D"/>
    <w:rsid w:val="00CA2005"/>
    <w:rsid w:val="00CA205B"/>
    <w:rsid w:val="00CA2220"/>
    <w:rsid w:val="00CA25D6"/>
    <w:rsid w:val="00CA269F"/>
    <w:rsid w:val="00CA2A36"/>
    <w:rsid w:val="00CA2A9E"/>
    <w:rsid w:val="00CA2ABA"/>
    <w:rsid w:val="00CA2B1E"/>
    <w:rsid w:val="00CA2D07"/>
    <w:rsid w:val="00CA2F8A"/>
    <w:rsid w:val="00CA3209"/>
    <w:rsid w:val="00CA3245"/>
    <w:rsid w:val="00CA35AC"/>
    <w:rsid w:val="00CA3B1A"/>
    <w:rsid w:val="00CA4144"/>
    <w:rsid w:val="00CA43D9"/>
    <w:rsid w:val="00CA4684"/>
    <w:rsid w:val="00CA4A73"/>
    <w:rsid w:val="00CA4B0E"/>
    <w:rsid w:val="00CA5470"/>
    <w:rsid w:val="00CA57C9"/>
    <w:rsid w:val="00CA5CB2"/>
    <w:rsid w:val="00CA5DC4"/>
    <w:rsid w:val="00CA60AF"/>
    <w:rsid w:val="00CA63E4"/>
    <w:rsid w:val="00CA64CC"/>
    <w:rsid w:val="00CA6B87"/>
    <w:rsid w:val="00CA6EDC"/>
    <w:rsid w:val="00CA6FFF"/>
    <w:rsid w:val="00CA726E"/>
    <w:rsid w:val="00CA754E"/>
    <w:rsid w:val="00CA76A9"/>
    <w:rsid w:val="00CA7A19"/>
    <w:rsid w:val="00CA7A1E"/>
    <w:rsid w:val="00CA7CB0"/>
    <w:rsid w:val="00CA7F55"/>
    <w:rsid w:val="00CB049E"/>
    <w:rsid w:val="00CB098F"/>
    <w:rsid w:val="00CB0C3C"/>
    <w:rsid w:val="00CB0D51"/>
    <w:rsid w:val="00CB0DFE"/>
    <w:rsid w:val="00CB100C"/>
    <w:rsid w:val="00CB1337"/>
    <w:rsid w:val="00CB13F2"/>
    <w:rsid w:val="00CB15EC"/>
    <w:rsid w:val="00CB16EB"/>
    <w:rsid w:val="00CB1B44"/>
    <w:rsid w:val="00CB1B68"/>
    <w:rsid w:val="00CB1B7B"/>
    <w:rsid w:val="00CB1CE6"/>
    <w:rsid w:val="00CB1F1E"/>
    <w:rsid w:val="00CB1F81"/>
    <w:rsid w:val="00CB202A"/>
    <w:rsid w:val="00CB216B"/>
    <w:rsid w:val="00CB250F"/>
    <w:rsid w:val="00CB2A7F"/>
    <w:rsid w:val="00CB2BEB"/>
    <w:rsid w:val="00CB2CF8"/>
    <w:rsid w:val="00CB2DCD"/>
    <w:rsid w:val="00CB31E6"/>
    <w:rsid w:val="00CB3C62"/>
    <w:rsid w:val="00CB3E44"/>
    <w:rsid w:val="00CB4568"/>
    <w:rsid w:val="00CB462B"/>
    <w:rsid w:val="00CB4852"/>
    <w:rsid w:val="00CB49DD"/>
    <w:rsid w:val="00CB4C3F"/>
    <w:rsid w:val="00CB4D5E"/>
    <w:rsid w:val="00CB513C"/>
    <w:rsid w:val="00CB518C"/>
    <w:rsid w:val="00CB5C80"/>
    <w:rsid w:val="00CB6592"/>
    <w:rsid w:val="00CB7221"/>
    <w:rsid w:val="00CB729C"/>
    <w:rsid w:val="00CB7635"/>
    <w:rsid w:val="00CB77A7"/>
    <w:rsid w:val="00CB782A"/>
    <w:rsid w:val="00CB78F4"/>
    <w:rsid w:val="00CB79E5"/>
    <w:rsid w:val="00CB7A2B"/>
    <w:rsid w:val="00CB7ED4"/>
    <w:rsid w:val="00CC0E71"/>
    <w:rsid w:val="00CC0F4C"/>
    <w:rsid w:val="00CC1849"/>
    <w:rsid w:val="00CC1B0D"/>
    <w:rsid w:val="00CC1E47"/>
    <w:rsid w:val="00CC1FF4"/>
    <w:rsid w:val="00CC20FA"/>
    <w:rsid w:val="00CC2241"/>
    <w:rsid w:val="00CC2A31"/>
    <w:rsid w:val="00CC324C"/>
    <w:rsid w:val="00CC3287"/>
    <w:rsid w:val="00CC32A7"/>
    <w:rsid w:val="00CC36EE"/>
    <w:rsid w:val="00CC3D43"/>
    <w:rsid w:val="00CC40E7"/>
    <w:rsid w:val="00CC4444"/>
    <w:rsid w:val="00CC462E"/>
    <w:rsid w:val="00CC474B"/>
    <w:rsid w:val="00CC49CB"/>
    <w:rsid w:val="00CC4FBD"/>
    <w:rsid w:val="00CC5074"/>
    <w:rsid w:val="00CC50FD"/>
    <w:rsid w:val="00CC516B"/>
    <w:rsid w:val="00CC56AB"/>
    <w:rsid w:val="00CC57BA"/>
    <w:rsid w:val="00CC65C2"/>
    <w:rsid w:val="00CC6B42"/>
    <w:rsid w:val="00CC6C84"/>
    <w:rsid w:val="00CC6F6D"/>
    <w:rsid w:val="00CC7938"/>
    <w:rsid w:val="00CC7CFA"/>
    <w:rsid w:val="00CD0033"/>
    <w:rsid w:val="00CD0067"/>
    <w:rsid w:val="00CD01D7"/>
    <w:rsid w:val="00CD0918"/>
    <w:rsid w:val="00CD0BF5"/>
    <w:rsid w:val="00CD1051"/>
    <w:rsid w:val="00CD12E7"/>
    <w:rsid w:val="00CD18DA"/>
    <w:rsid w:val="00CD1A8E"/>
    <w:rsid w:val="00CD1E05"/>
    <w:rsid w:val="00CD1F3D"/>
    <w:rsid w:val="00CD2836"/>
    <w:rsid w:val="00CD2D67"/>
    <w:rsid w:val="00CD2F85"/>
    <w:rsid w:val="00CD2F8C"/>
    <w:rsid w:val="00CD36A5"/>
    <w:rsid w:val="00CD3A36"/>
    <w:rsid w:val="00CD430E"/>
    <w:rsid w:val="00CD443B"/>
    <w:rsid w:val="00CD4970"/>
    <w:rsid w:val="00CD5235"/>
    <w:rsid w:val="00CD5EE0"/>
    <w:rsid w:val="00CD6715"/>
    <w:rsid w:val="00CD68E2"/>
    <w:rsid w:val="00CD6A87"/>
    <w:rsid w:val="00CD709A"/>
    <w:rsid w:val="00CD712B"/>
    <w:rsid w:val="00CD7AC1"/>
    <w:rsid w:val="00CD7FD3"/>
    <w:rsid w:val="00CD7FF3"/>
    <w:rsid w:val="00CE0134"/>
    <w:rsid w:val="00CE01FD"/>
    <w:rsid w:val="00CE0239"/>
    <w:rsid w:val="00CE113E"/>
    <w:rsid w:val="00CE15BA"/>
    <w:rsid w:val="00CE17FC"/>
    <w:rsid w:val="00CE1828"/>
    <w:rsid w:val="00CE1D88"/>
    <w:rsid w:val="00CE218E"/>
    <w:rsid w:val="00CE2725"/>
    <w:rsid w:val="00CE2EDB"/>
    <w:rsid w:val="00CE3778"/>
    <w:rsid w:val="00CE3BDA"/>
    <w:rsid w:val="00CE3D24"/>
    <w:rsid w:val="00CE3F53"/>
    <w:rsid w:val="00CE3F9A"/>
    <w:rsid w:val="00CE43F0"/>
    <w:rsid w:val="00CE4735"/>
    <w:rsid w:val="00CE5018"/>
    <w:rsid w:val="00CE5136"/>
    <w:rsid w:val="00CE5B5F"/>
    <w:rsid w:val="00CE5D28"/>
    <w:rsid w:val="00CE6048"/>
    <w:rsid w:val="00CE6900"/>
    <w:rsid w:val="00CE6D41"/>
    <w:rsid w:val="00CE6EC0"/>
    <w:rsid w:val="00CE7233"/>
    <w:rsid w:val="00CE77ED"/>
    <w:rsid w:val="00CE7C0D"/>
    <w:rsid w:val="00CF031E"/>
    <w:rsid w:val="00CF0665"/>
    <w:rsid w:val="00CF086E"/>
    <w:rsid w:val="00CF0FDD"/>
    <w:rsid w:val="00CF1344"/>
    <w:rsid w:val="00CF1560"/>
    <w:rsid w:val="00CF1B18"/>
    <w:rsid w:val="00CF26AA"/>
    <w:rsid w:val="00CF2756"/>
    <w:rsid w:val="00CF2830"/>
    <w:rsid w:val="00CF2C71"/>
    <w:rsid w:val="00CF306C"/>
    <w:rsid w:val="00CF332A"/>
    <w:rsid w:val="00CF36C4"/>
    <w:rsid w:val="00CF38CC"/>
    <w:rsid w:val="00CF3946"/>
    <w:rsid w:val="00CF3A6E"/>
    <w:rsid w:val="00CF3AA7"/>
    <w:rsid w:val="00CF3B3F"/>
    <w:rsid w:val="00CF3CA9"/>
    <w:rsid w:val="00CF4730"/>
    <w:rsid w:val="00CF4758"/>
    <w:rsid w:val="00CF50FB"/>
    <w:rsid w:val="00CF529B"/>
    <w:rsid w:val="00CF6018"/>
    <w:rsid w:val="00CF633D"/>
    <w:rsid w:val="00CF674B"/>
    <w:rsid w:val="00CF68D8"/>
    <w:rsid w:val="00CF6AB2"/>
    <w:rsid w:val="00CF6D69"/>
    <w:rsid w:val="00CF7093"/>
    <w:rsid w:val="00CF7350"/>
    <w:rsid w:val="00CF7496"/>
    <w:rsid w:val="00CF7724"/>
    <w:rsid w:val="00CF7C6B"/>
    <w:rsid w:val="00D00126"/>
    <w:rsid w:val="00D002EC"/>
    <w:rsid w:val="00D0089C"/>
    <w:rsid w:val="00D00911"/>
    <w:rsid w:val="00D009D1"/>
    <w:rsid w:val="00D00E01"/>
    <w:rsid w:val="00D00E48"/>
    <w:rsid w:val="00D00FE8"/>
    <w:rsid w:val="00D018E8"/>
    <w:rsid w:val="00D01AAC"/>
    <w:rsid w:val="00D022D0"/>
    <w:rsid w:val="00D027BF"/>
    <w:rsid w:val="00D02A84"/>
    <w:rsid w:val="00D02BA3"/>
    <w:rsid w:val="00D02FA1"/>
    <w:rsid w:val="00D03004"/>
    <w:rsid w:val="00D031CB"/>
    <w:rsid w:val="00D033F7"/>
    <w:rsid w:val="00D035AD"/>
    <w:rsid w:val="00D03C28"/>
    <w:rsid w:val="00D03D2A"/>
    <w:rsid w:val="00D0415F"/>
    <w:rsid w:val="00D0459C"/>
    <w:rsid w:val="00D045DB"/>
    <w:rsid w:val="00D04A64"/>
    <w:rsid w:val="00D05031"/>
    <w:rsid w:val="00D056AF"/>
    <w:rsid w:val="00D05782"/>
    <w:rsid w:val="00D060C3"/>
    <w:rsid w:val="00D061A0"/>
    <w:rsid w:val="00D0648C"/>
    <w:rsid w:val="00D06A8C"/>
    <w:rsid w:val="00D06E12"/>
    <w:rsid w:val="00D070BB"/>
    <w:rsid w:val="00D07412"/>
    <w:rsid w:val="00D0766E"/>
    <w:rsid w:val="00D076C4"/>
    <w:rsid w:val="00D07E0B"/>
    <w:rsid w:val="00D1003C"/>
    <w:rsid w:val="00D10D8D"/>
    <w:rsid w:val="00D10F31"/>
    <w:rsid w:val="00D1143B"/>
    <w:rsid w:val="00D11B9E"/>
    <w:rsid w:val="00D11BA2"/>
    <w:rsid w:val="00D1211A"/>
    <w:rsid w:val="00D12D8E"/>
    <w:rsid w:val="00D133FD"/>
    <w:rsid w:val="00D1345E"/>
    <w:rsid w:val="00D13AC4"/>
    <w:rsid w:val="00D13B1D"/>
    <w:rsid w:val="00D14933"/>
    <w:rsid w:val="00D15086"/>
    <w:rsid w:val="00D150B1"/>
    <w:rsid w:val="00D151CA"/>
    <w:rsid w:val="00D15E3C"/>
    <w:rsid w:val="00D15FA4"/>
    <w:rsid w:val="00D160BD"/>
    <w:rsid w:val="00D1613D"/>
    <w:rsid w:val="00D161CF"/>
    <w:rsid w:val="00D16776"/>
    <w:rsid w:val="00D16FAE"/>
    <w:rsid w:val="00D176F6"/>
    <w:rsid w:val="00D20075"/>
    <w:rsid w:val="00D203E4"/>
    <w:rsid w:val="00D209BE"/>
    <w:rsid w:val="00D20E7B"/>
    <w:rsid w:val="00D2121E"/>
    <w:rsid w:val="00D21237"/>
    <w:rsid w:val="00D21941"/>
    <w:rsid w:val="00D226AB"/>
    <w:rsid w:val="00D22AA0"/>
    <w:rsid w:val="00D22D1D"/>
    <w:rsid w:val="00D22FCF"/>
    <w:rsid w:val="00D233B2"/>
    <w:rsid w:val="00D23576"/>
    <w:rsid w:val="00D23996"/>
    <w:rsid w:val="00D239B5"/>
    <w:rsid w:val="00D239BD"/>
    <w:rsid w:val="00D23DB0"/>
    <w:rsid w:val="00D24389"/>
    <w:rsid w:val="00D24562"/>
    <w:rsid w:val="00D24651"/>
    <w:rsid w:val="00D2479F"/>
    <w:rsid w:val="00D2499A"/>
    <w:rsid w:val="00D249E9"/>
    <w:rsid w:val="00D24F9E"/>
    <w:rsid w:val="00D2518E"/>
    <w:rsid w:val="00D256E8"/>
    <w:rsid w:val="00D2572A"/>
    <w:rsid w:val="00D25871"/>
    <w:rsid w:val="00D258F7"/>
    <w:rsid w:val="00D25B06"/>
    <w:rsid w:val="00D25B9F"/>
    <w:rsid w:val="00D25BF7"/>
    <w:rsid w:val="00D25E57"/>
    <w:rsid w:val="00D26089"/>
    <w:rsid w:val="00D261EF"/>
    <w:rsid w:val="00D26443"/>
    <w:rsid w:val="00D266C8"/>
    <w:rsid w:val="00D26AF0"/>
    <w:rsid w:val="00D26E39"/>
    <w:rsid w:val="00D26F76"/>
    <w:rsid w:val="00D26FA5"/>
    <w:rsid w:val="00D2700D"/>
    <w:rsid w:val="00D2774E"/>
    <w:rsid w:val="00D27F5D"/>
    <w:rsid w:val="00D3018A"/>
    <w:rsid w:val="00D30233"/>
    <w:rsid w:val="00D30409"/>
    <w:rsid w:val="00D3045A"/>
    <w:rsid w:val="00D3075F"/>
    <w:rsid w:val="00D30A1A"/>
    <w:rsid w:val="00D30A8A"/>
    <w:rsid w:val="00D30E42"/>
    <w:rsid w:val="00D30F94"/>
    <w:rsid w:val="00D31242"/>
    <w:rsid w:val="00D31383"/>
    <w:rsid w:val="00D31526"/>
    <w:rsid w:val="00D31609"/>
    <w:rsid w:val="00D31957"/>
    <w:rsid w:val="00D31DBE"/>
    <w:rsid w:val="00D32B8E"/>
    <w:rsid w:val="00D32CFD"/>
    <w:rsid w:val="00D32D0D"/>
    <w:rsid w:val="00D337A6"/>
    <w:rsid w:val="00D33B2C"/>
    <w:rsid w:val="00D3435D"/>
    <w:rsid w:val="00D34AFB"/>
    <w:rsid w:val="00D34D05"/>
    <w:rsid w:val="00D34F3B"/>
    <w:rsid w:val="00D3509E"/>
    <w:rsid w:val="00D3514C"/>
    <w:rsid w:val="00D35567"/>
    <w:rsid w:val="00D35584"/>
    <w:rsid w:val="00D3596F"/>
    <w:rsid w:val="00D3624B"/>
    <w:rsid w:val="00D36366"/>
    <w:rsid w:val="00D3649B"/>
    <w:rsid w:val="00D3658B"/>
    <w:rsid w:val="00D365AB"/>
    <w:rsid w:val="00D3685E"/>
    <w:rsid w:val="00D37170"/>
    <w:rsid w:val="00D371E7"/>
    <w:rsid w:val="00D3728D"/>
    <w:rsid w:val="00D3791B"/>
    <w:rsid w:val="00D37CFC"/>
    <w:rsid w:val="00D37E3F"/>
    <w:rsid w:val="00D37EE0"/>
    <w:rsid w:val="00D4022F"/>
    <w:rsid w:val="00D40278"/>
    <w:rsid w:val="00D403A6"/>
    <w:rsid w:val="00D404D2"/>
    <w:rsid w:val="00D40563"/>
    <w:rsid w:val="00D40C21"/>
    <w:rsid w:val="00D40F06"/>
    <w:rsid w:val="00D41226"/>
    <w:rsid w:val="00D412F4"/>
    <w:rsid w:val="00D41E3B"/>
    <w:rsid w:val="00D4261A"/>
    <w:rsid w:val="00D426C9"/>
    <w:rsid w:val="00D42944"/>
    <w:rsid w:val="00D42A14"/>
    <w:rsid w:val="00D42CE8"/>
    <w:rsid w:val="00D42DB4"/>
    <w:rsid w:val="00D43470"/>
    <w:rsid w:val="00D434B0"/>
    <w:rsid w:val="00D43AE6"/>
    <w:rsid w:val="00D43F67"/>
    <w:rsid w:val="00D44026"/>
    <w:rsid w:val="00D444E7"/>
    <w:rsid w:val="00D44557"/>
    <w:rsid w:val="00D4481C"/>
    <w:rsid w:val="00D44AFD"/>
    <w:rsid w:val="00D44BC6"/>
    <w:rsid w:val="00D451B6"/>
    <w:rsid w:val="00D458ED"/>
    <w:rsid w:val="00D45D3D"/>
    <w:rsid w:val="00D45DE9"/>
    <w:rsid w:val="00D45F5A"/>
    <w:rsid w:val="00D467D7"/>
    <w:rsid w:val="00D46C1E"/>
    <w:rsid w:val="00D46D1F"/>
    <w:rsid w:val="00D471BA"/>
    <w:rsid w:val="00D47335"/>
    <w:rsid w:val="00D47D9A"/>
    <w:rsid w:val="00D502C4"/>
    <w:rsid w:val="00D5078C"/>
    <w:rsid w:val="00D507B6"/>
    <w:rsid w:val="00D507C4"/>
    <w:rsid w:val="00D50C04"/>
    <w:rsid w:val="00D50C6D"/>
    <w:rsid w:val="00D50C7D"/>
    <w:rsid w:val="00D50CF8"/>
    <w:rsid w:val="00D50D96"/>
    <w:rsid w:val="00D5127D"/>
    <w:rsid w:val="00D51DDE"/>
    <w:rsid w:val="00D52323"/>
    <w:rsid w:val="00D525BE"/>
    <w:rsid w:val="00D52D0A"/>
    <w:rsid w:val="00D52D21"/>
    <w:rsid w:val="00D52D4C"/>
    <w:rsid w:val="00D52F8A"/>
    <w:rsid w:val="00D53ADB"/>
    <w:rsid w:val="00D53AFA"/>
    <w:rsid w:val="00D53C3B"/>
    <w:rsid w:val="00D53E6C"/>
    <w:rsid w:val="00D54168"/>
    <w:rsid w:val="00D5418C"/>
    <w:rsid w:val="00D54217"/>
    <w:rsid w:val="00D5423F"/>
    <w:rsid w:val="00D54838"/>
    <w:rsid w:val="00D548A1"/>
    <w:rsid w:val="00D54D30"/>
    <w:rsid w:val="00D55C8A"/>
    <w:rsid w:val="00D55F82"/>
    <w:rsid w:val="00D564E1"/>
    <w:rsid w:val="00D56AA5"/>
    <w:rsid w:val="00D57BE3"/>
    <w:rsid w:val="00D57C26"/>
    <w:rsid w:val="00D57D72"/>
    <w:rsid w:val="00D600C4"/>
    <w:rsid w:val="00D605A1"/>
    <w:rsid w:val="00D611CC"/>
    <w:rsid w:val="00D62074"/>
    <w:rsid w:val="00D6211D"/>
    <w:rsid w:val="00D62380"/>
    <w:rsid w:val="00D62548"/>
    <w:rsid w:val="00D62CA6"/>
    <w:rsid w:val="00D63286"/>
    <w:rsid w:val="00D6380F"/>
    <w:rsid w:val="00D63D81"/>
    <w:rsid w:val="00D63FF4"/>
    <w:rsid w:val="00D64A13"/>
    <w:rsid w:val="00D64A2E"/>
    <w:rsid w:val="00D64BC4"/>
    <w:rsid w:val="00D64ECE"/>
    <w:rsid w:val="00D64ED4"/>
    <w:rsid w:val="00D6530C"/>
    <w:rsid w:val="00D65656"/>
    <w:rsid w:val="00D6577D"/>
    <w:rsid w:val="00D65B58"/>
    <w:rsid w:val="00D65BB6"/>
    <w:rsid w:val="00D66045"/>
    <w:rsid w:val="00D662A6"/>
    <w:rsid w:val="00D665B0"/>
    <w:rsid w:val="00D66E6D"/>
    <w:rsid w:val="00D673B4"/>
    <w:rsid w:val="00D6769A"/>
    <w:rsid w:val="00D701C5"/>
    <w:rsid w:val="00D7077F"/>
    <w:rsid w:val="00D70928"/>
    <w:rsid w:val="00D71386"/>
    <w:rsid w:val="00D7145A"/>
    <w:rsid w:val="00D717F1"/>
    <w:rsid w:val="00D71C43"/>
    <w:rsid w:val="00D71C89"/>
    <w:rsid w:val="00D72083"/>
    <w:rsid w:val="00D7217C"/>
    <w:rsid w:val="00D726B4"/>
    <w:rsid w:val="00D72996"/>
    <w:rsid w:val="00D72BD9"/>
    <w:rsid w:val="00D72C47"/>
    <w:rsid w:val="00D72E0B"/>
    <w:rsid w:val="00D72EF3"/>
    <w:rsid w:val="00D730D3"/>
    <w:rsid w:val="00D73AEA"/>
    <w:rsid w:val="00D73BC8"/>
    <w:rsid w:val="00D73F07"/>
    <w:rsid w:val="00D743F6"/>
    <w:rsid w:val="00D748EF"/>
    <w:rsid w:val="00D74E56"/>
    <w:rsid w:val="00D74FDC"/>
    <w:rsid w:val="00D753A5"/>
    <w:rsid w:val="00D756DC"/>
    <w:rsid w:val="00D75B14"/>
    <w:rsid w:val="00D75BFA"/>
    <w:rsid w:val="00D76098"/>
    <w:rsid w:val="00D764B2"/>
    <w:rsid w:val="00D767DD"/>
    <w:rsid w:val="00D76B76"/>
    <w:rsid w:val="00D77668"/>
    <w:rsid w:val="00D776FC"/>
    <w:rsid w:val="00D7772C"/>
    <w:rsid w:val="00D80260"/>
    <w:rsid w:val="00D802B7"/>
    <w:rsid w:val="00D81249"/>
    <w:rsid w:val="00D812A7"/>
    <w:rsid w:val="00D81355"/>
    <w:rsid w:val="00D817BD"/>
    <w:rsid w:val="00D8216C"/>
    <w:rsid w:val="00D8246B"/>
    <w:rsid w:val="00D82488"/>
    <w:rsid w:val="00D82724"/>
    <w:rsid w:val="00D829EB"/>
    <w:rsid w:val="00D82D90"/>
    <w:rsid w:val="00D83159"/>
    <w:rsid w:val="00D8361A"/>
    <w:rsid w:val="00D83BCF"/>
    <w:rsid w:val="00D8403C"/>
    <w:rsid w:val="00D842FC"/>
    <w:rsid w:val="00D843C9"/>
    <w:rsid w:val="00D84AFF"/>
    <w:rsid w:val="00D85A15"/>
    <w:rsid w:val="00D85AAA"/>
    <w:rsid w:val="00D85D7D"/>
    <w:rsid w:val="00D8605A"/>
    <w:rsid w:val="00D862F4"/>
    <w:rsid w:val="00D86A59"/>
    <w:rsid w:val="00D86C83"/>
    <w:rsid w:val="00D86D13"/>
    <w:rsid w:val="00D8728C"/>
    <w:rsid w:val="00D873DC"/>
    <w:rsid w:val="00D87462"/>
    <w:rsid w:val="00D87551"/>
    <w:rsid w:val="00D879C5"/>
    <w:rsid w:val="00D87E36"/>
    <w:rsid w:val="00D87E93"/>
    <w:rsid w:val="00D87F95"/>
    <w:rsid w:val="00D90C7E"/>
    <w:rsid w:val="00D90EB0"/>
    <w:rsid w:val="00D9186B"/>
    <w:rsid w:val="00D91935"/>
    <w:rsid w:val="00D9197E"/>
    <w:rsid w:val="00D91AE5"/>
    <w:rsid w:val="00D91B6B"/>
    <w:rsid w:val="00D91C66"/>
    <w:rsid w:val="00D91E43"/>
    <w:rsid w:val="00D91F16"/>
    <w:rsid w:val="00D91F70"/>
    <w:rsid w:val="00D92151"/>
    <w:rsid w:val="00D921B5"/>
    <w:rsid w:val="00D92D6F"/>
    <w:rsid w:val="00D92E46"/>
    <w:rsid w:val="00D93189"/>
    <w:rsid w:val="00D931E4"/>
    <w:rsid w:val="00D9342E"/>
    <w:rsid w:val="00D9344C"/>
    <w:rsid w:val="00D9389F"/>
    <w:rsid w:val="00D941E5"/>
    <w:rsid w:val="00D94552"/>
    <w:rsid w:val="00D949F0"/>
    <w:rsid w:val="00D95022"/>
    <w:rsid w:val="00D9507C"/>
    <w:rsid w:val="00D9514B"/>
    <w:rsid w:val="00D9573D"/>
    <w:rsid w:val="00D95A18"/>
    <w:rsid w:val="00D96300"/>
    <w:rsid w:val="00D96AB8"/>
    <w:rsid w:val="00D96CD2"/>
    <w:rsid w:val="00D96CD4"/>
    <w:rsid w:val="00D96D46"/>
    <w:rsid w:val="00D96D84"/>
    <w:rsid w:val="00D97437"/>
    <w:rsid w:val="00D97BCB"/>
    <w:rsid w:val="00D97D2B"/>
    <w:rsid w:val="00DA0096"/>
    <w:rsid w:val="00DA00F6"/>
    <w:rsid w:val="00DA0249"/>
    <w:rsid w:val="00DA04C8"/>
    <w:rsid w:val="00DA06E1"/>
    <w:rsid w:val="00DA07B1"/>
    <w:rsid w:val="00DA0B40"/>
    <w:rsid w:val="00DA0D2E"/>
    <w:rsid w:val="00DA0E82"/>
    <w:rsid w:val="00DA116C"/>
    <w:rsid w:val="00DA1B20"/>
    <w:rsid w:val="00DA1B67"/>
    <w:rsid w:val="00DA1FA9"/>
    <w:rsid w:val="00DA274B"/>
    <w:rsid w:val="00DA2C9A"/>
    <w:rsid w:val="00DA2CF3"/>
    <w:rsid w:val="00DA3058"/>
    <w:rsid w:val="00DA3091"/>
    <w:rsid w:val="00DA38E6"/>
    <w:rsid w:val="00DA3905"/>
    <w:rsid w:val="00DA3B7B"/>
    <w:rsid w:val="00DA3FAE"/>
    <w:rsid w:val="00DA3FD7"/>
    <w:rsid w:val="00DA4221"/>
    <w:rsid w:val="00DA42CB"/>
    <w:rsid w:val="00DA436D"/>
    <w:rsid w:val="00DA44F6"/>
    <w:rsid w:val="00DA4629"/>
    <w:rsid w:val="00DA48B8"/>
    <w:rsid w:val="00DA4DA3"/>
    <w:rsid w:val="00DA5222"/>
    <w:rsid w:val="00DA5C46"/>
    <w:rsid w:val="00DA5EC2"/>
    <w:rsid w:val="00DA62DC"/>
    <w:rsid w:val="00DA631D"/>
    <w:rsid w:val="00DA6A7D"/>
    <w:rsid w:val="00DA6EAB"/>
    <w:rsid w:val="00DA71F8"/>
    <w:rsid w:val="00DA7E33"/>
    <w:rsid w:val="00DA7E5A"/>
    <w:rsid w:val="00DB0024"/>
    <w:rsid w:val="00DB0B1A"/>
    <w:rsid w:val="00DB0EC3"/>
    <w:rsid w:val="00DB1AD6"/>
    <w:rsid w:val="00DB2094"/>
    <w:rsid w:val="00DB21A8"/>
    <w:rsid w:val="00DB21B0"/>
    <w:rsid w:val="00DB2402"/>
    <w:rsid w:val="00DB2B31"/>
    <w:rsid w:val="00DB2BB4"/>
    <w:rsid w:val="00DB2C3C"/>
    <w:rsid w:val="00DB300E"/>
    <w:rsid w:val="00DB349B"/>
    <w:rsid w:val="00DB35D9"/>
    <w:rsid w:val="00DB3792"/>
    <w:rsid w:val="00DB3F82"/>
    <w:rsid w:val="00DB4446"/>
    <w:rsid w:val="00DB4AF6"/>
    <w:rsid w:val="00DB53A1"/>
    <w:rsid w:val="00DB559D"/>
    <w:rsid w:val="00DB5710"/>
    <w:rsid w:val="00DB57A7"/>
    <w:rsid w:val="00DB5825"/>
    <w:rsid w:val="00DB58FA"/>
    <w:rsid w:val="00DB5A86"/>
    <w:rsid w:val="00DB5D00"/>
    <w:rsid w:val="00DB5DB3"/>
    <w:rsid w:val="00DB659C"/>
    <w:rsid w:val="00DB6D57"/>
    <w:rsid w:val="00DB7263"/>
    <w:rsid w:val="00DB72AF"/>
    <w:rsid w:val="00DB74AA"/>
    <w:rsid w:val="00DB7AC0"/>
    <w:rsid w:val="00DB7D86"/>
    <w:rsid w:val="00DC0355"/>
    <w:rsid w:val="00DC03DA"/>
    <w:rsid w:val="00DC06AB"/>
    <w:rsid w:val="00DC08A1"/>
    <w:rsid w:val="00DC0901"/>
    <w:rsid w:val="00DC09A2"/>
    <w:rsid w:val="00DC0B87"/>
    <w:rsid w:val="00DC17C5"/>
    <w:rsid w:val="00DC1AC6"/>
    <w:rsid w:val="00DC23F9"/>
    <w:rsid w:val="00DC2A90"/>
    <w:rsid w:val="00DC2F3F"/>
    <w:rsid w:val="00DC3045"/>
    <w:rsid w:val="00DC3311"/>
    <w:rsid w:val="00DC3787"/>
    <w:rsid w:val="00DC38E5"/>
    <w:rsid w:val="00DC3E65"/>
    <w:rsid w:val="00DC40A7"/>
    <w:rsid w:val="00DC475D"/>
    <w:rsid w:val="00DC47D6"/>
    <w:rsid w:val="00DC47E1"/>
    <w:rsid w:val="00DC58E9"/>
    <w:rsid w:val="00DC59C3"/>
    <w:rsid w:val="00DC59E5"/>
    <w:rsid w:val="00DC5C97"/>
    <w:rsid w:val="00DC5E96"/>
    <w:rsid w:val="00DC613C"/>
    <w:rsid w:val="00DC624D"/>
    <w:rsid w:val="00DC626E"/>
    <w:rsid w:val="00DC676C"/>
    <w:rsid w:val="00DC6BBE"/>
    <w:rsid w:val="00DC6DF3"/>
    <w:rsid w:val="00DC7442"/>
    <w:rsid w:val="00DC7E20"/>
    <w:rsid w:val="00DD0460"/>
    <w:rsid w:val="00DD12E6"/>
    <w:rsid w:val="00DD152F"/>
    <w:rsid w:val="00DD1B7E"/>
    <w:rsid w:val="00DD26B6"/>
    <w:rsid w:val="00DD2F54"/>
    <w:rsid w:val="00DD3C85"/>
    <w:rsid w:val="00DD3EB5"/>
    <w:rsid w:val="00DD3FA5"/>
    <w:rsid w:val="00DD4275"/>
    <w:rsid w:val="00DD46ED"/>
    <w:rsid w:val="00DD4765"/>
    <w:rsid w:val="00DD4940"/>
    <w:rsid w:val="00DD4C4D"/>
    <w:rsid w:val="00DD4E66"/>
    <w:rsid w:val="00DD55C7"/>
    <w:rsid w:val="00DD5D5E"/>
    <w:rsid w:val="00DD60DE"/>
    <w:rsid w:val="00DD6242"/>
    <w:rsid w:val="00DD642D"/>
    <w:rsid w:val="00DD695F"/>
    <w:rsid w:val="00DD6980"/>
    <w:rsid w:val="00DD721C"/>
    <w:rsid w:val="00DD74DD"/>
    <w:rsid w:val="00DD7659"/>
    <w:rsid w:val="00DD7B26"/>
    <w:rsid w:val="00DE02B4"/>
    <w:rsid w:val="00DE0A8F"/>
    <w:rsid w:val="00DE1088"/>
    <w:rsid w:val="00DE10D1"/>
    <w:rsid w:val="00DE115A"/>
    <w:rsid w:val="00DE131A"/>
    <w:rsid w:val="00DE17BE"/>
    <w:rsid w:val="00DE186B"/>
    <w:rsid w:val="00DE1F8D"/>
    <w:rsid w:val="00DE296E"/>
    <w:rsid w:val="00DE2996"/>
    <w:rsid w:val="00DE2D31"/>
    <w:rsid w:val="00DE2D80"/>
    <w:rsid w:val="00DE32EB"/>
    <w:rsid w:val="00DE3407"/>
    <w:rsid w:val="00DE3533"/>
    <w:rsid w:val="00DE35A0"/>
    <w:rsid w:val="00DE364B"/>
    <w:rsid w:val="00DE3985"/>
    <w:rsid w:val="00DE3995"/>
    <w:rsid w:val="00DE39D2"/>
    <w:rsid w:val="00DE3E92"/>
    <w:rsid w:val="00DE3FD5"/>
    <w:rsid w:val="00DE416B"/>
    <w:rsid w:val="00DE4238"/>
    <w:rsid w:val="00DE460F"/>
    <w:rsid w:val="00DE4712"/>
    <w:rsid w:val="00DE4852"/>
    <w:rsid w:val="00DE4C77"/>
    <w:rsid w:val="00DE4DAA"/>
    <w:rsid w:val="00DE507D"/>
    <w:rsid w:val="00DE50E1"/>
    <w:rsid w:val="00DE50EF"/>
    <w:rsid w:val="00DE51E2"/>
    <w:rsid w:val="00DE5734"/>
    <w:rsid w:val="00DE57C9"/>
    <w:rsid w:val="00DE59EF"/>
    <w:rsid w:val="00DE5C1A"/>
    <w:rsid w:val="00DE5EEF"/>
    <w:rsid w:val="00DE5F88"/>
    <w:rsid w:val="00DE612D"/>
    <w:rsid w:val="00DE6940"/>
    <w:rsid w:val="00DE6B24"/>
    <w:rsid w:val="00DE6E75"/>
    <w:rsid w:val="00DE71F0"/>
    <w:rsid w:val="00DE73AE"/>
    <w:rsid w:val="00DE751A"/>
    <w:rsid w:val="00DE77BF"/>
    <w:rsid w:val="00DE784C"/>
    <w:rsid w:val="00DF003D"/>
    <w:rsid w:val="00DF0328"/>
    <w:rsid w:val="00DF0B12"/>
    <w:rsid w:val="00DF0B55"/>
    <w:rsid w:val="00DF129B"/>
    <w:rsid w:val="00DF1783"/>
    <w:rsid w:val="00DF17AB"/>
    <w:rsid w:val="00DF21A4"/>
    <w:rsid w:val="00DF2475"/>
    <w:rsid w:val="00DF2523"/>
    <w:rsid w:val="00DF2837"/>
    <w:rsid w:val="00DF28BD"/>
    <w:rsid w:val="00DF2B79"/>
    <w:rsid w:val="00DF2D50"/>
    <w:rsid w:val="00DF2E19"/>
    <w:rsid w:val="00DF3278"/>
    <w:rsid w:val="00DF32BB"/>
    <w:rsid w:val="00DF3B52"/>
    <w:rsid w:val="00DF3C73"/>
    <w:rsid w:val="00DF3F09"/>
    <w:rsid w:val="00DF3F35"/>
    <w:rsid w:val="00DF40F0"/>
    <w:rsid w:val="00DF41D2"/>
    <w:rsid w:val="00DF4850"/>
    <w:rsid w:val="00DF4BB2"/>
    <w:rsid w:val="00DF5218"/>
    <w:rsid w:val="00DF5637"/>
    <w:rsid w:val="00DF6614"/>
    <w:rsid w:val="00DF66BC"/>
    <w:rsid w:val="00DF6761"/>
    <w:rsid w:val="00DF69F2"/>
    <w:rsid w:val="00DF6D63"/>
    <w:rsid w:val="00DF6E8E"/>
    <w:rsid w:val="00DF6F30"/>
    <w:rsid w:val="00DF70AA"/>
    <w:rsid w:val="00DF70BE"/>
    <w:rsid w:val="00DF7275"/>
    <w:rsid w:val="00DF72AF"/>
    <w:rsid w:val="00DF781C"/>
    <w:rsid w:val="00DF7894"/>
    <w:rsid w:val="00DF7A20"/>
    <w:rsid w:val="00DF7D29"/>
    <w:rsid w:val="00E0091C"/>
    <w:rsid w:val="00E009F7"/>
    <w:rsid w:val="00E01254"/>
    <w:rsid w:val="00E0130E"/>
    <w:rsid w:val="00E01624"/>
    <w:rsid w:val="00E02E47"/>
    <w:rsid w:val="00E03093"/>
    <w:rsid w:val="00E032A4"/>
    <w:rsid w:val="00E03520"/>
    <w:rsid w:val="00E03D3D"/>
    <w:rsid w:val="00E03F4B"/>
    <w:rsid w:val="00E04068"/>
    <w:rsid w:val="00E0452C"/>
    <w:rsid w:val="00E045A6"/>
    <w:rsid w:val="00E0497C"/>
    <w:rsid w:val="00E049AE"/>
    <w:rsid w:val="00E04C7B"/>
    <w:rsid w:val="00E04D3E"/>
    <w:rsid w:val="00E057B1"/>
    <w:rsid w:val="00E05BD5"/>
    <w:rsid w:val="00E061B4"/>
    <w:rsid w:val="00E06207"/>
    <w:rsid w:val="00E0623D"/>
    <w:rsid w:val="00E0646A"/>
    <w:rsid w:val="00E06876"/>
    <w:rsid w:val="00E06FA3"/>
    <w:rsid w:val="00E0711B"/>
    <w:rsid w:val="00E0749A"/>
    <w:rsid w:val="00E07605"/>
    <w:rsid w:val="00E07624"/>
    <w:rsid w:val="00E077EB"/>
    <w:rsid w:val="00E1048A"/>
    <w:rsid w:val="00E10AD6"/>
    <w:rsid w:val="00E10D15"/>
    <w:rsid w:val="00E10E7E"/>
    <w:rsid w:val="00E10F88"/>
    <w:rsid w:val="00E1126A"/>
    <w:rsid w:val="00E1139E"/>
    <w:rsid w:val="00E11D9F"/>
    <w:rsid w:val="00E125CD"/>
    <w:rsid w:val="00E129E1"/>
    <w:rsid w:val="00E13607"/>
    <w:rsid w:val="00E13B93"/>
    <w:rsid w:val="00E13DE3"/>
    <w:rsid w:val="00E145D2"/>
    <w:rsid w:val="00E152C6"/>
    <w:rsid w:val="00E1564C"/>
    <w:rsid w:val="00E15A78"/>
    <w:rsid w:val="00E15B03"/>
    <w:rsid w:val="00E15B06"/>
    <w:rsid w:val="00E1642B"/>
    <w:rsid w:val="00E16738"/>
    <w:rsid w:val="00E174A5"/>
    <w:rsid w:val="00E1781D"/>
    <w:rsid w:val="00E17985"/>
    <w:rsid w:val="00E17AB4"/>
    <w:rsid w:val="00E17BF8"/>
    <w:rsid w:val="00E20683"/>
    <w:rsid w:val="00E20959"/>
    <w:rsid w:val="00E2101E"/>
    <w:rsid w:val="00E2169F"/>
    <w:rsid w:val="00E216F8"/>
    <w:rsid w:val="00E2190C"/>
    <w:rsid w:val="00E21B28"/>
    <w:rsid w:val="00E21CAD"/>
    <w:rsid w:val="00E2206C"/>
    <w:rsid w:val="00E22FAD"/>
    <w:rsid w:val="00E23416"/>
    <w:rsid w:val="00E23688"/>
    <w:rsid w:val="00E2394C"/>
    <w:rsid w:val="00E23D68"/>
    <w:rsid w:val="00E23D9F"/>
    <w:rsid w:val="00E23DA8"/>
    <w:rsid w:val="00E23F12"/>
    <w:rsid w:val="00E23F7B"/>
    <w:rsid w:val="00E241D1"/>
    <w:rsid w:val="00E247C1"/>
    <w:rsid w:val="00E24839"/>
    <w:rsid w:val="00E2487F"/>
    <w:rsid w:val="00E24E50"/>
    <w:rsid w:val="00E250F5"/>
    <w:rsid w:val="00E2554C"/>
    <w:rsid w:val="00E259F1"/>
    <w:rsid w:val="00E25B61"/>
    <w:rsid w:val="00E26585"/>
    <w:rsid w:val="00E26682"/>
    <w:rsid w:val="00E269EC"/>
    <w:rsid w:val="00E26A47"/>
    <w:rsid w:val="00E26AA3"/>
    <w:rsid w:val="00E26CB4"/>
    <w:rsid w:val="00E2709D"/>
    <w:rsid w:val="00E27211"/>
    <w:rsid w:val="00E27230"/>
    <w:rsid w:val="00E27285"/>
    <w:rsid w:val="00E27463"/>
    <w:rsid w:val="00E274E2"/>
    <w:rsid w:val="00E2787A"/>
    <w:rsid w:val="00E27B0D"/>
    <w:rsid w:val="00E303D4"/>
    <w:rsid w:val="00E3072E"/>
    <w:rsid w:val="00E30803"/>
    <w:rsid w:val="00E3092E"/>
    <w:rsid w:val="00E30DDA"/>
    <w:rsid w:val="00E30EBB"/>
    <w:rsid w:val="00E3170E"/>
    <w:rsid w:val="00E32268"/>
    <w:rsid w:val="00E32D20"/>
    <w:rsid w:val="00E32F40"/>
    <w:rsid w:val="00E33568"/>
    <w:rsid w:val="00E3372A"/>
    <w:rsid w:val="00E3373C"/>
    <w:rsid w:val="00E33855"/>
    <w:rsid w:val="00E33B68"/>
    <w:rsid w:val="00E33D17"/>
    <w:rsid w:val="00E343A1"/>
    <w:rsid w:val="00E3451C"/>
    <w:rsid w:val="00E346A0"/>
    <w:rsid w:val="00E34A41"/>
    <w:rsid w:val="00E34C00"/>
    <w:rsid w:val="00E34FC6"/>
    <w:rsid w:val="00E351D2"/>
    <w:rsid w:val="00E366A5"/>
    <w:rsid w:val="00E36A36"/>
    <w:rsid w:val="00E36F89"/>
    <w:rsid w:val="00E40061"/>
    <w:rsid w:val="00E402A4"/>
    <w:rsid w:val="00E41565"/>
    <w:rsid w:val="00E41627"/>
    <w:rsid w:val="00E41A87"/>
    <w:rsid w:val="00E41A98"/>
    <w:rsid w:val="00E41BA8"/>
    <w:rsid w:val="00E41C06"/>
    <w:rsid w:val="00E41F03"/>
    <w:rsid w:val="00E424C2"/>
    <w:rsid w:val="00E42590"/>
    <w:rsid w:val="00E42A54"/>
    <w:rsid w:val="00E42C3E"/>
    <w:rsid w:val="00E42C64"/>
    <w:rsid w:val="00E42ECD"/>
    <w:rsid w:val="00E4342A"/>
    <w:rsid w:val="00E43D10"/>
    <w:rsid w:val="00E43D67"/>
    <w:rsid w:val="00E43EFF"/>
    <w:rsid w:val="00E44071"/>
    <w:rsid w:val="00E441B0"/>
    <w:rsid w:val="00E44201"/>
    <w:rsid w:val="00E44349"/>
    <w:rsid w:val="00E444B3"/>
    <w:rsid w:val="00E45915"/>
    <w:rsid w:val="00E45959"/>
    <w:rsid w:val="00E45C10"/>
    <w:rsid w:val="00E45C5D"/>
    <w:rsid w:val="00E46C7B"/>
    <w:rsid w:val="00E46FCE"/>
    <w:rsid w:val="00E47541"/>
    <w:rsid w:val="00E478AE"/>
    <w:rsid w:val="00E50034"/>
    <w:rsid w:val="00E50107"/>
    <w:rsid w:val="00E501E7"/>
    <w:rsid w:val="00E50B32"/>
    <w:rsid w:val="00E5127A"/>
    <w:rsid w:val="00E5137A"/>
    <w:rsid w:val="00E515C6"/>
    <w:rsid w:val="00E51EB6"/>
    <w:rsid w:val="00E51F08"/>
    <w:rsid w:val="00E523D5"/>
    <w:rsid w:val="00E529DD"/>
    <w:rsid w:val="00E53264"/>
    <w:rsid w:val="00E539AD"/>
    <w:rsid w:val="00E53BD1"/>
    <w:rsid w:val="00E5417E"/>
    <w:rsid w:val="00E544D0"/>
    <w:rsid w:val="00E5482A"/>
    <w:rsid w:val="00E54D81"/>
    <w:rsid w:val="00E54FE8"/>
    <w:rsid w:val="00E55421"/>
    <w:rsid w:val="00E55563"/>
    <w:rsid w:val="00E55863"/>
    <w:rsid w:val="00E55C52"/>
    <w:rsid w:val="00E55CBD"/>
    <w:rsid w:val="00E55F04"/>
    <w:rsid w:val="00E563B6"/>
    <w:rsid w:val="00E56573"/>
    <w:rsid w:val="00E5689D"/>
    <w:rsid w:val="00E56ECF"/>
    <w:rsid w:val="00E5712D"/>
    <w:rsid w:val="00E57902"/>
    <w:rsid w:val="00E57956"/>
    <w:rsid w:val="00E57DEC"/>
    <w:rsid w:val="00E60632"/>
    <w:rsid w:val="00E616F8"/>
    <w:rsid w:val="00E6176C"/>
    <w:rsid w:val="00E61783"/>
    <w:rsid w:val="00E617BC"/>
    <w:rsid w:val="00E61926"/>
    <w:rsid w:val="00E62047"/>
    <w:rsid w:val="00E6230E"/>
    <w:rsid w:val="00E623CF"/>
    <w:rsid w:val="00E62968"/>
    <w:rsid w:val="00E62A98"/>
    <w:rsid w:val="00E62EB9"/>
    <w:rsid w:val="00E62F1E"/>
    <w:rsid w:val="00E62F4C"/>
    <w:rsid w:val="00E63441"/>
    <w:rsid w:val="00E6360E"/>
    <w:rsid w:val="00E63D0A"/>
    <w:rsid w:val="00E63D4D"/>
    <w:rsid w:val="00E63E97"/>
    <w:rsid w:val="00E64A91"/>
    <w:rsid w:val="00E64F24"/>
    <w:rsid w:val="00E656AF"/>
    <w:rsid w:val="00E657CD"/>
    <w:rsid w:val="00E65B70"/>
    <w:rsid w:val="00E65F11"/>
    <w:rsid w:val="00E66098"/>
    <w:rsid w:val="00E6686E"/>
    <w:rsid w:val="00E66CC6"/>
    <w:rsid w:val="00E6701E"/>
    <w:rsid w:val="00E6757A"/>
    <w:rsid w:val="00E6776A"/>
    <w:rsid w:val="00E67814"/>
    <w:rsid w:val="00E701E5"/>
    <w:rsid w:val="00E70693"/>
    <w:rsid w:val="00E707CA"/>
    <w:rsid w:val="00E70F00"/>
    <w:rsid w:val="00E70F95"/>
    <w:rsid w:val="00E714EC"/>
    <w:rsid w:val="00E71731"/>
    <w:rsid w:val="00E7176F"/>
    <w:rsid w:val="00E71D13"/>
    <w:rsid w:val="00E7244A"/>
    <w:rsid w:val="00E7245D"/>
    <w:rsid w:val="00E72494"/>
    <w:rsid w:val="00E7257D"/>
    <w:rsid w:val="00E72ACD"/>
    <w:rsid w:val="00E72D6A"/>
    <w:rsid w:val="00E72F5E"/>
    <w:rsid w:val="00E73850"/>
    <w:rsid w:val="00E73A54"/>
    <w:rsid w:val="00E73C81"/>
    <w:rsid w:val="00E73D47"/>
    <w:rsid w:val="00E745AB"/>
    <w:rsid w:val="00E74984"/>
    <w:rsid w:val="00E74D32"/>
    <w:rsid w:val="00E75150"/>
    <w:rsid w:val="00E7553B"/>
    <w:rsid w:val="00E75E84"/>
    <w:rsid w:val="00E75EDF"/>
    <w:rsid w:val="00E76475"/>
    <w:rsid w:val="00E76A29"/>
    <w:rsid w:val="00E76B29"/>
    <w:rsid w:val="00E76FD9"/>
    <w:rsid w:val="00E773AD"/>
    <w:rsid w:val="00E7742E"/>
    <w:rsid w:val="00E77653"/>
    <w:rsid w:val="00E77A9F"/>
    <w:rsid w:val="00E77C8B"/>
    <w:rsid w:val="00E77D47"/>
    <w:rsid w:val="00E77D64"/>
    <w:rsid w:val="00E77D83"/>
    <w:rsid w:val="00E800B2"/>
    <w:rsid w:val="00E804E3"/>
    <w:rsid w:val="00E80677"/>
    <w:rsid w:val="00E81051"/>
    <w:rsid w:val="00E81259"/>
    <w:rsid w:val="00E8126F"/>
    <w:rsid w:val="00E812FF"/>
    <w:rsid w:val="00E814AE"/>
    <w:rsid w:val="00E8160E"/>
    <w:rsid w:val="00E81B49"/>
    <w:rsid w:val="00E81E8B"/>
    <w:rsid w:val="00E81FED"/>
    <w:rsid w:val="00E821B0"/>
    <w:rsid w:val="00E821B7"/>
    <w:rsid w:val="00E823A9"/>
    <w:rsid w:val="00E82436"/>
    <w:rsid w:val="00E8267E"/>
    <w:rsid w:val="00E82D20"/>
    <w:rsid w:val="00E83020"/>
    <w:rsid w:val="00E83455"/>
    <w:rsid w:val="00E8355E"/>
    <w:rsid w:val="00E836F9"/>
    <w:rsid w:val="00E8398E"/>
    <w:rsid w:val="00E83BFE"/>
    <w:rsid w:val="00E83D5A"/>
    <w:rsid w:val="00E83E64"/>
    <w:rsid w:val="00E83F71"/>
    <w:rsid w:val="00E83F75"/>
    <w:rsid w:val="00E843CA"/>
    <w:rsid w:val="00E846E0"/>
    <w:rsid w:val="00E846E7"/>
    <w:rsid w:val="00E85462"/>
    <w:rsid w:val="00E85737"/>
    <w:rsid w:val="00E85791"/>
    <w:rsid w:val="00E861B6"/>
    <w:rsid w:val="00E864F0"/>
    <w:rsid w:val="00E86539"/>
    <w:rsid w:val="00E86567"/>
    <w:rsid w:val="00E865CA"/>
    <w:rsid w:val="00E86A39"/>
    <w:rsid w:val="00E86D0E"/>
    <w:rsid w:val="00E86FD5"/>
    <w:rsid w:val="00E87CB2"/>
    <w:rsid w:val="00E87D04"/>
    <w:rsid w:val="00E87E06"/>
    <w:rsid w:val="00E87F07"/>
    <w:rsid w:val="00E87F20"/>
    <w:rsid w:val="00E87FF6"/>
    <w:rsid w:val="00E90092"/>
    <w:rsid w:val="00E90240"/>
    <w:rsid w:val="00E9036E"/>
    <w:rsid w:val="00E90B22"/>
    <w:rsid w:val="00E90E15"/>
    <w:rsid w:val="00E911BE"/>
    <w:rsid w:val="00E9153A"/>
    <w:rsid w:val="00E9183F"/>
    <w:rsid w:val="00E919AC"/>
    <w:rsid w:val="00E91B5C"/>
    <w:rsid w:val="00E91CE3"/>
    <w:rsid w:val="00E91D0F"/>
    <w:rsid w:val="00E91E3C"/>
    <w:rsid w:val="00E91FA9"/>
    <w:rsid w:val="00E92090"/>
    <w:rsid w:val="00E92293"/>
    <w:rsid w:val="00E92864"/>
    <w:rsid w:val="00E928CC"/>
    <w:rsid w:val="00E929D0"/>
    <w:rsid w:val="00E92B0F"/>
    <w:rsid w:val="00E92DF3"/>
    <w:rsid w:val="00E92FF9"/>
    <w:rsid w:val="00E9307A"/>
    <w:rsid w:val="00E93575"/>
    <w:rsid w:val="00E93629"/>
    <w:rsid w:val="00E947A4"/>
    <w:rsid w:val="00E9496C"/>
    <w:rsid w:val="00E94B17"/>
    <w:rsid w:val="00E94BAE"/>
    <w:rsid w:val="00E94E23"/>
    <w:rsid w:val="00E94F9D"/>
    <w:rsid w:val="00E951B9"/>
    <w:rsid w:val="00E953BF"/>
    <w:rsid w:val="00E954EB"/>
    <w:rsid w:val="00E9556A"/>
    <w:rsid w:val="00E95627"/>
    <w:rsid w:val="00E9566A"/>
    <w:rsid w:val="00E95934"/>
    <w:rsid w:val="00E95AA7"/>
    <w:rsid w:val="00E95C80"/>
    <w:rsid w:val="00E96091"/>
    <w:rsid w:val="00E96646"/>
    <w:rsid w:val="00E96768"/>
    <w:rsid w:val="00E96B98"/>
    <w:rsid w:val="00E96E2F"/>
    <w:rsid w:val="00E974A6"/>
    <w:rsid w:val="00E97526"/>
    <w:rsid w:val="00E9754D"/>
    <w:rsid w:val="00E976E6"/>
    <w:rsid w:val="00E9787E"/>
    <w:rsid w:val="00E97FE2"/>
    <w:rsid w:val="00EA01C6"/>
    <w:rsid w:val="00EA0454"/>
    <w:rsid w:val="00EA0466"/>
    <w:rsid w:val="00EA082C"/>
    <w:rsid w:val="00EA0990"/>
    <w:rsid w:val="00EA0AFD"/>
    <w:rsid w:val="00EA0C97"/>
    <w:rsid w:val="00EA0E6A"/>
    <w:rsid w:val="00EA0F9E"/>
    <w:rsid w:val="00EA11BB"/>
    <w:rsid w:val="00EA12D9"/>
    <w:rsid w:val="00EA12EF"/>
    <w:rsid w:val="00EA1705"/>
    <w:rsid w:val="00EA2620"/>
    <w:rsid w:val="00EA2A85"/>
    <w:rsid w:val="00EA2D18"/>
    <w:rsid w:val="00EA2E61"/>
    <w:rsid w:val="00EA38B0"/>
    <w:rsid w:val="00EA3A2C"/>
    <w:rsid w:val="00EA4C08"/>
    <w:rsid w:val="00EA4C7D"/>
    <w:rsid w:val="00EA4E24"/>
    <w:rsid w:val="00EA5741"/>
    <w:rsid w:val="00EA5971"/>
    <w:rsid w:val="00EA59E0"/>
    <w:rsid w:val="00EA5FC1"/>
    <w:rsid w:val="00EA6719"/>
    <w:rsid w:val="00EA6D58"/>
    <w:rsid w:val="00EA7084"/>
    <w:rsid w:val="00EA7546"/>
    <w:rsid w:val="00EA782E"/>
    <w:rsid w:val="00EA7BA7"/>
    <w:rsid w:val="00EB00C6"/>
    <w:rsid w:val="00EB0453"/>
    <w:rsid w:val="00EB054D"/>
    <w:rsid w:val="00EB056E"/>
    <w:rsid w:val="00EB13A4"/>
    <w:rsid w:val="00EB16B5"/>
    <w:rsid w:val="00EB1739"/>
    <w:rsid w:val="00EB181F"/>
    <w:rsid w:val="00EB1C9D"/>
    <w:rsid w:val="00EB2655"/>
    <w:rsid w:val="00EB2A1C"/>
    <w:rsid w:val="00EB2A58"/>
    <w:rsid w:val="00EB2BBF"/>
    <w:rsid w:val="00EB2CDA"/>
    <w:rsid w:val="00EB2D37"/>
    <w:rsid w:val="00EB3539"/>
    <w:rsid w:val="00EB3890"/>
    <w:rsid w:val="00EB3B23"/>
    <w:rsid w:val="00EB3F39"/>
    <w:rsid w:val="00EB4597"/>
    <w:rsid w:val="00EB4781"/>
    <w:rsid w:val="00EB47B7"/>
    <w:rsid w:val="00EB4BDD"/>
    <w:rsid w:val="00EB4FA2"/>
    <w:rsid w:val="00EB5105"/>
    <w:rsid w:val="00EB549E"/>
    <w:rsid w:val="00EB59F1"/>
    <w:rsid w:val="00EB5D01"/>
    <w:rsid w:val="00EB5E94"/>
    <w:rsid w:val="00EB61A2"/>
    <w:rsid w:val="00EB6A87"/>
    <w:rsid w:val="00EB6ABE"/>
    <w:rsid w:val="00EB6C6F"/>
    <w:rsid w:val="00EB6DD7"/>
    <w:rsid w:val="00EB747C"/>
    <w:rsid w:val="00EB789F"/>
    <w:rsid w:val="00EB795F"/>
    <w:rsid w:val="00EB7A63"/>
    <w:rsid w:val="00EB7BA9"/>
    <w:rsid w:val="00EC0987"/>
    <w:rsid w:val="00EC098D"/>
    <w:rsid w:val="00EC102F"/>
    <w:rsid w:val="00EC11E9"/>
    <w:rsid w:val="00EC13F0"/>
    <w:rsid w:val="00EC151E"/>
    <w:rsid w:val="00EC15A3"/>
    <w:rsid w:val="00EC181B"/>
    <w:rsid w:val="00EC1E1A"/>
    <w:rsid w:val="00EC1EA0"/>
    <w:rsid w:val="00EC22CC"/>
    <w:rsid w:val="00EC2859"/>
    <w:rsid w:val="00EC2A0E"/>
    <w:rsid w:val="00EC2F78"/>
    <w:rsid w:val="00EC3407"/>
    <w:rsid w:val="00EC34B6"/>
    <w:rsid w:val="00EC3E33"/>
    <w:rsid w:val="00EC4FD8"/>
    <w:rsid w:val="00EC56BD"/>
    <w:rsid w:val="00EC5756"/>
    <w:rsid w:val="00EC59F0"/>
    <w:rsid w:val="00EC5B14"/>
    <w:rsid w:val="00EC5C56"/>
    <w:rsid w:val="00EC5E95"/>
    <w:rsid w:val="00EC5EAB"/>
    <w:rsid w:val="00EC5F32"/>
    <w:rsid w:val="00EC6112"/>
    <w:rsid w:val="00EC64E6"/>
    <w:rsid w:val="00EC6B1F"/>
    <w:rsid w:val="00EC6C25"/>
    <w:rsid w:val="00EC720A"/>
    <w:rsid w:val="00EC743F"/>
    <w:rsid w:val="00EC744E"/>
    <w:rsid w:val="00EC78A5"/>
    <w:rsid w:val="00EC78A6"/>
    <w:rsid w:val="00EC7C67"/>
    <w:rsid w:val="00EC7EB1"/>
    <w:rsid w:val="00ED003A"/>
    <w:rsid w:val="00ED0E40"/>
    <w:rsid w:val="00ED0E61"/>
    <w:rsid w:val="00ED1194"/>
    <w:rsid w:val="00ED12A5"/>
    <w:rsid w:val="00ED1FC0"/>
    <w:rsid w:val="00ED2492"/>
    <w:rsid w:val="00ED26D1"/>
    <w:rsid w:val="00ED2804"/>
    <w:rsid w:val="00ED29DA"/>
    <w:rsid w:val="00ED2C2F"/>
    <w:rsid w:val="00ED3D2A"/>
    <w:rsid w:val="00ED407F"/>
    <w:rsid w:val="00ED4102"/>
    <w:rsid w:val="00ED459D"/>
    <w:rsid w:val="00ED46D0"/>
    <w:rsid w:val="00ED52D8"/>
    <w:rsid w:val="00ED53D3"/>
    <w:rsid w:val="00ED5483"/>
    <w:rsid w:val="00ED55B7"/>
    <w:rsid w:val="00ED55F7"/>
    <w:rsid w:val="00ED5C61"/>
    <w:rsid w:val="00ED5E63"/>
    <w:rsid w:val="00ED63E1"/>
    <w:rsid w:val="00ED6483"/>
    <w:rsid w:val="00ED6A06"/>
    <w:rsid w:val="00ED6A16"/>
    <w:rsid w:val="00ED7781"/>
    <w:rsid w:val="00EE01AD"/>
    <w:rsid w:val="00EE0440"/>
    <w:rsid w:val="00EE0DBE"/>
    <w:rsid w:val="00EE0E0C"/>
    <w:rsid w:val="00EE0E22"/>
    <w:rsid w:val="00EE17A7"/>
    <w:rsid w:val="00EE1AE6"/>
    <w:rsid w:val="00EE23B7"/>
    <w:rsid w:val="00EE2529"/>
    <w:rsid w:val="00EE25A2"/>
    <w:rsid w:val="00EE2BFA"/>
    <w:rsid w:val="00EE2EB6"/>
    <w:rsid w:val="00EE3118"/>
    <w:rsid w:val="00EE374B"/>
    <w:rsid w:val="00EE39AF"/>
    <w:rsid w:val="00EE3F52"/>
    <w:rsid w:val="00EE40AA"/>
    <w:rsid w:val="00EE4D5D"/>
    <w:rsid w:val="00EE522C"/>
    <w:rsid w:val="00EE5421"/>
    <w:rsid w:val="00EE586C"/>
    <w:rsid w:val="00EE5967"/>
    <w:rsid w:val="00EE5D4A"/>
    <w:rsid w:val="00EE6447"/>
    <w:rsid w:val="00EE6836"/>
    <w:rsid w:val="00EE6B8D"/>
    <w:rsid w:val="00EE6E01"/>
    <w:rsid w:val="00EE6E13"/>
    <w:rsid w:val="00EE7000"/>
    <w:rsid w:val="00EE70A4"/>
    <w:rsid w:val="00EE7D3C"/>
    <w:rsid w:val="00EE7EB1"/>
    <w:rsid w:val="00EF05BC"/>
    <w:rsid w:val="00EF05EA"/>
    <w:rsid w:val="00EF15E3"/>
    <w:rsid w:val="00EF162F"/>
    <w:rsid w:val="00EF24A0"/>
    <w:rsid w:val="00EF24A4"/>
    <w:rsid w:val="00EF2656"/>
    <w:rsid w:val="00EF2985"/>
    <w:rsid w:val="00EF2BE2"/>
    <w:rsid w:val="00EF2CE1"/>
    <w:rsid w:val="00EF33C8"/>
    <w:rsid w:val="00EF358C"/>
    <w:rsid w:val="00EF37C8"/>
    <w:rsid w:val="00EF3A46"/>
    <w:rsid w:val="00EF3CFF"/>
    <w:rsid w:val="00EF3FE9"/>
    <w:rsid w:val="00EF40DC"/>
    <w:rsid w:val="00EF41BF"/>
    <w:rsid w:val="00EF436A"/>
    <w:rsid w:val="00EF4D61"/>
    <w:rsid w:val="00EF4F6E"/>
    <w:rsid w:val="00EF5099"/>
    <w:rsid w:val="00EF54F0"/>
    <w:rsid w:val="00EF5E35"/>
    <w:rsid w:val="00EF60A5"/>
    <w:rsid w:val="00EF6576"/>
    <w:rsid w:val="00EF68B0"/>
    <w:rsid w:val="00EF6B23"/>
    <w:rsid w:val="00EF6C7C"/>
    <w:rsid w:val="00EF6E82"/>
    <w:rsid w:val="00EF799B"/>
    <w:rsid w:val="00EF7FCD"/>
    <w:rsid w:val="00F003D5"/>
    <w:rsid w:val="00F00C60"/>
    <w:rsid w:val="00F00C88"/>
    <w:rsid w:val="00F00E4B"/>
    <w:rsid w:val="00F01C45"/>
    <w:rsid w:val="00F021EA"/>
    <w:rsid w:val="00F02B69"/>
    <w:rsid w:val="00F02C0A"/>
    <w:rsid w:val="00F02C7C"/>
    <w:rsid w:val="00F031F3"/>
    <w:rsid w:val="00F03E09"/>
    <w:rsid w:val="00F03E28"/>
    <w:rsid w:val="00F04007"/>
    <w:rsid w:val="00F042A1"/>
    <w:rsid w:val="00F045D9"/>
    <w:rsid w:val="00F046F5"/>
    <w:rsid w:val="00F04DFF"/>
    <w:rsid w:val="00F04E65"/>
    <w:rsid w:val="00F053F4"/>
    <w:rsid w:val="00F05423"/>
    <w:rsid w:val="00F054CF"/>
    <w:rsid w:val="00F05B88"/>
    <w:rsid w:val="00F05BB9"/>
    <w:rsid w:val="00F05E3B"/>
    <w:rsid w:val="00F05EE9"/>
    <w:rsid w:val="00F063C3"/>
    <w:rsid w:val="00F0692E"/>
    <w:rsid w:val="00F06ADC"/>
    <w:rsid w:val="00F07002"/>
    <w:rsid w:val="00F07504"/>
    <w:rsid w:val="00F07632"/>
    <w:rsid w:val="00F07836"/>
    <w:rsid w:val="00F07D69"/>
    <w:rsid w:val="00F10860"/>
    <w:rsid w:val="00F10AF1"/>
    <w:rsid w:val="00F10F6D"/>
    <w:rsid w:val="00F111BA"/>
    <w:rsid w:val="00F11885"/>
    <w:rsid w:val="00F11E8D"/>
    <w:rsid w:val="00F11FAE"/>
    <w:rsid w:val="00F1293F"/>
    <w:rsid w:val="00F130FF"/>
    <w:rsid w:val="00F13351"/>
    <w:rsid w:val="00F13A28"/>
    <w:rsid w:val="00F13B10"/>
    <w:rsid w:val="00F13DEF"/>
    <w:rsid w:val="00F13E6E"/>
    <w:rsid w:val="00F13FA6"/>
    <w:rsid w:val="00F14976"/>
    <w:rsid w:val="00F14E74"/>
    <w:rsid w:val="00F1561D"/>
    <w:rsid w:val="00F15A26"/>
    <w:rsid w:val="00F15F14"/>
    <w:rsid w:val="00F1665A"/>
    <w:rsid w:val="00F16CC3"/>
    <w:rsid w:val="00F16D83"/>
    <w:rsid w:val="00F16DC7"/>
    <w:rsid w:val="00F16ECE"/>
    <w:rsid w:val="00F17994"/>
    <w:rsid w:val="00F20997"/>
    <w:rsid w:val="00F20E65"/>
    <w:rsid w:val="00F2106E"/>
    <w:rsid w:val="00F2138C"/>
    <w:rsid w:val="00F2148C"/>
    <w:rsid w:val="00F214A0"/>
    <w:rsid w:val="00F2190B"/>
    <w:rsid w:val="00F21B52"/>
    <w:rsid w:val="00F21C80"/>
    <w:rsid w:val="00F21F7C"/>
    <w:rsid w:val="00F22703"/>
    <w:rsid w:val="00F22C53"/>
    <w:rsid w:val="00F2327F"/>
    <w:rsid w:val="00F23580"/>
    <w:rsid w:val="00F235D4"/>
    <w:rsid w:val="00F2364B"/>
    <w:rsid w:val="00F238AA"/>
    <w:rsid w:val="00F239A3"/>
    <w:rsid w:val="00F23FBC"/>
    <w:rsid w:val="00F24023"/>
    <w:rsid w:val="00F24075"/>
    <w:rsid w:val="00F24575"/>
    <w:rsid w:val="00F24CF8"/>
    <w:rsid w:val="00F24D66"/>
    <w:rsid w:val="00F24F1A"/>
    <w:rsid w:val="00F25013"/>
    <w:rsid w:val="00F2517B"/>
    <w:rsid w:val="00F25686"/>
    <w:rsid w:val="00F256E9"/>
    <w:rsid w:val="00F25821"/>
    <w:rsid w:val="00F25828"/>
    <w:rsid w:val="00F25973"/>
    <w:rsid w:val="00F25F8E"/>
    <w:rsid w:val="00F261B8"/>
    <w:rsid w:val="00F26EEF"/>
    <w:rsid w:val="00F27131"/>
    <w:rsid w:val="00F273B8"/>
    <w:rsid w:val="00F27D5D"/>
    <w:rsid w:val="00F27EFB"/>
    <w:rsid w:val="00F27F28"/>
    <w:rsid w:val="00F305A9"/>
    <w:rsid w:val="00F306FF"/>
    <w:rsid w:val="00F30CCF"/>
    <w:rsid w:val="00F31340"/>
    <w:rsid w:val="00F32337"/>
    <w:rsid w:val="00F323A6"/>
    <w:rsid w:val="00F32809"/>
    <w:rsid w:val="00F3288B"/>
    <w:rsid w:val="00F328EA"/>
    <w:rsid w:val="00F32A9C"/>
    <w:rsid w:val="00F32C80"/>
    <w:rsid w:val="00F337CC"/>
    <w:rsid w:val="00F343CE"/>
    <w:rsid w:val="00F345FB"/>
    <w:rsid w:val="00F349FA"/>
    <w:rsid w:val="00F34AD4"/>
    <w:rsid w:val="00F35047"/>
    <w:rsid w:val="00F35053"/>
    <w:rsid w:val="00F3604B"/>
    <w:rsid w:val="00F360E2"/>
    <w:rsid w:val="00F36186"/>
    <w:rsid w:val="00F36613"/>
    <w:rsid w:val="00F36649"/>
    <w:rsid w:val="00F36700"/>
    <w:rsid w:val="00F367CC"/>
    <w:rsid w:val="00F36DDD"/>
    <w:rsid w:val="00F36F5A"/>
    <w:rsid w:val="00F36FDF"/>
    <w:rsid w:val="00F37104"/>
    <w:rsid w:val="00F3733C"/>
    <w:rsid w:val="00F3743C"/>
    <w:rsid w:val="00F37B04"/>
    <w:rsid w:val="00F37F1D"/>
    <w:rsid w:val="00F37FC0"/>
    <w:rsid w:val="00F403AD"/>
    <w:rsid w:val="00F40498"/>
    <w:rsid w:val="00F40694"/>
    <w:rsid w:val="00F407ED"/>
    <w:rsid w:val="00F40B0C"/>
    <w:rsid w:val="00F41635"/>
    <w:rsid w:val="00F4179C"/>
    <w:rsid w:val="00F417BA"/>
    <w:rsid w:val="00F422BF"/>
    <w:rsid w:val="00F4231D"/>
    <w:rsid w:val="00F424EF"/>
    <w:rsid w:val="00F42768"/>
    <w:rsid w:val="00F42C94"/>
    <w:rsid w:val="00F430F7"/>
    <w:rsid w:val="00F431BD"/>
    <w:rsid w:val="00F432D6"/>
    <w:rsid w:val="00F4356A"/>
    <w:rsid w:val="00F43A64"/>
    <w:rsid w:val="00F43B32"/>
    <w:rsid w:val="00F43BD7"/>
    <w:rsid w:val="00F43D11"/>
    <w:rsid w:val="00F444A9"/>
    <w:rsid w:val="00F4456A"/>
    <w:rsid w:val="00F45541"/>
    <w:rsid w:val="00F457BE"/>
    <w:rsid w:val="00F45EC5"/>
    <w:rsid w:val="00F46467"/>
    <w:rsid w:val="00F46503"/>
    <w:rsid w:val="00F46EEA"/>
    <w:rsid w:val="00F46FB7"/>
    <w:rsid w:val="00F4711B"/>
    <w:rsid w:val="00F47A9D"/>
    <w:rsid w:val="00F47CB1"/>
    <w:rsid w:val="00F505EF"/>
    <w:rsid w:val="00F507C5"/>
    <w:rsid w:val="00F5083E"/>
    <w:rsid w:val="00F508DA"/>
    <w:rsid w:val="00F50DE3"/>
    <w:rsid w:val="00F5102C"/>
    <w:rsid w:val="00F5122A"/>
    <w:rsid w:val="00F51760"/>
    <w:rsid w:val="00F518DB"/>
    <w:rsid w:val="00F51AAC"/>
    <w:rsid w:val="00F51D21"/>
    <w:rsid w:val="00F51EF3"/>
    <w:rsid w:val="00F521BB"/>
    <w:rsid w:val="00F522A3"/>
    <w:rsid w:val="00F522C2"/>
    <w:rsid w:val="00F523B3"/>
    <w:rsid w:val="00F524C3"/>
    <w:rsid w:val="00F525F7"/>
    <w:rsid w:val="00F5267C"/>
    <w:rsid w:val="00F52927"/>
    <w:rsid w:val="00F52CB3"/>
    <w:rsid w:val="00F52DED"/>
    <w:rsid w:val="00F53202"/>
    <w:rsid w:val="00F53DA4"/>
    <w:rsid w:val="00F548A7"/>
    <w:rsid w:val="00F54C2A"/>
    <w:rsid w:val="00F54D71"/>
    <w:rsid w:val="00F54E8C"/>
    <w:rsid w:val="00F54F64"/>
    <w:rsid w:val="00F55025"/>
    <w:rsid w:val="00F550A4"/>
    <w:rsid w:val="00F551E5"/>
    <w:rsid w:val="00F5575A"/>
    <w:rsid w:val="00F55B07"/>
    <w:rsid w:val="00F55F5D"/>
    <w:rsid w:val="00F5617F"/>
    <w:rsid w:val="00F561F2"/>
    <w:rsid w:val="00F5629B"/>
    <w:rsid w:val="00F565D0"/>
    <w:rsid w:val="00F56953"/>
    <w:rsid w:val="00F569A2"/>
    <w:rsid w:val="00F57137"/>
    <w:rsid w:val="00F572FC"/>
    <w:rsid w:val="00F57472"/>
    <w:rsid w:val="00F57669"/>
    <w:rsid w:val="00F57E7D"/>
    <w:rsid w:val="00F6056A"/>
    <w:rsid w:val="00F610F3"/>
    <w:rsid w:val="00F611A9"/>
    <w:rsid w:val="00F614E2"/>
    <w:rsid w:val="00F6177A"/>
    <w:rsid w:val="00F6187E"/>
    <w:rsid w:val="00F61C7D"/>
    <w:rsid w:val="00F6208F"/>
    <w:rsid w:val="00F62143"/>
    <w:rsid w:val="00F62309"/>
    <w:rsid w:val="00F62666"/>
    <w:rsid w:val="00F632E3"/>
    <w:rsid w:val="00F633A7"/>
    <w:rsid w:val="00F63494"/>
    <w:rsid w:val="00F63BBC"/>
    <w:rsid w:val="00F63F36"/>
    <w:rsid w:val="00F649BB"/>
    <w:rsid w:val="00F64A52"/>
    <w:rsid w:val="00F64A88"/>
    <w:rsid w:val="00F652EB"/>
    <w:rsid w:val="00F65571"/>
    <w:rsid w:val="00F655E4"/>
    <w:rsid w:val="00F65709"/>
    <w:rsid w:val="00F657C4"/>
    <w:rsid w:val="00F65D6E"/>
    <w:rsid w:val="00F66118"/>
    <w:rsid w:val="00F66142"/>
    <w:rsid w:val="00F66248"/>
    <w:rsid w:val="00F6660C"/>
    <w:rsid w:val="00F66B07"/>
    <w:rsid w:val="00F66B66"/>
    <w:rsid w:val="00F676C2"/>
    <w:rsid w:val="00F67984"/>
    <w:rsid w:val="00F67D7C"/>
    <w:rsid w:val="00F7075B"/>
    <w:rsid w:val="00F70931"/>
    <w:rsid w:val="00F70C46"/>
    <w:rsid w:val="00F7131E"/>
    <w:rsid w:val="00F71701"/>
    <w:rsid w:val="00F71EA8"/>
    <w:rsid w:val="00F7229D"/>
    <w:rsid w:val="00F7246A"/>
    <w:rsid w:val="00F724FD"/>
    <w:rsid w:val="00F72771"/>
    <w:rsid w:val="00F72A44"/>
    <w:rsid w:val="00F72A72"/>
    <w:rsid w:val="00F72D5D"/>
    <w:rsid w:val="00F730BB"/>
    <w:rsid w:val="00F7356D"/>
    <w:rsid w:val="00F737F0"/>
    <w:rsid w:val="00F73D9C"/>
    <w:rsid w:val="00F74022"/>
    <w:rsid w:val="00F74023"/>
    <w:rsid w:val="00F745A4"/>
    <w:rsid w:val="00F7491D"/>
    <w:rsid w:val="00F74E53"/>
    <w:rsid w:val="00F74F4F"/>
    <w:rsid w:val="00F75015"/>
    <w:rsid w:val="00F75183"/>
    <w:rsid w:val="00F753D1"/>
    <w:rsid w:val="00F756EE"/>
    <w:rsid w:val="00F75708"/>
    <w:rsid w:val="00F75800"/>
    <w:rsid w:val="00F758C4"/>
    <w:rsid w:val="00F75FCA"/>
    <w:rsid w:val="00F76CA0"/>
    <w:rsid w:val="00F773CA"/>
    <w:rsid w:val="00F77493"/>
    <w:rsid w:val="00F774AE"/>
    <w:rsid w:val="00F77691"/>
    <w:rsid w:val="00F80051"/>
    <w:rsid w:val="00F801F4"/>
    <w:rsid w:val="00F80994"/>
    <w:rsid w:val="00F80DFE"/>
    <w:rsid w:val="00F814D3"/>
    <w:rsid w:val="00F81933"/>
    <w:rsid w:val="00F81B94"/>
    <w:rsid w:val="00F81BF0"/>
    <w:rsid w:val="00F81D1A"/>
    <w:rsid w:val="00F81E95"/>
    <w:rsid w:val="00F82024"/>
    <w:rsid w:val="00F8256A"/>
    <w:rsid w:val="00F82581"/>
    <w:rsid w:val="00F833DD"/>
    <w:rsid w:val="00F83562"/>
    <w:rsid w:val="00F8370D"/>
    <w:rsid w:val="00F83892"/>
    <w:rsid w:val="00F83B19"/>
    <w:rsid w:val="00F83BB0"/>
    <w:rsid w:val="00F8443D"/>
    <w:rsid w:val="00F84803"/>
    <w:rsid w:val="00F84DAE"/>
    <w:rsid w:val="00F8520D"/>
    <w:rsid w:val="00F853DB"/>
    <w:rsid w:val="00F856BE"/>
    <w:rsid w:val="00F85A38"/>
    <w:rsid w:val="00F85BF3"/>
    <w:rsid w:val="00F85FA8"/>
    <w:rsid w:val="00F861FC"/>
    <w:rsid w:val="00F863CF"/>
    <w:rsid w:val="00F868B3"/>
    <w:rsid w:val="00F86B34"/>
    <w:rsid w:val="00F87526"/>
    <w:rsid w:val="00F87E94"/>
    <w:rsid w:val="00F90E00"/>
    <w:rsid w:val="00F91183"/>
    <w:rsid w:val="00F91D50"/>
    <w:rsid w:val="00F91DD1"/>
    <w:rsid w:val="00F9247A"/>
    <w:rsid w:val="00F92AE7"/>
    <w:rsid w:val="00F92B77"/>
    <w:rsid w:val="00F92BB4"/>
    <w:rsid w:val="00F92DCD"/>
    <w:rsid w:val="00F92E51"/>
    <w:rsid w:val="00F92FD1"/>
    <w:rsid w:val="00F934B3"/>
    <w:rsid w:val="00F934DE"/>
    <w:rsid w:val="00F936BC"/>
    <w:rsid w:val="00F93816"/>
    <w:rsid w:val="00F938B8"/>
    <w:rsid w:val="00F93CB3"/>
    <w:rsid w:val="00F93F70"/>
    <w:rsid w:val="00F941B4"/>
    <w:rsid w:val="00F94248"/>
    <w:rsid w:val="00F946BD"/>
    <w:rsid w:val="00F94E68"/>
    <w:rsid w:val="00F95B7E"/>
    <w:rsid w:val="00F95D5F"/>
    <w:rsid w:val="00F96915"/>
    <w:rsid w:val="00F96AAE"/>
    <w:rsid w:val="00F973F7"/>
    <w:rsid w:val="00F977B7"/>
    <w:rsid w:val="00F97B8A"/>
    <w:rsid w:val="00F97ECA"/>
    <w:rsid w:val="00FA022C"/>
    <w:rsid w:val="00FA06FB"/>
    <w:rsid w:val="00FA11AA"/>
    <w:rsid w:val="00FA1610"/>
    <w:rsid w:val="00FA1633"/>
    <w:rsid w:val="00FA1C76"/>
    <w:rsid w:val="00FA1D6E"/>
    <w:rsid w:val="00FA2235"/>
    <w:rsid w:val="00FA2BB6"/>
    <w:rsid w:val="00FA2BE1"/>
    <w:rsid w:val="00FA2C65"/>
    <w:rsid w:val="00FA3029"/>
    <w:rsid w:val="00FA3183"/>
    <w:rsid w:val="00FA3215"/>
    <w:rsid w:val="00FA3301"/>
    <w:rsid w:val="00FA3C3E"/>
    <w:rsid w:val="00FA41CA"/>
    <w:rsid w:val="00FA4242"/>
    <w:rsid w:val="00FA480F"/>
    <w:rsid w:val="00FA5235"/>
    <w:rsid w:val="00FA53DF"/>
    <w:rsid w:val="00FA587A"/>
    <w:rsid w:val="00FA60F6"/>
    <w:rsid w:val="00FA6458"/>
    <w:rsid w:val="00FA7361"/>
    <w:rsid w:val="00FA768C"/>
    <w:rsid w:val="00FA78A8"/>
    <w:rsid w:val="00FA7BBF"/>
    <w:rsid w:val="00FA7D37"/>
    <w:rsid w:val="00FA7DCC"/>
    <w:rsid w:val="00FB19F2"/>
    <w:rsid w:val="00FB1C52"/>
    <w:rsid w:val="00FB2321"/>
    <w:rsid w:val="00FB2367"/>
    <w:rsid w:val="00FB2608"/>
    <w:rsid w:val="00FB26D4"/>
    <w:rsid w:val="00FB2716"/>
    <w:rsid w:val="00FB2C0E"/>
    <w:rsid w:val="00FB34E4"/>
    <w:rsid w:val="00FB35DC"/>
    <w:rsid w:val="00FB3A0F"/>
    <w:rsid w:val="00FB3B9D"/>
    <w:rsid w:val="00FB44BA"/>
    <w:rsid w:val="00FB47EC"/>
    <w:rsid w:val="00FB4907"/>
    <w:rsid w:val="00FB490F"/>
    <w:rsid w:val="00FB498E"/>
    <w:rsid w:val="00FB499B"/>
    <w:rsid w:val="00FB4A68"/>
    <w:rsid w:val="00FB53A8"/>
    <w:rsid w:val="00FB595D"/>
    <w:rsid w:val="00FB5B76"/>
    <w:rsid w:val="00FB649E"/>
    <w:rsid w:val="00FB65AC"/>
    <w:rsid w:val="00FB6BED"/>
    <w:rsid w:val="00FB6D42"/>
    <w:rsid w:val="00FB6E99"/>
    <w:rsid w:val="00FB7138"/>
    <w:rsid w:val="00FB7229"/>
    <w:rsid w:val="00FB72B8"/>
    <w:rsid w:val="00FB770B"/>
    <w:rsid w:val="00FB7BD0"/>
    <w:rsid w:val="00FC0182"/>
    <w:rsid w:val="00FC1033"/>
    <w:rsid w:val="00FC10DB"/>
    <w:rsid w:val="00FC14F7"/>
    <w:rsid w:val="00FC1741"/>
    <w:rsid w:val="00FC18C7"/>
    <w:rsid w:val="00FC18D0"/>
    <w:rsid w:val="00FC20F5"/>
    <w:rsid w:val="00FC21C4"/>
    <w:rsid w:val="00FC2BED"/>
    <w:rsid w:val="00FC32EB"/>
    <w:rsid w:val="00FC34A2"/>
    <w:rsid w:val="00FC3516"/>
    <w:rsid w:val="00FC3600"/>
    <w:rsid w:val="00FC3C81"/>
    <w:rsid w:val="00FC3D5B"/>
    <w:rsid w:val="00FC4313"/>
    <w:rsid w:val="00FC445F"/>
    <w:rsid w:val="00FC4E1D"/>
    <w:rsid w:val="00FC4FC6"/>
    <w:rsid w:val="00FC5613"/>
    <w:rsid w:val="00FC5722"/>
    <w:rsid w:val="00FC58A9"/>
    <w:rsid w:val="00FC58E2"/>
    <w:rsid w:val="00FC5A18"/>
    <w:rsid w:val="00FC5B60"/>
    <w:rsid w:val="00FC5C57"/>
    <w:rsid w:val="00FC5EF9"/>
    <w:rsid w:val="00FC6021"/>
    <w:rsid w:val="00FC6C29"/>
    <w:rsid w:val="00FC6D70"/>
    <w:rsid w:val="00FC710F"/>
    <w:rsid w:val="00FC7545"/>
    <w:rsid w:val="00FC76B4"/>
    <w:rsid w:val="00FC7A1A"/>
    <w:rsid w:val="00FC7A76"/>
    <w:rsid w:val="00FC7D7C"/>
    <w:rsid w:val="00FC7E03"/>
    <w:rsid w:val="00FC7E71"/>
    <w:rsid w:val="00FD0681"/>
    <w:rsid w:val="00FD0817"/>
    <w:rsid w:val="00FD0918"/>
    <w:rsid w:val="00FD09F5"/>
    <w:rsid w:val="00FD0BE4"/>
    <w:rsid w:val="00FD10AC"/>
    <w:rsid w:val="00FD12ED"/>
    <w:rsid w:val="00FD1A51"/>
    <w:rsid w:val="00FD1DDC"/>
    <w:rsid w:val="00FD23A4"/>
    <w:rsid w:val="00FD3101"/>
    <w:rsid w:val="00FD31EC"/>
    <w:rsid w:val="00FD3304"/>
    <w:rsid w:val="00FD3308"/>
    <w:rsid w:val="00FD3317"/>
    <w:rsid w:val="00FD340C"/>
    <w:rsid w:val="00FD36BD"/>
    <w:rsid w:val="00FD36E0"/>
    <w:rsid w:val="00FD39AC"/>
    <w:rsid w:val="00FD3BA6"/>
    <w:rsid w:val="00FD4051"/>
    <w:rsid w:val="00FD4139"/>
    <w:rsid w:val="00FD457E"/>
    <w:rsid w:val="00FD4651"/>
    <w:rsid w:val="00FD48DA"/>
    <w:rsid w:val="00FD4D6C"/>
    <w:rsid w:val="00FD53A3"/>
    <w:rsid w:val="00FD6159"/>
    <w:rsid w:val="00FD65DF"/>
    <w:rsid w:val="00FD662F"/>
    <w:rsid w:val="00FD6AF1"/>
    <w:rsid w:val="00FD6C28"/>
    <w:rsid w:val="00FD6F44"/>
    <w:rsid w:val="00FD72F2"/>
    <w:rsid w:val="00FD7575"/>
    <w:rsid w:val="00FD79AA"/>
    <w:rsid w:val="00FE030D"/>
    <w:rsid w:val="00FE03ED"/>
    <w:rsid w:val="00FE0DF3"/>
    <w:rsid w:val="00FE16E4"/>
    <w:rsid w:val="00FE1BC4"/>
    <w:rsid w:val="00FE1D54"/>
    <w:rsid w:val="00FE1DC7"/>
    <w:rsid w:val="00FE23CF"/>
    <w:rsid w:val="00FE286E"/>
    <w:rsid w:val="00FE2E2A"/>
    <w:rsid w:val="00FE30B6"/>
    <w:rsid w:val="00FE30EF"/>
    <w:rsid w:val="00FE33B7"/>
    <w:rsid w:val="00FE369A"/>
    <w:rsid w:val="00FE3917"/>
    <w:rsid w:val="00FE3FD1"/>
    <w:rsid w:val="00FE4576"/>
    <w:rsid w:val="00FE4CAE"/>
    <w:rsid w:val="00FE4E3B"/>
    <w:rsid w:val="00FE537C"/>
    <w:rsid w:val="00FE5621"/>
    <w:rsid w:val="00FE6150"/>
    <w:rsid w:val="00FE617D"/>
    <w:rsid w:val="00FE6202"/>
    <w:rsid w:val="00FE6943"/>
    <w:rsid w:val="00FE6D98"/>
    <w:rsid w:val="00FE6DA9"/>
    <w:rsid w:val="00FE7213"/>
    <w:rsid w:val="00FE76F4"/>
    <w:rsid w:val="00FE7712"/>
    <w:rsid w:val="00FE7835"/>
    <w:rsid w:val="00FE786A"/>
    <w:rsid w:val="00FE7C07"/>
    <w:rsid w:val="00FE7EDF"/>
    <w:rsid w:val="00FE7F4A"/>
    <w:rsid w:val="00FE7F4F"/>
    <w:rsid w:val="00FF00E4"/>
    <w:rsid w:val="00FF040D"/>
    <w:rsid w:val="00FF0837"/>
    <w:rsid w:val="00FF085D"/>
    <w:rsid w:val="00FF08B1"/>
    <w:rsid w:val="00FF0ADD"/>
    <w:rsid w:val="00FF0AF4"/>
    <w:rsid w:val="00FF0EAF"/>
    <w:rsid w:val="00FF13A9"/>
    <w:rsid w:val="00FF1541"/>
    <w:rsid w:val="00FF156C"/>
    <w:rsid w:val="00FF1737"/>
    <w:rsid w:val="00FF1816"/>
    <w:rsid w:val="00FF29A3"/>
    <w:rsid w:val="00FF2E2F"/>
    <w:rsid w:val="00FF3042"/>
    <w:rsid w:val="00FF3CCB"/>
    <w:rsid w:val="00FF4095"/>
    <w:rsid w:val="00FF4110"/>
    <w:rsid w:val="00FF444B"/>
    <w:rsid w:val="00FF44AA"/>
    <w:rsid w:val="00FF4A78"/>
    <w:rsid w:val="00FF4BEE"/>
    <w:rsid w:val="00FF4C3B"/>
    <w:rsid w:val="00FF4CCD"/>
    <w:rsid w:val="00FF4E31"/>
    <w:rsid w:val="00FF53B7"/>
    <w:rsid w:val="00FF58BA"/>
    <w:rsid w:val="00FF681C"/>
    <w:rsid w:val="00FF6A2F"/>
    <w:rsid w:val="00FF6CE0"/>
    <w:rsid w:val="00FF701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2B153"/>
  <w15:chartTrackingRefBased/>
  <w15:docId w15:val="{492FC872-AF00-4E18-B9B2-527581EE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F31"/>
    <w:pPr>
      <w:spacing w:before="120" w:after="120" w:line="360" w:lineRule="auto"/>
      <w:jc w:val="both"/>
    </w:pPr>
    <w:rPr>
      <w:rFonts w:ascii="Times New Roman" w:hAnsi="Times New Roman"/>
      <w:sz w:val="24"/>
      <w:lang w:val="en-US"/>
    </w:rPr>
  </w:style>
  <w:style w:type="paragraph" w:styleId="Heading1">
    <w:name w:val="heading 1"/>
    <w:basedOn w:val="Normal"/>
    <w:next w:val="Normal"/>
    <w:link w:val="Heading1Char"/>
    <w:uiPriority w:val="9"/>
    <w:qFormat/>
    <w:rsid w:val="001B3F9F"/>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2E50BC"/>
    <w:pPr>
      <w:keepNext/>
      <w:keepLines/>
      <w:spacing w:before="40"/>
      <w:ind w:left="284"/>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2B3161"/>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0960A6"/>
    <w:pPr>
      <w:keepNext/>
      <w:keepLines/>
      <w:spacing w:before="40" w:after="0"/>
      <w:ind w:left="864" w:hanging="467"/>
      <w:outlineLvl w:val="3"/>
    </w:pPr>
    <w:rPr>
      <w:rFonts w:asciiTheme="majorHAnsi" w:eastAsiaTheme="majorEastAsia" w:hAnsiTheme="majorHAnsi" w:cstheme="majorBidi"/>
      <w:b/>
      <w:i/>
      <w:iCs/>
      <w:color w:val="4472C4" w:themeColor="accent1"/>
      <w:sz w:val="20"/>
      <w:szCs w:val="24"/>
    </w:rPr>
  </w:style>
  <w:style w:type="paragraph" w:styleId="Heading5">
    <w:name w:val="heading 5"/>
    <w:basedOn w:val="Normal"/>
    <w:next w:val="Normal"/>
    <w:link w:val="Heading5Char"/>
    <w:uiPriority w:val="9"/>
    <w:unhideWhenUsed/>
    <w:qFormat/>
    <w:rsid w:val="000960A6"/>
    <w:pPr>
      <w:keepNext/>
      <w:keepLines/>
      <w:spacing w:before="40" w:after="0"/>
      <w:ind w:left="1008" w:hanging="1008"/>
      <w:outlineLvl w:val="4"/>
    </w:pPr>
    <w:rPr>
      <w:rFonts w:asciiTheme="majorHAnsi" w:eastAsiaTheme="majorEastAsia" w:hAnsiTheme="majorHAnsi" w:cstheme="majorBidi"/>
      <w:color w:val="2F5496" w:themeColor="accent1" w:themeShade="BF"/>
      <w:szCs w:val="24"/>
    </w:rPr>
  </w:style>
  <w:style w:type="paragraph" w:styleId="Heading6">
    <w:name w:val="heading 6"/>
    <w:basedOn w:val="Normal"/>
    <w:next w:val="Normal"/>
    <w:link w:val="Heading6Char"/>
    <w:uiPriority w:val="9"/>
    <w:semiHidden/>
    <w:unhideWhenUsed/>
    <w:qFormat/>
    <w:rsid w:val="000960A6"/>
    <w:pPr>
      <w:keepNext/>
      <w:keepLines/>
      <w:spacing w:before="40" w:after="0"/>
      <w:ind w:left="1152" w:hanging="1152"/>
      <w:outlineLvl w:val="5"/>
    </w:pPr>
    <w:rPr>
      <w:rFonts w:asciiTheme="majorHAnsi" w:eastAsiaTheme="majorEastAsia" w:hAnsiTheme="majorHAnsi" w:cstheme="majorBidi"/>
      <w:color w:val="1F3763" w:themeColor="accent1" w:themeShade="7F"/>
      <w:szCs w:val="24"/>
    </w:rPr>
  </w:style>
  <w:style w:type="paragraph" w:styleId="Heading7">
    <w:name w:val="heading 7"/>
    <w:basedOn w:val="Normal"/>
    <w:next w:val="Normal"/>
    <w:link w:val="Heading7Char"/>
    <w:uiPriority w:val="9"/>
    <w:semiHidden/>
    <w:unhideWhenUsed/>
    <w:qFormat/>
    <w:rsid w:val="000960A6"/>
    <w:pPr>
      <w:keepNext/>
      <w:keepLines/>
      <w:spacing w:before="40" w:after="0"/>
      <w:ind w:left="1296" w:hanging="1296"/>
      <w:outlineLvl w:val="6"/>
    </w:pPr>
    <w:rPr>
      <w:rFonts w:asciiTheme="majorHAnsi" w:eastAsiaTheme="majorEastAsia" w:hAnsiTheme="majorHAnsi" w:cstheme="majorBidi"/>
      <w:i/>
      <w:iCs/>
      <w:color w:val="1F3763" w:themeColor="accent1" w:themeShade="7F"/>
      <w:szCs w:val="24"/>
    </w:rPr>
  </w:style>
  <w:style w:type="paragraph" w:styleId="Heading8">
    <w:name w:val="heading 8"/>
    <w:basedOn w:val="Normal"/>
    <w:next w:val="Normal"/>
    <w:link w:val="Heading8Char"/>
    <w:uiPriority w:val="9"/>
    <w:semiHidden/>
    <w:unhideWhenUsed/>
    <w:qFormat/>
    <w:rsid w:val="000960A6"/>
    <w:pPr>
      <w:keepNext/>
      <w:keepLines/>
      <w:spacing w:before="40" w:after="0"/>
      <w:ind w:left="1440" w:hanging="14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0960A6"/>
    <w:pPr>
      <w:keepNext/>
      <w:keepLines/>
      <w:spacing w:before="40" w:after="0"/>
      <w:ind w:left="1584" w:hanging="1584"/>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F9F"/>
    <w:rPr>
      <w:rFonts w:ascii="Times New Roman" w:eastAsiaTheme="majorEastAsia" w:hAnsi="Times New Roman" w:cstheme="majorBidi"/>
      <w:b/>
      <w:sz w:val="28"/>
      <w:szCs w:val="32"/>
    </w:rPr>
  </w:style>
  <w:style w:type="table" w:styleId="TableGrid">
    <w:name w:val="Table Grid"/>
    <w:basedOn w:val="TableNormal"/>
    <w:uiPriority w:val="39"/>
    <w:rsid w:val="00F444A9"/>
    <w:pPr>
      <w:spacing w:after="0" w:line="240" w:lineRule="auto"/>
    </w:pPr>
    <w:rPr>
      <w:lang w:val="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A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A1B"/>
    <w:rPr>
      <w:rFonts w:ascii="Segoe UI" w:hAnsi="Segoe UI" w:cs="Segoe UI"/>
      <w:sz w:val="18"/>
      <w:szCs w:val="18"/>
    </w:rPr>
  </w:style>
  <w:style w:type="character" w:customStyle="1" w:styleId="Heading2Char">
    <w:name w:val="Heading 2 Char"/>
    <w:basedOn w:val="DefaultParagraphFont"/>
    <w:link w:val="Heading2"/>
    <w:uiPriority w:val="9"/>
    <w:rsid w:val="002E50BC"/>
    <w:rPr>
      <w:rFonts w:ascii="Times New Roman" w:eastAsiaTheme="majorEastAsia" w:hAnsi="Times New Roman" w:cstheme="majorBidi"/>
      <w:b/>
      <w:sz w:val="26"/>
      <w:szCs w:val="26"/>
    </w:rPr>
  </w:style>
  <w:style w:type="paragraph" w:styleId="Title">
    <w:name w:val="Title"/>
    <w:basedOn w:val="Normal"/>
    <w:next w:val="Normal"/>
    <w:link w:val="TitleChar"/>
    <w:uiPriority w:val="2"/>
    <w:qFormat/>
    <w:rsid w:val="001B3F9F"/>
    <w:pPr>
      <w:spacing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2"/>
    <w:rsid w:val="001B3F9F"/>
    <w:rPr>
      <w:rFonts w:ascii="Times New Roman" w:eastAsiaTheme="majorEastAsia" w:hAnsi="Times New Roman" w:cstheme="majorBidi"/>
      <w:b/>
      <w:spacing w:val="-10"/>
      <w:kern w:val="28"/>
      <w:sz w:val="32"/>
      <w:szCs w:val="56"/>
    </w:rPr>
  </w:style>
  <w:style w:type="character" w:customStyle="1" w:styleId="Heading3Char">
    <w:name w:val="Heading 3 Char"/>
    <w:basedOn w:val="DefaultParagraphFont"/>
    <w:link w:val="Heading3"/>
    <w:uiPriority w:val="9"/>
    <w:rsid w:val="002B3161"/>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2B3161"/>
    <w:pPr>
      <w:ind w:left="720"/>
      <w:contextualSpacing/>
    </w:pPr>
    <w:rPr>
      <w:noProof/>
      <w:lang w:bidi="fa-IR"/>
    </w:rPr>
  </w:style>
  <w:style w:type="character" w:styleId="FootnoteReference">
    <w:name w:val="footnote reference"/>
    <w:basedOn w:val="DefaultParagraphFont"/>
    <w:uiPriority w:val="99"/>
    <w:semiHidden/>
    <w:unhideWhenUsed/>
    <w:rsid w:val="002B3161"/>
    <w:rPr>
      <w:vertAlign w:val="superscript"/>
    </w:rPr>
  </w:style>
  <w:style w:type="paragraph" w:styleId="Caption">
    <w:name w:val="caption"/>
    <w:basedOn w:val="Normal"/>
    <w:next w:val="Normal"/>
    <w:uiPriority w:val="35"/>
    <w:unhideWhenUsed/>
    <w:qFormat/>
    <w:rsid w:val="002B3161"/>
    <w:pPr>
      <w:spacing w:after="200" w:line="240" w:lineRule="auto"/>
    </w:pPr>
    <w:rPr>
      <w:i/>
      <w:iCs/>
      <w:noProof/>
      <w:sz w:val="22"/>
      <w:szCs w:val="18"/>
      <w:lang w:bidi="fa-IR"/>
    </w:rPr>
  </w:style>
  <w:style w:type="paragraph" w:customStyle="1" w:styleId="EndNoteBibliographyTitle">
    <w:name w:val="EndNote Bibliography Title"/>
    <w:basedOn w:val="Normal"/>
    <w:link w:val="EndNoteBibliographyTitleChar"/>
    <w:rsid w:val="00F07D69"/>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F07D69"/>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F07D69"/>
    <w:pPr>
      <w:spacing w:line="240" w:lineRule="auto"/>
    </w:pPr>
    <w:rPr>
      <w:rFonts w:cs="Times New Roman"/>
      <w:noProof/>
    </w:rPr>
  </w:style>
  <w:style w:type="character" w:customStyle="1" w:styleId="EndNoteBibliographyChar">
    <w:name w:val="EndNote Bibliography Char"/>
    <w:basedOn w:val="DefaultParagraphFont"/>
    <w:link w:val="EndNoteBibliography"/>
    <w:rsid w:val="00F07D69"/>
    <w:rPr>
      <w:rFonts w:ascii="Times New Roman" w:hAnsi="Times New Roman" w:cs="Times New Roman"/>
      <w:noProof/>
      <w:sz w:val="24"/>
      <w:lang w:val="en-US"/>
    </w:rPr>
  </w:style>
  <w:style w:type="character" w:styleId="Hyperlink">
    <w:name w:val="Hyperlink"/>
    <w:basedOn w:val="DefaultParagraphFont"/>
    <w:uiPriority w:val="99"/>
    <w:unhideWhenUsed/>
    <w:rsid w:val="00F07D69"/>
    <w:rPr>
      <w:color w:val="0563C1" w:themeColor="hyperlink"/>
      <w:u w:val="single"/>
    </w:rPr>
  </w:style>
  <w:style w:type="character" w:styleId="UnresolvedMention">
    <w:name w:val="Unresolved Mention"/>
    <w:basedOn w:val="DefaultParagraphFont"/>
    <w:uiPriority w:val="99"/>
    <w:semiHidden/>
    <w:unhideWhenUsed/>
    <w:rsid w:val="00F07D69"/>
    <w:rPr>
      <w:color w:val="605E5C"/>
      <w:shd w:val="clear" w:color="auto" w:fill="E1DFDD"/>
    </w:rPr>
  </w:style>
  <w:style w:type="table" w:customStyle="1" w:styleId="PlainTable21">
    <w:name w:val="Plain Table 21"/>
    <w:basedOn w:val="TableNormal"/>
    <w:uiPriority w:val="42"/>
    <w:rsid w:val="00820A4E"/>
    <w:pPr>
      <w:spacing w:before="120" w:after="0" w:line="240" w:lineRule="auto"/>
    </w:pPr>
    <w:rPr>
      <w:color w:val="595959" w:themeColor="text1" w:themeTint="A6"/>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EB4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EB4597"/>
    <w:rPr>
      <w:rFonts w:ascii="Courier New" w:eastAsia="Times New Roman" w:hAnsi="Courier New" w:cs="Courier New"/>
      <w:sz w:val="20"/>
      <w:szCs w:val="20"/>
      <w:lang w:eastAsia="en-AU"/>
    </w:rPr>
  </w:style>
  <w:style w:type="character" w:customStyle="1" w:styleId="gnkrckgcgsb">
    <w:name w:val="gnkrckgcgsb"/>
    <w:basedOn w:val="DefaultParagraphFont"/>
    <w:rsid w:val="00EB4597"/>
  </w:style>
  <w:style w:type="character" w:styleId="CommentReference">
    <w:name w:val="annotation reference"/>
    <w:basedOn w:val="DefaultParagraphFont"/>
    <w:uiPriority w:val="99"/>
    <w:semiHidden/>
    <w:unhideWhenUsed/>
    <w:rsid w:val="001D0083"/>
    <w:rPr>
      <w:sz w:val="16"/>
      <w:szCs w:val="16"/>
    </w:rPr>
  </w:style>
  <w:style w:type="paragraph" w:styleId="CommentText">
    <w:name w:val="annotation text"/>
    <w:basedOn w:val="Normal"/>
    <w:link w:val="CommentTextChar"/>
    <w:uiPriority w:val="99"/>
    <w:unhideWhenUsed/>
    <w:rsid w:val="001D0083"/>
    <w:pPr>
      <w:spacing w:line="240" w:lineRule="auto"/>
    </w:pPr>
    <w:rPr>
      <w:sz w:val="20"/>
      <w:szCs w:val="20"/>
    </w:rPr>
  </w:style>
  <w:style w:type="character" w:customStyle="1" w:styleId="CommentTextChar">
    <w:name w:val="Comment Text Char"/>
    <w:basedOn w:val="DefaultParagraphFont"/>
    <w:link w:val="CommentText"/>
    <w:uiPriority w:val="99"/>
    <w:rsid w:val="001D008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D0083"/>
    <w:rPr>
      <w:b/>
      <w:bCs/>
    </w:rPr>
  </w:style>
  <w:style w:type="character" w:customStyle="1" w:styleId="CommentSubjectChar">
    <w:name w:val="Comment Subject Char"/>
    <w:basedOn w:val="CommentTextChar"/>
    <w:link w:val="CommentSubject"/>
    <w:uiPriority w:val="99"/>
    <w:semiHidden/>
    <w:rsid w:val="001D0083"/>
    <w:rPr>
      <w:rFonts w:ascii="Times New Roman" w:hAnsi="Times New Roman"/>
      <w:b/>
      <w:bCs/>
      <w:sz w:val="20"/>
      <w:szCs w:val="20"/>
    </w:rPr>
  </w:style>
  <w:style w:type="paragraph" w:styleId="Header">
    <w:name w:val="header"/>
    <w:basedOn w:val="Normal"/>
    <w:link w:val="HeaderChar"/>
    <w:uiPriority w:val="99"/>
    <w:unhideWhenUsed/>
    <w:rsid w:val="000538A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538A2"/>
    <w:rPr>
      <w:rFonts w:ascii="Times New Roman" w:hAnsi="Times New Roman"/>
      <w:sz w:val="24"/>
    </w:rPr>
  </w:style>
  <w:style w:type="paragraph" w:styleId="Footer">
    <w:name w:val="footer"/>
    <w:basedOn w:val="Normal"/>
    <w:link w:val="FooterChar"/>
    <w:uiPriority w:val="99"/>
    <w:unhideWhenUsed/>
    <w:rsid w:val="000538A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538A2"/>
    <w:rPr>
      <w:rFonts w:ascii="Times New Roman" w:hAnsi="Times New Roman"/>
      <w:sz w:val="24"/>
    </w:rPr>
  </w:style>
  <w:style w:type="table" w:customStyle="1" w:styleId="GridTable1Light1">
    <w:name w:val="Grid Table 1 Light1"/>
    <w:basedOn w:val="TableNormal"/>
    <w:uiPriority w:val="46"/>
    <w:rsid w:val="000960A6"/>
    <w:pPr>
      <w:spacing w:before="120" w:after="0" w:line="240" w:lineRule="auto"/>
    </w:pPr>
    <w:rPr>
      <w:color w:val="595959" w:themeColor="text1" w:themeTint="A6"/>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rsid w:val="000960A6"/>
    <w:rPr>
      <w:rFonts w:asciiTheme="majorHAnsi" w:eastAsiaTheme="majorEastAsia" w:hAnsiTheme="majorHAnsi" w:cstheme="majorBidi"/>
      <w:b/>
      <w:i/>
      <w:iCs/>
      <w:color w:val="4472C4" w:themeColor="accent1"/>
      <w:sz w:val="20"/>
      <w:szCs w:val="24"/>
    </w:rPr>
  </w:style>
  <w:style w:type="character" w:customStyle="1" w:styleId="Heading5Char">
    <w:name w:val="Heading 5 Char"/>
    <w:basedOn w:val="DefaultParagraphFont"/>
    <w:link w:val="Heading5"/>
    <w:uiPriority w:val="9"/>
    <w:rsid w:val="000960A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0960A6"/>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0960A6"/>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0960A6"/>
    <w:rPr>
      <w:rFonts w:asciiTheme="majorHAnsi" w:eastAsiaTheme="majorEastAsia" w:hAnsiTheme="majorHAnsi" w:cstheme="majorBidi"/>
      <w:color w:val="272727" w:themeColor="text1" w:themeTint="D8"/>
      <w:sz w:val="24"/>
      <w:szCs w:val="21"/>
    </w:rPr>
  </w:style>
  <w:style w:type="character" w:customStyle="1" w:styleId="Heading9Char">
    <w:name w:val="Heading 9 Char"/>
    <w:basedOn w:val="DefaultParagraphFont"/>
    <w:link w:val="Heading9"/>
    <w:uiPriority w:val="9"/>
    <w:semiHidden/>
    <w:rsid w:val="000960A6"/>
    <w:rPr>
      <w:rFonts w:asciiTheme="majorHAnsi" w:eastAsiaTheme="majorEastAsia" w:hAnsiTheme="majorHAnsi" w:cstheme="majorBidi"/>
      <w:i/>
      <w:iCs/>
      <w:color w:val="272727" w:themeColor="text1" w:themeTint="D8"/>
      <w:sz w:val="24"/>
      <w:szCs w:val="21"/>
    </w:rPr>
  </w:style>
  <w:style w:type="paragraph" w:customStyle="1" w:styleId="ContactInfo">
    <w:name w:val="Contact Info"/>
    <w:basedOn w:val="Normal"/>
    <w:uiPriority w:val="4"/>
    <w:qFormat/>
    <w:rsid w:val="000960A6"/>
    <w:pPr>
      <w:spacing w:before="0" w:after="0"/>
      <w:ind w:firstLine="567"/>
      <w:jc w:val="center"/>
    </w:pPr>
    <w:rPr>
      <w:rFonts w:asciiTheme="majorHAnsi" w:hAnsiTheme="majorHAnsi" w:cs="Times New Roman"/>
      <w:color w:val="000000" w:themeColor="text1"/>
      <w:szCs w:val="24"/>
    </w:rPr>
  </w:style>
  <w:style w:type="paragraph" w:styleId="ListBullet">
    <w:name w:val="List Bullet"/>
    <w:basedOn w:val="Normal"/>
    <w:uiPriority w:val="10"/>
    <w:unhideWhenUsed/>
    <w:qFormat/>
    <w:rsid w:val="000960A6"/>
    <w:pPr>
      <w:numPr>
        <w:numId w:val="4"/>
      </w:numPr>
    </w:pPr>
    <w:rPr>
      <w:rFonts w:asciiTheme="majorHAnsi" w:hAnsiTheme="majorHAnsi" w:cs="Times New Roman"/>
      <w:color w:val="000000" w:themeColor="text1"/>
      <w:szCs w:val="24"/>
    </w:rPr>
  </w:style>
  <w:style w:type="paragraph" w:styleId="Subtitle">
    <w:name w:val="Subtitle"/>
    <w:basedOn w:val="Normal"/>
    <w:link w:val="SubtitleChar"/>
    <w:uiPriority w:val="3"/>
    <w:unhideWhenUsed/>
    <w:qFormat/>
    <w:rsid w:val="000960A6"/>
    <w:pPr>
      <w:numPr>
        <w:ilvl w:val="1"/>
      </w:numPr>
      <w:spacing w:before="0" w:after="480"/>
      <w:ind w:firstLine="567"/>
      <w:contextualSpacing/>
      <w:jc w:val="center"/>
    </w:pPr>
    <w:rPr>
      <w:rFonts w:asciiTheme="majorHAnsi" w:eastAsiaTheme="majorEastAsia" w:hAnsiTheme="majorHAnsi" w:cstheme="majorBidi"/>
      <w:caps/>
      <w:color w:val="000000" w:themeColor="text1"/>
      <w:sz w:val="26"/>
      <w:szCs w:val="24"/>
    </w:rPr>
  </w:style>
  <w:style w:type="character" w:customStyle="1" w:styleId="SubtitleChar">
    <w:name w:val="Subtitle Char"/>
    <w:basedOn w:val="DefaultParagraphFont"/>
    <w:link w:val="Subtitle"/>
    <w:uiPriority w:val="3"/>
    <w:rsid w:val="000960A6"/>
    <w:rPr>
      <w:rFonts w:asciiTheme="majorHAnsi" w:eastAsiaTheme="majorEastAsia" w:hAnsiTheme="majorHAnsi" w:cstheme="majorBidi"/>
      <w:caps/>
      <w:color w:val="000000" w:themeColor="text1"/>
      <w:sz w:val="26"/>
      <w:szCs w:val="24"/>
    </w:rPr>
  </w:style>
  <w:style w:type="paragraph" w:customStyle="1" w:styleId="Photo">
    <w:name w:val="Photo"/>
    <w:basedOn w:val="Normal"/>
    <w:uiPriority w:val="1"/>
    <w:qFormat/>
    <w:rsid w:val="000960A6"/>
    <w:pPr>
      <w:spacing w:before="0" w:after="0"/>
      <w:ind w:firstLine="567"/>
      <w:jc w:val="center"/>
    </w:pPr>
    <w:rPr>
      <w:rFonts w:asciiTheme="majorHAnsi" w:hAnsiTheme="majorHAnsi" w:cs="Times New Roman"/>
      <w:color w:val="000000" w:themeColor="text1"/>
      <w:szCs w:val="24"/>
    </w:rPr>
  </w:style>
  <w:style w:type="paragraph" w:styleId="ListNumber">
    <w:name w:val="List Number"/>
    <w:basedOn w:val="Normal"/>
    <w:uiPriority w:val="11"/>
    <w:unhideWhenUsed/>
    <w:qFormat/>
    <w:rsid w:val="000960A6"/>
    <w:pPr>
      <w:numPr>
        <w:numId w:val="3"/>
      </w:numPr>
      <w:contextualSpacing/>
    </w:pPr>
    <w:rPr>
      <w:rFonts w:asciiTheme="majorHAnsi" w:hAnsiTheme="majorHAnsi" w:cs="Times New Roman"/>
      <w:color w:val="000000" w:themeColor="text1"/>
      <w:szCs w:val="24"/>
    </w:rPr>
  </w:style>
  <w:style w:type="character" w:styleId="IntenseEmphasis">
    <w:name w:val="Intense Emphasis"/>
    <w:basedOn w:val="DefaultParagraphFont"/>
    <w:uiPriority w:val="21"/>
    <w:unhideWhenUsed/>
    <w:qFormat/>
    <w:rsid w:val="000960A6"/>
    <w:rPr>
      <w:i/>
      <w:iCs/>
      <w:color w:val="2F5496" w:themeColor="accent1" w:themeShade="BF"/>
    </w:rPr>
  </w:style>
  <w:style w:type="paragraph" w:styleId="IntenseQuote">
    <w:name w:val="Intense Quote"/>
    <w:basedOn w:val="Normal"/>
    <w:next w:val="Normal"/>
    <w:link w:val="IntenseQuoteChar"/>
    <w:uiPriority w:val="30"/>
    <w:unhideWhenUsed/>
    <w:qFormat/>
    <w:rsid w:val="000960A6"/>
    <w:pPr>
      <w:pBdr>
        <w:top w:val="single" w:sz="4" w:space="10" w:color="2F5496" w:themeColor="accent1" w:themeShade="BF"/>
        <w:bottom w:val="single" w:sz="4" w:space="10" w:color="2F5496" w:themeColor="accent1" w:themeShade="BF"/>
      </w:pBdr>
      <w:spacing w:before="360" w:after="360"/>
      <w:ind w:left="864" w:right="864" w:firstLine="567"/>
      <w:jc w:val="center"/>
    </w:pPr>
    <w:rPr>
      <w:rFonts w:asciiTheme="majorHAnsi" w:hAnsiTheme="majorHAnsi" w:cs="Times New Roman"/>
      <w:i/>
      <w:iCs/>
      <w:color w:val="2F5496" w:themeColor="accent1" w:themeShade="BF"/>
      <w:szCs w:val="24"/>
    </w:rPr>
  </w:style>
  <w:style w:type="character" w:customStyle="1" w:styleId="IntenseQuoteChar">
    <w:name w:val="Intense Quote Char"/>
    <w:basedOn w:val="DefaultParagraphFont"/>
    <w:link w:val="IntenseQuote"/>
    <w:uiPriority w:val="30"/>
    <w:rsid w:val="000960A6"/>
    <w:rPr>
      <w:rFonts w:asciiTheme="majorHAnsi" w:hAnsiTheme="majorHAnsi" w:cs="Times New Roman"/>
      <w:i/>
      <w:iCs/>
      <w:color w:val="2F5496" w:themeColor="accent1" w:themeShade="BF"/>
      <w:sz w:val="24"/>
      <w:szCs w:val="24"/>
    </w:rPr>
  </w:style>
  <w:style w:type="character" w:styleId="IntenseReference">
    <w:name w:val="Intense Reference"/>
    <w:basedOn w:val="DefaultParagraphFont"/>
    <w:uiPriority w:val="32"/>
    <w:unhideWhenUsed/>
    <w:qFormat/>
    <w:rsid w:val="000960A6"/>
    <w:rPr>
      <w:b/>
      <w:bCs/>
      <w:caps w:val="0"/>
      <w:smallCaps/>
      <w:color w:val="2F5496" w:themeColor="accent1" w:themeShade="BF"/>
      <w:spacing w:val="5"/>
    </w:rPr>
  </w:style>
  <w:style w:type="paragraph" w:styleId="BlockText">
    <w:name w:val="Block Text"/>
    <w:basedOn w:val="Normal"/>
    <w:uiPriority w:val="99"/>
    <w:semiHidden/>
    <w:unhideWhenUsed/>
    <w:rsid w:val="000960A6"/>
    <w:pPr>
      <w:pBdr>
        <w:top w:val="single" w:sz="2" w:space="10" w:color="2F5496" w:themeColor="accent1" w:themeShade="BF"/>
        <w:left w:val="single" w:sz="2" w:space="10" w:color="2F5496" w:themeColor="accent1" w:themeShade="BF"/>
        <w:bottom w:val="single" w:sz="2" w:space="10" w:color="2F5496" w:themeColor="accent1" w:themeShade="BF"/>
        <w:right w:val="single" w:sz="2" w:space="10" w:color="2F5496" w:themeColor="accent1" w:themeShade="BF"/>
      </w:pBdr>
      <w:ind w:left="1152" w:right="1152" w:firstLine="567"/>
    </w:pPr>
    <w:rPr>
      <w:rFonts w:asciiTheme="majorHAnsi" w:eastAsiaTheme="minorEastAsia" w:hAnsiTheme="majorHAnsi" w:cs="Times New Roman"/>
      <w:i/>
      <w:iCs/>
      <w:color w:val="2F5496" w:themeColor="accent1" w:themeShade="BF"/>
      <w:szCs w:val="24"/>
    </w:rPr>
  </w:style>
  <w:style w:type="paragraph" w:styleId="BodyText3">
    <w:name w:val="Body Text 3"/>
    <w:basedOn w:val="Normal"/>
    <w:link w:val="BodyText3Char"/>
    <w:uiPriority w:val="99"/>
    <w:semiHidden/>
    <w:unhideWhenUsed/>
    <w:rsid w:val="000960A6"/>
    <w:pPr>
      <w:ind w:firstLine="567"/>
    </w:pPr>
    <w:rPr>
      <w:rFonts w:asciiTheme="majorHAnsi" w:hAnsiTheme="majorHAnsi" w:cs="Times New Roman"/>
      <w:color w:val="000000" w:themeColor="text1"/>
      <w:szCs w:val="16"/>
    </w:rPr>
  </w:style>
  <w:style w:type="character" w:customStyle="1" w:styleId="BodyText3Char">
    <w:name w:val="Body Text 3 Char"/>
    <w:basedOn w:val="DefaultParagraphFont"/>
    <w:link w:val="BodyText3"/>
    <w:uiPriority w:val="99"/>
    <w:semiHidden/>
    <w:rsid w:val="000960A6"/>
    <w:rPr>
      <w:rFonts w:asciiTheme="majorHAnsi" w:hAnsiTheme="majorHAnsi" w:cs="Times New Roman"/>
      <w:color w:val="000000" w:themeColor="text1"/>
      <w:sz w:val="24"/>
      <w:szCs w:val="16"/>
    </w:rPr>
  </w:style>
  <w:style w:type="paragraph" w:styleId="BodyTextIndent3">
    <w:name w:val="Body Text Indent 3"/>
    <w:basedOn w:val="Normal"/>
    <w:link w:val="BodyTextIndent3Char"/>
    <w:uiPriority w:val="99"/>
    <w:semiHidden/>
    <w:unhideWhenUsed/>
    <w:rsid w:val="000960A6"/>
    <w:pPr>
      <w:ind w:left="360" w:firstLine="567"/>
    </w:pPr>
    <w:rPr>
      <w:rFonts w:asciiTheme="majorHAnsi" w:hAnsiTheme="majorHAnsi" w:cs="Times New Roman"/>
      <w:color w:val="000000" w:themeColor="text1"/>
      <w:szCs w:val="16"/>
    </w:rPr>
  </w:style>
  <w:style w:type="character" w:customStyle="1" w:styleId="BodyTextIndent3Char">
    <w:name w:val="Body Text Indent 3 Char"/>
    <w:basedOn w:val="DefaultParagraphFont"/>
    <w:link w:val="BodyTextIndent3"/>
    <w:uiPriority w:val="99"/>
    <w:semiHidden/>
    <w:rsid w:val="000960A6"/>
    <w:rPr>
      <w:rFonts w:asciiTheme="majorHAnsi" w:hAnsiTheme="majorHAnsi" w:cs="Times New Roman"/>
      <w:color w:val="000000" w:themeColor="text1"/>
      <w:sz w:val="24"/>
      <w:szCs w:val="16"/>
    </w:rPr>
  </w:style>
  <w:style w:type="paragraph" w:styleId="DocumentMap">
    <w:name w:val="Document Map"/>
    <w:basedOn w:val="Normal"/>
    <w:link w:val="DocumentMapChar"/>
    <w:uiPriority w:val="99"/>
    <w:semiHidden/>
    <w:unhideWhenUsed/>
    <w:rsid w:val="000960A6"/>
    <w:pPr>
      <w:spacing w:before="0" w:after="0"/>
      <w:ind w:firstLine="567"/>
    </w:pPr>
    <w:rPr>
      <w:rFonts w:ascii="Segoe UI" w:hAnsi="Segoe UI" w:cs="Segoe UI"/>
      <w:color w:val="000000" w:themeColor="text1"/>
      <w:szCs w:val="16"/>
    </w:rPr>
  </w:style>
  <w:style w:type="character" w:customStyle="1" w:styleId="DocumentMapChar">
    <w:name w:val="Document Map Char"/>
    <w:basedOn w:val="DefaultParagraphFont"/>
    <w:link w:val="DocumentMap"/>
    <w:uiPriority w:val="99"/>
    <w:semiHidden/>
    <w:rsid w:val="000960A6"/>
    <w:rPr>
      <w:rFonts w:ascii="Segoe UI" w:hAnsi="Segoe UI" w:cs="Segoe UI"/>
      <w:color w:val="000000" w:themeColor="text1"/>
      <w:sz w:val="24"/>
      <w:szCs w:val="16"/>
    </w:rPr>
  </w:style>
  <w:style w:type="paragraph" w:styleId="EndnoteText">
    <w:name w:val="endnote text"/>
    <w:basedOn w:val="Normal"/>
    <w:link w:val="EndnoteTextChar"/>
    <w:uiPriority w:val="99"/>
    <w:semiHidden/>
    <w:unhideWhenUsed/>
    <w:rsid w:val="000960A6"/>
    <w:pPr>
      <w:spacing w:before="0" w:after="0"/>
      <w:ind w:firstLine="567"/>
    </w:pPr>
    <w:rPr>
      <w:rFonts w:asciiTheme="majorHAnsi" w:hAnsiTheme="majorHAnsi" w:cs="Times New Roman"/>
      <w:color w:val="000000" w:themeColor="text1"/>
      <w:szCs w:val="20"/>
    </w:rPr>
  </w:style>
  <w:style w:type="character" w:customStyle="1" w:styleId="EndnoteTextChar">
    <w:name w:val="Endnote Text Char"/>
    <w:basedOn w:val="DefaultParagraphFont"/>
    <w:link w:val="EndnoteText"/>
    <w:uiPriority w:val="99"/>
    <w:semiHidden/>
    <w:rsid w:val="000960A6"/>
    <w:rPr>
      <w:rFonts w:asciiTheme="majorHAnsi" w:hAnsiTheme="majorHAnsi" w:cs="Times New Roman"/>
      <w:color w:val="000000" w:themeColor="text1"/>
      <w:sz w:val="24"/>
      <w:szCs w:val="20"/>
    </w:rPr>
  </w:style>
  <w:style w:type="paragraph" w:styleId="EnvelopeReturn">
    <w:name w:val="envelope return"/>
    <w:basedOn w:val="Normal"/>
    <w:uiPriority w:val="99"/>
    <w:semiHidden/>
    <w:unhideWhenUsed/>
    <w:rsid w:val="000960A6"/>
    <w:pPr>
      <w:spacing w:before="0" w:after="0"/>
      <w:ind w:firstLine="567"/>
    </w:pPr>
    <w:rPr>
      <w:rFonts w:asciiTheme="majorHAnsi" w:eastAsiaTheme="majorEastAsia" w:hAnsiTheme="majorHAnsi" w:cstheme="majorBidi"/>
      <w:color w:val="000000" w:themeColor="text1"/>
      <w:szCs w:val="20"/>
    </w:rPr>
  </w:style>
  <w:style w:type="character" w:styleId="FollowedHyperlink">
    <w:name w:val="FollowedHyperlink"/>
    <w:basedOn w:val="DefaultParagraphFont"/>
    <w:uiPriority w:val="99"/>
    <w:semiHidden/>
    <w:unhideWhenUsed/>
    <w:rsid w:val="000960A6"/>
    <w:rPr>
      <w:color w:val="2F5496" w:themeColor="accent1" w:themeShade="BF"/>
      <w:u w:val="single"/>
    </w:rPr>
  </w:style>
  <w:style w:type="paragraph" w:styleId="FootnoteText">
    <w:name w:val="footnote text"/>
    <w:basedOn w:val="Normal"/>
    <w:link w:val="FootnoteTextChar"/>
    <w:uiPriority w:val="99"/>
    <w:semiHidden/>
    <w:unhideWhenUsed/>
    <w:rsid w:val="000960A6"/>
    <w:pPr>
      <w:spacing w:before="0" w:after="0"/>
      <w:ind w:firstLine="567"/>
    </w:pPr>
    <w:rPr>
      <w:rFonts w:asciiTheme="majorHAnsi" w:hAnsiTheme="majorHAnsi" w:cs="Times New Roman"/>
      <w:color w:val="000000" w:themeColor="text1"/>
      <w:szCs w:val="20"/>
    </w:rPr>
  </w:style>
  <w:style w:type="character" w:customStyle="1" w:styleId="FootnoteTextChar">
    <w:name w:val="Footnote Text Char"/>
    <w:basedOn w:val="DefaultParagraphFont"/>
    <w:link w:val="FootnoteText"/>
    <w:uiPriority w:val="99"/>
    <w:semiHidden/>
    <w:rsid w:val="000960A6"/>
    <w:rPr>
      <w:rFonts w:asciiTheme="majorHAnsi" w:hAnsiTheme="majorHAnsi" w:cs="Times New Roman"/>
      <w:color w:val="000000" w:themeColor="text1"/>
      <w:sz w:val="24"/>
      <w:szCs w:val="20"/>
    </w:rPr>
  </w:style>
  <w:style w:type="character" w:styleId="HTMLCode">
    <w:name w:val="HTML Code"/>
    <w:basedOn w:val="DefaultParagraphFont"/>
    <w:uiPriority w:val="99"/>
    <w:semiHidden/>
    <w:unhideWhenUsed/>
    <w:rsid w:val="000960A6"/>
    <w:rPr>
      <w:rFonts w:ascii="Consolas" w:hAnsi="Consolas"/>
      <w:sz w:val="22"/>
      <w:szCs w:val="20"/>
    </w:rPr>
  </w:style>
  <w:style w:type="character" w:styleId="HTMLKeyboard">
    <w:name w:val="HTML Keyboard"/>
    <w:basedOn w:val="DefaultParagraphFont"/>
    <w:uiPriority w:val="99"/>
    <w:semiHidden/>
    <w:unhideWhenUsed/>
    <w:rsid w:val="000960A6"/>
    <w:rPr>
      <w:rFonts w:ascii="Consolas" w:hAnsi="Consolas"/>
      <w:sz w:val="22"/>
      <w:szCs w:val="20"/>
    </w:rPr>
  </w:style>
  <w:style w:type="character" w:styleId="HTMLTypewriter">
    <w:name w:val="HTML Typewriter"/>
    <w:basedOn w:val="DefaultParagraphFont"/>
    <w:uiPriority w:val="99"/>
    <w:semiHidden/>
    <w:unhideWhenUsed/>
    <w:rsid w:val="000960A6"/>
    <w:rPr>
      <w:rFonts w:ascii="Consolas" w:hAnsi="Consolas"/>
      <w:sz w:val="22"/>
      <w:szCs w:val="20"/>
    </w:rPr>
  </w:style>
  <w:style w:type="paragraph" w:styleId="MacroText">
    <w:name w:val="macro"/>
    <w:link w:val="MacroTextChar"/>
    <w:uiPriority w:val="99"/>
    <w:semiHidden/>
    <w:unhideWhenUsed/>
    <w:rsid w:val="000960A6"/>
    <w:pPr>
      <w:tabs>
        <w:tab w:val="left" w:pos="480"/>
        <w:tab w:val="left" w:pos="960"/>
        <w:tab w:val="left" w:pos="1440"/>
        <w:tab w:val="left" w:pos="1920"/>
        <w:tab w:val="left" w:pos="2400"/>
        <w:tab w:val="left" w:pos="2880"/>
        <w:tab w:val="left" w:pos="3360"/>
        <w:tab w:val="left" w:pos="3840"/>
        <w:tab w:val="left" w:pos="4320"/>
      </w:tabs>
      <w:spacing w:before="120" w:after="0" w:line="264" w:lineRule="auto"/>
    </w:pPr>
    <w:rPr>
      <w:rFonts w:ascii="Consolas" w:hAnsi="Consolas"/>
      <w:color w:val="595959" w:themeColor="text1" w:themeTint="A6"/>
      <w:szCs w:val="20"/>
      <w:lang w:val="en-US"/>
    </w:rPr>
  </w:style>
  <w:style w:type="character" w:customStyle="1" w:styleId="MacroTextChar">
    <w:name w:val="Macro Text Char"/>
    <w:basedOn w:val="DefaultParagraphFont"/>
    <w:link w:val="MacroText"/>
    <w:uiPriority w:val="99"/>
    <w:semiHidden/>
    <w:rsid w:val="000960A6"/>
    <w:rPr>
      <w:rFonts w:ascii="Consolas" w:hAnsi="Consolas"/>
      <w:color w:val="595959" w:themeColor="text1" w:themeTint="A6"/>
      <w:szCs w:val="20"/>
      <w:lang w:val="en-US"/>
    </w:rPr>
  </w:style>
  <w:style w:type="character" w:styleId="PlaceholderText">
    <w:name w:val="Placeholder Text"/>
    <w:basedOn w:val="DefaultParagraphFont"/>
    <w:uiPriority w:val="99"/>
    <w:semiHidden/>
    <w:rsid w:val="000960A6"/>
    <w:rPr>
      <w:color w:val="595959" w:themeColor="text1" w:themeTint="A6"/>
    </w:rPr>
  </w:style>
  <w:style w:type="paragraph" w:styleId="PlainText">
    <w:name w:val="Plain Text"/>
    <w:basedOn w:val="Normal"/>
    <w:link w:val="PlainTextChar"/>
    <w:uiPriority w:val="99"/>
    <w:semiHidden/>
    <w:unhideWhenUsed/>
    <w:rsid w:val="000960A6"/>
    <w:pPr>
      <w:spacing w:before="0" w:after="0"/>
      <w:ind w:firstLine="567"/>
    </w:pPr>
    <w:rPr>
      <w:rFonts w:ascii="Consolas" w:hAnsi="Consolas" w:cs="Times New Roman"/>
      <w:color w:val="000000" w:themeColor="text1"/>
      <w:szCs w:val="21"/>
    </w:rPr>
  </w:style>
  <w:style w:type="character" w:customStyle="1" w:styleId="PlainTextChar">
    <w:name w:val="Plain Text Char"/>
    <w:basedOn w:val="DefaultParagraphFont"/>
    <w:link w:val="PlainText"/>
    <w:uiPriority w:val="99"/>
    <w:semiHidden/>
    <w:rsid w:val="000960A6"/>
    <w:rPr>
      <w:rFonts w:ascii="Consolas" w:hAnsi="Consolas" w:cs="Times New Roman"/>
      <w:color w:val="000000" w:themeColor="text1"/>
      <w:sz w:val="24"/>
      <w:szCs w:val="21"/>
    </w:rPr>
  </w:style>
  <w:style w:type="paragraph" w:customStyle="1" w:styleId="Newparagraph">
    <w:name w:val="New paragraph"/>
    <w:basedOn w:val="Normal"/>
    <w:rsid w:val="000960A6"/>
    <w:pPr>
      <w:spacing w:before="0" w:after="0"/>
      <w:ind w:firstLine="567"/>
    </w:pPr>
    <w:rPr>
      <w:rFonts w:asciiTheme="majorHAnsi" w:eastAsia="Times New Roman" w:hAnsiTheme="majorHAnsi" w:cs="Times New Roman"/>
      <w:szCs w:val="24"/>
      <w:lang w:val="en-GB" w:eastAsia="en-GB"/>
    </w:rPr>
  </w:style>
  <w:style w:type="paragraph" w:styleId="TOCHeading">
    <w:name w:val="TOC Heading"/>
    <w:basedOn w:val="Heading1"/>
    <w:next w:val="Normal"/>
    <w:uiPriority w:val="39"/>
    <w:unhideWhenUsed/>
    <w:qFormat/>
    <w:rsid w:val="000960A6"/>
    <w:pPr>
      <w:spacing w:after="0" w:line="259" w:lineRule="auto"/>
      <w:outlineLvl w:val="9"/>
    </w:pPr>
    <w:rPr>
      <w:rFonts w:asciiTheme="majorHAnsi" w:hAnsiTheme="majorHAnsi"/>
      <w:color w:val="000000" w:themeColor="text1"/>
    </w:rPr>
  </w:style>
  <w:style w:type="paragraph" w:styleId="TOC1">
    <w:name w:val="toc 1"/>
    <w:basedOn w:val="Normal"/>
    <w:next w:val="Normal"/>
    <w:autoRedefine/>
    <w:uiPriority w:val="39"/>
    <w:unhideWhenUsed/>
    <w:rsid w:val="000960A6"/>
    <w:pPr>
      <w:spacing w:after="100"/>
      <w:ind w:firstLine="567"/>
    </w:pPr>
    <w:rPr>
      <w:rFonts w:asciiTheme="majorHAnsi" w:hAnsiTheme="majorHAnsi" w:cs="Times New Roman"/>
      <w:color w:val="000000" w:themeColor="text1"/>
      <w:szCs w:val="24"/>
    </w:rPr>
  </w:style>
  <w:style w:type="paragraph" w:styleId="TOC2">
    <w:name w:val="toc 2"/>
    <w:basedOn w:val="Normal"/>
    <w:next w:val="Normal"/>
    <w:autoRedefine/>
    <w:uiPriority w:val="39"/>
    <w:unhideWhenUsed/>
    <w:rsid w:val="000960A6"/>
    <w:pPr>
      <w:spacing w:after="100"/>
      <w:ind w:left="220" w:firstLine="567"/>
    </w:pPr>
    <w:rPr>
      <w:rFonts w:asciiTheme="majorHAnsi" w:hAnsiTheme="majorHAnsi" w:cs="Times New Roman"/>
      <w:color w:val="000000" w:themeColor="text1"/>
      <w:szCs w:val="24"/>
    </w:rPr>
  </w:style>
  <w:style w:type="paragraph" w:styleId="TOC3">
    <w:name w:val="toc 3"/>
    <w:basedOn w:val="Normal"/>
    <w:next w:val="Normal"/>
    <w:autoRedefine/>
    <w:uiPriority w:val="39"/>
    <w:unhideWhenUsed/>
    <w:rsid w:val="000960A6"/>
    <w:pPr>
      <w:spacing w:after="100"/>
      <w:ind w:left="440" w:firstLine="567"/>
    </w:pPr>
    <w:rPr>
      <w:rFonts w:asciiTheme="majorHAnsi" w:hAnsiTheme="majorHAnsi" w:cs="Times New Roman"/>
      <w:color w:val="000000" w:themeColor="text1"/>
      <w:szCs w:val="24"/>
    </w:rPr>
  </w:style>
  <w:style w:type="paragraph" w:styleId="TOC4">
    <w:name w:val="toc 4"/>
    <w:basedOn w:val="Normal"/>
    <w:next w:val="Normal"/>
    <w:autoRedefine/>
    <w:uiPriority w:val="39"/>
    <w:unhideWhenUsed/>
    <w:rsid w:val="000960A6"/>
    <w:pPr>
      <w:spacing w:after="100"/>
      <w:ind w:left="660" w:firstLine="567"/>
    </w:pPr>
    <w:rPr>
      <w:rFonts w:asciiTheme="majorHAnsi" w:hAnsiTheme="majorHAnsi" w:cs="Times New Roman"/>
      <w:color w:val="000000" w:themeColor="text1"/>
      <w:szCs w:val="24"/>
    </w:rPr>
  </w:style>
  <w:style w:type="paragraph" w:styleId="NormalWeb">
    <w:name w:val="Normal (Web)"/>
    <w:basedOn w:val="Normal"/>
    <w:uiPriority w:val="99"/>
    <w:unhideWhenUsed/>
    <w:rsid w:val="000960A6"/>
    <w:pPr>
      <w:spacing w:before="100" w:beforeAutospacing="1" w:after="100" w:afterAutospacing="1"/>
      <w:ind w:firstLine="567"/>
      <w:jc w:val="left"/>
    </w:pPr>
    <w:rPr>
      <w:rFonts w:asciiTheme="majorHAnsi" w:eastAsia="Times New Roman" w:hAnsiTheme="majorHAnsi" w:cs="Times New Roman"/>
      <w:szCs w:val="24"/>
      <w:lang w:eastAsia="en-AU"/>
    </w:rPr>
  </w:style>
  <w:style w:type="character" w:customStyle="1" w:styleId="UnresolvedMention1">
    <w:name w:val="Unresolved Mention1"/>
    <w:basedOn w:val="DefaultParagraphFont"/>
    <w:uiPriority w:val="99"/>
    <w:semiHidden/>
    <w:unhideWhenUsed/>
    <w:rsid w:val="000960A6"/>
    <w:rPr>
      <w:color w:val="605E5C"/>
      <w:shd w:val="clear" w:color="auto" w:fill="E1DFDD"/>
    </w:rPr>
  </w:style>
  <w:style w:type="character" w:styleId="EndnoteReference">
    <w:name w:val="endnote reference"/>
    <w:basedOn w:val="DefaultParagraphFont"/>
    <w:uiPriority w:val="99"/>
    <w:semiHidden/>
    <w:unhideWhenUsed/>
    <w:rsid w:val="000960A6"/>
    <w:rPr>
      <w:vertAlign w:val="superscript"/>
    </w:rPr>
  </w:style>
  <w:style w:type="character" w:customStyle="1" w:styleId="frontelement">
    <w:name w:val="frontelement"/>
    <w:basedOn w:val="DefaultParagraphFont"/>
    <w:rsid w:val="000960A6"/>
  </w:style>
  <w:style w:type="character" w:styleId="Emphasis">
    <w:name w:val="Emphasis"/>
    <w:basedOn w:val="DefaultParagraphFont"/>
    <w:uiPriority w:val="20"/>
    <w:qFormat/>
    <w:rsid w:val="000960A6"/>
    <w:rPr>
      <w:i/>
      <w:iCs/>
    </w:rPr>
  </w:style>
  <w:style w:type="paragraph" w:customStyle="1" w:styleId="Default">
    <w:name w:val="Default"/>
    <w:rsid w:val="000960A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s-button-flexcontainer">
    <w:name w:val="ms-button-flexcontainer"/>
    <w:basedOn w:val="DefaultParagraphFont"/>
    <w:rsid w:val="000960A6"/>
  </w:style>
  <w:style w:type="paragraph" w:styleId="NoSpacing">
    <w:name w:val="No Spacing"/>
    <w:uiPriority w:val="1"/>
    <w:qFormat/>
    <w:rsid w:val="006F311E"/>
    <w:pPr>
      <w:spacing w:after="0" w:line="240" w:lineRule="auto"/>
      <w:jc w:val="both"/>
    </w:pPr>
    <w:rPr>
      <w:rFonts w:ascii="Times New Roman" w:hAnsi="Times New Roman"/>
      <w:sz w:val="24"/>
    </w:rPr>
  </w:style>
  <w:style w:type="paragraph" w:styleId="Revision">
    <w:name w:val="Revision"/>
    <w:hidden/>
    <w:uiPriority w:val="99"/>
    <w:semiHidden/>
    <w:rsid w:val="00DC6BBE"/>
    <w:pPr>
      <w:spacing w:after="0" w:line="240" w:lineRule="auto"/>
    </w:pPr>
    <w:rPr>
      <w:rFonts w:ascii="Times New Roman" w:hAnsi="Times New Roman"/>
      <w:sz w:val="24"/>
    </w:rPr>
  </w:style>
  <w:style w:type="character" w:customStyle="1" w:styleId="css-220">
    <w:name w:val="css-220"/>
    <w:basedOn w:val="DefaultParagraphFont"/>
    <w:rsid w:val="00884505"/>
  </w:style>
  <w:style w:type="paragraph" w:styleId="z-TopofForm">
    <w:name w:val="HTML Top of Form"/>
    <w:basedOn w:val="Normal"/>
    <w:next w:val="Normal"/>
    <w:link w:val="z-TopofFormChar"/>
    <w:hidden/>
    <w:uiPriority w:val="99"/>
    <w:semiHidden/>
    <w:unhideWhenUsed/>
    <w:rsid w:val="00FD12ED"/>
    <w:pPr>
      <w:pBdr>
        <w:bottom w:val="single" w:sz="6" w:space="1" w:color="auto"/>
      </w:pBdr>
      <w:spacing w:before="0" w:after="0" w:line="240" w:lineRule="auto"/>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FD12ED"/>
    <w:rPr>
      <w:rFonts w:ascii="Arial" w:eastAsia="Times New Roman" w:hAnsi="Arial" w:cs="Arial"/>
      <w:vanish/>
      <w:sz w:val="16"/>
      <w:szCs w:val="16"/>
      <w:lang w:eastAsia="en-AU"/>
    </w:rPr>
  </w:style>
  <w:style w:type="paragraph" w:customStyle="1" w:styleId="msonormal0">
    <w:name w:val="msonormal"/>
    <w:basedOn w:val="Normal"/>
    <w:rsid w:val="00C91CFF"/>
    <w:pPr>
      <w:spacing w:before="100" w:beforeAutospacing="1" w:after="100" w:afterAutospacing="1" w:line="240" w:lineRule="auto"/>
      <w:jc w:val="left"/>
    </w:pPr>
    <w:rPr>
      <w:rFonts w:eastAsia="Times New Roman" w:cs="Times New Roman"/>
      <w:szCs w:val="24"/>
      <w:lang w:val="en-AU" w:eastAsia="en-AU"/>
    </w:rPr>
  </w:style>
  <w:style w:type="paragraph" w:customStyle="1" w:styleId="xl66">
    <w:name w:val="xl66"/>
    <w:basedOn w:val="Normal"/>
    <w:rsid w:val="00C91CFF"/>
    <w:pPr>
      <w:spacing w:before="100" w:beforeAutospacing="1" w:after="100" w:afterAutospacing="1" w:line="240" w:lineRule="auto"/>
      <w:jc w:val="left"/>
    </w:pPr>
    <w:rPr>
      <w:rFonts w:eastAsia="Times New Roman" w:cs="Times New Roman"/>
      <w:szCs w:val="24"/>
      <w:lang w:val="en-AU" w:eastAsia="en-AU"/>
    </w:rPr>
  </w:style>
  <w:style w:type="paragraph" w:customStyle="1" w:styleId="xl67">
    <w:name w:val="xl67"/>
    <w:basedOn w:val="Normal"/>
    <w:rsid w:val="00C91CFF"/>
    <w:pPr>
      <w:spacing w:before="100" w:beforeAutospacing="1" w:after="100" w:afterAutospacing="1" w:line="240" w:lineRule="auto"/>
      <w:jc w:val="center"/>
      <w:textAlignment w:val="center"/>
    </w:pPr>
    <w:rPr>
      <w:rFonts w:eastAsia="Times New Roman" w:cs="Times New Roman"/>
      <w:szCs w:val="24"/>
      <w:lang w:val="en-AU" w:eastAsia="en-AU"/>
    </w:rPr>
  </w:style>
  <w:style w:type="paragraph" w:customStyle="1" w:styleId="xl68">
    <w:name w:val="xl68"/>
    <w:basedOn w:val="Normal"/>
    <w:rsid w:val="00C91CF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69">
    <w:name w:val="xl69"/>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70">
    <w:name w:val="xl70"/>
    <w:basedOn w:val="Normal"/>
    <w:rsid w:val="00C91CFF"/>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71">
    <w:name w:val="xl71"/>
    <w:basedOn w:val="Normal"/>
    <w:rsid w:val="00C91CF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72">
    <w:name w:val="xl72"/>
    <w:basedOn w:val="Normal"/>
    <w:rsid w:val="00C91CF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73">
    <w:name w:val="xl73"/>
    <w:basedOn w:val="Normal"/>
    <w:rsid w:val="00C91CF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74">
    <w:name w:val="xl74"/>
    <w:basedOn w:val="Normal"/>
    <w:rsid w:val="00C91CFF"/>
    <w:pPr>
      <w:pBdr>
        <w:top w:val="single" w:sz="4" w:space="0" w:color="auto"/>
        <w:left w:val="single" w:sz="4" w:space="0" w:color="auto"/>
        <w:bottom w:val="single" w:sz="4" w:space="0" w:color="auto"/>
        <w:right w:val="single" w:sz="4" w:space="0" w:color="auto"/>
      </w:pBdr>
      <w:shd w:val="clear" w:color="000000" w:fill="FC70F2"/>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75">
    <w:name w:val="xl75"/>
    <w:basedOn w:val="Normal"/>
    <w:rsid w:val="00C91CF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76">
    <w:name w:val="xl76"/>
    <w:basedOn w:val="Normal"/>
    <w:rsid w:val="00C91C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77">
    <w:name w:val="xl77"/>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78">
    <w:name w:val="xl78"/>
    <w:basedOn w:val="Normal"/>
    <w:rsid w:val="00C91C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sz w:val="16"/>
      <w:szCs w:val="16"/>
      <w:lang w:val="en-AU" w:eastAsia="en-AU"/>
    </w:rPr>
  </w:style>
  <w:style w:type="paragraph" w:customStyle="1" w:styleId="xl79">
    <w:name w:val="xl79"/>
    <w:basedOn w:val="Normal"/>
    <w:rsid w:val="00C91CF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80">
    <w:name w:val="xl80"/>
    <w:basedOn w:val="Normal"/>
    <w:rsid w:val="00C91C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81">
    <w:name w:val="xl81"/>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16"/>
      <w:szCs w:val="16"/>
      <w:lang w:val="en-AU" w:eastAsia="en-AU"/>
    </w:rPr>
  </w:style>
  <w:style w:type="paragraph" w:customStyle="1" w:styleId="xl82">
    <w:name w:val="xl82"/>
    <w:basedOn w:val="Normal"/>
    <w:rsid w:val="00C91CFF"/>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s="Times New Roman"/>
      <w:sz w:val="16"/>
      <w:szCs w:val="16"/>
      <w:lang w:val="en-AU" w:eastAsia="en-AU"/>
    </w:rPr>
  </w:style>
  <w:style w:type="paragraph" w:customStyle="1" w:styleId="xl83">
    <w:name w:val="xl83"/>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val="en-AU" w:eastAsia="en-AU"/>
    </w:rPr>
  </w:style>
  <w:style w:type="paragraph" w:customStyle="1" w:styleId="xl84">
    <w:name w:val="xl84"/>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16"/>
      <w:szCs w:val="16"/>
      <w:lang w:val="en-AU" w:eastAsia="en-AU"/>
    </w:rPr>
  </w:style>
  <w:style w:type="paragraph" w:customStyle="1" w:styleId="xl85">
    <w:name w:val="xl85"/>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16"/>
      <w:szCs w:val="16"/>
      <w:lang w:val="en-AU" w:eastAsia="en-AU"/>
    </w:rPr>
  </w:style>
  <w:style w:type="paragraph" w:customStyle="1" w:styleId="xl86">
    <w:name w:val="xl86"/>
    <w:basedOn w:val="Normal"/>
    <w:rsid w:val="00C91CFF"/>
    <w:pPr>
      <w:spacing w:before="100" w:beforeAutospacing="1" w:after="100" w:afterAutospacing="1" w:line="240" w:lineRule="auto"/>
      <w:jc w:val="left"/>
    </w:pPr>
    <w:rPr>
      <w:rFonts w:eastAsia="Times New Roman" w:cs="Times New Roman"/>
      <w:sz w:val="16"/>
      <w:szCs w:val="16"/>
      <w:lang w:val="en-AU" w:eastAsia="en-AU"/>
    </w:rPr>
  </w:style>
  <w:style w:type="character" w:customStyle="1" w:styleId="mtk8">
    <w:name w:val="mtk8"/>
    <w:basedOn w:val="DefaultParagraphFont"/>
    <w:rsid w:val="008259A0"/>
  </w:style>
  <w:style w:type="character" w:customStyle="1" w:styleId="mtk1">
    <w:name w:val="mtk1"/>
    <w:basedOn w:val="DefaultParagraphFont"/>
    <w:rsid w:val="008259A0"/>
  </w:style>
  <w:style w:type="character" w:customStyle="1" w:styleId="mtk26">
    <w:name w:val="mtk26"/>
    <w:basedOn w:val="DefaultParagraphFont"/>
    <w:rsid w:val="008259A0"/>
  </w:style>
  <w:style w:type="paragraph" w:styleId="BodyText">
    <w:name w:val="Body Text"/>
    <w:basedOn w:val="Normal"/>
    <w:link w:val="BodyTextChar"/>
    <w:uiPriority w:val="99"/>
    <w:semiHidden/>
    <w:unhideWhenUsed/>
    <w:rsid w:val="008667A3"/>
  </w:style>
  <w:style w:type="character" w:customStyle="1" w:styleId="BodyTextChar">
    <w:name w:val="Body Text Char"/>
    <w:basedOn w:val="DefaultParagraphFont"/>
    <w:link w:val="BodyText"/>
    <w:uiPriority w:val="99"/>
    <w:semiHidden/>
    <w:rsid w:val="008667A3"/>
    <w:rPr>
      <w:rFonts w:ascii="Times New Roman" w:hAnsi="Times New Roman"/>
      <w:sz w:val="24"/>
      <w:lang w:val="en-US"/>
    </w:rPr>
  </w:style>
  <w:style w:type="paragraph" w:styleId="Quote">
    <w:name w:val="Quote"/>
    <w:basedOn w:val="Normal"/>
    <w:next w:val="Normal"/>
    <w:link w:val="QuoteChar"/>
    <w:uiPriority w:val="29"/>
    <w:qFormat/>
    <w:rsid w:val="00B438BF"/>
    <w:pPr>
      <w:spacing w:before="160" w:after="160" w:line="278" w:lineRule="auto"/>
      <w:jc w:val="center"/>
    </w:pPr>
    <w:rPr>
      <w:rFonts w:asciiTheme="minorHAnsi" w:eastAsiaTheme="minorEastAsia" w:hAnsiTheme="minorHAnsi"/>
      <w:i/>
      <w:iCs/>
      <w:color w:val="404040" w:themeColor="text1" w:themeTint="BF"/>
      <w:kern w:val="2"/>
      <w:szCs w:val="24"/>
      <w:lang w:val="en-GB" w:eastAsia="zh-CN"/>
      <w14:ligatures w14:val="standardContextual"/>
    </w:rPr>
  </w:style>
  <w:style w:type="character" w:customStyle="1" w:styleId="QuoteChar">
    <w:name w:val="Quote Char"/>
    <w:basedOn w:val="DefaultParagraphFont"/>
    <w:link w:val="Quote"/>
    <w:uiPriority w:val="29"/>
    <w:rsid w:val="00B438BF"/>
    <w:rPr>
      <w:rFonts w:eastAsiaTheme="minorEastAsia"/>
      <w:i/>
      <w:iCs/>
      <w:color w:val="404040" w:themeColor="text1" w:themeTint="BF"/>
      <w:kern w:val="2"/>
      <w:sz w:val="24"/>
      <w:szCs w:val="24"/>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1060">
      <w:bodyDiv w:val="1"/>
      <w:marLeft w:val="0"/>
      <w:marRight w:val="0"/>
      <w:marTop w:val="0"/>
      <w:marBottom w:val="0"/>
      <w:divBdr>
        <w:top w:val="none" w:sz="0" w:space="0" w:color="auto"/>
        <w:left w:val="none" w:sz="0" w:space="0" w:color="auto"/>
        <w:bottom w:val="none" w:sz="0" w:space="0" w:color="auto"/>
        <w:right w:val="none" w:sz="0" w:space="0" w:color="auto"/>
      </w:divBdr>
    </w:div>
    <w:div w:id="18555347">
      <w:bodyDiv w:val="1"/>
      <w:marLeft w:val="0"/>
      <w:marRight w:val="0"/>
      <w:marTop w:val="0"/>
      <w:marBottom w:val="0"/>
      <w:divBdr>
        <w:top w:val="none" w:sz="0" w:space="0" w:color="auto"/>
        <w:left w:val="none" w:sz="0" w:space="0" w:color="auto"/>
        <w:bottom w:val="none" w:sz="0" w:space="0" w:color="auto"/>
        <w:right w:val="none" w:sz="0" w:space="0" w:color="auto"/>
      </w:divBdr>
    </w:div>
    <w:div w:id="18629366">
      <w:bodyDiv w:val="1"/>
      <w:marLeft w:val="0"/>
      <w:marRight w:val="0"/>
      <w:marTop w:val="0"/>
      <w:marBottom w:val="0"/>
      <w:divBdr>
        <w:top w:val="none" w:sz="0" w:space="0" w:color="auto"/>
        <w:left w:val="none" w:sz="0" w:space="0" w:color="auto"/>
        <w:bottom w:val="none" w:sz="0" w:space="0" w:color="auto"/>
        <w:right w:val="none" w:sz="0" w:space="0" w:color="auto"/>
      </w:divBdr>
    </w:div>
    <w:div w:id="21977242">
      <w:bodyDiv w:val="1"/>
      <w:marLeft w:val="0"/>
      <w:marRight w:val="0"/>
      <w:marTop w:val="0"/>
      <w:marBottom w:val="0"/>
      <w:divBdr>
        <w:top w:val="none" w:sz="0" w:space="0" w:color="auto"/>
        <w:left w:val="none" w:sz="0" w:space="0" w:color="auto"/>
        <w:bottom w:val="none" w:sz="0" w:space="0" w:color="auto"/>
        <w:right w:val="none" w:sz="0" w:space="0" w:color="auto"/>
      </w:divBdr>
    </w:div>
    <w:div w:id="25912135">
      <w:bodyDiv w:val="1"/>
      <w:marLeft w:val="0"/>
      <w:marRight w:val="0"/>
      <w:marTop w:val="0"/>
      <w:marBottom w:val="0"/>
      <w:divBdr>
        <w:top w:val="none" w:sz="0" w:space="0" w:color="auto"/>
        <w:left w:val="none" w:sz="0" w:space="0" w:color="auto"/>
        <w:bottom w:val="none" w:sz="0" w:space="0" w:color="auto"/>
        <w:right w:val="none" w:sz="0" w:space="0" w:color="auto"/>
      </w:divBdr>
    </w:div>
    <w:div w:id="28841635">
      <w:bodyDiv w:val="1"/>
      <w:marLeft w:val="0"/>
      <w:marRight w:val="0"/>
      <w:marTop w:val="0"/>
      <w:marBottom w:val="0"/>
      <w:divBdr>
        <w:top w:val="none" w:sz="0" w:space="0" w:color="auto"/>
        <w:left w:val="none" w:sz="0" w:space="0" w:color="auto"/>
        <w:bottom w:val="none" w:sz="0" w:space="0" w:color="auto"/>
        <w:right w:val="none" w:sz="0" w:space="0" w:color="auto"/>
      </w:divBdr>
    </w:div>
    <w:div w:id="30571459">
      <w:bodyDiv w:val="1"/>
      <w:marLeft w:val="0"/>
      <w:marRight w:val="0"/>
      <w:marTop w:val="0"/>
      <w:marBottom w:val="0"/>
      <w:divBdr>
        <w:top w:val="none" w:sz="0" w:space="0" w:color="auto"/>
        <w:left w:val="none" w:sz="0" w:space="0" w:color="auto"/>
        <w:bottom w:val="none" w:sz="0" w:space="0" w:color="auto"/>
        <w:right w:val="none" w:sz="0" w:space="0" w:color="auto"/>
      </w:divBdr>
    </w:div>
    <w:div w:id="36779361">
      <w:bodyDiv w:val="1"/>
      <w:marLeft w:val="0"/>
      <w:marRight w:val="0"/>
      <w:marTop w:val="0"/>
      <w:marBottom w:val="0"/>
      <w:divBdr>
        <w:top w:val="none" w:sz="0" w:space="0" w:color="auto"/>
        <w:left w:val="none" w:sz="0" w:space="0" w:color="auto"/>
        <w:bottom w:val="none" w:sz="0" w:space="0" w:color="auto"/>
        <w:right w:val="none" w:sz="0" w:space="0" w:color="auto"/>
      </w:divBdr>
      <w:divsChild>
        <w:div w:id="105124902">
          <w:marLeft w:val="562"/>
          <w:marRight w:val="0"/>
          <w:marTop w:val="0"/>
          <w:marBottom w:val="0"/>
          <w:divBdr>
            <w:top w:val="none" w:sz="0" w:space="0" w:color="auto"/>
            <w:left w:val="none" w:sz="0" w:space="0" w:color="auto"/>
            <w:bottom w:val="none" w:sz="0" w:space="0" w:color="auto"/>
            <w:right w:val="none" w:sz="0" w:space="0" w:color="auto"/>
          </w:divBdr>
        </w:div>
      </w:divsChild>
    </w:div>
    <w:div w:id="39522143">
      <w:bodyDiv w:val="1"/>
      <w:marLeft w:val="0"/>
      <w:marRight w:val="0"/>
      <w:marTop w:val="0"/>
      <w:marBottom w:val="0"/>
      <w:divBdr>
        <w:top w:val="none" w:sz="0" w:space="0" w:color="auto"/>
        <w:left w:val="none" w:sz="0" w:space="0" w:color="auto"/>
        <w:bottom w:val="none" w:sz="0" w:space="0" w:color="auto"/>
        <w:right w:val="none" w:sz="0" w:space="0" w:color="auto"/>
      </w:divBdr>
    </w:div>
    <w:div w:id="45691807">
      <w:bodyDiv w:val="1"/>
      <w:marLeft w:val="0"/>
      <w:marRight w:val="0"/>
      <w:marTop w:val="0"/>
      <w:marBottom w:val="0"/>
      <w:divBdr>
        <w:top w:val="none" w:sz="0" w:space="0" w:color="auto"/>
        <w:left w:val="none" w:sz="0" w:space="0" w:color="auto"/>
        <w:bottom w:val="none" w:sz="0" w:space="0" w:color="auto"/>
        <w:right w:val="none" w:sz="0" w:space="0" w:color="auto"/>
      </w:divBdr>
    </w:div>
    <w:div w:id="46103125">
      <w:bodyDiv w:val="1"/>
      <w:marLeft w:val="0"/>
      <w:marRight w:val="0"/>
      <w:marTop w:val="0"/>
      <w:marBottom w:val="0"/>
      <w:divBdr>
        <w:top w:val="none" w:sz="0" w:space="0" w:color="auto"/>
        <w:left w:val="none" w:sz="0" w:space="0" w:color="auto"/>
        <w:bottom w:val="none" w:sz="0" w:space="0" w:color="auto"/>
        <w:right w:val="none" w:sz="0" w:space="0" w:color="auto"/>
      </w:divBdr>
    </w:div>
    <w:div w:id="63066296">
      <w:bodyDiv w:val="1"/>
      <w:marLeft w:val="0"/>
      <w:marRight w:val="0"/>
      <w:marTop w:val="0"/>
      <w:marBottom w:val="0"/>
      <w:divBdr>
        <w:top w:val="none" w:sz="0" w:space="0" w:color="auto"/>
        <w:left w:val="none" w:sz="0" w:space="0" w:color="auto"/>
        <w:bottom w:val="none" w:sz="0" w:space="0" w:color="auto"/>
        <w:right w:val="none" w:sz="0" w:space="0" w:color="auto"/>
      </w:divBdr>
    </w:div>
    <w:div w:id="81032183">
      <w:bodyDiv w:val="1"/>
      <w:marLeft w:val="0"/>
      <w:marRight w:val="0"/>
      <w:marTop w:val="0"/>
      <w:marBottom w:val="0"/>
      <w:divBdr>
        <w:top w:val="none" w:sz="0" w:space="0" w:color="auto"/>
        <w:left w:val="none" w:sz="0" w:space="0" w:color="auto"/>
        <w:bottom w:val="none" w:sz="0" w:space="0" w:color="auto"/>
        <w:right w:val="none" w:sz="0" w:space="0" w:color="auto"/>
      </w:divBdr>
    </w:div>
    <w:div w:id="91752734">
      <w:bodyDiv w:val="1"/>
      <w:marLeft w:val="0"/>
      <w:marRight w:val="0"/>
      <w:marTop w:val="0"/>
      <w:marBottom w:val="0"/>
      <w:divBdr>
        <w:top w:val="none" w:sz="0" w:space="0" w:color="auto"/>
        <w:left w:val="none" w:sz="0" w:space="0" w:color="auto"/>
        <w:bottom w:val="none" w:sz="0" w:space="0" w:color="auto"/>
        <w:right w:val="none" w:sz="0" w:space="0" w:color="auto"/>
      </w:divBdr>
    </w:div>
    <w:div w:id="93407671">
      <w:bodyDiv w:val="1"/>
      <w:marLeft w:val="0"/>
      <w:marRight w:val="0"/>
      <w:marTop w:val="0"/>
      <w:marBottom w:val="0"/>
      <w:divBdr>
        <w:top w:val="none" w:sz="0" w:space="0" w:color="auto"/>
        <w:left w:val="none" w:sz="0" w:space="0" w:color="auto"/>
        <w:bottom w:val="none" w:sz="0" w:space="0" w:color="auto"/>
        <w:right w:val="none" w:sz="0" w:space="0" w:color="auto"/>
      </w:divBdr>
      <w:divsChild>
        <w:div w:id="1632709508">
          <w:marLeft w:val="0"/>
          <w:marRight w:val="0"/>
          <w:marTop w:val="0"/>
          <w:marBottom w:val="0"/>
          <w:divBdr>
            <w:top w:val="none" w:sz="0" w:space="0" w:color="auto"/>
            <w:left w:val="none" w:sz="0" w:space="0" w:color="auto"/>
            <w:bottom w:val="none" w:sz="0" w:space="0" w:color="auto"/>
            <w:right w:val="none" w:sz="0" w:space="0" w:color="auto"/>
          </w:divBdr>
          <w:divsChild>
            <w:div w:id="1612935268">
              <w:marLeft w:val="0"/>
              <w:marRight w:val="0"/>
              <w:marTop w:val="0"/>
              <w:marBottom w:val="0"/>
              <w:divBdr>
                <w:top w:val="none" w:sz="0" w:space="0" w:color="auto"/>
                <w:left w:val="none" w:sz="0" w:space="0" w:color="auto"/>
                <w:bottom w:val="none" w:sz="0" w:space="0" w:color="auto"/>
                <w:right w:val="none" w:sz="0" w:space="0" w:color="auto"/>
              </w:divBdr>
              <w:divsChild>
                <w:div w:id="190768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6457">
      <w:bodyDiv w:val="1"/>
      <w:marLeft w:val="0"/>
      <w:marRight w:val="0"/>
      <w:marTop w:val="0"/>
      <w:marBottom w:val="0"/>
      <w:divBdr>
        <w:top w:val="none" w:sz="0" w:space="0" w:color="auto"/>
        <w:left w:val="none" w:sz="0" w:space="0" w:color="auto"/>
        <w:bottom w:val="none" w:sz="0" w:space="0" w:color="auto"/>
        <w:right w:val="none" w:sz="0" w:space="0" w:color="auto"/>
      </w:divBdr>
    </w:div>
    <w:div w:id="100271178">
      <w:bodyDiv w:val="1"/>
      <w:marLeft w:val="0"/>
      <w:marRight w:val="0"/>
      <w:marTop w:val="0"/>
      <w:marBottom w:val="0"/>
      <w:divBdr>
        <w:top w:val="none" w:sz="0" w:space="0" w:color="auto"/>
        <w:left w:val="none" w:sz="0" w:space="0" w:color="auto"/>
        <w:bottom w:val="none" w:sz="0" w:space="0" w:color="auto"/>
        <w:right w:val="none" w:sz="0" w:space="0" w:color="auto"/>
      </w:divBdr>
    </w:div>
    <w:div w:id="102117266">
      <w:bodyDiv w:val="1"/>
      <w:marLeft w:val="0"/>
      <w:marRight w:val="0"/>
      <w:marTop w:val="0"/>
      <w:marBottom w:val="0"/>
      <w:divBdr>
        <w:top w:val="none" w:sz="0" w:space="0" w:color="auto"/>
        <w:left w:val="none" w:sz="0" w:space="0" w:color="auto"/>
        <w:bottom w:val="none" w:sz="0" w:space="0" w:color="auto"/>
        <w:right w:val="none" w:sz="0" w:space="0" w:color="auto"/>
      </w:divBdr>
    </w:div>
    <w:div w:id="104203608">
      <w:bodyDiv w:val="1"/>
      <w:marLeft w:val="0"/>
      <w:marRight w:val="0"/>
      <w:marTop w:val="0"/>
      <w:marBottom w:val="0"/>
      <w:divBdr>
        <w:top w:val="none" w:sz="0" w:space="0" w:color="auto"/>
        <w:left w:val="none" w:sz="0" w:space="0" w:color="auto"/>
        <w:bottom w:val="none" w:sz="0" w:space="0" w:color="auto"/>
        <w:right w:val="none" w:sz="0" w:space="0" w:color="auto"/>
      </w:divBdr>
    </w:div>
    <w:div w:id="105198060">
      <w:bodyDiv w:val="1"/>
      <w:marLeft w:val="0"/>
      <w:marRight w:val="0"/>
      <w:marTop w:val="0"/>
      <w:marBottom w:val="0"/>
      <w:divBdr>
        <w:top w:val="none" w:sz="0" w:space="0" w:color="auto"/>
        <w:left w:val="none" w:sz="0" w:space="0" w:color="auto"/>
        <w:bottom w:val="none" w:sz="0" w:space="0" w:color="auto"/>
        <w:right w:val="none" w:sz="0" w:space="0" w:color="auto"/>
      </w:divBdr>
    </w:div>
    <w:div w:id="105740423">
      <w:bodyDiv w:val="1"/>
      <w:marLeft w:val="0"/>
      <w:marRight w:val="0"/>
      <w:marTop w:val="0"/>
      <w:marBottom w:val="0"/>
      <w:divBdr>
        <w:top w:val="none" w:sz="0" w:space="0" w:color="auto"/>
        <w:left w:val="none" w:sz="0" w:space="0" w:color="auto"/>
        <w:bottom w:val="none" w:sz="0" w:space="0" w:color="auto"/>
        <w:right w:val="none" w:sz="0" w:space="0" w:color="auto"/>
      </w:divBdr>
    </w:div>
    <w:div w:id="107743719">
      <w:bodyDiv w:val="1"/>
      <w:marLeft w:val="0"/>
      <w:marRight w:val="0"/>
      <w:marTop w:val="0"/>
      <w:marBottom w:val="0"/>
      <w:divBdr>
        <w:top w:val="none" w:sz="0" w:space="0" w:color="auto"/>
        <w:left w:val="none" w:sz="0" w:space="0" w:color="auto"/>
        <w:bottom w:val="none" w:sz="0" w:space="0" w:color="auto"/>
        <w:right w:val="none" w:sz="0" w:space="0" w:color="auto"/>
      </w:divBdr>
      <w:divsChild>
        <w:div w:id="1527135220">
          <w:marLeft w:val="0"/>
          <w:marRight w:val="0"/>
          <w:marTop w:val="0"/>
          <w:marBottom w:val="0"/>
          <w:divBdr>
            <w:top w:val="none" w:sz="0" w:space="0" w:color="auto"/>
            <w:left w:val="none" w:sz="0" w:space="0" w:color="auto"/>
            <w:bottom w:val="none" w:sz="0" w:space="0" w:color="auto"/>
            <w:right w:val="none" w:sz="0" w:space="0" w:color="auto"/>
          </w:divBdr>
          <w:divsChild>
            <w:div w:id="1079601328">
              <w:marLeft w:val="0"/>
              <w:marRight w:val="0"/>
              <w:marTop w:val="0"/>
              <w:marBottom w:val="0"/>
              <w:divBdr>
                <w:top w:val="none" w:sz="0" w:space="0" w:color="auto"/>
                <w:left w:val="none" w:sz="0" w:space="0" w:color="auto"/>
                <w:bottom w:val="none" w:sz="0" w:space="0" w:color="auto"/>
                <w:right w:val="none" w:sz="0" w:space="0" w:color="auto"/>
              </w:divBdr>
              <w:divsChild>
                <w:div w:id="1939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2707">
      <w:bodyDiv w:val="1"/>
      <w:marLeft w:val="0"/>
      <w:marRight w:val="0"/>
      <w:marTop w:val="0"/>
      <w:marBottom w:val="0"/>
      <w:divBdr>
        <w:top w:val="none" w:sz="0" w:space="0" w:color="auto"/>
        <w:left w:val="none" w:sz="0" w:space="0" w:color="auto"/>
        <w:bottom w:val="none" w:sz="0" w:space="0" w:color="auto"/>
        <w:right w:val="none" w:sz="0" w:space="0" w:color="auto"/>
      </w:divBdr>
    </w:div>
    <w:div w:id="113721415">
      <w:bodyDiv w:val="1"/>
      <w:marLeft w:val="0"/>
      <w:marRight w:val="0"/>
      <w:marTop w:val="0"/>
      <w:marBottom w:val="0"/>
      <w:divBdr>
        <w:top w:val="none" w:sz="0" w:space="0" w:color="auto"/>
        <w:left w:val="none" w:sz="0" w:space="0" w:color="auto"/>
        <w:bottom w:val="none" w:sz="0" w:space="0" w:color="auto"/>
        <w:right w:val="none" w:sz="0" w:space="0" w:color="auto"/>
      </w:divBdr>
      <w:divsChild>
        <w:div w:id="370417509">
          <w:marLeft w:val="0"/>
          <w:marRight w:val="0"/>
          <w:marTop w:val="0"/>
          <w:marBottom w:val="0"/>
          <w:divBdr>
            <w:top w:val="none" w:sz="0" w:space="0" w:color="auto"/>
            <w:left w:val="none" w:sz="0" w:space="0" w:color="auto"/>
            <w:bottom w:val="none" w:sz="0" w:space="0" w:color="auto"/>
            <w:right w:val="none" w:sz="0" w:space="0" w:color="auto"/>
          </w:divBdr>
          <w:divsChild>
            <w:div w:id="1722093526">
              <w:marLeft w:val="0"/>
              <w:marRight w:val="0"/>
              <w:marTop w:val="0"/>
              <w:marBottom w:val="0"/>
              <w:divBdr>
                <w:top w:val="none" w:sz="0" w:space="0" w:color="auto"/>
                <w:left w:val="none" w:sz="0" w:space="0" w:color="auto"/>
                <w:bottom w:val="none" w:sz="0" w:space="0" w:color="auto"/>
                <w:right w:val="none" w:sz="0" w:space="0" w:color="auto"/>
              </w:divBdr>
              <w:divsChild>
                <w:div w:id="1794984134">
                  <w:marLeft w:val="0"/>
                  <w:marRight w:val="0"/>
                  <w:marTop w:val="0"/>
                  <w:marBottom w:val="0"/>
                  <w:divBdr>
                    <w:top w:val="none" w:sz="0" w:space="0" w:color="auto"/>
                    <w:left w:val="none" w:sz="0" w:space="0" w:color="auto"/>
                    <w:bottom w:val="none" w:sz="0" w:space="0" w:color="auto"/>
                    <w:right w:val="none" w:sz="0" w:space="0" w:color="auto"/>
                  </w:divBdr>
                </w:div>
              </w:divsChild>
            </w:div>
            <w:div w:id="896164915">
              <w:marLeft w:val="0"/>
              <w:marRight w:val="0"/>
              <w:marTop w:val="0"/>
              <w:marBottom w:val="0"/>
              <w:divBdr>
                <w:top w:val="none" w:sz="0" w:space="0" w:color="auto"/>
                <w:left w:val="none" w:sz="0" w:space="0" w:color="auto"/>
                <w:bottom w:val="none" w:sz="0" w:space="0" w:color="auto"/>
                <w:right w:val="none" w:sz="0" w:space="0" w:color="auto"/>
              </w:divBdr>
              <w:divsChild>
                <w:div w:id="61016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2049">
      <w:bodyDiv w:val="1"/>
      <w:marLeft w:val="0"/>
      <w:marRight w:val="0"/>
      <w:marTop w:val="0"/>
      <w:marBottom w:val="0"/>
      <w:divBdr>
        <w:top w:val="none" w:sz="0" w:space="0" w:color="auto"/>
        <w:left w:val="none" w:sz="0" w:space="0" w:color="auto"/>
        <w:bottom w:val="none" w:sz="0" w:space="0" w:color="auto"/>
        <w:right w:val="none" w:sz="0" w:space="0" w:color="auto"/>
      </w:divBdr>
    </w:div>
    <w:div w:id="132869829">
      <w:bodyDiv w:val="1"/>
      <w:marLeft w:val="0"/>
      <w:marRight w:val="0"/>
      <w:marTop w:val="0"/>
      <w:marBottom w:val="0"/>
      <w:divBdr>
        <w:top w:val="none" w:sz="0" w:space="0" w:color="auto"/>
        <w:left w:val="none" w:sz="0" w:space="0" w:color="auto"/>
        <w:bottom w:val="none" w:sz="0" w:space="0" w:color="auto"/>
        <w:right w:val="none" w:sz="0" w:space="0" w:color="auto"/>
      </w:divBdr>
      <w:divsChild>
        <w:div w:id="742725647">
          <w:marLeft w:val="0"/>
          <w:marRight w:val="0"/>
          <w:marTop w:val="0"/>
          <w:marBottom w:val="0"/>
          <w:divBdr>
            <w:top w:val="none" w:sz="0" w:space="0" w:color="auto"/>
            <w:left w:val="none" w:sz="0" w:space="0" w:color="auto"/>
            <w:bottom w:val="none" w:sz="0" w:space="0" w:color="auto"/>
            <w:right w:val="none" w:sz="0" w:space="0" w:color="auto"/>
          </w:divBdr>
          <w:divsChild>
            <w:div w:id="2087342871">
              <w:marLeft w:val="0"/>
              <w:marRight w:val="0"/>
              <w:marTop w:val="0"/>
              <w:marBottom w:val="0"/>
              <w:divBdr>
                <w:top w:val="none" w:sz="0" w:space="0" w:color="auto"/>
                <w:left w:val="none" w:sz="0" w:space="0" w:color="auto"/>
                <w:bottom w:val="none" w:sz="0" w:space="0" w:color="auto"/>
                <w:right w:val="none" w:sz="0" w:space="0" w:color="auto"/>
              </w:divBdr>
              <w:divsChild>
                <w:div w:id="11334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6283">
      <w:bodyDiv w:val="1"/>
      <w:marLeft w:val="0"/>
      <w:marRight w:val="0"/>
      <w:marTop w:val="0"/>
      <w:marBottom w:val="0"/>
      <w:divBdr>
        <w:top w:val="none" w:sz="0" w:space="0" w:color="auto"/>
        <w:left w:val="none" w:sz="0" w:space="0" w:color="auto"/>
        <w:bottom w:val="none" w:sz="0" w:space="0" w:color="auto"/>
        <w:right w:val="none" w:sz="0" w:space="0" w:color="auto"/>
      </w:divBdr>
    </w:div>
    <w:div w:id="134879887">
      <w:bodyDiv w:val="1"/>
      <w:marLeft w:val="0"/>
      <w:marRight w:val="0"/>
      <w:marTop w:val="0"/>
      <w:marBottom w:val="0"/>
      <w:divBdr>
        <w:top w:val="none" w:sz="0" w:space="0" w:color="auto"/>
        <w:left w:val="none" w:sz="0" w:space="0" w:color="auto"/>
        <w:bottom w:val="none" w:sz="0" w:space="0" w:color="auto"/>
        <w:right w:val="none" w:sz="0" w:space="0" w:color="auto"/>
      </w:divBdr>
    </w:div>
    <w:div w:id="136842205">
      <w:bodyDiv w:val="1"/>
      <w:marLeft w:val="0"/>
      <w:marRight w:val="0"/>
      <w:marTop w:val="0"/>
      <w:marBottom w:val="0"/>
      <w:divBdr>
        <w:top w:val="none" w:sz="0" w:space="0" w:color="auto"/>
        <w:left w:val="none" w:sz="0" w:space="0" w:color="auto"/>
        <w:bottom w:val="none" w:sz="0" w:space="0" w:color="auto"/>
        <w:right w:val="none" w:sz="0" w:space="0" w:color="auto"/>
      </w:divBdr>
    </w:div>
    <w:div w:id="146866440">
      <w:bodyDiv w:val="1"/>
      <w:marLeft w:val="0"/>
      <w:marRight w:val="0"/>
      <w:marTop w:val="0"/>
      <w:marBottom w:val="0"/>
      <w:divBdr>
        <w:top w:val="none" w:sz="0" w:space="0" w:color="auto"/>
        <w:left w:val="none" w:sz="0" w:space="0" w:color="auto"/>
        <w:bottom w:val="none" w:sz="0" w:space="0" w:color="auto"/>
        <w:right w:val="none" w:sz="0" w:space="0" w:color="auto"/>
      </w:divBdr>
    </w:div>
    <w:div w:id="152917366">
      <w:bodyDiv w:val="1"/>
      <w:marLeft w:val="0"/>
      <w:marRight w:val="0"/>
      <w:marTop w:val="0"/>
      <w:marBottom w:val="0"/>
      <w:divBdr>
        <w:top w:val="none" w:sz="0" w:space="0" w:color="auto"/>
        <w:left w:val="none" w:sz="0" w:space="0" w:color="auto"/>
        <w:bottom w:val="none" w:sz="0" w:space="0" w:color="auto"/>
        <w:right w:val="none" w:sz="0" w:space="0" w:color="auto"/>
      </w:divBdr>
    </w:div>
    <w:div w:id="167790426">
      <w:bodyDiv w:val="1"/>
      <w:marLeft w:val="0"/>
      <w:marRight w:val="0"/>
      <w:marTop w:val="0"/>
      <w:marBottom w:val="0"/>
      <w:divBdr>
        <w:top w:val="none" w:sz="0" w:space="0" w:color="auto"/>
        <w:left w:val="none" w:sz="0" w:space="0" w:color="auto"/>
        <w:bottom w:val="none" w:sz="0" w:space="0" w:color="auto"/>
        <w:right w:val="none" w:sz="0" w:space="0" w:color="auto"/>
      </w:divBdr>
      <w:divsChild>
        <w:div w:id="182207126">
          <w:marLeft w:val="0"/>
          <w:marRight w:val="0"/>
          <w:marTop w:val="0"/>
          <w:marBottom w:val="0"/>
          <w:divBdr>
            <w:top w:val="none" w:sz="0" w:space="0" w:color="auto"/>
            <w:left w:val="none" w:sz="0" w:space="0" w:color="auto"/>
            <w:bottom w:val="none" w:sz="0" w:space="0" w:color="auto"/>
            <w:right w:val="none" w:sz="0" w:space="0" w:color="auto"/>
          </w:divBdr>
          <w:divsChild>
            <w:div w:id="1253198917">
              <w:marLeft w:val="0"/>
              <w:marRight w:val="0"/>
              <w:marTop w:val="0"/>
              <w:marBottom w:val="0"/>
              <w:divBdr>
                <w:top w:val="none" w:sz="0" w:space="0" w:color="auto"/>
                <w:left w:val="none" w:sz="0" w:space="0" w:color="auto"/>
                <w:bottom w:val="none" w:sz="0" w:space="0" w:color="auto"/>
                <w:right w:val="none" w:sz="0" w:space="0" w:color="auto"/>
              </w:divBdr>
              <w:divsChild>
                <w:div w:id="3252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558">
      <w:bodyDiv w:val="1"/>
      <w:marLeft w:val="0"/>
      <w:marRight w:val="0"/>
      <w:marTop w:val="0"/>
      <w:marBottom w:val="0"/>
      <w:divBdr>
        <w:top w:val="none" w:sz="0" w:space="0" w:color="auto"/>
        <w:left w:val="none" w:sz="0" w:space="0" w:color="auto"/>
        <w:bottom w:val="none" w:sz="0" w:space="0" w:color="auto"/>
        <w:right w:val="none" w:sz="0" w:space="0" w:color="auto"/>
      </w:divBdr>
      <w:divsChild>
        <w:div w:id="1161584203">
          <w:marLeft w:val="0"/>
          <w:marRight w:val="0"/>
          <w:marTop w:val="0"/>
          <w:marBottom w:val="0"/>
          <w:divBdr>
            <w:top w:val="none" w:sz="0" w:space="0" w:color="auto"/>
            <w:left w:val="none" w:sz="0" w:space="0" w:color="auto"/>
            <w:bottom w:val="none" w:sz="0" w:space="0" w:color="auto"/>
            <w:right w:val="none" w:sz="0" w:space="0" w:color="auto"/>
          </w:divBdr>
          <w:divsChild>
            <w:div w:id="406265109">
              <w:marLeft w:val="0"/>
              <w:marRight w:val="0"/>
              <w:marTop w:val="0"/>
              <w:marBottom w:val="0"/>
              <w:divBdr>
                <w:top w:val="none" w:sz="0" w:space="0" w:color="auto"/>
                <w:left w:val="none" w:sz="0" w:space="0" w:color="auto"/>
                <w:bottom w:val="none" w:sz="0" w:space="0" w:color="auto"/>
                <w:right w:val="none" w:sz="0" w:space="0" w:color="auto"/>
              </w:divBdr>
              <w:divsChild>
                <w:div w:id="14355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2225">
      <w:bodyDiv w:val="1"/>
      <w:marLeft w:val="0"/>
      <w:marRight w:val="0"/>
      <w:marTop w:val="0"/>
      <w:marBottom w:val="0"/>
      <w:divBdr>
        <w:top w:val="none" w:sz="0" w:space="0" w:color="auto"/>
        <w:left w:val="none" w:sz="0" w:space="0" w:color="auto"/>
        <w:bottom w:val="none" w:sz="0" w:space="0" w:color="auto"/>
        <w:right w:val="none" w:sz="0" w:space="0" w:color="auto"/>
      </w:divBdr>
    </w:div>
    <w:div w:id="184877328">
      <w:bodyDiv w:val="1"/>
      <w:marLeft w:val="0"/>
      <w:marRight w:val="0"/>
      <w:marTop w:val="0"/>
      <w:marBottom w:val="0"/>
      <w:divBdr>
        <w:top w:val="none" w:sz="0" w:space="0" w:color="auto"/>
        <w:left w:val="none" w:sz="0" w:space="0" w:color="auto"/>
        <w:bottom w:val="none" w:sz="0" w:space="0" w:color="auto"/>
        <w:right w:val="none" w:sz="0" w:space="0" w:color="auto"/>
      </w:divBdr>
    </w:div>
    <w:div w:id="186792705">
      <w:bodyDiv w:val="1"/>
      <w:marLeft w:val="0"/>
      <w:marRight w:val="0"/>
      <w:marTop w:val="0"/>
      <w:marBottom w:val="0"/>
      <w:divBdr>
        <w:top w:val="none" w:sz="0" w:space="0" w:color="auto"/>
        <w:left w:val="none" w:sz="0" w:space="0" w:color="auto"/>
        <w:bottom w:val="none" w:sz="0" w:space="0" w:color="auto"/>
        <w:right w:val="none" w:sz="0" w:space="0" w:color="auto"/>
      </w:divBdr>
    </w:div>
    <w:div w:id="187762790">
      <w:bodyDiv w:val="1"/>
      <w:marLeft w:val="0"/>
      <w:marRight w:val="0"/>
      <w:marTop w:val="0"/>
      <w:marBottom w:val="0"/>
      <w:divBdr>
        <w:top w:val="none" w:sz="0" w:space="0" w:color="auto"/>
        <w:left w:val="none" w:sz="0" w:space="0" w:color="auto"/>
        <w:bottom w:val="none" w:sz="0" w:space="0" w:color="auto"/>
        <w:right w:val="none" w:sz="0" w:space="0" w:color="auto"/>
      </w:divBdr>
    </w:div>
    <w:div w:id="196625541">
      <w:bodyDiv w:val="1"/>
      <w:marLeft w:val="0"/>
      <w:marRight w:val="0"/>
      <w:marTop w:val="0"/>
      <w:marBottom w:val="0"/>
      <w:divBdr>
        <w:top w:val="none" w:sz="0" w:space="0" w:color="auto"/>
        <w:left w:val="none" w:sz="0" w:space="0" w:color="auto"/>
        <w:bottom w:val="none" w:sz="0" w:space="0" w:color="auto"/>
        <w:right w:val="none" w:sz="0" w:space="0" w:color="auto"/>
      </w:divBdr>
    </w:div>
    <w:div w:id="204562105">
      <w:bodyDiv w:val="1"/>
      <w:marLeft w:val="0"/>
      <w:marRight w:val="0"/>
      <w:marTop w:val="0"/>
      <w:marBottom w:val="0"/>
      <w:divBdr>
        <w:top w:val="none" w:sz="0" w:space="0" w:color="auto"/>
        <w:left w:val="none" w:sz="0" w:space="0" w:color="auto"/>
        <w:bottom w:val="none" w:sz="0" w:space="0" w:color="auto"/>
        <w:right w:val="none" w:sz="0" w:space="0" w:color="auto"/>
      </w:divBdr>
    </w:div>
    <w:div w:id="210925163">
      <w:bodyDiv w:val="1"/>
      <w:marLeft w:val="0"/>
      <w:marRight w:val="0"/>
      <w:marTop w:val="0"/>
      <w:marBottom w:val="0"/>
      <w:divBdr>
        <w:top w:val="none" w:sz="0" w:space="0" w:color="auto"/>
        <w:left w:val="none" w:sz="0" w:space="0" w:color="auto"/>
        <w:bottom w:val="none" w:sz="0" w:space="0" w:color="auto"/>
        <w:right w:val="none" w:sz="0" w:space="0" w:color="auto"/>
      </w:divBdr>
      <w:divsChild>
        <w:div w:id="24867928">
          <w:marLeft w:val="0"/>
          <w:marRight w:val="0"/>
          <w:marTop w:val="0"/>
          <w:marBottom w:val="0"/>
          <w:divBdr>
            <w:top w:val="none" w:sz="0" w:space="0" w:color="auto"/>
            <w:left w:val="none" w:sz="0" w:space="0" w:color="auto"/>
            <w:bottom w:val="none" w:sz="0" w:space="0" w:color="auto"/>
            <w:right w:val="none" w:sz="0" w:space="0" w:color="auto"/>
          </w:divBdr>
          <w:divsChild>
            <w:div w:id="149834227">
              <w:marLeft w:val="0"/>
              <w:marRight w:val="0"/>
              <w:marTop w:val="0"/>
              <w:marBottom w:val="0"/>
              <w:divBdr>
                <w:top w:val="none" w:sz="0" w:space="0" w:color="auto"/>
                <w:left w:val="none" w:sz="0" w:space="0" w:color="auto"/>
                <w:bottom w:val="none" w:sz="0" w:space="0" w:color="auto"/>
                <w:right w:val="none" w:sz="0" w:space="0" w:color="auto"/>
              </w:divBdr>
              <w:divsChild>
                <w:div w:id="129171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38605">
      <w:bodyDiv w:val="1"/>
      <w:marLeft w:val="0"/>
      <w:marRight w:val="0"/>
      <w:marTop w:val="0"/>
      <w:marBottom w:val="0"/>
      <w:divBdr>
        <w:top w:val="none" w:sz="0" w:space="0" w:color="auto"/>
        <w:left w:val="none" w:sz="0" w:space="0" w:color="auto"/>
        <w:bottom w:val="none" w:sz="0" w:space="0" w:color="auto"/>
        <w:right w:val="none" w:sz="0" w:space="0" w:color="auto"/>
      </w:divBdr>
      <w:divsChild>
        <w:div w:id="642197567">
          <w:marLeft w:val="0"/>
          <w:marRight w:val="0"/>
          <w:marTop w:val="0"/>
          <w:marBottom w:val="0"/>
          <w:divBdr>
            <w:top w:val="none" w:sz="0" w:space="0" w:color="auto"/>
            <w:left w:val="none" w:sz="0" w:space="0" w:color="auto"/>
            <w:bottom w:val="none" w:sz="0" w:space="0" w:color="auto"/>
            <w:right w:val="none" w:sz="0" w:space="0" w:color="auto"/>
          </w:divBdr>
          <w:divsChild>
            <w:div w:id="1813061792">
              <w:marLeft w:val="0"/>
              <w:marRight w:val="0"/>
              <w:marTop w:val="0"/>
              <w:marBottom w:val="0"/>
              <w:divBdr>
                <w:top w:val="none" w:sz="0" w:space="0" w:color="auto"/>
                <w:left w:val="none" w:sz="0" w:space="0" w:color="auto"/>
                <w:bottom w:val="none" w:sz="0" w:space="0" w:color="auto"/>
                <w:right w:val="none" w:sz="0" w:space="0" w:color="auto"/>
              </w:divBdr>
              <w:divsChild>
                <w:div w:id="7513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855089">
      <w:bodyDiv w:val="1"/>
      <w:marLeft w:val="0"/>
      <w:marRight w:val="0"/>
      <w:marTop w:val="0"/>
      <w:marBottom w:val="0"/>
      <w:divBdr>
        <w:top w:val="none" w:sz="0" w:space="0" w:color="auto"/>
        <w:left w:val="none" w:sz="0" w:space="0" w:color="auto"/>
        <w:bottom w:val="none" w:sz="0" w:space="0" w:color="auto"/>
        <w:right w:val="none" w:sz="0" w:space="0" w:color="auto"/>
      </w:divBdr>
    </w:div>
    <w:div w:id="240651034">
      <w:bodyDiv w:val="1"/>
      <w:marLeft w:val="0"/>
      <w:marRight w:val="0"/>
      <w:marTop w:val="0"/>
      <w:marBottom w:val="0"/>
      <w:divBdr>
        <w:top w:val="none" w:sz="0" w:space="0" w:color="auto"/>
        <w:left w:val="none" w:sz="0" w:space="0" w:color="auto"/>
        <w:bottom w:val="none" w:sz="0" w:space="0" w:color="auto"/>
        <w:right w:val="none" w:sz="0" w:space="0" w:color="auto"/>
      </w:divBdr>
    </w:div>
    <w:div w:id="240792547">
      <w:bodyDiv w:val="1"/>
      <w:marLeft w:val="0"/>
      <w:marRight w:val="0"/>
      <w:marTop w:val="0"/>
      <w:marBottom w:val="0"/>
      <w:divBdr>
        <w:top w:val="none" w:sz="0" w:space="0" w:color="auto"/>
        <w:left w:val="none" w:sz="0" w:space="0" w:color="auto"/>
        <w:bottom w:val="none" w:sz="0" w:space="0" w:color="auto"/>
        <w:right w:val="none" w:sz="0" w:space="0" w:color="auto"/>
      </w:divBdr>
    </w:div>
    <w:div w:id="247278918">
      <w:bodyDiv w:val="1"/>
      <w:marLeft w:val="0"/>
      <w:marRight w:val="0"/>
      <w:marTop w:val="0"/>
      <w:marBottom w:val="0"/>
      <w:divBdr>
        <w:top w:val="none" w:sz="0" w:space="0" w:color="auto"/>
        <w:left w:val="none" w:sz="0" w:space="0" w:color="auto"/>
        <w:bottom w:val="none" w:sz="0" w:space="0" w:color="auto"/>
        <w:right w:val="none" w:sz="0" w:space="0" w:color="auto"/>
      </w:divBdr>
    </w:div>
    <w:div w:id="248078665">
      <w:bodyDiv w:val="1"/>
      <w:marLeft w:val="0"/>
      <w:marRight w:val="0"/>
      <w:marTop w:val="0"/>
      <w:marBottom w:val="0"/>
      <w:divBdr>
        <w:top w:val="none" w:sz="0" w:space="0" w:color="auto"/>
        <w:left w:val="none" w:sz="0" w:space="0" w:color="auto"/>
        <w:bottom w:val="none" w:sz="0" w:space="0" w:color="auto"/>
        <w:right w:val="none" w:sz="0" w:space="0" w:color="auto"/>
      </w:divBdr>
    </w:div>
    <w:div w:id="249849466">
      <w:bodyDiv w:val="1"/>
      <w:marLeft w:val="0"/>
      <w:marRight w:val="0"/>
      <w:marTop w:val="0"/>
      <w:marBottom w:val="0"/>
      <w:divBdr>
        <w:top w:val="none" w:sz="0" w:space="0" w:color="auto"/>
        <w:left w:val="none" w:sz="0" w:space="0" w:color="auto"/>
        <w:bottom w:val="none" w:sz="0" w:space="0" w:color="auto"/>
        <w:right w:val="none" w:sz="0" w:space="0" w:color="auto"/>
      </w:divBdr>
    </w:div>
    <w:div w:id="251359160">
      <w:bodyDiv w:val="1"/>
      <w:marLeft w:val="0"/>
      <w:marRight w:val="0"/>
      <w:marTop w:val="0"/>
      <w:marBottom w:val="0"/>
      <w:divBdr>
        <w:top w:val="none" w:sz="0" w:space="0" w:color="auto"/>
        <w:left w:val="none" w:sz="0" w:space="0" w:color="auto"/>
        <w:bottom w:val="none" w:sz="0" w:space="0" w:color="auto"/>
        <w:right w:val="none" w:sz="0" w:space="0" w:color="auto"/>
      </w:divBdr>
    </w:div>
    <w:div w:id="267812122">
      <w:bodyDiv w:val="1"/>
      <w:marLeft w:val="0"/>
      <w:marRight w:val="0"/>
      <w:marTop w:val="0"/>
      <w:marBottom w:val="0"/>
      <w:divBdr>
        <w:top w:val="none" w:sz="0" w:space="0" w:color="auto"/>
        <w:left w:val="none" w:sz="0" w:space="0" w:color="auto"/>
        <w:bottom w:val="none" w:sz="0" w:space="0" w:color="auto"/>
        <w:right w:val="none" w:sz="0" w:space="0" w:color="auto"/>
      </w:divBdr>
      <w:divsChild>
        <w:div w:id="1828740473">
          <w:marLeft w:val="0"/>
          <w:marRight w:val="0"/>
          <w:marTop w:val="0"/>
          <w:marBottom w:val="0"/>
          <w:divBdr>
            <w:top w:val="none" w:sz="0" w:space="0" w:color="auto"/>
            <w:left w:val="none" w:sz="0" w:space="0" w:color="auto"/>
            <w:bottom w:val="none" w:sz="0" w:space="0" w:color="auto"/>
            <w:right w:val="none" w:sz="0" w:space="0" w:color="auto"/>
          </w:divBdr>
          <w:divsChild>
            <w:div w:id="1447430364">
              <w:marLeft w:val="0"/>
              <w:marRight w:val="0"/>
              <w:marTop w:val="0"/>
              <w:marBottom w:val="0"/>
              <w:divBdr>
                <w:top w:val="none" w:sz="0" w:space="0" w:color="auto"/>
                <w:left w:val="none" w:sz="0" w:space="0" w:color="auto"/>
                <w:bottom w:val="none" w:sz="0" w:space="0" w:color="auto"/>
                <w:right w:val="none" w:sz="0" w:space="0" w:color="auto"/>
              </w:divBdr>
              <w:divsChild>
                <w:div w:id="459349954">
                  <w:marLeft w:val="60"/>
                  <w:marRight w:val="0"/>
                  <w:marTop w:val="105"/>
                  <w:marBottom w:val="75"/>
                  <w:divBdr>
                    <w:top w:val="none" w:sz="0" w:space="0" w:color="auto"/>
                    <w:left w:val="none" w:sz="0" w:space="0" w:color="auto"/>
                    <w:bottom w:val="none" w:sz="0" w:space="0" w:color="auto"/>
                    <w:right w:val="none" w:sz="0" w:space="0" w:color="auto"/>
                  </w:divBdr>
                  <w:divsChild>
                    <w:div w:id="438381021">
                      <w:marLeft w:val="0"/>
                      <w:marRight w:val="0"/>
                      <w:marTop w:val="0"/>
                      <w:marBottom w:val="0"/>
                      <w:divBdr>
                        <w:top w:val="none" w:sz="0" w:space="0" w:color="auto"/>
                        <w:left w:val="none" w:sz="0" w:space="0" w:color="auto"/>
                        <w:bottom w:val="none" w:sz="0" w:space="0" w:color="auto"/>
                        <w:right w:val="none" w:sz="0" w:space="0" w:color="auto"/>
                      </w:divBdr>
                      <w:divsChild>
                        <w:div w:id="1023243917">
                          <w:marLeft w:val="0"/>
                          <w:marRight w:val="0"/>
                          <w:marTop w:val="0"/>
                          <w:marBottom w:val="0"/>
                          <w:divBdr>
                            <w:top w:val="none" w:sz="0" w:space="0" w:color="auto"/>
                            <w:left w:val="none" w:sz="0" w:space="0" w:color="auto"/>
                            <w:bottom w:val="none" w:sz="0" w:space="0" w:color="auto"/>
                            <w:right w:val="none" w:sz="0" w:space="0" w:color="auto"/>
                          </w:divBdr>
                          <w:divsChild>
                            <w:div w:id="720514988">
                              <w:marLeft w:val="0"/>
                              <w:marRight w:val="0"/>
                              <w:marTop w:val="0"/>
                              <w:marBottom w:val="0"/>
                              <w:divBdr>
                                <w:top w:val="none" w:sz="0" w:space="0" w:color="auto"/>
                                <w:left w:val="none" w:sz="0" w:space="0" w:color="auto"/>
                                <w:bottom w:val="none" w:sz="0" w:space="0" w:color="auto"/>
                                <w:right w:val="none" w:sz="0" w:space="0" w:color="auto"/>
                              </w:divBdr>
                              <w:divsChild>
                                <w:div w:id="1045980321">
                                  <w:marLeft w:val="0"/>
                                  <w:marRight w:val="0"/>
                                  <w:marTop w:val="0"/>
                                  <w:marBottom w:val="0"/>
                                  <w:divBdr>
                                    <w:top w:val="none" w:sz="0" w:space="0" w:color="auto"/>
                                    <w:left w:val="none" w:sz="0" w:space="0" w:color="auto"/>
                                    <w:bottom w:val="none" w:sz="0" w:space="0" w:color="auto"/>
                                    <w:right w:val="none" w:sz="0" w:space="0" w:color="auto"/>
                                  </w:divBdr>
                                  <w:divsChild>
                                    <w:div w:id="1228109764">
                                      <w:marLeft w:val="0"/>
                                      <w:marRight w:val="0"/>
                                      <w:marTop w:val="0"/>
                                      <w:marBottom w:val="0"/>
                                      <w:divBdr>
                                        <w:top w:val="none" w:sz="0" w:space="0" w:color="auto"/>
                                        <w:left w:val="none" w:sz="0" w:space="0" w:color="auto"/>
                                        <w:bottom w:val="none" w:sz="0" w:space="0" w:color="auto"/>
                                        <w:right w:val="none" w:sz="0" w:space="0" w:color="auto"/>
                                      </w:divBdr>
                                      <w:divsChild>
                                        <w:div w:id="1277911142">
                                          <w:marLeft w:val="0"/>
                                          <w:marRight w:val="0"/>
                                          <w:marTop w:val="0"/>
                                          <w:marBottom w:val="0"/>
                                          <w:divBdr>
                                            <w:top w:val="none" w:sz="0" w:space="0" w:color="auto"/>
                                            <w:left w:val="none" w:sz="0" w:space="0" w:color="auto"/>
                                            <w:bottom w:val="none" w:sz="0" w:space="0" w:color="auto"/>
                                            <w:right w:val="none" w:sz="0" w:space="0" w:color="auto"/>
                                          </w:divBdr>
                                          <w:divsChild>
                                            <w:div w:id="516384153">
                                              <w:marLeft w:val="0"/>
                                              <w:marRight w:val="0"/>
                                              <w:marTop w:val="15"/>
                                              <w:marBottom w:val="0"/>
                                              <w:divBdr>
                                                <w:top w:val="none" w:sz="0" w:space="0" w:color="auto"/>
                                                <w:left w:val="none" w:sz="0" w:space="0" w:color="auto"/>
                                                <w:bottom w:val="none" w:sz="0" w:space="0" w:color="auto"/>
                                                <w:right w:val="none" w:sz="0" w:space="0" w:color="auto"/>
                                              </w:divBdr>
                                              <w:divsChild>
                                                <w:div w:id="1092161584">
                                                  <w:marLeft w:val="0"/>
                                                  <w:marRight w:val="15"/>
                                                  <w:marTop w:val="0"/>
                                                  <w:marBottom w:val="0"/>
                                                  <w:divBdr>
                                                    <w:top w:val="none" w:sz="0" w:space="0" w:color="auto"/>
                                                    <w:left w:val="none" w:sz="0" w:space="0" w:color="auto"/>
                                                    <w:bottom w:val="none" w:sz="0" w:space="0" w:color="auto"/>
                                                    <w:right w:val="none" w:sz="0" w:space="0" w:color="auto"/>
                                                  </w:divBdr>
                                                  <w:divsChild>
                                                    <w:div w:id="911045949">
                                                      <w:marLeft w:val="0"/>
                                                      <w:marRight w:val="0"/>
                                                      <w:marTop w:val="0"/>
                                                      <w:marBottom w:val="0"/>
                                                      <w:divBdr>
                                                        <w:top w:val="none" w:sz="0" w:space="0" w:color="auto"/>
                                                        <w:left w:val="none" w:sz="0" w:space="0" w:color="auto"/>
                                                        <w:bottom w:val="none" w:sz="0" w:space="0" w:color="auto"/>
                                                        <w:right w:val="none" w:sz="0" w:space="0" w:color="auto"/>
                                                      </w:divBdr>
                                                      <w:divsChild>
                                                        <w:div w:id="712194744">
                                                          <w:marLeft w:val="0"/>
                                                          <w:marRight w:val="0"/>
                                                          <w:marTop w:val="0"/>
                                                          <w:marBottom w:val="0"/>
                                                          <w:divBdr>
                                                            <w:top w:val="none" w:sz="0" w:space="0" w:color="auto"/>
                                                            <w:left w:val="none" w:sz="0" w:space="0" w:color="auto"/>
                                                            <w:bottom w:val="none" w:sz="0" w:space="0" w:color="auto"/>
                                                            <w:right w:val="none" w:sz="0" w:space="0" w:color="auto"/>
                                                          </w:divBdr>
                                                          <w:divsChild>
                                                            <w:div w:id="1110469821">
                                                              <w:marLeft w:val="0"/>
                                                              <w:marRight w:val="0"/>
                                                              <w:marTop w:val="0"/>
                                                              <w:marBottom w:val="0"/>
                                                              <w:divBdr>
                                                                <w:top w:val="none" w:sz="0" w:space="0" w:color="auto"/>
                                                                <w:left w:val="none" w:sz="0" w:space="0" w:color="auto"/>
                                                                <w:bottom w:val="none" w:sz="0" w:space="0" w:color="auto"/>
                                                                <w:right w:val="none" w:sz="0" w:space="0" w:color="auto"/>
                                                              </w:divBdr>
                                                              <w:divsChild>
                                                                <w:div w:id="882593776">
                                                                  <w:marLeft w:val="0"/>
                                                                  <w:marRight w:val="0"/>
                                                                  <w:marTop w:val="0"/>
                                                                  <w:marBottom w:val="0"/>
                                                                  <w:divBdr>
                                                                    <w:top w:val="none" w:sz="0" w:space="0" w:color="auto"/>
                                                                    <w:left w:val="none" w:sz="0" w:space="0" w:color="auto"/>
                                                                    <w:bottom w:val="none" w:sz="0" w:space="0" w:color="auto"/>
                                                                    <w:right w:val="none" w:sz="0" w:space="0" w:color="auto"/>
                                                                  </w:divBdr>
                                                                  <w:divsChild>
                                                                    <w:div w:id="9599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8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1424">
      <w:bodyDiv w:val="1"/>
      <w:marLeft w:val="0"/>
      <w:marRight w:val="0"/>
      <w:marTop w:val="0"/>
      <w:marBottom w:val="0"/>
      <w:divBdr>
        <w:top w:val="none" w:sz="0" w:space="0" w:color="auto"/>
        <w:left w:val="none" w:sz="0" w:space="0" w:color="auto"/>
        <w:bottom w:val="none" w:sz="0" w:space="0" w:color="auto"/>
        <w:right w:val="none" w:sz="0" w:space="0" w:color="auto"/>
      </w:divBdr>
    </w:div>
    <w:div w:id="276571999">
      <w:bodyDiv w:val="1"/>
      <w:marLeft w:val="0"/>
      <w:marRight w:val="0"/>
      <w:marTop w:val="0"/>
      <w:marBottom w:val="0"/>
      <w:divBdr>
        <w:top w:val="none" w:sz="0" w:space="0" w:color="auto"/>
        <w:left w:val="none" w:sz="0" w:space="0" w:color="auto"/>
        <w:bottom w:val="none" w:sz="0" w:space="0" w:color="auto"/>
        <w:right w:val="none" w:sz="0" w:space="0" w:color="auto"/>
      </w:divBdr>
    </w:div>
    <w:div w:id="277445582">
      <w:bodyDiv w:val="1"/>
      <w:marLeft w:val="0"/>
      <w:marRight w:val="0"/>
      <w:marTop w:val="0"/>
      <w:marBottom w:val="0"/>
      <w:divBdr>
        <w:top w:val="none" w:sz="0" w:space="0" w:color="auto"/>
        <w:left w:val="none" w:sz="0" w:space="0" w:color="auto"/>
        <w:bottom w:val="none" w:sz="0" w:space="0" w:color="auto"/>
        <w:right w:val="none" w:sz="0" w:space="0" w:color="auto"/>
      </w:divBdr>
      <w:divsChild>
        <w:div w:id="1296832834">
          <w:marLeft w:val="0"/>
          <w:marRight w:val="0"/>
          <w:marTop w:val="0"/>
          <w:marBottom w:val="0"/>
          <w:divBdr>
            <w:top w:val="none" w:sz="0" w:space="0" w:color="auto"/>
            <w:left w:val="none" w:sz="0" w:space="0" w:color="auto"/>
            <w:bottom w:val="none" w:sz="0" w:space="0" w:color="auto"/>
            <w:right w:val="none" w:sz="0" w:space="0" w:color="auto"/>
          </w:divBdr>
          <w:divsChild>
            <w:div w:id="1242445079">
              <w:marLeft w:val="0"/>
              <w:marRight w:val="0"/>
              <w:marTop w:val="0"/>
              <w:marBottom w:val="0"/>
              <w:divBdr>
                <w:top w:val="none" w:sz="0" w:space="0" w:color="auto"/>
                <w:left w:val="none" w:sz="0" w:space="0" w:color="auto"/>
                <w:bottom w:val="none" w:sz="0" w:space="0" w:color="auto"/>
                <w:right w:val="none" w:sz="0" w:space="0" w:color="auto"/>
              </w:divBdr>
              <w:divsChild>
                <w:div w:id="72938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5144">
      <w:bodyDiv w:val="1"/>
      <w:marLeft w:val="0"/>
      <w:marRight w:val="0"/>
      <w:marTop w:val="0"/>
      <w:marBottom w:val="0"/>
      <w:divBdr>
        <w:top w:val="none" w:sz="0" w:space="0" w:color="auto"/>
        <w:left w:val="none" w:sz="0" w:space="0" w:color="auto"/>
        <w:bottom w:val="none" w:sz="0" w:space="0" w:color="auto"/>
        <w:right w:val="none" w:sz="0" w:space="0" w:color="auto"/>
      </w:divBdr>
    </w:div>
    <w:div w:id="284772591">
      <w:bodyDiv w:val="1"/>
      <w:marLeft w:val="0"/>
      <w:marRight w:val="0"/>
      <w:marTop w:val="0"/>
      <w:marBottom w:val="0"/>
      <w:divBdr>
        <w:top w:val="none" w:sz="0" w:space="0" w:color="auto"/>
        <w:left w:val="none" w:sz="0" w:space="0" w:color="auto"/>
        <w:bottom w:val="none" w:sz="0" w:space="0" w:color="auto"/>
        <w:right w:val="none" w:sz="0" w:space="0" w:color="auto"/>
      </w:divBdr>
      <w:divsChild>
        <w:div w:id="1927759854">
          <w:marLeft w:val="0"/>
          <w:marRight w:val="0"/>
          <w:marTop w:val="0"/>
          <w:marBottom w:val="0"/>
          <w:divBdr>
            <w:top w:val="none" w:sz="0" w:space="0" w:color="auto"/>
            <w:left w:val="none" w:sz="0" w:space="0" w:color="auto"/>
            <w:bottom w:val="none" w:sz="0" w:space="0" w:color="auto"/>
            <w:right w:val="none" w:sz="0" w:space="0" w:color="auto"/>
          </w:divBdr>
          <w:divsChild>
            <w:div w:id="2173918">
              <w:marLeft w:val="0"/>
              <w:marRight w:val="0"/>
              <w:marTop w:val="0"/>
              <w:marBottom w:val="0"/>
              <w:divBdr>
                <w:top w:val="none" w:sz="0" w:space="0" w:color="auto"/>
                <w:left w:val="none" w:sz="0" w:space="0" w:color="auto"/>
                <w:bottom w:val="none" w:sz="0" w:space="0" w:color="auto"/>
                <w:right w:val="none" w:sz="0" w:space="0" w:color="auto"/>
              </w:divBdr>
              <w:divsChild>
                <w:div w:id="16219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37915">
      <w:bodyDiv w:val="1"/>
      <w:marLeft w:val="0"/>
      <w:marRight w:val="0"/>
      <w:marTop w:val="0"/>
      <w:marBottom w:val="0"/>
      <w:divBdr>
        <w:top w:val="none" w:sz="0" w:space="0" w:color="auto"/>
        <w:left w:val="none" w:sz="0" w:space="0" w:color="auto"/>
        <w:bottom w:val="none" w:sz="0" w:space="0" w:color="auto"/>
        <w:right w:val="none" w:sz="0" w:space="0" w:color="auto"/>
      </w:divBdr>
    </w:div>
    <w:div w:id="286279358">
      <w:bodyDiv w:val="1"/>
      <w:marLeft w:val="0"/>
      <w:marRight w:val="0"/>
      <w:marTop w:val="0"/>
      <w:marBottom w:val="0"/>
      <w:divBdr>
        <w:top w:val="none" w:sz="0" w:space="0" w:color="auto"/>
        <w:left w:val="none" w:sz="0" w:space="0" w:color="auto"/>
        <w:bottom w:val="none" w:sz="0" w:space="0" w:color="auto"/>
        <w:right w:val="none" w:sz="0" w:space="0" w:color="auto"/>
      </w:divBdr>
    </w:div>
    <w:div w:id="292638612">
      <w:bodyDiv w:val="1"/>
      <w:marLeft w:val="0"/>
      <w:marRight w:val="0"/>
      <w:marTop w:val="0"/>
      <w:marBottom w:val="0"/>
      <w:divBdr>
        <w:top w:val="none" w:sz="0" w:space="0" w:color="auto"/>
        <w:left w:val="none" w:sz="0" w:space="0" w:color="auto"/>
        <w:bottom w:val="none" w:sz="0" w:space="0" w:color="auto"/>
        <w:right w:val="none" w:sz="0" w:space="0" w:color="auto"/>
      </w:divBdr>
    </w:div>
    <w:div w:id="299582759">
      <w:bodyDiv w:val="1"/>
      <w:marLeft w:val="0"/>
      <w:marRight w:val="0"/>
      <w:marTop w:val="0"/>
      <w:marBottom w:val="0"/>
      <w:divBdr>
        <w:top w:val="none" w:sz="0" w:space="0" w:color="auto"/>
        <w:left w:val="none" w:sz="0" w:space="0" w:color="auto"/>
        <w:bottom w:val="none" w:sz="0" w:space="0" w:color="auto"/>
        <w:right w:val="none" w:sz="0" w:space="0" w:color="auto"/>
      </w:divBdr>
    </w:div>
    <w:div w:id="299724026">
      <w:bodyDiv w:val="1"/>
      <w:marLeft w:val="0"/>
      <w:marRight w:val="0"/>
      <w:marTop w:val="0"/>
      <w:marBottom w:val="0"/>
      <w:divBdr>
        <w:top w:val="none" w:sz="0" w:space="0" w:color="auto"/>
        <w:left w:val="none" w:sz="0" w:space="0" w:color="auto"/>
        <w:bottom w:val="none" w:sz="0" w:space="0" w:color="auto"/>
        <w:right w:val="none" w:sz="0" w:space="0" w:color="auto"/>
      </w:divBdr>
    </w:div>
    <w:div w:id="307706303">
      <w:bodyDiv w:val="1"/>
      <w:marLeft w:val="0"/>
      <w:marRight w:val="0"/>
      <w:marTop w:val="0"/>
      <w:marBottom w:val="0"/>
      <w:divBdr>
        <w:top w:val="none" w:sz="0" w:space="0" w:color="auto"/>
        <w:left w:val="none" w:sz="0" w:space="0" w:color="auto"/>
        <w:bottom w:val="none" w:sz="0" w:space="0" w:color="auto"/>
        <w:right w:val="none" w:sz="0" w:space="0" w:color="auto"/>
      </w:divBdr>
    </w:div>
    <w:div w:id="316618148">
      <w:bodyDiv w:val="1"/>
      <w:marLeft w:val="0"/>
      <w:marRight w:val="0"/>
      <w:marTop w:val="0"/>
      <w:marBottom w:val="0"/>
      <w:divBdr>
        <w:top w:val="none" w:sz="0" w:space="0" w:color="auto"/>
        <w:left w:val="none" w:sz="0" w:space="0" w:color="auto"/>
        <w:bottom w:val="none" w:sz="0" w:space="0" w:color="auto"/>
        <w:right w:val="none" w:sz="0" w:space="0" w:color="auto"/>
      </w:divBdr>
    </w:div>
    <w:div w:id="330446521">
      <w:bodyDiv w:val="1"/>
      <w:marLeft w:val="0"/>
      <w:marRight w:val="0"/>
      <w:marTop w:val="0"/>
      <w:marBottom w:val="0"/>
      <w:divBdr>
        <w:top w:val="none" w:sz="0" w:space="0" w:color="auto"/>
        <w:left w:val="none" w:sz="0" w:space="0" w:color="auto"/>
        <w:bottom w:val="none" w:sz="0" w:space="0" w:color="auto"/>
        <w:right w:val="none" w:sz="0" w:space="0" w:color="auto"/>
      </w:divBdr>
    </w:div>
    <w:div w:id="335886514">
      <w:bodyDiv w:val="1"/>
      <w:marLeft w:val="0"/>
      <w:marRight w:val="0"/>
      <w:marTop w:val="0"/>
      <w:marBottom w:val="0"/>
      <w:divBdr>
        <w:top w:val="none" w:sz="0" w:space="0" w:color="auto"/>
        <w:left w:val="none" w:sz="0" w:space="0" w:color="auto"/>
        <w:bottom w:val="none" w:sz="0" w:space="0" w:color="auto"/>
        <w:right w:val="none" w:sz="0" w:space="0" w:color="auto"/>
      </w:divBdr>
      <w:divsChild>
        <w:div w:id="707220656">
          <w:marLeft w:val="0"/>
          <w:marRight w:val="0"/>
          <w:marTop w:val="0"/>
          <w:marBottom w:val="0"/>
          <w:divBdr>
            <w:top w:val="none" w:sz="0" w:space="0" w:color="auto"/>
            <w:left w:val="none" w:sz="0" w:space="0" w:color="auto"/>
            <w:bottom w:val="none" w:sz="0" w:space="0" w:color="auto"/>
            <w:right w:val="none" w:sz="0" w:space="0" w:color="auto"/>
          </w:divBdr>
          <w:divsChild>
            <w:div w:id="790051451">
              <w:marLeft w:val="0"/>
              <w:marRight w:val="0"/>
              <w:marTop w:val="0"/>
              <w:marBottom w:val="0"/>
              <w:divBdr>
                <w:top w:val="none" w:sz="0" w:space="0" w:color="auto"/>
                <w:left w:val="none" w:sz="0" w:space="0" w:color="auto"/>
                <w:bottom w:val="none" w:sz="0" w:space="0" w:color="auto"/>
                <w:right w:val="none" w:sz="0" w:space="0" w:color="auto"/>
              </w:divBdr>
              <w:divsChild>
                <w:div w:id="130955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91122">
      <w:bodyDiv w:val="1"/>
      <w:marLeft w:val="0"/>
      <w:marRight w:val="0"/>
      <w:marTop w:val="0"/>
      <w:marBottom w:val="0"/>
      <w:divBdr>
        <w:top w:val="none" w:sz="0" w:space="0" w:color="auto"/>
        <w:left w:val="none" w:sz="0" w:space="0" w:color="auto"/>
        <w:bottom w:val="none" w:sz="0" w:space="0" w:color="auto"/>
        <w:right w:val="none" w:sz="0" w:space="0" w:color="auto"/>
      </w:divBdr>
    </w:div>
    <w:div w:id="346097776">
      <w:bodyDiv w:val="1"/>
      <w:marLeft w:val="0"/>
      <w:marRight w:val="0"/>
      <w:marTop w:val="0"/>
      <w:marBottom w:val="0"/>
      <w:divBdr>
        <w:top w:val="none" w:sz="0" w:space="0" w:color="auto"/>
        <w:left w:val="none" w:sz="0" w:space="0" w:color="auto"/>
        <w:bottom w:val="none" w:sz="0" w:space="0" w:color="auto"/>
        <w:right w:val="none" w:sz="0" w:space="0" w:color="auto"/>
      </w:divBdr>
    </w:div>
    <w:div w:id="348145727">
      <w:bodyDiv w:val="1"/>
      <w:marLeft w:val="0"/>
      <w:marRight w:val="0"/>
      <w:marTop w:val="0"/>
      <w:marBottom w:val="0"/>
      <w:divBdr>
        <w:top w:val="none" w:sz="0" w:space="0" w:color="auto"/>
        <w:left w:val="none" w:sz="0" w:space="0" w:color="auto"/>
        <w:bottom w:val="none" w:sz="0" w:space="0" w:color="auto"/>
        <w:right w:val="none" w:sz="0" w:space="0" w:color="auto"/>
      </w:divBdr>
      <w:divsChild>
        <w:div w:id="1186552979">
          <w:marLeft w:val="0"/>
          <w:marRight w:val="0"/>
          <w:marTop w:val="0"/>
          <w:marBottom w:val="0"/>
          <w:divBdr>
            <w:top w:val="none" w:sz="0" w:space="0" w:color="auto"/>
            <w:left w:val="none" w:sz="0" w:space="0" w:color="auto"/>
            <w:bottom w:val="none" w:sz="0" w:space="0" w:color="auto"/>
            <w:right w:val="none" w:sz="0" w:space="0" w:color="auto"/>
          </w:divBdr>
          <w:divsChild>
            <w:div w:id="804544073">
              <w:marLeft w:val="0"/>
              <w:marRight w:val="0"/>
              <w:marTop w:val="0"/>
              <w:marBottom w:val="0"/>
              <w:divBdr>
                <w:top w:val="none" w:sz="0" w:space="0" w:color="auto"/>
                <w:left w:val="none" w:sz="0" w:space="0" w:color="auto"/>
                <w:bottom w:val="none" w:sz="0" w:space="0" w:color="auto"/>
                <w:right w:val="none" w:sz="0" w:space="0" w:color="auto"/>
              </w:divBdr>
              <w:divsChild>
                <w:div w:id="13690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14479">
      <w:bodyDiv w:val="1"/>
      <w:marLeft w:val="0"/>
      <w:marRight w:val="0"/>
      <w:marTop w:val="0"/>
      <w:marBottom w:val="0"/>
      <w:divBdr>
        <w:top w:val="none" w:sz="0" w:space="0" w:color="auto"/>
        <w:left w:val="none" w:sz="0" w:space="0" w:color="auto"/>
        <w:bottom w:val="none" w:sz="0" w:space="0" w:color="auto"/>
        <w:right w:val="none" w:sz="0" w:space="0" w:color="auto"/>
      </w:divBdr>
    </w:div>
    <w:div w:id="349185187">
      <w:bodyDiv w:val="1"/>
      <w:marLeft w:val="0"/>
      <w:marRight w:val="0"/>
      <w:marTop w:val="0"/>
      <w:marBottom w:val="0"/>
      <w:divBdr>
        <w:top w:val="none" w:sz="0" w:space="0" w:color="auto"/>
        <w:left w:val="none" w:sz="0" w:space="0" w:color="auto"/>
        <w:bottom w:val="none" w:sz="0" w:space="0" w:color="auto"/>
        <w:right w:val="none" w:sz="0" w:space="0" w:color="auto"/>
      </w:divBdr>
    </w:div>
    <w:div w:id="349648519">
      <w:bodyDiv w:val="1"/>
      <w:marLeft w:val="0"/>
      <w:marRight w:val="0"/>
      <w:marTop w:val="0"/>
      <w:marBottom w:val="0"/>
      <w:divBdr>
        <w:top w:val="none" w:sz="0" w:space="0" w:color="auto"/>
        <w:left w:val="none" w:sz="0" w:space="0" w:color="auto"/>
        <w:bottom w:val="none" w:sz="0" w:space="0" w:color="auto"/>
        <w:right w:val="none" w:sz="0" w:space="0" w:color="auto"/>
      </w:divBdr>
    </w:div>
    <w:div w:id="355081125">
      <w:bodyDiv w:val="1"/>
      <w:marLeft w:val="0"/>
      <w:marRight w:val="0"/>
      <w:marTop w:val="0"/>
      <w:marBottom w:val="0"/>
      <w:divBdr>
        <w:top w:val="none" w:sz="0" w:space="0" w:color="auto"/>
        <w:left w:val="none" w:sz="0" w:space="0" w:color="auto"/>
        <w:bottom w:val="none" w:sz="0" w:space="0" w:color="auto"/>
        <w:right w:val="none" w:sz="0" w:space="0" w:color="auto"/>
      </w:divBdr>
      <w:divsChild>
        <w:div w:id="1678262307">
          <w:marLeft w:val="0"/>
          <w:marRight w:val="0"/>
          <w:marTop w:val="0"/>
          <w:marBottom w:val="0"/>
          <w:divBdr>
            <w:top w:val="none" w:sz="0" w:space="0" w:color="auto"/>
            <w:left w:val="none" w:sz="0" w:space="0" w:color="auto"/>
            <w:bottom w:val="none" w:sz="0" w:space="0" w:color="auto"/>
            <w:right w:val="none" w:sz="0" w:space="0" w:color="auto"/>
          </w:divBdr>
          <w:divsChild>
            <w:div w:id="873157921">
              <w:marLeft w:val="0"/>
              <w:marRight w:val="0"/>
              <w:marTop w:val="0"/>
              <w:marBottom w:val="0"/>
              <w:divBdr>
                <w:top w:val="none" w:sz="0" w:space="0" w:color="auto"/>
                <w:left w:val="none" w:sz="0" w:space="0" w:color="auto"/>
                <w:bottom w:val="none" w:sz="0" w:space="0" w:color="auto"/>
                <w:right w:val="none" w:sz="0" w:space="0" w:color="auto"/>
              </w:divBdr>
              <w:divsChild>
                <w:div w:id="105712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976538">
      <w:bodyDiv w:val="1"/>
      <w:marLeft w:val="0"/>
      <w:marRight w:val="0"/>
      <w:marTop w:val="0"/>
      <w:marBottom w:val="0"/>
      <w:divBdr>
        <w:top w:val="none" w:sz="0" w:space="0" w:color="auto"/>
        <w:left w:val="none" w:sz="0" w:space="0" w:color="auto"/>
        <w:bottom w:val="none" w:sz="0" w:space="0" w:color="auto"/>
        <w:right w:val="none" w:sz="0" w:space="0" w:color="auto"/>
      </w:divBdr>
      <w:divsChild>
        <w:div w:id="1549225016">
          <w:marLeft w:val="0"/>
          <w:marRight w:val="0"/>
          <w:marTop w:val="0"/>
          <w:marBottom w:val="0"/>
          <w:divBdr>
            <w:top w:val="none" w:sz="0" w:space="0" w:color="auto"/>
            <w:left w:val="none" w:sz="0" w:space="0" w:color="auto"/>
            <w:bottom w:val="none" w:sz="0" w:space="0" w:color="auto"/>
            <w:right w:val="none" w:sz="0" w:space="0" w:color="auto"/>
          </w:divBdr>
          <w:divsChild>
            <w:div w:id="752236984">
              <w:marLeft w:val="0"/>
              <w:marRight w:val="0"/>
              <w:marTop w:val="0"/>
              <w:marBottom w:val="0"/>
              <w:divBdr>
                <w:top w:val="none" w:sz="0" w:space="0" w:color="auto"/>
                <w:left w:val="none" w:sz="0" w:space="0" w:color="auto"/>
                <w:bottom w:val="none" w:sz="0" w:space="0" w:color="auto"/>
                <w:right w:val="none" w:sz="0" w:space="0" w:color="auto"/>
              </w:divBdr>
              <w:divsChild>
                <w:div w:id="976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70424">
      <w:bodyDiv w:val="1"/>
      <w:marLeft w:val="0"/>
      <w:marRight w:val="0"/>
      <w:marTop w:val="0"/>
      <w:marBottom w:val="0"/>
      <w:divBdr>
        <w:top w:val="none" w:sz="0" w:space="0" w:color="auto"/>
        <w:left w:val="none" w:sz="0" w:space="0" w:color="auto"/>
        <w:bottom w:val="none" w:sz="0" w:space="0" w:color="auto"/>
        <w:right w:val="none" w:sz="0" w:space="0" w:color="auto"/>
      </w:divBdr>
    </w:div>
    <w:div w:id="361980271">
      <w:bodyDiv w:val="1"/>
      <w:marLeft w:val="0"/>
      <w:marRight w:val="0"/>
      <w:marTop w:val="0"/>
      <w:marBottom w:val="0"/>
      <w:divBdr>
        <w:top w:val="none" w:sz="0" w:space="0" w:color="auto"/>
        <w:left w:val="none" w:sz="0" w:space="0" w:color="auto"/>
        <w:bottom w:val="none" w:sz="0" w:space="0" w:color="auto"/>
        <w:right w:val="none" w:sz="0" w:space="0" w:color="auto"/>
      </w:divBdr>
    </w:div>
    <w:div w:id="369846107">
      <w:bodyDiv w:val="1"/>
      <w:marLeft w:val="0"/>
      <w:marRight w:val="0"/>
      <w:marTop w:val="0"/>
      <w:marBottom w:val="0"/>
      <w:divBdr>
        <w:top w:val="none" w:sz="0" w:space="0" w:color="auto"/>
        <w:left w:val="none" w:sz="0" w:space="0" w:color="auto"/>
        <w:bottom w:val="none" w:sz="0" w:space="0" w:color="auto"/>
        <w:right w:val="none" w:sz="0" w:space="0" w:color="auto"/>
      </w:divBdr>
    </w:div>
    <w:div w:id="370420122">
      <w:bodyDiv w:val="1"/>
      <w:marLeft w:val="0"/>
      <w:marRight w:val="0"/>
      <w:marTop w:val="0"/>
      <w:marBottom w:val="0"/>
      <w:divBdr>
        <w:top w:val="none" w:sz="0" w:space="0" w:color="auto"/>
        <w:left w:val="none" w:sz="0" w:space="0" w:color="auto"/>
        <w:bottom w:val="none" w:sz="0" w:space="0" w:color="auto"/>
        <w:right w:val="none" w:sz="0" w:space="0" w:color="auto"/>
      </w:divBdr>
    </w:div>
    <w:div w:id="372121107">
      <w:bodyDiv w:val="1"/>
      <w:marLeft w:val="0"/>
      <w:marRight w:val="0"/>
      <w:marTop w:val="0"/>
      <w:marBottom w:val="0"/>
      <w:divBdr>
        <w:top w:val="none" w:sz="0" w:space="0" w:color="auto"/>
        <w:left w:val="none" w:sz="0" w:space="0" w:color="auto"/>
        <w:bottom w:val="none" w:sz="0" w:space="0" w:color="auto"/>
        <w:right w:val="none" w:sz="0" w:space="0" w:color="auto"/>
      </w:divBdr>
      <w:divsChild>
        <w:div w:id="341400916">
          <w:marLeft w:val="0"/>
          <w:marRight w:val="0"/>
          <w:marTop w:val="0"/>
          <w:marBottom w:val="0"/>
          <w:divBdr>
            <w:top w:val="none" w:sz="0" w:space="0" w:color="auto"/>
            <w:left w:val="none" w:sz="0" w:space="0" w:color="auto"/>
            <w:bottom w:val="none" w:sz="0" w:space="0" w:color="auto"/>
            <w:right w:val="none" w:sz="0" w:space="0" w:color="auto"/>
          </w:divBdr>
          <w:divsChild>
            <w:div w:id="1036008456">
              <w:marLeft w:val="0"/>
              <w:marRight w:val="0"/>
              <w:marTop w:val="0"/>
              <w:marBottom w:val="0"/>
              <w:divBdr>
                <w:top w:val="none" w:sz="0" w:space="0" w:color="auto"/>
                <w:left w:val="none" w:sz="0" w:space="0" w:color="auto"/>
                <w:bottom w:val="none" w:sz="0" w:space="0" w:color="auto"/>
                <w:right w:val="none" w:sz="0" w:space="0" w:color="auto"/>
              </w:divBdr>
              <w:divsChild>
                <w:div w:id="35955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504849">
      <w:bodyDiv w:val="1"/>
      <w:marLeft w:val="0"/>
      <w:marRight w:val="0"/>
      <w:marTop w:val="0"/>
      <w:marBottom w:val="0"/>
      <w:divBdr>
        <w:top w:val="none" w:sz="0" w:space="0" w:color="auto"/>
        <w:left w:val="none" w:sz="0" w:space="0" w:color="auto"/>
        <w:bottom w:val="none" w:sz="0" w:space="0" w:color="auto"/>
        <w:right w:val="none" w:sz="0" w:space="0" w:color="auto"/>
      </w:divBdr>
    </w:div>
    <w:div w:id="375131977">
      <w:bodyDiv w:val="1"/>
      <w:marLeft w:val="0"/>
      <w:marRight w:val="0"/>
      <w:marTop w:val="0"/>
      <w:marBottom w:val="0"/>
      <w:divBdr>
        <w:top w:val="none" w:sz="0" w:space="0" w:color="auto"/>
        <w:left w:val="none" w:sz="0" w:space="0" w:color="auto"/>
        <w:bottom w:val="none" w:sz="0" w:space="0" w:color="auto"/>
        <w:right w:val="none" w:sz="0" w:space="0" w:color="auto"/>
      </w:divBdr>
      <w:divsChild>
        <w:div w:id="648829055">
          <w:marLeft w:val="0"/>
          <w:marRight w:val="0"/>
          <w:marTop w:val="0"/>
          <w:marBottom w:val="0"/>
          <w:divBdr>
            <w:top w:val="none" w:sz="0" w:space="0" w:color="auto"/>
            <w:left w:val="none" w:sz="0" w:space="0" w:color="auto"/>
            <w:bottom w:val="none" w:sz="0" w:space="0" w:color="auto"/>
            <w:right w:val="none" w:sz="0" w:space="0" w:color="auto"/>
          </w:divBdr>
          <w:divsChild>
            <w:div w:id="1863977799">
              <w:marLeft w:val="0"/>
              <w:marRight w:val="0"/>
              <w:marTop w:val="0"/>
              <w:marBottom w:val="0"/>
              <w:divBdr>
                <w:top w:val="none" w:sz="0" w:space="0" w:color="auto"/>
                <w:left w:val="none" w:sz="0" w:space="0" w:color="auto"/>
                <w:bottom w:val="none" w:sz="0" w:space="0" w:color="auto"/>
                <w:right w:val="none" w:sz="0" w:space="0" w:color="auto"/>
              </w:divBdr>
              <w:divsChild>
                <w:div w:id="188829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649">
      <w:bodyDiv w:val="1"/>
      <w:marLeft w:val="0"/>
      <w:marRight w:val="0"/>
      <w:marTop w:val="0"/>
      <w:marBottom w:val="0"/>
      <w:divBdr>
        <w:top w:val="none" w:sz="0" w:space="0" w:color="auto"/>
        <w:left w:val="none" w:sz="0" w:space="0" w:color="auto"/>
        <w:bottom w:val="none" w:sz="0" w:space="0" w:color="auto"/>
        <w:right w:val="none" w:sz="0" w:space="0" w:color="auto"/>
      </w:divBdr>
      <w:divsChild>
        <w:div w:id="628779086">
          <w:marLeft w:val="0"/>
          <w:marRight w:val="0"/>
          <w:marTop w:val="0"/>
          <w:marBottom w:val="0"/>
          <w:divBdr>
            <w:top w:val="none" w:sz="0" w:space="0" w:color="auto"/>
            <w:left w:val="none" w:sz="0" w:space="0" w:color="auto"/>
            <w:bottom w:val="none" w:sz="0" w:space="0" w:color="auto"/>
            <w:right w:val="none" w:sz="0" w:space="0" w:color="auto"/>
          </w:divBdr>
          <w:divsChild>
            <w:div w:id="1935091262">
              <w:marLeft w:val="0"/>
              <w:marRight w:val="0"/>
              <w:marTop w:val="0"/>
              <w:marBottom w:val="0"/>
              <w:divBdr>
                <w:top w:val="none" w:sz="0" w:space="0" w:color="auto"/>
                <w:left w:val="none" w:sz="0" w:space="0" w:color="auto"/>
                <w:bottom w:val="none" w:sz="0" w:space="0" w:color="auto"/>
                <w:right w:val="none" w:sz="0" w:space="0" w:color="auto"/>
              </w:divBdr>
              <w:divsChild>
                <w:div w:id="777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829389">
      <w:bodyDiv w:val="1"/>
      <w:marLeft w:val="0"/>
      <w:marRight w:val="0"/>
      <w:marTop w:val="0"/>
      <w:marBottom w:val="0"/>
      <w:divBdr>
        <w:top w:val="none" w:sz="0" w:space="0" w:color="auto"/>
        <w:left w:val="none" w:sz="0" w:space="0" w:color="auto"/>
        <w:bottom w:val="none" w:sz="0" w:space="0" w:color="auto"/>
        <w:right w:val="none" w:sz="0" w:space="0" w:color="auto"/>
      </w:divBdr>
      <w:divsChild>
        <w:div w:id="520977908">
          <w:marLeft w:val="0"/>
          <w:marRight w:val="0"/>
          <w:marTop w:val="0"/>
          <w:marBottom w:val="0"/>
          <w:divBdr>
            <w:top w:val="none" w:sz="0" w:space="0" w:color="auto"/>
            <w:left w:val="none" w:sz="0" w:space="0" w:color="auto"/>
            <w:bottom w:val="none" w:sz="0" w:space="0" w:color="auto"/>
            <w:right w:val="none" w:sz="0" w:space="0" w:color="auto"/>
          </w:divBdr>
          <w:divsChild>
            <w:div w:id="1932467026">
              <w:marLeft w:val="0"/>
              <w:marRight w:val="0"/>
              <w:marTop w:val="0"/>
              <w:marBottom w:val="0"/>
              <w:divBdr>
                <w:top w:val="none" w:sz="0" w:space="0" w:color="auto"/>
                <w:left w:val="none" w:sz="0" w:space="0" w:color="auto"/>
                <w:bottom w:val="none" w:sz="0" w:space="0" w:color="auto"/>
                <w:right w:val="none" w:sz="0" w:space="0" w:color="auto"/>
              </w:divBdr>
              <w:divsChild>
                <w:div w:id="9707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283388">
      <w:bodyDiv w:val="1"/>
      <w:marLeft w:val="0"/>
      <w:marRight w:val="0"/>
      <w:marTop w:val="0"/>
      <w:marBottom w:val="0"/>
      <w:divBdr>
        <w:top w:val="none" w:sz="0" w:space="0" w:color="auto"/>
        <w:left w:val="none" w:sz="0" w:space="0" w:color="auto"/>
        <w:bottom w:val="none" w:sz="0" w:space="0" w:color="auto"/>
        <w:right w:val="none" w:sz="0" w:space="0" w:color="auto"/>
      </w:divBdr>
    </w:div>
    <w:div w:id="422187924">
      <w:bodyDiv w:val="1"/>
      <w:marLeft w:val="0"/>
      <w:marRight w:val="0"/>
      <w:marTop w:val="0"/>
      <w:marBottom w:val="0"/>
      <w:divBdr>
        <w:top w:val="none" w:sz="0" w:space="0" w:color="auto"/>
        <w:left w:val="none" w:sz="0" w:space="0" w:color="auto"/>
        <w:bottom w:val="none" w:sz="0" w:space="0" w:color="auto"/>
        <w:right w:val="none" w:sz="0" w:space="0" w:color="auto"/>
      </w:divBdr>
    </w:div>
    <w:div w:id="427039988">
      <w:bodyDiv w:val="1"/>
      <w:marLeft w:val="0"/>
      <w:marRight w:val="0"/>
      <w:marTop w:val="0"/>
      <w:marBottom w:val="0"/>
      <w:divBdr>
        <w:top w:val="none" w:sz="0" w:space="0" w:color="auto"/>
        <w:left w:val="none" w:sz="0" w:space="0" w:color="auto"/>
        <w:bottom w:val="none" w:sz="0" w:space="0" w:color="auto"/>
        <w:right w:val="none" w:sz="0" w:space="0" w:color="auto"/>
      </w:divBdr>
    </w:div>
    <w:div w:id="445662655">
      <w:bodyDiv w:val="1"/>
      <w:marLeft w:val="0"/>
      <w:marRight w:val="0"/>
      <w:marTop w:val="0"/>
      <w:marBottom w:val="0"/>
      <w:divBdr>
        <w:top w:val="none" w:sz="0" w:space="0" w:color="auto"/>
        <w:left w:val="none" w:sz="0" w:space="0" w:color="auto"/>
        <w:bottom w:val="none" w:sz="0" w:space="0" w:color="auto"/>
        <w:right w:val="none" w:sz="0" w:space="0" w:color="auto"/>
      </w:divBdr>
      <w:divsChild>
        <w:div w:id="1075785187">
          <w:marLeft w:val="0"/>
          <w:marRight w:val="0"/>
          <w:marTop w:val="0"/>
          <w:marBottom w:val="0"/>
          <w:divBdr>
            <w:top w:val="single" w:sz="2" w:space="0" w:color="D9D9E3"/>
            <w:left w:val="single" w:sz="2" w:space="0" w:color="D9D9E3"/>
            <w:bottom w:val="single" w:sz="2" w:space="0" w:color="D9D9E3"/>
            <w:right w:val="single" w:sz="2" w:space="0" w:color="D9D9E3"/>
          </w:divBdr>
          <w:divsChild>
            <w:div w:id="382675619">
              <w:marLeft w:val="0"/>
              <w:marRight w:val="0"/>
              <w:marTop w:val="0"/>
              <w:marBottom w:val="0"/>
              <w:divBdr>
                <w:top w:val="single" w:sz="2" w:space="0" w:color="D9D9E3"/>
                <w:left w:val="single" w:sz="2" w:space="0" w:color="D9D9E3"/>
                <w:bottom w:val="single" w:sz="2" w:space="0" w:color="D9D9E3"/>
                <w:right w:val="single" w:sz="2" w:space="0" w:color="D9D9E3"/>
              </w:divBdr>
              <w:divsChild>
                <w:div w:id="484711443">
                  <w:marLeft w:val="0"/>
                  <w:marRight w:val="0"/>
                  <w:marTop w:val="0"/>
                  <w:marBottom w:val="0"/>
                  <w:divBdr>
                    <w:top w:val="single" w:sz="2" w:space="0" w:color="D9D9E3"/>
                    <w:left w:val="single" w:sz="2" w:space="0" w:color="D9D9E3"/>
                    <w:bottom w:val="single" w:sz="2" w:space="0" w:color="D9D9E3"/>
                    <w:right w:val="single" w:sz="2" w:space="0" w:color="D9D9E3"/>
                  </w:divBdr>
                  <w:divsChild>
                    <w:div w:id="917598210">
                      <w:marLeft w:val="0"/>
                      <w:marRight w:val="0"/>
                      <w:marTop w:val="0"/>
                      <w:marBottom w:val="0"/>
                      <w:divBdr>
                        <w:top w:val="single" w:sz="2" w:space="0" w:color="D9D9E3"/>
                        <w:left w:val="single" w:sz="2" w:space="0" w:color="D9D9E3"/>
                        <w:bottom w:val="single" w:sz="2" w:space="0" w:color="D9D9E3"/>
                        <w:right w:val="single" w:sz="2" w:space="0" w:color="D9D9E3"/>
                      </w:divBdr>
                      <w:divsChild>
                        <w:div w:id="1702363815">
                          <w:marLeft w:val="0"/>
                          <w:marRight w:val="0"/>
                          <w:marTop w:val="0"/>
                          <w:marBottom w:val="0"/>
                          <w:divBdr>
                            <w:top w:val="single" w:sz="2" w:space="0" w:color="auto"/>
                            <w:left w:val="single" w:sz="2" w:space="0" w:color="auto"/>
                            <w:bottom w:val="single" w:sz="6" w:space="0" w:color="auto"/>
                            <w:right w:val="single" w:sz="2" w:space="0" w:color="auto"/>
                          </w:divBdr>
                          <w:divsChild>
                            <w:div w:id="226963495">
                              <w:marLeft w:val="0"/>
                              <w:marRight w:val="0"/>
                              <w:marTop w:val="100"/>
                              <w:marBottom w:val="100"/>
                              <w:divBdr>
                                <w:top w:val="single" w:sz="2" w:space="0" w:color="D9D9E3"/>
                                <w:left w:val="single" w:sz="2" w:space="0" w:color="D9D9E3"/>
                                <w:bottom w:val="single" w:sz="2" w:space="0" w:color="D9D9E3"/>
                                <w:right w:val="single" w:sz="2" w:space="0" w:color="D9D9E3"/>
                              </w:divBdr>
                              <w:divsChild>
                                <w:div w:id="1357384151">
                                  <w:marLeft w:val="0"/>
                                  <w:marRight w:val="0"/>
                                  <w:marTop w:val="0"/>
                                  <w:marBottom w:val="0"/>
                                  <w:divBdr>
                                    <w:top w:val="single" w:sz="2" w:space="0" w:color="D9D9E3"/>
                                    <w:left w:val="single" w:sz="2" w:space="0" w:color="D9D9E3"/>
                                    <w:bottom w:val="single" w:sz="2" w:space="0" w:color="D9D9E3"/>
                                    <w:right w:val="single" w:sz="2" w:space="0" w:color="D9D9E3"/>
                                  </w:divBdr>
                                  <w:divsChild>
                                    <w:div w:id="155079444">
                                      <w:marLeft w:val="0"/>
                                      <w:marRight w:val="0"/>
                                      <w:marTop w:val="0"/>
                                      <w:marBottom w:val="0"/>
                                      <w:divBdr>
                                        <w:top w:val="single" w:sz="2" w:space="0" w:color="D9D9E3"/>
                                        <w:left w:val="single" w:sz="2" w:space="0" w:color="D9D9E3"/>
                                        <w:bottom w:val="single" w:sz="2" w:space="0" w:color="D9D9E3"/>
                                        <w:right w:val="single" w:sz="2" w:space="0" w:color="D9D9E3"/>
                                      </w:divBdr>
                                      <w:divsChild>
                                        <w:div w:id="215356948">
                                          <w:marLeft w:val="0"/>
                                          <w:marRight w:val="0"/>
                                          <w:marTop w:val="0"/>
                                          <w:marBottom w:val="0"/>
                                          <w:divBdr>
                                            <w:top w:val="single" w:sz="2" w:space="0" w:color="D9D9E3"/>
                                            <w:left w:val="single" w:sz="2" w:space="0" w:color="D9D9E3"/>
                                            <w:bottom w:val="single" w:sz="2" w:space="0" w:color="D9D9E3"/>
                                            <w:right w:val="single" w:sz="2" w:space="0" w:color="D9D9E3"/>
                                          </w:divBdr>
                                          <w:divsChild>
                                            <w:div w:id="708920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38526738">
          <w:marLeft w:val="0"/>
          <w:marRight w:val="0"/>
          <w:marTop w:val="0"/>
          <w:marBottom w:val="0"/>
          <w:divBdr>
            <w:top w:val="none" w:sz="0" w:space="0" w:color="auto"/>
            <w:left w:val="none" w:sz="0" w:space="0" w:color="auto"/>
            <w:bottom w:val="none" w:sz="0" w:space="0" w:color="auto"/>
            <w:right w:val="none" w:sz="0" w:space="0" w:color="auto"/>
          </w:divBdr>
        </w:div>
      </w:divsChild>
    </w:div>
    <w:div w:id="451636220">
      <w:bodyDiv w:val="1"/>
      <w:marLeft w:val="0"/>
      <w:marRight w:val="0"/>
      <w:marTop w:val="0"/>
      <w:marBottom w:val="0"/>
      <w:divBdr>
        <w:top w:val="none" w:sz="0" w:space="0" w:color="auto"/>
        <w:left w:val="none" w:sz="0" w:space="0" w:color="auto"/>
        <w:bottom w:val="none" w:sz="0" w:space="0" w:color="auto"/>
        <w:right w:val="none" w:sz="0" w:space="0" w:color="auto"/>
      </w:divBdr>
    </w:div>
    <w:div w:id="458842842">
      <w:bodyDiv w:val="1"/>
      <w:marLeft w:val="0"/>
      <w:marRight w:val="0"/>
      <w:marTop w:val="0"/>
      <w:marBottom w:val="0"/>
      <w:divBdr>
        <w:top w:val="none" w:sz="0" w:space="0" w:color="auto"/>
        <w:left w:val="none" w:sz="0" w:space="0" w:color="auto"/>
        <w:bottom w:val="none" w:sz="0" w:space="0" w:color="auto"/>
        <w:right w:val="none" w:sz="0" w:space="0" w:color="auto"/>
      </w:divBdr>
    </w:div>
    <w:div w:id="460811077">
      <w:bodyDiv w:val="1"/>
      <w:marLeft w:val="0"/>
      <w:marRight w:val="0"/>
      <w:marTop w:val="0"/>
      <w:marBottom w:val="0"/>
      <w:divBdr>
        <w:top w:val="none" w:sz="0" w:space="0" w:color="auto"/>
        <w:left w:val="none" w:sz="0" w:space="0" w:color="auto"/>
        <w:bottom w:val="none" w:sz="0" w:space="0" w:color="auto"/>
        <w:right w:val="none" w:sz="0" w:space="0" w:color="auto"/>
      </w:divBdr>
      <w:divsChild>
        <w:div w:id="1710716631">
          <w:marLeft w:val="0"/>
          <w:marRight w:val="0"/>
          <w:marTop w:val="0"/>
          <w:marBottom w:val="0"/>
          <w:divBdr>
            <w:top w:val="single" w:sz="2" w:space="0" w:color="auto"/>
            <w:left w:val="single" w:sz="2" w:space="0" w:color="auto"/>
            <w:bottom w:val="single" w:sz="6" w:space="0" w:color="auto"/>
            <w:right w:val="single" w:sz="2" w:space="0" w:color="auto"/>
          </w:divBdr>
          <w:divsChild>
            <w:div w:id="718747875">
              <w:marLeft w:val="0"/>
              <w:marRight w:val="0"/>
              <w:marTop w:val="100"/>
              <w:marBottom w:val="100"/>
              <w:divBdr>
                <w:top w:val="single" w:sz="2" w:space="0" w:color="D9D9E3"/>
                <w:left w:val="single" w:sz="2" w:space="0" w:color="D9D9E3"/>
                <w:bottom w:val="single" w:sz="2" w:space="0" w:color="D9D9E3"/>
                <w:right w:val="single" w:sz="2" w:space="0" w:color="D9D9E3"/>
              </w:divBdr>
              <w:divsChild>
                <w:div w:id="1517617363">
                  <w:marLeft w:val="0"/>
                  <w:marRight w:val="0"/>
                  <w:marTop w:val="0"/>
                  <w:marBottom w:val="0"/>
                  <w:divBdr>
                    <w:top w:val="single" w:sz="2" w:space="0" w:color="D9D9E3"/>
                    <w:left w:val="single" w:sz="2" w:space="0" w:color="D9D9E3"/>
                    <w:bottom w:val="single" w:sz="2" w:space="0" w:color="D9D9E3"/>
                    <w:right w:val="single" w:sz="2" w:space="0" w:color="D9D9E3"/>
                  </w:divBdr>
                  <w:divsChild>
                    <w:div w:id="554897605">
                      <w:marLeft w:val="0"/>
                      <w:marRight w:val="0"/>
                      <w:marTop w:val="0"/>
                      <w:marBottom w:val="0"/>
                      <w:divBdr>
                        <w:top w:val="single" w:sz="2" w:space="0" w:color="D9D9E3"/>
                        <w:left w:val="single" w:sz="2" w:space="0" w:color="D9D9E3"/>
                        <w:bottom w:val="single" w:sz="2" w:space="0" w:color="D9D9E3"/>
                        <w:right w:val="single" w:sz="2" w:space="0" w:color="D9D9E3"/>
                      </w:divBdr>
                      <w:divsChild>
                        <w:div w:id="356809677">
                          <w:marLeft w:val="0"/>
                          <w:marRight w:val="0"/>
                          <w:marTop w:val="0"/>
                          <w:marBottom w:val="0"/>
                          <w:divBdr>
                            <w:top w:val="single" w:sz="2" w:space="0" w:color="D9D9E3"/>
                            <w:left w:val="single" w:sz="2" w:space="0" w:color="D9D9E3"/>
                            <w:bottom w:val="single" w:sz="2" w:space="0" w:color="D9D9E3"/>
                            <w:right w:val="single" w:sz="2" w:space="0" w:color="D9D9E3"/>
                          </w:divBdr>
                          <w:divsChild>
                            <w:div w:id="20503034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81624809">
      <w:bodyDiv w:val="1"/>
      <w:marLeft w:val="0"/>
      <w:marRight w:val="0"/>
      <w:marTop w:val="0"/>
      <w:marBottom w:val="0"/>
      <w:divBdr>
        <w:top w:val="none" w:sz="0" w:space="0" w:color="auto"/>
        <w:left w:val="none" w:sz="0" w:space="0" w:color="auto"/>
        <w:bottom w:val="none" w:sz="0" w:space="0" w:color="auto"/>
        <w:right w:val="none" w:sz="0" w:space="0" w:color="auto"/>
      </w:divBdr>
    </w:div>
    <w:div w:id="482627771">
      <w:bodyDiv w:val="1"/>
      <w:marLeft w:val="0"/>
      <w:marRight w:val="0"/>
      <w:marTop w:val="0"/>
      <w:marBottom w:val="0"/>
      <w:divBdr>
        <w:top w:val="none" w:sz="0" w:space="0" w:color="auto"/>
        <w:left w:val="none" w:sz="0" w:space="0" w:color="auto"/>
        <w:bottom w:val="none" w:sz="0" w:space="0" w:color="auto"/>
        <w:right w:val="none" w:sz="0" w:space="0" w:color="auto"/>
      </w:divBdr>
    </w:div>
    <w:div w:id="494028075">
      <w:bodyDiv w:val="1"/>
      <w:marLeft w:val="0"/>
      <w:marRight w:val="0"/>
      <w:marTop w:val="0"/>
      <w:marBottom w:val="0"/>
      <w:divBdr>
        <w:top w:val="none" w:sz="0" w:space="0" w:color="auto"/>
        <w:left w:val="none" w:sz="0" w:space="0" w:color="auto"/>
        <w:bottom w:val="none" w:sz="0" w:space="0" w:color="auto"/>
        <w:right w:val="none" w:sz="0" w:space="0" w:color="auto"/>
      </w:divBdr>
    </w:div>
    <w:div w:id="495457548">
      <w:bodyDiv w:val="1"/>
      <w:marLeft w:val="0"/>
      <w:marRight w:val="0"/>
      <w:marTop w:val="0"/>
      <w:marBottom w:val="0"/>
      <w:divBdr>
        <w:top w:val="none" w:sz="0" w:space="0" w:color="auto"/>
        <w:left w:val="none" w:sz="0" w:space="0" w:color="auto"/>
        <w:bottom w:val="none" w:sz="0" w:space="0" w:color="auto"/>
        <w:right w:val="none" w:sz="0" w:space="0" w:color="auto"/>
      </w:divBdr>
      <w:divsChild>
        <w:div w:id="151793735">
          <w:marLeft w:val="0"/>
          <w:marRight w:val="0"/>
          <w:marTop w:val="0"/>
          <w:marBottom w:val="0"/>
          <w:divBdr>
            <w:top w:val="none" w:sz="0" w:space="0" w:color="auto"/>
            <w:left w:val="none" w:sz="0" w:space="0" w:color="auto"/>
            <w:bottom w:val="none" w:sz="0" w:space="0" w:color="auto"/>
            <w:right w:val="none" w:sz="0" w:space="0" w:color="auto"/>
          </w:divBdr>
          <w:divsChild>
            <w:div w:id="525100266">
              <w:marLeft w:val="0"/>
              <w:marRight w:val="0"/>
              <w:marTop w:val="0"/>
              <w:marBottom w:val="0"/>
              <w:divBdr>
                <w:top w:val="none" w:sz="0" w:space="0" w:color="auto"/>
                <w:left w:val="none" w:sz="0" w:space="0" w:color="auto"/>
                <w:bottom w:val="none" w:sz="0" w:space="0" w:color="auto"/>
                <w:right w:val="none" w:sz="0" w:space="0" w:color="auto"/>
              </w:divBdr>
              <w:divsChild>
                <w:div w:id="1525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792">
      <w:bodyDiv w:val="1"/>
      <w:marLeft w:val="0"/>
      <w:marRight w:val="0"/>
      <w:marTop w:val="0"/>
      <w:marBottom w:val="0"/>
      <w:divBdr>
        <w:top w:val="none" w:sz="0" w:space="0" w:color="auto"/>
        <w:left w:val="none" w:sz="0" w:space="0" w:color="auto"/>
        <w:bottom w:val="none" w:sz="0" w:space="0" w:color="auto"/>
        <w:right w:val="none" w:sz="0" w:space="0" w:color="auto"/>
      </w:divBdr>
    </w:div>
    <w:div w:id="497770502">
      <w:bodyDiv w:val="1"/>
      <w:marLeft w:val="0"/>
      <w:marRight w:val="0"/>
      <w:marTop w:val="0"/>
      <w:marBottom w:val="0"/>
      <w:divBdr>
        <w:top w:val="none" w:sz="0" w:space="0" w:color="auto"/>
        <w:left w:val="none" w:sz="0" w:space="0" w:color="auto"/>
        <w:bottom w:val="none" w:sz="0" w:space="0" w:color="auto"/>
        <w:right w:val="none" w:sz="0" w:space="0" w:color="auto"/>
      </w:divBdr>
    </w:div>
    <w:div w:id="498228405">
      <w:bodyDiv w:val="1"/>
      <w:marLeft w:val="0"/>
      <w:marRight w:val="0"/>
      <w:marTop w:val="0"/>
      <w:marBottom w:val="0"/>
      <w:divBdr>
        <w:top w:val="none" w:sz="0" w:space="0" w:color="auto"/>
        <w:left w:val="none" w:sz="0" w:space="0" w:color="auto"/>
        <w:bottom w:val="none" w:sz="0" w:space="0" w:color="auto"/>
        <w:right w:val="none" w:sz="0" w:space="0" w:color="auto"/>
      </w:divBdr>
    </w:div>
    <w:div w:id="498346206">
      <w:bodyDiv w:val="1"/>
      <w:marLeft w:val="0"/>
      <w:marRight w:val="0"/>
      <w:marTop w:val="0"/>
      <w:marBottom w:val="0"/>
      <w:divBdr>
        <w:top w:val="none" w:sz="0" w:space="0" w:color="auto"/>
        <w:left w:val="none" w:sz="0" w:space="0" w:color="auto"/>
        <w:bottom w:val="none" w:sz="0" w:space="0" w:color="auto"/>
        <w:right w:val="none" w:sz="0" w:space="0" w:color="auto"/>
      </w:divBdr>
      <w:divsChild>
        <w:div w:id="1839887229">
          <w:marLeft w:val="0"/>
          <w:marRight w:val="0"/>
          <w:marTop w:val="0"/>
          <w:marBottom w:val="0"/>
          <w:divBdr>
            <w:top w:val="none" w:sz="0" w:space="0" w:color="auto"/>
            <w:left w:val="none" w:sz="0" w:space="0" w:color="auto"/>
            <w:bottom w:val="none" w:sz="0" w:space="0" w:color="auto"/>
            <w:right w:val="none" w:sz="0" w:space="0" w:color="auto"/>
          </w:divBdr>
          <w:divsChild>
            <w:div w:id="126633264">
              <w:marLeft w:val="0"/>
              <w:marRight w:val="0"/>
              <w:marTop w:val="0"/>
              <w:marBottom w:val="0"/>
              <w:divBdr>
                <w:top w:val="none" w:sz="0" w:space="0" w:color="auto"/>
                <w:left w:val="none" w:sz="0" w:space="0" w:color="auto"/>
                <w:bottom w:val="none" w:sz="0" w:space="0" w:color="auto"/>
                <w:right w:val="none" w:sz="0" w:space="0" w:color="auto"/>
              </w:divBdr>
              <w:divsChild>
                <w:div w:id="4219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07880">
      <w:bodyDiv w:val="1"/>
      <w:marLeft w:val="0"/>
      <w:marRight w:val="0"/>
      <w:marTop w:val="0"/>
      <w:marBottom w:val="0"/>
      <w:divBdr>
        <w:top w:val="none" w:sz="0" w:space="0" w:color="auto"/>
        <w:left w:val="none" w:sz="0" w:space="0" w:color="auto"/>
        <w:bottom w:val="none" w:sz="0" w:space="0" w:color="auto"/>
        <w:right w:val="none" w:sz="0" w:space="0" w:color="auto"/>
      </w:divBdr>
    </w:div>
    <w:div w:id="510223195">
      <w:bodyDiv w:val="1"/>
      <w:marLeft w:val="0"/>
      <w:marRight w:val="0"/>
      <w:marTop w:val="0"/>
      <w:marBottom w:val="0"/>
      <w:divBdr>
        <w:top w:val="none" w:sz="0" w:space="0" w:color="auto"/>
        <w:left w:val="none" w:sz="0" w:space="0" w:color="auto"/>
        <w:bottom w:val="none" w:sz="0" w:space="0" w:color="auto"/>
        <w:right w:val="none" w:sz="0" w:space="0" w:color="auto"/>
      </w:divBdr>
      <w:divsChild>
        <w:div w:id="478809133">
          <w:marLeft w:val="0"/>
          <w:marRight w:val="0"/>
          <w:marTop w:val="0"/>
          <w:marBottom w:val="0"/>
          <w:divBdr>
            <w:top w:val="none" w:sz="0" w:space="0" w:color="auto"/>
            <w:left w:val="none" w:sz="0" w:space="0" w:color="auto"/>
            <w:bottom w:val="none" w:sz="0" w:space="0" w:color="auto"/>
            <w:right w:val="none" w:sz="0" w:space="0" w:color="auto"/>
          </w:divBdr>
          <w:divsChild>
            <w:div w:id="508952657">
              <w:marLeft w:val="0"/>
              <w:marRight w:val="0"/>
              <w:marTop w:val="0"/>
              <w:marBottom w:val="0"/>
              <w:divBdr>
                <w:top w:val="none" w:sz="0" w:space="0" w:color="auto"/>
                <w:left w:val="none" w:sz="0" w:space="0" w:color="auto"/>
                <w:bottom w:val="none" w:sz="0" w:space="0" w:color="auto"/>
                <w:right w:val="none" w:sz="0" w:space="0" w:color="auto"/>
              </w:divBdr>
              <w:divsChild>
                <w:div w:id="97664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3399">
      <w:bodyDiv w:val="1"/>
      <w:marLeft w:val="0"/>
      <w:marRight w:val="0"/>
      <w:marTop w:val="0"/>
      <w:marBottom w:val="0"/>
      <w:divBdr>
        <w:top w:val="none" w:sz="0" w:space="0" w:color="auto"/>
        <w:left w:val="none" w:sz="0" w:space="0" w:color="auto"/>
        <w:bottom w:val="none" w:sz="0" w:space="0" w:color="auto"/>
        <w:right w:val="none" w:sz="0" w:space="0" w:color="auto"/>
      </w:divBdr>
    </w:div>
    <w:div w:id="514929280">
      <w:bodyDiv w:val="1"/>
      <w:marLeft w:val="0"/>
      <w:marRight w:val="0"/>
      <w:marTop w:val="0"/>
      <w:marBottom w:val="0"/>
      <w:divBdr>
        <w:top w:val="none" w:sz="0" w:space="0" w:color="auto"/>
        <w:left w:val="none" w:sz="0" w:space="0" w:color="auto"/>
        <w:bottom w:val="none" w:sz="0" w:space="0" w:color="auto"/>
        <w:right w:val="none" w:sz="0" w:space="0" w:color="auto"/>
      </w:divBdr>
    </w:div>
    <w:div w:id="516505237">
      <w:bodyDiv w:val="1"/>
      <w:marLeft w:val="0"/>
      <w:marRight w:val="0"/>
      <w:marTop w:val="0"/>
      <w:marBottom w:val="0"/>
      <w:divBdr>
        <w:top w:val="none" w:sz="0" w:space="0" w:color="auto"/>
        <w:left w:val="none" w:sz="0" w:space="0" w:color="auto"/>
        <w:bottom w:val="none" w:sz="0" w:space="0" w:color="auto"/>
        <w:right w:val="none" w:sz="0" w:space="0" w:color="auto"/>
      </w:divBdr>
    </w:div>
    <w:div w:id="525796278">
      <w:bodyDiv w:val="1"/>
      <w:marLeft w:val="0"/>
      <w:marRight w:val="0"/>
      <w:marTop w:val="0"/>
      <w:marBottom w:val="0"/>
      <w:divBdr>
        <w:top w:val="none" w:sz="0" w:space="0" w:color="auto"/>
        <w:left w:val="none" w:sz="0" w:space="0" w:color="auto"/>
        <w:bottom w:val="none" w:sz="0" w:space="0" w:color="auto"/>
        <w:right w:val="none" w:sz="0" w:space="0" w:color="auto"/>
      </w:divBdr>
    </w:div>
    <w:div w:id="526023497">
      <w:bodyDiv w:val="1"/>
      <w:marLeft w:val="0"/>
      <w:marRight w:val="0"/>
      <w:marTop w:val="0"/>
      <w:marBottom w:val="0"/>
      <w:divBdr>
        <w:top w:val="none" w:sz="0" w:space="0" w:color="auto"/>
        <w:left w:val="none" w:sz="0" w:space="0" w:color="auto"/>
        <w:bottom w:val="none" w:sz="0" w:space="0" w:color="auto"/>
        <w:right w:val="none" w:sz="0" w:space="0" w:color="auto"/>
      </w:divBdr>
    </w:div>
    <w:div w:id="527106859">
      <w:bodyDiv w:val="1"/>
      <w:marLeft w:val="0"/>
      <w:marRight w:val="0"/>
      <w:marTop w:val="0"/>
      <w:marBottom w:val="0"/>
      <w:divBdr>
        <w:top w:val="none" w:sz="0" w:space="0" w:color="auto"/>
        <w:left w:val="none" w:sz="0" w:space="0" w:color="auto"/>
        <w:bottom w:val="none" w:sz="0" w:space="0" w:color="auto"/>
        <w:right w:val="none" w:sz="0" w:space="0" w:color="auto"/>
      </w:divBdr>
    </w:div>
    <w:div w:id="529224085">
      <w:bodyDiv w:val="1"/>
      <w:marLeft w:val="0"/>
      <w:marRight w:val="0"/>
      <w:marTop w:val="0"/>
      <w:marBottom w:val="0"/>
      <w:divBdr>
        <w:top w:val="none" w:sz="0" w:space="0" w:color="auto"/>
        <w:left w:val="none" w:sz="0" w:space="0" w:color="auto"/>
        <w:bottom w:val="none" w:sz="0" w:space="0" w:color="auto"/>
        <w:right w:val="none" w:sz="0" w:space="0" w:color="auto"/>
      </w:divBdr>
    </w:div>
    <w:div w:id="541596709">
      <w:bodyDiv w:val="1"/>
      <w:marLeft w:val="0"/>
      <w:marRight w:val="0"/>
      <w:marTop w:val="0"/>
      <w:marBottom w:val="0"/>
      <w:divBdr>
        <w:top w:val="none" w:sz="0" w:space="0" w:color="auto"/>
        <w:left w:val="none" w:sz="0" w:space="0" w:color="auto"/>
        <w:bottom w:val="none" w:sz="0" w:space="0" w:color="auto"/>
        <w:right w:val="none" w:sz="0" w:space="0" w:color="auto"/>
      </w:divBdr>
    </w:div>
    <w:div w:id="549150078">
      <w:bodyDiv w:val="1"/>
      <w:marLeft w:val="0"/>
      <w:marRight w:val="0"/>
      <w:marTop w:val="0"/>
      <w:marBottom w:val="0"/>
      <w:divBdr>
        <w:top w:val="none" w:sz="0" w:space="0" w:color="auto"/>
        <w:left w:val="none" w:sz="0" w:space="0" w:color="auto"/>
        <w:bottom w:val="none" w:sz="0" w:space="0" w:color="auto"/>
        <w:right w:val="none" w:sz="0" w:space="0" w:color="auto"/>
      </w:divBdr>
      <w:divsChild>
        <w:div w:id="1946158234">
          <w:marLeft w:val="0"/>
          <w:marRight w:val="0"/>
          <w:marTop w:val="0"/>
          <w:marBottom w:val="0"/>
          <w:divBdr>
            <w:top w:val="none" w:sz="0" w:space="0" w:color="auto"/>
            <w:left w:val="none" w:sz="0" w:space="0" w:color="auto"/>
            <w:bottom w:val="none" w:sz="0" w:space="0" w:color="auto"/>
            <w:right w:val="none" w:sz="0" w:space="0" w:color="auto"/>
          </w:divBdr>
        </w:div>
      </w:divsChild>
    </w:div>
    <w:div w:id="553932680">
      <w:bodyDiv w:val="1"/>
      <w:marLeft w:val="0"/>
      <w:marRight w:val="0"/>
      <w:marTop w:val="0"/>
      <w:marBottom w:val="0"/>
      <w:divBdr>
        <w:top w:val="none" w:sz="0" w:space="0" w:color="auto"/>
        <w:left w:val="none" w:sz="0" w:space="0" w:color="auto"/>
        <w:bottom w:val="none" w:sz="0" w:space="0" w:color="auto"/>
        <w:right w:val="none" w:sz="0" w:space="0" w:color="auto"/>
      </w:divBdr>
      <w:divsChild>
        <w:div w:id="1387219240">
          <w:marLeft w:val="0"/>
          <w:marRight w:val="0"/>
          <w:marTop w:val="0"/>
          <w:marBottom w:val="0"/>
          <w:divBdr>
            <w:top w:val="none" w:sz="0" w:space="0" w:color="auto"/>
            <w:left w:val="none" w:sz="0" w:space="0" w:color="auto"/>
            <w:bottom w:val="none" w:sz="0" w:space="0" w:color="auto"/>
            <w:right w:val="none" w:sz="0" w:space="0" w:color="auto"/>
          </w:divBdr>
          <w:divsChild>
            <w:div w:id="1659379406">
              <w:marLeft w:val="0"/>
              <w:marRight w:val="0"/>
              <w:marTop w:val="0"/>
              <w:marBottom w:val="0"/>
              <w:divBdr>
                <w:top w:val="none" w:sz="0" w:space="0" w:color="auto"/>
                <w:left w:val="none" w:sz="0" w:space="0" w:color="auto"/>
                <w:bottom w:val="none" w:sz="0" w:space="0" w:color="auto"/>
                <w:right w:val="none" w:sz="0" w:space="0" w:color="auto"/>
              </w:divBdr>
              <w:divsChild>
                <w:div w:id="3978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05932">
      <w:bodyDiv w:val="1"/>
      <w:marLeft w:val="0"/>
      <w:marRight w:val="0"/>
      <w:marTop w:val="0"/>
      <w:marBottom w:val="0"/>
      <w:divBdr>
        <w:top w:val="none" w:sz="0" w:space="0" w:color="auto"/>
        <w:left w:val="none" w:sz="0" w:space="0" w:color="auto"/>
        <w:bottom w:val="none" w:sz="0" w:space="0" w:color="auto"/>
        <w:right w:val="none" w:sz="0" w:space="0" w:color="auto"/>
      </w:divBdr>
    </w:div>
    <w:div w:id="573780061">
      <w:bodyDiv w:val="1"/>
      <w:marLeft w:val="0"/>
      <w:marRight w:val="0"/>
      <w:marTop w:val="0"/>
      <w:marBottom w:val="0"/>
      <w:divBdr>
        <w:top w:val="none" w:sz="0" w:space="0" w:color="auto"/>
        <w:left w:val="none" w:sz="0" w:space="0" w:color="auto"/>
        <w:bottom w:val="none" w:sz="0" w:space="0" w:color="auto"/>
        <w:right w:val="none" w:sz="0" w:space="0" w:color="auto"/>
      </w:divBdr>
    </w:div>
    <w:div w:id="591666852">
      <w:bodyDiv w:val="1"/>
      <w:marLeft w:val="0"/>
      <w:marRight w:val="0"/>
      <w:marTop w:val="0"/>
      <w:marBottom w:val="0"/>
      <w:divBdr>
        <w:top w:val="none" w:sz="0" w:space="0" w:color="auto"/>
        <w:left w:val="none" w:sz="0" w:space="0" w:color="auto"/>
        <w:bottom w:val="none" w:sz="0" w:space="0" w:color="auto"/>
        <w:right w:val="none" w:sz="0" w:space="0" w:color="auto"/>
      </w:divBdr>
      <w:divsChild>
        <w:div w:id="1039210382">
          <w:marLeft w:val="0"/>
          <w:marRight w:val="0"/>
          <w:marTop w:val="0"/>
          <w:marBottom w:val="0"/>
          <w:divBdr>
            <w:top w:val="none" w:sz="0" w:space="0" w:color="auto"/>
            <w:left w:val="none" w:sz="0" w:space="0" w:color="auto"/>
            <w:bottom w:val="none" w:sz="0" w:space="0" w:color="auto"/>
            <w:right w:val="none" w:sz="0" w:space="0" w:color="auto"/>
          </w:divBdr>
          <w:divsChild>
            <w:div w:id="2124227384">
              <w:marLeft w:val="0"/>
              <w:marRight w:val="0"/>
              <w:marTop w:val="0"/>
              <w:marBottom w:val="0"/>
              <w:divBdr>
                <w:top w:val="none" w:sz="0" w:space="0" w:color="auto"/>
                <w:left w:val="none" w:sz="0" w:space="0" w:color="auto"/>
                <w:bottom w:val="none" w:sz="0" w:space="0" w:color="auto"/>
                <w:right w:val="none" w:sz="0" w:space="0" w:color="auto"/>
              </w:divBdr>
              <w:divsChild>
                <w:div w:id="5402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7690">
      <w:bodyDiv w:val="1"/>
      <w:marLeft w:val="0"/>
      <w:marRight w:val="0"/>
      <w:marTop w:val="0"/>
      <w:marBottom w:val="0"/>
      <w:divBdr>
        <w:top w:val="none" w:sz="0" w:space="0" w:color="auto"/>
        <w:left w:val="none" w:sz="0" w:space="0" w:color="auto"/>
        <w:bottom w:val="none" w:sz="0" w:space="0" w:color="auto"/>
        <w:right w:val="none" w:sz="0" w:space="0" w:color="auto"/>
      </w:divBdr>
    </w:div>
    <w:div w:id="599602237">
      <w:bodyDiv w:val="1"/>
      <w:marLeft w:val="0"/>
      <w:marRight w:val="0"/>
      <w:marTop w:val="0"/>
      <w:marBottom w:val="0"/>
      <w:divBdr>
        <w:top w:val="none" w:sz="0" w:space="0" w:color="auto"/>
        <w:left w:val="none" w:sz="0" w:space="0" w:color="auto"/>
        <w:bottom w:val="none" w:sz="0" w:space="0" w:color="auto"/>
        <w:right w:val="none" w:sz="0" w:space="0" w:color="auto"/>
      </w:divBdr>
      <w:divsChild>
        <w:div w:id="1878201989">
          <w:marLeft w:val="0"/>
          <w:marRight w:val="0"/>
          <w:marTop w:val="0"/>
          <w:marBottom w:val="0"/>
          <w:divBdr>
            <w:top w:val="none" w:sz="0" w:space="0" w:color="auto"/>
            <w:left w:val="none" w:sz="0" w:space="0" w:color="auto"/>
            <w:bottom w:val="none" w:sz="0" w:space="0" w:color="auto"/>
            <w:right w:val="none" w:sz="0" w:space="0" w:color="auto"/>
          </w:divBdr>
        </w:div>
        <w:div w:id="86387936">
          <w:marLeft w:val="0"/>
          <w:marRight w:val="0"/>
          <w:marTop w:val="0"/>
          <w:marBottom w:val="0"/>
          <w:divBdr>
            <w:top w:val="none" w:sz="0" w:space="0" w:color="auto"/>
            <w:left w:val="none" w:sz="0" w:space="0" w:color="auto"/>
            <w:bottom w:val="none" w:sz="0" w:space="0" w:color="auto"/>
            <w:right w:val="none" w:sz="0" w:space="0" w:color="auto"/>
          </w:divBdr>
        </w:div>
        <w:div w:id="711997139">
          <w:marLeft w:val="0"/>
          <w:marRight w:val="0"/>
          <w:marTop w:val="0"/>
          <w:marBottom w:val="0"/>
          <w:divBdr>
            <w:top w:val="none" w:sz="0" w:space="0" w:color="auto"/>
            <w:left w:val="none" w:sz="0" w:space="0" w:color="auto"/>
            <w:bottom w:val="none" w:sz="0" w:space="0" w:color="auto"/>
            <w:right w:val="none" w:sz="0" w:space="0" w:color="auto"/>
          </w:divBdr>
        </w:div>
        <w:div w:id="1121653652">
          <w:marLeft w:val="0"/>
          <w:marRight w:val="0"/>
          <w:marTop w:val="0"/>
          <w:marBottom w:val="0"/>
          <w:divBdr>
            <w:top w:val="none" w:sz="0" w:space="0" w:color="auto"/>
            <w:left w:val="none" w:sz="0" w:space="0" w:color="auto"/>
            <w:bottom w:val="none" w:sz="0" w:space="0" w:color="auto"/>
            <w:right w:val="none" w:sz="0" w:space="0" w:color="auto"/>
          </w:divBdr>
        </w:div>
        <w:div w:id="465469232">
          <w:marLeft w:val="0"/>
          <w:marRight w:val="0"/>
          <w:marTop w:val="0"/>
          <w:marBottom w:val="0"/>
          <w:divBdr>
            <w:top w:val="none" w:sz="0" w:space="0" w:color="auto"/>
            <w:left w:val="none" w:sz="0" w:space="0" w:color="auto"/>
            <w:bottom w:val="none" w:sz="0" w:space="0" w:color="auto"/>
            <w:right w:val="none" w:sz="0" w:space="0" w:color="auto"/>
          </w:divBdr>
        </w:div>
        <w:div w:id="2023512645">
          <w:marLeft w:val="0"/>
          <w:marRight w:val="0"/>
          <w:marTop w:val="0"/>
          <w:marBottom w:val="0"/>
          <w:divBdr>
            <w:top w:val="none" w:sz="0" w:space="0" w:color="auto"/>
            <w:left w:val="none" w:sz="0" w:space="0" w:color="auto"/>
            <w:bottom w:val="none" w:sz="0" w:space="0" w:color="auto"/>
            <w:right w:val="none" w:sz="0" w:space="0" w:color="auto"/>
          </w:divBdr>
        </w:div>
      </w:divsChild>
    </w:div>
    <w:div w:id="602424703">
      <w:bodyDiv w:val="1"/>
      <w:marLeft w:val="0"/>
      <w:marRight w:val="0"/>
      <w:marTop w:val="0"/>
      <w:marBottom w:val="0"/>
      <w:divBdr>
        <w:top w:val="none" w:sz="0" w:space="0" w:color="auto"/>
        <w:left w:val="none" w:sz="0" w:space="0" w:color="auto"/>
        <w:bottom w:val="none" w:sz="0" w:space="0" w:color="auto"/>
        <w:right w:val="none" w:sz="0" w:space="0" w:color="auto"/>
      </w:divBdr>
    </w:div>
    <w:div w:id="618494440">
      <w:bodyDiv w:val="1"/>
      <w:marLeft w:val="0"/>
      <w:marRight w:val="0"/>
      <w:marTop w:val="0"/>
      <w:marBottom w:val="0"/>
      <w:divBdr>
        <w:top w:val="none" w:sz="0" w:space="0" w:color="auto"/>
        <w:left w:val="none" w:sz="0" w:space="0" w:color="auto"/>
        <w:bottom w:val="none" w:sz="0" w:space="0" w:color="auto"/>
        <w:right w:val="none" w:sz="0" w:space="0" w:color="auto"/>
      </w:divBdr>
    </w:div>
    <w:div w:id="620845423">
      <w:bodyDiv w:val="1"/>
      <w:marLeft w:val="0"/>
      <w:marRight w:val="0"/>
      <w:marTop w:val="0"/>
      <w:marBottom w:val="0"/>
      <w:divBdr>
        <w:top w:val="none" w:sz="0" w:space="0" w:color="auto"/>
        <w:left w:val="none" w:sz="0" w:space="0" w:color="auto"/>
        <w:bottom w:val="none" w:sz="0" w:space="0" w:color="auto"/>
        <w:right w:val="none" w:sz="0" w:space="0" w:color="auto"/>
      </w:divBdr>
    </w:div>
    <w:div w:id="621116325">
      <w:bodyDiv w:val="1"/>
      <w:marLeft w:val="0"/>
      <w:marRight w:val="0"/>
      <w:marTop w:val="0"/>
      <w:marBottom w:val="0"/>
      <w:divBdr>
        <w:top w:val="none" w:sz="0" w:space="0" w:color="auto"/>
        <w:left w:val="none" w:sz="0" w:space="0" w:color="auto"/>
        <w:bottom w:val="none" w:sz="0" w:space="0" w:color="auto"/>
        <w:right w:val="none" w:sz="0" w:space="0" w:color="auto"/>
      </w:divBdr>
    </w:div>
    <w:div w:id="634140983">
      <w:bodyDiv w:val="1"/>
      <w:marLeft w:val="0"/>
      <w:marRight w:val="0"/>
      <w:marTop w:val="0"/>
      <w:marBottom w:val="0"/>
      <w:divBdr>
        <w:top w:val="none" w:sz="0" w:space="0" w:color="auto"/>
        <w:left w:val="none" w:sz="0" w:space="0" w:color="auto"/>
        <w:bottom w:val="none" w:sz="0" w:space="0" w:color="auto"/>
        <w:right w:val="none" w:sz="0" w:space="0" w:color="auto"/>
      </w:divBdr>
    </w:div>
    <w:div w:id="635451552">
      <w:bodyDiv w:val="1"/>
      <w:marLeft w:val="0"/>
      <w:marRight w:val="0"/>
      <w:marTop w:val="0"/>
      <w:marBottom w:val="0"/>
      <w:divBdr>
        <w:top w:val="none" w:sz="0" w:space="0" w:color="auto"/>
        <w:left w:val="none" w:sz="0" w:space="0" w:color="auto"/>
        <w:bottom w:val="none" w:sz="0" w:space="0" w:color="auto"/>
        <w:right w:val="none" w:sz="0" w:space="0" w:color="auto"/>
      </w:divBdr>
    </w:div>
    <w:div w:id="635837918">
      <w:bodyDiv w:val="1"/>
      <w:marLeft w:val="0"/>
      <w:marRight w:val="0"/>
      <w:marTop w:val="0"/>
      <w:marBottom w:val="0"/>
      <w:divBdr>
        <w:top w:val="none" w:sz="0" w:space="0" w:color="auto"/>
        <w:left w:val="none" w:sz="0" w:space="0" w:color="auto"/>
        <w:bottom w:val="none" w:sz="0" w:space="0" w:color="auto"/>
        <w:right w:val="none" w:sz="0" w:space="0" w:color="auto"/>
      </w:divBdr>
    </w:div>
    <w:div w:id="638530560">
      <w:bodyDiv w:val="1"/>
      <w:marLeft w:val="0"/>
      <w:marRight w:val="0"/>
      <w:marTop w:val="0"/>
      <w:marBottom w:val="0"/>
      <w:divBdr>
        <w:top w:val="none" w:sz="0" w:space="0" w:color="auto"/>
        <w:left w:val="none" w:sz="0" w:space="0" w:color="auto"/>
        <w:bottom w:val="none" w:sz="0" w:space="0" w:color="auto"/>
        <w:right w:val="none" w:sz="0" w:space="0" w:color="auto"/>
      </w:divBdr>
    </w:div>
    <w:div w:id="656691271">
      <w:bodyDiv w:val="1"/>
      <w:marLeft w:val="0"/>
      <w:marRight w:val="0"/>
      <w:marTop w:val="0"/>
      <w:marBottom w:val="0"/>
      <w:divBdr>
        <w:top w:val="none" w:sz="0" w:space="0" w:color="auto"/>
        <w:left w:val="none" w:sz="0" w:space="0" w:color="auto"/>
        <w:bottom w:val="none" w:sz="0" w:space="0" w:color="auto"/>
        <w:right w:val="none" w:sz="0" w:space="0" w:color="auto"/>
      </w:divBdr>
    </w:div>
    <w:div w:id="666904955">
      <w:bodyDiv w:val="1"/>
      <w:marLeft w:val="0"/>
      <w:marRight w:val="0"/>
      <w:marTop w:val="0"/>
      <w:marBottom w:val="0"/>
      <w:divBdr>
        <w:top w:val="none" w:sz="0" w:space="0" w:color="auto"/>
        <w:left w:val="none" w:sz="0" w:space="0" w:color="auto"/>
        <w:bottom w:val="none" w:sz="0" w:space="0" w:color="auto"/>
        <w:right w:val="none" w:sz="0" w:space="0" w:color="auto"/>
      </w:divBdr>
    </w:div>
    <w:div w:id="673000363">
      <w:bodyDiv w:val="1"/>
      <w:marLeft w:val="0"/>
      <w:marRight w:val="0"/>
      <w:marTop w:val="0"/>
      <w:marBottom w:val="0"/>
      <w:divBdr>
        <w:top w:val="none" w:sz="0" w:space="0" w:color="auto"/>
        <w:left w:val="none" w:sz="0" w:space="0" w:color="auto"/>
        <w:bottom w:val="none" w:sz="0" w:space="0" w:color="auto"/>
        <w:right w:val="none" w:sz="0" w:space="0" w:color="auto"/>
      </w:divBdr>
      <w:divsChild>
        <w:div w:id="470295896">
          <w:marLeft w:val="0"/>
          <w:marRight w:val="0"/>
          <w:marTop w:val="0"/>
          <w:marBottom w:val="0"/>
          <w:divBdr>
            <w:top w:val="none" w:sz="0" w:space="0" w:color="auto"/>
            <w:left w:val="none" w:sz="0" w:space="0" w:color="auto"/>
            <w:bottom w:val="none" w:sz="0" w:space="0" w:color="auto"/>
            <w:right w:val="none" w:sz="0" w:space="0" w:color="auto"/>
          </w:divBdr>
          <w:divsChild>
            <w:div w:id="1075317608">
              <w:marLeft w:val="0"/>
              <w:marRight w:val="0"/>
              <w:marTop w:val="0"/>
              <w:marBottom w:val="0"/>
              <w:divBdr>
                <w:top w:val="none" w:sz="0" w:space="0" w:color="auto"/>
                <w:left w:val="none" w:sz="0" w:space="0" w:color="auto"/>
                <w:bottom w:val="none" w:sz="0" w:space="0" w:color="auto"/>
                <w:right w:val="none" w:sz="0" w:space="0" w:color="auto"/>
              </w:divBdr>
              <w:divsChild>
                <w:div w:id="114400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34973">
      <w:bodyDiv w:val="1"/>
      <w:marLeft w:val="0"/>
      <w:marRight w:val="0"/>
      <w:marTop w:val="0"/>
      <w:marBottom w:val="0"/>
      <w:divBdr>
        <w:top w:val="none" w:sz="0" w:space="0" w:color="auto"/>
        <w:left w:val="none" w:sz="0" w:space="0" w:color="auto"/>
        <w:bottom w:val="none" w:sz="0" w:space="0" w:color="auto"/>
        <w:right w:val="none" w:sz="0" w:space="0" w:color="auto"/>
      </w:divBdr>
    </w:div>
    <w:div w:id="677391946">
      <w:bodyDiv w:val="1"/>
      <w:marLeft w:val="0"/>
      <w:marRight w:val="0"/>
      <w:marTop w:val="0"/>
      <w:marBottom w:val="0"/>
      <w:divBdr>
        <w:top w:val="none" w:sz="0" w:space="0" w:color="auto"/>
        <w:left w:val="none" w:sz="0" w:space="0" w:color="auto"/>
        <w:bottom w:val="none" w:sz="0" w:space="0" w:color="auto"/>
        <w:right w:val="none" w:sz="0" w:space="0" w:color="auto"/>
      </w:divBdr>
      <w:divsChild>
        <w:div w:id="466629750">
          <w:marLeft w:val="0"/>
          <w:marRight w:val="0"/>
          <w:marTop w:val="0"/>
          <w:marBottom w:val="0"/>
          <w:divBdr>
            <w:top w:val="none" w:sz="0" w:space="0" w:color="auto"/>
            <w:left w:val="none" w:sz="0" w:space="0" w:color="auto"/>
            <w:bottom w:val="none" w:sz="0" w:space="0" w:color="auto"/>
            <w:right w:val="none" w:sz="0" w:space="0" w:color="auto"/>
          </w:divBdr>
          <w:divsChild>
            <w:div w:id="1445996587">
              <w:marLeft w:val="0"/>
              <w:marRight w:val="0"/>
              <w:marTop w:val="0"/>
              <w:marBottom w:val="0"/>
              <w:divBdr>
                <w:top w:val="none" w:sz="0" w:space="0" w:color="auto"/>
                <w:left w:val="none" w:sz="0" w:space="0" w:color="auto"/>
                <w:bottom w:val="none" w:sz="0" w:space="0" w:color="auto"/>
                <w:right w:val="none" w:sz="0" w:space="0" w:color="auto"/>
              </w:divBdr>
              <w:divsChild>
                <w:div w:id="63683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19774">
      <w:bodyDiv w:val="1"/>
      <w:marLeft w:val="0"/>
      <w:marRight w:val="0"/>
      <w:marTop w:val="0"/>
      <w:marBottom w:val="0"/>
      <w:divBdr>
        <w:top w:val="none" w:sz="0" w:space="0" w:color="auto"/>
        <w:left w:val="none" w:sz="0" w:space="0" w:color="auto"/>
        <w:bottom w:val="none" w:sz="0" w:space="0" w:color="auto"/>
        <w:right w:val="none" w:sz="0" w:space="0" w:color="auto"/>
      </w:divBdr>
      <w:divsChild>
        <w:div w:id="373849888">
          <w:marLeft w:val="0"/>
          <w:marRight w:val="0"/>
          <w:marTop w:val="0"/>
          <w:marBottom w:val="0"/>
          <w:divBdr>
            <w:top w:val="none" w:sz="0" w:space="0" w:color="auto"/>
            <w:left w:val="none" w:sz="0" w:space="0" w:color="auto"/>
            <w:bottom w:val="none" w:sz="0" w:space="0" w:color="auto"/>
            <w:right w:val="none" w:sz="0" w:space="0" w:color="auto"/>
          </w:divBdr>
          <w:divsChild>
            <w:div w:id="1038090704">
              <w:marLeft w:val="0"/>
              <w:marRight w:val="0"/>
              <w:marTop w:val="0"/>
              <w:marBottom w:val="0"/>
              <w:divBdr>
                <w:top w:val="none" w:sz="0" w:space="0" w:color="auto"/>
                <w:left w:val="none" w:sz="0" w:space="0" w:color="auto"/>
                <w:bottom w:val="none" w:sz="0" w:space="0" w:color="auto"/>
                <w:right w:val="none" w:sz="0" w:space="0" w:color="auto"/>
              </w:divBdr>
              <w:divsChild>
                <w:div w:id="36591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360083">
      <w:bodyDiv w:val="1"/>
      <w:marLeft w:val="0"/>
      <w:marRight w:val="0"/>
      <w:marTop w:val="0"/>
      <w:marBottom w:val="0"/>
      <w:divBdr>
        <w:top w:val="none" w:sz="0" w:space="0" w:color="auto"/>
        <w:left w:val="none" w:sz="0" w:space="0" w:color="auto"/>
        <w:bottom w:val="none" w:sz="0" w:space="0" w:color="auto"/>
        <w:right w:val="none" w:sz="0" w:space="0" w:color="auto"/>
      </w:divBdr>
    </w:div>
    <w:div w:id="685985222">
      <w:bodyDiv w:val="1"/>
      <w:marLeft w:val="0"/>
      <w:marRight w:val="0"/>
      <w:marTop w:val="0"/>
      <w:marBottom w:val="0"/>
      <w:divBdr>
        <w:top w:val="none" w:sz="0" w:space="0" w:color="auto"/>
        <w:left w:val="none" w:sz="0" w:space="0" w:color="auto"/>
        <w:bottom w:val="none" w:sz="0" w:space="0" w:color="auto"/>
        <w:right w:val="none" w:sz="0" w:space="0" w:color="auto"/>
      </w:divBdr>
      <w:divsChild>
        <w:div w:id="1259606018">
          <w:marLeft w:val="0"/>
          <w:marRight w:val="0"/>
          <w:marTop w:val="0"/>
          <w:marBottom w:val="0"/>
          <w:divBdr>
            <w:top w:val="none" w:sz="0" w:space="0" w:color="auto"/>
            <w:left w:val="none" w:sz="0" w:space="0" w:color="auto"/>
            <w:bottom w:val="none" w:sz="0" w:space="0" w:color="auto"/>
            <w:right w:val="none" w:sz="0" w:space="0" w:color="auto"/>
          </w:divBdr>
          <w:divsChild>
            <w:div w:id="1368919320">
              <w:marLeft w:val="0"/>
              <w:marRight w:val="0"/>
              <w:marTop w:val="0"/>
              <w:marBottom w:val="0"/>
              <w:divBdr>
                <w:top w:val="none" w:sz="0" w:space="0" w:color="auto"/>
                <w:left w:val="none" w:sz="0" w:space="0" w:color="auto"/>
                <w:bottom w:val="none" w:sz="0" w:space="0" w:color="auto"/>
                <w:right w:val="none" w:sz="0" w:space="0" w:color="auto"/>
              </w:divBdr>
              <w:divsChild>
                <w:div w:id="12147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91430">
      <w:bodyDiv w:val="1"/>
      <w:marLeft w:val="0"/>
      <w:marRight w:val="0"/>
      <w:marTop w:val="0"/>
      <w:marBottom w:val="0"/>
      <w:divBdr>
        <w:top w:val="none" w:sz="0" w:space="0" w:color="auto"/>
        <w:left w:val="none" w:sz="0" w:space="0" w:color="auto"/>
        <w:bottom w:val="none" w:sz="0" w:space="0" w:color="auto"/>
        <w:right w:val="none" w:sz="0" w:space="0" w:color="auto"/>
      </w:divBdr>
    </w:div>
    <w:div w:id="690257048">
      <w:bodyDiv w:val="1"/>
      <w:marLeft w:val="0"/>
      <w:marRight w:val="0"/>
      <w:marTop w:val="0"/>
      <w:marBottom w:val="0"/>
      <w:divBdr>
        <w:top w:val="none" w:sz="0" w:space="0" w:color="auto"/>
        <w:left w:val="none" w:sz="0" w:space="0" w:color="auto"/>
        <w:bottom w:val="none" w:sz="0" w:space="0" w:color="auto"/>
        <w:right w:val="none" w:sz="0" w:space="0" w:color="auto"/>
      </w:divBdr>
    </w:div>
    <w:div w:id="692267872">
      <w:bodyDiv w:val="1"/>
      <w:marLeft w:val="0"/>
      <w:marRight w:val="0"/>
      <w:marTop w:val="0"/>
      <w:marBottom w:val="0"/>
      <w:divBdr>
        <w:top w:val="none" w:sz="0" w:space="0" w:color="auto"/>
        <w:left w:val="none" w:sz="0" w:space="0" w:color="auto"/>
        <w:bottom w:val="none" w:sz="0" w:space="0" w:color="auto"/>
        <w:right w:val="none" w:sz="0" w:space="0" w:color="auto"/>
      </w:divBdr>
    </w:div>
    <w:div w:id="692613166">
      <w:bodyDiv w:val="1"/>
      <w:marLeft w:val="0"/>
      <w:marRight w:val="0"/>
      <w:marTop w:val="0"/>
      <w:marBottom w:val="0"/>
      <w:divBdr>
        <w:top w:val="none" w:sz="0" w:space="0" w:color="auto"/>
        <w:left w:val="none" w:sz="0" w:space="0" w:color="auto"/>
        <w:bottom w:val="none" w:sz="0" w:space="0" w:color="auto"/>
        <w:right w:val="none" w:sz="0" w:space="0" w:color="auto"/>
      </w:divBdr>
      <w:divsChild>
        <w:div w:id="1158765632">
          <w:marLeft w:val="0"/>
          <w:marRight w:val="0"/>
          <w:marTop w:val="0"/>
          <w:marBottom w:val="0"/>
          <w:divBdr>
            <w:top w:val="none" w:sz="0" w:space="0" w:color="auto"/>
            <w:left w:val="none" w:sz="0" w:space="0" w:color="auto"/>
            <w:bottom w:val="none" w:sz="0" w:space="0" w:color="auto"/>
            <w:right w:val="none" w:sz="0" w:space="0" w:color="auto"/>
          </w:divBdr>
          <w:divsChild>
            <w:div w:id="64958442">
              <w:marLeft w:val="0"/>
              <w:marRight w:val="0"/>
              <w:marTop w:val="0"/>
              <w:marBottom w:val="0"/>
              <w:divBdr>
                <w:top w:val="none" w:sz="0" w:space="0" w:color="auto"/>
                <w:left w:val="none" w:sz="0" w:space="0" w:color="auto"/>
                <w:bottom w:val="none" w:sz="0" w:space="0" w:color="auto"/>
                <w:right w:val="none" w:sz="0" w:space="0" w:color="auto"/>
              </w:divBdr>
              <w:divsChild>
                <w:div w:id="12274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28372">
      <w:bodyDiv w:val="1"/>
      <w:marLeft w:val="0"/>
      <w:marRight w:val="0"/>
      <w:marTop w:val="0"/>
      <w:marBottom w:val="0"/>
      <w:divBdr>
        <w:top w:val="none" w:sz="0" w:space="0" w:color="auto"/>
        <w:left w:val="none" w:sz="0" w:space="0" w:color="auto"/>
        <w:bottom w:val="none" w:sz="0" w:space="0" w:color="auto"/>
        <w:right w:val="none" w:sz="0" w:space="0" w:color="auto"/>
      </w:divBdr>
      <w:divsChild>
        <w:div w:id="1527984449">
          <w:marLeft w:val="0"/>
          <w:marRight w:val="0"/>
          <w:marTop w:val="0"/>
          <w:marBottom w:val="0"/>
          <w:divBdr>
            <w:top w:val="none" w:sz="0" w:space="0" w:color="auto"/>
            <w:left w:val="none" w:sz="0" w:space="0" w:color="auto"/>
            <w:bottom w:val="none" w:sz="0" w:space="0" w:color="auto"/>
            <w:right w:val="none" w:sz="0" w:space="0" w:color="auto"/>
          </w:divBdr>
          <w:divsChild>
            <w:div w:id="674383085">
              <w:marLeft w:val="0"/>
              <w:marRight w:val="0"/>
              <w:marTop w:val="0"/>
              <w:marBottom w:val="0"/>
              <w:divBdr>
                <w:top w:val="none" w:sz="0" w:space="0" w:color="auto"/>
                <w:left w:val="none" w:sz="0" w:space="0" w:color="auto"/>
                <w:bottom w:val="none" w:sz="0" w:space="0" w:color="auto"/>
                <w:right w:val="none" w:sz="0" w:space="0" w:color="auto"/>
              </w:divBdr>
              <w:divsChild>
                <w:div w:id="76573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930178">
      <w:bodyDiv w:val="1"/>
      <w:marLeft w:val="0"/>
      <w:marRight w:val="0"/>
      <w:marTop w:val="0"/>
      <w:marBottom w:val="0"/>
      <w:divBdr>
        <w:top w:val="none" w:sz="0" w:space="0" w:color="auto"/>
        <w:left w:val="none" w:sz="0" w:space="0" w:color="auto"/>
        <w:bottom w:val="none" w:sz="0" w:space="0" w:color="auto"/>
        <w:right w:val="none" w:sz="0" w:space="0" w:color="auto"/>
      </w:divBdr>
      <w:divsChild>
        <w:div w:id="2028097412">
          <w:marLeft w:val="0"/>
          <w:marRight w:val="0"/>
          <w:marTop w:val="0"/>
          <w:marBottom w:val="0"/>
          <w:divBdr>
            <w:top w:val="none" w:sz="0" w:space="0" w:color="auto"/>
            <w:left w:val="none" w:sz="0" w:space="0" w:color="auto"/>
            <w:bottom w:val="none" w:sz="0" w:space="0" w:color="auto"/>
            <w:right w:val="none" w:sz="0" w:space="0" w:color="auto"/>
          </w:divBdr>
        </w:div>
      </w:divsChild>
    </w:div>
    <w:div w:id="719283168">
      <w:bodyDiv w:val="1"/>
      <w:marLeft w:val="0"/>
      <w:marRight w:val="0"/>
      <w:marTop w:val="0"/>
      <w:marBottom w:val="0"/>
      <w:divBdr>
        <w:top w:val="none" w:sz="0" w:space="0" w:color="auto"/>
        <w:left w:val="none" w:sz="0" w:space="0" w:color="auto"/>
        <w:bottom w:val="none" w:sz="0" w:space="0" w:color="auto"/>
        <w:right w:val="none" w:sz="0" w:space="0" w:color="auto"/>
      </w:divBdr>
    </w:div>
    <w:div w:id="720178425">
      <w:bodyDiv w:val="1"/>
      <w:marLeft w:val="0"/>
      <w:marRight w:val="0"/>
      <w:marTop w:val="0"/>
      <w:marBottom w:val="0"/>
      <w:divBdr>
        <w:top w:val="none" w:sz="0" w:space="0" w:color="auto"/>
        <w:left w:val="none" w:sz="0" w:space="0" w:color="auto"/>
        <w:bottom w:val="none" w:sz="0" w:space="0" w:color="auto"/>
        <w:right w:val="none" w:sz="0" w:space="0" w:color="auto"/>
      </w:divBdr>
      <w:divsChild>
        <w:div w:id="1050954405">
          <w:marLeft w:val="0"/>
          <w:marRight w:val="0"/>
          <w:marTop w:val="0"/>
          <w:marBottom w:val="0"/>
          <w:divBdr>
            <w:top w:val="none" w:sz="0" w:space="0" w:color="auto"/>
            <w:left w:val="none" w:sz="0" w:space="0" w:color="auto"/>
            <w:bottom w:val="none" w:sz="0" w:space="0" w:color="auto"/>
            <w:right w:val="none" w:sz="0" w:space="0" w:color="auto"/>
          </w:divBdr>
          <w:divsChild>
            <w:div w:id="10288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39990">
      <w:bodyDiv w:val="1"/>
      <w:marLeft w:val="0"/>
      <w:marRight w:val="0"/>
      <w:marTop w:val="0"/>
      <w:marBottom w:val="0"/>
      <w:divBdr>
        <w:top w:val="none" w:sz="0" w:space="0" w:color="auto"/>
        <w:left w:val="none" w:sz="0" w:space="0" w:color="auto"/>
        <w:bottom w:val="none" w:sz="0" w:space="0" w:color="auto"/>
        <w:right w:val="none" w:sz="0" w:space="0" w:color="auto"/>
      </w:divBdr>
    </w:div>
    <w:div w:id="726149349">
      <w:bodyDiv w:val="1"/>
      <w:marLeft w:val="0"/>
      <w:marRight w:val="0"/>
      <w:marTop w:val="0"/>
      <w:marBottom w:val="0"/>
      <w:divBdr>
        <w:top w:val="none" w:sz="0" w:space="0" w:color="auto"/>
        <w:left w:val="none" w:sz="0" w:space="0" w:color="auto"/>
        <w:bottom w:val="none" w:sz="0" w:space="0" w:color="auto"/>
        <w:right w:val="none" w:sz="0" w:space="0" w:color="auto"/>
      </w:divBdr>
      <w:divsChild>
        <w:div w:id="346100772">
          <w:marLeft w:val="0"/>
          <w:marRight w:val="0"/>
          <w:marTop w:val="0"/>
          <w:marBottom w:val="0"/>
          <w:divBdr>
            <w:top w:val="none" w:sz="0" w:space="0" w:color="auto"/>
            <w:left w:val="none" w:sz="0" w:space="0" w:color="auto"/>
            <w:bottom w:val="none" w:sz="0" w:space="0" w:color="auto"/>
            <w:right w:val="none" w:sz="0" w:space="0" w:color="auto"/>
          </w:divBdr>
          <w:divsChild>
            <w:div w:id="372312032">
              <w:marLeft w:val="0"/>
              <w:marRight w:val="0"/>
              <w:marTop w:val="0"/>
              <w:marBottom w:val="0"/>
              <w:divBdr>
                <w:top w:val="none" w:sz="0" w:space="0" w:color="auto"/>
                <w:left w:val="none" w:sz="0" w:space="0" w:color="auto"/>
                <w:bottom w:val="none" w:sz="0" w:space="0" w:color="auto"/>
                <w:right w:val="none" w:sz="0" w:space="0" w:color="auto"/>
              </w:divBdr>
              <w:divsChild>
                <w:div w:id="14487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847835">
      <w:bodyDiv w:val="1"/>
      <w:marLeft w:val="0"/>
      <w:marRight w:val="0"/>
      <w:marTop w:val="0"/>
      <w:marBottom w:val="0"/>
      <w:divBdr>
        <w:top w:val="none" w:sz="0" w:space="0" w:color="auto"/>
        <w:left w:val="none" w:sz="0" w:space="0" w:color="auto"/>
        <w:bottom w:val="none" w:sz="0" w:space="0" w:color="auto"/>
        <w:right w:val="none" w:sz="0" w:space="0" w:color="auto"/>
      </w:divBdr>
      <w:divsChild>
        <w:div w:id="875192328">
          <w:marLeft w:val="0"/>
          <w:marRight w:val="0"/>
          <w:marTop w:val="0"/>
          <w:marBottom w:val="0"/>
          <w:divBdr>
            <w:top w:val="none" w:sz="0" w:space="0" w:color="auto"/>
            <w:left w:val="none" w:sz="0" w:space="0" w:color="auto"/>
            <w:bottom w:val="none" w:sz="0" w:space="0" w:color="auto"/>
            <w:right w:val="none" w:sz="0" w:space="0" w:color="auto"/>
          </w:divBdr>
          <w:divsChild>
            <w:div w:id="1849099362">
              <w:marLeft w:val="0"/>
              <w:marRight w:val="0"/>
              <w:marTop w:val="0"/>
              <w:marBottom w:val="0"/>
              <w:divBdr>
                <w:top w:val="none" w:sz="0" w:space="0" w:color="auto"/>
                <w:left w:val="none" w:sz="0" w:space="0" w:color="auto"/>
                <w:bottom w:val="none" w:sz="0" w:space="0" w:color="auto"/>
                <w:right w:val="none" w:sz="0" w:space="0" w:color="auto"/>
              </w:divBdr>
              <w:divsChild>
                <w:div w:id="131906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235981">
      <w:bodyDiv w:val="1"/>
      <w:marLeft w:val="0"/>
      <w:marRight w:val="0"/>
      <w:marTop w:val="0"/>
      <w:marBottom w:val="0"/>
      <w:divBdr>
        <w:top w:val="none" w:sz="0" w:space="0" w:color="auto"/>
        <w:left w:val="none" w:sz="0" w:space="0" w:color="auto"/>
        <w:bottom w:val="none" w:sz="0" w:space="0" w:color="auto"/>
        <w:right w:val="none" w:sz="0" w:space="0" w:color="auto"/>
      </w:divBdr>
      <w:divsChild>
        <w:div w:id="674960159">
          <w:marLeft w:val="0"/>
          <w:marRight w:val="0"/>
          <w:marTop w:val="0"/>
          <w:marBottom w:val="0"/>
          <w:divBdr>
            <w:top w:val="none" w:sz="0" w:space="0" w:color="auto"/>
            <w:left w:val="none" w:sz="0" w:space="0" w:color="auto"/>
            <w:bottom w:val="none" w:sz="0" w:space="0" w:color="auto"/>
            <w:right w:val="none" w:sz="0" w:space="0" w:color="auto"/>
          </w:divBdr>
          <w:divsChild>
            <w:div w:id="163201717">
              <w:marLeft w:val="0"/>
              <w:marRight w:val="0"/>
              <w:marTop w:val="0"/>
              <w:marBottom w:val="0"/>
              <w:divBdr>
                <w:top w:val="none" w:sz="0" w:space="0" w:color="auto"/>
                <w:left w:val="none" w:sz="0" w:space="0" w:color="auto"/>
                <w:bottom w:val="none" w:sz="0" w:space="0" w:color="auto"/>
                <w:right w:val="none" w:sz="0" w:space="0" w:color="auto"/>
              </w:divBdr>
              <w:divsChild>
                <w:div w:id="13089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547484">
      <w:bodyDiv w:val="1"/>
      <w:marLeft w:val="0"/>
      <w:marRight w:val="0"/>
      <w:marTop w:val="0"/>
      <w:marBottom w:val="0"/>
      <w:divBdr>
        <w:top w:val="none" w:sz="0" w:space="0" w:color="auto"/>
        <w:left w:val="none" w:sz="0" w:space="0" w:color="auto"/>
        <w:bottom w:val="none" w:sz="0" w:space="0" w:color="auto"/>
        <w:right w:val="none" w:sz="0" w:space="0" w:color="auto"/>
      </w:divBdr>
    </w:div>
    <w:div w:id="737745769">
      <w:bodyDiv w:val="1"/>
      <w:marLeft w:val="0"/>
      <w:marRight w:val="0"/>
      <w:marTop w:val="0"/>
      <w:marBottom w:val="0"/>
      <w:divBdr>
        <w:top w:val="none" w:sz="0" w:space="0" w:color="auto"/>
        <w:left w:val="none" w:sz="0" w:space="0" w:color="auto"/>
        <w:bottom w:val="none" w:sz="0" w:space="0" w:color="auto"/>
        <w:right w:val="none" w:sz="0" w:space="0" w:color="auto"/>
      </w:divBdr>
      <w:divsChild>
        <w:div w:id="58135978">
          <w:marLeft w:val="0"/>
          <w:marRight w:val="0"/>
          <w:marTop w:val="0"/>
          <w:marBottom w:val="0"/>
          <w:divBdr>
            <w:top w:val="none" w:sz="0" w:space="0" w:color="auto"/>
            <w:left w:val="none" w:sz="0" w:space="0" w:color="auto"/>
            <w:bottom w:val="none" w:sz="0" w:space="0" w:color="auto"/>
            <w:right w:val="none" w:sz="0" w:space="0" w:color="auto"/>
          </w:divBdr>
          <w:divsChild>
            <w:div w:id="1890022572">
              <w:marLeft w:val="0"/>
              <w:marRight w:val="0"/>
              <w:marTop w:val="0"/>
              <w:marBottom w:val="0"/>
              <w:divBdr>
                <w:top w:val="none" w:sz="0" w:space="0" w:color="auto"/>
                <w:left w:val="none" w:sz="0" w:space="0" w:color="auto"/>
                <w:bottom w:val="none" w:sz="0" w:space="0" w:color="auto"/>
                <w:right w:val="none" w:sz="0" w:space="0" w:color="auto"/>
              </w:divBdr>
              <w:divsChild>
                <w:div w:id="7182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28422">
      <w:bodyDiv w:val="1"/>
      <w:marLeft w:val="0"/>
      <w:marRight w:val="0"/>
      <w:marTop w:val="0"/>
      <w:marBottom w:val="0"/>
      <w:divBdr>
        <w:top w:val="none" w:sz="0" w:space="0" w:color="auto"/>
        <w:left w:val="none" w:sz="0" w:space="0" w:color="auto"/>
        <w:bottom w:val="none" w:sz="0" w:space="0" w:color="auto"/>
        <w:right w:val="none" w:sz="0" w:space="0" w:color="auto"/>
      </w:divBdr>
    </w:div>
    <w:div w:id="752318257">
      <w:bodyDiv w:val="1"/>
      <w:marLeft w:val="0"/>
      <w:marRight w:val="0"/>
      <w:marTop w:val="0"/>
      <w:marBottom w:val="0"/>
      <w:divBdr>
        <w:top w:val="none" w:sz="0" w:space="0" w:color="auto"/>
        <w:left w:val="none" w:sz="0" w:space="0" w:color="auto"/>
        <w:bottom w:val="none" w:sz="0" w:space="0" w:color="auto"/>
        <w:right w:val="none" w:sz="0" w:space="0" w:color="auto"/>
      </w:divBdr>
    </w:div>
    <w:div w:id="75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21302238">
          <w:marLeft w:val="0"/>
          <w:marRight w:val="0"/>
          <w:marTop w:val="0"/>
          <w:marBottom w:val="0"/>
          <w:divBdr>
            <w:top w:val="none" w:sz="0" w:space="0" w:color="auto"/>
            <w:left w:val="none" w:sz="0" w:space="0" w:color="auto"/>
            <w:bottom w:val="none" w:sz="0" w:space="0" w:color="auto"/>
            <w:right w:val="none" w:sz="0" w:space="0" w:color="auto"/>
          </w:divBdr>
          <w:divsChild>
            <w:div w:id="90901871">
              <w:marLeft w:val="0"/>
              <w:marRight w:val="0"/>
              <w:marTop w:val="0"/>
              <w:marBottom w:val="0"/>
              <w:divBdr>
                <w:top w:val="none" w:sz="0" w:space="0" w:color="auto"/>
                <w:left w:val="none" w:sz="0" w:space="0" w:color="auto"/>
                <w:bottom w:val="none" w:sz="0" w:space="0" w:color="auto"/>
                <w:right w:val="none" w:sz="0" w:space="0" w:color="auto"/>
              </w:divBdr>
              <w:divsChild>
                <w:div w:id="12132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4899">
      <w:bodyDiv w:val="1"/>
      <w:marLeft w:val="0"/>
      <w:marRight w:val="0"/>
      <w:marTop w:val="0"/>
      <w:marBottom w:val="0"/>
      <w:divBdr>
        <w:top w:val="none" w:sz="0" w:space="0" w:color="auto"/>
        <w:left w:val="none" w:sz="0" w:space="0" w:color="auto"/>
        <w:bottom w:val="none" w:sz="0" w:space="0" w:color="auto"/>
        <w:right w:val="none" w:sz="0" w:space="0" w:color="auto"/>
      </w:divBdr>
      <w:divsChild>
        <w:div w:id="1475757022">
          <w:marLeft w:val="0"/>
          <w:marRight w:val="0"/>
          <w:marTop w:val="0"/>
          <w:marBottom w:val="0"/>
          <w:divBdr>
            <w:top w:val="none" w:sz="0" w:space="0" w:color="auto"/>
            <w:left w:val="none" w:sz="0" w:space="0" w:color="auto"/>
            <w:bottom w:val="none" w:sz="0" w:space="0" w:color="auto"/>
            <w:right w:val="none" w:sz="0" w:space="0" w:color="auto"/>
          </w:divBdr>
          <w:divsChild>
            <w:div w:id="1495604548">
              <w:marLeft w:val="0"/>
              <w:marRight w:val="0"/>
              <w:marTop w:val="0"/>
              <w:marBottom w:val="0"/>
              <w:divBdr>
                <w:top w:val="none" w:sz="0" w:space="0" w:color="auto"/>
                <w:left w:val="none" w:sz="0" w:space="0" w:color="auto"/>
                <w:bottom w:val="none" w:sz="0" w:space="0" w:color="auto"/>
                <w:right w:val="none" w:sz="0" w:space="0" w:color="auto"/>
              </w:divBdr>
              <w:divsChild>
                <w:div w:id="61232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28242">
      <w:bodyDiv w:val="1"/>
      <w:marLeft w:val="0"/>
      <w:marRight w:val="0"/>
      <w:marTop w:val="0"/>
      <w:marBottom w:val="0"/>
      <w:divBdr>
        <w:top w:val="none" w:sz="0" w:space="0" w:color="auto"/>
        <w:left w:val="none" w:sz="0" w:space="0" w:color="auto"/>
        <w:bottom w:val="none" w:sz="0" w:space="0" w:color="auto"/>
        <w:right w:val="none" w:sz="0" w:space="0" w:color="auto"/>
      </w:divBdr>
    </w:div>
    <w:div w:id="791630375">
      <w:bodyDiv w:val="1"/>
      <w:marLeft w:val="0"/>
      <w:marRight w:val="0"/>
      <w:marTop w:val="0"/>
      <w:marBottom w:val="0"/>
      <w:divBdr>
        <w:top w:val="none" w:sz="0" w:space="0" w:color="auto"/>
        <w:left w:val="none" w:sz="0" w:space="0" w:color="auto"/>
        <w:bottom w:val="none" w:sz="0" w:space="0" w:color="auto"/>
        <w:right w:val="none" w:sz="0" w:space="0" w:color="auto"/>
      </w:divBdr>
      <w:divsChild>
        <w:div w:id="1584945644">
          <w:marLeft w:val="0"/>
          <w:marRight w:val="0"/>
          <w:marTop w:val="0"/>
          <w:marBottom w:val="0"/>
          <w:divBdr>
            <w:top w:val="none" w:sz="0" w:space="0" w:color="auto"/>
            <w:left w:val="none" w:sz="0" w:space="0" w:color="auto"/>
            <w:bottom w:val="none" w:sz="0" w:space="0" w:color="auto"/>
            <w:right w:val="none" w:sz="0" w:space="0" w:color="auto"/>
          </w:divBdr>
          <w:divsChild>
            <w:div w:id="128608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6555">
      <w:bodyDiv w:val="1"/>
      <w:marLeft w:val="0"/>
      <w:marRight w:val="0"/>
      <w:marTop w:val="0"/>
      <w:marBottom w:val="0"/>
      <w:divBdr>
        <w:top w:val="none" w:sz="0" w:space="0" w:color="auto"/>
        <w:left w:val="none" w:sz="0" w:space="0" w:color="auto"/>
        <w:bottom w:val="none" w:sz="0" w:space="0" w:color="auto"/>
        <w:right w:val="none" w:sz="0" w:space="0" w:color="auto"/>
      </w:divBdr>
    </w:div>
    <w:div w:id="796414663">
      <w:bodyDiv w:val="1"/>
      <w:marLeft w:val="0"/>
      <w:marRight w:val="0"/>
      <w:marTop w:val="0"/>
      <w:marBottom w:val="0"/>
      <w:divBdr>
        <w:top w:val="none" w:sz="0" w:space="0" w:color="auto"/>
        <w:left w:val="none" w:sz="0" w:space="0" w:color="auto"/>
        <w:bottom w:val="none" w:sz="0" w:space="0" w:color="auto"/>
        <w:right w:val="none" w:sz="0" w:space="0" w:color="auto"/>
      </w:divBdr>
    </w:div>
    <w:div w:id="796607749">
      <w:bodyDiv w:val="1"/>
      <w:marLeft w:val="0"/>
      <w:marRight w:val="0"/>
      <w:marTop w:val="0"/>
      <w:marBottom w:val="0"/>
      <w:divBdr>
        <w:top w:val="none" w:sz="0" w:space="0" w:color="auto"/>
        <w:left w:val="none" w:sz="0" w:space="0" w:color="auto"/>
        <w:bottom w:val="none" w:sz="0" w:space="0" w:color="auto"/>
        <w:right w:val="none" w:sz="0" w:space="0" w:color="auto"/>
      </w:divBdr>
      <w:divsChild>
        <w:div w:id="1511986589">
          <w:marLeft w:val="0"/>
          <w:marRight w:val="0"/>
          <w:marTop w:val="0"/>
          <w:marBottom w:val="0"/>
          <w:divBdr>
            <w:top w:val="none" w:sz="0" w:space="0" w:color="auto"/>
            <w:left w:val="none" w:sz="0" w:space="0" w:color="auto"/>
            <w:bottom w:val="none" w:sz="0" w:space="0" w:color="auto"/>
            <w:right w:val="none" w:sz="0" w:space="0" w:color="auto"/>
          </w:divBdr>
          <w:divsChild>
            <w:div w:id="237062962">
              <w:marLeft w:val="0"/>
              <w:marRight w:val="0"/>
              <w:marTop w:val="0"/>
              <w:marBottom w:val="0"/>
              <w:divBdr>
                <w:top w:val="none" w:sz="0" w:space="0" w:color="auto"/>
                <w:left w:val="none" w:sz="0" w:space="0" w:color="auto"/>
                <w:bottom w:val="none" w:sz="0" w:space="0" w:color="auto"/>
                <w:right w:val="none" w:sz="0" w:space="0" w:color="auto"/>
              </w:divBdr>
              <w:divsChild>
                <w:div w:id="15677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7785">
      <w:bodyDiv w:val="1"/>
      <w:marLeft w:val="0"/>
      <w:marRight w:val="0"/>
      <w:marTop w:val="0"/>
      <w:marBottom w:val="0"/>
      <w:divBdr>
        <w:top w:val="none" w:sz="0" w:space="0" w:color="auto"/>
        <w:left w:val="none" w:sz="0" w:space="0" w:color="auto"/>
        <w:bottom w:val="none" w:sz="0" w:space="0" w:color="auto"/>
        <w:right w:val="none" w:sz="0" w:space="0" w:color="auto"/>
      </w:divBdr>
    </w:div>
    <w:div w:id="806362509">
      <w:bodyDiv w:val="1"/>
      <w:marLeft w:val="0"/>
      <w:marRight w:val="0"/>
      <w:marTop w:val="0"/>
      <w:marBottom w:val="0"/>
      <w:divBdr>
        <w:top w:val="none" w:sz="0" w:space="0" w:color="auto"/>
        <w:left w:val="none" w:sz="0" w:space="0" w:color="auto"/>
        <w:bottom w:val="none" w:sz="0" w:space="0" w:color="auto"/>
        <w:right w:val="none" w:sz="0" w:space="0" w:color="auto"/>
      </w:divBdr>
    </w:div>
    <w:div w:id="809058375">
      <w:bodyDiv w:val="1"/>
      <w:marLeft w:val="0"/>
      <w:marRight w:val="0"/>
      <w:marTop w:val="0"/>
      <w:marBottom w:val="0"/>
      <w:divBdr>
        <w:top w:val="none" w:sz="0" w:space="0" w:color="auto"/>
        <w:left w:val="none" w:sz="0" w:space="0" w:color="auto"/>
        <w:bottom w:val="none" w:sz="0" w:space="0" w:color="auto"/>
        <w:right w:val="none" w:sz="0" w:space="0" w:color="auto"/>
      </w:divBdr>
    </w:div>
    <w:div w:id="809790191">
      <w:bodyDiv w:val="1"/>
      <w:marLeft w:val="0"/>
      <w:marRight w:val="0"/>
      <w:marTop w:val="0"/>
      <w:marBottom w:val="0"/>
      <w:divBdr>
        <w:top w:val="none" w:sz="0" w:space="0" w:color="auto"/>
        <w:left w:val="none" w:sz="0" w:space="0" w:color="auto"/>
        <w:bottom w:val="none" w:sz="0" w:space="0" w:color="auto"/>
        <w:right w:val="none" w:sz="0" w:space="0" w:color="auto"/>
      </w:divBdr>
    </w:div>
    <w:div w:id="810707046">
      <w:bodyDiv w:val="1"/>
      <w:marLeft w:val="0"/>
      <w:marRight w:val="0"/>
      <w:marTop w:val="0"/>
      <w:marBottom w:val="0"/>
      <w:divBdr>
        <w:top w:val="none" w:sz="0" w:space="0" w:color="auto"/>
        <w:left w:val="none" w:sz="0" w:space="0" w:color="auto"/>
        <w:bottom w:val="none" w:sz="0" w:space="0" w:color="auto"/>
        <w:right w:val="none" w:sz="0" w:space="0" w:color="auto"/>
      </w:divBdr>
    </w:div>
    <w:div w:id="814565740">
      <w:bodyDiv w:val="1"/>
      <w:marLeft w:val="0"/>
      <w:marRight w:val="0"/>
      <w:marTop w:val="0"/>
      <w:marBottom w:val="0"/>
      <w:divBdr>
        <w:top w:val="none" w:sz="0" w:space="0" w:color="auto"/>
        <w:left w:val="none" w:sz="0" w:space="0" w:color="auto"/>
        <w:bottom w:val="none" w:sz="0" w:space="0" w:color="auto"/>
        <w:right w:val="none" w:sz="0" w:space="0" w:color="auto"/>
      </w:divBdr>
    </w:div>
    <w:div w:id="830830131">
      <w:bodyDiv w:val="1"/>
      <w:marLeft w:val="0"/>
      <w:marRight w:val="0"/>
      <w:marTop w:val="0"/>
      <w:marBottom w:val="0"/>
      <w:divBdr>
        <w:top w:val="none" w:sz="0" w:space="0" w:color="auto"/>
        <w:left w:val="none" w:sz="0" w:space="0" w:color="auto"/>
        <w:bottom w:val="none" w:sz="0" w:space="0" w:color="auto"/>
        <w:right w:val="none" w:sz="0" w:space="0" w:color="auto"/>
      </w:divBdr>
      <w:divsChild>
        <w:div w:id="1246500009">
          <w:marLeft w:val="0"/>
          <w:marRight w:val="0"/>
          <w:marTop w:val="0"/>
          <w:marBottom w:val="0"/>
          <w:divBdr>
            <w:top w:val="none" w:sz="0" w:space="0" w:color="auto"/>
            <w:left w:val="none" w:sz="0" w:space="0" w:color="auto"/>
            <w:bottom w:val="none" w:sz="0" w:space="0" w:color="auto"/>
            <w:right w:val="none" w:sz="0" w:space="0" w:color="auto"/>
          </w:divBdr>
          <w:divsChild>
            <w:div w:id="2076270417">
              <w:marLeft w:val="0"/>
              <w:marRight w:val="0"/>
              <w:marTop w:val="0"/>
              <w:marBottom w:val="0"/>
              <w:divBdr>
                <w:top w:val="none" w:sz="0" w:space="0" w:color="auto"/>
                <w:left w:val="none" w:sz="0" w:space="0" w:color="auto"/>
                <w:bottom w:val="none" w:sz="0" w:space="0" w:color="auto"/>
                <w:right w:val="none" w:sz="0" w:space="0" w:color="auto"/>
              </w:divBdr>
              <w:divsChild>
                <w:div w:id="93228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653150">
      <w:bodyDiv w:val="1"/>
      <w:marLeft w:val="0"/>
      <w:marRight w:val="0"/>
      <w:marTop w:val="0"/>
      <w:marBottom w:val="0"/>
      <w:divBdr>
        <w:top w:val="none" w:sz="0" w:space="0" w:color="auto"/>
        <w:left w:val="none" w:sz="0" w:space="0" w:color="auto"/>
        <w:bottom w:val="none" w:sz="0" w:space="0" w:color="auto"/>
        <w:right w:val="none" w:sz="0" w:space="0" w:color="auto"/>
      </w:divBdr>
    </w:div>
    <w:div w:id="848179261">
      <w:bodyDiv w:val="1"/>
      <w:marLeft w:val="0"/>
      <w:marRight w:val="0"/>
      <w:marTop w:val="0"/>
      <w:marBottom w:val="0"/>
      <w:divBdr>
        <w:top w:val="none" w:sz="0" w:space="0" w:color="auto"/>
        <w:left w:val="none" w:sz="0" w:space="0" w:color="auto"/>
        <w:bottom w:val="none" w:sz="0" w:space="0" w:color="auto"/>
        <w:right w:val="none" w:sz="0" w:space="0" w:color="auto"/>
      </w:divBdr>
    </w:div>
    <w:div w:id="852762024">
      <w:bodyDiv w:val="1"/>
      <w:marLeft w:val="0"/>
      <w:marRight w:val="0"/>
      <w:marTop w:val="0"/>
      <w:marBottom w:val="0"/>
      <w:divBdr>
        <w:top w:val="none" w:sz="0" w:space="0" w:color="auto"/>
        <w:left w:val="none" w:sz="0" w:space="0" w:color="auto"/>
        <w:bottom w:val="none" w:sz="0" w:space="0" w:color="auto"/>
        <w:right w:val="none" w:sz="0" w:space="0" w:color="auto"/>
      </w:divBdr>
    </w:div>
    <w:div w:id="867522933">
      <w:bodyDiv w:val="1"/>
      <w:marLeft w:val="0"/>
      <w:marRight w:val="0"/>
      <w:marTop w:val="0"/>
      <w:marBottom w:val="0"/>
      <w:divBdr>
        <w:top w:val="none" w:sz="0" w:space="0" w:color="auto"/>
        <w:left w:val="none" w:sz="0" w:space="0" w:color="auto"/>
        <w:bottom w:val="none" w:sz="0" w:space="0" w:color="auto"/>
        <w:right w:val="none" w:sz="0" w:space="0" w:color="auto"/>
      </w:divBdr>
    </w:div>
    <w:div w:id="872351120">
      <w:bodyDiv w:val="1"/>
      <w:marLeft w:val="0"/>
      <w:marRight w:val="0"/>
      <w:marTop w:val="0"/>
      <w:marBottom w:val="0"/>
      <w:divBdr>
        <w:top w:val="none" w:sz="0" w:space="0" w:color="auto"/>
        <w:left w:val="none" w:sz="0" w:space="0" w:color="auto"/>
        <w:bottom w:val="none" w:sz="0" w:space="0" w:color="auto"/>
        <w:right w:val="none" w:sz="0" w:space="0" w:color="auto"/>
      </w:divBdr>
    </w:div>
    <w:div w:id="881284700">
      <w:bodyDiv w:val="1"/>
      <w:marLeft w:val="0"/>
      <w:marRight w:val="0"/>
      <w:marTop w:val="0"/>
      <w:marBottom w:val="0"/>
      <w:divBdr>
        <w:top w:val="none" w:sz="0" w:space="0" w:color="auto"/>
        <w:left w:val="none" w:sz="0" w:space="0" w:color="auto"/>
        <w:bottom w:val="none" w:sz="0" w:space="0" w:color="auto"/>
        <w:right w:val="none" w:sz="0" w:space="0" w:color="auto"/>
      </w:divBdr>
    </w:div>
    <w:div w:id="882330510">
      <w:bodyDiv w:val="1"/>
      <w:marLeft w:val="0"/>
      <w:marRight w:val="0"/>
      <w:marTop w:val="0"/>
      <w:marBottom w:val="0"/>
      <w:divBdr>
        <w:top w:val="none" w:sz="0" w:space="0" w:color="auto"/>
        <w:left w:val="none" w:sz="0" w:space="0" w:color="auto"/>
        <w:bottom w:val="none" w:sz="0" w:space="0" w:color="auto"/>
        <w:right w:val="none" w:sz="0" w:space="0" w:color="auto"/>
      </w:divBdr>
    </w:div>
    <w:div w:id="884491373">
      <w:bodyDiv w:val="1"/>
      <w:marLeft w:val="0"/>
      <w:marRight w:val="0"/>
      <w:marTop w:val="0"/>
      <w:marBottom w:val="0"/>
      <w:divBdr>
        <w:top w:val="none" w:sz="0" w:space="0" w:color="auto"/>
        <w:left w:val="none" w:sz="0" w:space="0" w:color="auto"/>
        <w:bottom w:val="none" w:sz="0" w:space="0" w:color="auto"/>
        <w:right w:val="none" w:sz="0" w:space="0" w:color="auto"/>
      </w:divBdr>
    </w:div>
    <w:div w:id="887180990">
      <w:bodyDiv w:val="1"/>
      <w:marLeft w:val="0"/>
      <w:marRight w:val="0"/>
      <w:marTop w:val="0"/>
      <w:marBottom w:val="0"/>
      <w:divBdr>
        <w:top w:val="none" w:sz="0" w:space="0" w:color="auto"/>
        <w:left w:val="none" w:sz="0" w:space="0" w:color="auto"/>
        <w:bottom w:val="none" w:sz="0" w:space="0" w:color="auto"/>
        <w:right w:val="none" w:sz="0" w:space="0" w:color="auto"/>
      </w:divBdr>
    </w:div>
    <w:div w:id="898830413">
      <w:bodyDiv w:val="1"/>
      <w:marLeft w:val="0"/>
      <w:marRight w:val="0"/>
      <w:marTop w:val="0"/>
      <w:marBottom w:val="0"/>
      <w:divBdr>
        <w:top w:val="none" w:sz="0" w:space="0" w:color="auto"/>
        <w:left w:val="none" w:sz="0" w:space="0" w:color="auto"/>
        <w:bottom w:val="none" w:sz="0" w:space="0" w:color="auto"/>
        <w:right w:val="none" w:sz="0" w:space="0" w:color="auto"/>
      </w:divBdr>
    </w:div>
    <w:div w:id="903953123">
      <w:bodyDiv w:val="1"/>
      <w:marLeft w:val="0"/>
      <w:marRight w:val="0"/>
      <w:marTop w:val="0"/>
      <w:marBottom w:val="0"/>
      <w:divBdr>
        <w:top w:val="none" w:sz="0" w:space="0" w:color="auto"/>
        <w:left w:val="none" w:sz="0" w:space="0" w:color="auto"/>
        <w:bottom w:val="none" w:sz="0" w:space="0" w:color="auto"/>
        <w:right w:val="none" w:sz="0" w:space="0" w:color="auto"/>
      </w:divBdr>
    </w:div>
    <w:div w:id="905453773">
      <w:bodyDiv w:val="1"/>
      <w:marLeft w:val="0"/>
      <w:marRight w:val="0"/>
      <w:marTop w:val="0"/>
      <w:marBottom w:val="0"/>
      <w:divBdr>
        <w:top w:val="none" w:sz="0" w:space="0" w:color="auto"/>
        <w:left w:val="none" w:sz="0" w:space="0" w:color="auto"/>
        <w:bottom w:val="none" w:sz="0" w:space="0" w:color="auto"/>
        <w:right w:val="none" w:sz="0" w:space="0" w:color="auto"/>
      </w:divBdr>
    </w:div>
    <w:div w:id="905531914">
      <w:bodyDiv w:val="1"/>
      <w:marLeft w:val="0"/>
      <w:marRight w:val="0"/>
      <w:marTop w:val="0"/>
      <w:marBottom w:val="0"/>
      <w:divBdr>
        <w:top w:val="none" w:sz="0" w:space="0" w:color="auto"/>
        <w:left w:val="none" w:sz="0" w:space="0" w:color="auto"/>
        <w:bottom w:val="none" w:sz="0" w:space="0" w:color="auto"/>
        <w:right w:val="none" w:sz="0" w:space="0" w:color="auto"/>
      </w:divBdr>
    </w:div>
    <w:div w:id="916403789">
      <w:bodyDiv w:val="1"/>
      <w:marLeft w:val="0"/>
      <w:marRight w:val="0"/>
      <w:marTop w:val="0"/>
      <w:marBottom w:val="0"/>
      <w:divBdr>
        <w:top w:val="none" w:sz="0" w:space="0" w:color="auto"/>
        <w:left w:val="none" w:sz="0" w:space="0" w:color="auto"/>
        <w:bottom w:val="none" w:sz="0" w:space="0" w:color="auto"/>
        <w:right w:val="none" w:sz="0" w:space="0" w:color="auto"/>
      </w:divBdr>
    </w:div>
    <w:div w:id="921137966">
      <w:bodyDiv w:val="1"/>
      <w:marLeft w:val="0"/>
      <w:marRight w:val="0"/>
      <w:marTop w:val="0"/>
      <w:marBottom w:val="0"/>
      <w:divBdr>
        <w:top w:val="none" w:sz="0" w:space="0" w:color="auto"/>
        <w:left w:val="none" w:sz="0" w:space="0" w:color="auto"/>
        <w:bottom w:val="none" w:sz="0" w:space="0" w:color="auto"/>
        <w:right w:val="none" w:sz="0" w:space="0" w:color="auto"/>
      </w:divBdr>
    </w:div>
    <w:div w:id="922299724">
      <w:bodyDiv w:val="1"/>
      <w:marLeft w:val="0"/>
      <w:marRight w:val="0"/>
      <w:marTop w:val="0"/>
      <w:marBottom w:val="0"/>
      <w:divBdr>
        <w:top w:val="none" w:sz="0" w:space="0" w:color="auto"/>
        <w:left w:val="none" w:sz="0" w:space="0" w:color="auto"/>
        <w:bottom w:val="none" w:sz="0" w:space="0" w:color="auto"/>
        <w:right w:val="none" w:sz="0" w:space="0" w:color="auto"/>
      </w:divBdr>
      <w:divsChild>
        <w:div w:id="1362899035">
          <w:marLeft w:val="0"/>
          <w:marRight w:val="0"/>
          <w:marTop w:val="0"/>
          <w:marBottom w:val="0"/>
          <w:divBdr>
            <w:top w:val="none" w:sz="0" w:space="0" w:color="auto"/>
            <w:left w:val="none" w:sz="0" w:space="0" w:color="auto"/>
            <w:bottom w:val="none" w:sz="0" w:space="0" w:color="auto"/>
            <w:right w:val="none" w:sz="0" w:space="0" w:color="auto"/>
          </w:divBdr>
        </w:div>
      </w:divsChild>
    </w:div>
    <w:div w:id="929697582">
      <w:bodyDiv w:val="1"/>
      <w:marLeft w:val="0"/>
      <w:marRight w:val="0"/>
      <w:marTop w:val="0"/>
      <w:marBottom w:val="0"/>
      <w:divBdr>
        <w:top w:val="none" w:sz="0" w:space="0" w:color="auto"/>
        <w:left w:val="none" w:sz="0" w:space="0" w:color="auto"/>
        <w:bottom w:val="none" w:sz="0" w:space="0" w:color="auto"/>
        <w:right w:val="none" w:sz="0" w:space="0" w:color="auto"/>
      </w:divBdr>
      <w:divsChild>
        <w:div w:id="537163996">
          <w:marLeft w:val="0"/>
          <w:marRight w:val="0"/>
          <w:marTop w:val="0"/>
          <w:marBottom w:val="0"/>
          <w:divBdr>
            <w:top w:val="none" w:sz="0" w:space="0" w:color="auto"/>
            <w:left w:val="none" w:sz="0" w:space="0" w:color="auto"/>
            <w:bottom w:val="none" w:sz="0" w:space="0" w:color="auto"/>
            <w:right w:val="none" w:sz="0" w:space="0" w:color="auto"/>
          </w:divBdr>
          <w:divsChild>
            <w:div w:id="1918589072">
              <w:marLeft w:val="0"/>
              <w:marRight w:val="0"/>
              <w:marTop w:val="0"/>
              <w:marBottom w:val="0"/>
              <w:divBdr>
                <w:top w:val="none" w:sz="0" w:space="0" w:color="auto"/>
                <w:left w:val="none" w:sz="0" w:space="0" w:color="auto"/>
                <w:bottom w:val="none" w:sz="0" w:space="0" w:color="auto"/>
                <w:right w:val="none" w:sz="0" w:space="0" w:color="auto"/>
              </w:divBdr>
              <w:divsChild>
                <w:div w:id="120903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61348">
      <w:bodyDiv w:val="1"/>
      <w:marLeft w:val="0"/>
      <w:marRight w:val="0"/>
      <w:marTop w:val="0"/>
      <w:marBottom w:val="0"/>
      <w:divBdr>
        <w:top w:val="none" w:sz="0" w:space="0" w:color="auto"/>
        <w:left w:val="none" w:sz="0" w:space="0" w:color="auto"/>
        <w:bottom w:val="none" w:sz="0" w:space="0" w:color="auto"/>
        <w:right w:val="none" w:sz="0" w:space="0" w:color="auto"/>
      </w:divBdr>
      <w:divsChild>
        <w:div w:id="1333147830">
          <w:marLeft w:val="0"/>
          <w:marRight w:val="0"/>
          <w:marTop w:val="0"/>
          <w:marBottom w:val="0"/>
          <w:divBdr>
            <w:top w:val="none" w:sz="0" w:space="0" w:color="auto"/>
            <w:left w:val="none" w:sz="0" w:space="0" w:color="auto"/>
            <w:bottom w:val="none" w:sz="0" w:space="0" w:color="auto"/>
            <w:right w:val="none" w:sz="0" w:space="0" w:color="auto"/>
          </w:divBdr>
          <w:divsChild>
            <w:div w:id="195167268">
              <w:marLeft w:val="0"/>
              <w:marRight w:val="0"/>
              <w:marTop w:val="0"/>
              <w:marBottom w:val="0"/>
              <w:divBdr>
                <w:top w:val="none" w:sz="0" w:space="0" w:color="auto"/>
                <w:left w:val="none" w:sz="0" w:space="0" w:color="auto"/>
                <w:bottom w:val="none" w:sz="0" w:space="0" w:color="auto"/>
                <w:right w:val="none" w:sz="0" w:space="0" w:color="auto"/>
              </w:divBdr>
              <w:divsChild>
                <w:div w:id="13384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259059">
      <w:bodyDiv w:val="1"/>
      <w:marLeft w:val="0"/>
      <w:marRight w:val="0"/>
      <w:marTop w:val="0"/>
      <w:marBottom w:val="0"/>
      <w:divBdr>
        <w:top w:val="none" w:sz="0" w:space="0" w:color="auto"/>
        <w:left w:val="none" w:sz="0" w:space="0" w:color="auto"/>
        <w:bottom w:val="none" w:sz="0" w:space="0" w:color="auto"/>
        <w:right w:val="none" w:sz="0" w:space="0" w:color="auto"/>
      </w:divBdr>
    </w:div>
    <w:div w:id="942497498">
      <w:bodyDiv w:val="1"/>
      <w:marLeft w:val="0"/>
      <w:marRight w:val="0"/>
      <w:marTop w:val="0"/>
      <w:marBottom w:val="0"/>
      <w:divBdr>
        <w:top w:val="none" w:sz="0" w:space="0" w:color="auto"/>
        <w:left w:val="none" w:sz="0" w:space="0" w:color="auto"/>
        <w:bottom w:val="none" w:sz="0" w:space="0" w:color="auto"/>
        <w:right w:val="none" w:sz="0" w:space="0" w:color="auto"/>
      </w:divBdr>
    </w:div>
    <w:div w:id="944118453">
      <w:bodyDiv w:val="1"/>
      <w:marLeft w:val="0"/>
      <w:marRight w:val="0"/>
      <w:marTop w:val="0"/>
      <w:marBottom w:val="0"/>
      <w:divBdr>
        <w:top w:val="none" w:sz="0" w:space="0" w:color="auto"/>
        <w:left w:val="none" w:sz="0" w:space="0" w:color="auto"/>
        <w:bottom w:val="none" w:sz="0" w:space="0" w:color="auto"/>
        <w:right w:val="none" w:sz="0" w:space="0" w:color="auto"/>
      </w:divBdr>
    </w:div>
    <w:div w:id="959457961">
      <w:bodyDiv w:val="1"/>
      <w:marLeft w:val="0"/>
      <w:marRight w:val="0"/>
      <w:marTop w:val="0"/>
      <w:marBottom w:val="0"/>
      <w:divBdr>
        <w:top w:val="none" w:sz="0" w:space="0" w:color="auto"/>
        <w:left w:val="none" w:sz="0" w:space="0" w:color="auto"/>
        <w:bottom w:val="none" w:sz="0" w:space="0" w:color="auto"/>
        <w:right w:val="none" w:sz="0" w:space="0" w:color="auto"/>
      </w:divBdr>
      <w:divsChild>
        <w:div w:id="2046178746">
          <w:marLeft w:val="0"/>
          <w:marRight w:val="0"/>
          <w:marTop w:val="0"/>
          <w:marBottom w:val="0"/>
          <w:divBdr>
            <w:top w:val="none" w:sz="0" w:space="0" w:color="auto"/>
            <w:left w:val="none" w:sz="0" w:space="0" w:color="auto"/>
            <w:bottom w:val="none" w:sz="0" w:space="0" w:color="auto"/>
            <w:right w:val="none" w:sz="0" w:space="0" w:color="auto"/>
          </w:divBdr>
          <w:divsChild>
            <w:div w:id="947273992">
              <w:marLeft w:val="0"/>
              <w:marRight w:val="0"/>
              <w:marTop w:val="0"/>
              <w:marBottom w:val="0"/>
              <w:divBdr>
                <w:top w:val="none" w:sz="0" w:space="0" w:color="auto"/>
                <w:left w:val="none" w:sz="0" w:space="0" w:color="auto"/>
                <w:bottom w:val="none" w:sz="0" w:space="0" w:color="auto"/>
                <w:right w:val="none" w:sz="0" w:space="0" w:color="auto"/>
              </w:divBdr>
              <w:divsChild>
                <w:div w:id="631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90796">
      <w:bodyDiv w:val="1"/>
      <w:marLeft w:val="0"/>
      <w:marRight w:val="0"/>
      <w:marTop w:val="0"/>
      <w:marBottom w:val="0"/>
      <w:divBdr>
        <w:top w:val="none" w:sz="0" w:space="0" w:color="auto"/>
        <w:left w:val="none" w:sz="0" w:space="0" w:color="auto"/>
        <w:bottom w:val="none" w:sz="0" w:space="0" w:color="auto"/>
        <w:right w:val="none" w:sz="0" w:space="0" w:color="auto"/>
      </w:divBdr>
    </w:div>
    <w:div w:id="969171313">
      <w:bodyDiv w:val="1"/>
      <w:marLeft w:val="0"/>
      <w:marRight w:val="0"/>
      <w:marTop w:val="0"/>
      <w:marBottom w:val="0"/>
      <w:divBdr>
        <w:top w:val="none" w:sz="0" w:space="0" w:color="auto"/>
        <w:left w:val="none" w:sz="0" w:space="0" w:color="auto"/>
        <w:bottom w:val="none" w:sz="0" w:space="0" w:color="auto"/>
        <w:right w:val="none" w:sz="0" w:space="0" w:color="auto"/>
      </w:divBdr>
      <w:divsChild>
        <w:div w:id="1685746024">
          <w:marLeft w:val="0"/>
          <w:marRight w:val="0"/>
          <w:marTop w:val="0"/>
          <w:marBottom w:val="0"/>
          <w:divBdr>
            <w:top w:val="none" w:sz="0" w:space="0" w:color="auto"/>
            <w:left w:val="none" w:sz="0" w:space="0" w:color="auto"/>
            <w:bottom w:val="none" w:sz="0" w:space="0" w:color="auto"/>
            <w:right w:val="none" w:sz="0" w:space="0" w:color="auto"/>
          </w:divBdr>
          <w:divsChild>
            <w:div w:id="68617245">
              <w:marLeft w:val="0"/>
              <w:marRight w:val="0"/>
              <w:marTop w:val="0"/>
              <w:marBottom w:val="0"/>
              <w:divBdr>
                <w:top w:val="none" w:sz="0" w:space="0" w:color="auto"/>
                <w:left w:val="none" w:sz="0" w:space="0" w:color="auto"/>
                <w:bottom w:val="none" w:sz="0" w:space="0" w:color="auto"/>
                <w:right w:val="none" w:sz="0" w:space="0" w:color="auto"/>
              </w:divBdr>
              <w:divsChild>
                <w:div w:id="18591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1894">
      <w:bodyDiv w:val="1"/>
      <w:marLeft w:val="0"/>
      <w:marRight w:val="0"/>
      <w:marTop w:val="0"/>
      <w:marBottom w:val="0"/>
      <w:divBdr>
        <w:top w:val="none" w:sz="0" w:space="0" w:color="auto"/>
        <w:left w:val="none" w:sz="0" w:space="0" w:color="auto"/>
        <w:bottom w:val="none" w:sz="0" w:space="0" w:color="auto"/>
        <w:right w:val="none" w:sz="0" w:space="0" w:color="auto"/>
      </w:divBdr>
    </w:div>
    <w:div w:id="996958000">
      <w:bodyDiv w:val="1"/>
      <w:marLeft w:val="0"/>
      <w:marRight w:val="0"/>
      <w:marTop w:val="0"/>
      <w:marBottom w:val="0"/>
      <w:divBdr>
        <w:top w:val="none" w:sz="0" w:space="0" w:color="auto"/>
        <w:left w:val="none" w:sz="0" w:space="0" w:color="auto"/>
        <w:bottom w:val="none" w:sz="0" w:space="0" w:color="auto"/>
        <w:right w:val="none" w:sz="0" w:space="0" w:color="auto"/>
      </w:divBdr>
      <w:divsChild>
        <w:div w:id="549613867">
          <w:marLeft w:val="0"/>
          <w:marRight w:val="0"/>
          <w:marTop w:val="0"/>
          <w:marBottom w:val="0"/>
          <w:divBdr>
            <w:top w:val="none" w:sz="0" w:space="0" w:color="auto"/>
            <w:left w:val="none" w:sz="0" w:space="0" w:color="auto"/>
            <w:bottom w:val="none" w:sz="0" w:space="0" w:color="auto"/>
            <w:right w:val="none" w:sz="0" w:space="0" w:color="auto"/>
          </w:divBdr>
          <w:divsChild>
            <w:div w:id="344941819">
              <w:marLeft w:val="0"/>
              <w:marRight w:val="0"/>
              <w:marTop w:val="0"/>
              <w:marBottom w:val="0"/>
              <w:divBdr>
                <w:top w:val="none" w:sz="0" w:space="0" w:color="auto"/>
                <w:left w:val="none" w:sz="0" w:space="0" w:color="auto"/>
                <w:bottom w:val="none" w:sz="0" w:space="0" w:color="auto"/>
                <w:right w:val="none" w:sz="0" w:space="0" w:color="auto"/>
              </w:divBdr>
              <w:divsChild>
                <w:div w:id="179177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61131">
      <w:bodyDiv w:val="1"/>
      <w:marLeft w:val="0"/>
      <w:marRight w:val="0"/>
      <w:marTop w:val="0"/>
      <w:marBottom w:val="0"/>
      <w:divBdr>
        <w:top w:val="none" w:sz="0" w:space="0" w:color="auto"/>
        <w:left w:val="none" w:sz="0" w:space="0" w:color="auto"/>
        <w:bottom w:val="none" w:sz="0" w:space="0" w:color="auto"/>
        <w:right w:val="none" w:sz="0" w:space="0" w:color="auto"/>
      </w:divBdr>
    </w:div>
    <w:div w:id="1012684765">
      <w:bodyDiv w:val="1"/>
      <w:marLeft w:val="0"/>
      <w:marRight w:val="0"/>
      <w:marTop w:val="0"/>
      <w:marBottom w:val="0"/>
      <w:divBdr>
        <w:top w:val="none" w:sz="0" w:space="0" w:color="auto"/>
        <w:left w:val="none" w:sz="0" w:space="0" w:color="auto"/>
        <w:bottom w:val="none" w:sz="0" w:space="0" w:color="auto"/>
        <w:right w:val="none" w:sz="0" w:space="0" w:color="auto"/>
      </w:divBdr>
    </w:div>
    <w:div w:id="1016619384">
      <w:bodyDiv w:val="1"/>
      <w:marLeft w:val="0"/>
      <w:marRight w:val="0"/>
      <w:marTop w:val="0"/>
      <w:marBottom w:val="0"/>
      <w:divBdr>
        <w:top w:val="none" w:sz="0" w:space="0" w:color="auto"/>
        <w:left w:val="none" w:sz="0" w:space="0" w:color="auto"/>
        <w:bottom w:val="none" w:sz="0" w:space="0" w:color="auto"/>
        <w:right w:val="none" w:sz="0" w:space="0" w:color="auto"/>
      </w:divBdr>
    </w:div>
    <w:div w:id="1020543135">
      <w:bodyDiv w:val="1"/>
      <w:marLeft w:val="0"/>
      <w:marRight w:val="0"/>
      <w:marTop w:val="0"/>
      <w:marBottom w:val="0"/>
      <w:divBdr>
        <w:top w:val="none" w:sz="0" w:space="0" w:color="auto"/>
        <w:left w:val="none" w:sz="0" w:space="0" w:color="auto"/>
        <w:bottom w:val="none" w:sz="0" w:space="0" w:color="auto"/>
        <w:right w:val="none" w:sz="0" w:space="0" w:color="auto"/>
      </w:divBdr>
      <w:divsChild>
        <w:div w:id="1756171937">
          <w:marLeft w:val="0"/>
          <w:marRight w:val="0"/>
          <w:marTop w:val="0"/>
          <w:marBottom w:val="0"/>
          <w:divBdr>
            <w:top w:val="none" w:sz="0" w:space="0" w:color="auto"/>
            <w:left w:val="none" w:sz="0" w:space="0" w:color="auto"/>
            <w:bottom w:val="none" w:sz="0" w:space="0" w:color="auto"/>
            <w:right w:val="none" w:sz="0" w:space="0" w:color="auto"/>
          </w:divBdr>
          <w:divsChild>
            <w:div w:id="1255626280">
              <w:marLeft w:val="0"/>
              <w:marRight w:val="0"/>
              <w:marTop w:val="0"/>
              <w:marBottom w:val="0"/>
              <w:divBdr>
                <w:top w:val="none" w:sz="0" w:space="0" w:color="auto"/>
                <w:left w:val="none" w:sz="0" w:space="0" w:color="auto"/>
                <w:bottom w:val="none" w:sz="0" w:space="0" w:color="auto"/>
                <w:right w:val="none" w:sz="0" w:space="0" w:color="auto"/>
              </w:divBdr>
              <w:divsChild>
                <w:div w:id="20541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80415">
      <w:bodyDiv w:val="1"/>
      <w:marLeft w:val="0"/>
      <w:marRight w:val="0"/>
      <w:marTop w:val="0"/>
      <w:marBottom w:val="0"/>
      <w:divBdr>
        <w:top w:val="none" w:sz="0" w:space="0" w:color="auto"/>
        <w:left w:val="none" w:sz="0" w:space="0" w:color="auto"/>
        <w:bottom w:val="none" w:sz="0" w:space="0" w:color="auto"/>
        <w:right w:val="none" w:sz="0" w:space="0" w:color="auto"/>
      </w:divBdr>
    </w:div>
    <w:div w:id="1031109544">
      <w:bodyDiv w:val="1"/>
      <w:marLeft w:val="0"/>
      <w:marRight w:val="0"/>
      <w:marTop w:val="0"/>
      <w:marBottom w:val="0"/>
      <w:divBdr>
        <w:top w:val="none" w:sz="0" w:space="0" w:color="auto"/>
        <w:left w:val="none" w:sz="0" w:space="0" w:color="auto"/>
        <w:bottom w:val="none" w:sz="0" w:space="0" w:color="auto"/>
        <w:right w:val="none" w:sz="0" w:space="0" w:color="auto"/>
      </w:divBdr>
    </w:div>
    <w:div w:id="1036392340">
      <w:bodyDiv w:val="1"/>
      <w:marLeft w:val="0"/>
      <w:marRight w:val="0"/>
      <w:marTop w:val="0"/>
      <w:marBottom w:val="0"/>
      <w:divBdr>
        <w:top w:val="none" w:sz="0" w:space="0" w:color="auto"/>
        <w:left w:val="none" w:sz="0" w:space="0" w:color="auto"/>
        <w:bottom w:val="none" w:sz="0" w:space="0" w:color="auto"/>
        <w:right w:val="none" w:sz="0" w:space="0" w:color="auto"/>
      </w:divBdr>
      <w:divsChild>
        <w:div w:id="1872525409">
          <w:marLeft w:val="0"/>
          <w:marRight w:val="0"/>
          <w:marTop w:val="0"/>
          <w:marBottom w:val="0"/>
          <w:divBdr>
            <w:top w:val="none" w:sz="0" w:space="0" w:color="auto"/>
            <w:left w:val="none" w:sz="0" w:space="0" w:color="auto"/>
            <w:bottom w:val="none" w:sz="0" w:space="0" w:color="auto"/>
            <w:right w:val="none" w:sz="0" w:space="0" w:color="auto"/>
          </w:divBdr>
          <w:divsChild>
            <w:div w:id="984775805">
              <w:marLeft w:val="0"/>
              <w:marRight w:val="0"/>
              <w:marTop w:val="0"/>
              <w:marBottom w:val="0"/>
              <w:divBdr>
                <w:top w:val="none" w:sz="0" w:space="0" w:color="auto"/>
                <w:left w:val="none" w:sz="0" w:space="0" w:color="auto"/>
                <w:bottom w:val="none" w:sz="0" w:space="0" w:color="auto"/>
                <w:right w:val="none" w:sz="0" w:space="0" w:color="auto"/>
              </w:divBdr>
              <w:divsChild>
                <w:div w:id="209127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66448">
      <w:bodyDiv w:val="1"/>
      <w:marLeft w:val="0"/>
      <w:marRight w:val="0"/>
      <w:marTop w:val="0"/>
      <w:marBottom w:val="0"/>
      <w:divBdr>
        <w:top w:val="none" w:sz="0" w:space="0" w:color="auto"/>
        <w:left w:val="none" w:sz="0" w:space="0" w:color="auto"/>
        <w:bottom w:val="none" w:sz="0" w:space="0" w:color="auto"/>
        <w:right w:val="none" w:sz="0" w:space="0" w:color="auto"/>
      </w:divBdr>
    </w:div>
    <w:div w:id="1042948377">
      <w:bodyDiv w:val="1"/>
      <w:marLeft w:val="0"/>
      <w:marRight w:val="0"/>
      <w:marTop w:val="0"/>
      <w:marBottom w:val="0"/>
      <w:divBdr>
        <w:top w:val="none" w:sz="0" w:space="0" w:color="auto"/>
        <w:left w:val="none" w:sz="0" w:space="0" w:color="auto"/>
        <w:bottom w:val="none" w:sz="0" w:space="0" w:color="auto"/>
        <w:right w:val="none" w:sz="0" w:space="0" w:color="auto"/>
      </w:divBdr>
    </w:div>
    <w:div w:id="1044403788">
      <w:bodyDiv w:val="1"/>
      <w:marLeft w:val="0"/>
      <w:marRight w:val="0"/>
      <w:marTop w:val="0"/>
      <w:marBottom w:val="0"/>
      <w:divBdr>
        <w:top w:val="none" w:sz="0" w:space="0" w:color="auto"/>
        <w:left w:val="none" w:sz="0" w:space="0" w:color="auto"/>
        <w:bottom w:val="none" w:sz="0" w:space="0" w:color="auto"/>
        <w:right w:val="none" w:sz="0" w:space="0" w:color="auto"/>
      </w:divBdr>
    </w:div>
    <w:div w:id="1051422914">
      <w:bodyDiv w:val="1"/>
      <w:marLeft w:val="0"/>
      <w:marRight w:val="0"/>
      <w:marTop w:val="0"/>
      <w:marBottom w:val="0"/>
      <w:divBdr>
        <w:top w:val="none" w:sz="0" w:space="0" w:color="auto"/>
        <w:left w:val="none" w:sz="0" w:space="0" w:color="auto"/>
        <w:bottom w:val="none" w:sz="0" w:space="0" w:color="auto"/>
        <w:right w:val="none" w:sz="0" w:space="0" w:color="auto"/>
      </w:divBdr>
    </w:div>
    <w:div w:id="1054112587">
      <w:bodyDiv w:val="1"/>
      <w:marLeft w:val="0"/>
      <w:marRight w:val="0"/>
      <w:marTop w:val="0"/>
      <w:marBottom w:val="0"/>
      <w:divBdr>
        <w:top w:val="none" w:sz="0" w:space="0" w:color="auto"/>
        <w:left w:val="none" w:sz="0" w:space="0" w:color="auto"/>
        <w:bottom w:val="none" w:sz="0" w:space="0" w:color="auto"/>
        <w:right w:val="none" w:sz="0" w:space="0" w:color="auto"/>
      </w:divBdr>
      <w:divsChild>
        <w:div w:id="1469545225">
          <w:marLeft w:val="0"/>
          <w:marRight w:val="0"/>
          <w:marTop w:val="0"/>
          <w:marBottom w:val="0"/>
          <w:divBdr>
            <w:top w:val="single" w:sz="2" w:space="0" w:color="D9D9E3"/>
            <w:left w:val="single" w:sz="2" w:space="0" w:color="D9D9E3"/>
            <w:bottom w:val="single" w:sz="2" w:space="0" w:color="D9D9E3"/>
            <w:right w:val="single" w:sz="2" w:space="0" w:color="D9D9E3"/>
          </w:divBdr>
          <w:divsChild>
            <w:div w:id="161549081">
              <w:marLeft w:val="0"/>
              <w:marRight w:val="0"/>
              <w:marTop w:val="0"/>
              <w:marBottom w:val="0"/>
              <w:divBdr>
                <w:top w:val="single" w:sz="2" w:space="0" w:color="D9D9E3"/>
                <w:left w:val="single" w:sz="2" w:space="0" w:color="D9D9E3"/>
                <w:bottom w:val="single" w:sz="2" w:space="0" w:color="D9D9E3"/>
                <w:right w:val="single" w:sz="2" w:space="0" w:color="D9D9E3"/>
              </w:divBdr>
              <w:divsChild>
                <w:div w:id="1794714187">
                  <w:marLeft w:val="0"/>
                  <w:marRight w:val="0"/>
                  <w:marTop w:val="0"/>
                  <w:marBottom w:val="0"/>
                  <w:divBdr>
                    <w:top w:val="single" w:sz="2" w:space="0" w:color="D9D9E3"/>
                    <w:left w:val="single" w:sz="2" w:space="0" w:color="D9D9E3"/>
                    <w:bottom w:val="single" w:sz="2" w:space="0" w:color="D9D9E3"/>
                    <w:right w:val="single" w:sz="2" w:space="0" w:color="D9D9E3"/>
                  </w:divBdr>
                  <w:divsChild>
                    <w:div w:id="1941521178">
                      <w:marLeft w:val="0"/>
                      <w:marRight w:val="0"/>
                      <w:marTop w:val="0"/>
                      <w:marBottom w:val="0"/>
                      <w:divBdr>
                        <w:top w:val="single" w:sz="2" w:space="0" w:color="D9D9E3"/>
                        <w:left w:val="single" w:sz="2" w:space="0" w:color="D9D9E3"/>
                        <w:bottom w:val="single" w:sz="2" w:space="0" w:color="D9D9E3"/>
                        <w:right w:val="single" w:sz="2" w:space="0" w:color="D9D9E3"/>
                      </w:divBdr>
                      <w:divsChild>
                        <w:div w:id="1742018231">
                          <w:marLeft w:val="0"/>
                          <w:marRight w:val="0"/>
                          <w:marTop w:val="0"/>
                          <w:marBottom w:val="0"/>
                          <w:divBdr>
                            <w:top w:val="single" w:sz="2" w:space="0" w:color="auto"/>
                            <w:left w:val="single" w:sz="2" w:space="0" w:color="auto"/>
                            <w:bottom w:val="single" w:sz="6" w:space="0" w:color="auto"/>
                            <w:right w:val="single" w:sz="2" w:space="0" w:color="auto"/>
                          </w:divBdr>
                          <w:divsChild>
                            <w:div w:id="731928284">
                              <w:marLeft w:val="0"/>
                              <w:marRight w:val="0"/>
                              <w:marTop w:val="100"/>
                              <w:marBottom w:val="100"/>
                              <w:divBdr>
                                <w:top w:val="single" w:sz="2" w:space="0" w:color="D9D9E3"/>
                                <w:left w:val="single" w:sz="2" w:space="0" w:color="D9D9E3"/>
                                <w:bottom w:val="single" w:sz="2" w:space="0" w:color="D9D9E3"/>
                                <w:right w:val="single" w:sz="2" w:space="0" w:color="D9D9E3"/>
                              </w:divBdr>
                              <w:divsChild>
                                <w:div w:id="824736341">
                                  <w:marLeft w:val="0"/>
                                  <w:marRight w:val="0"/>
                                  <w:marTop w:val="0"/>
                                  <w:marBottom w:val="0"/>
                                  <w:divBdr>
                                    <w:top w:val="single" w:sz="2" w:space="0" w:color="D9D9E3"/>
                                    <w:left w:val="single" w:sz="2" w:space="0" w:color="D9D9E3"/>
                                    <w:bottom w:val="single" w:sz="2" w:space="0" w:color="D9D9E3"/>
                                    <w:right w:val="single" w:sz="2" w:space="0" w:color="D9D9E3"/>
                                  </w:divBdr>
                                  <w:divsChild>
                                    <w:div w:id="1498836584">
                                      <w:marLeft w:val="0"/>
                                      <w:marRight w:val="0"/>
                                      <w:marTop w:val="0"/>
                                      <w:marBottom w:val="0"/>
                                      <w:divBdr>
                                        <w:top w:val="single" w:sz="2" w:space="0" w:color="D9D9E3"/>
                                        <w:left w:val="single" w:sz="2" w:space="0" w:color="D9D9E3"/>
                                        <w:bottom w:val="single" w:sz="2" w:space="0" w:color="D9D9E3"/>
                                        <w:right w:val="single" w:sz="2" w:space="0" w:color="D9D9E3"/>
                                      </w:divBdr>
                                      <w:divsChild>
                                        <w:div w:id="499851876">
                                          <w:marLeft w:val="0"/>
                                          <w:marRight w:val="0"/>
                                          <w:marTop w:val="0"/>
                                          <w:marBottom w:val="0"/>
                                          <w:divBdr>
                                            <w:top w:val="single" w:sz="2" w:space="0" w:color="D9D9E3"/>
                                            <w:left w:val="single" w:sz="2" w:space="0" w:color="D9D9E3"/>
                                            <w:bottom w:val="single" w:sz="2" w:space="0" w:color="D9D9E3"/>
                                            <w:right w:val="single" w:sz="2" w:space="0" w:color="D9D9E3"/>
                                          </w:divBdr>
                                          <w:divsChild>
                                            <w:div w:id="15905761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5549887">
          <w:marLeft w:val="0"/>
          <w:marRight w:val="0"/>
          <w:marTop w:val="0"/>
          <w:marBottom w:val="0"/>
          <w:divBdr>
            <w:top w:val="none" w:sz="0" w:space="0" w:color="auto"/>
            <w:left w:val="none" w:sz="0" w:space="0" w:color="auto"/>
            <w:bottom w:val="none" w:sz="0" w:space="0" w:color="auto"/>
            <w:right w:val="none" w:sz="0" w:space="0" w:color="auto"/>
          </w:divBdr>
        </w:div>
      </w:divsChild>
    </w:div>
    <w:div w:id="1056660668">
      <w:bodyDiv w:val="1"/>
      <w:marLeft w:val="0"/>
      <w:marRight w:val="0"/>
      <w:marTop w:val="0"/>
      <w:marBottom w:val="0"/>
      <w:divBdr>
        <w:top w:val="none" w:sz="0" w:space="0" w:color="auto"/>
        <w:left w:val="none" w:sz="0" w:space="0" w:color="auto"/>
        <w:bottom w:val="none" w:sz="0" w:space="0" w:color="auto"/>
        <w:right w:val="none" w:sz="0" w:space="0" w:color="auto"/>
      </w:divBdr>
    </w:div>
    <w:div w:id="1060859534">
      <w:bodyDiv w:val="1"/>
      <w:marLeft w:val="0"/>
      <w:marRight w:val="0"/>
      <w:marTop w:val="0"/>
      <w:marBottom w:val="0"/>
      <w:divBdr>
        <w:top w:val="none" w:sz="0" w:space="0" w:color="auto"/>
        <w:left w:val="none" w:sz="0" w:space="0" w:color="auto"/>
        <w:bottom w:val="none" w:sz="0" w:space="0" w:color="auto"/>
        <w:right w:val="none" w:sz="0" w:space="0" w:color="auto"/>
      </w:divBdr>
    </w:div>
    <w:div w:id="1061947305">
      <w:bodyDiv w:val="1"/>
      <w:marLeft w:val="0"/>
      <w:marRight w:val="0"/>
      <w:marTop w:val="0"/>
      <w:marBottom w:val="0"/>
      <w:divBdr>
        <w:top w:val="none" w:sz="0" w:space="0" w:color="auto"/>
        <w:left w:val="none" w:sz="0" w:space="0" w:color="auto"/>
        <w:bottom w:val="none" w:sz="0" w:space="0" w:color="auto"/>
        <w:right w:val="none" w:sz="0" w:space="0" w:color="auto"/>
      </w:divBdr>
    </w:div>
    <w:div w:id="1064641693">
      <w:bodyDiv w:val="1"/>
      <w:marLeft w:val="0"/>
      <w:marRight w:val="0"/>
      <w:marTop w:val="0"/>
      <w:marBottom w:val="0"/>
      <w:divBdr>
        <w:top w:val="none" w:sz="0" w:space="0" w:color="auto"/>
        <w:left w:val="none" w:sz="0" w:space="0" w:color="auto"/>
        <w:bottom w:val="none" w:sz="0" w:space="0" w:color="auto"/>
        <w:right w:val="none" w:sz="0" w:space="0" w:color="auto"/>
      </w:divBdr>
    </w:div>
    <w:div w:id="1065376688">
      <w:bodyDiv w:val="1"/>
      <w:marLeft w:val="0"/>
      <w:marRight w:val="0"/>
      <w:marTop w:val="0"/>
      <w:marBottom w:val="0"/>
      <w:divBdr>
        <w:top w:val="none" w:sz="0" w:space="0" w:color="auto"/>
        <w:left w:val="none" w:sz="0" w:space="0" w:color="auto"/>
        <w:bottom w:val="none" w:sz="0" w:space="0" w:color="auto"/>
        <w:right w:val="none" w:sz="0" w:space="0" w:color="auto"/>
      </w:divBdr>
    </w:div>
    <w:div w:id="1071611517">
      <w:bodyDiv w:val="1"/>
      <w:marLeft w:val="0"/>
      <w:marRight w:val="0"/>
      <w:marTop w:val="0"/>
      <w:marBottom w:val="0"/>
      <w:divBdr>
        <w:top w:val="none" w:sz="0" w:space="0" w:color="auto"/>
        <w:left w:val="none" w:sz="0" w:space="0" w:color="auto"/>
        <w:bottom w:val="none" w:sz="0" w:space="0" w:color="auto"/>
        <w:right w:val="none" w:sz="0" w:space="0" w:color="auto"/>
      </w:divBdr>
    </w:div>
    <w:div w:id="1073160992">
      <w:bodyDiv w:val="1"/>
      <w:marLeft w:val="0"/>
      <w:marRight w:val="0"/>
      <w:marTop w:val="0"/>
      <w:marBottom w:val="0"/>
      <w:divBdr>
        <w:top w:val="none" w:sz="0" w:space="0" w:color="auto"/>
        <w:left w:val="none" w:sz="0" w:space="0" w:color="auto"/>
        <w:bottom w:val="none" w:sz="0" w:space="0" w:color="auto"/>
        <w:right w:val="none" w:sz="0" w:space="0" w:color="auto"/>
      </w:divBdr>
    </w:div>
    <w:div w:id="1074930429">
      <w:bodyDiv w:val="1"/>
      <w:marLeft w:val="0"/>
      <w:marRight w:val="0"/>
      <w:marTop w:val="0"/>
      <w:marBottom w:val="0"/>
      <w:divBdr>
        <w:top w:val="none" w:sz="0" w:space="0" w:color="auto"/>
        <w:left w:val="none" w:sz="0" w:space="0" w:color="auto"/>
        <w:bottom w:val="none" w:sz="0" w:space="0" w:color="auto"/>
        <w:right w:val="none" w:sz="0" w:space="0" w:color="auto"/>
      </w:divBdr>
    </w:div>
    <w:div w:id="1078136161">
      <w:bodyDiv w:val="1"/>
      <w:marLeft w:val="0"/>
      <w:marRight w:val="0"/>
      <w:marTop w:val="0"/>
      <w:marBottom w:val="0"/>
      <w:divBdr>
        <w:top w:val="none" w:sz="0" w:space="0" w:color="auto"/>
        <w:left w:val="none" w:sz="0" w:space="0" w:color="auto"/>
        <w:bottom w:val="none" w:sz="0" w:space="0" w:color="auto"/>
        <w:right w:val="none" w:sz="0" w:space="0" w:color="auto"/>
      </w:divBdr>
    </w:div>
    <w:div w:id="1105075979">
      <w:bodyDiv w:val="1"/>
      <w:marLeft w:val="0"/>
      <w:marRight w:val="0"/>
      <w:marTop w:val="0"/>
      <w:marBottom w:val="0"/>
      <w:divBdr>
        <w:top w:val="none" w:sz="0" w:space="0" w:color="auto"/>
        <w:left w:val="none" w:sz="0" w:space="0" w:color="auto"/>
        <w:bottom w:val="none" w:sz="0" w:space="0" w:color="auto"/>
        <w:right w:val="none" w:sz="0" w:space="0" w:color="auto"/>
      </w:divBdr>
      <w:divsChild>
        <w:div w:id="1415010220">
          <w:marLeft w:val="0"/>
          <w:marRight w:val="0"/>
          <w:marTop w:val="0"/>
          <w:marBottom w:val="0"/>
          <w:divBdr>
            <w:top w:val="none" w:sz="0" w:space="0" w:color="auto"/>
            <w:left w:val="none" w:sz="0" w:space="0" w:color="auto"/>
            <w:bottom w:val="none" w:sz="0" w:space="0" w:color="auto"/>
            <w:right w:val="none" w:sz="0" w:space="0" w:color="auto"/>
          </w:divBdr>
          <w:divsChild>
            <w:div w:id="1076709893">
              <w:marLeft w:val="0"/>
              <w:marRight w:val="0"/>
              <w:marTop w:val="0"/>
              <w:marBottom w:val="0"/>
              <w:divBdr>
                <w:top w:val="none" w:sz="0" w:space="0" w:color="auto"/>
                <w:left w:val="none" w:sz="0" w:space="0" w:color="auto"/>
                <w:bottom w:val="none" w:sz="0" w:space="0" w:color="auto"/>
                <w:right w:val="none" w:sz="0" w:space="0" w:color="auto"/>
              </w:divBdr>
              <w:divsChild>
                <w:div w:id="984357962">
                  <w:marLeft w:val="0"/>
                  <w:marRight w:val="0"/>
                  <w:marTop w:val="0"/>
                  <w:marBottom w:val="0"/>
                  <w:divBdr>
                    <w:top w:val="none" w:sz="0" w:space="0" w:color="auto"/>
                    <w:left w:val="none" w:sz="0" w:space="0" w:color="auto"/>
                    <w:bottom w:val="none" w:sz="0" w:space="0" w:color="auto"/>
                    <w:right w:val="none" w:sz="0" w:space="0" w:color="auto"/>
                  </w:divBdr>
                  <w:divsChild>
                    <w:div w:id="1480152258">
                      <w:marLeft w:val="0"/>
                      <w:marRight w:val="0"/>
                      <w:marTop w:val="0"/>
                      <w:marBottom w:val="0"/>
                      <w:divBdr>
                        <w:top w:val="none" w:sz="0" w:space="0" w:color="auto"/>
                        <w:left w:val="none" w:sz="0" w:space="0" w:color="auto"/>
                        <w:bottom w:val="none" w:sz="0" w:space="0" w:color="auto"/>
                        <w:right w:val="none" w:sz="0" w:space="0" w:color="auto"/>
                      </w:divBdr>
                      <w:divsChild>
                        <w:div w:id="1638338579">
                          <w:marLeft w:val="0"/>
                          <w:marRight w:val="0"/>
                          <w:marTop w:val="75"/>
                          <w:marBottom w:val="0"/>
                          <w:divBdr>
                            <w:top w:val="none" w:sz="0" w:space="0" w:color="auto"/>
                            <w:left w:val="none" w:sz="0" w:space="0" w:color="auto"/>
                            <w:bottom w:val="none" w:sz="0" w:space="0" w:color="auto"/>
                            <w:right w:val="none" w:sz="0" w:space="0" w:color="auto"/>
                          </w:divBdr>
                        </w:div>
                        <w:div w:id="11900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09092">
              <w:marLeft w:val="0"/>
              <w:marRight w:val="120"/>
              <w:marTop w:val="150"/>
              <w:marBottom w:val="0"/>
              <w:divBdr>
                <w:top w:val="none" w:sz="0" w:space="0" w:color="auto"/>
                <w:left w:val="none" w:sz="0" w:space="0" w:color="auto"/>
                <w:bottom w:val="none" w:sz="0" w:space="0" w:color="auto"/>
                <w:right w:val="none" w:sz="0" w:space="0" w:color="auto"/>
              </w:divBdr>
              <w:divsChild>
                <w:div w:id="416484993">
                  <w:marLeft w:val="0"/>
                  <w:marRight w:val="0"/>
                  <w:marTop w:val="0"/>
                  <w:marBottom w:val="0"/>
                  <w:divBdr>
                    <w:top w:val="none" w:sz="0" w:space="0" w:color="auto"/>
                    <w:left w:val="none" w:sz="0" w:space="0" w:color="auto"/>
                    <w:bottom w:val="none" w:sz="0" w:space="0" w:color="auto"/>
                    <w:right w:val="none" w:sz="0" w:space="0" w:color="auto"/>
                  </w:divBdr>
                  <w:divsChild>
                    <w:div w:id="1447430642">
                      <w:marLeft w:val="0"/>
                      <w:marRight w:val="0"/>
                      <w:marTop w:val="0"/>
                      <w:marBottom w:val="0"/>
                      <w:divBdr>
                        <w:top w:val="none" w:sz="0" w:space="0" w:color="auto"/>
                        <w:left w:val="none" w:sz="0" w:space="0" w:color="auto"/>
                        <w:bottom w:val="none" w:sz="0" w:space="0" w:color="auto"/>
                        <w:right w:val="none" w:sz="0" w:space="0" w:color="auto"/>
                      </w:divBdr>
                      <w:divsChild>
                        <w:div w:id="383524021">
                          <w:marLeft w:val="0"/>
                          <w:marRight w:val="0"/>
                          <w:marTop w:val="0"/>
                          <w:marBottom w:val="0"/>
                          <w:divBdr>
                            <w:top w:val="none" w:sz="0" w:space="0" w:color="auto"/>
                            <w:left w:val="none" w:sz="0" w:space="0" w:color="auto"/>
                            <w:bottom w:val="none" w:sz="0" w:space="0" w:color="auto"/>
                            <w:right w:val="none" w:sz="0" w:space="0" w:color="auto"/>
                          </w:divBdr>
                          <w:divsChild>
                            <w:div w:id="1813786368">
                              <w:marLeft w:val="0"/>
                              <w:marRight w:val="0"/>
                              <w:marTop w:val="0"/>
                              <w:marBottom w:val="0"/>
                              <w:divBdr>
                                <w:top w:val="none" w:sz="0" w:space="0" w:color="auto"/>
                                <w:left w:val="none" w:sz="0" w:space="0" w:color="auto"/>
                                <w:bottom w:val="none" w:sz="0" w:space="0" w:color="auto"/>
                                <w:right w:val="none" w:sz="0" w:space="0" w:color="auto"/>
                              </w:divBdr>
                              <w:divsChild>
                                <w:div w:id="1655798945">
                                  <w:marLeft w:val="0"/>
                                  <w:marRight w:val="0"/>
                                  <w:marTop w:val="0"/>
                                  <w:marBottom w:val="0"/>
                                  <w:divBdr>
                                    <w:top w:val="none" w:sz="0" w:space="0" w:color="auto"/>
                                    <w:left w:val="none" w:sz="0" w:space="0" w:color="auto"/>
                                    <w:bottom w:val="none" w:sz="0" w:space="0" w:color="auto"/>
                                    <w:right w:val="none" w:sz="0" w:space="0" w:color="auto"/>
                                  </w:divBdr>
                                  <w:divsChild>
                                    <w:div w:id="1053118499">
                                      <w:marLeft w:val="0"/>
                                      <w:marRight w:val="0"/>
                                      <w:marTop w:val="0"/>
                                      <w:marBottom w:val="0"/>
                                      <w:divBdr>
                                        <w:top w:val="none" w:sz="0" w:space="0" w:color="auto"/>
                                        <w:left w:val="none" w:sz="0" w:space="0" w:color="auto"/>
                                        <w:bottom w:val="none" w:sz="0" w:space="0" w:color="auto"/>
                                        <w:right w:val="none" w:sz="0" w:space="0" w:color="auto"/>
                                      </w:divBdr>
                                      <w:divsChild>
                                        <w:div w:id="897398861">
                                          <w:marLeft w:val="0"/>
                                          <w:marRight w:val="0"/>
                                          <w:marTop w:val="0"/>
                                          <w:marBottom w:val="0"/>
                                          <w:divBdr>
                                            <w:top w:val="none" w:sz="0" w:space="0" w:color="auto"/>
                                            <w:left w:val="none" w:sz="0" w:space="0" w:color="auto"/>
                                            <w:bottom w:val="none" w:sz="0" w:space="0" w:color="auto"/>
                                            <w:right w:val="none" w:sz="0" w:space="0" w:color="auto"/>
                                          </w:divBdr>
                                        </w:div>
                                        <w:div w:id="2123569014">
                                          <w:marLeft w:val="0"/>
                                          <w:marRight w:val="0"/>
                                          <w:marTop w:val="0"/>
                                          <w:marBottom w:val="0"/>
                                          <w:divBdr>
                                            <w:top w:val="none" w:sz="0" w:space="0" w:color="auto"/>
                                            <w:left w:val="none" w:sz="0" w:space="0" w:color="auto"/>
                                            <w:bottom w:val="none" w:sz="0" w:space="0" w:color="auto"/>
                                            <w:right w:val="none" w:sz="0" w:space="0" w:color="auto"/>
                                          </w:divBdr>
                                        </w:div>
                                        <w:div w:id="31549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487657">
          <w:marLeft w:val="0"/>
          <w:marRight w:val="0"/>
          <w:marTop w:val="0"/>
          <w:marBottom w:val="0"/>
          <w:divBdr>
            <w:top w:val="none" w:sz="0" w:space="0" w:color="auto"/>
            <w:left w:val="none" w:sz="0" w:space="0" w:color="auto"/>
            <w:bottom w:val="none" w:sz="0" w:space="0" w:color="auto"/>
            <w:right w:val="none" w:sz="0" w:space="0" w:color="auto"/>
          </w:divBdr>
          <w:divsChild>
            <w:div w:id="87048141">
              <w:marLeft w:val="0"/>
              <w:marRight w:val="0"/>
              <w:marTop w:val="15"/>
              <w:marBottom w:val="0"/>
              <w:divBdr>
                <w:top w:val="none" w:sz="0" w:space="0" w:color="auto"/>
                <w:left w:val="none" w:sz="0" w:space="0" w:color="auto"/>
                <w:bottom w:val="none" w:sz="0" w:space="0" w:color="auto"/>
                <w:right w:val="none" w:sz="0" w:space="0" w:color="auto"/>
              </w:divBdr>
              <w:divsChild>
                <w:div w:id="349457645">
                  <w:marLeft w:val="0"/>
                  <w:marRight w:val="0"/>
                  <w:marTop w:val="0"/>
                  <w:marBottom w:val="0"/>
                  <w:divBdr>
                    <w:top w:val="none" w:sz="0" w:space="0" w:color="auto"/>
                    <w:left w:val="none" w:sz="0" w:space="0" w:color="auto"/>
                    <w:bottom w:val="none" w:sz="0" w:space="0" w:color="auto"/>
                    <w:right w:val="none" w:sz="0" w:space="0" w:color="auto"/>
                  </w:divBdr>
                </w:div>
                <w:div w:id="1665474949">
                  <w:marLeft w:val="0"/>
                  <w:marRight w:val="15"/>
                  <w:marTop w:val="0"/>
                  <w:marBottom w:val="0"/>
                  <w:divBdr>
                    <w:top w:val="none" w:sz="0" w:space="0" w:color="auto"/>
                    <w:left w:val="none" w:sz="0" w:space="0" w:color="auto"/>
                    <w:bottom w:val="none" w:sz="0" w:space="0" w:color="auto"/>
                    <w:right w:val="none" w:sz="0" w:space="0" w:color="auto"/>
                  </w:divBdr>
                  <w:divsChild>
                    <w:div w:id="522784708">
                      <w:marLeft w:val="0"/>
                      <w:marRight w:val="0"/>
                      <w:marTop w:val="0"/>
                      <w:marBottom w:val="0"/>
                      <w:divBdr>
                        <w:top w:val="none" w:sz="0" w:space="0" w:color="auto"/>
                        <w:left w:val="none" w:sz="0" w:space="0" w:color="auto"/>
                        <w:bottom w:val="none" w:sz="0" w:space="0" w:color="auto"/>
                        <w:right w:val="none" w:sz="0" w:space="0" w:color="auto"/>
                      </w:divBdr>
                      <w:divsChild>
                        <w:div w:id="2078084575">
                          <w:marLeft w:val="0"/>
                          <w:marRight w:val="0"/>
                          <w:marTop w:val="0"/>
                          <w:marBottom w:val="0"/>
                          <w:divBdr>
                            <w:top w:val="none" w:sz="0" w:space="0" w:color="auto"/>
                            <w:left w:val="none" w:sz="0" w:space="0" w:color="auto"/>
                            <w:bottom w:val="none" w:sz="0" w:space="0" w:color="auto"/>
                            <w:right w:val="none" w:sz="0" w:space="0" w:color="auto"/>
                          </w:divBdr>
                          <w:divsChild>
                            <w:div w:id="739060192">
                              <w:marLeft w:val="0"/>
                              <w:marRight w:val="0"/>
                              <w:marTop w:val="0"/>
                              <w:marBottom w:val="0"/>
                              <w:divBdr>
                                <w:top w:val="none" w:sz="0" w:space="0" w:color="auto"/>
                                <w:left w:val="none" w:sz="0" w:space="0" w:color="auto"/>
                                <w:bottom w:val="none" w:sz="0" w:space="0" w:color="auto"/>
                                <w:right w:val="none" w:sz="0" w:space="0" w:color="auto"/>
                              </w:divBdr>
                              <w:divsChild>
                                <w:div w:id="555164602">
                                  <w:marLeft w:val="0"/>
                                  <w:marRight w:val="0"/>
                                  <w:marTop w:val="0"/>
                                  <w:marBottom w:val="0"/>
                                  <w:divBdr>
                                    <w:top w:val="none" w:sz="0" w:space="0" w:color="auto"/>
                                    <w:left w:val="none" w:sz="0" w:space="0" w:color="auto"/>
                                    <w:bottom w:val="none" w:sz="0" w:space="0" w:color="auto"/>
                                    <w:right w:val="none" w:sz="0" w:space="0" w:color="auto"/>
                                  </w:divBdr>
                                  <w:divsChild>
                                    <w:div w:id="135249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7309975">
      <w:bodyDiv w:val="1"/>
      <w:marLeft w:val="0"/>
      <w:marRight w:val="0"/>
      <w:marTop w:val="0"/>
      <w:marBottom w:val="0"/>
      <w:divBdr>
        <w:top w:val="none" w:sz="0" w:space="0" w:color="auto"/>
        <w:left w:val="none" w:sz="0" w:space="0" w:color="auto"/>
        <w:bottom w:val="none" w:sz="0" w:space="0" w:color="auto"/>
        <w:right w:val="none" w:sz="0" w:space="0" w:color="auto"/>
      </w:divBdr>
    </w:div>
    <w:div w:id="1112940312">
      <w:bodyDiv w:val="1"/>
      <w:marLeft w:val="0"/>
      <w:marRight w:val="0"/>
      <w:marTop w:val="0"/>
      <w:marBottom w:val="0"/>
      <w:divBdr>
        <w:top w:val="none" w:sz="0" w:space="0" w:color="auto"/>
        <w:left w:val="none" w:sz="0" w:space="0" w:color="auto"/>
        <w:bottom w:val="none" w:sz="0" w:space="0" w:color="auto"/>
        <w:right w:val="none" w:sz="0" w:space="0" w:color="auto"/>
      </w:divBdr>
      <w:divsChild>
        <w:div w:id="540484338">
          <w:marLeft w:val="0"/>
          <w:marRight w:val="0"/>
          <w:marTop w:val="0"/>
          <w:marBottom w:val="0"/>
          <w:divBdr>
            <w:top w:val="none" w:sz="0" w:space="0" w:color="auto"/>
            <w:left w:val="none" w:sz="0" w:space="0" w:color="auto"/>
            <w:bottom w:val="none" w:sz="0" w:space="0" w:color="auto"/>
            <w:right w:val="none" w:sz="0" w:space="0" w:color="auto"/>
          </w:divBdr>
          <w:divsChild>
            <w:div w:id="1536964506">
              <w:marLeft w:val="0"/>
              <w:marRight w:val="0"/>
              <w:marTop w:val="0"/>
              <w:marBottom w:val="0"/>
              <w:divBdr>
                <w:top w:val="none" w:sz="0" w:space="0" w:color="auto"/>
                <w:left w:val="none" w:sz="0" w:space="0" w:color="auto"/>
                <w:bottom w:val="none" w:sz="0" w:space="0" w:color="auto"/>
                <w:right w:val="none" w:sz="0" w:space="0" w:color="auto"/>
              </w:divBdr>
              <w:divsChild>
                <w:div w:id="931204473">
                  <w:marLeft w:val="0"/>
                  <w:marRight w:val="0"/>
                  <w:marTop w:val="0"/>
                  <w:marBottom w:val="0"/>
                  <w:divBdr>
                    <w:top w:val="none" w:sz="0" w:space="0" w:color="auto"/>
                    <w:left w:val="none" w:sz="0" w:space="0" w:color="auto"/>
                    <w:bottom w:val="none" w:sz="0" w:space="0" w:color="auto"/>
                    <w:right w:val="none" w:sz="0" w:space="0" w:color="auto"/>
                  </w:divBdr>
                  <w:divsChild>
                    <w:div w:id="48543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907967">
      <w:bodyDiv w:val="1"/>
      <w:marLeft w:val="0"/>
      <w:marRight w:val="0"/>
      <w:marTop w:val="0"/>
      <w:marBottom w:val="0"/>
      <w:divBdr>
        <w:top w:val="none" w:sz="0" w:space="0" w:color="auto"/>
        <w:left w:val="none" w:sz="0" w:space="0" w:color="auto"/>
        <w:bottom w:val="none" w:sz="0" w:space="0" w:color="auto"/>
        <w:right w:val="none" w:sz="0" w:space="0" w:color="auto"/>
      </w:divBdr>
    </w:div>
    <w:div w:id="1121336664">
      <w:bodyDiv w:val="1"/>
      <w:marLeft w:val="0"/>
      <w:marRight w:val="0"/>
      <w:marTop w:val="0"/>
      <w:marBottom w:val="0"/>
      <w:divBdr>
        <w:top w:val="none" w:sz="0" w:space="0" w:color="auto"/>
        <w:left w:val="none" w:sz="0" w:space="0" w:color="auto"/>
        <w:bottom w:val="none" w:sz="0" w:space="0" w:color="auto"/>
        <w:right w:val="none" w:sz="0" w:space="0" w:color="auto"/>
      </w:divBdr>
    </w:div>
    <w:div w:id="1123184881">
      <w:bodyDiv w:val="1"/>
      <w:marLeft w:val="0"/>
      <w:marRight w:val="0"/>
      <w:marTop w:val="0"/>
      <w:marBottom w:val="0"/>
      <w:divBdr>
        <w:top w:val="none" w:sz="0" w:space="0" w:color="auto"/>
        <w:left w:val="none" w:sz="0" w:space="0" w:color="auto"/>
        <w:bottom w:val="none" w:sz="0" w:space="0" w:color="auto"/>
        <w:right w:val="none" w:sz="0" w:space="0" w:color="auto"/>
      </w:divBdr>
    </w:div>
    <w:div w:id="1124347174">
      <w:bodyDiv w:val="1"/>
      <w:marLeft w:val="0"/>
      <w:marRight w:val="0"/>
      <w:marTop w:val="0"/>
      <w:marBottom w:val="0"/>
      <w:divBdr>
        <w:top w:val="none" w:sz="0" w:space="0" w:color="auto"/>
        <w:left w:val="none" w:sz="0" w:space="0" w:color="auto"/>
        <w:bottom w:val="none" w:sz="0" w:space="0" w:color="auto"/>
        <w:right w:val="none" w:sz="0" w:space="0" w:color="auto"/>
      </w:divBdr>
    </w:div>
    <w:div w:id="1127502458">
      <w:bodyDiv w:val="1"/>
      <w:marLeft w:val="0"/>
      <w:marRight w:val="0"/>
      <w:marTop w:val="0"/>
      <w:marBottom w:val="0"/>
      <w:divBdr>
        <w:top w:val="none" w:sz="0" w:space="0" w:color="auto"/>
        <w:left w:val="none" w:sz="0" w:space="0" w:color="auto"/>
        <w:bottom w:val="none" w:sz="0" w:space="0" w:color="auto"/>
        <w:right w:val="none" w:sz="0" w:space="0" w:color="auto"/>
      </w:divBdr>
    </w:div>
    <w:div w:id="1163157068">
      <w:bodyDiv w:val="1"/>
      <w:marLeft w:val="0"/>
      <w:marRight w:val="0"/>
      <w:marTop w:val="0"/>
      <w:marBottom w:val="0"/>
      <w:divBdr>
        <w:top w:val="none" w:sz="0" w:space="0" w:color="auto"/>
        <w:left w:val="none" w:sz="0" w:space="0" w:color="auto"/>
        <w:bottom w:val="none" w:sz="0" w:space="0" w:color="auto"/>
        <w:right w:val="none" w:sz="0" w:space="0" w:color="auto"/>
      </w:divBdr>
    </w:div>
    <w:div w:id="1180193160">
      <w:bodyDiv w:val="1"/>
      <w:marLeft w:val="0"/>
      <w:marRight w:val="0"/>
      <w:marTop w:val="0"/>
      <w:marBottom w:val="0"/>
      <w:divBdr>
        <w:top w:val="none" w:sz="0" w:space="0" w:color="auto"/>
        <w:left w:val="none" w:sz="0" w:space="0" w:color="auto"/>
        <w:bottom w:val="none" w:sz="0" w:space="0" w:color="auto"/>
        <w:right w:val="none" w:sz="0" w:space="0" w:color="auto"/>
      </w:divBdr>
    </w:div>
    <w:div w:id="1184395677">
      <w:bodyDiv w:val="1"/>
      <w:marLeft w:val="0"/>
      <w:marRight w:val="0"/>
      <w:marTop w:val="0"/>
      <w:marBottom w:val="0"/>
      <w:divBdr>
        <w:top w:val="none" w:sz="0" w:space="0" w:color="auto"/>
        <w:left w:val="none" w:sz="0" w:space="0" w:color="auto"/>
        <w:bottom w:val="none" w:sz="0" w:space="0" w:color="auto"/>
        <w:right w:val="none" w:sz="0" w:space="0" w:color="auto"/>
      </w:divBdr>
    </w:div>
    <w:div w:id="1190023635">
      <w:bodyDiv w:val="1"/>
      <w:marLeft w:val="0"/>
      <w:marRight w:val="0"/>
      <w:marTop w:val="0"/>
      <w:marBottom w:val="0"/>
      <w:divBdr>
        <w:top w:val="none" w:sz="0" w:space="0" w:color="auto"/>
        <w:left w:val="none" w:sz="0" w:space="0" w:color="auto"/>
        <w:bottom w:val="none" w:sz="0" w:space="0" w:color="auto"/>
        <w:right w:val="none" w:sz="0" w:space="0" w:color="auto"/>
      </w:divBdr>
    </w:div>
    <w:div w:id="1192918779">
      <w:bodyDiv w:val="1"/>
      <w:marLeft w:val="0"/>
      <w:marRight w:val="0"/>
      <w:marTop w:val="0"/>
      <w:marBottom w:val="0"/>
      <w:divBdr>
        <w:top w:val="none" w:sz="0" w:space="0" w:color="auto"/>
        <w:left w:val="none" w:sz="0" w:space="0" w:color="auto"/>
        <w:bottom w:val="none" w:sz="0" w:space="0" w:color="auto"/>
        <w:right w:val="none" w:sz="0" w:space="0" w:color="auto"/>
      </w:divBdr>
      <w:divsChild>
        <w:div w:id="882791195">
          <w:marLeft w:val="0"/>
          <w:marRight w:val="0"/>
          <w:marTop w:val="0"/>
          <w:marBottom w:val="0"/>
          <w:divBdr>
            <w:top w:val="single" w:sz="2" w:space="0" w:color="auto"/>
            <w:left w:val="single" w:sz="2" w:space="0" w:color="auto"/>
            <w:bottom w:val="single" w:sz="6" w:space="0" w:color="auto"/>
            <w:right w:val="single" w:sz="2" w:space="0" w:color="auto"/>
          </w:divBdr>
          <w:divsChild>
            <w:div w:id="963463915">
              <w:marLeft w:val="0"/>
              <w:marRight w:val="0"/>
              <w:marTop w:val="100"/>
              <w:marBottom w:val="100"/>
              <w:divBdr>
                <w:top w:val="single" w:sz="2" w:space="0" w:color="D9D9E3"/>
                <w:left w:val="single" w:sz="2" w:space="0" w:color="D9D9E3"/>
                <w:bottom w:val="single" w:sz="2" w:space="0" w:color="D9D9E3"/>
                <w:right w:val="single" w:sz="2" w:space="0" w:color="D9D9E3"/>
              </w:divBdr>
              <w:divsChild>
                <w:div w:id="2118594565">
                  <w:marLeft w:val="0"/>
                  <w:marRight w:val="0"/>
                  <w:marTop w:val="0"/>
                  <w:marBottom w:val="0"/>
                  <w:divBdr>
                    <w:top w:val="single" w:sz="2" w:space="0" w:color="D9D9E3"/>
                    <w:left w:val="single" w:sz="2" w:space="0" w:color="D9D9E3"/>
                    <w:bottom w:val="single" w:sz="2" w:space="0" w:color="D9D9E3"/>
                    <w:right w:val="single" w:sz="2" w:space="0" w:color="D9D9E3"/>
                  </w:divBdr>
                  <w:divsChild>
                    <w:div w:id="1589339934">
                      <w:marLeft w:val="0"/>
                      <w:marRight w:val="0"/>
                      <w:marTop w:val="0"/>
                      <w:marBottom w:val="0"/>
                      <w:divBdr>
                        <w:top w:val="single" w:sz="2" w:space="0" w:color="D9D9E3"/>
                        <w:left w:val="single" w:sz="2" w:space="0" w:color="D9D9E3"/>
                        <w:bottom w:val="single" w:sz="2" w:space="0" w:color="D9D9E3"/>
                        <w:right w:val="single" w:sz="2" w:space="0" w:color="D9D9E3"/>
                      </w:divBdr>
                      <w:divsChild>
                        <w:div w:id="1311402631">
                          <w:marLeft w:val="0"/>
                          <w:marRight w:val="0"/>
                          <w:marTop w:val="0"/>
                          <w:marBottom w:val="0"/>
                          <w:divBdr>
                            <w:top w:val="single" w:sz="2" w:space="0" w:color="D9D9E3"/>
                            <w:left w:val="single" w:sz="2" w:space="0" w:color="D9D9E3"/>
                            <w:bottom w:val="single" w:sz="2" w:space="0" w:color="D9D9E3"/>
                            <w:right w:val="single" w:sz="2" w:space="0" w:color="D9D9E3"/>
                          </w:divBdr>
                          <w:divsChild>
                            <w:div w:id="12099551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198574">
      <w:bodyDiv w:val="1"/>
      <w:marLeft w:val="0"/>
      <w:marRight w:val="0"/>
      <w:marTop w:val="0"/>
      <w:marBottom w:val="0"/>
      <w:divBdr>
        <w:top w:val="none" w:sz="0" w:space="0" w:color="auto"/>
        <w:left w:val="none" w:sz="0" w:space="0" w:color="auto"/>
        <w:bottom w:val="none" w:sz="0" w:space="0" w:color="auto"/>
        <w:right w:val="none" w:sz="0" w:space="0" w:color="auto"/>
      </w:divBdr>
    </w:div>
    <w:div w:id="1199930891">
      <w:bodyDiv w:val="1"/>
      <w:marLeft w:val="0"/>
      <w:marRight w:val="0"/>
      <w:marTop w:val="0"/>
      <w:marBottom w:val="0"/>
      <w:divBdr>
        <w:top w:val="none" w:sz="0" w:space="0" w:color="auto"/>
        <w:left w:val="none" w:sz="0" w:space="0" w:color="auto"/>
        <w:bottom w:val="none" w:sz="0" w:space="0" w:color="auto"/>
        <w:right w:val="none" w:sz="0" w:space="0" w:color="auto"/>
      </w:divBdr>
    </w:div>
    <w:div w:id="1200630453">
      <w:bodyDiv w:val="1"/>
      <w:marLeft w:val="0"/>
      <w:marRight w:val="0"/>
      <w:marTop w:val="0"/>
      <w:marBottom w:val="0"/>
      <w:divBdr>
        <w:top w:val="none" w:sz="0" w:space="0" w:color="auto"/>
        <w:left w:val="none" w:sz="0" w:space="0" w:color="auto"/>
        <w:bottom w:val="none" w:sz="0" w:space="0" w:color="auto"/>
        <w:right w:val="none" w:sz="0" w:space="0" w:color="auto"/>
      </w:divBdr>
      <w:divsChild>
        <w:div w:id="329988926">
          <w:marLeft w:val="0"/>
          <w:marRight w:val="0"/>
          <w:marTop w:val="0"/>
          <w:marBottom w:val="0"/>
          <w:divBdr>
            <w:top w:val="none" w:sz="0" w:space="0" w:color="auto"/>
            <w:left w:val="none" w:sz="0" w:space="0" w:color="auto"/>
            <w:bottom w:val="none" w:sz="0" w:space="0" w:color="auto"/>
            <w:right w:val="none" w:sz="0" w:space="0" w:color="auto"/>
          </w:divBdr>
          <w:divsChild>
            <w:div w:id="101651651">
              <w:marLeft w:val="0"/>
              <w:marRight w:val="0"/>
              <w:marTop w:val="0"/>
              <w:marBottom w:val="0"/>
              <w:divBdr>
                <w:top w:val="none" w:sz="0" w:space="0" w:color="auto"/>
                <w:left w:val="none" w:sz="0" w:space="0" w:color="auto"/>
                <w:bottom w:val="none" w:sz="0" w:space="0" w:color="auto"/>
                <w:right w:val="none" w:sz="0" w:space="0" w:color="auto"/>
              </w:divBdr>
              <w:divsChild>
                <w:div w:id="18016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361970">
      <w:bodyDiv w:val="1"/>
      <w:marLeft w:val="0"/>
      <w:marRight w:val="0"/>
      <w:marTop w:val="0"/>
      <w:marBottom w:val="0"/>
      <w:divBdr>
        <w:top w:val="none" w:sz="0" w:space="0" w:color="auto"/>
        <w:left w:val="none" w:sz="0" w:space="0" w:color="auto"/>
        <w:bottom w:val="none" w:sz="0" w:space="0" w:color="auto"/>
        <w:right w:val="none" w:sz="0" w:space="0" w:color="auto"/>
      </w:divBdr>
    </w:div>
    <w:div w:id="1203716076">
      <w:bodyDiv w:val="1"/>
      <w:marLeft w:val="0"/>
      <w:marRight w:val="0"/>
      <w:marTop w:val="0"/>
      <w:marBottom w:val="0"/>
      <w:divBdr>
        <w:top w:val="none" w:sz="0" w:space="0" w:color="auto"/>
        <w:left w:val="none" w:sz="0" w:space="0" w:color="auto"/>
        <w:bottom w:val="none" w:sz="0" w:space="0" w:color="auto"/>
        <w:right w:val="none" w:sz="0" w:space="0" w:color="auto"/>
      </w:divBdr>
    </w:div>
    <w:div w:id="1208222191">
      <w:bodyDiv w:val="1"/>
      <w:marLeft w:val="0"/>
      <w:marRight w:val="0"/>
      <w:marTop w:val="0"/>
      <w:marBottom w:val="0"/>
      <w:divBdr>
        <w:top w:val="none" w:sz="0" w:space="0" w:color="auto"/>
        <w:left w:val="none" w:sz="0" w:space="0" w:color="auto"/>
        <w:bottom w:val="none" w:sz="0" w:space="0" w:color="auto"/>
        <w:right w:val="none" w:sz="0" w:space="0" w:color="auto"/>
      </w:divBdr>
      <w:divsChild>
        <w:div w:id="1486703089">
          <w:marLeft w:val="0"/>
          <w:marRight w:val="0"/>
          <w:marTop w:val="0"/>
          <w:marBottom w:val="0"/>
          <w:divBdr>
            <w:top w:val="none" w:sz="0" w:space="0" w:color="auto"/>
            <w:left w:val="none" w:sz="0" w:space="0" w:color="auto"/>
            <w:bottom w:val="none" w:sz="0" w:space="0" w:color="auto"/>
            <w:right w:val="none" w:sz="0" w:space="0" w:color="auto"/>
          </w:divBdr>
          <w:divsChild>
            <w:div w:id="985666814">
              <w:marLeft w:val="0"/>
              <w:marRight w:val="0"/>
              <w:marTop w:val="0"/>
              <w:marBottom w:val="0"/>
              <w:divBdr>
                <w:top w:val="none" w:sz="0" w:space="0" w:color="auto"/>
                <w:left w:val="none" w:sz="0" w:space="0" w:color="auto"/>
                <w:bottom w:val="none" w:sz="0" w:space="0" w:color="auto"/>
                <w:right w:val="none" w:sz="0" w:space="0" w:color="auto"/>
              </w:divBdr>
              <w:divsChild>
                <w:div w:id="115838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828">
      <w:bodyDiv w:val="1"/>
      <w:marLeft w:val="0"/>
      <w:marRight w:val="0"/>
      <w:marTop w:val="0"/>
      <w:marBottom w:val="0"/>
      <w:divBdr>
        <w:top w:val="none" w:sz="0" w:space="0" w:color="auto"/>
        <w:left w:val="none" w:sz="0" w:space="0" w:color="auto"/>
        <w:bottom w:val="none" w:sz="0" w:space="0" w:color="auto"/>
        <w:right w:val="none" w:sz="0" w:space="0" w:color="auto"/>
      </w:divBdr>
    </w:div>
    <w:div w:id="1210726001">
      <w:bodyDiv w:val="1"/>
      <w:marLeft w:val="0"/>
      <w:marRight w:val="0"/>
      <w:marTop w:val="0"/>
      <w:marBottom w:val="0"/>
      <w:divBdr>
        <w:top w:val="none" w:sz="0" w:space="0" w:color="auto"/>
        <w:left w:val="none" w:sz="0" w:space="0" w:color="auto"/>
        <w:bottom w:val="none" w:sz="0" w:space="0" w:color="auto"/>
        <w:right w:val="none" w:sz="0" w:space="0" w:color="auto"/>
      </w:divBdr>
    </w:div>
    <w:div w:id="1218275890">
      <w:bodyDiv w:val="1"/>
      <w:marLeft w:val="0"/>
      <w:marRight w:val="0"/>
      <w:marTop w:val="0"/>
      <w:marBottom w:val="0"/>
      <w:divBdr>
        <w:top w:val="none" w:sz="0" w:space="0" w:color="auto"/>
        <w:left w:val="none" w:sz="0" w:space="0" w:color="auto"/>
        <w:bottom w:val="none" w:sz="0" w:space="0" w:color="auto"/>
        <w:right w:val="none" w:sz="0" w:space="0" w:color="auto"/>
      </w:divBdr>
    </w:div>
    <w:div w:id="1221138801">
      <w:bodyDiv w:val="1"/>
      <w:marLeft w:val="0"/>
      <w:marRight w:val="0"/>
      <w:marTop w:val="0"/>
      <w:marBottom w:val="0"/>
      <w:divBdr>
        <w:top w:val="none" w:sz="0" w:space="0" w:color="auto"/>
        <w:left w:val="none" w:sz="0" w:space="0" w:color="auto"/>
        <w:bottom w:val="none" w:sz="0" w:space="0" w:color="auto"/>
        <w:right w:val="none" w:sz="0" w:space="0" w:color="auto"/>
      </w:divBdr>
    </w:div>
    <w:div w:id="1236665216">
      <w:bodyDiv w:val="1"/>
      <w:marLeft w:val="0"/>
      <w:marRight w:val="0"/>
      <w:marTop w:val="0"/>
      <w:marBottom w:val="0"/>
      <w:divBdr>
        <w:top w:val="none" w:sz="0" w:space="0" w:color="auto"/>
        <w:left w:val="none" w:sz="0" w:space="0" w:color="auto"/>
        <w:bottom w:val="none" w:sz="0" w:space="0" w:color="auto"/>
        <w:right w:val="none" w:sz="0" w:space="0" w:color="auto"/>
      </w:divBdr>
    </w:div>
    <w:div w:id="1248999877">
      <w:bodyDiv w:val="1"/>
      <w:marLeft w:val="0"/>
      <w:marRight w:val="0"/>
      <w:marTop w:val="0"/>
      <w:marBottom w:val="0"/>
      <w:divBdr>
        <w:top w:val="none" w:sz="0" w:space="0" w:color="auto"/>
        <w:left w:val="none" w:sz="0" w:space="0" w:color="auto"/>
        <w:bottom w:val="none" w:sz="0" w:space="0" w:color="auto"/>
        <w:right w:val="none" w:sz="0" w:space="0" w:color="auto"/>
      </w:divBdr>
    </w:div>
    <w:div w:id="1249927436">
      <w:bodyDiv w:val="1"/>
      <w:marLeft w:val="0"/>
      <w:marRight w:val="0"/>
      <w:marTop w:val="0"/>
      <w:marBottom w:val="0"/>
      <w:divBdr>
        <w:top w:val="none" w:sz="0" w:space="0" w:color="auto"/>
        <w:left w:val="none" w:sz="0" w:space="0" w:color="auto"/>
        <w:bottom w:val="none" w:sz="0" w:space="0" w:color="auto"/>
        <w:right w:val="none" w:sz="0" w:space="0" w:color="auto"/>
      </w:divBdr>
      <w:divsChild>
        <w:div w:id="75247431">
          <w:marLeft w:val="0"/>
          <w:marRight w:val="0"/>
          <w:marTop w:val="0"/>
          <w:marBottom w:val="0"/>
          <w:divBdr>
            <w:top w:val="none" w:sz="0" w:space="0" w:color="auto"/>
            <w:left w:val="none" w:sz="0" w:space="0" w:color="auto"/>
            <w:bottom w:val="none" w:sz="0" w:space="0" w:color="auto"/>
            <w:right w:val="none" w:sz="0" w:space="0" w:color="auto"/>
          </w:divBdr>
          <w:divsChild>
            <w:div w:id="1534462363">
              <w:marLeft w:val="0"/>
              <w:marRight w:val="0"/>
              <w:marTop w:val="0"/>
              <w:marBottom w:val="0"/>
              <w:divBdr>
                <w:top w:val="none" w:sz="0" w:space="0" w:color="auto"/>
                <w:left w:val="none" w:sz="0" w:space="0" w:color="auto"/>
                <w:bottom w:val="none" w:sz="0" w:space="0" w:color="auto"/>
                <w:right w:val="none" w:sz="0" w:space="0" w:color="auto"/>
              </w:divBdr>
              <w:divsChild>
                <w:div w:id="14916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93592">
      <w:bodyDiv w:val="1"/>
      <w:marLeft w:val="0"/>
      <w:marRight w:val="0"/>
      <w:marTop w:val="0"/>
      <w:marBottom w:val="0"/>
      <w:divBdr>
        <w:top w:val="none" w:sz="0" w:space="0" w:color="auto"/>
        <w:left w:val="none" w:sz="0" w:space="0" w:color="auto"/>
        <w:bottom w:val="none" w:sz="0" w:space="0" w:color="auto"/>
        <w:right w:val="none" w:sz="0" w:space="0" w:color="auto"/>
      </w:divBdr>
    </w:div>
    <w:div w:id="1264150719">
      <w:bodyDiv w:val="1"/>
      <w:marLeft w:val="0"/>
      <w:marRight w:val="0"/>
      <w:marTop w:val="0"/>
      <w:marBottom w:val="0"/>
      <w:divBdr>
        <w:top w:val="none" w:sz="0" w:space="0" w:color="auto"/>
        <w:left w:val="none" w:sz="0" w:space="0" w:color="auto"/>
        <w:bottom w:val="none" w:sz="0" w:space="0" w:color="auto"/>
        <w:right w:val="none" w:sz="0" w:space="0" w:color="auto"/>
      </w:divBdr>
    </w:div>
    <w:div w:id="1266697523">
      <w:bodyDiv w:val="1"/>
      <w:marLeft w:val="0"/>
      <w:marRight w:val="0"/>
      <w:marTop w:val="0"/>
      <w:marBottom w:val="0"/>
      <w:divBdr>
        <w:top w:val="none" w:sz="0" w:space="0" w:color="auto"/>
        <w:left w:val="none" w:sz="0" w:space="0" w:color="auto"/>
        <w:bottom w:val="none" w:sz="0" w:space="0" w:color="auto"/>
        <w:right w:val="none" w:sz="0" w:space="0" w:color="auto"/>
      </w:divBdr>
      <w:divsChild>
        <w:div w:id="918363914">
          <w:marLeft w:val="0"/>
          <w:marRight w:val="0"/>
          <w:marTop w:val="0"/>
          <w:marBottom w:val="0"/>
          <w:divBdr>
            <w:top w:val="none" w:sz="0" w:space="0" w:color="auto"/>
            <w:left w:val="none" w:sz="0" w:space="0" w:color="auto"/>
            <w:bottom w:val="none" w:sz="0" w:space="0" w:color="auto"/>
            <w:right w:val="none" w:sz="0" w:space="0" w:color="auto"/>
          </w:divBdr>
          <w:divsChild>
            <w:div w:id="1278879044">
              <w:marLeft w:val="0"/>
              <w:marRight w:val="0"/>
              <w:marTop w:val="0"/>
              <w:marBottom w:val="0"/>
              <w:divBdr>
                <w:top w:val="none" w:sz="0" w:space="0" w:color="auto"/>
                <w:left w:val="none" w:sz="0" w:space="0" w:color="auto"/>
                <w:bottom w:val="none" w:sz="0" w:space="0" w:color="auto"/>
                <w:right w:val="none" w:sz="0" w:space="0" w:color="auto"/>
              </w:divBdr>
              <w:divsChild>
                <w:div w:id="105470924">
                  <w:marLeft w:val="0"/>
                  <w:marRight w:val="0"/>
                  <w:marTop w:val="0"/>
                  <w:marBottom w:val="0"/>
                  <w:divBdr>
                    <w:top w:val="none" w:sz="0" w:space="0" w:color="auto"/>
                    <w:left w:val="none" w:sz="0" w:space="0" w:color="auto"/>
                    <w:bottom w:val="none" w:sz="0" w:space="0" w:color="auto"/>
                    <w:right w:val="none" w:sz="0" w:space="0" w:color="auto"/>
                  </w:divBdr>
                  <w:divsChild>
                    <w:div w:id="15092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316850">
      <w:bodyDiv w:val="1"/>
      <w:marLeft w:val="0"/>
      <w:marRight w:val="0"/>
      <w:marTop w:val="0"/>
      <w:marBottom w:val="0"/>
      <w:divBdr>
        <w:top w:val="none" w:sz="0" w:space="0" w:color="auto"/>
        <w:left w:val="none" w:sz="0" w:space="0" w:color="auto"/>
        <w:bottom w:val="none" w:sz="0" w:space="0" w:color="auto"/>
        <w:right w:val="none" w:sz="0" w:space="0" w:color="auto"/>
      </w:divBdr>
      <w:divsChild>
        <w:div w:id="849678359">
          <w:marLeft w:val="0"/>
          <w:marRight w:val="0"/>
          <w:marTop w:val="0"/>
          <w:marBottom w:val="0"/>
          <w:divBdr>
            <w:top w:val="none" w:sz="0" w:space="0" w:color="auto"/>
            <w:left w:val="none" w:sz="0" w:space="0" w:color="auto"/>
            <w:bottom w:val="none" w:sz="0" w:space="0" w:color="auto"/>
            <w:right w:val="none" w:sz="0" w:space="0" w:color="auto"/>
          </w:divBdr>
          <w:divsChild>
            <w:div w:id="158813931">
              <w:marLeft w:val="0"/>
              <w:marRight w:val="0"/>
              <w:marTop w:val="0"/>
              <w:marBottom w:val="0"/>
              <w:divBdr>
                <w:top w:val="none" w:sz="0" w:space="0" w:color="auto"/>
                <w:left w:val="none" w:sz="0" w:space="0" w:color="auto"/>
                <w:bottom w:val="none" w:sz="0" w:space="0" w:color="auto"/>
                <w:right w:val="none" w:sz="0" w:space="0" w:color="auto"/>
              </w:divBdr>
              <w:divsChild>
                <w:div w:id="197764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250434">
      <w:bodyDiv w:val="1"/>
      <w:marLeft w:val="0"/>
      <w:marRight w:val="0"/>
      <w:marTop w:val="0"/>
      <w:marBottom w:val="0"/>
      <w:divBdr>
        <w:top w:val="none" w:sz="0" w:space="0" w:color="auto"/>
        <w:left w:val="none" w:sz="0" w:space="0" w:color="auto"/>
        <w:bottom w:val="none" w:sz="0" w:space="0" w:color="auto"/>
        <w:right w:val="none" w:sz="0" w:space="0" w:color="auto"/>
      </w:divBdr>
    </w:div>
    <w:div w:id="1277365592">
      <w:bodyDiv w:val="1"/>
      <w:marLeft w:val="0"/>
      <w:marRight w:val="0"/>
      <w:marTop w:val="0"/>
      <w:marBottom w:val="0"/>
      <w:divBdr>
        <w:top w:val="none" w:sz="0" w:space="0" w:color="auto"/>
        <w:left w:val="none" w:sz="0" w:space="0" w:color="auto"/>
        <w:bottom w:val="none" w:sz="0" w:space="0" w:color="auto"/>
        <w:right w:val="none" w:sz="0" w:space="0" w:color="auto"/>
      </w:divBdr>
    </w:div>
    <w:div w:id="1286230151">
      <w:bodyDiv w:val="1"/>
      <w:marLeft w:val="0"/>
      <w:marRight w:val="0"/>
      <w:marTop w:val="0"/>
      <w:marBottom w:val="0"/>
      <w:divBdr>
        <w:top w:val="none" w:sz="0" w:space="0" w:color="auto"/>
        <w:left w:val="none" w:sz="0" w:space="0" w:color="auto"/>
        <w:bottom w:val="none" w:sz="0" w:space="0" w:color="auto"/>
        <w:right w:val="none" w:sz="0" w:space="0" w:color="auto"/>
      </w:divBdr>
    </w:div>
    <w:div w:id="1293099684">
      <w:bodyDiv w:val="1"/>
      <w:marLeft w:val="0"/>
      <w:marRight w:val="0"/>
      <w:marTop w:val="0"/>
      <w:marBottom w:val="0"/>
      <w:divBdr>
        <w:top w:val="none" w:sz="0" w:space="0" w:color="auto"/>
        <w:left w:val="none" w:sz="0" w:space="0" w:color="auto"/>
        <w:bottom w:val="none" w:sz="0" w:space="0" w:color="auto"/>
        <w:right w:val="none" w:sz="0" w:space="0" w:color="auto"/>
      </w:divBdr>
    </w:div>
    <w:div w:id="1304888458">
      <w:bodyDiv w:val="1"/>
      <w:marLeft w:val="0"/>
      <w:marRight w:val="0"/>
      <w:marTop w:val="0"/>
      <w:marBottom w:val="0"/>
      <w:divBdr>
        <w:top w:val="none" w:sz="0" w:space="0" w:color="auto"/>
        <w:left w:val="none" w:sz="0" w:space="0" w:color="auto"/>
        <w:bottom w:val="none" w:sz="0" w:space="0" w:color="auto"/>
        <w:right w:val="none" w:sz="0" w:space="0" w:color="auto"/>
      </w:divBdr>
    </w:div>
    <w:div w:id="1310817234">
      <w:bodyDiv w:val="1"/>
      <w:marLeft w:val="0"/>
      <w:marRight w:val="0"/>
      <w:marTop w:val="0"/>
      <w:marBottom w:val="0"/>
      <w:divBdr>
        <w:top w:val="none" w:sz="0" w:space="0" w:color="auto"/>
        <w:left w:val="none" w:sz="0" w:space="0" w:color="auto"/>
        <w:bottom w:val="none" w:sz="0" w:space="0" w:color="auto"/>
        <w:right w:val="none" w:sz="0" w:space="0" w:color="auto"/>
      </w:divBdr>
    </w:div>
    <w:div w:id="1319534235">
      <w:bodyDiv w:val="1"/>
      <w:marLeft w:val="0"/>
      <w:marRight w:val="0"/>
      <w:marTop w:val="0"/>
      <w:marBottom w:val="0"/>
      <w:divBdr>
        <w:top w:val="none" w:sz="0" w:space="0" w:color="auto"/>
        <w:left w:val="none" w:sz="0" w:space="0" w:color="auto"/>
        <w:bottom w:val="none" w:sz="0" w:space="0" w:color="auto"/>
        <w:right w:val="none" w:sz="0" w:space="0" w:color="auto"/>
      </w:divBdr>
      <w:divsChild>
        <w:div w:id="1826699290">
          <w:marLeft w:val="0"/>
          <w:marRight w:val="0"/>
          <w:marTop w:val="0"/>
          <w:marBottom w:val="0"/>
          <w:divBdr>
            <w:top w:val="none" w:sz="0" w:space="0" w:color="auto"/>
            <w:left w:val="none" w:sz="0" w:space="0" w:color="auto"/>
            <w:bottom w:val="none" w:sz="0" w:space="0" w:color="auto"/>
            <w:right w:val="none" w:sz="0" w:space="0" w:color="auto"/>
          </w:divBdr>
          <w:divsChild>
            <w:div w:id="1001615140">
              <w:marLeft w:val="0"/>
              <w:marRight w:val="0"/>
              <w:marTop w:val="0"/>
              <w:marBottom w:val="0"/>
              <w:divBdr>
                <w:top w:val="none" w:sz="0" w:space="0" w:color="auto"/>
                <w:left w:val="none" w:sz="0" w:space="0" w:color="auto"/>
                <w:bottom w:val="none" w:sz="0" w:space="0" w:color="auto"/>
                <w:right w:val="none" w:sz="0" w:space="0" w:color="auto"/>
              </w:divBdr>
              <w:divsChild>
                <w:div w:id="159698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52456">
      <w:bodyDiv w:val="1"/>
      <w:marLeft w:val="0"/>
      <w:marRight w:val="0"/>
      <w:marTop w:val="0"/>
      <w:marBottom w:val="0"/>
      <w:divBdr>
        <w:top w:val="none" w:sz="0" w:space="0" w:color="auto"/>
        <w:left w:val="none" w:sz="0" w:space="0" w:color="auto"/>
        <w:bottom w:val="none" w:sz="0" w:space="0" w:color="auto"/>
        <w:right w:val="none" w:sz="0" w:space="0" w:color="auto"/>
      </w:divBdr>
    </w:div>
    <w:div w:id="1324511584">
      <w:bodyDiv w:val="1"/>
      <w:marLeft w:val="0"/>
      <w:marRight w:val="0"/>
      <w:marTop w:val="0"/>
      <w:marBottom w:val="0"/>
      <w:divBdr>
        <w:top w:val="none" w:sz="0" w:space="0" w:color="auto"/>
        <w:left w:val="none" w:sz="0" w:space="0" w:color="auto"/>
        <w:bottom w:val="none" w:sz="0" w:space="0" w:color="auto"/>
        <w:right w:val="none" w:sz="0" w:space="0" w:color="auto"/>
      </w:divBdr>
    </w:div>
    <w:div w:id="1324774633">
      <w:bodyDiv w:val="1"/>
      <w:marLeft w:val="0"/>
      <w:marRight w:val="0"/>
      <w:marTop w:val="0"/>
      <w:marBottom w:val="0"/>
      <w:divBdr>
        <w:top w:val="none" w:sz="0" w:space="0" w:color="auto"/>
        <w:left w:val="none" w:sz="0" w:space="0" w:color="auto"/>
        <w:bottom w:val="none" w:sz="0" w:space="0" w:color="auto"/>
        <w:right w:val="none" w:sz="0" w:space="0" w:color="auto"/>
      </w:divBdr>
    </w:div>
    <w:div w:id="1328359216">
      <w:bodyDiv w:val="1"/>
      <w:marLeft w:val="0"/>
      <w:marRight w:val="0"/>
      <w:marTop w:val="0"/>
      <w:marBottom w:val="0"/>
      <w:divBdr>
        <w:top w:val="none" w:sz="0" w:space="0" w:color="auto"/>
        <w:left w:val="none" w:sz="0" w:space="0" w:color="auto"/>
        <w:bottom w:val="none" w:sz="0" w:space="0" w:color="auto"/>
        <w:right w:val="none" w:sz="0" w:space="0" w:color="auto"/>
      </w:divBdr>
      <w:divsChild>
        <w:div w:id="1509639482">
          <w:marLeft w:val="0"/>
          <w:marRight w:val="0"/>
          <w:marTop w:val="0"/>
          <w:marBottom w:val="0"/>
          <w:divBdr>
            <w:top w:val="none" w:sz="0" w:space="0" w:color="auto"/>
            <w:left w:val="none" w:sz="0" w:space="0" w:color="auto"/>
            <w:bottom w:val="none" w:sz="0" w:space="0" w:color="auto"/>
            <w:right w:val="none" w:sz="0" w:space="0" w:color="auto"/>
          </w:divBdr>
          <w:divsChild>
            <w:div w:id="3695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54093">
      <w:bodyDiv w:val="1"/>
      <w:marLeft w:val="0"/>
      <w:marRight w:val="0"/>
      <w:marTop w:val="0"/>
      <w:marBottom w:val="0"/>
      <w:divBdr>
        <w:top w:val="none" w:sz="0" w:space="0" w:color="auto"/>
        <w:left w:val="none" w:sz="0" w:space="0" w:color="auto"/>
        <w:bottom w:val="none" w:sz="0" w:space="0" w:color="auto"/>
        <w:right w:val="none" w:sz="0" w:space="0" w:color="auto"/>
      </w:divBdr>
      <w:divsChild>
        <w:div w:id="166750531">
          <w:marLeft w:val="0"/>
          <w:marRight w:val="0"/>
          <w:marTop w:val="0"/>
          <w:marBottom w:val="0"/>
          <w:divBdr>
            <w:top w:val="single" w:sz="2" w:space="0" w:color="auto"/>
            <w:left w:val="single" w:sz="2" w:space="0" w:color="auto"/>
            <w:bottom w:val="single" w:sz="6" w:space="0" w:color="auto"/>
            <w:right w:val="single" w:sz="2" w:space="0" w:color="auto"/>
          </w:divBdr>
          <w:divsChild>
            <w:div w:id="897547560">
              <w:marLeft w:val="0"/>
              <w:marRight w:val="0"/>
              <w:marTop w:val="100"/>
              <w:marBottom w:val="100"/>
              <w:divBdr>
                <w:top w:val="single" w:sz="2" w:space="0" w:color="D9D9E3"/>
                <w:left w:val="single" w:sz="2" w:space="0" w:color="D9D9E3"/>
                <w:bottom w:val="single" w:sz="2" w:space="0" w:color="D9D9E3"/>
                <w:right w:val="single" w:sz="2" w:space="0" w:color="D9D9E3"/>
              </w:divBdr>
              <w:divsChild>
                <w:div w:id="1408191044">
                  <w:marLeft w:val="0"/>
                  <w:marRight w:val="0"/>
                  <w:marTop w:val="0"/>
                  <w:marBottom w:val="0"/>
                  <w:divBdr>
                    <w:top w:val="single" w:sz="2" w:space="0" w:color="D9D9E3"/>
                    <w:left w:val="single" w:sz="2" w:space="0" w:color="D9D9E3"/>
                    <w:bottom w:val="single" w:sz="2" w:space="0" w:color="D9D9E3"/>
                    <w:right w:val="single" w:sz="2" w:space="0" w:color="D9D9E3"/>
                  </w:divBdr>
                  <w:divsChild>
                    <w:div w:id="1059593277">
                      <w:marLeft w:val="0"/>
                      <w:marRight w:val="0"/>
                      <w:marTop w:val="0"/>
                      <w:marBottom w:val="0"/>
                      <w:divBdr>
                        <w:top w:val="single" w:sz="2" w:space="0" w:color="D9D9E3"/>
                        <w:left w:val="single" w:sz="2" w:space="0" w:color="D9D9E3"/>
                        <w:bottom w:val="single" w:sz="2" w:space="0" w:color="D9D9E3"/>
                        <w:right w:val="single" w:sz="2" w:space="0" w:color="D9D9E3"/>
                      </w:divBdr>
                      <w:divsChild>
                        <w:div w:id="1482650840">
                          <w:marLeft w:val="0"/>
                          <w:marRight w:val="0"/>
                          <w:marTop w:val="0"/>
                          <w:marBottom w:val="0"/>
                          <w:divBdr>
                            <w:top w:val="single" w:sz="2" w:space="0" w:color="D9D9E3"/>
                            <w:left w:val="single" w:sz="2" w:space="0" w:color="D9D9E3"/>
                            <w:bottom w:val="single" w:sz="2" w:space="0" w:color="D9D9E3"/>
                            <w:right w:val="single" w:sz="2" w:space="0" w:color="D9D9E3"/>
                          </w:divBdr>
                          <w:divsChild>
                            <w:div w:id="18576964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35721695">
      <w:bodyDiv w:val="1"/>
      <w:marLeft w:val="0"/>
      <w:marRight w:val="0"/>
      <w:marTop w:val="0"/>
      <w:marBottom w:val="0"/>
      <w:divBdr>
        <w:top w:val="none" w:sz="0" w:space="0" w:color="auto"/>
        <w:left w:val="none" w:sz="0" w:space="0" w:color="auto"/>
        <w:bottom w:val="none" w:sz="0" w:space="0" w:color="auto"/>
        <w:right w:val="none" w:sz="0" w:space="0" w:color="auto"/>
      </w:divBdr>
    </w:div>
    <w:div w:id="1336952761">
      <w:bodyDiv w:val="1"/>
      <w:marLeft w:val="0"/>
      <w:marRight w:val="0"/>
      <w:marTop w:val="0"/>
      <w:marBottom w:val="0"/>
      <w:divBdr>
        <w:top w:val="none" w:sz="0" w:space="0" w:color="auto"/>
        <w:left w:val="none" w:sz="0" w:space="0" w:color="auto"/>
        <w:bottom w:val="none" w:sz="0" w:space="0" w:color="auto"/>
        <w:right w:val="none" w:sz="0" w:space="0" w:color="auto"/>
      </w:divBdr>
    </w:div>
    <w:div w:id="1346402360">
      <w:bodyDiv w:val="1"/>
      <w:marLeft w:val="0"/>
      <w:marRight w:val="0"/>
      <w:marTop w:val="0"/>
      <w:marBottom w:val="0"/>
      <w:divBdr>
        <w:top w:val="none" w:sz="0" w:space="0" w:color="auto"/>
        <w:left w:val="none" w:sz="0" w:space="0" w:color="auto"/>
        <w:bottom w:val="none" w:sz="0" w:space="0" w:color="auto"/>
        <w:right w:val="none" w:sz="0" w:space="0" w:color="auto"/>
      </w:divBdr>
    </w:div>
    <w:div w:id="1373460016">
      <w:bodyDiv w:val="1"/>
      <w:marLeft w:val="0"/>
      <w:marRight w:val="0"/>
      <w:marTop w:val="0"/>
      <w:marBottom w:val="0"/>
      <w:divBdr>
        <w:top w:val="none" w:sz="0" w:space="0" w:color="auto"/>
        <w:left w:val="none" w:sz="0" w:space="0" w:color="auto"/>
        <w:bottom w:val="none" w:sz="0" w:space="0" w:color="auto"/>
        <w:right w:val="none" w:sz="0" w:space="0" w:color="auto"/>
      </w:divBdr>
    </w:div>
    <w:div w:id="1375621746">
      <w:bodyDiv w:val="1"/>
      <w:marLeft w:val="0"/>
      <w:marRight w:val="0"/>
      <w:marTop w:val="0"/>
      <w:marBottom w:val="0"/>
      <w:divBdr>
        <w:top w:val="none" w:sz="0" w:space="0" w:color="auto"/>
        <w:left w:val="none" w:sz="0" w:space="0" w:color="auto"/>
        <w:bottom w:val="none" w:sz="0" w:space="0" w:color="auto"/>
        <w:right w:val="none" w:sz="0" w:space="0" w:color="auto"/>
      </w:divBdr>
    </w:div>
    <w:div w:id="1377313876">
      <w:bodyDiv w:val="1"/>
      <w:marLeft w:val="0"/>
      <w:marRight w:val="0"/>
      <w:marTop w:val="0"/>
      <w:marBottom w:val="0"/>
      <w:divBdr>
        <w:top w:val="none" w:sz="0" w:space="0" w:color="auto"/>
        <w:left w:val="none" w:sz="0" w:space="0" w:color="auto"/>
        <w:bottom w:val="none" w:sz="0" w:space="0" w:color="auto"/>
        <w:right w:val="none" w:sz="0" w:space="0" w:color="auto"/>
      </w:divBdr>
    </w:div>
    <w:div w:id="1392120270">
      <w:bodyDiv w:val="1"/>
      <w:marLeft w:val="0"/>
      <w:marRight w:val="0"/>
      <w:marTop w:val="0"/>
      <w:marBottom w:val="0"/>
      <w:divBdr>
        <w:top w:val="none" w:sz="0" w:space="0" w:color="auto"/>
        <w:left w:val="none" w:sz="0" w:space="0" w:color="auto"/>
        <w:bottom w:val="none" w:sz="0" w:space="0" w:color="auto"/>
        <w:right w:val="none" w:sz="0" w:space="0" w:color="auto"/>
      </w:divBdr>
    </w:div>
    <w:div w:id="1394037510">
      <w:bodyDiv w:val="1"/>
      <w:marLeft w:val="0"/>
      <w:marRight w:val="0"/>
      <w:marTop w:val="0"/>
      <w:marBottom w:val="0"/>
      <w:divBdr>
        <w:top w:val="none" w:sz="0" w:space="0" w:color="auto"/>
        <w:left w:val="none" w:sz="0" w:space="0" w:color="auto"/>
        <w:bottom w:val="none" w:sz="0" w:space="0" w:color="auto"/>
        <w:right w:val="none" w:sz="0" w:space="0" w:color="auto"/>
      </w:divBdr>
    </w:div>
    <w:div w:id="1394350575">
      <w:bodyDiv w:val="1"/>
      <w:marLeft w:val="0"/>
      <w:marRight w:val="0"/>
      <w:marTop w:val="0"/>
      <w:marBottom w:val="0"/>
      <w:divBdr>
        <w:top w:val="none" w:sz="0" w:space="0" w:color="auto"/>
        <w:left w:val="none" w:sz="0" w:space="0" w:color="auto"/>
        <w:bottom w:val="none" w:sz="0" w:space="0" w:color="auto"/>
        <w:right w:val="none" w:sz="0" w:space="0" w:color="auto"/>
      </w:divBdr>
    </w:div>
    <w:div w:id="1395276413">
      <w:bodyDiv w:val="1"/>
      <w:marLeft w:val="0"/>
      <w:marRight w:val="0"/>
      <w:marTop w:val="0"/>
      <w:marBottom w:val="0"/>
      <w:divBdr>
        <w:top w:val="none" w:sz="0" w:space="0" w:color="auto"/>
        <w:left w:val="none" w:sz="0" w:space="0" w:color="auto"/>
        <w:bottom w:val="none" w:sz="0" w:space="0" w:color="auto"/>
        <w:right w:val="none" w:sz="0" w:space="0" w:color="auto"/>
      </w:divBdr>
      <w:divsChild>
        <w:div w:id="603422346">
          <w:marLeft w:val="0"/>
          <w:marRight w:val="0"/>
          <w:marTop w:val="0"/>
          <w:marBottom w:val="0"/>
          <w:divBdr>
            <w:top w:val="single" w:sz="2" w:space="0" w:color="D9D9E3"/>
            <w:left w:val="single" w:sz="2" w:space="0" w:color="D9D9E3"/>
            <w:bottom w:val="single" w:sz="2" w:space="0" w:color="D9D9E3"/>
            <w:right w:val="single" w:sz="2" w:space="0" w:color="D9D9E3"/>
          </w:divBdr>
          <w:divsChild>
            <w:div w:id="286009351">
              <w:marLeft w:val="0"/>
              <w:marRight w:val="0"/>
              <w:marTop w:val="0"/>
              <w:marBottom w:val="0"/>
              <w:divBdr>
                <w:top w:val="single" w:sz="2" w:space="0" w:color="D9D9E3"/>
                <w:left w:val="single" w:sz="2" w:space="0" w:color="D9D9E3"/>
                <w:bottom w:val="single" w:sz="2" w:space="0" w:color="D9D9E3"/>
                <w:right w:val="single" w:sz="2" w:space="0" w:color="D9D9E3"/>
              </w:divBdr>
              <w:divsChild>
                <w:div w:id="2123570949">
                  <w:marLeft w:val="0"/>
                  <w:marRight w:val="0"/>
                  <w:marTop w:val="0"/>
                  <w:marBottom w:val="0"/>
                  <w:divBdr>
                    <w:top w:val="single" w:sz="2" w:space="0" w:color="D9D9E3"/>
                    <w:left w:val="single" w:sz="2" w:space="0" w:color="D9D9E3"/>
                    <w:bottom w:val="single" w:sz="2" w:space="0" w:color="D9D9E3"/>
                    <w:right w:val="single" w:sz="2" w:space="0" w:color="D9D9E3"/>
                  </w:divBdr>
                  <w:divsChild>
                    <w:div w:id="1742024140">
                      <w:marLeft w:val="0"/>
                      <w:marRight w:val="0"/>
                      <w:marTop w:val="0"/>
                      <w:marBottom w:val="0"/>
                      <w:divBdr>
                        <w:top w:val="single" w:sz="2" w:space="0" w:color="D9D9E3"/>
                        <w:left w:val="single" w:sz="2" w:space="0" w:color="D9D9E3"/>
                        <w:bottom w:val="single" w:sz="2" w:space="0" w:color="D9D9E3"/>
                        <w:right w:val="single" w:sz="2" w:space="0" w:color="D9D9E3"/>
                      </w:divBdr>
                      <w:divsChild>
                        <w:div w:id="1766146028">
                          <w:marLeft w:val="0"/>
                          <w:marRight w:val="0"/>
                          <w:marTop w:val="0"/>
                          <w:marBottom w:val="0"/>
                          <w:divBdr>
                            <w:top w:val="single" w:sz="2" w:space="0" w:color="auto"/>
                            <w:left w:val="single" w:sz="2" w:space="0" w:color="auto"/>
                            <w:bottom w:val="single" w:sz="6" w:space="0" w:color="auto"/>
                            <w:right w:val="single" w:sz="2" w:space="0" w:color="auto"/>
                          </w:divBdr>
                          <w:divsChild>
                            <w:div w:id="313872876">
                              <w:marLeft w:val="0"/>
                              <w:marRight w:val="0"/>
                              <w:marTop w:val="100"/>
                              <w:marBottom w:val="100"/>
                              <w:divBdr>
                                <w:top w:val="single" w:sz="2" w:space="0" w:color="D9D9E3"/>
                                <w:left w:val="single" w:sz="2" w:space="0" w:color="D9D9E3"/>
                                <w:bottom w:val="single" w:sz="2" w:space="0" w:color="D9D9E3"/>
                                <w:right w:val="single" w:sz="2" w:space="0" w:color="D9D9E3"/>
                              </w:divBdr>
                              <w:divsChild>
                                <w:div w:id="603195236">
                                  <w:marLeft w:val="0"/>
                                  <w:marRight w:val="0"/>
                                  <w:marTop w:val="0"/>
                                  <w:marBottom w:val="0"/>
                                  <w:divBdr>
                                    <w:top w:val="single" w:sz="2" w:space="0" w:color="D9D9E3"/>
                                    <w:left w:val="single" w:sz="2" w:space="0" w:color="D9D9E3"/>
                                    <w:bottom w:val="single" w:sz="2" w:space="0" w:color="D9D9E3"/>
                                    <w:right w:val="single" w:sz="2" w:space="0" w:color="D9D9E3"/>
                                  </w:divBdr>
                                  <w:divsChild>
                                    <w:div w:id="1416709142">
                                      <w:marLeft w:val="0"/>
                                      <w:marRight w:val="0"/>
                                      <w:marTop w:val="0"/>
                                      <w:marBottom w:val="0"/>
                                      <w:divBdr>
                                        <w:top w:val="single" w:sz="2" w:space="0" w:color="D9D9E3"/>
                                        <w:left w:val="single" w:sz="2" w:space="0" w:color="D9D9E3"/>
                                        <w:bottom w:val="single" w:sz="2" w:space="0" w:color="D9D9E3"/>
                                        <w:right w:val="single" w:sz="2" w:space="0" w:color="D9D9E3"/>
                                      </w:divBdr>
                                      <w:divsChild>
                                        <w:div w:id="391196037">
                                          <w:marLeft w:val="0"/>
                                          <w:marRight w:val="0"/>
                                          <w:marTop w:val="0"/>
                                          <w:marBottom w:val="0"/>
                                          <w:divBdr>
                                            <w:top w:val="single" w:sz="2" w:space="0" w:color="D9D9E3"/>
                                            <w:left w:val="single" w:sz="2" w:space="0" w:color="D9D9E3"/>
                                            <w:bottom w:val="single" w:sz="2" w:space="0" w:color="D9D9E3"/>
                                            <w:right w:val="single" w:sz="2" w:space="0" w:color="D9D9E3"/>
                                          </w:divBdr>
                                          <w:divsChild>
                                            <w:div w:id="13828286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95019158">
          <w:marLeft w:val="0"/>
          <w:marRight w:val="0"/>
          <w:marTop w:val="0"/>
          <w:marBottom w:val="0"/>
          <w:divBdr>
            <w:top w:val="none" w:sz="0" w:space="0" w:color="auto"/>
            <w:left w:val="none" w:sz="0" w:space="0" w:color="auto"/>
            <w:bottom w:val="none" w:sz="0" w:space="0" w:color="auto"/>
            <w:right w:val="none" w:sz="0" w:space="0" w:color="auto"/>
          </w:divBdr>
        </w:div>
      </w:divsChild>
    </w:div>
    <w:div w:id="1400713274">
      <w:bodyDiv w:val="1"/>
      <w:marLeft w:val="0"/>
      <w:marRight w:val="0"/>
      <w:marTop w:val="0"/>
      <w:marBottom w:val="0"/>
      <w:divBdr>
        <w:top w:val="none" w:sz="0" w:space="0" w:color="auto"/>
        <w:left w:val="none" w:sz="0" w:space="0" w:color="auto"/>
        <w:bottom w:val="none" w:sz="0" w:space="0" w:color="auto"/>
        <w:right w:val="none" w:sz="0" w:space="0" w:color="auto"/>
      </w:divBdr>
    </w:div>
    <w:div w:id="1415587491">
      <w:bodyDiv w:val="1"/>
      <w:marLeft w:val="0"/>
      <w:marRight w:val="0"/>
      <w:marTop w:val="0"/>
      <w:marBottom w:val="0"/>
      <w:divBdr>
        <w:top w:val="none" w:sz="0" w:space="0" w:color="auto"/>
        <w:left w:val="none" w:sz="0" w:space="0" w:color="auto"/>
        <w:bottom w:val="none" w:sz="0" w:space="0" w:color="auto"/>
        <w:right w:val="none" w:sz="0" w:space="0" w:color="auto"/>
      </w:divBdr>
      <w:divsChild>
        <w:div w:id="1335035573">
          <w:marLeft w:val="0"/>
          <w:marRight w:val="0"/>
          <w:marTop w:val="0"/>
          <w:marBottom w:val="0"/>
          <w:divBdr>
            <w:top w:val="single" w:sz="2" w:space="0" w:color="auto"/>
            <w:left w:val="single" w:sz="2" w:space="0" w:color="auto"/>
            <w:bottom w:val="single" w:sz="6" w:space="0" w:color="auto"/>
            <w:right w:val="single" w:sz="2" w:space="0" w:color="auto"/>
          </w:divBdr>
          <w:divsChild>
            <w:div w:id="894391571">
              <w:marLeft w:val="0"/>
              <w:marRight w:val="0"/>
              <w:marTop w:val="100"/>
              <w:marBottom w:val="100"/>
              <w:divBdr>
                <w:top w:val="single" w:sz="2" w:space="0" w:color="D9D9E3"/>
                <w:left w:val="single" w:sz="2" w:space="0" w:color="D9D9E3"/>
                <w:bottom w:val="single" w:sz="2" w:space="0" w:color="D9D9E3"/>
                <w:right w:val="single" w:sz="2" w:space="0" w:color="D9D9E3"/>
              </w:divBdr>
              <w:divsChild>
                <w:div w:id="217978136">
                  <w:marLeft w:val="0"/>
                  <w:marRight w:val="0"/>
                  <w:marTop w:val="0"/>
                  <w:marBottom w:val="0"/>
                  <w:divBdr>
                    <w:top w:val="single" w:sz="2" w:space="0" w:color="D9D9E3"/>
                    <w:left w:val="single" w:sz="2" w:space="0" w:color="D9D9E3"/>
                    <w:bottom w:val="single" w:sz="2" w:space="0" w:color="D9D9E3"/>
                    <w:right w:val="single" w:sz="2" w:space="0" w:color="D9D9E3"/>
                  </w:divBdr>
                  <w:divsChild>
                    <w:div w:id="482551988">
                      <w:marLeft w:val="0"/>
                      <w:marRight w:val="0"/>
                      <w:marTop w:val="0"/>
                      <w:marBottom w:val="0"/>
                      <w:divBdr>
                        <w:top w:val="single" w:sz="2" w:space="0" w:color="D9D9E3"/>
                        <w:left w:val="single" w:sz="2" w:space="0" w:color="D9D9E3"/>
                        <w:bottom w:val="single" w:sz="2" w:space="0" w:color="D9D9E3"/>
                        <w:right w:val="single" w:sz="2" w:space="0" w:color="D9D9E3"/>
                      </w:divBdr>
                      <w:divsChild>
                        <w:div w:id="974720448">
                          <w:marLeft w:val="0"/>
                          <w:marRight w:val="0"/>
                          <w:marTop w:val="0"/>
                          <w:marBottom w:val="0"/>
                          <w:divBdr>
                            <w:top w:val="single" w:sz="2" w:space="0" w:color="D9D9E3"/>
                            <w:left w:val="single" w:sz="2" w:space="0" w:color="D9D9E3"/>
                            <w:bottom w:val="single" w:sz="2" w:space="0" w:color="D9D9E3"/>
                            <w:right w:val="single" w:sz="2" w:space="0" w:color="D9D9E3"/>
                          </w:divBdr>
                          <w:divsChild>
                            <w:div w:id="754207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20906810">
      <w:bodyDiv w:val="1"/>
      <w:marLeft w:val="0"/>
      <w:marRight w:val="0"/>
      <w:marTop w:val="0"/>
      <w:marBottom w:val="0"/>
      <w:divBdr>
        <w:top w:val="none" w:sz="0" w:space="0" w:color="auto"/>
        <w:left w:val="none" w:sz="0" w:space="0" w:color="auto"/>
        <w:bottom w:val="none" w:sz="0" w:space="0" w:color="auto"/>
        <w:right w:val="none" w:sz="0" w:space="0" w:color="auto"/>
      </w:divBdr>
      <w:divsChild>
        <w:div w:id="1185901287">
          <w:marLeft w:val="0"/>
          <w:marRight w:val="0"/>
          <w:marTop w:val="0"/>
          <w:marBottom w:val="0"/>
          <w:divBdr>
            <w:top w:val="single" w:sz="2" w:space="0" w:color="D9D9E3"/>
            <w:left w:val="single" w:sz="2" w:space="0" w:color="D9D9E3"/>
            <w:bottom w:val="single" w:sz="2" w:space="0" w:color="D9D9E3"/>
            <w:right w:val="single" w:sz="2" w:space="0" w:color="D9D9E3"/>
          </w:divBdr>
          <w:divsChild>
            <w:div w:id="1278872045">
              <w:marLeft w:val="0"/>
              <w:marRight w:val="0"/>
              <w:marTop w:val="0"/>
              <w:marBottom w:val="0"/>
              <w:divBdr>
                <w:top w:val="single" w:sz="2" w:space="0" w:color="D9D9E3"/>
                <w:left w:val="single" w:sz="2" w:space="0" w:color="D9D9E3"/>
                <w:bottom w:val="single" w:sz="2" w:space="0" w:color="D9D9E3"/>
                <w:right w:val="single" w:sz="2" w:space="0" w:color="D9D9E3"/>
              </w:divBdr>
              <w:divsChild>
                <w:div w:id="653875642">
                  <w:marLeft w:val="0"/>
                  <w:marRight w:val="0"/>
                  <w:marTop w:val="0"/>
                  <w:marBottom w:val="0"/>
                  <w:divBdr>
                    <w:top w:val="single" w:sz="2" w:space="0" w:color="D9D9E3"/>
                    <w:left w:val="single" w:sz="2" w:space="0" w:color="D9D9E3"/>
                    <w:bottom w:val="single" w:sz="2" w:space="0" w:color="D9D9E3"/>
                    <w:right w:val="single" w:sz="2" w:space="0" w:color="D9D9E3"/>
                  </w:divBdr>
                  <w:divsChild>
                    <w:div w:id="1392197934">
                      <w:marLeft w:val="0"/>
                      <w:marRight w:val="0"/>
                      <w:marTop w:val="0"/>
                      <w:marBottom w:val="0"/>
                      <w:divBdr>
                        <w:top w:val="single" w:sz="2" w:space="0" w:color="D9D9E3"/>
                        <w:left w:val="single" w:sz="2" w:space="0" w:color="D9D9E3"/>
                        <w:bottom w:val="single" w:sz="2" w:space="0" w:color="D9D9E3"/>
                        <w:right w:val="single" w:sz="2" w:space="0" w:color="D9D9E3"/>
                      </w:divBdr>
                      <w:divsChild>
                        <w:div w:id="2023436103">
                          <w:marLeft w:val="0"/>
                          <w:marRight w:val="0"/>
                          <w:marTop w:val="0"/>
                          <w:marBottom w:val="0"/>
                          <w:divBdr>
                            <w:top w:val="single" w:sz="2" w:space="0" w:color="auto"/>
                            <w:left w:val="single" w:sz="2" w:space="0" w:color="auto"/>
                            <w:bottom w:val="single" w:sz="6" w:space="0" w:color="auto"/>
                            <w:right w:val="single" w:sz="2" w:space="0" w:color="auto"/>
                          </w:divBdr>
                          <w:divsChild>
                            <w:div w:id="402065972">
                              <w:marLeft w:val="0"/>
                              <w:marRight w:val="0"/>
                              <w:marTop w:val="100"/>
                              <w:marBottom w:val="100"/>
                              <w:divBdr>
                                <w:top w:val="single" w:sz="2" w:space="0" w:color="D9D9E3"/>
                                <w:left w:val="single" w:sz="2" w:space="0" w:color="D9D9E3"/>
                                <w:bottom w:val="single" w:sz="2" w:space="0" w:color="D9D9E3"/>
                                <w:right w:val="single" w:sz="2" w:space="0" w:color="D9D9E3"/>
                              </w:divBdr>
                              <w:divsChild>
                                <w:div w:id="677970928">
                                  <w:marLeft w:val="0"/>
                                  <w:marRight w:val="0"/>
                                  <w:marTop w:val="0"/>
                                  <w:marBottom w:val="0"/>
                                  <w:divBdr>
                                    <w:top w:val="single" w:sz="2" w:space="0" w:color="D9D9E3"/>
                                    <w:left w:val="single" w:sz="2" w:space="0" w:color="D9D9E3"/>
                                    <w:bottom w:val="single" w:sz="2" w:space="0" w:color="D9D9E3"/>
                                    <w:right w:val="single" w:sz="2" w:space="0" w:color="D9D9E3"/>
                                  </w:divBdr>
                                  <w:divsChild>
                                    <w:div w:id="726613748">
                                      <w:marLeft w:val="0"/>
                                      <w:marRight w:val="0"/>
                                      <w:marTop w:val="0"/>
                                      <w:marBottom w:val="0"/>
                                      <w:divBdr>
                                        <w:top w:val="single" w:sz="2" w:space="0" w:color="D9D9E3"/>
                                        <w:left w:val="single" w:sz="2" w:space="0" w:color="D9D9E3"/>
                                        <w:bottom w:val="single" w:sz="2" w:space="0" w:color="D9D9E3"/>
                                        <w:right w:val="single" w:sz="2" w:space="0" w:color="D9D9E3"/>
                                      </w:divBdr>
                                      <w:divsChild>
                                        <w:div w:id="1214544469">
                                          <w:marLeft w:val="0"/>
                                          <w:marRight w:val="0"/>
                                          <w:marTop w:val="0"/>
                                          <w:marBottom w:val="0"/>
                                          <w:divBdr>
                                            <w:top w:val="single" w:sz="2" w:space="0" w:color="D9D9E3"/>
                                            <w:left w:val="single" w:sz="2" w:space="0" w:color="D9D9E3"/>
                                            <w:bottom w:val="single" w:sz="2" w:space="0" w:color="D9D9E3"/>
                                            <w:right w:val="single" w:sz="2" w:space="0" w:color="D9D9E3"/>
                                          </w:divBdr>
                                          <w:divsChild>
                                            <w:div w:id="12122336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8727017">
          <w:marLeft w:val="0"/>
          <w:marRight w:val="0"/>
          <w:marTop w:val="0"/>
          <w:marBottom w:val="0"/>
          <w:divBdr>
            <w:top w:val="none" w:sz="0" w:space="0" w:color="auto"/>
            <w:left w:val="none" w:sz="0" w:space="0" w:color="auto"/>
            <w:bottom w:val="none" w:sz="0" w:space="0" w:color="auto"/>
            <w:right w:val="none" w:sz="0" w:space="0" w:color="auto"/>
          </w:divBdr>
        </w:div>
      </w:divsChild>
    </w:div>
    <w:div w:id="1426262801">
      <w:bodyDiv w:val="1"/>
      <w:marLeft w:val="0"/>
      <w:marRight w:val="0"/>
      <w:marTop w:val="0"/>
      <w:marBottom w:val="0"/>
      <w:divBdr>
        <w:top w:val="none" w:sz="0" w:space="0" w:color="auto"/>
        <w:left w:val="none" w:sz="0" w:space="0" w:color="auto"/>
        <w:bottom w:val="none" w:sz="0" w:space="0" w:color="auto"/>
        <w:right w:val="none" w:sz="0" w:space="0" w:color="auto"/>
      </w:divBdr>
    </w:div>
    <w:div w:id="1431699627">
      <w:bodyDiv w:val="1"/>
      <w:marLeft w:val="0"/>
      <w:marRight w:val="0"/>
      <w:marTop w:val="0"/>
      <w:marBottom w:val="0"/>
      <w:divBdr>
        <w:top w:val="none" w:sz="0" w:space="0" w:color="auto"/>
        <w:left w:val="none" w:sz="0" w:space="0" w:color="auto"/>
        <w:bottom w:val="none" w:sz="0" w:space="0" w:color="auto"/>
        <w:right w:val="none" w:sz="0" w:space="0" w:color="auto"/>
      </w:divBdr>
      <w:divsChild>
        <w:div w:id="416485716">
          <w:marLeft w:val="0"/>
          <w:marRight w:val="0"/>
          <w:marTop w:val="0"/>
          <w:marBottom w:val="0"/>
          <w:divBdr>
            <w:top w:val="none" w:sz="0" w:space="0" w:color="auto"/>
            <w:left w:val="none" w:sz="0" w:space="0" w:color="auto"/>
            <w:bottom w:val="none" w:sz="0" w:space="0" w:color="auto"/>
            <w:right w:val="none" w:sz="0" w:space="0" w:color="auto"/>
          </w:divBdr>
        </w:div>
      </w:divsChild>
    </w:div>
    <w:div w:id="1431780919">
      <w:bodyDiv w:val="1"/>
      <w:marLeft w:val="0"/>
      <w:marRight w:val="0"/>
      <w:marTop w:val="0"/>
      <w:marBottom w:val="0"/>
      <w:divBdr>
        <w:top w:val="none" w:sz="0" w:space="0" w:color="auto"/>
        <w:left w:val="none" w:sz="0" w:space="0" w:color="auto"/>
        <w:bottom w:val="none" w:sz="0" w:space="0" w:color="auto"/>
        <w:right w:val="none" w:sz="0" w:space="0" w:color="auto"/>
      </w:divBdr>
    </w:div>
    <w:div w:id="1433286567">
      <w:bodyDiv w:val="1"/>
      <w:marLeft w:val="0"/>
      <w:marRight w:val="0"/>
      <w:marTop w:val="0"/>
      <w:marBottom w:val="0"/>
      <w:divBdr>
        <w:top w:val="none" w:sz="0" w:space="0" w:color="auto"/>
        <w:left w:val="none" w:sz="0" w:space="0" w:color="auto"/>
        <w:bottom w:val="none" w:sz="0" w:space="0" w:color="auto"/>
        <w:right w:val="none" w:sz="0" w:space="0" w:color="auto"/>
      </w:divBdr>
    </w:div>
    <w:div w:id="1451364570">
      <w:bodyDiv w:val="1"/>
      <w:marLeft w:val="0"/>
      <w:marRight w:val="0"/>
      <w:marTop w:val="0"/>
      <w:marBottom w:val="0"/>
      <w:divBdr>
        <w:top w:val="none" w:sz="0" w:space="0" w:color="auto"/>
        <w:left w:val="none" w:sz="0" w:space="0" w:color="auto"/>
        <w:bottom w:val="none" w:sz="0" w:space="0" w:color="auto"/>
        <w:right w:val="none" w:sz="0" w:space="0" w:color="auto"/>
      </w:divBdr>
    </w:div>
    <w:div w:id="1451822710">
      <w:bodyDiv w:val="1"/>
      <w:marLeft w:val="0"/>
      <w:marRight w:val="0"/>
      <w:marTop w:val="0"/>
      <w:marBottom w:val="0"/>
      <w:divBdr>
        <w:top w:val="none" w:sz="0" w:space="0" w:color="auto"/>
        <w:left w:val="none" w:sz="0" w:space="0" w:color="auto"/>
        <w:bottom w:val="none" w:sz="0" w:space="0" w:color="auto"/>
        <w:right w:val="none" w:sz="0" w:space="0" w:color="auto"/>
      </w:divBdr>
      <w:divsChild>
        <w:div w:id="1387069555">
          <w:marLeft w:val="0"/>
          <w:marRight w:val="0"/>
          <w:marTop w:val="0"/>
          <w:marBottom w:val="0"/>
          <w:divBdr>
            <w:top w:val="none" w:sz="0" w:space="0" w:color="auto"/>
            <w:left w:val="none" w:sz="0" w:space="0" w:color="auto"/>
            <w:bottom w:val="none" w:sz="0" w:space="0" w:color="auto"/>
            <w:right w:val="none" w:sz="0" w:space="0" w:color="auto"/>
          </w:divBdr>
          <w:divsChild>
            <w:div w:id="341317482">
              <w:marLeft w:val="0"/>
              <w:marRight w:val="0"/>
              <w:marTop w:val="0"/>
              <w:marBottom w:val="0"/>
              <w:divBdr>
                <w:top w:val="none" w:sz="0" w:space="0" w:color="auto"/>
                <w:left w:val="none" w:sz="0" w:space="0" w:color="auto"/>
                <w:bottom w:val="none" w:sz="0" w:space="0" w:color="auto"/>
                <w:right w:val="none" w:sz="0" w:space="0" w:color="auto"/>
              </w:divBdr>
              <w:divsChild>
                <w:div w:id="11997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136092">
      <w:bodyDiv w:val="1"/>
      <w:marLeft w:val="0"/>
      <w:marRight w:val="0"/>
      <w:marTop w:val="0"/>
      <w:marBottom w:val="0"/>
      <w:divBdr>
        <w:top w:val="none" w:sz="0" w:space="0" w:color="auto"/>
        <w:left w:val="none" w:sz="0" w:space="0" w:color="auto"/>
        <w:bottom w:val="none" w:sz="0" w:space="0" w:color="auto"/>
        <w:right w:val="none" w:sz="0" w:space="0" w:color="auto"/>
      </w:divBdr>
    </w:div>
    <w:div w:id="1463501322">
      <w:bodyDiv w:val="1"/>
      <w:marLeft w:val="0"/>
      <w:marRight w:val="0"/>
      <w:marTop w:val="0"/>
      <w:marBottom w:val="0"/>
      <w:divBdr>
        <w:top w:val="none" w:sz="0" w:space="0" w:color="auto"/>
        <w:left w:val="none" w:sz="0" w:space="0" w:color="auto"/>
        <w:bottom w:val="none" w:sz="0" w:space="0" w:color="auto"/>
        <w:right w:val="none" w:sz="0" w:space="0" w:color="auto"/>
      </w:divBdr>
    </w:div>
    <w:div w:id="1467775406">
      <w:bodyDiv w:val="1"/>
      <w:marLeft w:val="0"/>
      <w:marRight w:val="0"/>
      <w:marTop w:val="0"/>
      <w:marBottom w:val="0"/>
      <w:divBdr>
        <w:top w:val="none" w:sz="0" w:space="0" w:color="auto"/>
        <w:left w:val="none" w:sz="0" w:space="0" w:color="auto"/>
        <w:bottom w:val="none" w:sz="0" w:space="0" w:color="auto"/>
        <w:right w:val="none" w:sz="0" w:space="0" w:color="auto"/>
      </w:divBdr>
    </w:div>
    <w:div w:id="1472821000">
      <w:bodyDiv w:val="1"/>
      <w:marLeft w:val="0"/>
      <w:marRight w:val="0"/>
      <w:marTop w:val="0"/>
      <w:marBottom w:val="0"/>
      <w:divBdr>
        <w:top w:val="none" w:sz="0" w:space="0" w:color="auto"/>
        <w:left w:val="none" w:sz="0" w:space="0" w:color="auto"/>
        <w:bottom w:val="none" w:sz="0" w:space="0" w:color="auto"/>
        <w:right w:val="none" w:sz="0" w:space="0" w:color="auto"/>
      </w:divBdr>
      <w:divsChild>
        <w:div w:id="2087408975">
          <w:marLeft w:val="0"/>
          <w:marRight w:val="0"/>
          <w:marTop w:val="0"/>
          <w:marBottom w:val="0"/>
          <w:divBdr>
            <w:top w:val="none" w:sz="0" w:space="0" w:color="auto"/>
            <w:left w:val="none" w:sz="0" w:space="0" w:color="auto"/>
            <w:bottom w:val="none" w:sz="0" w:space="0" w:color="auto"/>
            <w:right w:val="none" w:sz="0" w:space="0" w:color="auto"/>
          </w:divBdr>
          <w:divsChild>
            <w:div w:id="1715422523">
              <w:marLeft w:val="0"/>
              <w:marRight w:val="0"/>
              <w:marTop w:val="0"/>
              <w:marBottom w:val="0"/>
              <w:divBdr>
                <w:top w:val="none" w:sz="0" w:space="0" w:color="auto"/>
                <w:left w:val="none" w:sz="0" w:space="0" w:color="auto"/>
                <w:bottom w:val="none" w:sz="0" w:space="0" w:color="auto"/>
                <w:right w:val="none" w:sz="0" w:space="0" w:color="auto"/>
              </w:divBdr>
              <w:divsChild>
                <w:div w:id="22514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82698">
      <w:bodyDiv w:val="1"/>
      <w:marLeft w:val="0"/>
      <w:marRight w:val="0"/>
      <w:marTop w:val="0"/>
      <w:marBottom w:val="0"/>
      <w:divBdr>
        <w:top w:val="none" w:sz="0" w:space="0" w:color="auto"/>
        <w:left w:val="none" w:sz="0" w:space="0" w:color="auto"/>
        <w:bottom w:val="none" w:sz="0" w:space="0" w:color="auto"/>
        <w:right w:val="none" w:sz="0" w:space="0" w:color="auto"/>
      </w:divBdr>
    </w:div>
    <w:div w:id="1478230429">
      <w:bodyDiv w:val="1"/>
      <w:marLeft w:val="0"/>
      <w:marRight w:val="0"/>
      <w:marTop w:val="0"/>
      <w:marBottom w:val="0"/>
      <w:divBdr>
        <w:top w:val="none" w:sz="0" w:space="0" w:color="auto"/>
        <w:left w:val="none" w:sz="0" w:space="0" w:color="auto"/>
        <w:bottom w:val="none" w:sz="0" w:space="0" w:color="auto"/>
        <w:right w:val="none" w:sz="0" w:space="0" w:color="auto"/>
      </w:divBdr>
    </w:div>
    <w:div w:id="1496385358">
      <w:bodyDiv w:val="1"/>
      <w:marLeft w:val="0"/>
      <w:marRight w:val="0"/>
      <w:marTop w:val="0"/>
      <w:marBottom w:val="0"/>
      <w:divBdr>
        <w:top w:val="none" w:sz="0" w:space="0" w:color="auto"/>
        <w:left w:val="none" w:sz="0" w:space="0" w:color="auto"/>
        <w:bottom w:val="none" w:sz="0" w:space="0" w:color="auto"/>
        <w:right w:val="none" w:sz="0" w:space="0" w:color="auto"/>
      </w:divBdr>
    </w:div>
    <w:div w:id="1508523494">
      <w:bodyDiv w:val="1"/>
      <w:marLeft w:val="0"/>
      <w:marRight w:val="0"/>
      <w:marTop w:val="0"/>
      <w:marBottom w:val="0"/>
      <w:divBdr>
        <w:top w:val="none" w:sz="0" w:space="0" w:color="auto"/>
        <w:left w:val="none" w:sz="0" w:space="0" w:color="auto"/>
        <w:bottom w:val="none" w:sz="0" w:space="0" w:color="auto"/>
        <w:right w:val="none" w:sz="0" w:space="0" w:color="auto"/>
      </w:divBdr>
      <w:divsChild>
        <w:div w:id="315958127">
          <w:marLeft w:val="0"/>
          <w:marRight w:val="0"/>
          <w:marTop w:val="0"/>
          <w:marBottom w:val="0"/>
          <w:divBdr>
            <w:top w:val="none" w:sz="0" w:space="0" w:color="auto"/>
            <w:left w:val="none" w:sz="0" w:space="0" w:color="auto"/>
            <w:bottom w:val="none" w:sz="0" w:space="0" w:color="auto"/>
            <w:right w:val="none" w:sz="0" w:space="0" w:color="auto"/>
          </w:divBdr>
          <w:divsChild>
            <w:div w:id="133061419">
              <w:marLeft w:val="0"/>
              <w:marRight w:val="0"/>
              <w:marTop w:val="0"/>
              <w:marBottom w:val="0"/>
              <w:divBdr>
                <w:top w:val="none" w:sz="0" w:space="0" w:color="auto"/>
                <w:left w:val="none" w:sz="0" w:space="0" w:color="auto"/>
                <w:bottom w:val="none" w:sz="0" w:space="0" w:color="auto"/>
                <w:right w:val="none" w:sz="0" w:space="0" w:color="auto"/>
              </w:divBdr>
              <w:divsChild>
                <w:div w:id="70637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250992">
      <w:bodyDiv w:val="1"/>
      <w:marLeft w:val="0"/>
      <w:marRight w:val="0"/>
      <w:marTop w:val="0"/>
      <w:marBottom w:val="0"/>
      <w:divBdr>
        <w:top w:val="none" w:sz="0" w:space="0" w:color="auto"/>
        <w:left w:val="none" w:sz="0" w:space="0" w:color="auto"/>
        <w:bottom w:val="none" w:sz="0" w:space="0" w:color="auto"/>
        <w:right w:val="none" w:sz="0" w:space="0" w:color="auto"/>
      </w:divBdr>
      <w:divsChild>
        <w:div w:id="865948120">
          <w:marLeft w:val="0"/>
          <w:marRight w:val="0"/>
          <w:marTop w:val="0"/>
          <w:marBottom w:val="0"/>
          <w:divBdr>
            <w:top w:val="none" w:sz="0" w:space="0" w:color="auto"/>
            <w:left w:val="none" w:sz="0" w:space="0" w:color="auto"/>
            <w:bottom w:val="none" w:sz="0" w:space="0" w:color="auto"/>
            <w:right w:val="none" w:sz="0" w:space="0" w:color="auto"/>
          </w:divBdr>
          <w:divsChild>
            <w:div w:id="1864517388">
              <w:marLeft w:val="0"/>
              <w:marRight w:val="0"/>
              <w:marTop w:val="0"/>
              <w:marBottom w:val="0"/>
              <w:divBdr>
                <w:top w:val="none" w:sz="0" w:space="0" w:color="auto"/>
                <w:left w:val="none" w:sz="0" w:space="0" w:color="auto"/>
                <w:bottom w:val="none" w:sz="0" w:space="0" w:color="auto"/>
                <w:right w:val="none" w:sz="0" w:space="0" w:color="auto"/>
              </w:divBdr>
              <w:divsChild>
                <w:div w:id="140784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1032">
      <w:bodyDiv w:val="1"/>
      <w:marLeft w:val="0"/>
      <w:marRight w:val="0"/>
      <w:marTop w:val="0"/>
      <w:marBottom w:val="0"/>
      <w:divBdr>
        <w:top w:val="none" w:sz="0" w:space="0" w:color="auto"/>
        <w:left w:val="none" w:sz="0" w:space="0" w:color="auto"/>
        <w:bottom w:val="none" w:sz="0" w:space="0" w:color="auto"/>
        <w:right w:val="none" w:sz="0" w:space="0" w:color="auto"/>
      </w:divBdr>
    </w:div>
    <w:div w:id="1512338024">
      <w:bodyDiv w:val="1"/>
      <w:marLeft w:val="0"/>
      <w:marRight w:val="0"/>
      <w:marTop w:val="0"/>
      <w:marBottom w:val="0"/>
      <w:divBdr>
        <w:top w:val="none" w:sz="0" w:space="0" w:color="auto"/>
        <w:left w:val="none" w:sz="0" w:space="0" w:color="auto"/>
        <w:bottom w:val="none" w:sz="0" w:space="0" w:color="auto"/>
        <w:right w:val="none" w:sz="0" w:space="0" w:color="auto"/>
      </w:divBdr>
    </w:div>
    <w:div w:id="1517845434">
      <w:bodyDiv w:val="1"/>
      <w:marLeft w:val="0"/>
      <w:marRight w:val="0"/>
      <w:marTop w:val="0"/>
      <w:marBottom w:val="0"/>
      <w:divBdr>
        <w:top w:val="none" w:sz="0" w:space="0" w:color="auto"/>
        <w:left w:val="none" w:sz="0" w:space="0" w:color="auto"/>
        <w:bottom w:val="none" w:sz="0" w:space="0" w:color="auto"/>
        <w:right w:val="none" w:sz="0" w:space="0" w:color="auto"/>
      </w:divBdr>
      <w:divsChild>
        <w:div w:id="1172647371">
          <w:marLeft w:val="0"/>
          <w:marRight w:val="0"/>
          <w:marTop w:val="0"/>
          <w:marBottom w:val="0"/>
          <w:divBdr>
            <w:top w:val="none" w:sz="0" w:space="0" w:color="auto"/>
            <w:left w:val="none" w:sz="0" w:space="0" w:color="auto"/>
            <w:bottom w:val="none" w:sz="0" w:space="0" w:color="auto"/>
            <w:right w:val="none" w:sz="0" w:space="0" w:color="auto"/>
          </w:divBdr>
          <w:divsChild>
            <w:div w:id="171844562">
              <w:marLeft w:val="0"/>
              <w:marRight w:val="0"/>
              <w:marTop w:val="0"/>
              <w:marBottom w:val="0"/>
              <w:divBdr>
                <w:top w:val="none" w:sz="0" w:space="0" w:color="auto"/>
                <w:left w:val="none" w:sz="0" w:space="0" w:color="auto"/>
                <w:bottom w:val="none" w:sz="0" w:space="0" w:color="auto"/>
                <w:right w:val="none" w:sz="0" w:space="0" w:color="auto"/>
              </w:divBdr>
              <w:divsChild>
                <w:div w:id="199321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03883">
      <w:bodyDiv w:val="1"/>
      <w:marLeft w:val="0"/>
      <w:marRight w:val="0"/>
      <w:marTop w:val="0"/>
      <w:marBottom w:val="0"/>
      <w:divBdr>
        <w:top w:val="none" w:sz="0" w:space="0" w:color="auto"/>
        <w:left w:val="none" w:sz="0" w:space="0" w:color="auto"/>
        <w:bottom w:val="none" w:sz="0" w:space="0" w:color="auto"/>
        <w:right w:val="none" w:sz="0" w:space="0" w:color="auto"/>
      </w:divBdr>
    </w:div>
    <w:div w:id="1522164116">
      <w:bodyDiv w:val="1"/>
      <w:marLeft w:val="0"/>
      <w:marRight w:val="0"/>
      <w:marTop w:val="0"/>
      <w:marBottom w:val="0"/>
      <w:divBdr>
        <w:top w:val="none" w:sz="0" w:space="0" w:color="auto"/>
        <w:left w:val="none" w:sz="0" w:space="0" w:color="auto"/>
        <w:bottom w:val="none" w:sz="0" w:space="0" w:color="auto"/>
        <w:right w:val="none" w:sz="0" w:space="0" w:color="auto"/>
      </w:divBdr>
    </w:div>
    <w:div w:id="1524439987">
      <w:bodyDiv w:val="1"/>
      <w:marLeft w:val="0"/>
      <w:marRight w:val="0"/>
      <w:marTop w:val="0"/>
      <w:marBottom w:val="0"/>
      <w:divBdr>
        <w:top w:val="none" w:sz="0" w:space="0" w:color="auto"/>
        <w:left w:val="none" w:sz="0" w:space="0" w:color="auto"/>
        <w:bottom w:val="none" w:sz="0" w:space="0" w:color="auto"/>
        <w:right w:val="none" w:sz="0" w:space="0" w:color="auto"/>
      </w:divBdr>
      <w:divsChild>
        <w:div w:id="1094665216">
          <w:marLeft w:val="0"/>
          <w:marRight w:val="0"/>
          <w:marTop w:val="0"/>
          <w:marBottom w:val="0"/>
          <w:divBdr>
            <w:top w:val="none" w:sz="0" w:space="0" w:color="auto"/>
            <w:left w:val="none" w:sz="0" w:space="0" w:color="auto"/>
            <w:bottom w:val="none" w:sz="0" w:space="0" w:color="auto"/>
            <w:right w:val="none" w:sz="0" w:space="0" w:color="auto"/>
          </w:divBdr>
          <w:divsChild>
            <w:div w:id="977539425">
              <w:marLeft w:val="0"/>
              <w:marRight w:val="0"/>
              <w:marTop w:val="0"/>
              <w:marBottom w:val="0"/>
              <w:divBdr>
                <w:top w:val="none" w:sz="0" w:space="0" w:color="auto"/>
                <w:left w:val="none" w:sz="0" w:space="0" w:color="auto"/>
                <w:bottom w:val="none" w:sz="0" w:space="0" w:color="auto"/>
                <w:right w:val="none" w:sz="0" w:space="0" w:color="auto"/>
              </w:divBdr>
              <w:divsChild>
                <w:div w:id="1112237832">
                  <w:marLeft w:val="60"/>
                  <w:marRight w:val="0"/>
                  <w:marTop w:val="105"/>
                  <w:marBottom w:val="75"/>
                  <w:divBdr>
                    <w:top w:val="none" w:sz="0" w:space="0" w:color="auto"/>
                    <w:left w:val="none" w:sz="0" w:space="0" w:color="auto"/>
                    <w:bottom w:val="none" w:sz="0" w:space="0" w:color="auto"/>
                    <w:right w:val="none" w:sz="0" w:space="0" w:color="auto"/>
                  </w:divBdr>
                  <w:divsChild>
                    <w:div w:id="858467519">
                      <w:marLeft w:val="0"/>
                      <w:marRight w:val="0"/>
                      <w:marTop w:val="0"/>
                      <w:marBottom w:val="0"/>
                      <w:divBdr>
                        <w:top w:val="none" w:sz="0" w:space="0" w:color="auto"/>
                        <w:left w:val="none" w:sz="0" w:space="0" w:color="auto"/>
                        <w:bottom w:val="none" w:sz="0" w:space="0" w:color="auto"/>
                        <w:right w:val="none" w:sz="0" w:space="0" w:color="auto"/>
                      </w:divBdr>
                      <w:divsChild>
                        <w:div w:id="1599287758">
                          <w:marLeft w:val="0"/>
                          <w:marRight w:val="0"/>
                          <w:marTop w:val="0"/>
                          <w:marBottom w:val="0"/>
                          <w:divBdr>
                            <w:top w:val="none" w:sz="0" w:space="0" w:color="auto"/>
                            <w:left w:val="none" w:sz="0" w:space="0" w:color="auto"/>
                            <w:bottom w:val="none" w:sz="0" w:space="0" w:color="auto"/>
                            <w:right w:val="none" w:sz="0" w:space="0" w:color="auto"/>
                          </w:divBdr>
                          <w:divsChild>
                            <w:div w:id="1994141327">
                              <w:marLeft w:val="0"/>
                              <w:marRight w:val="0"/>
                              <w:marTop w:val="0"/>
                              <w:marBottom w:val="0"/>
                              <w:divBdr>
                                <w:top w:val="none" w:sz="0" w:space="0" w:color="auto"/>
                                <w:left w:val="none" w:sz="0" w:space="0" w:color="auto"/>
                                <w:bottom w:val="none" w:sz="0" w:space="0" w:color="auto"/>
                                <w:right w:val="none" w:sz="0" w:space="0" w:color="auto"/>
                              </w:divBdr>
                              <w:divsChild>
                                <w:div w:id="1413889635">
                                  <w:marLeft w:val="0"/>
                                  <w:marRight w:val="0"/>
                                  <w:marTop w:val="0"/>
                                  <w:marBottom w:val="0"/>
                                  <w:divBdr>
                                    <w:top w:val="none" w:sz="0" w:space="0" w:color="auto"/>
                                    <w:left w:val="none" w:sz="0" w:space="0" w:color="auto"/>
                                    <w:bottom w:val="none" w:sz="0" w:space="0" w:color="auto"/>
                                    <w:right w:val="none" w:sz="0" w:space="0" w:color="auto"/>
                                  </w:divBdr>
                                  <w:divsChild>
                                    <w:div w:id="475874404">
                                      <w:marLeft w:val="0"/>
                                      <w:marRight w:val="0"/>
                                      <w:marTop w:val="0"/>
                                      <w:marBottom w:val="0"/>
                                      <w:divBdr>
                                        <w:top w:val="none" w:sz="0" w:space="0" w:color="auto"/>
                                        <w:left w:val="none" w:sz="0" w:space="0" w:color="auto"/>
                                        <w:bottom w:val="none" w:sz="0" w:space="0" w:color="auto"/>
                                        <w:right w:val="none" w:sz="0" w:space="0" w:color="auto"/>
                                      </w:divBdr>
                                      <w:divsChild>
                                        <w:div w:id="1812401961">
                                          <w:marLeft w:val="0"/>
                                          <w:marRight w:val="0"/>
                                          <w:marTop w:val="0"/>
                                          <w:marBottom w:val="0"/>
                                          <w:divBdr>
                                            <w:top w:val="none" w:sz="0" w:space="0" w:color="auto"/>
                                            <w:left w:val="none" w:sz="0" w:space="0" w:color="auto"/>
                                            <w:bottom w:val="none" w:sz="0" w:space="0" w:color="auto"/>
                                            <w:right w:val="none" w:sz="0" w:space="0" w:color="auto"/>
                                          </w:divBdr>
                                          <w:divsChild>
                                            <w:div w:id="1009795553">
                                              <w:marLeft w:val="0"/>
                                              <w:marRight w:val="0"/>
                                              <w:marTop w:val="15"/>
                                              <w:marBottom w:val="0"/>
                                              <w:divBdr>
                                                <w:top w:val="none" w:sz="0" w:space="0" w:color="auto"/>
                                                <w:left w:val="none" w:sz="0" w:space="0" w:color="auto"/>
                                                <w:bottom w:val="none" w:sz="0" w:space="0" w:color="auto"/>
                                                <w:right w:val="none" w:sz="0" w:space="0" w:color="auto"/>
                                              </w:divBdr>
                                              <w:divsChild>
                                                <w:div w:id="2020113038">
                                                  <w:marLeft w:val="0"/>
                                                  <w:marRight w:val="15"/>
                                                  <w:marTop w:val="0"/>
                                                  <w:marBottom w:val="0"/>
                                                  <w:divBdr>
                                                    <w:top w:val="none" w:sz="0" w:space="0" w:color="auto"/>
                                                    <w:left w:val="none" w:sz="0" w:space="0" w:color="auto"/>
                                                    <w:bottom w:val="none" w:sz="0" w:space="0" w:color="auto"/>
                                                    <w:right w:val="none" w:sz="0" w:space="0" w:color="auto"/>
                                                  </w:divBdr>
                                                  <w:divsChild>
                                                    <w:div w:id="1961717013">
                                                      <w:marLeft w:val="0"/>
                                                      <w:marRight w:val="0"/>
                                                      <w:marTop w:val="0"/>
                                                      <w:marBottom w:val="0"/>
                                                      <w:divBdr>
                                                        <w:top w:val="none" w:sz="0" w:space="0" w:color="auto"/>
                                                        <w:left w:val="none" w:sz="0" w:space="0" w:color="auto"/>
                                                        <w:bottom w:val="none" w:sz="0" w:space="0" w:color="auto"/>
                                                        <w:right w:val="none" w:sz="0" w:space="0" w:color="auto"/>
                                                      </w:divBdr>
                                                      <w:divsChild>
                                                        <w:div w:id="1551378725">
                                                          <w:marLeft w:val="0"/>
                                                          <w:marRight w:val="0"/>
                                                          <w:marTop w:val="0"/>
                                                          <w:marBottom w:val="0"/>
                                                          <w:divBdr>
                                                            <w:top w:val="none" w:sz="0" w:space="0" w:color="auto"/>
                                                            <w:left w:val="none" w:sz="0" w:space="0" w:color="auto"/>
                                                            <w:bottom w:val="none" w:sz="0" w:space="0" w:color="auto"/>
                                                            <w:right w:val="none" w:sz="0" w:space="0" w:color="auto"/>
                                                          </w:divBdr>
                                                          <w:divsChild>
                                                            <w:div w:id="174537691">
                                                              <w:marLeft w:val="0"/>
                                                              <w:marRight w:val="0"/>
                                                              <w:marTop w:val="0"/>
                                                              <w:marBottom w:val="0"/>
                                                              <w:divBdr>
                                                                <w:top w:val="none" w:sz="0" w:space="0" w:color="auto"/>
                                                                <w:left w:val="none" w:sz="0" w:space="0" w:color="auto"/>
                                                                <w:bottom w:val="none" w:sz="0" w:space="0" w:color="auto"/>
                                                                <w:right w:val="none" w:sz="0" w:space="0" w:color="auto"/>
                                                              </w:divBdr>
                                                              <w:divsChild>
                                                                <w:div w:id="1593858174">
                                                                  <w:marLeft w:val="0"/>
                                                                  <w:marRight w:val="0"/>
                                                                  <w:marTop w:val="0"/>
                                                                  <w:marBottom w:val="0"/>
                                                                  <w:divBdr>
                                                                    <w:top w:val="none" w:sz="0" w:space="0" w:color="auto"/>
                                                                    <w:left w:val="none" w:sz="0" w:space="0" w:color="auto"/>
                                                                    <w:bottom w:val="none" w:sz="0" w:space="0" w:color="auto"/>
                                                                    <w:right w:val="none" w:sz="0" w:space="0" w:color="auto"/>
                                                                  </w:divBdr>
                                                                  <w:divsChild>
                                                                    <w:div w:id="20915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007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979687">
      <w:bodyDiv w:val="1"/>
      <w:marLeft w:val="0"/>
      <w:marRight w:val="0"/>
      <w:marTop w:val="0"/>
      <w:marBottom w:val="0"/>
      <w:divBdr>
        <w:top w:val="none" w:sz="0" w:space="0" w:color="auto"/>
        <w:left w:val="none" w:sz="0" w:space="0" w:color="auto"/>
        <w:bottom w:val="none" w:sz="0" w:space="0" w:color="auto"/>
        <w:right w:val="none" w:sz="0" w:space="0" w:color="auto"/>
      </w:divBdr>
    </w:div>
    <w:div w:id="1527862292">
      <w:bodyDiv w:val="1"/>
      <w:marLeft w:val="0"/>
      <w:marRight w:val="0"/>
      <w:marTop w:val="0"/>
      <w:marBottom w:val="0"/>
      <w:divBdr>
        <w:top w:val="none" w:sz="0" w:space="0" w:color="auto"/>
        <w:left w:val="none" w:sz="0" w:space="0" w:color="auto"/>
        <w:bottom w:val="none" w:sz="0" w:space="0" w:color="auto"/>
        <w:right w:val="none" w:sz="0" w:space="0" w:color="auto"/>
      </w:divBdr>
    </w:div>
    <w:div w:id="1532457468">
      <w:bodyDiv w:val="1"/>
      <w:marLeft w:val="0"/>
      <w:marRight w:val="0"/>
      <w:marTop w:val="0"/>
      <w:marBottom w:val="0"/>
      <w:divBdr>
        <w:top w:val="none" w:sz="0" w:space="0" w:color="auto"/>
        <w:left w:val="none" w:sz="0" w:space="0" w:color="auto"/>
        <w:bottom w:val="none" w:sz="0" w:space="0" w:color="auto"/>
        <w:right w:val="none" w:sz="0" w:space="0" w:color="auto"/>
      </w:divBdr>
      <w:divsChild>
        <w:div w:id="1206258721">
          <w:marLeft w:val="0"/>
          <w:marRight w:val="0"/>
          <w:marTop w:val="0"/>
          <w:marBottom w:val="0"/>
          <w:divBdr>
            <w:top w:val="none" w:sz="0" w:space="0" w:color="auto"/>
            <w:left w:val="none" w:sz="0" w:space="0" w:color="auto"/>
            <w:bottom w:val="none" w:sz="0" w:space="0" w:color="auto"/>
            <w:right w:val="none" w:sz="0" w:space="0" w:color="auto"/>
          </w:divBdr>
          <w:divsChild>
            <w:div w:id="1402169376">
              <w:marLeft w:val="0"/>
              <w:marRight w:val="0"/>
              <w:marTop w:val="0"/>
              <w:marBottom w:val="0"/>
              <w:divBdr>
                <w:top w:val="none" w:sz="0" w:space="0" w:color="auto"/>
                <w:left w:val="none" w:sz="0" w:space="0" w:color="auto"/>
                <w:bottom w:val="none" w:sz="0" w:space="0" w:color="auto"/>
                <w:right w:val="none" w:sz="0" w:space="0" w:color="auto"/>
              </w:divBdr>
              <w:divsChild>
                <w:div w:id="7074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925745">
      <w:bodyDiv w:val="1"/>
      <w:marLeft w:val="0"/>
      <w:marRight w:val="0"/>
      <w:marTop w:val="0"/>
      <w:marBottom w:val="0"/>
      <w:divBdr>
        <w:top w:val="none" w:sz="0" w:space="0" w:color="auto"/>
        <w:left w:val="none" w:sz="0" w:space="0" w:color="auto"/>
        <w:bottom w:val="none" w:sz="0" w:space="0" w:color="auto"/>
        <w:right w:val="none" w:sz="0" w:space="0" w:color="auto"/>
      </w:divBdr>
      <w:divsChild>
        <w:div w:id="1253002728">
          <w:marLeft w:val="0"/>
          <w:marRight w:val="0"/>
          <w:marTop w:val="0"/>
          <w:marBottom w:val="0"/>
          <w:divBdr>
            <w:top w:val="none" w:sz="0" w:space="0" w:color="auto"/>
            <w:left w:val="none" w:sz="0" w:space="0" w:color="auto"/>
            <w:bottom w:val="none" w:sz="0" w:space="0" w:color="auto"/>
            <w:right w:val="none" w:sz="0" w:space="0" w:color="auto"/>
          </w:divBdr>
          <w:divsChild>
            <w:div w:id="446047426">
              <w:marLeft w:val="0"/>
              <w:marRight w:val="0"/>
              <w:marTop w:val="0"/>
              <w:marBottom w:val="0"/>
              <w:divBdr>
                <w:top w:val="none" w:sz="0" w:space="0" w:color="auto"/>
                <w:left w:val="none" w:sz="0" w:space="0" w:color="auto"/>
                <w:bottom w:val="none" w:sz="0" w:space="0" w:color="auto"/>
                <w:right w:val="none" w:sz="0" w:space="0" w:color="auto"/>
              </w:divBdr>
              <w:divsChild>
                <w:div w:id="2012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38825">
      <w:bodyDiv w:val="1"/>
      <w:marLeft w:val="0"/>
      <w:marRight w:val="0"/>
      <w:marTop w:val="0"/>
      <w:marBottom w:val="0"/>
      <w:divBdr>
        <w:top w:val="none" w:sz="0" w:space="0" w:color="auto"/>
        <w:left w:val="none" w:sz="0" w:space="0" w:color="auto"/>
        <w:bottom w:val="none" w:sz="0" w:space="0" w:color="auto"/>
        <w:right w:val="none" w:sz="0" w:space="0" w:color="auto"/>
      </w:divBdr>
    </w:div>
    <w:div w:id="1546524854">
      <w:bodyDiv w:val="1"/>
      <w:marLeft w:val="0"/>
      <w:marRight w:val="0"/>
      <w:marTop w:val="0"/>
      <w:marBottom w:val="0"/>
      <w:divBdr>
        <w:top w:val="none" w:sz="0" w:space="0" w:color="auto"/>
        <w:left w:val="none" w:sz="0" w:space="0" w:color="auto"/>
        <w:bottom w:val="none" w:sz="0" w:space="0" w:color="auto"/>
        <w:right w:val="none" w:sz="0" w:space="0" w:color="auto"/>
      </w:divBdr>
    </w:div>
    <w:div w:id="1550192021">
      <w:bodyDiv w:val="1"/>
      <w:marLeft w:val="0"/>
      <w:marRight w:val="0"/>
      <w:marTop w:val="0"/>
      <w:marBottom w:val="0"/>
      <w:divBdr>
        <w:top w:val="none" w:sz="0" w:space="0" w:color="auto"/>
        <w:left w:val="none" w:sz="0" w:space="0" w:color="auto"/>
        <w:bottom w:val="none" w:sz="0" w:space="0" w:color="auto"/>
        <w:right w:val="none" w:sz="0" w:space="0" w:color="auto"/>
      </w:divBdr>
      <w:divsChild>
        <w:div w:id="120922470">
          <w:marLeft w:val="0"/>
          <w:marRight w:val="0"/>
          <w:marTop w:val="0"/>
          <w:marBottom w:val="0"/>
          <w:divBdr>
            <w:top w:val="none" w:sz="0" w:space="0" w:color="auto"/>
            <w:left w:val="none" w:sz="0" w:space="0" w:color="auto"/>
            <w:bottom w:val="none" w:sz="0" w:space="0" w:color="auto"/>
            <w:right w:val="none" w:sz="0" w:space="0" w:color="auto"/>
          </w:divBdr>
          <w:divsChild>
            <w:div w:id="449855870">
              <w:marLeft w:val="0"/>
              <w:marRight w:val="0"/>
              <w:marTop w:val="0"/>
              <w:marBottom w:val="0"/>
              <w:divBdr>
                <w:top w:val="none" w:sz="0" w:space="0" w:color="auto"/>
                <w:left w:val="none" w:sz="0" w:space="0" w:color="auto"/>
                <w:bottom w:val="none" w:sz="0" w:space="0" w:color="auto"/>
                <w:right w:val="none" w:sz="0" w:space="0" w:color="auto"/>
              </w:divBdr>
              <w:divsChild>
                <w:div w:id="1520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2919">
      <w:bodyDiv w:val="1"/>
      <w:marLeft w:val="0"/>
      <w:marRight w:val="0"/>
      <w:marTop w:val="0"/>
      <w:marBottom w:val="0"/>
      <w:divBdr>
        <w:top w:val="none" w:sz="0" w:space="0" w:color="auto"/>
        <w:left w:val="none" w:sz="0" w:space="0" w:color="auto"/>
        <w:bottom w:val="none" w:sz="0" w:space="0" w:color="auto"/>
        <w:right w:val="none" w:sz="0" w:space="0" w:color="auto"/>
      </w:divBdr>
      <w:divsChild>
        <w:div w:id="422071150">
          <w:marLeft w:val="0"/>
          <w:marRight w:val="0"/>
          <w:marTop w:val="0"/>
          <w:marBottom w:val="0"/>
          <w:divBdr>
            <w:top w:val="none" w:sz="0" w:space="0" w:color="auto"/>
            <w:left w:val="none" w:sz="0" w:space="0" w:color="auto"/>
            <w:bottom w:val="none" w:sz="0" w:space="0" w:color="auto"/>
            <w:right w:val="none" w:sz="0" w:space="0" w:color="auto"/>
          </w:divBdr>
          <w:divsChild>
            <w:div w:id="2057243553">
              <w:marLeft w:val="0"/>
              <w:marRight w:val="0"/>
              <w:marTop w:val="0"/>
              <w:marBottom w:val="0"/>
              <w:divBdr>
                <w:top w:val="none" w:sz="0" w:space="0" w:color="auto"/>
                <w:left w:val="none" w:sz="0" w:space="0" w:color="auto"/>
                <w:bottom w:val="none" w:sz="0" w:space="0" w:color="auto"/>
                <w:right w:val="none" w:sz="0" w:space="0" w:color="auto"/>
              </w:divBdr>
              <w:divsChild>
                <w:div w:id="14461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95505">
      <w:bodyDiv w:val="1"/>
      <w:marLeft w:val="0"/>
      <w:marRight w:val="0"/>
      <w:marTop w:val="0"/>
      <w:marBottom w:val="0"/>
      <w:divBdr>
        <w:top w:val="none" w:sz="0" w:space="0" w:color="auto"/>
        <w:left w:val="none" w:sz="0" w:space="0" w:color="auto"/>
        <w:bottom w:val="none" w:sz="0" w:space="0" w:color="auto"/>
        <w:right w:val="none" w:sz="0" w:space="0" w:color="auto"/>
      </w:divBdr>
    </w:div>
    <w:div w:id="1566986957">
      <w:bodyDiv w:val="1"/>
      <w:marLeft w:val="0"/>
      <w:marRight w:val="0"/>
      <w:marTop w:val="0"/>
      <w:marBottom w:val="0"/>
      <w:divBdr>
        <w:top w:val="none" w:sz="0" w:space="0" w:color="auto"/>
        <w:left w:val="none" w:sz="0" w:space="0" w:color="auto"/>
        <w:bottom w:val="none" w:sz="0" w:space="0" w:color="auto"/>
        <w:right w:val="none" w:sz="0" w:space="0" w:color="auto"/>
      </w:divBdr>
    </w:div>
    <w:div w:id="1582526186">
      <w:bodyDiv w:val="1"/>
      <w:marLeft w:val="0"/>
      <w:marRight w:val="0"/>
      <w:marTop w:val="0"/>
      <w:marBottom w:val="0"/>
      <w:divBdr>
        <w:top w:val="none" w:sz="0" w:space="0" w:color="auto"/>
        <w:left w:val="none" w:sz="0" w:space="0" w:color="auto"/>
        <w:bottom w:val="none" w:sz="0" w:space="0" w:color="auto"/>
        <w:right w:val="none" w:sz="0" w:space="0" w:color="auto"/>
      </w:divBdr>
    </w:div>
    <w:div w:id="1591691958">
      <w:bodyDiv w:val="1"/>
      <w:marLeft w:val="0"/>
      <w:marRight w:val="0"/>
      <w:marTop w:val="0"/>
      <w:marBottom w:val="0"/>
      <w:divBdr>
        <w:top w:val="none" w:sz="0" w:space="0" w:color="auto"/>
        <w:left w:val="none" w:sz="0" w:space="0" w:color="auto"/>
        <w:bottom w:val="none" w:sz="0" w:space="0" w:color="auto"/>
        <w:right w:val="none" w:sz="0" w:space="0" w:color="auto"/>
      </w:divBdr>
    </w:div>
    <w:div w:id="1601522089">
      <w:bodyDiv w:val="1"/>
      <w:marLeft w:val="0"/>
      <w:marRight w:val="0"/>
      <w:marTop w:val="0"/>
      <w:marBottom w:val="0"/>
      <w:divBdr>
        <w:top w:val="none" w:sz="0" w:space="0" w:color="auto"/>
        <w:left w:val="none" w:sz="0" w:space="0" w:color="auto"/>
        <w:bottom w:val="none" w:sz="0" w:space="0" w:color="auto"/>
        <w:right w:val="none" w:sz="0" w:space="0" w:color="auto"/>
      </w:divBdr>
      <w:divsChild>
        <w:div w:id="998188924">
          <w:marLeft w:val="0"/>
          <w:marRight w:val="0"/>
          <w:marTop w:val="0"/>
          <w:marBottom w:val="0"/>
          <w:divBdr>
            <w:top w:val="none" w:sz="0" w:space="0" w:color="auto"/>
            <w:left w:val="none" w:sz="0" w:space="0" w:color="auto"/>
            <w:bottom w:val="none" w:sz="0" w:space="0" w:color="auto"/>
            <w:right w:val="none" w:sz="0" w:space="0" w:color="auto"/>
          </w:divBdr>
          <w:divsChild>
            <w:div w:id="1111558676">
              <w:marLeft w:val="0"/>
              <w:marRight w:val="0"/>
              <w:marTop w:val="0"/>
              <w:marBottom w:val="0"/>
              <w:divBdr>
                <w:top w:val="none" w:sz="0" w:space="0" w:color="auto"/>
                <w:left w:val="none" w:sz="0" w:space="0" w:color="auto"/>
                <w:bottom w:val="none" w:sz="0" w:space="0" w:color="auto"/>
                <w:right w:val="none" w:sz="0" w:space="0" w:color="auto"/>
              </w:divBdr>
              <w:divsChild>
                <w:div w:id="132848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99022">
      <w:bodyDiv w:val="1"/>
      <w:marLeft w:val="0"/>
      <w:marRight w:val="0"/>
      <w:marTop w:val="0"/>
      <w:marBottom w:val="0"/>
      <w:divBdr>
        <w:top w:val="none" w:sz="0" w:space="0" w:color="auto"/>
        <w:left w:val="none" w:sz="0" w:space="0" w:color="auto"/>
        <w:bottom w:val="none" w:sz="0" w:space="0" w:color="auto"/>
        <w:right w:val="none" w:sz="0" w:space="0" w:color="auto"/>
      </w:divBdr>
    </w:div>
    <w:div w:id="1618491177">
      <w:bodyDiv w:val="1"/>
      <w:marLeft w:val="0"/>
      <w:marRight w:val="0"/>
      <w:marTop w:val="0"/>
      <w:marBottom w:val="0"/>
      <w:divBdr>
        <w:top w:val="none" w:sz="0" w:space="0" w:color="auto"/>
        <w:left w:val="none" w:sz="0" w:space="0" w:color="auto"/>
        <w:bottom w:val="none" w:sz="0" w:space="0" w:color="auto"/>
        <w:right w:val="none" w:sz="0" w:space="0" w:color="auto"/>
      </w:divBdr>
    </w:div>
    <w:div w:id="1621834230">
      <w:bodyDiv w:val="1"/>
      <w:marLeft w:val="0"/>
      <w:marRight w:val="0"/>
      <w:marTop w:val="0"/>
      <w:marBottom w:val="0"/>
      <w:divBdr>
        <w:top w:val="none" w:sz="0" w:space="0" w:color="auto"/>
        <w:left w:val="none" w:sz="0" w:space="0" w:color="auto"/>
        <w:bottom w:val="none" w:sz="0" w:space="0" w:color="auto"/>
        <w:right w:val="none" w:sz="0" w:space="0" w:color="auto"/>
      </w:divBdr>
    </w:div>
    <w:div w:id="1627739977">
      <w:bodyDiv w:val="1"/>
      <w:marLeft w:val="0"/>
      <w:marRight w:val="0"/>
      <w:marTop w:val="0"/>
      <w:marBottom w:val="0"/>
      <w:divBdr>
        <w:top w:val="none" w:sz="0" w:space="0" w:color="auto"/>
        <w:left w:val="none" w:sz="0" w:space="0" w:color="auto"/>
        <w:bottom w:val="none" w:sz="0" w:space="0" w:color="auto"/>
        <w:right w:val="none" w:sz="0" w:space="0" w:color="auto"/>
      </w:divBdr>
    </w:div>
    <w:div w:id="1629891548">
      <w:bodyDiv w:val="1"/>
      <w:marLeft w:val="0"/>
      <w:marRight w:val="0"/>
      <w:marTop w:val="0"/>
      <w:marBottom w:val="0"/>
      <w:divBdr>
        <w:top w:val="none" w:sz="0" w:space="0" w:color="auto"/>
        <w:left w:val="none" w:sz="0" w:space="0" w:color="auto"/>
        <w:bottom w:val="none" w:sz="0" w:space="0" w:color="auto"/>
        <w:right w:val="none" w:sz="0" w:space="0" w:color="auto"/>
      </w:divBdr>
    </w:div>
    <w:div w:id="1641231570">
      <w:bodyDiv w:val="1"/>
      <w:marLeft w:val="0"/>
      <w:marRight w:val="0"/>
      <w:marTop w:val="0"/>
      <w:marBottom w:val="0"/>
      <w:divBdr>
        <w:top w:val="none" w:sz="0" w:space="0" w:color="auto"/>
        <w:left w:val="none" w:sz="0" w:space="0" w:color="auto"/>
        <w:bottom w:val="none" w:sz="0" w:space="0" w:color="auto"/>
        <w:right w:val="none" w:sz="0" w:space="0" w:color="auto"/>
      </w:divBdr>
    </w:div>
    <w:div w:id="1644694838">
      <w:bodyDiv w:val="1"/>
      <w:marLeft w:val="0"/>
      <w:marRight w:val="0"/>
      <w:marTop w:val="0"/>
      <w:marBottom w:val="0"/>
      <w:divBdr>
        <w:top w:val="none" w:sz="0" w:space="0" w:color="auto"/>
        <w:left w:val="none" w:sz="0" w:space="0" w:color="auto"/>
        <w:bottom w:val="none" w:sz="0" w:space="0" w:color="auto"/>
        <w:right w:val="none" w:sz="0" w:space="0" w:color="auto"/>
      </w:divBdr>
      <w:divsChild>
        <w:div w:id="1926382312">
          <w:marLeft w:val="0"/>
          <w:marRight w:val="0"/>
          <w:marTop w:val="0"/>
          <w:marBottom w:val="0"/>
          <w:divBdr>
            <w:top w:val="none" w:sz="0" w:space="0" w:color="auto"/>
            <w:left w:val="none" w:sz="0" w:space="0" w:color="auto"/>
            <w:bottom w:val="none" w:sz="0" w:space="0" w:color="auto"/>
            <w:right w:val="none" w:sz="0" w:space="0" w:color="auto"/>
          </w:divBdr>
          <w:divsChild>
            <w:div w:id="971835172">
              <w:marLeft w:val="0"/>
              <w:marRight w:val="0"/>
              <w:marTop w:val="0"/>
              <w:marBottom w:val="0"/>
              <w:divBdr>
                <w:top w:val="none" w:sz="0" w:space="0" w:color="auto"/>
                <w:left w:val="none" w:sz="0" w:space="0" w:color="auto"/>
                <w:bottom w:val="none" w:sz="0" w:space="0" w:color="auto"/>
                <w:right w:val="none" w:sz="0" w:space="0" w:color="auto"/>
              </w:divBdr>
              <w:divsChild>
                <w:div w:id="173908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86591">
      <w:bodyDiv w:val="1"/>
      <w:marLeft w:val="0"/>
      <w:marRight w:val="0"/>
      <w:marTop w:val="0"/>
      <w:marBottom w:val="0"/>
      <w:divBdr>
        <w:top w:val="none" w:sz="0" w:space="0" w:color="auto"/>
        <w:left w:val="none" w:sz="0" w:space="0" w:color="auto"/>
        <w:bottom w:val="none" w:sz="0" w:space="0" w:color="auto"/>
        <w:right w:val="none" w:sz="0" w:space="0" w:color="auto"/>
      </w:divBdr>
    </w:div>
    <w:div w:id="1650478376">
      <w:bodyDiv w:val="1"/>
      <w:marLeft w:val="0"/>
      <w:marRight w:val="0"/>
      <w:marTop w:val="0"/>
      <w:marBottom w:val="0"/>
      <w:divBdr>
        <w:top w:val="none" w:sz="0" w:space="0" w:color="auto"/>
        <w:left w:val="none" w:sz="0" w:space="0" w:color="auto"/>
        <w:bottom w:val="none" w:sz="0" w:space="0" w:color="auto"/>
        <w:right w:val="none" w:sz="0" w:space="0" w:color="auto"/>
      </w:divBdr>
    </w:div>
    <w:div w:id="1654216142">
      <w:bodyDiv w:val="1"/>
      <w:marLeft w:val="0"/>
      <w:marRight w:val="0"/>
      <w:marTop w:val="0"/>
      <w:marBottom w:val="0"/>
      <w:divBdr>
        <w:top w:val="none" w:sz="0" w:space="0" w:color="auto"/>
        <w:left w:val="none" w:sz="0" w:space="0" w:color="auto"/>
        <w:bottom w:val="none" w:sz="0" w:space="0" w:color="auto"/>
        <w:right w:val="none" w:sz="0" w:space="0" w:color="auto"/>
      </w:divBdr>
      <w:divsChild>
        <w:div w:id="477193175">
          <w:marLeft w:val="0"/>
          <w:marRight w:val="0"/>
          <w:marTop w:val="0"/>
          <w:marBottom w:val="0"/>
          <w:divBdr>
            <w:top w:val="none" w:sz="0" w:space="0" w:color="auto"/>
            <w:left w:val="none" w:sz="0" w:space="0" w:color="auto"/>
            <w:bottom w:val="none" w:sz="0" w:space="0" w:color="auto"/>
            <w:right w:val="none" w:sz="0" w:space="0" w:color="auto"/>
          </w:divBdr>
          <w:divsChild>
            <w:div w:id="1172183753">
              <w:marLeft w:val="0"/>
              <w:marRight w:val="0"/>
              <w:marTop w:val="0"/>
              <w:marBottom w:val="0"/>
              <w:divBdr>
                <w:top w:val="none" w:sz="0" w:space="0" w:color="auto"/>
                <w:left w:val="none" w:sz="0" w:space="0" w:color="auto"/>
                <w:bottom w:val="none" w:sz="0" w:space="0" w:color="auto"/>
                <w:right w:val="none" w:sz="0" w:space="0" w:color="auto"/>
              </w:divBdr>
              <w:divsChild>
                <w:div w:id="14399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37545">
      <w:bodyDiv w:val="1"/>
      <w:marLeft w:val="0"/>
      <w:marRight w:val="0"/>
      <w:marTop w:val="0"/>
      <w:marBottom w:val="0"/>
      <w:divBdr>
        <w:top w:val="none" w:sz="0" w:space="0" w:color="auto"/>
        <w:left w:val="none" w:sz="0" w:space="0" w:color="auto"/>
        <w:bottom w:val="none" w:sz="0" w:space="0" w:color="auto"/>
        <w:right w:val="none" w:sz="0" w:space="0" w:color="auto"/>
      </w:divBdr>
    </w:div>
    <w:div w:id="1665890021">
      <w:bodyDiv w:val="1"/>
      <w:marLeft w:val="0"/>
      <w:marRight w:val="0"/>
      <w:marTop w:val="0"/>
      <w:marBottom w:val="0"/>
      <w:divBdr>
        <w:top w:val="none" w:sz="0" w:space="0" w:color="auto"/>
        <w:left w:val="none" w:sz="0" w:space="0" w:color="auto"/>
        <w:bottom w:val="none" w:sz="0" w:space="0" w:color="auto"/>
        <w:right w:val="none" w:sz="0" w:space="0" w:color="auto"/>
      </w:divBdr>
    </w:div>
    <w:div w:id="1668704064">
      <w:bodyDiv w:val="1"/>
      <w:marLeft w:val="0"/>
      <w:marRight w:val="0"/>
      <w:marTop w:val="0"/>
      <w:marBottom w:val="0"/>
      <w:divBdr>
        <w:top w:val="none" w:sz="0" w:space="0" w:color="auto"/>
        <w:left w:val="none" w:sz="0" w:space="0" w:color="auto"/>
        <w:bottom w:val="none" w:sz="0" w:space="0" w:color="auto"/>
        <w:right w:val="none" w:sz="0" w:space="0" w:color="auto"/>
      </w:divBdr>
      <w:divsChild>
        <w:div w:id="1216552988">
          <w:marLeft w:val="0"/>
          <w:marRight w:val="0"/>
          <w:marTop w:val="0"/>
          <w:marBottom w:val="0"/>
          <w:divBdr>
            <w:top w:val="none" w:sz="0" w:space="0" w:color="auto"/>
            <w:left w:val="none" w:sz="0" w:space="0" w:color="auto"/>
            <w:bottom w:val="none" w:sz="0" w:space="0" w:color="auto"/>
            <w:right w:val="none" w:sz="0" w:space="0" w:color="auto"/>
          </w:divBdr>
          <w:divsChild>
            <w:div w:id="1699504654">
              <w:marLeft w:val="0"/>
              <w:marRight w:val="0"/>
              <w:marTop w:val="0"/>
              <w:marBottom w:val="0"/>
              <w:divBdr>
                <w:top w:val="none" w:sz="0" w:space="0" w:color="auto"/>
                <w:left w:val="none" w:sz="0" w:space="0" w:color="auto"/>
                <w:bottom w:val="none" w:sz="0" w:space="0" w:color="auto"/>
                <w:right w:val="none" w:sz="0" w:space="0" w:color="auto"/>
              </w:divBdr>
              <w:divsChild>
                <w:div w:id="28416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30731">
      <w:bodyDiv w:val="1"/>
      <w:marLeft w:val="0"/>
      <w:marRight w:val="0"/>
      <w:marTop w:val="0"/>
      <w:marBottom w:val="0"/>
      <w:divBdr>
        <w:top w:val="none" w:sz="0" w:space="0" w:color="auto"/>
        <w:left w:val="none" w:sz="0" w:space="0" w:color="auto"/>
        <w:bottom w:val="none" w:sz="0" w:space="0" w:color="auto"/>
        <w:right w:val="none" w:sz="0" w:space="0" w:color="auto"/>
      </w:divBdr>
      <w:divsChild>
        <w:div w:id="1699501161">
          <w:marLeft w:val="0"/>
          <w:marRight w:val="0"/>
          <w:marTop w:val="0"/>
          <w:marBottom w:val="0"/>
          <w:divBdr>
            <w:top w:val="none" w:sz="0" w:space="0" w:color="auto"/>
            <w:left w:val="none" w:sz="0" w:space="0" w:color="auto"/>
            <w:bottom w:val="none" w:sz="0" w:space="0" w:color="auto"/>
            <w:right w:val="none" w:sz="0" w:space="0" w:color="auto"/>
          </w:divBdr>
          <w:divsChild>
            <w:div w:id="1106343853">
              <w:marLeft w:val="0"/>
              <w:marRight w:val="0"/>
              <w:marTop w:val="0"/>
              <w:marBottom w:val="0"/>
              <w:divBdr>
                <w:top w:val="none" w:sz="0" w:space="0" w:color="auto"/>
                <w:left w:val="none" w:sz="0" w:space="0" w:color="auto"/>
                <w:bottom w:val="none" w:sz="0" w:space="0" w:color="auto"/>
                <w:right w:val="none" w:sz="0" w:space="0" w:color="auto"/>
              </w:divBdr>
              <w:divsChild>
                <w:div w:id="37384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040">
      <w:bodyDiv w:val="1"/>
      <w:marLeft w:val="0"/>
      <w:marRight w:val="0"/>
      <w:marTop w:val="0"/>
      <w:marBottom w:val="0"/>
      <w:divBdr>
        <w:top w:val="none" w:sz="0" w:space="0" w:color="auto"/>
        <w:left w:val="none" w:sz="0" w:space="0" w:color="auto"/>
        <w:bottom w:val="none" w:sz="0" w:space="0" w:color="auto"/>
        <w:right w:val="none" w:sz="0" w:space="0" w:color="auto"/>
      </w:divBdr>
    </w:div>
    <w:div w:id="1679312686">
      <w:bodyDiv w:val="1"/>
      <w:marLeft w:val="0"/>
      <w:marRight w:val="0"/>
      <w:marTop w:val="0"/>
      <w:marBottom w:val="0"/>
      <w:divBdr>
        <w:top w:val="none" w:sz="0" w:space="0" w:color="auto"/>
        <w:left w:val="none" w:sz="0" w:space="0" w:color="auto"/>
        <w:bottom w:val="none" w:sz="0" w:space="0" w:color="auto"/>
        <w:right w:val="none" w:sz="0" w:space="0" w:color="auto"/>
      </w:divBdr>
    </w:div>
    <w:div w:id="1679773564">
      <w:bodyDiv w:val="1"/>
      <w:marLeft w:val="0"/>
      <w:marRight w:val="0"/>
      <w:marTop w:val="0"/>
      <w:marBottom w:val="0"/>
      <w:divBdr>
        <w:top w:val="none" w:sz="0" w:space="0" w:color="auto"/>
        <w:left w:val="none" w:sz="0" w:space="0" w:color="auto"/>
        <w:bottom w:val="none" w:sz="0" w:space="0" w:color="auto"/>
        <w:right w:val="none" w:sz="0" w:space="0" w:color="auto"/>
      </w:divBdr>
    </w:div>
    <w:div w:id="1684820074">
      <w:bodyDiv w:val="1"/>
      <w:marLeft w:val="0"/>
      <w:marRight w:val="0"/>
      <w:marTop w:val="0"/>
      <w:marBottom w:val="0"/>
      <w:divBdr>
        <w:top w:val="none" w:sz="0" w:space="0" w:color="auto"/>
        <w:left w:val="none" w:sz="0" w:space="0" w:color="auto"/>
        <w:bottom w:val="none" w:sz="0" w:space="0" w:color="auto"/>
        <w:right w:val="none" w:sz="0" w:space="0" w:color="auto"/>
      </w:divBdr>
    </w:div>
    <w:div w:id="1685932862">
      <w:bodyDiv w:val="1"/>
      <w:marLeft w:val="0"/>
      <w:marRight w:val="0"/>
      <w:marTop w:val="0"/>
      <w:marBottom w:val="0"/>
      <w:divBdr>
        <w:top w:val="none" w:sz="0" w:space="0" w:color="auto"/>
        <w:left w:val="none" w:sz="0" w:space="0" w:color="auto"/>
        <w:bottom w:val="none" w:sz="0" w:space="0" w:color="auto"/>
        <w:right w:val="none" w:sz="0" w:space="0" w:color="auto"/>
      </w:divBdr>
    </w:div>
    <w:div w:id="1685934684">
      <w:bodyDiv w:val="1"/>
      <w:marLeft w:val="0"/>
      <w:marRight w:val="0"/>
      <w:marTop w:val="0"/>
      <w:marBottom w:val="0"/>
      <w:divBdr>
        <w:top w:val="none" w:sz="0" w:space="0" w:color="auto"/>
        <w:left w:val="none" w:sz="0" w:space="0" w:color="auto"/>
        <w:bottom w:val="none" w:sz="0" w:space="0" w:color="auto"/>
        <w:right w:val="none" w:sz="0" w:space="0" w:color="auto"/>
      </w:divBdr>
    </w:div>
    <w:div w:id="1686512640">
      <w:bodyDiv w:val="1"/>
      <w:marLeft w:val="0"/>
      <w:marRight w:val="0"/>
      <w:marTop w:val="0"/>
      <w:marBottom w:val="0"/>
      <w:divBdr>
        <w:top w:val="none" w:sz="0" w:space="0" w:color="auto"/>
        <w:left w:val="none" w:sz="0" w:space="0" w:color="auto"/>
        <w:bottom w:val="none" w:sz="0" w:space="0" w:color="auto"/>
        <w:right w:val="none" w:sz="0" w:space="0" w:color="auto"/>
      </w:divBdr>
      <w:divsChild>
        <w:div w:id="1632634510">
          <w:marLeft w:val="0"/>
          <w:marRight w:val="0"/>
          <w:marTop w:val="0"/>
          <w:marBottom w:val="0"/>
          <w:divBdr>
            <w:top w:val="none" w:sz="0" w:space="0" w:color="auto"/>
            <w:left w:val="none" w:sz="0" w:space="0" w:color="auto"/>
            <w:bottom w:val="none" w:sz="0" w:space="0" w:color="auto"/>
            <w:right w:val="none" w:sz="0" w:space="0" w:color="auto"/>
          </w:divBdr>
          <w:divsChild>
            <w:div w:id="676424748">
              <w:marLeft w:val="0"/>
              <w:marRight w:val="0"/>
              <w:marTop w:val="0"/>
              <w:marBottom w:val="0"/>
              <w:divBdr>
                <w:top w:val="none" w:sz="0" w:space="0" w:color="auto"/>
                <w:left w:val="none" w:sz="0" w:space="0" w:color="auto"/>
                <w:bottom w:val="none" w:sz="0" w:space="0" w:color="auto"/>
                <w:right w:val="none" w:sz="0" w:space="0" w:color="auto"/>
              </w:divBdr>
              <w:divsChild>
                <w:div w:id="563492171">
                  <w:marLeft w:val="0"/>
                  <w:marRight w:val="0"/>
                  <w:marTop w:val="0"/>
                  <w:marBottom w:val="0"/>
                  <w:divBdr>
                    <w:top w:val="none" w:sz="0" w:space="0" w:color="auto"/>
                    <w:left w:val="none" w:sz="0" w:space="0" w:color="auto"/>
                    <w:bottom w:val="none" w:sz="0" w:space="0" w:color="auto"/>
                    <w:right w:val="none" w:sz="0" w:space="0" w:color="auto"/>
                  </w:divBdr>
                  <w:divsChild>
                    <w:div w:id="1451897974">
                      <w:marLeft w:val="0"/>
                      <w:marRight w:val="0"/>
                      <w:marTop w:val="0"/>
                      <w:marBottom w:val="0"/>
                      <w:divBdr>
                        <w:top w:val="none" w:sz="0" w:space="0" w:color="auto"/>
                        <w:left w:val="none" w:sz="0" w:space="0" w:color="auto"/>
                        <w:bottom w:val="none" w:sz="0" w:space="0" w:color="auto"/>
                        <w:right w:val="none" w:sz="0" w:space="0" w:color="auto"/>
                      </w:divBdr>
                      <w:divsChild>
                        <w:div w:id="2015259647">
                          <w:marLeft w:val="0"/>
                          <w:marRight w:val="0"/>
                          <w:marTop w:val="75"/>
                          <w:marBottom w:val="0"/>
                          <w:divBdr>
                            <w:top w:val="none" w:sz="0" w:space="0" w:color="auto"/>
                            <w:left w:val="none" w:sz="0" w:space="0" w:color="auto"/>
                            <w:bottom w:val="none" w:sz="0" w:space="0" w:color="auto"/>
                            <w:right w:val="none" w:sz="0" w:space="0" w:color="auto"/>
                          </w:divBdr>
                        </w:div>
                        <w:div w:id="85118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38887">
              <w:marLeft w:val="0"/>
              <w:marRight w:val="120"/>
              <w:marTop w:val="150"/>
              <w:marBottom w:val="0"/>
              <w:divBdr>
                <w:top w:val="none" w:sz="0" w:space="0" w:color="auto"/>
                <w:left w:val="none" w:sz="0" w:space="0" w:color="auto"/>
                <w:bottom w:val="none" w:sz="0" w:space="0" w:color="auto"/>
                <w:right w:val="none" w:sz="0" w:space="0" w:color="auto"/>
              </w:divBdr>
              <w:divsChild>
                <w:div w:id="369307931">
                  <w:marLeft w:val="0"/>
                  <w:marRight w:val="0"/>
                  <w:marTop w:val="0"/>
                  <w:marBottom w:val="0"/>
                  <w:divBdr>
                    <w:top w:val="none" w:sz="0" w:space="0" w:color="auto"/>
                    <w:left w:val="none" w:sz="0" w:space="0" w:color="auto"/>
                    <w:bottom w:val="none" w:sz="0" w:space="0" w:color="auto"/>
                    <w:right w:val="none" w:sz="0" w:space="0" w:color="auto"/>
                  </w:divBdr>
                  <w:divsChild>
                    <w:div w:id="312488520">
                      <w:marLeft w:val="0"/>
                      <w:marRight w:val="0"/>
                      <w:marTop w:val="0"/>
                      <w:marBottom w:val="0"/>
                      <w:divBdr>
                        <w:top w:val="none" w:sz="0" w:space="0" w:color="auto"/>
                        <w:left w:val="none" w:sz="0" w:space="0" w:color="auto"/>
                        <w:bottom w:val="none" w:sz="0" w:space="0" w:color="auto"/>
                        <w:right w:val="none" w:sz="0" w:space="0" w:color="auto"/>
                      </w:divBdr>
                      <w:divsChild>
                        <w:div w:id="2011986209">
                          <w:marLeft w:val="0"/>
                          <w:marRight w:val="0"/>
                          <w:marTop w:val="0"/>
                          <w:marBottom w:val="0"/>
                          <w:divBdr>
                            <w:top w:val="none" w:sz="0" w:space="0" w:color="auto"/>
                            <w:left w:val="none" w:sz="0" w:space="0" w:color="auto"/>
                            <w:bottom w:val="none" w:sz="0" w:space="0" w:color="auto"/>
                            <w:right w:val="none" w:sz="0" w:space="0" w:color="auto"/>
                          </w:divBdr>
                          <w:divsChild>
                            <w:div w:id="938096714">
                              <w:marLeft w:val="0"/>
                              <w:marRight w:val="0"/>
                              <w:marTop w:val="0"/>
                              <w:marBottom w:val="0"/>
                              <w:divBdr>
                                <w:top w:val="none" w:sz="0" w:space="0" w:color="auto"/>
                                <w:left w:val="none" w:sz="0" w:space="0" w:color="auto"/>
                                <w:bottom w:val="none" w:sz="0" w:space="0" w:color="auto"/>
                                <w:right w:val="none" w:sz="0" w:space="0" w:color="auto"/>
                              </w:divBdr>
                              <w:divsChild>
                                <w:div w:id="1304114641">
                                  <w:marLeft w:val="0"/>
                                  <w:marRight w:val="0"/>
                                  <w:marTop w:val="0"/>
                                  <w:marBottom w:val="0"/>
                                  <w:divBdr>
                                    <w:top w:val="none" w:sz="0" w:space="0" w:color="auto"/>
                                    <w:left w:val="none" w:sz="0" w:space="0" w:color="auto"/>
                                    <w:bottom w:val="none" w:sz="0" w:space="0" w:color="auto"/>
                                    <w:right w:val="none" w:sz="0" w:space="0" w:color="auto"/>
                                  </w:divBdr>
                                  <w:divsChild>
                                    <w:div w:id="1167206528">
                                      <w:marLeft w:val="0"/>
                                      <w:marRight w:val="0"/>
                                      <w:marTop w:val="0"/>
                                      <w:marBottom w:val="0"/>
                                      <w:divBdr>
                                        <w:top w:val="none" w:sz="0" w:space="0" w:color="auto"/>
                                        <w:left w:val="none" w:sz="0" w:space="0" w:color="auto"/>
                                        <w:bottom w:val="none" w:sz="0" w:space="0" w:color="auto"/>
                                        <w:right w:val="none" w:sz="0" w:space="0" w:color="auto"/>
                                      </w:divBdr>
                                      <w:divsChild>
                                        <w:div w:id="94987629">
                                          <w:marLeft w:val="0"/>
                                          <w:marRight w:val="0"/>
                                          <w:marTop w:val="0"/>
                                          <w:marBottom w:val="0"/>
                                          <w:divBdr>
                                            <w:top w:val="none" w:sz="0" w:space="0" w:color="auto"/>
                                            <w:left w:val="none" w:sz="0" w:space="0" w:color="auto"/>
                                            <w:bottom w:val="none" w:sz="0" w:space="0" w:color="auto"/>
                                            <w:right w:val="none" w:sz="0" w:space="0" w:color="auto"/>
                                          </w:divBdr>
                                        </w:div>
                                        <w:div w:id="444933335">
                                          <w:marLeft w:val="0"/>
                                          <w:marRight w:val="0"/>
                                          <w:marTop w:val="0"/>
                                          <w:marBottom w:val="0"/>
                                          <w:divBdr>
                                            <w:top w:val="none" w:sz="0" w:space="0" w:color="auto"/>
                                            <w:left w:val="none" w:sz="0" w:space="0" w:color="auto"/>
                                            <w:bottom w:val="none" w:sz="0" w:space="0" w:color="auto"/>
                                            <w:right w:val="none" w:sz="0" w:space="0" w:color="auto"/>
                                          </w:divBdr>
                                        </w:div>
                                        <w:div w:id="12888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992709">
          <w:marLeft w:val="0"/>
          <w:marRight w:val="0"/>
          <w:marTop w:val="0"/>
          <w:marBottom w:val="0"/>
          <w:divBdr>
            <w:top w:val="none" w:sz="0" w:space="0" w:color="auto"/>
            <w:left w:val="none" w:sz="0" w:space="0" w:color="auto"/>
            <w:bottom w:val="none" w:sz="0" w:space="0" w:color="auto"/>
            <w:right w:val="none" w:sz="0" w:space="0" w:color="auto"/>
          </w:divBdr>
          <w:divsChild>
            <w:div w:id="1618441936">
              <w:marLeft w:val="0"/>
              <w:marRight w:val="0"/>
              <w:marTop w:val="15"/>
              <w:marBottom w:val="0"/>
              <w:divBdr>
                <w:top w:val="none" w:sz="0" w:space="0" w:color="auto"/>
                <w:left w:val="none" w:sz="0" w:space="0" w:color="auto"/>
                <w:bottom w:val="none" w:sz="0" w:space="0" w:color="auto"/>
                <w:right w:val="none" w:sz="0" w:space="0" w:color="auto"/>
              </w:divBdr>
              <w:divsChild>
                <w:div w:id="259143272">
                  <w:marLeft w:val="0"/>
                  <w:marRight w:val="0"/>
                  <w:marTop w:val="0"/>
                  <w:marBottom w:val="0"/>
                  <w:divBdr>
                    <w:top w:val="none" w:sz="0" w:space="0" w:color="auto"/>
                    <w:left w:val="none" w:sz="0" w:space="0" w:color="auto"/>
                    <w:bottom w:val="none" w:sz="0" w:space="0" w:color="auto"/>
                    <w:right w:val="none" w:sz="0" w:space="0" w:color="auto"/>
                  </w:divBdr>
                </w:div>
                <w:div w:id="875124648">
                  <w:marLeft w:val="0"/>
                  <w:marRight w:val="15"/>
                  <w:marTop w:val="0"/>
                  <w:marBottom w:val="0"/>
                  <w:divBdr>
                    <w:top w:val="none" w:sz="0" w:space="0" w:color="auto"/>
                    <w:left w:val="none" w:sz="0" w:space="0" w:color="auto"/>
                    <w:bottom w:val="none" w:sz="0" w:space="0" w:color="auto"/>
                    <w:right w:val="none" w:sz="0" w:space="0" w:color="auto"/>
                  </w:divBdr>
                  <w:divsChild>
                    <w:div w:id="1385568669">
                      <w:marLeft w:val="0"/>
                      <w:marRight w:val="0"/>
                      <w:marTop w:val="0"/>
                      <w:marBottom w:val="0"/>
                      <w:divBdr>
                        <w:top w:val="none" w:sz="0" w:space="0" w:color="auto"/>
                        <w:left w:val="none" w:sz="0" w:space="0" w:color="auto"/>
                        <w:bottom w:val="none" w:sz="0" w:space="0" w:color="auto"/>
                        <w:right w:val="none" w:sz="0" w:space="0" w:color="auto"/>
                      </w:divBdr>
                      <w:divsChild>
                        <w:div w:id="76757071">
                          <w:marLeft w:val="0"/>
                          <w:marRight w:val="0"/>
                          <w:marTop w:val="0"/>
                          <w:marBottom w:val="0"/>
                          <w:divBdr>
                            <w:top w:val="none" w:sz="0" w:space="0" w:color="auto"/>
                            <w:left w:val="none" w:sz="0" w:space="0" w:color="auto"/>
                            <w:bottom w:val="none" w:sz="0" w:space="0" w:color="auto"/>
                            <w:right w:val="none" w:sz="0" w:space="0" w:color="auto"/>
                          </w:divBdr>
                          <w:divsChild>
                            <w:div w:id="1138692230">
                              <w:marLeft w:val="0"/>
                              <w:marRight w:val="0"/>
                              <w:marTop w:val="0"/>
                              <w:marBottom w:val="0"/>
                              <w:divBdr>
                                <w:top w:val="none" w:sz="0" w:space="0" w:color="auto"/>
                                <w:left w:val="none" w:sz="0" w:space="0" w:color="auto"/>
                                <w:bottom w:val="none" w:sz="0" w:space="0" w:color="auto"/>
                                <w:right w:val="none" w:sz="0" w:space="0" w:color="auto"/>
                              </w:divBdr>
                              <w:divsChild>
                                <w:div w:id="287593373">
                                  <w:marLeft w:val="0"/>
                                  <w:marRight w:val="0"/>
                                  <w:marTop w:val="0"/>
                                  <w:marBottom w:val="0"/>
                                  <w:divBdr>
                                    <w:top w:val="none" w:sz="0" w:space="0" w:color="auto"/>
                                    <w:left w:val="none" w:sz="0" w:space="0" w:color="auto"/>
                                    <w:bottom w:val="none" w:sz="0" w:space="0" w:color="auto"/>
                                    <w:right w:val="none" w:sz="0" w:space="0" w:color="auto"/>
                                  </w:divBdr>
                                  <w:divsChild>
                                    <w:div w:id="104216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900193">
      <w:bodyDiv w:val="1"/>
      <w:marLeft w:val="0"/>
      <w:marRight w:val="0"/>
      <w:marTop w:val="0"/>
      <w:marBottom w:val="0"/>
      <w:divBdr>
        <w:top w:val="none" w:sz="0" w:space="0" w:color="auto"/>
        <w:left w:val="none" w:sz="0" w:space="0" w:color="auto"/>
        <w:bottom w:val="none" w:sz="0" w:space="0" w:color="auto"/>
        <w:right w:val="none" w:sz="0" w:space="0" w:color="auto"/>
      </w:divBdr>
    </w:div>
    <w:div w:id="1686903488">
      <w:bodyDiv w:val="1"/>
      <w:marLeft w:val="0"/>
      <w:marRight w:val="0"/>
      <w:marTop w:val="0"/>
      <w:marBottom w:val="0"/>
      <w:divBdr>
        <w:top w:val="none" w:sz="0" w:space="0" w:color="auto"/>
        <w:left w:val="none" w:sz="0" w:space="0" w:color="auto"/>
        <w:bottom w:val="none" w:sz="0" w:space="0" w:color="auto"/>
        <w:right w:val="none" w:sz="0" w:space="0" w:color="auto"/>
      </w:divBdr>
    </w:div>
    <w:div w:id="1689328693">
      <w:bodyDiv w:val="1"/>
      <w:marLeft w:val="0"/>
      <w:marRight w:val="0"/>
      <w:marTop w:val="0"/>
      <w:marBottom w:val="0"/>
      <w:divBdr>
        <w:top w:val="none" w:sz="0" w:space="0" w:color="auto"/>
        <w:left w:val="none" w:sz="0" w:space="0" w:color="auto"/>
        <w:bottom w:val="none" w:sz="0" w:space="0" w:color="auto"/>
        <w:right w:val="none" w:sz="0" w:space="0" w:color="auto"/>
      </w:divBdr>
    </w:div>
    <w:div w:id="1692797384">
      <w:bodyDiv w:val="1"/>
      <w:marLeft w:val="0"/>
      <w:marRight w:val="0"/>
      <w:marTop w:val="0"/>
      <w:marBottom w:val="0"/>
      <w:divBdr>
        <w:top w:val="none" w:sz="0" w:space="0" w:color="auto"/>
        <w:left w:val="none" w:sz="0" w:space="0" w:color="auto"/>
        <w:bottom w:val="none" w:sz="0" w:space="0" w:color="auto"/>
        <w:right w:val="none" w:sz="0" w:space="0" w:color="auto"/>
      </w:divBdr>
      <w:divsChild>
        <w:div w:id="367292590">
          <w:marLeft w:val="0"/>
          <w:marRight w:val="0"/>
          <w:marTop w:val="0"/>
          <w:marBottom w:val="0"/>
          <w:divBdr>
            <w:top w:val="none" w:sz="0" w:space="0" w:color="auto"/>
            <w:left w:val="none" w:sz="0" w:space="0" w:color="auto"/>
            <w:bottom w:val="none" w:sz="0" w:space="0" w:color="auto"/>
            <w:right w:val="none" w:sz="0" w:space="0" w:color="auto"/>
          </w:divBdr>
          <w:divsChild>
            <w:div w:id="1617830184">
              <w:marLeft w:val="0"/>
              <w:marRight w:val="0"/>
              <w:marTop w:val="0"/>
              <w:marBottom w:val="0"/>
              <w:divBdr>
                <w:top w:val="none" w:sz="0" w:space="0" w:color="auto"/>
                <w:left w:val="none" w:sz="0" w:space="0" w:color="auto"/>
                <w:bottom w:val="none" w:sz="0" w:space="0" w:color="auto"/>
                <w:right w:val="none" w:sz="0" w:space="0" w:color="auto"/>
              </w:divBdr>
              <w:divsChild>
                <w:div w:id="125273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938455">
      <w:bodyDiv w:val="1"/>
      <w:marLeft w:val="0"/>
      <w:marRight w:val="0"/>
      <w:marTop w:val="0"/>
      <w:marBottom w:val="0"/>
      <w:divBdr>
        <w:top w:val="none" w:sz="0" w:space="0" w:color="auto"/>
        <w:left w:val="none" w:sz="0" w:space="0" w:color="auto"/>
        <w:bottom w:val="none" w:sz="0" w:space="0" w:color="auto"/>
        <w:right w:val="none" w:sz="0" w:space="0" w:color="auto"/>
      </w:divBdr>
    </w:div>
    <w:div w:id="1700664264">
      <w:bodyDiv w:val="1"/>
      <w:marLeft w:val="0"/>
      <w:marRight w:val="0"/>
      <w:marTop w:val="0"/>
      <w:marBottom w:val="0"/>
      <w:divBdr>
        <w:top w:val="none" w:sz="0" w:space="0" w:color="auto"/>
        <w:left w:val="none" w:sz="0" w:space="0" w:color="auto"/>
        <w:bottom w:val="none" w:sz="0" w:space="0" w:color="auto"/>
        <w:right w:val="none" w:sz="0" w:space="0" w:color="auto"/>
      </w:divBdr>
    </w:div>
    <w:div w:id="1701929875">
      <w:bodyDiv w:val="1"/>
      <w:marLeft w:val="0"/>
      <w:marRight w:val="0"/>
      <w:marTop w:val="0"/>
      <w:marBottom w:val="0"/>
      <w:divBdr>
        <w:top w:val="none" w:sz="0" w:space="0" w:color="auto"/>
        <w:left w:val="none" w:sz="0" w:space="0" w:color="auto"/>
        <w:bottom w:val="none" w:sz="0" w:space="0" w:color="auto"/>
        <w:right w:val="none" w:sz="0" w:space="0" w:color="auto"/>
      </w:divBdr>
    </w:div>
    <w:div w:id="1709059946">
      <w:bodyDiv w:val="1"/>
      <w:marLeft w:val="0"/>
      <w:marRight w:val="0"/>
      <w:marTop w:val="0"/>
      <w:marBottom w:val="0"/>
      <w:divBdr>
        <w:top w:val="none" w:sz="0" w:space="0" w:color="auto"/>
        <w:left w:val="none" w:sz="0" w:space="0" w:color="auto"/>
        <w:bottom w:val="none" w:sz="0" w:space="0" w:color="auto"/>
        <w:right w:val="none" w:sz="0" w:space="0" w:color="auto"/>
      </w:divBdr>
    </w:div>
    <w:div w:id="1715041603">
      <w:bodyDiv w:val="1"/>
      <w:marLeft w:val="0"/>
      <w:marRight w:val="0"/>
      <w:marTop w:val="0"/>
      <w:marBottom w:val="0"/>
      <w:divBdr>
        <w:top w:val="none" w:sz="0" w:space="0" w:color="auto"/>
        <w:left w:val="none" w:sz="0" w:space="0" w:color="auto"/>
        <w:bottom w:val="none" w:sz="0" w:space="0" w:color="auto"/>
        <w:right w:val="none" w:sz="0" w:space="0" w:color="auto"/>
      </w:divBdr>
    </w:div>
    <w:div w:id="1720593043">
      <w:bodyDiv w:val="1"/>
      <w:marLeft w:val="0"/>
      <w:marRight w:val="0"/>
      <w:marTop w:val="0"/>
      <w:marBottom w:val="0"/>
      <w:divBdr>
        <w:top w:val="none" w:sz="0" w:space="0" w:color="auto"/>
        <w:left w:val="none" w:sz="0" w:space="0" w:color="auto"/>
        <w:bottom w:val="none" w:sz="0" w:space="0" w:color="auto"/>
        <w:right w:val="none" w:sz="0" w:space="0" w:color="auto"/>
      </w:divBdr>
    </w:div>
    <w:div w:id="1720662456">
      <w:bodyDiv w:val="1"/>
      <w:marLeft w:val="0"/>
      <w:marRight w:val="0"/>
      <w:marTop w:val="0"/>
      <w:marBottom w:val="0"/>
      <w:divBdr>
        <w:top w:val="none" w:sz="0" w:space="0" w:color="auto"/>
        <w:left w:val="none" w:sz="0" w:space="0" w:color="auto"/>
        <w:bottom w:val="none" w:sz="0" w:space="0" w:color="auto"/>
        <w:right w:val="none" w:sz="0" w:space="0" w:color="auto"/>
      </w:divBdr>
      <w:divsChild>
        <w:div w:id="272130207">
          <w:marLeft w:val="0"/>
          <w:marRight w:val="0"/>
          <w:marTop w:val="0"/>
          <w:marBottom w:val="0"/>
          <w:divBdr>
            <w:top w:val="none" w:sz="0" w:space="0" w:color="auto"/>
            <w:left w:val="none" w:sz="0" w:space="0" w:color="auto"/>
            <w:bottom w:val="none" w:sz="0" w:space="0" w:color="auto"/>
            <w:right w:val="none" w:sz="0" w:space="0" w:color="auto"/>
          </w:divBdr>
          <w:divsChild>
            <w:div w:id="940182002">
              <w:marLeft w:val="0"/>
              <w:marRight w:val="0"/>
              <w:marTop w:val="0"/>
              <w:marBottom w:val="0"/>
              <w:divBdr>
                <w:top w:val="none" w:sz="0" w:space="0" w:color="auto"/>
                <w:left w:val="none" w:sz="0" w:space="0" w:color="auto"/>
                <w:bottom w:val="none" w:sz="0" w:space="0" w:color="auto"/>
                <w:right w:val="none" w:sz="0" w:space="0" w:color="auto"/>
              </w:divBdr>
              <w:divsChild>
                <w:div w:id="15115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91372">
      <w:bodyDiv w:val="1"/>
      <w:marLeft w:val="0"/>
      <w:marRight w:val="0"/>
      <w:marTop w:val="0"/>
      <w:marBottom w:val="0"/>
      <w:divBdr>
        <w:top w:val="none" w:sz="0" w:space="0" w:color="auto"/>
        <w:left w:val="none" w:sz="0" w:space="0" w:color="auto"/>
        <w:bottom w:val="none" w:sz="0" w:space="0" w:color="auto"/>
        <w:right w:val="none" w:sz="0" w:space="0" w:color="auto"/>
      </w:divBdr>
    </w:div>
    <w:div w:id="1725837143">
      <w:bodyDiv w:val="1"/>
      <w:marLeft w:val="0"/>
      <w:marRight w:val="0"/>
      <w:marTop w:val="0"/>
      <w:marBottom w:val="0"/>
      <w:divBdr>
        <w:top w:val="none" w:sz="0" w:space="0" w:color="auto"/>
        <w:left w:val="none" w:sz="0" w:space="0" w:color="auto"/>
        <w:bottom w:val="none" w:sz="0" w:space="0" w:color="auto"/>
        <w:right w:val="none" w:sz="0" w:space="0" w:color="auto"/>
      </w:divBdr>
    </w:div>
    <w:div w:id="1729109414">
      <w:bodyDiv w:val="1"/>
      <w:marLeft w:val="0"/>
      <w:marRight w:val="0"/>
      <w:marTop w:val="0"/>
      <w:marBottom w:val="0"/>
      <w:divBdr>
        <w:top w:val="none" w:sz="0" w:space="0" w:color="auto"/>
        <w:left w:val="none" w:sz="0" w:space="0" w:color="auto"/>
        <w:bottom w:val="none" w:sz="0" w:space="0" w:color="auto"/>
        <w:right w:val="none" w:sz="0" w:space="0" w:color="auto"/>
      </w:divBdr>
    </w:div>
    <w:div w:id="1730222527">
      <w:bodyDiv w:val="1"/>
      <w:marLeft w:val="0"/>
      <w:marRight w:val="0"/>
      <w:marTop w:val="0"/>
      <w:marBottom w:val="0"/>
      <w:divBdr>
        <w:top w:val="none" w:sz="0" w:space="0" w:color="auto"/>
        <w:left w:val="none" w:sz="0" w:space="0" w:color="auto"/>
        <w:bottom w:val="none" w:sz="0" w:space="0" w:color="auto"/>
        <w:right w:val="none" w:sz="0" w:space="0" w:color="auto"/>
      </w:divBdr>
    </w:div>
    <w:div w:id="1747606904">
      <w:bodyDiv w:val="1"/>
      <w:marLeft w:val="0"/>
      <w:marRight w:val="0"/>
      <w:marTop w:val="0"/>
      <w:marBottom w:val="0"/>
      <w:divBdr>
        <w:top w:val="none" w:sz="0" w:space="0" w:color="auto"/>
        <w:left w:val="none" w:sz="0" w:space="0" w:color="auto"/>
        <w:bottom w:val="none" w:sz="0" w:space="0" w:color="auto"/>
        <w:right w:val="none" w:sz="0" w:space="0" w:color="auto"/>
      </w:divBdr>
    </w:div>
    <w:div w:id="1751463192">
      <w:bodyDiv w:val="1"/>
      <w:marLeft w:val="0"/>
      <w:marRight w:val="0"/>
      <w:marTop w:val="0"/>
      <w:marBottom w:val="0"/>
      <w:divBdr>
        <w:top w:val="none" w:sz="0" w:space="0" w:color="auto"/>
        <w:left w:val="none" w:sz="0" w:space="0" w:color="auto"/>
        <w:bottom w:val="none" w:sz="0" w:space="0" w:color="auto"/>
        <w:right w:val="none" w:sz="0" w:space="0" w:color="auto"/>
      </w:divBdr>
    </w:div>
    <w:div w:id="1753156543">
      <w:bodyDiv w:val="1"/>
      <w:marLeft w:val="0"/>
      <w:marRight w:val="0"/>
      <w:marTop w:val="0"/>
      <w:marBottom w:val="0"/>
      <w:divBdr>
        <w:top w:val="none" w:sz="0" w:space="0" w:color="auto"/>
        <w:left w:val="none" w:sz="0" w:space="0" w:color="auto"/>
        <w:bottom w:val="none" w:sz="0" w:space="0" w:color="auto"/>
        <w:right w:val="none" w:sz="0" w:space="0" w:color="auto"/>
      </w:divBdr>
      <w:divsChild>
        <w:div w:id="1859200195">
          <w:marLeft w:val="0"/>
          <w:marRight w:val="0"/>
          <w:marTop w:val="0"/>
          <w:marBottom w:val="0"/>
          <w:divBdr>
            <w:top w:val="none" w:sz="0" w:space="0" w:color="auto"/>
            <w:left w:val="none" w:sz="0" w:space="0" w:color="auto"/>
            <w:bottom w:val="none" w:sz="0" w:space="0" w:color="auto"/>
            <w:right w:val="none" w:sz="0" w:space="0" w:color="auto"/>
          </w:divBdr>
          <w:divsChild>
            <w:div w:id="1464274577">
              <w:marLeft w:val="0"/>
              <w:marRight w:val="0"/>
              <w:marTop w:val="0"/>
              <w:marBottom w:val="0"/>
              <w:divBdr>
                <w:top w:val="none" w:sz="0" w:space="0" w:color="auto"/>
                <w:left w:val="none" w:sz="0" w:space="0" w:color="auto"/>
                <w:bottom w:val="none" w:sz="0" w:space="0" w:color="auto"/>
                <w:right w:val="none" w:sz="0" w:space="0" w:color="auto"/>
              </w:divBdr>
              <w:divsChild>
                <w:div w:id="2487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79710">
      <w:bodyDiv w:val="1"/>
      <w:marLeft w:val="0"/>
      <w:marRight w:val="0"/>
      <w:marTop w:val="0"/>
      <w:marBottom w:val="0"/>
      <w:divBdr>
        <w:top w:val="none" w:sz="0" w:space="0" w:color="auto"/>
        <w:left w:val="none" w:sz="0" w:space="0" w:color="auto"/>
        <w:bottom w:val="none" w:sz="0" w:space="0" w:color="auto"/>
        <w:right w:val="none" w:sz="0" w:space="0" w:color="auto"/>
      </w:divBdr>
    </w:div>
    <w:div w:id="1766345234">
      <w:bodyDiv w:val="1"/>
      <w:marLeft w:val="0"/>
      <w:marRight w:val="0"/>
      <w:marTop w:val="0"/>
      <w:marBottom w:val="0"/>
      <w:divBdr>
        <w:top w:val="none" w:sz="0" w:space="0" w:color="auto"/>
        <w:left w:val="none" w:sz="0" w:space="0" w:color="auto"/>
        <w:bottom w:val="none" w:sz="0" w:space="0" w:color="auto"/>
        <w:right w:val="none" w:sz="0" w:space="0" w:color="auto"/>
      </w:divBdr>
    </w:div>
    <w:div w:id="1772552357">
      <w:bodyDiv w:val="1"/>
      <w:marLeft w:val="0"/>
      <w:marRight w:val="0"/>
      <w:marTop w:val="0"/>
      <w:marBottom w:val="0"/>
      <w:divBdr>
        <w:top w:val="none" w:sz="0" w:space="0" w:color="auto"/>
        <w:left w:val="none" w:sz="0" w:space="0" w:color="auto"/>
        <w:bottom w:val="none" w:sz="0" w:space="0" w:color="auto"/>
        <w:right w:val="none" w:sz="0" w:space="0" w:color="auto"/>
      </w:divBdr>
    </w:div>
    <w:div w:id="1773091701">
      <w:bodyDiv w:val="1"/>
      <w:marLeft w:val="0"/>
      <w:marRight w:val="0"/>
      <w:marTop w:val="0"/>
      <w:marBottom w:val="0"/>
      <w:divBdr>
        <w:top w:val="none" w:sz="0" w:space="0" w:color="auto"/>
        <w:left w:val="none" w:sz="0" w:space="0" w:color="auto"/>
        <w:bottom w:val="none" w:sz="0" w:space="0" w:color="auto"/>
        <w:right w:val="none" w:sz="0" w:space="0" w:color="auto"/>
      </w:divBdr>
    </w:div>
    <w:div w:id="1773477197">
      <w:bodyDiv w:val="1"/>
      <w:marLeft w:val="0"/>
      <w:marRight w:val="0"/>
      <w:marTop w:val="0"/>
      <w:marBottom w:val="0"/>
      <w:divBdr>
        <w:top w:val="none" w:sz="0" w:space="0" w:color="auto"/>
        <w:left w:val="none" w:sz="0" w:space="0" w:color="auto"/>
        <w:bottom w:val="none" w:sz="0" w:space="0" w:color="auto"/>
        <w:right w:val="none" w:sz="0" w:space="0" w:color="auto"/>
      </w:divBdr>
    </w:div>
    <w:div w:id="1786147579">
      <w:bodyDiv w:val="1"/>
      <w:marLeft w:val="0"/>
      <w:marRight w:val="0"/>
      <w:marTop w:val="0"/>
      <w:marBottom w:val="0"/>
      <w:divBdr>
        <w:top w:val="none" w:sz="0" w:space="0" w:color="auto"/>
        <w:left w:val="none" w:sz="0" w:space="0" w:color="auto"/>
        <w:bottom w:val="none" w:sz="0" w:space="0" w:color="auto"/>
        <w:right w:val="none" w:sz="0" w:space="0" w:color="auto"/>
      </w:divBdr>
      <w:divsChild>
        <w:div w:id="1642346749">
          <w:marLeft w:val="0"/>
          <w:marRight w:val="0"/>
          <w:marTop w:val="0"/>
          <w:marBottom w:val="0"/>
          <w:divBdr>
            <w:top w:val="none" w:sz="0" w:space="0" w:color="auto"/>
            <w:left w:val="none" w:sz="0" w:space="0" w:color="auto"/>
            <w:bottom w:val="none" w:sz="0" w:space="0" w:color="auto"/>
            <w:right w:val="none" w:sz="0" w:space="0" w:color="auto"/>
          </w:divBdr>
          <w:divsChild>
            <w:div w:id="1800957799">
              <w:marLeft w:val="0"/>
              <w:marRight w:val="0"/>
              <w:marTop w:val="0"/>
              <w:marBottom w:val="0"/>
              <w:divBdr>
                <w:top w:val="none" w:sz="0" w:space="0" w:color="auto"/>
                <w:left w:val="none" w:sz="0" w:space="0" w:color="auto"/>
                <w:bottom w:val="none" w:sz="0" w:space="0" w:color="auto"/>
                <w:right w:val="none" w:sz="0" w:space="0" w:color="auto"/>
              </w:divBdr>
              <w:divsChild>
                <w:div w:id="5232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740968">
      <w:bodyDiv w:val="1"/>
      <w:marLeft w:val="0"/>
      <w:marRight w:val="0"/>
      <w:marTop w:val="0"/>
      <w:marBottom w:val="0"/>
      <w:divBdr>
        <w:top w:val="none" w:sz="0" w:space="0" w:color="auto"/>
        <w:left w:val="none" w:sz="0" w:space="0" w:color="auto"/>
        <w:bottom w:val="none" w:sz="0" w:space="0" w:color="auto"/>
        <w:right w:val="none" w:sz="0" w:space="0" w:color="auto"/>
      </w:divBdr>
    </w:div>
    <w:div w:id="1812333504">
      <w:bodyDiv w:val="1"/>
      <w:marLeft w:val="0"/>
      <w:marRight w:val="0"/>
      <w:marTop w:val="0"/>
      <w:marBottom w:val="0"/>
      <w:divBdr>
        <w:top w:val="none" w:sz="0" w:space="0" w:color="auto"/>
        <w:left w:val="none" w:sz="0" w:space="0" w:color="auto"/>
        <w:bottom w:val="none" w:sz="0" w:space="0" w:color="auto"/>
        <w:right w:val="none" w:sz="0" w:space="0" w:color="auto"/>
      </w:divBdr>
      <w:divsChild>
        <w:div w:id="1910530141">
          <w:marLeft w:val="0"/>
          <w:marRight w:val="0"/>
          <w:marTop w:val="0"/>
          <w:marBottom w:val="0"/>
          <w:divBdr>
            <w:top w:val="none" w:sz="0" w:space="0" w:color="auto"/>
            <w:left w:val="none" w:sz="0" w:space="0" w:color="auto"/>
            <w:bottom w:val="none" w:sz="0" w:space="0" w:color="auto"/>
            <w:right w:val="none" w:sz="0" w:space="0" w:color="auto"/>
          </w:divBdr>
          <w:divsChild>
            <w:div w:id="785462292">
              <w:marLeft w:val="0"/>
              <w:marRight w:val="0"/>
              <w:marTop w:val="0"/>
              <w:marBottom w:val="0"/>
              <w:divBdr>
                <w:top w:val="none" w:sz="0" w:space="0" w:color="auto"/>
                <w:left w:val="none" w:sz="0" w:space="0" w:color="auto"/>
                <w:bottom w:val="none" w:sz="0" w:space="0" w:color="auto"/>
                <w:right w:val="none" w:sz="0" w:space="0" w:color="auto"/>
              </w:divBdr>
              <w:divsChild>
                <w:div w:id="94407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291304">
      <w:bodyDiv w:val="1"/>
      <w:marLeft w:val="0"/>
      <w:marRight w:val="0"/>
      <w:marTop w:val="0"/>
      <w:marBottom w:val="0"/>
      <w:divBdr>
        <w:top w:val="none" w:sz="0" w:space="0" w:color="auto"/>
        <w:left w:val="none" w:sz="0" w:space="0" w:color="auto"/>
        <w:bottom w:val="none" w:sz="0" w:space="0" w:color="auto"/>
        <w:right w:val="none" w:sz="0" w:space="0" w:color="auto"/>
      </w:divBdr>
      <w:divsChild>
        <w:div w:id="156843165">
          <w:marLeft w:val="0"/>
          <w:marRight w:val="0"/>
          <w:marTop w:val="0"/>
          <w:marBottom w:val="0"/>
          <w:divBdr>
            <w:top w:val="none" w:sz="0" w:space="0" w:color="auto"/>
            <w:left w:val="none" w:sz="0" w:space="0" w:color="auto"/>
            <w:bottom w:val="none" w:sz="0" w:space="0" w:color="auto"/>
            <w:right w:val="none" w:sz="0" w:space="0" w:color="auto"/>
          </w:divBdr>
          <w:divsChild>
            <w:div w:id="641271335">
              <w:marLeft w:val="0"/>
              <w:marRight w:val="0"/>
              <w:marTop w:val="0"/>
              <w:marBottom w:val="0"/>
              <w:divBdr>
                <w:top w:val="none" w:sz="0" w:space="0" w:color="auto"/>
                <w:left w:val="none" w:sz="0" w:space="0" w:color="auto"/>
                <w:bottom w:val="none" w:sz="0" w:space="0" w:color="auto"/>
                <w:right w:val="none" w:sz="0" w:space="0" w:color="auto"/>
              </w:divBdr>
              <w:divsChild>
                <w:div w:id="6060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5775">
      <w:bodyDiv w:val="1"/>
      <w:marLeft w:val="0"/>
      <w:marRight w:val="0"/>
      <w:marTop w:val="0"/>
      <w:marBottom w:val="0"/>
      <w:divBdr>
        <w:top w:val="none" w:sz="0" w:space="0" w:color="auto"/>
        <w:left w:val="none" w:sz="0" w:space="0" w:color="auto"/>
        <w:bottom w:val="none" w:sz="0" w:space="0" w:color="auto"/>
        <w:right w:val="none" w:sz="0" w:space="0" w:color="auto"/>
      </w:divBdr>
    </w:div>
    <w:div w:id="1822963935">
      <w:bodyDiv w:val="1"/>
      <w:marLeft w:val="0"/>
      <w:marRight w:val="0"/>
      <w:marTop w:val="0"/>
      <w:marBottom w:val="0"/>
      <w:divBdr>
        <w:top w:val="none" w:sz="0" w:space="0" w:color="auto"/>
        <w:left w:val="none" w:sz="0" w:space="0" w:color="auto"/>
        <w:bottom w:val="none" w:sz="0" w:space="0" w:color="auto"/>
        <w:right w:val="none" w:sz="0" w:space="0" w:color="auto"/>
      </w:divBdr>
    </w:div>
    <w:div w:id="1833521718">
      <w:bodyDiv w:val="1"/>
      <w:marLeft w:val="0"/>
      <w:marRight w:val="0"/>
      <w:marTop w:val="0"/>
      <w:marBottom w:val="0"/>
      <w:divBdr>
        <w:top w:val="none" w:sz="0" w:space="0" w:color="auto"/>
        <w:left w:val="none" w:sz="0" w:space="0" w:color="auto"/>
        <w:bottom w:val="none" w:sz="0" w:space="0" w:color="auto"/>
        <w:right w:val="none" w:sz="0" w:space="0" w:color="auto"/>
      </w:divBdr>
    </w:div>
    <w:div w:id="1834955662">
      <w:bodyDiv w:val="1"/>
      <w:marLeft w:val="0"/>
      <w:marRight w:val="0"/>
      <w:marTop w:val="0"/>
      <w:marBottom w:val="0"/>
      <w:divBdr>
        <w:top w:val="none" w:sz="0" w:space="0" w:color="auto"/>
        <w:left w:val="none" w:sz="0" w:space="0" w:color="auto"/>
        <w:bottom w:val="none" w:sz="0" w:space="0" w:color="auto"/>
        <w:right w:val="none" w:sz="0" w:space="0" w:color="auto"/>
      </w:divBdr>
    </w:div>
    <w:div w:id="1836844265">
      <w:bodyDiv w:val="1"/>
      <w:marLeft w:val="0"/>
      <w:marRight w:val="0"/>
      <w:marTop w:val="0"/>
      <w:marBottom w:val="0"/>
      <w:divBdr>
        <w:top w:val="none" w:sz="0" w:space="0" w:color="auto"/>
        <w:left w:val="none" w:sz="0" w:space="0" w:color="auto"/>
        <w:bottom w:val="none" w:sz="0" w:space="0" w:color="auto"/>
        <w:right w:val="none" w:sz="0" w:space="0" w:color="auto"/>
      </w:divBdr>
    </w:div>
    <w:div w:id="1838570393">
      <w:bodyDiv w:val="1"/>
      <w:marLeft w:val="0"/>
      <w:marRight w:val="0"/>
      <w:marTop w:val="0"/>
      <w:marBottom w:val="0"/>
      <w:divBdr>
        <w:top w:val="none" w:sz="0" w:space="0" w:color="auto"/>
        <w:left w:val="none" w:sz="0" w:space="0" w:color="auto"/>
        <w:bottom w:val="none" w:sz="0" w:space="0" w:color="auto"/>
        <w:right w:val="none" w:sz="0" w:space="0" w:color="auto"/>
      </w:divBdr>
    </w:div>
    <w:div w:id="1845703507">
      <w:bodyDiv w:val="1"/>
      <w:marLeft w:val="0"/>
      <w:marRight w:val="0"/>
      <w:marTop w:val="0"/>
      <w:marBottom w:val="0"/>
      <w:divBdr>
        <w:top w:val="none" w:sz="0" w:space="0" w:color="auto"/>
        <w:left w:val="none" w:sz="0" w:space="0" w:color="auto"/>
        <w:bottom w:val="none" w:sz="0" w:space="0" w:color="auto"/>
        <w:right w:val="none" w:sz="0" w:space="0" w:color="auto"/>
      </w:divBdr>
    </w:div>
    <w:div w:id="1851988868">
      <w:bodyDiv w:val="1"/>
      <w:marLeft w:val="0"/>
      <w:marRight w:val="0"/>
      <w:marTop w:val="0"/>
      <w:marBottom w:val="0"/>
      <w:divBdr>
        <w:top w:val="none" w:sz="0" w:space="0" w:color="auto"/>
        <w:left w:val="none" w:sz="0" w:space="0" w:color="auto"/>
        <w:bottom w:val="none" w:sz="0" w:space="0" w:color="auto"/>
        <w:right w:val="none" w:sz="0" w:space="0" w:color="auto"/>
      </w:divBdr>
    </w:div>
    <w:div w:id="1868135231">
      <w:bodyDiv w:val="1"/>
      <w:marLeft w:val="0"/>
      <w:marRight w:val="0"/>
      <w:marTop w:val="0"/>
      <w:marBottom w:val="0"/>
      <w:divBdr>
        <w:top w:val="none" w:sz="0" w:space="0" w:color="auto"/>
        <w:left w:val="none" w:sz="0" w:space="0" w:color="auto"/>
        <w:bottom w:val="none" w:sz="0" w:space="0" w:color="auto"/>
        <w:right w:val="none" w:sz="0" w:space="0" w:color="auto"/>
      </w:divBdr>
    </w:div>
    <w:div w:id="1872184935">
      <w:bodyDiv w:val="1"/>
      <w:marLeft w:val="0"/>
      <w:marRight w:val="0"/>
      <w:marTop w:val="0"/>
      <w:marBottom w:val="0"/>
      <w:divBdr>
        <w:top w:val="none" w:sz="0" w:space="0" w:color="auto"/>
        <w:left w:val="none" w:sz="0" w:space="0" w:color="auto"/>
        <w:bottom w:val="none" w:sz="0" w:space="0" w:color="auto"/>
        <w:right w:val="none" w:sz="0" w:space="0" w:color="auto"/>
      </w:divBdr>
    </w:div>
    <w:div w:id="1885362039">
      <w:bodyDiv w:val="1"/>
      <w:marLeft w:val="0"/>
      <w:marRight w:val="0"/>
      <w:marTop w:val="0"/>
      <w:marBottom w:val="0"/>
      <w:divBdr>
        <w:top w:val="none" w:sz="0" w:space="0" w:color="auto"/>
        <w:left w:val="none" w:sz="0" w:space="0" w:color="auto"/>
        <w:bottom w:val="none" w:sz="0" w:space="0" w:color="auto"/>
        <w:right w:val="none" w:sz="0" w:space="0" w:color="auto"/>
      </w:divBdr>
    </w:div>
    <w:div w:id="1888292540">
      <w:bodyDiv w:val="1"/>
      <w:marLeft w:val="0"/>
      <w:marRight w:val="0"/>
      <w:marTop w:val="0"/>
      <w:marBottom w:val="0"/>
      <w:divBdr>
        <w:top w:val="none" w:sz="0" w:space="0" w:color="auto"/>
        <w:left w:val="none" w:sz="0" w:space="0" w:color="auto"/>
        <w:bottom w:val="none" w:sz="0" w:space="0" w:color="auto"/>
        <w:right w:val="none" w:sz="0" w:space="0" w:color="auto"/>
      </w:divBdr>
    </w:div>
    <w:div w:id="1894651944">
      <w:bodyDiv w:val="1"/>
      <w:marLeft w:val="0"/>
      <w:marRight w:val="0"/>
      <w:marTop w:val="0"/>
      <w:marBottom w:val="0"/>
      <w:divBdr>
        <w:top w:val="none" w:sz="0" w:space="0" w:color="auto"/>
        <w:left w:val="none" w:sz="0" w:space="0" w:color="auto"/>
        <w:bottom w:val="none" w:sz="0" w:space="0" w:color="auto"/>
        <w:right w:val="none" w:sz="0" w:space="0" w:color="auto"/>
      </w:divBdr>
    </w:div>
    <w:div w:id="1898125472">
      <w:bodyDiv w:val="1"/>
      <w:marLeft w:val="0"/>
      <w:marRight w:val="0"/>
      <w:marTop w:val="0"/>
      <w:marBottom w:val="0"/>
      <w:divBdr>
        <w:top w:val="none" w:sz="0" w:space="0" w:color="auto"/>
        <w:left w:val="none" w:sz="0" w:space="0" w:color="auto"/>
        <w:bottom w:val="none" w:sz="0" w:space="0" w:color="auto"/>
        <w:right w:val="none" w:sz="0" w:space="0" w:color="auto"/>
      </w:divBdr>
      <w:divsChild>
        <w:div w:id="180823336">
          <w:marLeft w:val="0"/>
          <w:marRight w:val="0"/>
          <w:marTop w:val="0"/>
          <w:marBottom w:val="0"/>
          <w:divBdr>
            <w:top w:val="none" w:sz="0" w:space="0" w:color="auto"/>
            <w:left w:val="none" w:sz="0" w:space="0" w:color="auto"/>
            <w:bottom w:val="none" w:sz="0" w:space="0" w:color="auto"/>
            <w:right w:val="none" w:sz="0" w:space="0" w:color="auto"/>
          </w:divBdr>
          <w:divsChild>
            <w:div w:id="653946377">
              <w:marLeft w:val="0"/>
              <w:marRight w:val="0"/>
              <w:marTop w:val="0"/>
              <w:marBottom w:val="0"/>
              <w:divBdr>
                <w:top w:val="none" w:sz="0" w:space="0" w:color="auto"/>
                <w:left w:val="none" w:sz="0" w:space="0" w:color="auto"/>
                <w:bottom w:val="none" w:sz="0" w:space="0" w:color="auto"/>
                <w:right w:val="none" w:sz="0" w:space="0" w:color="auto"/>
              </w:divBdr>
              <w:divsChild>
                <w:div w:id="58669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083345">
      <w:bodyDiv w:val="1"/>
      <w:marLeft w:val="0"/>
      <w:marRight w:val="0"/>
      <w:marTop w:val="0"/>
      <w:marBottom w:val="0"/>
      <w:divBdr>
        <w:top w:val="none" w:sz="0" w:space="0" w:color="auto"/>
        <w:left w:val="none" w:sz="0" w:space="0" w:color="auto"/>
        <w:bottom w:val="none" w:sz="0" w:space="0" w:color="auto"/>
        <w:right w:val="none" w:sz="0" w:space="0" w:color="auto"/>
      </w:divBdr>
    </w:div>
    <w:div w:id="1913156121">
      <w:bodyDiv w:val="1"/>
      <w:marLeft w:val="0"/>
      <w:marRight w:val="0"/>
      <w:marTop w:val="0"/>
      <w:marBottom w:val="0"/>
      <w:divBdr>
        <w:top w:val="none" w:sz="0" w:space="0" w:color="auto"/>
        <w:left w:val="none" w:sz="0" w:space="0" w:color="auto"/>
        <w:bottom w:val="none" w:sz="0" w:space="0" w:color="auto"/>
        <w:right w:val="none" w:sz="0" w:space="0" w:color="auto"/>
      </w:divBdr>
    </w:div>
    <w:div w:id="1914124691">
      <w:bodyDiv w:val="1"/>
      <w:marLeft w:val="0"/>
      <w:marRight w:val="0"/>
      <w:marTop w:val="0"/>
      <w:marBottom w:val="0"/>
      <w:divBdr>
        <w:top w:val="none" w:sz="0" w:space="0" w:color="auto"/>
        <w:left w:val="none" w:sz="0" w:space="0" w:color="auto"/>
        <w:bottom w:val="none" w:sz="0" w:space="0" w:color="auto"/>
        <w:right w:val="none" w:sz="0" w:space="0" w:color="auto"/>
      </w:divBdr>
    </w:div>
    <w:div w:id="1915310619">
      <w:bodyDiv w:val="1"/>
      <w:marLeft w:val="0"/>
      <w:marRight w:val="0"/>
      <w:marTop w:val="0"/>
      <w:marBottom w:val="0"/>
      <w:divBdr>
        <w:top w:val="none" w:sz="0" w:space="0" w:color="auto"/>
        <w:left w:val="none" w:sz="0" w:space="0" w:color="auto"/>
        <w:bottom w:val="none" w:sz="0" w:space="0" w:color="auto"/>
        <w:right w:val="none" w:sz="0" w:space="0" w:color="auto"/>
      </w:divBdr>
    </w:div>
    <w:div w:id="1916351225">
      <w:bodyDiv w:val="1"/>
      <w:marLeft w:val="0"/>
      <w:marRight w:val="0"/>
      <w:marTop w:val="0"/>
      <w:marBottom w:val="0"/>
      <w:divBdr>
        <w:top w:val="none" w:sz="0" w:space="0" w:color="auto"/>
        <w:left w:val="none" w:sz="0" w:space="0" w:color="auto"/>
        <w:bottom w:val="none" w:sz="0" w:space="0" w:color="auto"/>
        <w:right w:val="none" w:sz="0" w:space="0" w:color="auto"/>
      </w:divBdr>
    </w:div>
    <w:div w:id="1919172268">
      <w:bodyDiv w:val="1"/>
      <w:marLeft w:val="0"/>
      <w:marRight w:val="0"/>
      <w:marTop w:val="0"/>
      <w:marBottom w:val="0"/>
      <w:divBdr>
        <w:top w:val="none" w:sz="0" w:space="0" w:color="auto"/>
        <w:left w:val="none" w:sz="0" w:space="0" w:color="auto"/>
        <w:bottom w:val="none" w:sz="0" w:space="0" w:color="auto"/>
        <w:right w:val="none" w:sz="0" w:space="0" w:color="auto"/>
      </w:divBdr>
      <w:divsChild>
        <w:div w:id="1379477720">
          <w:marLeft w:val="0"/>
          <w:marRight w:val="0"/>
          <w:marTop w:val="0"/>
          <w:marBottom w:val="0"/>
          <w:divBdr>
            <w:top w:val="none" w:sz="0" w:space="0" w:color="auto"/>
            <w:left w:val="none" w:sz="0" w:space="0" w:color="auto"/>
            <w:bottom w:val="none" w:sz="0" w:space="0" w:color="auto"/>
            <w:right w:val="none" w:sz="0" w:space="0" w:color="auto"/>
          </w:divBdr>
          <w:divsChild>
            <w:div w:id="1415936718">
              <w:marLeft w:val="0"/>
              <w:marRight w:val="0"/>
              <w:marTop w:val="0"/>
              <w:marBottom w:val="0"/>
              <w:divBdr>
                <w:top w:val="none" w:sz="0" w:space="0" w:color="auto"/>
                <w:left w:val="none" w:sz="0" w:space="0" w:color="auto"/>
                <w:bottom w:val="none" w:sz="0" w:space="0" w:color="auto"/>
                <w:right w:val="none" w:sz="0" w:space="0" w:color="auto"/>
              </w:divBdr>
              <w:divsChild>
                <w:div w:id="6565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23854">
      <w:bodyDiv w:val="1"/>
      <w:marLeft w:val="0"/>
      <w:marRight w:val="0"/>
      <w:marTop w:val="0"/>
      <w:marBottom w:val="0"/>
      <w:divBdr>
        <w:top w:val="none" w:sz="0" w:space="0" w:color="auto"/>
        <w:left w:val="none" w:sz="0" w:space="0" w:color="auto"/>
        <w:bottom w:val="none" w:sz="0" w:space="0" w:color="auto"/>
        <w:right w:val="none" w:sz="0" w:space="0" w:color="auto"/>
      </w:divBdr>
    </w:div>
    <w:div w:id="1926913363">
      <w:bodyDiv w:val="1"/>
      <w:marLeft w:val="0"/>
      <w:marRight w:val="0"/>
      <w:marTop w:val="0"/>
      <w:marBottom w:val="0"/>
      <w:divBdr>
        <w:top w:val="none" w:sz="0" w:space="0" w:color="auto"/>
        <w:left w:val="none" w:sz="0" w:space="0" w:color="auto"/>
        <w:bottom w:val="none" w:sz="0" w:space="0" w:color="auto"/>
        <w:right w:val="none" w:sz="0" w:space="0" w:color="auto"/>
      </w:divBdr>
    </w:div>
    <w:div w:id="1938561084">
      <w:bodyDiv w:val="1"/>
      <w:marLeft w:val="0"/>
      <w:marRight w:val="0"/>
      <w:marTop w:val="0"/>
      <w:marBottom w:val="0"/>
      <w:divBdr>
        <w:top w:val="none" w:sz="0" w:space="0" w:color="auto"/>
        <w:left w:val="none" w:sz="0" w:space="0" w:color="auto"/>
        <w:bottom w:val="none" w:sz="0" w:space="0" w:color="auto"/>
        <w:right w:val="none" w:sz="0" w:space="0" w:color="auto"/>
      </w:divBdr>
      <w:divsChild>
        <w:div w:id="764881666">
          <w:marLeft w:val="547"/>
          <w:marRight w:val="0"/>
          <w:marTop w:val="0"/>
          <w:marBottom w:val="0"/>
          <w:divBdr>
            <w:top w:val="none" w:sz="0" w:space="0" w:color="auto"/>
            <w:left w:val="none" w:sz="0" w:space="0" w:color="auto"/>
            <w:bottom w:val="none" w:sz="0" w:space="0" w:color="auto"/>
            <w:right w:val="none" w:sz="0" w:space="0" w:color="auto"/>
          </w:divBdr>
        </w:div>
      </w:divsChild>
    </w:div>
    <w:div w:id="1939370500">
      <w:bodyDiv w:val="1"/>
      <w:marLeft w:val="0"/>
      <w:marRight w:val="0"/>
      <w:marTop w:val="0"/>
      <w:marBottom w:val="0"/>
      <w:divBdr>
        <w:top w:val="none" w:sz="0" w:space="0" w:color="auto"/>
        <w:left w:val="none" w:sz="0" w:space="0" w:color="auto"/>
        <w:bottom w:val="none" w:sz="0" w:space="0" w:color="auto"/>
        <w:right w:val="none" w:sz="0" w:space="0" w:color="auto"/>
      </w:divBdr>
    </w:div>
    <w:div w:id="1969512484">
      <w:bodyDiv w:val="1"/>
      <w:marLeft w:val="0"/>
      <w:marRight w:val="0"/>
      <w:marTop w:val="0"/>
      <w:marBottom w:val="0"/>
      <w:divBdr>
        <w:top w:val="none" w:sz="0" w:space="0" w:color="auto"/>
        <w:left w:val="none" w:sz="0" w:space="0" w:color="auto"/>
        <w:bottom w:val="none" w:sz="0" w:space="0" w:color="auto"/>
        <w:right w:val="none" w:sz="0" w:space="0" w:color="auto"/>
      </w:divBdr>
    </w:div>
    <w:div w:id="1973442614">
      <w:bodyDiv w:val="1"/>
      <w:marLeft w:val="0"/>
      <w:marRight w:val="0"/>
      <w:marTop w:val="0"/>
      <w:marBottom w:val="0"/>
      <w:divBdr>
        <w:top w:val="none" w:sz="0" w:space="0" w:color="auto"/>
        <w:left w:val="none" w:sz="0" w:space="0" w:color="auto"/>
        <w:bottom w:val="none" w:sz="0" w:space="0" w:color="auto"/>
        <w:right w:val="none" w:sz="0" w:space="0" w:color="auto"/>
      </w:divBdr>
    </w:div>
    <w:div w:id="1978216945">
      <w:bodyDiv w:val="1"/>
      <w:marLeft w:val="0"/>
      <w:marRight w:val="0"/>
      <w:marTop w:val="0"/>
      <w:marBottom w:val="0"/>
      <w:divBdr>
        <w:top w:val="none" w:sz="0" w:space="0" w:color="auto"/>
        <w:left w:val="none" w:sz="0" w:space="0" w:color="auto"/>
        <w:bottom w:val="none" w:sz="0" w:space="0" w:color="auto"/>
        <w:right w:val="none" w:sz="0" w:space="0" w:color="auto"/>
      </w:divBdr>
    </w:div>
    <w:div w:id="1981957768">
      <w:bodyDiv w:val="1"/>
      <w:marLeft w:val="0"/>
      <w:marRight w:val="0"/>
      <w:marTop w:val="0"/>
      <w:marBottom w:val="0"/>
      <w:divBdr>
        <w:top w:val="none" w:sz="0" w:space="0" w:color="auto"/>
        <w:left w:val="none" w:sz="0" w:space="0" w:color="auto"/>
        <w:bottom w:val="none" w:sz="0" w:space="0" w:color="auto"/>
        <w:right w:val="none" w:sz="0" w:space="0" w:color="auto"/>
      </w:divBdr>
      <w:divsChild>
        <w:div w:id="1049456844">
          <w:marLeft w:val="0"/>
          <w:marRight w:val="0"/>
          <w:marTop w:val="0"/>
          <w:marBottom w:val="0"/>
          <w:divBdr>
            <w:top w:val="none" w:sz="0" w:space="0" w:color="auto"/>
            <w:left w:val="none" w:sz="0" w:space="0" w:color="auto"/>
            <w:bottom w:val="none" w:sz="0" w:space="0" w:color="auto"/>
            <w:right w:val="none" w:sz="0" w:space="0" w:color="auto"/>
          </w:divBdr>
          <w:divsChild>
            <w:div w:id="1191602909">
              <w:marLeft w:val="0"/>
              <w:marRight w:val="0"/>
              <w:marTop w:val="0"/>
              <w:marBottom w:val="0"/>
              <w:divBdr>
                <w:top w:val="none" w:sz="0" w:space="0" w:color="auto"/>
                <w:left w:val="none" w:sz="0" w:space="0" w:color="auto"/>
                <w:bottom w:val="none" w:sz="0" w:space="0" w:color="auto"/>
                <w:right w:val="none" w:sz="0" w:space="0" w:color="auto"/>
              </w:divBdr>
              <w:divsChild>
                <w:div w:id="25062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344690">
      <w:bodyDiv w:val="1"/>
      <w:marLeft w:val="0"/>
      <w:marRight w:val="0"/>
      <w:marTop w:val="0"/>
      <w:marBottom w:val="0"/>
      <w:divBdr>
        <w:top w:val="none" w:sz="0" w:space="0" w:color="auto"/>
        <w:left w:val="none" w:sz="0" w:space="0" w:color="auto"/>
        <w:bottom w:val="none" w:sz="0" w:space="0" w:color="auto"/>
        <w:right w:val="none" w:sz="0" w:space="0" w:color="auto"/>
      </w:divBdr>
    </w:div>
    <w:div w:id="1993286512">
      <w:bodyDiv w:val="1"/>
      <w:marLeft w:val="0"/>
      <w:marRight w:val="0"/>
      <w:marTop w:val="0"/>
      <w:marBottom w:val="0"/>
      <w:divBdr>
        <w:top w:val="none" w:sz="0" w:space="0" w:color="auto"/>
        <w:left w:val="none" w:sz="0" w:space="0" w:color="auto"/>
        <w:bottom w:val="none" w:sz="0" w:space="0" w:color="auto"/>
        <w:right w:val="none" w:sz="0" w:space="0" w:color="auto"/>
      </w:divBdr>
    </w:div>
    <w:div w:id="2005887007">
      <w:bodyDiv w:val="1"/>
      <w:marLeft w:val="0"/>
      <w:marRight w:val="0"/>
      <w:marTop w:val="0"/>
      <w:marBottom w:val="0"/>
      <w:divBdr>
        <w:top w:val="none" w:sz="0" w:space="0" w:color="auto"/>
        <w:left w:val="none" w:sz="0" w:space="0" w:color="auto"/>
        <w:bottom w:val="none" w:sz="0" w:space="0" w:color="auto"/>
        <w:right w:val="none" w:sz="0" w:space="0" w:color="auto"/>
      </w:divBdr>
    </w:div>
    <w:div w:id="2019965666">
      <w:bodyDiv w:val="1"/>
      <w:marLeft w:val="0"/>
      <w:marRight w:val="0"/>
      <w:marTop w:val="0"/>
      <w:marBottom w:val="0"/>
      <w:divBdr>
        <w:top w:val="none" w:sz="0" w:space="0" w:color="auto"/>
        <w:left w:val="none" w:sz="0" w:space="0" w:color="auto"/>
        <w:bottom w:val="none" w:sz="0" w:space="0" w:color="auto"/>
        <w:right w:val="none" w:sz="0" w:space="0" w:color="auto"/>
      </w:divBdr>
    </w:div>
    <w:div w:id="2022734301">
      <w:bodyDiv w:val="1"/>
      <w:marLeft w:val="0"/>
      <w:marRight w:val="0"/>
      <w:marTop w:val="0"/>
      <w:marBottom w:val="0"/>
      <w:divBdr>
        <w:top w:val="none" w:sz="0" w:space="0" w:color="auto"/>
        <w:left w:val="none" w:sz="0" w:space="0" w:color="auto"/>
        <w:bottom w:val="none" w:sz="0" w:space="0" w:color="auto"/>
        <w:right w:val="none" w:sz="0" w:space="0" w:color="auto"/>
      </w:divBdr>
    </w:div>
    <w:div w:id="2024477473">
      <w:bodyDiv w:val="1"/>
      <w:marLeft w:val="0"/>
      <w:marRight w:val="0"/>
      <w:marTop w:val="0"/>
      <w:marBottom w:val="0"/>
      <w:divBdr>
        <w:top w:val="none" w:sz="0" w:space="0" w:color="auto"/>
        <w:left w:val="none" w:sz="0" w:space="0" w:color="auto"/>
        <w:bottom w:val="none" w:sz="0" w:space="0" w:color="auto"/>
        <w:right w:val="none" w:sz="0" w:space="0" w:color="auto"/>
      </w:divBdr>
      <w:divsChild>
        <w:div w:id="796877981">
          <w:marLeft w:val="0"/>
          <w:marRight w:val="0"/>
          <w:marTop w:val="0"/>
          <w:marBottom w:val="0"/>
          <w:divBdr>
            <w:top w:val="none" w:sz="0" w:space="0" w:color="auto"/>
            <w:left w:val="none" w:sz="0" w:space="0" w:color="auto"/>
            <w:bottom w:val="none" w:sz="0" w:space="0" w:color="auto"/>
            <w:right w:val="none" w:sz="0" w:space="0" w:color="auto"/>
          </w:divBdr>
          <w:divsChild>
            <w:div w:id="315576153">
              <w:marLeft w:val="0"/>
              <w:marRight w:val="0"/>
              <w:marTop w:val="0"/>
              <w:marBottom w:val="0"/>
              <w:divBdr>
                <w:top w:val="none" w:sz="0" w:space="0" w:color="auto"/>
                <w:left w:val="none" w:sz="0" w:space="0" w:color="auto"/>
                <w:bottom w:val="none" w:sz="0" w:space="0" w:color="auto"/>
                <w:right w:val="none" w:sz="0" w:space="0" w:color="auto"/>
              </w:divBdr>
              <w:divsChild>
                <w:div w:id="11457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514">
      <w:bodyDiv w:val="1"/>
      <w:marLeft w:val="0"/>
      <w:marRight w:val="0"/>
      <w:marTop w:val="0"/>
      <w:marBottom w:val="0"/>
      <w:divBdr>
        <w:top w:val="none" w:sz="0" w:space="0" w:color="auto"/>
        <w:left w:val="none" w:sz="0" w:space="0" w:color="auto"/>
        <w:bottom w:val="none" w:sz="0" w:space="0" w:color="auto"/>
        <w:right w:val="none" w:sz="0" w:space="0" w:color="auto"/>
      </w:divBdr>
      <w:divsChild>
        <w:div w:id="170801873">
          <w:marLeft w:val="0"/>
          <w:marRight w:val="0"/>
          <w:marTop w:val="0"/>
          <w:marBottom w:val="0"/>
          <w:divBdr>
            <w:top w:val="none" w:sz="0" w:space="0" w:color="auto"/>
            <w:left w:val="none" w:sz="0" w:space="0" w:color="auto"/>
            <w:bottom w:val="none" w:sz="0" w:space="0" w:color="auto"/>
            <w:right w:val="none" w:sz="0" w:space="0" w:color="auto"/>
          </w:divBdr>
          <w:divsChild>
            <w:div w:id="288317260">
              <w:marLeft w:val="0"/>
              <w:marRight w:val="0"/>
              <w:marTop w:val="0"/>
              <w:marBottom w:val="0"/>
              <w:divBdr>
                <w:top w:val="none" w:sz="0" w:space="0" w:color="auto"/>
                <w:left w:val="none" w:sz="0" w:space="0" w:color="auto"/>
                <w:bottom w:val="none" w:sz="0" w:space="0" w:color="auto"/>
                <w:right w:val="none" w:sz="0" w:space="0" w:color="auto"/>
              </w:divBdr>
              <w:divsChild>
                <w:div w:id="213879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80585">
      <w:bodyDiv w:val="1"/>
      <w:marLeft w:val="0"/>
      <w:marRight w:val="0"/>
      <w:marTop w:val="0"/>
      <w:marBottom w:val="0"/>
      <w:divBdr>
        <w:top w:val="none" w:sz="0" w:space="0" w:color="auto"/>
        <w:left w:val="none" w:sz="0" w:space="0" w:color="auto"/>
        <w:bottom w:val="none" w:sz="0" w:space="0" w:color="auto"/>
        <w:right w:val="none" w:sz="0" w:space="0" w:color="auto"/>
      </w:divBdr>
    </w:div>
    <w:div w:id="2028946917">
      <w:bodyDiv w:val="1"/>
      <w:marLeft w:val="0"/>
      <w:marRight w:val="0"/>
      <w:marTop w:val="0"/>
      <w:marBottom w:val="0"/>
      <w:divBdr>
        <w:top w:val="none" w:sz="0" w:space="0" w:color="auto"/>
        <w:left w:val="none" w:sz="0" w:space="0" w:color="auto"/>
        <w:bottom w:val="none" w:sz="0" w:space="0" w:color="auto"/>
        <w:right w:val="none" w:sz="0" w:space="0" w:color="auto"/>
      </w:divBdr>
    </w:div>
    <w:div w:id="2029326623">
      <w:bodyDiv w:val="1"/>
      <w:marLeft w:val="0"/>
      <w:marRight w:val="0"/>
      <w:marTop w:val="0"/>
      <w:marBottom w:val="0"/>
      <w:divBdr>
        <w:top w:val="none" w:sz="0" w:space="0" w:color="auto"/>
        <w:left w:val="none" w:sz="0" w:space="0" w:color="auto"/>
        <w:bottom w:val="none" w:sz="0" w:space="0" w:color="auto"/>
        <w:right w:val="none" w:sz="0" w:space="0" w:color="auto"/>
      </w:divBdr>
    </w:div>
    <w:div w:id="2040273816">
      <w:bodyDiv w:val="1"/>
      <w:marLeft w:val="0"/>
      <w:marRight w:val="0"/>
      <w:marTop w:val="0"/>
      <w:marBottom w:val="0"/>
      <w:divBdr>
        <w:top w:val="none" w:sz="0" w:space="0" w:color="auto"/>
        <w:left w:val="none" w:sz="0" w:space="0" w:color="auto"/>
        <w:bottom w:val="none" w:sz="0" w:space="0" w:color="auto"/>
        <w:right w:val="none" w:sz="0" w:space="0" w:color="auto"/>
      </w:divBdr>
    </w:div>
    <w:div w:id="2042196039">
      <w:bodyDiv w:val="1"/>
      <w:marLeft w:val="0"/>
      <w:marRight w:val="0"/>
      <w:marTop w:val="0"/>
      <w:marBottom w:val="0"/>
      <w:divBdr>
        <w:top w:val="none" w:sz="0" w:space="0" w:color="auto"/>
        <w:left w:val="none" w:sz="0" w:space="0" w:color="auto"/>
        <w:bottom w:val="none" w:sz="0" w:space="0" w:color="auto"/>
        <w:right w:val="none" w:sz="0" w:space="0" w:color="auto"/>
      </w:divBdr>
    </w:div>
    <w:div w:id="2043508927">
      <w:bodyDiv w:val="1"/>
      <w:marLeft w:val="0"/>
      <w:marRight w:val="0"/>
      <w:marTop w:val="0"/>
      <w:marBottom w:val="0"/>
      <w:divBdr>
        <w:top w:val="none" w:sz="0" w:space="0" w:color="auto"/>
        <w:left w:val="none" w:sz="0" w:space="0" w:color="auto"/>
        <w:bottom w:val="none" w:sz="0" w:space="0" w:color="auto"/>
        <w:right w:val="none" w:sz="0" w:space="0" w:color="auto"/>
      </w:divBdr>
    </w:div>
    <w:div w:id="2044020200">
      <w:bodyDiv w:val="1"/>
      <w:marLeft w:val="0"/>
      <w:marRight w:val="0"/>
      <w:marTop w:val="0"/>
      <w:marBottom w:val="0"/>
      <w:divBdr>
        <w:top w:val="none" w:sz="0" w:space="0" w:color="auto"/>
        <w:left w:val="none" w:sz="0" w:space="0" w:color="auto"/>
        <w:bottom w:val="none" w:sz="0" w:space="0" w:color="auto"/>
        <w:right w:val="none" w:sz="0" w:space="0" w:color="auto"/>
      </w:divBdr>
      <w:divsChild>
        <w:div w:id="1621110947">
          <w:marLeft w:val="0"/>
          <w:marRight w:val="0"/>
          <w:marTop w:val="0"/>
          <w:marBottom w:val="0"/>
          <w:divBdr>
            <w:top w:val="none" w:sz="0" w:space="0" w:color="auto"/>
            <w:left w:val="none" w:sz="0" w:space="0" w:color="auto"/>
            <w:bottom w:val="none" w:sz="0" w:space="0" w:color="auto"/>
            <w:right w:val="none" w:sz="0" w:space="0" w:color="auto"/>
          </w:divBdr>
          <w:divsChild>
            <w:div w:id="774833318">
              <w:marLeft w:val="0"/>
              <w:marRight w:val="0"/>
              <w:marTop w:val="0"/>
              <w:marBottom w:val="0"/>
              <w:divBdr>
                <w:top w:val="none" w:sz="0" w:space="0" w:color="auto"/>
                <w:left w:val="none" w:sz="0" w:space="0" w:color="auto"/>
                <w:bottom w:val="none" w:sz="0" w:space="0" w:color="auto"/>
                <w:right w:val="none" w:sz="0" w:space="0" w:color="auto"/>
              </w:divBdr>
              <w:divsChild>
                <w:div w:id="14010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89355">
      <w:bodyDiv w:val="1"/>
      <w:marLeft w:val="0"/>
      <w:marRight w:val="0"/>
      <w:marTop w:val="0"/>
      <w:marBottom w:val="0"/>
      <w:divBdr>
        <w:top w:val="none" w:sz="0" w:space="0" w:color="auto"/>
        <w:left w:val="none" w:sz="0" w:space="0" w:color="auto"/>
        <w:bottom w:val="none" w:sz="0" w:space="0" w:color="auto"/>
        <w:right w:val="none" w:sz="0" w:space="0" w:color="auto"/>
      </w:divBdr>
      <w:divsChild>
        <w:div w:id="1574973036">
          <w:marLeft w:val="0"/>
          <w:marRight w:val="0"/>
          <w:marTop w:val="0"/>
          <w:marBottom w:val="0"/>
          <w:divBdr>
            <w:top w:val="none" w:sz="0" w:space="0" w:color="auto"/>
            <w:left w:val="none" w:sz="0" w:space="0" w:color="auto"/>
            <w:bottom w:val="none" w:sz="0" w:space="0" w:color="auto"/>
            <w:right w:val="none" w:sz="0" w:space="0" w:color="auto"/>
          </w:divBdr>
          <w:divsChild>
            <w:div w:id="310599926">
              <w:marLeft w:val="0"/>
              <w:marRight w:val="0"/>
              <w:marTop w:val="0"/>
              <w:marBottom w:val="0"/>
              <w:divBdr>
                <w:top w:val="none" w:sz="0" w:space="0" w:color="auto"/>
                <w:left w:val="none" w:sz="0" w:space="0" w:color="auto"/>
                <w:bottom w:val="none" w:sz="0" w:space="0" w:color="auto"/>
                <w:right w:val="none" w:sz="0" w:space="0" w:color="auto"/>
              </w:divBdr>
              <w:divsChild>
                <w:div w:id="5043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6587">
      <w:bodyDiv w:val="1"/>
      <w:marLeft w:val="0"/>
      <w:marRight w:val="0"/>
      <w:marTop w:val="0"/>
      <w:marBottom w:val="0"/>
      <w:divBdr>
        <w:top w:val="none" w:sz="0" w:space="0" w:color="auto"/>
        <w:left w:val="none" w:sz="0" w:space="0" w:color="auto"/>
        <w:bottom w:val="none" w:sz="0" w:space="0" w:color="auto"/>
        <w:right w:val="none" w:sz="0" w:space="0" w:color="auto"/>
      </w:divBdr>
    </w:div>
    <w:div w:id="2054884370">
      <w:bodyDiv w:val="1"/>
      <w:marLeft w:val="0"/>
      <w:marRight w:val="0"/>
      <w:marTop w:val="0"/>
      <w:marBottom w:val="0"/>
      <w:divBdr>
        <w:top w:val="none" w:sz="0" w:space="0" w:color="auto"/>
        <w:left w:val="none" w:sz="0" w:space="0" w:color="auto"/>
        <w:bottom w:val="none" w:sz="0" w:space="0" w:color="auto"/>
        <w:right w:val="none" w:sz="0" w:space="0" w:color="auto"/>
      </w:divBdr>
    </w:div>
    <w:div w:id="2057199812">
      <w:bodyDiv w:val="1"/>
      <w:marLeft w:val="0"/>
      <w:marRight w:val="0"/>
      <w:marTop w:val="0"/>
      <w:marBottom w:val="0"/>
      <w:divBdr>
        <w:top w:val="none" w:sz="0" w:space="0" w:color="auto"/>
        <w:left w:val="none" w:sz="0" w:space="0" w:color="auto"/>
        <w:bottom w:val="none" w:sz="0" w:space="0" w:color="auto"/>
        <w:right w:val="none" w:sz="0" w:space="0" w:color="auto"/>
      </w:divBdr>
    </w:div>
    <w:div w:id="2058163339">
      <w:bodyDiv w:val="1"/>
      <w:marLeft w:val="0"/>
      <w:marRight w:val="0"/>
      <w:marTop w:val="0"/>
      <w:marBottom w:val="0"/>
      <w:divBdr>
        <w:top w:val="none" w:sz="0" w:space="0" w:color="auto"/>
        <w:left w:val="none" w:sz="0" w:space="0" w:color="auto"/>
        <w:bottom w:val="none" w:sz="0" w:space="0" w:color="auto"/>
        <w:right w:val="none" w:sz="0" w:space="0" w:color="auto"/>
      </w:divBdr>
      <w:divsChild>
        <w:div w:id="337969562">
          <w:marLeft w:val="0"/>
          <w:marRight w:val="0"/>
          <w:marTop w:val="0"/>
          <w:marBottom w:val="0"/>
          <w:divBdr>
            <w:top w:val="none" w:sz="0" w:space="0" w:color="auto"/>
            <w:left w:val="none" w:sz="0" w:space="0" w:color="auto"/>
            <w:bottom w:val="none" w:sz="0" w:space="0" w:color="auto"/>
            <w:right w:val="none" w:sz="0" w:space="0" w:color="auto"/>
          </w:divBdr>
          <w:divsChild>
            <w:div w:id="169878247">
              <w:marLeft w:val="0"/>
              <w:marRight w:val="0"/>
              <w:marTop w:val="0"/>
              <w:marBottom w:val="0"/>
              <w:divBdr>
                <w:top w:val="none" w:sz="0" w:space="0" w:color="auto"/>
                <w:left w:val="none" w:sz="0" w:space="0" w:color="auto"/>
                <w:bottom w:val="none" w:sz="0" w:space="0" w:color="auto"/>
                <w:right w:val="none" w:sz="0" w:space="0" w:color="auto"/>
              </w:divBdr>
              <w:divsChild>
                <w:div w:id="20868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237591">
      <w:bodyDiv w:val="1"/>
      <w:marLeft w:val="0"/>
      <w:marRight w:val="0"/>
      <w:marTop w:val="0"/>
      <w:marBottom w:val="0"/>
      <w:divBdr>
        <w:top w:val="none" w:sz="0" w:space="0" w:color="auto"/>
        <w:left w:val="none" w:sz="0" w:space="0" w:color="auto"/>
        <w:bottom w:val="none" w:sz="0" w:space="0" w:color="auto"/>
        <w:right w:val="none" w:sz="0" w:space="0" w:color="auto"/>
      </w:divBdr>
    </w:div>
    <w:div w:id="2066491265">
      <w:bodyDiv w:val="1"/>
      <w:marLeft w:val="0"/>
      <w:marRight w:val="0"/>
      <w:marTop w:val="0"/>
      <w:marBottom w:val="0"/>
      <w:divBdr>
        <w:top w:val="none" w:sz="0" w:space="0" w:color="auto"/>
        <w:left w:val="none" w:sz="0" w:space="0" w:color="auto"/>
        <w:bottom w:val="none" w:sz="0" w:space="0" w:color="auto"/>
        <w:right w:val="none" w:sz="0" w:space="0" w:color="auto"/>
      </w:divBdr>
    </w:div>
    <w:div w:id="2068383172">
      <w:bodyDiv w:val="1"/>
      <w:marLeft w:val="0"/>
      <w:marRight w:val="0"/>
      <w:marTop w:val="0"/>
      <w:marBottom w:val="0"/>
      <w:divBdr>
        <w:top w:val="none" w:sz="0" w:space="0" w:color="auto"/>
        <w:left w:val="none" w:sz="0" w:space="0" w:color="auto"/>
        <w:bottom w:val="none" w:sz="0" w:space="0" w:color="auto"/>
        <w:right w:val="none" w:sz="0" w:space="0" w:color="auto"/>
      </w:divBdr>
    </w:div>
    <w:div w:id="2069720109">
      <w:bodyDiv w:val="1"/>
      <w:marLeft w:val="0"/>
      <w:marRight w:val="0"/>
      <w:marTop w:val="0"/>
      <w:marBottom w:val="0"/>
      <w:divBdr>
        <w:top w:val="none" w:sz="0" w:space="0" w:color="auto"/>
        <w:left w:val="none" w:sz="0" w:space="0" w:color="auto"/>
        <w:bottom w:val="none" w:sz="0" w:space="0" w:color="auto"/>
        <w:right w:val="none" w:sz="0" w:space="0" w:color="auto"/>
      </w:divBdr>
    </w:div>
    <w:div w:id="2075623019">
      <w:bodyDiv w:val="1"/>
      <w:marLeft w:val="0"/>
      <w:marRight w:val="0"/>
      <w:marTop w:val="0"/>
      <w:marBottom w:val="0"/>
      <w:divBdr>
        <w:top w:val="none" w:sz="0" w:space="0" w:color="auto"/>
        <w:left w:val="none" w:sz="0" w:space="0" w:color="auto"/>
        <w:bottom w:val="none" w:sz="0" w:space="0" w:color="auto"/>
        <w:right w:val="none" w:sz="0" w:space="0" w:color="auto"/>
      </w:divBdr>
    </w:div>
    <w:div w:id="2079016742">
      <w:bodyDiv w:val="1"/>
      <w:marLeft w:val="0"/>
      <w:marRight w:val="0"/>
      <w:marTop w:val="0"/>
      <w:marBottom w:val="0"/>
      <w:divBdr>
        <w:top w:val="none" w:sz="0" w:space="0" w:color="auto"/>
        <w:left w:val="none" w:sz="0" w:space="0" w:color="auto"/>
        <w:bottom w:val="none" w:sz="0" w:space="0" w:color="auto"/>
        <w:right w:val="none" w:sz="0" w:space="0" w:color="auto"/>
      </w:divBdr>
      <w:divsChild>
        <w:div w:id="715203893">
          <w:marLeft w:val="0"/>
          <w:marRight w:val="0"/>
          <w:marTop w:val="0"/>
          <w:marBottom w:val="0"/>
          <w:divBdr>
            <w:top w:val="none" w:sz="0" w:space="0" w:color="auto"/>
            <w:left w:val="none" w:sz="0" w:space="0" w:color="auto"/>
            <w:bottom w:val="none" w:sz="0" w:space="0" w:color="auto"/>
            <w:right w:val="none" w:sz="0" w:space="0" w:color="auto"/>
          </w:divBdr>
          <w:divsChild>
            <w:div w:id="1681733267">
              <w:marLeft w:val="0"/>
              <w:marRight w:val="0"/>
              <w:marTop w:val="0"/>
              <w:marBottom w:val="0"/>
              <w:divBdr>
                <w:top w:val="none" w:sz="0" w:space="0" w:color="auto"/>
                <w:left w:val="none" w:sz="0" w:space="0" w:color="auto"/>
                <w:bottom w:val="none" w:sz="0" w:space="0" w:color="auto"/>
                <w:right w:val="none" w:sz="0" w:space="0" w:color="auto"/>
              </w:divBdr>
              <w:divsChild>
                <w:div w:id="20218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21667">
      <w:bodyDiv w:val="1"/>
      <w:marLeft w:val="0"/>
      <w:marRight w:val="0"/>
      <w:marTop w:val="0"/>
      <w:marBottom w:val="0"/>
      <w:divBdr>
        <w:top w:val="none" w:sz="0" w:space="0" w:color="auto"/>
        <w:left w:val="none" w:sz="0" w:space="0" w:color="auto"/>
        <w:bottom w:val="none" w:sz="0" w:space="0" w:color="auto"/>
        <w:right w:val="none" w:sz="0" w:space="0" w:color="auto"/>
      </w:divBdr>
    </w:div>
    <w:div w:id="2095398468">
      <w:bodyDiv w:val="1"/>
      <w:marLeft w:val="0"/>
      <w:marRight w:val="0"/>
      <w:marTop w:val="0"/>
      <w:marBottom w:val="0"/>
      <w:divBdr>
        <w:top w:val="none" w:sz="0" w:space="0" w:color="auto"/>
        <w:left w:val="none" w:sz="0" w:space="0" w:color="auto"/>
        <w:bottom w:val="none" w:sz="0" w:space="0" w:color="auto"/>
        <w:right w:val="none" w:sz="0" w:space="0" w:color="auto"/>
      </w:divBdr>
      <w:divsChild>
        <w:div w:id="1010134297">
          <w:marLeft w:val="0"/>
          <w:marRight w:val="0"/>
          <w:marTop w:val="0"/>
          <w:marBottom w:val="0"/>
          <w:divBdr>
            <w:top w:val="none" w:sz="0" w:space="0" w:color="auto"/>
            <w:left w:val="none" w:sz="0" w:space="0" w:color="auto"/>
            <w:bottom w:val="none" w:sz="0" w:space="0" w:color="auto"/>
            <w:right w:val="none" w:sz="0" w:space="0" w:color="auto"/>
          </w:divBdr>
          <w:divsChild>
            <w:div w:id="959072593">
              <w:marLeft w:val="0"/>
              <w:marRight w:val="0"/>
              <w:marTop w:val="0"/>
              <w:marBottom w:val="0"/>
              <w:divBdr>
                <w:top w:val="none" w:sz="0" w:space="0" w:color="auto"/>
                <w:left w:val="none" w:sz="0" w:space="0" w:color="auto"/>
                <w:bottom w:val="none" w:sz="0" w:space="0" w:color="auto"/>
                <w:right w:val="none" w:sz="0" w:space="0" w:color="auto"/>
              </w:divBdr>
              <w:divsChild>
                <w:div w:id="2515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91669">
      <w:bodyDiv w:val="1"/>
      <w:marLeft w:val="0"/>
      <w:marRight w:val="0"/>
      <w:marTop w:val="0"/>
      <w:marBottom w:val="0"/>
      <w:divBdr>
        <w:top w:val="none" w:sz="0" w:space="0" w:color="auto"/>
        <w:left w:val="none" w:sz="0" w:space="0" w:color="auto"/>
        <w:bottom w:val="none" w:sz="0" w:space="0" w:color="auto"/>
        <w:right w:val="none" w:sz="0" w:space="0" w:color="auto"/>
      </w:divBdr>
    </w:div>
    <w:div w:id="2099211487">
      <w:bodyDiv w:val="1"/>
      <w:marLeft w:val="0"/>
      <w:marRight w:val="0"/>
      <w:marTop w:val="0"/>
      <w:marBottom w:val="0"/>
      <w:divBdr>
        <w:top w:val="none" w:sz="0" w:space="0" w:color="auto"/>
        <w:left w:val="none" w:sz="0" w:space="0" w:color="auto"/>
        <w:bottom w:val="none" w:sz="0" w:space="0" w:color="auto"/>
        <w:right w:val="none" w:sz="0" w:space="0" w:color="auto"/>
      </w:divBdr>
      <w:divsChild>
        <w:div w:id="468019444">
          <w:marLeft w:val="0"/>
          <w:marRight w:val="0"/>
          <w:marTop w:val="0"/>
          <w:marBottom w:val="0"/>
          <w:divBdr>
            <w:top w:val="single" w:sz="2" w:space="0" w:color="auto"/>
            <w:left w:val="single" w:sz="2" w:space="0" w:color="auto"/>
            <w:bottom w:val="single" w:sz="6" w:space="0" w:color="auto"/>
            <w:right w:val="single" w:sz="2" w:space="0" w:color="auto"/>
          </w:divBdr>
          <w:divsChild>
            <w:div w:id="52645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1318148226">
                  <w:marLeft w:val="0"/>
                  <w:marRight w:val="0"/>
                  <w:marTop w:val="0"/>
                  <w:marBottom w:val="0"/>
                  <w:divBdr>
                    <w:top w:val="single" w:sz="2" w:space="0" w:color="D9D9E3"/>
                    <w:left w:val="single" w:sz="2" w:space="0" w:color="D9D9E3"/>
                    <w:bottom w:val="single" w:sz="2" w:space="0" w:color="D9D9E3"/>
                    <w:right w:val="single" w:sz="2" w:space="0" w:color="D9D9E3"/>
                  </w:divBdr>
                  <w:divsChild>
                    <w:div w:id="1898474085">
                      <w:marLeft w:val="0"/>
                      <w:marRight w:val="0"/>
                      <w:marTop w:val="0"/>
                      <w:marBottom w:val="0"/>
                      <w:divBdr>
                        <w:top w:val="single" w:sz="2" w:space="0" w:color="D9D9E3"/>
                        <w:left w:val="single" w:sz="2" w:space="0" w:color="D9D9E3"/>
                        <w:bottom w:val="single" w:sz="2" w:space="0" w:color="D9D9E3"/>
                        <w:right w:val="single" w:sz="2" w:space="0" w:color="D9D9E3"/>
                      </w:divBdr>
                      <w:divsChild>
                        <w:div w:id="1579514581">
                          <w:marLeft w:val="0"/>
                          <w:marRight w:val="0"/>
                          <w:marTop w:val="0"/>
                          <w:marBottom w:val="0"/>
                          <w:divBdr>
                            <w:top w:val="single" w:sz="2" w:space="0" w:color="D9D9E3"/>
                            <w:left w:val="single" w:sz="2" w:space="0" w:color="D9D9E3"/>
                            <w:bottom w:val="single" w:sz="2" w:space="0" w:color="D9D9E3"/>
                            <w:right w:val="single" w:sz="2" w:space="0" w:color="D9D9E3"/>
                          </w:divBdr>
                          <w:divsChild>
                            <w:div w:id="5398240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04378006">
      <w:bodyDiv w:val="1"/>
      <w:marLeft w:val="0"/>
      <w:marRight w:val="0"/>
      <w:marTop w:val="0"/>
      <w:marBottom w:val="0"/>
      <w:divBdr>
        <w:top w:val="none" w:sz="0" w:space="0" w:color="auto"/>
        <w:left w:val="none" w:sz="0" w:space="0" w:color="auto"/>
        <w:bottom w:val="none" w:sz="0" w:space="0" w:color="auto"/>
        <w:right w:val="none" w:sz="0" w:space="0" w:color="auto"/>
      </w:divBdr>
    </w:div>
    <w:div w:id="2112318357">
      <w:bodyDiv w:val="1"/>
      <w:marLeft w:val="0"/>
      <w:marRight w:val="0"/>
      <w:marTop w:val="0"/>
      <w:marBottom w:val="0"/>
      <w:divBdr>
        <w:top w:val="none" w:sz="0" w:space="0" w:color="auto"/>
        <w:left w:val="none" w:sz="0" w:space="0" w:color="auto"/>
        <w:bottom w:val="none" w:sz="0" w:space="0" w:color="auto"/>
        <w:right w:val="none" w:sz="0" w:space="0" w:color="auto"/>
      </w:divBdr>
    </w:div>
    <w:div w:id="2119132638">
      <w:bodyDiv w:val="1"/>
      <w:marLeft w:val="0"/>
      <w:marRight w:val="0"/>
      <w:marTop w:val="0"/>
      <w:marBottom w:val="0"/>
      <w:divBdr>
        <w:top w:val="none" w:sz="0" w:space="0" w:color="auto"/>
        <w:left w:val="none" w:sz="0" w:space="0" w:color="auto"/>
        <w:bottom w:val="none" w:sz="0" w:space="0" w:color="auto"/>
        <w:right w:val="none" w:sz="0" w:space="0" w:color="auto"/>
      </w:divBdr>
      <w:divsChild>
        <w:div w:id="699356192">
          <w:marLeft w:val="0"/>
          <w:marRight w:val="0"/>
          <w:marTop w:val="0"/>
          <w:marBottom w:val="0"/>
          <w:divBdr>
            <w:top w:val="none" w:sz="0" w:space="0" w:color="auto"/>
            <w:left w:val="none" w:sz="0" w:space="0" w:color="auto"/>
            <w:bottom w:val="none" w:sz="0" w:space="0" w:color="auto"/>
            <w:right w:val="none" w:sz="0" w:space="0" w:color="auto"/>
          </w:divBdr>
          <w:divsChild>
            <w:div w:id="1942761623">
              <w:marLeft w:val="0"/>
              <w:marRight w:val="0"/>
              <w:marTop w:val="0"/>
              <w:marBottom w:val="0"/>
              <w:divBdr>
                <w:top w:val="none" w:sz="0" w:space="0" w:color="auto"/>
                <w:left w:val="none" w:sz="0" w:space="0" w:color="auto"/>
                <w:bottom w:val="none" w:sz="0" w:space="0" w:color="auto"/>
                <w:right w:val="none" w:sz="0" w:space="0" w:color="auto"/>
              </w:divBdr>
              <w:divsChild>
                <w:div w:id="82000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31861">
      <w:bodyDiv w:val="1"/>
      <w:marLeft w:val="0"/>
      <w:marRight w:val="0"/>
      <w:marTop w:val="0"/>
      <w:marBottom w:val="0"/>
      <w:divBdr>
        <w:top w:val="none" w:sz="0" w:space="0" w:color="auto"/>
        <w:left w:val="none" w:sz="0" w:space="0" w:color="auto"/>
        <w:bottom w:val="none" w:sz="0" w:space="0" w:color="auto"/>
        <w:right w:val="none" w:sz="0" w:space="0" w:color="auto"/>
      </w:divBdr>
    </w:div>
    <w:div w:id="2130313512">
      <w:bodyDiv w:val="1"/>
      <w:marLeft w:val="0"/>
      <w:marRight w:val="0"/>
      <w:marTop w:val="0"/>
      <w:marBottom w:val="0"/>
      <w:divBdr>
        <w:top w:val="none" w:sz="0" w:space="0" w:color="auto"/>
        <w:left w:val="none" w:sz="0" w:space="0" w:color="auto"/>
        <w:bottom w:val="none" w:sz="0" w:space="0" w:color="auto"/>
        <w:right w:val="none" w:sz="0" w:space="0" w:color="auto"/>
      </w:divBdr>
    </w:div>
    <w:div w:id="2131775238">
      <w:bodyDiv w:val="1"/>
      <w:marLeft w:val="0"/>
      <w:marRight w:val="0"/>
      <w:marTop w:val="0"/>
      <w:marBottom w:val="0"/>
      <w:divBdr>
        <w:top w:val="none" w:sz="0" w:space="0" w:color="auto"/>
        <w:left w:val="none" w:sz="0" w:space="0" w:color="auto"/>
        <w:bottom w:val="none" w:sz="0" w:space="0" w:color="auto"/>
        <w:right w:val="none" w:sz="0" w:space="0" w:color="auto"/>
      </w:divBdr>
    </w:div>
    <w:div w:id="2136021307">
      <w:bodyDiv w:val="1"/>
      <w:marLeft w:val="0"/>
      <w:marRight w:val="0"/>
      <w:marTop w:val="0"/>
      <w:marBottom w:val="0"/>
      <w:divBdr>
        <w:top w:val="none" w:sz="0" w:space="0" w:color="auto"/>
        <w:left w:val="none" w:sz="0" w:space="0" w:color="auto"/>
        <w:bottom w:val="none" w:sz="0" w:space="0" w:color="auto"/>
        <w:right w:val="none" w:sz="0" w:space="0" w:color="auto"/>
      </w:divBdr>
    </w:div>
    <w:div w:id="2141532144">
      <w:bodyDiv w:val="1"/>
      <w:marLeft w:val="0"/>
      <w:marRight w:val="0"/>
      <w:marTop w:val="0"/>
      <w:marBottom w:val="0"/>
      <w:divBdr>
        <w:top w:val="none" w:sz="0" w:space="0" w:color="auto"/>
        <w:left w:val="none" w:sz="0" w:space="0" w:color="auto"/>
        <w:bottom w:val="none" w:sz="0" w:space="0" w:color="auto"/>
        <w:right w:val="none" w:sz="0" w:space="0" w:color="auto"/>
      </w:divBdr>
    </w:div>
    <w:div w:id="21463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3" Type="http://schemas.openxmlformats.org/officeDocument/2006/relationships/styles" Target="styles.xml"/><Relationship Id="rId76" Type="http://schemas.openxmlformats.org/officeDocument/2006/relationships/image" Target="media/image7.png"/><Relationship Id="rId84" Type="http://schemas.openxmlformats.org/officeDocument/2006/relationships/image" Target="media/image15.svg"/><Relationship Id="rId89"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3.png"/><Relationship Id="rId92" Type="http://schemas.openxmlformats.org/officeDocument/2006/relationships/theme" Target="theme/theme1.xml"/><Relationship Id="rId2" Type="http://schemas.openxmlformats.org/officeDocument/2006/relationships/numbering" Target="numbering.xml"/><Relationship Id="rId16" Type="http://schemas.microsoft.com/office/2014/relationships/chartEx" Target="charts/chartEx1.xml"/><Relationship Id="rId83" Type="http://schemas.openxmlformats.org/officeDocument/2006/relationships/image" Target="media/image14.png"/><Relationship Id="rId88" Type="http://schemas.openxmlformats.org/officeDocument/2006/relationships/image" Target="media/image19.sv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79" Type="http://schemas.openxmlformats.org/officeDocument/2006/relationships/image" Target="media/image10.png"/><Relationship Id="rId87"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6.png"/><Relationship Id="rId82" Type="http://schemas.openxmlformats.org/officeDocument/2006/relationships/image" Target="media/image13.svg"/><Relationship Id="rId90" Type="http://schemas.openxmlformats.org/officeDocument/2006/relationships/image" Target="media/image21.svg"/><Relationship Id="rId10" Type="http://schemas.openxmlformats.org/officeDocument/2006/relationships/image" Target="media/image1.png"/><Relationship Id="rId78" Type="http://schemas.openxmlformats.org/officeDocument/2006/relationships/image" Target="media/image9.svg"/><Relationship Id="rId81" Type="http://schemas.openxmlformats.org/officeDocument/2006/relationships/image" Target="media/image12.png"/><Relationship Id="rId86" Type="http://schemas.openxmlformats.org/officeDocument/2006/relationships/image" Target="media/image17.svg"/><Relationship Id="rId4" Type="http://schemas.openxmlformats.org/officeDocument/2006/relationships/settings" Target="settings.xml"/><Relationship Id="rId9" Type="http://schemas.openxmlformats.org/officeDocument/2006/relationships/hyperlink" Target="https://www.modul.ac.at/uploads/files/Theses/Bachelor/Undergrad_2021/BBA_2021/11801176_SCHAFFLER_Lara_BBA_Thesis.pdf" TargetMode="External"/><Relationship Id="rId14" Type="http://schemas.openxmlformats.org/officeDocument/2006/relationships/image" Target="media/image5.png"/><Relationship Id="rId77" Type="http://schemas.openxmlformats.org/officeDocument/2006/relationships/image" Target="media/image8.png"/><Relationship Id="rId8" Type="http://schemas.openxmlformats.org/officeDocument/2006/relationships/footer" Target="footer1.xml"/><Relationship Id="rId80" Type="http://schemas.openxmlformats.org/officeDocument/2006/relationships/image" Target="media/image11.svg"/><Relationship Id="rId85" Type="http://schemas.openxmlformats.org/officeDocument/2006/relationships/image" Target="media/image16.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mb582\OneDrive%20-%20The%20University%20of%20Newcastle\Desktop\Research\Moji\Submited\Influncer%20Marketing\Martin\New%20analysis\20240831%20Influencer%20Marketing.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'Effect sizes Distributions'!$A$2:$A$595</cx:f>
        <cx:lvl ptCount="594" formatCode="0.00">
          <cx:pt idx="0">-0.26725804639543899</cx:pt>
          <cx:pt idx="1">0.094979437023780505</cx:pt>
          <cx:pt idx="2">-0.27151704710952201</cx:pt>
          <cx:pt idx="3">-0.10253725360610499</cx:pt>
          <cx:pt idx="4">-0.027445825021140499</cx:pt>
          <cx:pt idx="5">-0.060139356480801098</cx:pt>
          <cx:pt idx="6">0.0011180339887498949</cx:pt>
          <cx:pt idx="7">0.013416407864998739</cx:pt>
          <cx:pt idx="8">0.25826585140122571</cx:pt>
          <cx:pt idx="9">0.15987886039123494</cx:pt>
          <cx:pt idx="10">0.35888891038871629</cx:pt>
          <cx:pt idx="11">0.17612610476196136</cx:pt>
          <cx:pt idx="12">0.27168225926622447</cx:pt>
          <cx:pt idx="13">-0.89701210974522305</cx:pt>
          <cx:pt idx="14">-0.52549288072191602</cx:pt>
          <cx:pt idx="15">-0.116841247567397</cx:pt>
          <cx:pt idx="16">-0.116841247567397</cx:pt>
          <cx:pt idx="17">-0.85150841907044805</cx:pt>
          <cx:pt idx="18">0.14087228258248677</cx:pt>
          <cx:pt idx="19">0.19319627325598185</cx:pt>
          <cx:pt idx="20">0.078490519716017781</cx:pt>
          <cx:pt idx="21">0.054976788832251891</cx:pt>
          <cx:pt idx="22">0.18122153896968371</cx:pt>
          <cx:pt idx="23">-0.038897937000640703</cx:pt>
          <cx:pt idx="24">0.13266424553517869</cx:pt>
          <cx:pt idx="25">-0.033755343930514797</cx:pt>
          <cx:pt idx="26">-0.00458622680173725</cx:pt>
          <cx:pt idx="27">0.50378611533070261</cx:pt>
          <cx:pt idx="28">0.30600267867397463</cx:pt>
          <cx:pt idx="29">0.13574859624220148</cx:pt>
          <cx:pt idx="30">0.11145398283278854</cx:pt>
          <cx:pt idx="31">0.17926314020018438</cx:pt>
          <cx:pt idx="32">0.055226612396850366</cx:pt>
          <cx:pt idx="33">0.10566272583426044</cx:pt>
          <cx:pt idx="34">0.29364994271197725</cx:pt>
          <cx:pt idx="35">0.34522202705424132</cx:pt>
          <cx:pt idx="36">0.13869024012083245</cx:pt>
          <cx:pt idx="37">0.12967200848003504</cx:pt>
          <cx:pt idx="38">0.088436488510116693</cx:pt>
          <cx:pt idx="39">0.014646245252623624</cx:pt>
          <cx:pt idx="40">0.1767345791544265</cx:pt>
          <cx:pt idx="41">0.21408756872528603</cx:pt>
          <cx:pt idx="42">0.12273597408839769</cx:pt>
          <cx:pt idx="43">0.074013850055243038</cx:pt>
          <cx:pt idx="44">0.79335691841692546</cx:pt>
          <cx:pt idx="45">0.63303084443019053</cx:pt>
          <cx:pt idx="46">0.12141849117823858</cx:pt>
          <cx:pt idx="47">0.11426307365023926</cx:pt>
          <cx:pt idx="48">-0.23469999999999999</cx:pt>
          <cx:pt idx="49">0.14612704232961127</cx:pt>
          <cx:pt idx="50">0.23612877842397781</cx:pt>
          <cx:pt idx="51">0.19286086305935685</cx:pt>
          <cx:pt idx="52">0.028062653117622363</cx:pt>
          <cx:pt idx="53">0.12208931157148853</cx:pt>
          <cx:pt idx="54">0.2051592369356057</cx:pt>
          <cx:pt idx="55">-0.0037000000000000002</cx:pt>
          <cx:pt idx="56">0.19822742620535638</cx:pt>
          <cx:pt idx="57">0.37264072845033996</cx:pt>
          <cx:pt idx="58">0.15479999999999999</cx:pt>
          <cx:pt idx="59">-0.10050000000000001</cx:pt>
          <cx:pt idx="60">0.3444662719338426</cx:pt>
          <cx:pt idx="61">0.23087401867685328</cx:pt>
          <cx:pt idx="62">0.21527744453379224</cx:pt>
          <cx:pt idx="63">0.2286379506993535</cx:pt>
          <cx:pt idx="64">0.16714608131810929</cx:pt>
          <cx:pt idx="65">-0.12590000000000001</cx:pt>
          <cx:pt idx="66">-0.13120000000000001</cx:pt>
          <cx:pt idx="67">-0.2455</cx:pt>
          <cx:pt idx="68">-0.1908</cx:pt>
          <cx:pt idx="69">-0.23569999999999999</cx:pt>
          <cx:pt idx="70">-0.31469999999999998</cx:pt>
          <cx:pt idx="71">-0.39050000000000001</cx:pt>
          <cx:pt idx="72">0.84020254254554594</cx:pt>
          <cx:pt idx="73">0.1095673308974897</cx:pt>
          <cx:pt idx="74">0.063392527162119044</cx:pt>
          <cx:pt idx="75">0.43178472645520938</cx:pt>
          <cx:pt idx="76">0.10621322893124001</cx:pt>
          <cx:pt idx="77">0.73644898838955575</cx:pt>
          <cx:pt idx="78">0.22349499435110398</cx:pt>
          <cx:pt idx="79">0.5814894775488203</cx:pt>
          <cx:pt idx="80">0.0028</cx:pt>
          <cx:pt idx="81">-0.0083999999999999995</cx:pt>
          <cx:pt idx="82">-0.0091999999999999998</cx:pt>
          <cx:pt idx="83">0.18984217128973216</cx:pt>
          <cx:pt idx="84">0.19532053783460662</cx:pt>
          <cx:pt idx="85">0.2065008777221056</cx:pt>
          <cx:pt idx="86">0.36147838830264212</cx:pt>
          <cx:pt idx="87">0.17458318365787887</cx:pt>
          <cx:pt idx="88">-0.018756208280893302</cx:pt>
          <cx:pt idx="89">0.17888543819998318</cx:pt>
          <cx:pt idx="90">0.14646245252623624</cx:pt>
          <cx:pt idx="91">0.038013155617496429</cx:pt>
          <cx:pt idx="92">0.011180339887498949</cx:pt>
          <cx:pt idx="93">0.013416407864998739</cx:pt>
          <cx:pt idx="94">0.013751818061623707</cx:pt>
          <cx:pt idx="95">-0.14362929433572899</cx:pt>
          <cx:pt idx="96">0.031934019921447232</cx:pt>
          <cx:pt idx="97">0.33952911321685497</cx:pt>
          <cx:pt idx="98">0.044804913991333108</cx:pt>
          <cx:pt idx="99">-0.47466561340567598</cx:pt>
          <cx:pt idx="100">0.34916201468659219</cx:pt>
          <cx:pt idx="101">0.031934019921447232</cx:pt>
          <cx:pt idx="102">-0.137946788046272</cx:pt>
          <cx:pt idx="103">-0.069469397742324607</cx:pt>
          <cx:pt idx="104">0.10566272583426044</cx:pt>
          <cx:pt idx="105">0.031081344887247075</cx:pt>
          <cx:pt idx="106">0.049640709100495332</cx:pt>
          <cx:pt idx="107">0.41166011465771135</cx:pt>
          <cx:pt idx="108">0.16848772210460916</cx:pt>
          <cx:pt idx="109">0.35694999999999999</cx:pt>
          <cx:pt idx="110">0.0071554175279993273</cx:pt>
          <cx:pt idx="111">-0.058099999999999999</cx:pt>
          <cx:pt idx="112">1.0032118981052807</cx:pt>
          <cx:pt idx="113">0.99538566018403141</cx:pt>
          <cx:pt idx="114">0.65852201937368804</cx:pt>
          <cx:pt idx="115">0.16770509831248423</cx:pt>
          <cx:pt idx="116">0.61380065982369236</cx:pt>
          <cx:pt idx="117">-0.1167</cx:pt>
          <cx:pt idx="118">-0.1895</cx:pt>
          <cx:pt idx="119">0.1938</cx:pt>
          <cx:pt idx="120">-0.24460000000000001</cx:pt>
          <cx:pt idx="121">0.34860000000000002</cx:pt>
          <cx:pt idx="122">-0.432</cx:pt>
          <cx:pt idx="123">0.3654</cx:pt>
          <cx:pt idx="124">0.48679199870170425</cx:pt>
          <cx:pt idx="125">0.13103358348148766</cx:pt>
          <cx:pt idx="126">-0.39340438652296195</cx:pt>
          <cx:pt idx="127">-0.29712179273256795</cx:pt>
          <cx:pt idx="128">-0.27095304831633948</cx:pt>
          <cx:pt idx="129">-0.11124853987249562</cx:pt>
          <cx:pt idx="130">-0.18380365552345163</cx:pt>
          <cx:pt idx="131">0.58402129823762716</cx:pt>
          <cx:pt idx="132">0.21926450482675838</cx:pt>
          <cx:pt idx="133">0.24365597712449408</cx:pt>
          <cx:pt idx="134">-0.045056203589095366</cx:pt>
          <cx:pt idx="135">0.099094931278362081</cx:pt>
          <cx:pt idx="136">0.13266424553517869</cx:pt>
          <cx:pt idx="137">0.14576308603108898</cx:pt>
          <cx:pt idx="138">-0.092609095659908103</cx:pt>
          <cx:pt idx="139">-0.046040223564438321</cx:pt>
          <cx:pt idx="140">0.061792540875097904</cx:pt>
          <cx:pt idx="141">0.30635961855664201</cx:pt>
          <cx:pt idx="142">0.17893896362695225</cx:pt>
          <cx:pt idx="143">0.010285912696499033</cx:pt>
          <cx:pt idx="144">0.00011180339887498949</cx:pt>
          <cx:pt idx="145">0.27602622373694052</cx:pt>
          <cx:pt idx="146">0.11203527346101941</cx:pt>
          <cx:pt idx="147">0.59893080777331864</cx:pt>
          <cx:pt idx="148">0.18279855716060783</cx:pt>
          <cx:pt idx="149">0.24194255516547727</cx:pt>
          <cx:pt idx="150">0.045168573145495751</cx:pt>
          <cx:pt idx="151">0.65214922563781375</cx:pt>
          <cx:pt idx="152">0.19409070044698176</cx:pt>
          <cx:pt idx="153">0.15249983606548564</cx:pt>
          <cx:pt idx="154">0.18279855716060783</cx:pt>
          <cx:pt idx="155">0.14545622193636132</cx:pt>
          <cx:pt idx="156">-0.19554414463235661</cx:pt>
          <cx:pt idx="157">0.28878817929409784</cx:pt>
          <cx:pt idx="158">0.27369472044597426</cx:pt>
          <cx:pt idx="159">0.38169680375921411</cx:pt>
          <cx:pt idx="160">0.30108655317034666</cx:pt>
          <cx:pt idx="161">0.10587781873461505</cx:pt>
          <cx:pt idx="162">0.17631396002585842</cx:pt>
          <cx:pt idx="163">0.24932157949122657</cx:pt>
          <cx:pt idx="164">0.32344723294534461</cx:pt>
          <cx:pt idx="165">0.21745761081185455</cx:pt>
          <cx:pt idx="166">-0.41445519962958599</cx:pt>
          <cx:pt idx="167">-0.13528211263873727</cx:pt>
          <cx:pt idx="168">-0.33574560682159343</cx:pt>
          <cx:pt idx="169">0.31841607999597005</cx:pt>
          <cx:pt idx="170">0.22304778075560405</cx:pt>
          <cx:pt idx="171">0.30845357455895028</cx:pt>
          <cx:pt idx="172">-0.020967874217404762</cx:pt>
          <cx:pt idx="173">0.32926100968684402</cx:pt>
          <cx:pt idx="174">0.32926100968684402</cx:pt>
          <cx:pt idx="175">0.057656525266357402</cx:pt>
          <cx:pt idx="176">-0.047656525266357441</cx:pt>
          <cx:pt idx="177">0.35888891038871629</cx:pt>
          <cx:pt idx="178">0.4706923092637057</cx:pt>
          <cx:pt idx="179">0.062553119655331418</cx:pt>
          <cx:pt idx="180">-0.043489215658968447</cx:pt>
          <cx:pt idx="181">0.26587957694126207</cx:pt>
          <cx:pt idx="182">0.12242231852749018</cx:pt>
          <cx:pt idx="183">0.034639473036474376</cx:pt>
          <cx:pt idx="184">-0.00074765249414957685</cx:pt>
          <cx:pt idx="185">0.082666416204670315</cx:pt>
          <cx:pt idx="186">0.048727301186274982</cx:pt>
          <cx:pt idx="187">0.34522202705424132</cx:pt>
          <cx:pt idx="188">0.13869024012083245</cx:pt>
          <cx:pt idx="189">-0.39576308404429567</cx:pt>
          <cx:pt idx="190">0.4008829146891586</cx:pt>
          <cx:pt idx="191">0.23758222260935266</cx:pt>
          <cx:pt idx="192">-0.14333195735773654</cx:pt>
          <cx:pt idx="193">0.77748083577667693</cx:pt>
          <cx:pt idx="194">-0.17787920761010825</cx:pt>
          <cx:pt idx="195">0.1190706198018638</cx:pt>
          <cx:pt idx="196">0.1190706198018638</cx:pt>
          <cx:pt idx="197">0.38706336690521359</cx:pt>
          <cx:pt idx="198">0.25558256982822597</cx:pt>
          <cx:pt idx="199">0.15160540887448573</cx:pt>
          <cx:pt idx="200">0.27693701901334894</cx:pt>
          <cx:pt idx="201">0.15146970550629174</cx:pt>
          <cx:pt idx="202">0.021879761386903028</cx:pt>
          <cx:pt idx="203">-0.18845819289887047</cx:pt>
          <cx:pt idx="204">0.26832815729997478</cx:pt>
          <cx:pt idx="205">0.27391832724372422</cx:pt>
          <cx:pt idx="206">0.34659053651246741</cx:pt>
          <cx:pt idx="207">0.25826585140122571</cx:pt>
          <cx:pt idx="208">0.35888891038871629</cx:pt>
          <cx:pt idx="209">0.17959347927706407</cx:pt>
          <cx:pt idx="210">-0.51116565082235743</cx:pt>
          <cx:pt idx="211">-0.37210420376762482</cx:pt>
          <cx:pt idx="212">0.64966849377958324</cx:pt>
          <cx:pt idx="213">-0.71315308638823127</cx:pt>
          <cx:pt idx="214">0.2219595381992559</cx:pt>
          <cx:pt idx="215">0.086015235134710641</cx:pt>
          <cx:pt idx="216">0.45753091714297678</cx:pt>
          <cx:pt idx="217">0.39046058126897093</cx:pt>
          <cx:pt idx="218">0.28491326790172794</cx:pt>
          <cx:pt idx="219">0.044804913991333108</cx:pt>
          <cx:pt idx="220">0.37190282285688842</cx:pt>
          <cx:pt idx="221">0.15977274253884066</cx:pt>
          <cx:pt idx="222">-0.12610831807632916</cx:pt>
          <cx:pt idx="223">0.47281657384233056</cx:pt>
          <cx:pt idx="224">0.17933265179548313</cx:pt>
          <cx:pt idx="225">0.24307339406920653</cx:pt>
          <cx:pt idx="226">0.11042243295066349</cx:pt>
          <cx:pt idx="227">0.48433232392645442</cx:pt>
          <cx:pt idx="228">-0.22503744663910261</cx:pt>
          <cx:pt idx="229">0.23304247213041804</cx:pt>
          <cx:pt idx="230">0.040507048994486802</cx:pt>
          <cx:pt idx="231">0.1686397038623563</cx:pt>
          <cx:pt idx="232">-0.028402221627365404</cx:pt>
          <cx:pt idx="233">0.061067678268715155</cx:pt>
          <cx:pt idx="234">-0.13135161442071258</cx:pt>
          <cx:pt idx="235">0.033537914928924967</cx:pt>
          <cx:pt idx="236">0.25890000000000002</cx:pt>
          <cx:pt idx="237">0.3357917991705322</cx:pt>
          <cx:pt idx="238">0.15553746310050415</cx:pt>
          <cx:pt idx="239">0.2219595381992559</cx:pt>
          <cx:pt idx="240">0.28070898349946144</cx:pt>
          <cx:pt idx="241">0.11497742010576092</cx:pt>
          <cx:pt idx="242">0.33418035923734357</cx:pt>
          <cx:pt idx="243">0.33418035923734357</cx:pt>
          <cx:pt idx="244">0.35980000000000001</cx:pt>
          <cx:pt idx="245">0.34703775010796739</cx:pt>
          <cx:pt idx="246">0.21902285839610439</cx:pt>
          <cx:pt idx="247">0.30499967213097129</cx:pt>
          <cx:pt idx="248">0.30499967213097129</cx:pt>
          <cx:pt idx="249">0.25800000000000001</cx:pt>
          <cx:pt idx="250">0.52737663249332545</cx:pt>
          <cx:pt idx="251">0.30712393670959615</cx:pt>
          <cx:pt idx="252">0.20963137289060529</cx:pt>
          <cx:pt idx="253">0.20963137289060529</cx:pt>
          <cx:pt idx="254">0.18247432730387034</cx:pt>
          <cx:pt idx="255">0.37252892505146495</cx:pt>
          <cx:pt idx="256">0.33328593204634366</cx:pt>
          <cx:pt idx="257">0.97716170616740816</cx:pt>
          <cx:pt idx="258">0.95994398274065973</cx:pt>
          <cx:pt idx="259">0.73119422864243133</cx:pt>
          <cx:pt idx="260">-0.34167118696196785</cx:pt>
          <cx:pt idx="261">-0.16502181673948449</cx:pt>
          <cx:pt idx="262">-0.40159780875896228</cx:pt>
          <cx:pt idx="263">-0.40159780875896228</cx:pt>
          <cx:pt idx="264">0.26150814996860039</cx:pt>
          <cx:pt idx="265">0.26150814996860039</cx:pt>
          <cx:pt idx="266">0.42585914631483496</cx:pt>
          <cx:pt idx="267">0.52346351353270082</cx:pt>
          <cx:pt idx="268">0.38751058050071358</cx:pt>
          <cx:pt idx="269">0.38751058050071358</cx:pt>
          <cx:pt idx="270">0.34714955350684235</cx:pt>
          <cx:pt idx="271">0.72795193007505654</cx:pt>
          <cx:pt idx="272">0.41579684041608589</cx:pt>
          <cx:pt idx="273">-0.040696437190496176</cx:pt>
          <cx:pt idx="274">0.63916392048535087</cx:pt>
          <cx:pt idx="275">0.011180339887498949</cx:pt>
          <cx:pt idx="276">0.25714781741247583</cx:pt>
          <cx:pt idx="277">-0.45720045720068497</cx:pt>
          <cx:pt idx="278">-0.33282011773513698</cx:pt>
          <cx:pt idx="279">0.64966849377958324</cx:pt>
          <cx:pt idx="280">-0.63786351181114598</cx:pt>
          <cx:pt idx="281">0.1302970810421169</cx:pt>
          <cx:pt idx="282">0.26565781972208552</cx:pt>
          <cx:pt idx="283">0.35888891038871629</cx:pt>
          <cx:pt idx="284">-0.114753193912717</cx:pt>
          <cx:pt idx="285">0.040074102919800181</cx:pt>
          <cx:pt idx="286">0.061536505502628534</cx:pt>
          <cx:pt idx="287">-0.096262796304857998</cx:pt>
          <cx:pt idx="288">-0.050947011986538497</cx:pt>
          <cx:pt idx="289">0.50099103035882786</cx:pt>
          <cx:pt idx="290">0.50099103035882786</cx:pt>
          <cx:pt idx="291">-0.30299999999999999</cx:pt>
          <cx:pt idx="292">-0.042500000000000003</cx:pt>
          <cx:pt idx="293">-0.093600000000000003</cx:pt>
          <cx:pt idx="294">0.30757115030509607</cx:pt>
          <cx:pt idx="295">0.21466252583997983</cx:pt>
          <cx:pt idx="296">-0.014800000000000001</cx:pt>
          <cx:pt idx="297">0.26725804639543899</cx:pt>
          <cx:pt idx="298">-0.094979437023780505</cx:pt>
          <cx:pt idx="299">0.27151704710952201</cx:pt>
          <cx:pt idx="300">0.10253725360610499</cx:pt>
          <cx:pt idx="301">0.027445825021140499</cx:pt>
          <cx:pt idx="302">0.060139356480801098</cx:pt>
          <cx:pt idx="303">-0.0011180339887498949</cx:pt>
          <cx:pt idx="304">-0.013416407864998739</cx:pt>
          <cx:pt idx="305">-0.25826585140122571</cx:pt>
          <cx:pt idx="306">-0.15987886039123494</cx:pt>
          <cx:pt idx="307">-0.35888891038871629</cx:pt>
          <cx:pt idx="308">-0.17612610476196136</cx:pt>
          <cx:pt idx="309">-0.27168225926622447</cx:pt>
          <cx:pt idx="310">0.89701210974522305</cx:pt>
          <cx:pt idx="311">0.52549288072191602</cx:pt>
          <cx:pt idx="312">0.116841247567397</cx:pt>
          <cx:pt idx="313">0.116841247567397</cx:pt>
          <cx:pt idx="314">0.85150841907044805</cx:pt>
          <cx:pt idx="315">-0.14087228258248677</cx:pt>
          <cx:pt idx="316">-0.19319627325598185</cx:pt>
          <cx:pt idx="317">-0.078490519716017781</cx:pt>
          <cx:pt idx="318">-0.054976788832251891</cx:pt>
          <cx:pt idx="319">-0.18122153896968371</cx:pt>
          <cx:pt idx="320">0.038897937000640703</cx:pt>
          <cx:pt idx="321">-0.13266424553517869</cx:pt>
          <cx:pt idx="322">0.033755343930514797</cx:pt>
          <cx:pt idx="323">0.00458622680173725</cx:pt>
          <cx:pt idx="324">-0.50378611533070261</cx:pt>
          <cx:pt idx="325">-0.30600267867397463</cx:pt>
          <cx:pt idx="326">-0.13574859624220148</cx:pt>
          <cx:pt idx="327">-0.11145398283278854</cx:pt>
          <cx:pt idx="328">-0.17926314020018438</cx:pt>
          <cx:pt idx="329">-0.055226612396850366</cx:pt>
          <cx:pt idx="330">-0.10566272583426044</cx:pt>
          <cx:pt idx="331">-0.29364994271197725</cx:pt>
          <cx:pt idx="332">-0.34522202705424132</cx:pt>
          <cx:pt idx="333">-0.13869024012083245</cx:pt>
          <cx:pt idx="334">-0.12967200848003504</cx:pt>
          <cx:pt idx="335">-0.088436488510116693</cx:pt>
          <cx:pt idx="336">-0.014646245252623624</cx:pt>
          <cx:pt idx="337">-0.1767345791544265</cx:pt>
          <cx:pt idx="338">-0.21408756872528603</cx:pt>
          <cx:pt idx="339">-0.12273597408839769</cx:pt>
          <cx:pt idx="340">-0.074013850055243038</cx:pt>
          <cx:pt idx="341">-0.79335691841692546</cx:pt>
          <cx:pt idx="342">-0.63303084443019053</cx:pt>
          <cx:pt idx="343">-0.12141849117823858</cx:pt>
          <cx:pt idx="344">-0.11426307365023926</cx:pt>
          <cx:pt idx="345">0.23469999999999999</cx:pt>
          <cx:pt idx="346">-0.14612704232961127</cx:pt>
          <cx:pt idx="347">-0.23612877842397781</cx:pt>
          <cx:pt idx="348">-0.19286086305935685</cx:pt>
          <cx:pt idx="349">-0.028062653117622363</cx:pt>
          <cx:pt idx="350">-0.12208931157148853</cx:pt>
          <cx:pt idx="351">-0.2051592369356057</cx:pt>
          <cx:pt idx="352">0.0037000000000000002</cx:pt>
          <cx:pt idx="353">-0.19822742620535638</cx:pt>
          <cx:pt idx="354">-0.37264072845033996</cx:pt>
          <cx:pt idx="355">-0.15479999999999999</cx:pt>
          <cx:pt idx="356">0.10050000000000001</cx:pt>
          <cx:pt idx="357">-0.3444662719338426</cx:pt>
          <cx:pt idx="358">-0.23087401867685328</cx:pt>
          <cx:pt idx="359">-0.21527744453379224</cx:pt>
          <cx:pt idx="360">-0.2286379506993535</cx:pt>
          <cx:pt idx="361">-0.16714608131810929</cx:pt>
          <cx:pt idx="362">0.12590000000000001</cx:pt>
          <cx:pt idx="363">0.13120000000000001</cx:pt>
          <cx:pt idx="364">0.2455</cx:pt>
          <cx:pt idx="365">0.1908</cx:pt>
          <cx:pt idx="366">0.23569999999999999</cx:pt>
          <cx:pt idx="367">0.31469999999999998</cx:pt>
          <cx:pt idx="368">0.39050000000000001</cx:pt>
          <cx:pt idx="369">-0.84020254254554594</cx:pt>
          <cx:pt idx="370">-0.1095673308974897</cx:pt>
          <cx:pt idx="371">-0.063392527162119044</cx:pt>
          <cx:pt idx="372">-0.43178472645520938</cx:pt>
          <cx:pt idx="373">-0.10621322893124001</cx:pt>
          <cx:pt idx="374">-0.73644898838955575</cx:pt>
          <cx:pt idx="375">-0.22349499435110398</cx:pt>
          <cx:pt idx="376">-0.5814894775488203</cx:pt>
          <cx:pt idx="377">-0.0028</cx:pt>
          <cx:pt idx="378">0.0083999999999999995</cx:pt>
          <cx:pt idx="379">0.0091999999999999998</cx:pt>
          <cx:pt idx="380">-0.18984217128973216</cx:pt>
          <cx:pt idx="381">-0.19532053783460662</cx:pt>
          <cx:pt idx="382">-0.2065008777221056</cx:pt>
          <cx:pt idx="383">-0.36147838830264212</cx:pt>
          <cx:pt idx="384">-0.17458318365787887</cx:pt>
          <cx:pt idx="385">0.018756208280893302</cx:pt>
          <cx:pt idx="386">-0.17888543819998318</cx:pt>
          <cx:pt idx="387">-0.14646245252623624</cx:pt>
          <cx:pt idx="388">-0.038013155617496429</cx:pt>
          <cx:pt idx="389">-0.011180339887498949</cx:pt>
          <cx:pt idx="390">-0.013416407864998739</cx:pt>
          <cx:pt idx="391">-0.013751818061623707</cx:pt>
          <cx:pt idx="392">0.14362929433572899</cx:pt>
          <cx:pt idx="393">-0.031934019921447232</cx:pt>
          <cx:pt idx="394">-0.33952911321685497</cx:pt>
          <cx:pt idx="395">-0.044804913991333108</cx:pt>
          <cx:pt idx="396">0.47466561340567598</cx:pt>
          <cx:pt idx="397">-0.34916201468659219</cx:pt>
          <cx:pt idx="398">-0.031934019921447232</cx:pt>
          <cx:pt idx="399">0.137946788046272</cx:pt>
          <cx:pt idx="400">0.069469397742324607</cx:pt>
          <cx:pt idx="401">-0.10566272583426044</cx:pt>
          <cx:pt idx="402">-0.031081344887247075</cx:pt>
          <cx:pt idx="403">-0.049640709100495332</cx:pt>
          <cx:pt idx="404">-0.41166011465771135</cx:pt>
          <cx:pt idx="405">-0.16848772210460916</cx:pt>
          <cx:pt idx="406">-0.35694999999999999</cx:pt>
          <cx:pt idx="407">-0.0071554175279993273</cx:pt>
          <cx:pt idx="408">0.058099999999999999</cx:pt>
          <cx:pt idx="409">-1.0032118981052807</cx:pt>
          <cx:pt idx="410">-0.99538566018403141</cx:pt>
          <cx:pt idx="411">-0.65852201937368804</cx:pt>
          <cx:pt idx="412">-0.16770509831248423</cx:pt>
          <cx:pt idx="413">-0.61380065982369236</cx:pt>
          <cx:pt idx="414">0.1167</cx:pt>
          <cx:pt idx="415">0.1895</cx:pt>
          <cx:pt idx="416">-0.1938</cx:pt>
          <cx:pt idx="417">0.24460000000000001</cx:pt>
          <cx:pt idx="418">-0.34860000000000002</cx:pt>
          <cx:pt idx="419">0.432</cx:pt>
          <cx:pt idx="420">-0.3654</cx:pt>
          <cx:pt idx="421">-0.48679199870170425</cx:pt>
          <cx:pt idx="422">-0.13103358348148766</cx:pt>
          <cx:pt idx="423">0.39340438652296195</cx:pt>
          <cx:pt idx="424">0.29712179273256795</cx:pt>
          <cx:pt idx="425">0.27095304831633948</cx:pt>
          <cx:pt idx="426">0.11124853987249562</cx:pt>
          <cx:pt idx="427">0.18380365552345163</cx:pt>
          <cx:pt idx="428">-0.58402129823762716</cx:pt>
          <cx:pt idx="429">-0.21926450482675838</cx:pt>
          <cx:pt idx="430">-0.24365597712449408</cx:pt>
          <cx:pt idx="431">0.045056203589095366</cx:pt>
          <cx:pt idx="432">-0.099094931278362081</cx:pt>
          <cx:pt idx="433">-0.13266424553517869</cx:pt>
          <cx:pt idx="434">-0.14576308603108898</cx:pt>
          <cx:pt idx="435">0.092609095659908103</cx:pt>
          <cx:pt idx="436">0.046040223564438321</cx:pt>
          <cx:pt idx="437">-0.061792540875097904</cx:pt>
          <cx:pt idx="438">-0.30635961855664201</cx:pt>
          <cx:pt idx="439">-0.17893896362695225</cx:pt>
          <cx:pt idx="440">-0.010285912696499033</cx:pt>
          <cx:pt idx="441">-0.00011180339887498949</cx:pt>
          <cx:pt idx="442">-0.27602622373694052</cx:pt>
          <cx:pt idx="443">-0.11203527346101941</cx:pt>
          <cx:pt idx="444">-0.59893080777331864</cx:pt>
          <cx:pt idx="445">-0.18279855716060783</cx:pt>
          <cx:pt idx="446">-0.24194255516547727</cx:pt>
          <cx:pt idx="447">-0.045168573145495751</cx:pt>
          <cx:pt idx="448">-0.65214922563781375</cx:pt>
          <cx:pt idx="449">-0.19409070044698176</cx:pt>
          <cx:pt idx="450">-0.15249983606548564</cx:pt>
          <cx:pt idx="451">-0.18279855716060783</cx:pt>
          <cx:pt idx="452">-0.14545622193636132</cx:pt>
          <cx:pt idx="453">0.19554414463235661</cx:pt>
          <cx:pt idx="454">-0.28878817929409784</cx:pt>
          <cx:pt idx="455">-0.27369472044597426</cx:pt>
          <cx:pt idx="456">-0.38169680375921411</cx:pt>
          <cx:pt idx="457">-0.30108655317034666</cx:pt>
          <cx:pt idx="458">-0.10587781873461505</cx:pt>
          <cx:pt idx="459">-0.17631396002585842</cx:pt>
          <cx:pt idx="460">-0.24932157949122657</cx:pt>
          <cx:pt idx="461">-0.32344723294534461</cx:pt>
          <cx:pt idx="462">-0.21745761081185455</cx:pt>
          <cx:pt idx="463">0.41445519962958599</cx:pt>
          <cx:pt idx="464">0.13528211263873727</cx:pt>
          <cx:pt idx="465">0.33574560682159343</cx:pt>
          <cx:pt idx="466">-0.31841607999597005</cx:pt>
          <cx:pt idx="467">-0.22304778075560405</cx:pt>
          <cx:pt idx="468">-0.30845357455895028</cx:pt>
          <cx:pt idx="469">0.020967874217404762</cx:pt>
          <cx:pt idx="470">-0.32926100968684402</cx:pt>
          <cx:pt idx="471">-0.32926100968684402</cx:pt>
          <cx:pt idx="472">-0.057656525266357402</cx:pt>
          <cx:pt idx="473">0.047656525266357441</cx:pt>
          <cx:pt idx="474">-0.35888891038871629</cx:pt>
          <cx:pt idx="475">-0.4706923092637057</cx:pt>
          <cx:pt idx="476">-0.062553119655331418</cx:pt>
          <cx:pt idx="477">0.043489215658968447</cx:pt>
          <cx:pt idx="478">-0.26587957694126207</cx:pt>
          <cx:pt idx="479">-0.12242231852749018</cx:pt>
          <cx:pt idx="480">-0.034639473036474376</cx:pt>
          <cx:pt idx="481">0.00074765249414957685</cx:pt>
          <cx:pt idx="482">-0.082666416204670315</cx:pt>
          <cx:pt idx="483">-0.048727301186274982</cx:pt>
          <cx:pt idx="484">-0.34522202705424132</cx:pt>
          <cx:pt idx="485">-0.13869024012083245</cx:pt>
          <cx:pt idx="486">0.39576308404429567</cx:pt>
          <cx:pt idx="487">-0.4008829146891586</cx:pt>
          <cx:pt idx="488">-0.23758222260935266</cx:pt>
          <cx:pt idx="489">0.14333195735773654</cx:pt>
          <cx:pt idx="490">-0.77748083577667693</cx:pt>
          <cx:pt idx="491">0.17787920761010825</cx:pt>
          <cx:pt idx="492">-0.1190706198018638</cx:pt>
          <cx:pt idx="493">-0.1190706198018638</cx:pt>
          <cx:pt idx="494">-0.38706336690521359</cx:pt>
          <cx:pt idx="495">-0.25558256982822597</cx:pt>
          <cx:pt idx="496">-0.15160540887448573</cx:pt>
          <cx:pt idx="497">-0.27693701901334894</cx:pt>
          <cx:pt idx="498">-0.15146970550629174</cx:pt>
          <cx:pt idx="499">-0.021879761386903028</cx:pt>
          <cx:pt idx="500">0.18845819289887047</cx:pt>
          <cx:pt idx="501">-0.26832815729997478</cx:pt>
          <cx:pt idx="502">-0.27391832724372422</cx:pt>
          <cx:pt idx="503">-0.34659053651246741</cx:pt>
          <cx:pt idx="504">-0.25826585140122571</cx:pt>
          <cx:pt idx="505">-0.35888891038871629</cx:pt>
          <cx:pt idx="506">-0.17959347927706407</cx:pt>
          <cx:pt idx="507">0.51116565082235743</cx:pt>
          <cx:pt idx="508">0.37210420376762482</cx:pt>
          <cx:pt idx="509">-0.64966849377958324</cx:pt>
          <cx:pt idx="510">0.71315308638823127</cx:pt>
          <cx:pt idx="511">-0.2219595381992559</cx:pt>
          <cx:pt idx="512">-0.086015235134710641</cx:pt>
          <cx:pt idx="513">-0.45753091714297678</cx:pt>
          <cx:pt idx="514">-0.39046058126897093</cx:pt>
          <cx:pt idx="515">-0.28491326790172794</cx:pt>
          <cx:pt idx="516">-0.044804913991333108</cx:pt>
          <cx:pt idx="517">-0.37190282285688842</cx:pt>
          <cx:pt idx="518">-0.15977274253884066</cx:pt>
          <cx:pt idx="519">0.12610831807632916</cx:pt>
          <cx:pt idx="520">-0.47281657384233056</cx:pt>
          <cx:pt idx="521">-0.17933265179548313</cx:pt>
          <cx:pt idx="522">-0.24307339406920653</cx:pt>
          <cx:pt idx="523">-0.11042243295066349</cx:pt>
          <cx:pt idx="524">-0.48433232392645442</cx:pt>
          <cx:pt idx="525">0.22503744663910261</cx:pt>
          <cx:pt idx="526">-0.23304247213041804</cx:pt>
          <cx:pt idx="527">-0.040507048994486802</cx:pt>
          <cx:pt idx="528">-0.1686397038623563</cx:pt>
          <cx:pt idx="529">0.028402221627365404</cx:pt>
          <cx:pt idx="530">-0.061067678268715155</cx:pt>
          <cx:pt idx="531">0.13135161442071258</cx:pt>
          <cx:pt idx="532">-0.033537914928924967</cx:pt>
          <cx:pt idx="533">-0.25890000000000002</cx:pt>
          <cx:pt idx="534">-0.3357917991705322</cx:pt>
          <cx:pt idx="535">-0.15553746310050415</cx:pt>
          <cx:pt idx="536">-0.2219595381992559</cx:pt>
          <cx:pt idx="537">-0.28070898349946144</cx:pt>
          <cx:pt idx="538">-0.11497742010576092</cx:pt>
          <cx:pt idx="539">-0.33418035923734357</cx:pt>
          <cx:pt idx="540">-0.33418035923734357</cx:pt>
          <cx:pt idx="541">-0.35980000000000001</cx:pt>
          <cx:pt idx="542">-0.34703775010796739</cx:pt>
          <cx:pt idx="543">-0.21902285839610439</cx:pt>
          <cx:pt idx="544">-0.30499967213097129</cx:pt>
          <cx:pt idx="545">-0.30499967213097129</cx:pt>
          <cx:pt idx="546">-0.25800000000000001</cx:pt>
          <cx:pt idx="547">-0.52737663249332545</cx:pt>
          <cx:pt idx="548">-0.30712393670959615</cx:pt>
          <cx:pt idx="549">-0.20963137289060529</cx:pt>
          <cx:pt idx="550">-0.20963137289060529</cx:pt>
          <cx:pt idx="551">-0.18247432730387034</cx:pt>
          <cx:pt idx="552">-0.37252892505146495</cx:pt>
          <cx:pt idx="553">-0.33328593204634366</cx:pt>
          <cx:pt idx="554">-0.97716170616740816</cx:pt>
          <cx:pt idx="555">-0.95994398274065973</cx:pt>
          <cx:pt idx="556">-0.73119422864243133</cx:pt>
          <cx:pt idx="557">0.34167118696196785</cx:pt>
          <cx:pt idx="558">0.16502181673948449</cx:pt>
          <cx:pt idx="559">0.40159780875896228</cx:pt>
          <cx:pt idx="560">0.40159780875896228</cx:pt>
          <cx:pt idx="561">-0.26150814996860039</cx:pt>
          <cx:pt idx="562">-0.26150814996860039</cx:pt>
          <cx:pt idx="563">-0.42585914631483496</cx:pt>
          <cx:pt idx="564">-0.52346351353270082</cx:pt>
          <cx:pt idx="565">-0.38751058050071358</cx:pt>
          <cx:pt idx="566">-0.38751058050071358</cx:pt>
          <cx:pt idx="567">-0.34714955350684235</cx:pt>
          <cx:pt idx="568">-0.72795193007505654</cx:pt>
          <cx:pt idx="569">-0.41579684041608589</cx:pt>
          <cx:pt idx="570">0.040696437190496176</cx:pt>
          <cx:pt idx="571">-0.63916392048535087</cx:pt>
          <cx:pt idx="572">-0.011180339887498949</cx:pt>
          <cx:pt idx="573">-0.25714781741247583</cx:pt>
          <cx:pt idx="574">0.45720045720068497</cx:pt>
          <cx:pt idx="575">0.33282011773513698</cx:pt>
          <cx:pt idx="576">-0.64966849377958324</cx:pt>
          <cx:pt idx="577">0.63786351181114598</cx:pt>
          <cx:pt idx="578">-0.1302970810421169</cx:pt>
          <cx:pt idx="579">-0.26565781972208552</cx:pt>
          <cx:pt idx="580">-0.35888891038871629</cx:pt>
          <cx:pt idx="581">0.114753193912717</cx:pt>
          <cx:pt idx="582">-0.040074102919800181</cx:pt>
          <cx:pt idx="583">-0.061536505502628534</cx:pt>
          <cx:pt idx="584">0.096262796304857998</cx:pt>
          <cx:pt idx="585">0.050947011986538497</cx:pt>
          <cx:pt idx="586">-0.50099103035882786</cx:pt>
          <cx:pt idx="587">-0.50099103035882786</cx:pt>
          <cx:pt idx="588">0.30299999999999999</cx:pt>
          <cx:pt idx="589">0.042500000000000003</cx:pt>
          <cx:pt idx="590">0.093600000000000003</cx:pt>
          <cx:pt idx="591">-0.30757115030509607</cx:pt>
          <cx:pt idx="592">-0.21466252583997983</cx:pt>
          <cx:pt idx="593">0.014800000000000001</cx:pt>
        </cx:lvl>
      </cx:numDim>
    </cx:data>
  </cx:chartData>
  <cx:chart>
    <cx:title pos="t" align="ctr" overlay="0">
      <cx:tx>
        <cx:rich>
          <a:bodyPr spcFirstLastPara="1" vertOverflow="ellipsis" horzOverflow="overflow" wrap="square" lIns="0" tIns="0" rIns="0" bIns="0" anchor="ctr" anchorCtr="1"/>
          <a:lstStyle/>
          <a:p>
            <a:pPr algn="ctr" rtl="0">
              <a:defRPr sz="1100"/>
            </a:pPr>
            <a:r>
              <a:rPr lang="en-US" sz="1100" b="0" i="0" u="none" strike="noStrike" baseline="0">
                <a:solidFill>
                  <a:sysClr val="windowText" lastClr="000000">
                    <a:lumMod val="65000"/>
                    <a:lumOff val="35000"/>
                  </a:sysClr>
                </a:solidFill>
                <a:effectLst/>
                <a:latin typeface="Times New Roman" panose="02020603050405020304" pitchFamily="18" charset="0"/>
                <a:ea typeface="Calibri" panose="020F0502020204030204" pitchFamily="34" charset="0"/>
                <a:cs typeface="Times New Roman" panose="02020603050405020304" pitchFamily="18" charset="0"/>
              </a:rPr>
              <a:t>Frequency Distribution of Effect Sizes </a:t>
            </a:r>
            <a:endParaRPr lang="en-US" sz="11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rich>
      </cx:tx>
    </cx:title>
    <cx:plotArea>
      <cx:plotAreaRegion>
        <cx:series layoutId="clusteredColumn" uniqueId="{B10E4B71-F3AA-454F-8BAC-3219FEC51DDA}">
          <cx:tx>
            <cx:txData>
              <cx:f>'Effect sizes Distributions'!$A$1</cx:f>
              <cx:v>Persuasion</cx:v>
            </cx:txData>
          </cx:tx>
          <cx:spPr>
            <a:solidFill>
              <a:srgbClr val="00B0F0"/>
            </a:solidFill>
          </cx:spPr>
          <cx:dataId val="0"/>
          <cx:layoutPr>
            <cx:binning intervalClosed="r">
              <cx:binCount val="16"/>
            </cx:binning>
          </cx:layoutPr>
        </cx:series>
      </cx:plotAreaRegion>
      <cx:axis id="0">
        <cx:catScaling gapWidth="0.0900000036"/>
        <cx:title>
          <cx:tx>
            <cx:txData>
              <cx:v>Effect sizes</cx:v>
            </cx:txData>
          </cx:tx>
          <cx:txPr>
            <a:bodyPr spcFirstLastPara="1" vertOverflow="ellipsis" horzOverflow="overflow" wrap="square" lIns="0" tIns="0" rIns="0" bIns="0" anchor="ctr" anchorCtr="1"/>
            <a:lstStyle/>
            <a:p>
              <a:pPr algn="ctr" rtl="0">
                <a:defRPr sz="1100">
                  <a:latin typeface="Times New Roman" panose="02020603050405020304" pitchFamily="18" charset="0"/>
                  <a:ea typeface="Times New Roman" panose="02020603050405020304" pitchFamily="18" charset="0"/>
                  <a:cs typeface="Times New Roman" panose="02020603050405020304" pitchFamily="18" charset="0"/>
                </a:defRPr>
              </a:pPr>
              <a:r>
                <a:rPr lang="en-US"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Effect sizes</a:t>
              </a:r>
            </a:p>
          </cx:txPr>
        </cx:title>
        <cx:tickLabels/>
        <cx:txPr>
          <a:bodyPr spcFirstLastPara="1" vertOverflow="ellipsis" horzOverflow="overflow" wrap="square" lIns="0" tIns="0" rIns="0" bIns="0" anchor="ctr" anchorCtr="1"/>
          <a:lstStyle/>
          <a:p>
            <a:pPr algn="ctr" rtl="0">
              <a:defRPr sz="700">
                <a:latin typeface="Times New Roman" panose="02020603050405020304" pitchFamily="18" charset="0"/>
                <a:ea typeface="Times New Roman" panose="02020603050405020304" pitchFamily="18" charset="0"/>
                <a:cs typeface="Times New Roman" panose="02020603050405020304" pitchFamily="18" charset="0"/>
              </a:defRPr>
            </a:pPr>
            <a:endParaRPr lang="en-US" sz="7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axis id="1">
        <cx:valScaling/>
        <cx:title>
          <cx:tx>
            <cx:txData>
              <cx:v>Frequency</cx:v>
            </cx:txData>
          </cx:tx>
          <cx:txPr>
            <a:bodyPr spcFirstLastPara="1" vertOverflow="ellipsis" horzOverflow="overflow" wrap="square" lIns="0" tIns="0" rIns="0" bIns="0" anchor="ctr" anchorCtr="1"/>
            <a:lstStyle/>
            <a:p>
              <a:pPr algn="ctr" rtl="0">
                <a:defRPr sz="1050"/>
              </a:pPr>
              <a:r>
                <a:rPr lang="en-US" sz="105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Frequency</a:t>
              </a:r>
            </a:p>
          </cx:txPr>
        </cx:title>
        <cx:tickLabels/>
        <cx:txPr>
          <a:bodyPr vertOverflow="overflow" horzOverflow="overflow" wrap="square" lIns="0" tIns="0" rIns="0" bIns="0"/>
          <a:lstStyle/>
          <a:p>
            <a:pPr algn="ctr" rtl="0">
              <a:defRPr sz="11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n-AU" sz="1100"/>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5CCE96-753A-4106-944F-677F0A95E76F}">
  <we:reference id="f78a3046-9e99-4300-aa2b-5814002b01a2" version="1.46.0.0" store="EXCatalog" storeType="EXCatalog"/>
  <we:alternateReferences>
    <we:reference id="WA104382081" version="1.46.0.0" store="en-SG"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41989-66A7-4BB1-A7EB-D3D77695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41407</Words>
  <Characters>236026</Characters>
  <Application>Microsoft Office Word</Application>
  <DocSecurity>0</DocSecurity>
  <Lines>1966</Lines>
  <Paragraphs>553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Moji.Barari@newcastle.edu.au</dc:creator>
  <cp:keywords/>
  <dc:description/>
  <cp:lastModifiedBy>Moji Barari</cp:lastModifiedBy>
  <cp:revision>4</cp:revision>
  <cp:lastPrinted>2025-04-02T16:01:00Z</cp:lastPrinted>
  <dcterms:created xsi:type="dcterms:W3CDTF">2025-04-11T20:22:00Z</dcterms:created>
  <dcterms:modified xsi:type="dcterms:W3CDTF">2025-04-13T06:02:00Z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82a2894ca72885154cc1b77e61df05c5834b35a4ea00564cbda2a8e433a13632</vt:lpwstr>
  </property>
</Properties>
</file>