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0C841" w14:textId="77777777" w:rsidR="00A943F7" w:rsidRPr="00350908" w:rsidRDefault="00A943F7" w:rsidP="00A943F7">
      <w:pPr>
        <w:spacing w:before="40" w:after="0" w:line="240" w:lineRule="auto"/>
        <w:ind w:right="-450"/>
        <w:jc w:val="center"/>
        <w:rPr>
          <w:rFonts w:ascii="Times New Roman" w:eastAsia="MS Mincho" w:hAnsi="Times New Roman" w:cs="Times New Roman"/>
          <w:b/>
          <w:bCs/>
          <w:color w:val="000000" w:themeColor="text1"/>
          <w:sz w:val="24"/>
          <w:szCs w:val="24"/>
          <w:lang w:val="en-GB"/>
        </w:rPr>
      </w:pPr>
      <w:r w:rsidRPr="00350908">
        <w:rPr>
          <w:rFonts w:ascii="Times New Roman" w:eastAsia="MS Mincho" w:hAnsi="Times New Roman" w:cs="Times New Roman"/>
          <w:b/>
          <w:bCs/>
          <w:color w:val="000000" w:themeColor="text1"/>
          <w:sz w:val="24"/>
          <w:szCs w:val="24"/>
        </w:rPr>
        <w:t xml:space="preserve">Web Appendix II. </w:t>
      </w:r>
      <w:r w:rsidRPr="00350908">
        <w:rPr>
          <w:rFonts w:ascii="Times New Roman" w:eastAsia="MS Mincho" w:hAnsi="Times New Roman" w:cs="Times New Roman"/>
          <w:b/>
          <w:bCs/>
          <w:color w:val="000000" w:themeColor="text1"/>
          <w:sz w:val="24"/>
          <w:szCs w:val="24"/>
          <w:lang w:val="en-GB"/>
        </w:rPr>
        <w:t>Crowd Size, Customer Expectations, and Product Quality</w:t>
      </w:r>
    </w:p>
    <w:p w14:paraId="260F5329" w14:textId="77777777" w:rsidR="00A943F7" w:rsidRPr="00350908" w:rsidRDefault="00A943F7" w:rsidP="00A943F7">
      <w:pPr>
        <w:spacing w:before="40" w:after="0" w:line="240" w:lineRule="auto"/>
        <w:ind w:right="-450"/>
        <w:jc w:val="center"/>
        <w:rPr>
          <w:rFonts w:ascii="Times New Roman" w:eastAsia="MS Mincho" w:hAnsi="Times New Roman" w:cs="Times New Roman"/>
          <w:b/>
          <w:bCs/>
          <w:sz w:val="24"/>
          <w:szCs w:val="24"/>
          <w:lang w:val="en-GB"/>
        </w:rPr>
      </w:pPr>
    </w:p>
    <w:p w14:paraId="34F614CD" w14:textId="77777777" w:rsidR="00A943F7" w:rsidRPr="00350908" w:rsidRDefault="00A943F7" w:rsidP="00A943F7">
      <w:pPr>
        <w:spacing w:after="0" w:line="240" w:lineRule="auto"/>
        <w:rPr>
          <w:rFonts w:ascii="Times New Roman" w:hAnsi="Times New Roman" w:cs="Times New Roman"/>
          <w:b/>
          <w:bCs/>
          <w:sz w:val="24"/>
          <w:szCs w:val="24"/>
          <w:u w:val="single"/>
        </w:rPr>
      </w:pPr>
      <w:r w:rsidRPr="00350908">
        <w:rPr>
          <w:rFonts w:ascii="Times New Roman" w:hAnsi="Times New Roman" w:cs="Times New Roman"/>
          <w:b/>
          <w:bCs/>
          <w:sz w:val="24"/>
          <w:szCs w:val="24"/>
          <w:u w:val="single"/>
        </w:rPr>
        <w:t>Crowd Size and Product Quality</w:t>
      </w:r>
    </w:p>
    <w:p w14:paraId="5F88CC32" w14:textId="77777777" w:rsidR="00A943F7" w:rsidRPr="00350908" w:rsidRDefault="00A943F7" w:rsidP="00A943F7">
      <w:pPr>
        <w:spacing w:after="0" w:line="240" w:lineRule="auto"/>
        <w:rPr>
          <w:rFonts w:ascii="Times New Roman" w:hAnsi="Times New Roman" w:cs="Times New Roman"/>
          <w:sz w:val="24"/>
          <w:szCs w:val="24"/>
        </w:rPr>
      </w:pPr>
    </w:p>
    <w:p w14:paraId="1E0E7E32" w14:textId="77777777" w:rsidR="00A943F7" w:rsidRPr="00350908" w:rsidRDefault="00A943F7" w:rsidP="00A943F7">
      <w:pPr>
        <w:spacing w:after="0" w:line="240" w:lineRule="auto"/>
        <w:rPr>
          <w:rFonts w:ascii="Times New Roman" w:hAnsi="Times New Roman" w:cs="Times New Roman"/>
          <w:sz w:val="24"/>
          <w:szCs w:val="24"/>
        </w:rPr>
      </w:pPr>
      <w:r w:rsidRPr="00350908">
        <w:rPr>
          <w:rFonts w:ascii="Times New Roman" w:hAnsi="Times New Roman" w:cs="Times New Roman"/>
          <w:sz w:val="24"/>
          <w:szCs w:val="24"/>
        </w:rPr>
        <w:t xml:space="preserve">While many customers provided only ratings (out of five stars), </w:t>
      </w:r>
      <w:proofErr w:type="gramStart"/>
      <w:r w:rsidRPr="00350908">
        <w:rPr>
          <w:rFonts w:ascii="Times New Roman" w:hAnsi="Times New Roman" w:cs="Times New Roman"/>
          <w:sz w:val="24"/>
          <w:szCs w:val="24"/>
        </w:rPr>
        <w:t>a number of</w:t>
      </w:r>
      <w:proofErr w:type="gramEnd"/>
      <w:r w:rsidRPr="00350908">
        <w:rPr>
          <w:rFonts w:ascii="Times New Roman" w:hAnsi="Times New Roman" w:cs="Times New Roman"/>
          <w:sz w:val="24"/>
          <w:szCs w:val="24"/>
        </w:rPr>
        <w:t xml:space="preserve"> them wrote reviews in text to describe product performance. Accordingly, we employed </w:t>
      </w:r>
      <w:proofErr w:type="gramStart"/>
      <w:r w:rsidRPr="00350908">
        <w:rPr>
          <w:rFonts w:ascii="Times New Roman" w:hAnsi="Times New Roman" w:cs="Times New Roman"/>
          <w:sz w:val="24"/>
          <w:szCs w:val="24"/>
        </w:rPr>
        <w:t>the product</w:t>
      </w:r>
      <w:proofErr w:type="gramEnd"/>
      <w:r w:rsidRPr="00350908">
        <w:rPr>
          <w:rFonts w:ascii="Times New Roman" w:hAnsi="Times New Roman" w:cs="Times New Roman"/>
          <w:sz w:val="24"/>
          <w:szCs w:val="24"/>
        </w:rPr>
        <w:t xml:space="preserve"> reviews to assess product quality. Since this was a post-hoc method, when we scraped customer reviews, some products’ webpages were no longer accessible, but we were able to access 143 products’ webpages and corresponding reviews. The 143 products represented a mix of survived and failed products (i.e., they did not survive, but the sellers did not delete their Amazon web pages) and a blend of all four product categories examined in this study. </w:t>
      </w:r>
    </w:p>
    <w:p w14:paraId="2D0C0A73" w14:textId="77777777" w:rsidR="00A943F7" w:rsidRPr="00350908" w:rsidRDefault="00A943F7" w:rsidP="00A943F7">
      <w:pPr>
        <w:spacing w:after="0" w:line="240" w:lineRule="auto"/>
        <w:rPr>
          <w:rFonts w:ascii="Times New Roman" w:hAnsi="Times New Roman" w:cs="Times New Roman"/>
          <w:sz w:val="24"/>
          <w:szCs w:val="24"/>
        </w:rPr>
      </w:pPr>
    </w:p>
    <w:p w14:paraId="41F99FCA" w14:textId="77777777" w:rsidR="00A943F7" w:rsidRPr="00350908" w:rsidRDefault="00A943F7" w:rsidP="00A943F7">
      <w:pPr>
        <w:spacing w:after="0" w:line="240" w:lineRule="auto"/>
        <w:rPr>
          <w:rFonts w:ascii="Times New Roman" w:hAnsi="Times New Roman" w:cs="Times New Roman"/>
          <w:sz w:val="24"/>
          <w:szCs w:val="24"/>
        </w:rPr>
      </w:pPr>
      <w:r w:rsidRPr="00350908">
        <w:rPr>
          <w:rFonts w:ascii="Times New Roman" w:hAnsi="Times New Roman" w:cs="Times New Roman"/>
          <w:sz w:val="24"/>
          <w:szCs w:val="24"/>
        </w:rPr>
        <w:t>When collecting product reviews, to warrant consistency with the data collection shown in the paper, we focused on product reviews written only in or before April 2018 (Time-2 data collection) because we did not examine customer satisfaction and product adoption after this cutoff time in this research. We used the time stamp on each review to determine its eligibility. In addition, we excluded reviews with only ratings (many customers provided only ratings without written reviews) since we needed to examine written reviews to measure product quality. We obtained 5,099 reviews written in or before April 2018 from Amazon for the 143 products.</w:t>
      </w:r>
    </w:p>
    <w:p w14:paraId="2073E333" w14:textId="77777777" w:rsidR="00A943F7" w:rsidRPr="00350908" w:rsidRDefault="00A943F7" w:rsidP="00A943F7">
      <w:pPr>
        <w:spacing w:after="0" w:line="240" w:lineRule="auto"/>
        <w:rPr>
          <w:rFonts w:ascii="Times New Roman" w:hAnsi="Times New Roman" w:cs="Times New Roman"/>
          <w:sz w:val="24"/>
          <w:szCs w:val="24"/>
        </w:rPr>
      </w:pPr>
    </w:p>
    <w:p w14:paraId="18DFD4B3" w14:textId="77777777" w:rsidR="00A943F7" w:rsidRPr="00350908" w:rsidRDefault="00A943F7" w:rsidP="00A943F7">
      <w:pPr>
        <w:spacing w:after="0" w:line="240" w:lineRule="auto"/>
        <w:rPr>
          <w:rFonts w:ascii="Times New Roman" w:hAnsi="Times New Roman" w:cs="Times New Roman"/>
          <w:sz w:val="24"/>
          <w:szCs w:val="24"/>
        </w:rPr>
      </w:pPr>
      <w:r w:rsidRPr="00350908">
        <w:rPr>
          <w:rFonts w:ascii="Times New Roman" w:hAnsi="Times New Roman" w:cs="Times New Roman"/>
          <w:sz w:val="24"/>
          <w:szCs w:val="24"/>
        </w:rPr>
        <w:t>We employed Linguistic Inquiry and Word Count (LIWC) to capture keywords that indicate product quality. We adopted two approaches to utilize LIWC. First, we counted the positive tone words (e.g., good, great, well, and excellent). We relied on the default dictionary of LIWC, which contained 1,020 words of positive tone. In this approach, we considered the positive tone as an indicator of high quality assessed by customers. We examined the number of words from the total words across all reviews (in %) and created a variable, Quality_1.</w:t>
      </w:r>
    </w:p>
    <w:p w14:paraId="5DEFA134" w14:textId="77777777" w:rsidR="00A943F7" w:rsidRPr="00350908" w:rsidRDefault="00A943F7" w:rsidP="00A943F7">
      <w:pPr>
        <w:spacing w:after="0" w:line="240" w:lineRule="auto"/>
        <w:rPr>
          <w:rFonts w:ascii="Times New Roman" w:hAnsi="Times New Roman" w:cs="Times New Roman"/>
          <w:sz w:val="24"/>
          <w:szCs w:val="24"/>
        </w:rPr>
      </w:pPr>
    </w:p>
    <w:p w14:paraId="4D084159" w14:textId="77777777" w:rsidR="00A943F7" w:rsidRPr="00350908" w:rsidRDefault="00A943F7" w:rsidP="00A943F7">
      <w:pPr>
        <w:spacing w:after="0" w:line="240" w:lineRule="auto"/>
        <w:rPr>
          <w:rFonts w:ascii="Times New Roman" w:hAnsi="Times New Roman" w:cs="Times New Roman"/>
          <w:sz w:val="24"/>
          <w:szCs w:val="24"/>
        </w:rPr>
      </w:pPr>
      <w:r w:rsidRPr="00350908">
        <w:rPr>
          <w:rFonts w:ascii="Times New Roman" w:hAnsi="Times New Roman" w:cs="Times New Roman"/>
          <w:sz w:val="24"/>
          <w:szCs w:val="24"/>
        </w:rPr>
        <w:t xml:space="preserve">Meanwhile, we suspected the dictionary might be too general in measuring product quality, as some words might reflect emotion rather than quality. As a result, we employed a second approach to customize a list of keywords for the 143 products. First, we followed Guru and Paulssen’s recommendation (2020) to distinguish eight dimensions of product quality: aesthetics, durability, ease of use, features, performance, reliability, serviceability, and materials. We did not consider serviceability, which examined customer service, because it did not fit our research objectives. As a result, we considered seven dimensions of product quality. Next, we ran a frequency test of the 5,099 reviews in LIWC to examine a list of high-frequency words (i.e., appeared five times or more). From this list, we identified positive words that fit with one or more of the seven quality dimensions specifically for the examined 143 products. To ensure that we did not miss any possible keywords, we then adopted two online dictionaries, Merriam-Webster and Thesaurus, to look up words of similar meanings to those identified from the frequency test. After adding those similar words, we created an exhaustive list of 265 keywords that indicate product quality. This list was particularly tailored to the 143 products, based on the compiled customer reviews. We used LIWC for word counts and created a variable, Quality_2, to examine the number of those words out of the total words across all customer reviews (in %). </w:t>
      </w:r>
    </w:p>
    <w:p w14:paraId="50BFDE07" w14:textId="77777777" w:rsidR="00A943F7" w:rsidRPr="00350908" w:rsidRDefault="00A943F7" w:rsidP="00A943F7">
      <w:pPr>
        <w:spacing w:after="0" w:line="240" w:lineRule="auto"/>
        <w:rPr>
          <w:rFonts w:ascii="Times New Roman" w:hAnsi="Times New Roman" w:cs="Times New Roman"/>
          <w:sz w:val="24"/>
          <w:szCs w:val="24"/>
        </w:rPr>
      </w:pPr>
    </w:p>
    <w:p w14:paraId="6BB5A58E" w14:textId="77777777" w:rsidR="00A943F7" w:rsidRPr="00350908" w:rsidRDefault="00A943F7" w:rsidP="00A943F7">
      <w:pPr>
        <w:spacing w:after="0" w:line="240" w:lineRule="auto"/>
        <w:rPr>
          <w:rFonts w:ascii="Times New Roman" w:hAnsi="Times New Roman" w:cs="Times New Roman"/>
          <w:sz w:val="24"/>
          <w:szCs w:val="24"/>
        </w:rPr>
      </w:pPr>
      <w:r w:rsidRPr="00350908">
        <w:rPr>
          <w:rFonts w:ascii="Times New Roman" w:hAnsi="Times New Roman" w:cs="Times New Roman"/>
          <w:sz w:val="24"/>
          <w:szCs w:val="24"/>
        </w:rPr>
        <w:t xml:space="preserve">We found that Quality_1 and Quality_2 were highly correlated (r=.99, </w:t>
      </w:r>
      <w:r w:rsidRPr="00350908">
        <w:rPr>
          <w:rFonts w:ascii="Times New Roman" w:hAnsi="Times New Roman" w:cs="Times New Roman"/>
          <w:i/>
          <w:iCs/>
          <w:sz w:val="24"/>
          <w:szCs w:val="24"/>
        </w:rPr>
        <w:t>p</w:t>
      </w:r>
      <w:r w:rsidRPr="00350908">
        <w:rPr>
          <w:rFonts w:ascii="Times New Roman" w:hAnsi="Times New Roman" w:cs="Times New Roman"/>
          <w:sz w:val="24"/>
          <w:szCs w:val="24"/>
        </w:rPr>
        <w:t xml:space="preserve">&lt;.01). Furthermore, to warrant the viability of using LIWC to examine product quality, we randomly selected 100 </w:t>
      </w:r>
      <w:r w:rsidRPr="00350908">
        <w:rPr>
          <w:rFonts w:ascii="Times New Roman" w:hAnsi="Times New Roman" w:cs="Times New Roman"/>
          <w:sz w:val="24"/>
          <w:szCs w:val="24"/>
        </w:rPr>
        <w:lastRenderedPageBreak/>
        <w:t xml:space="preserve">product reviews from our sample. The 100 reviews were associated with positive, neutral, and negative customer ratings, and the examined products covered all four categories in the sample. Two coders independently rated product quality between 1 (lowest quality) and 5 (highest quality), based on their reading of each product review, while they were blind to the customer rating corresponding to each review. The two coders yielded satisfactory interrater reliability (.94). We then calculated the average rating between the two for each review. We found the average rating by the coders was significantly correlated with Quality_1 (r=.30, </w:t>
      </w:r>
      <w:r w:rsidRPr="00350908">
        <w:rPr>
          <w:rFonts w:ascii="Times New Roman" w:hAnsi="Times New Roman" w:cs="Times New Roman"/>
          <w:i/>
          <w:iCs/>
          <w:sz w:val="24"/>
          <w:szCs w:val="24"/>
        </w:rPr>
        <w:t>p</w:t>
      </w:r>
      <w:r w:rsidRPr="00350908">
        <w:rPr>
          <w:rFonts w:ascii="Times New Roman" w:hAnsi="Times New Roman" w:cs="Times New Roman"/>
          <w:sz w:val="24"/>
          <w:szCs w:val="24"/>
        </w:rPr>
        <w:t xml:space="preserve">&lt;.01) and Quality_2 (r=.29, </w:t>
      </w:r>
      <w:r w:rsidRPr="00350908">
        <w:rPr>
          <w:rFonts w:ascii="Times New Roman" w:hAnsi="Times New Roman" w:cs="Times New Roman"/>
          <w:i/>
          <w:iCs/>
          <w:sz w:val="24"/>
          <w:szCs w:val="24"/>
        </w:rPr>
        <w:t>p</w:t>
      </w:r>
      <w:r w:rsidRPr="00350908">
        <w:rPr>
          <w:rFonts w:ascii="Times New Roman" w:hAnsi="Times New Roman" w:cs="Times New Roman"/>
          <w:sz w:val="24"/>
          <w:szCs w:val="24"/>
        </w:rPr>
        <w:t>&lt;.01) for the 100 reviews, validating the use of LIWC in examining product reviews to measure product quality.</w:t>
      </w:r>
    </w:p>
    <w:p w14:paraId="329D31D2" w14:textId="77777777" w:rsidR="00A943F7" w:rsidRPr="00350908" w:rsidRDefault="00A943F7" w:rsidP="00A943F7">
      <w:pPr>
        <w:spacing w:after="0" w:line="240" w:lineRule="auto"/>
        <w:rPr>
          <w:rFonts w:ascii="Times New Roman" w:hAnsi="Times New Roman" w:cs="Times New Roman"/>
          <w:sz w:val="24"/>
          <w:szCs w:val="24"/>
        </w:rPr>
      </w:pPr>
    </w:p>
    <w:p w14:paraId="538D1B3B" w14:textId="77777777" w:rsidR="00A943F7" w:rsidRPr="00350908" w:rsidRDefault="00A943F7" w:rsidP="00A943F7">
      <w:pPr>
        <w:spacing w:after="0" w:line="240" w:lineRule="auto"/>
        <w:rPr>
          <w:rFonts w:ascii="Times New Roman" w:hAnsi="Times New Roman" w:cs="Times New Roman"/>
          <w:sz w:val="24"/>
          <w:szCs w:val="24"/>
        </w:rPr>
      </w:pPr>
      <w:r w:rsidRPr="00350908">
        <w:rPr>
          <w:rFonts w:ascii="Times New Roman" w:hAnsi="Times New Roman" w:cs="Times New Roman"/>
          <w:sz w:val="24"/>
          <w:szCs w:val="24"/>
        </w:rPr>
        <w:t xml:space="preserve">We then used Quality_1 and Quality_2 to measure the quality of the 143 products. We found that crowd size was negatively correlated with both Quality_1 (r=-.22, </w:t>
      </w:r>
      <w:r w:rsidRPr="00350908">
        <w:rPr>
          <w:rFonts w:ascii="Times New Roman" w:hAnsi="Times New Roman" w:cs="Times New Roman"/>
          <w:i/>
          <w:iCs/>
          <w:sz w:val="24"/>
          <w:szCs w:val="24"/>
        </w:rPr>
        <w:t>p</w:t>
      </w:r>
      <w:r w:rsidRPr="00350908">
        <w:rPr>
          <w:rFonts w:ascii="Times New Roman" w:hAnsi="Times New Roman" w:cs="Times New Roman"/>
          <w:sz w:val="24"/>
          <w:szCs w:val="24"/>
        </w:rPr>
        <w:t xml:space="preserve">&lt;.01) and Quality_2 (r=-.18, </w:t>
      </w:r>
      <w:r w:rsidRPr="00350908">
        <w:rPr>
          <w:rFonts w:ascii="Times New Roman" w:hAnsi="Times New Roman" w:cs="Times New Roman"/>
          <w:i/>
          <w:iCs/>
          <w:sz w:val="24"/>
          <w:szCs w:val="24"/>
        </w:rPr>
        <w:t>p</w:t>
      </w:r>
      <w:r w:rsidRPr="00350908">
        <w:rPr>
          <w:rFonts w:ascii="Times New Roman" w:hAnsi="Times New Roman" w:cs="Times New Roman"/>
          <w:sz w:val="24"/>
          <w:szCs w:val="24"/>
        </w:rPr>
        <w:t xml:space="preserve">&lt;.05). These findings lend support to our argument in H2: a large crowd size is associated with low product quality. </w:t>
      </w:r>
    </w:p>
    <w:p w14:paraId="675A8D62" w14:textId="77777777" w:rsidR="00A943F7" w:rsidRPr="00350908" w:rsidRDefault="00A943F7" w:rsidP="00A943F7">
      <w:pPr>
        <w:spacing w:after="0" w:line="240" w:lineRule="auto"/>
        <w:rPr>
          <w:rFonts w:ascii="Times New Roman" w:hAnsi="Times New Roman" w:cs="Times New Roman"/>
          <w:sz w:val="24"/>
          <w:szCs w:val="24"/>
        </w:rPr>
      </w:pPr>
    </w:p>
    <w:p w14:paraId="17EED879" w14:textId="77777777" w:rsidR="00A943F7" w:rsidRPr="00350908" w:rsidRDefault="00A943F7" w:rsidP="00A943F7">
      <w:pPr>
        <w:spacing w:after="0" w:line="240" w:lineRule="auto"/>
        <w:rPr>
          <w:rFonts w:ascii="Times New Roman" w:hAnsi="Times New Roman" w:cs="Times New Roman"/>
          <w:sz w:val="24"/>
          <w:szCs w:val="24"/>
        </w:rPr>
      </w:pPr>
      <w:bookmarkStart w:id="0" w:name="_Hlk210612502"/>
      <w:r w:rsidRPr="00350908">
        <w:rPr>
          <w:rFonts w:ascii="Times New Roman" w:hAnsi="Times New Roman" w:cs="Times New Roman"/>
          <w:sz w:val="24"/>
          <w:szCs w:val="24"/>
        </w:rPr>
        <w:t xml:space="preserve">Furthermore, in the Robustness Checks section, we discussed the possible bias caused by blockbuster crowdfunding projects. Those projects attracted a large backer crowd but failed to deliver high-quality products due to production challenges, potentially causing </w:t>
      </w:r>
      <w:proofErr w:type="gramStart"/>
      <w:r w:rsidRPr="00350908">
        <w:rPr>
          <w:rFonts w:ascii="Times New Roman" w:hAnsi="Times New Roman" w:cs="Times New Roman"/>
          <w:sz w:val="24"/>
          <w:szCs w:val="24"/>
        </w:rPr>
        <w:t>a greater</w:t>
      </w:r>
      <w:proofErr w:type="gramEnd"/>
      <w:r w:rsidRPr="00350908">
        <w:rPr>
          <w:rFonts w:ascii="Times New Roman" w:hAnsi="Times New Roman" w:cs="Times New Roman"/>
          <w:sz w:val="24"/>
          <w:szCs w:val="24"/>
        </w:rPr>
        <w:t xml:space="preserve"> quality concern. In the Robustness Checks section, we removed outliers (in terms of the number of backers) to retest the hypotheses and found that blockbuster projects did not inflate the crowd-satisfaction relationship. Since we obtained </w:t>
      </w:r>
      <w:proofErr w:type="gramStart"/>
      <w:r w:rsidRPr="00350908">
        <w:rPr>
          <w:rFonts w:ascii="Times New Roman" w:hAnsi="Times New Roman" w:cs="Times New Roman"/>
          <w:sz w:val="24"/>
          <w:szCs w:val="24"/>
        </w:rPr>
        <w:t>the data</w:t>
      </w:r>
      <w:proofErr w:type="gramEnd"/>
      <w:r w:rsidRPr="00350908">
        <w:rPr>
          <w:rFonts w:ascii="Times New Roman" w:hAnsi="Times New Roman" w:cs="Times New Roman"/>
          <w:sz w:val="24"/>
          <w:szCs w:val="24"/>
        </w:rPr>
        <w:t xml:space="preserve"> on product quality in this follow-up study, we followed the same logic to remove blockbuster projects and used the remaining cases (n=125) to re-examine the association between crowd size and product quality. Results were highly consistent: Crowd size was negatively correlated with both Quality_1 (r=-.25, </w:t>
      </w:r>
      <w:r w:rsidRPr="00350908">
        <w:rPr>
          <w:rFonts w:ascii="Times New Roman" w:hAnsi="Times New Roman" w:cs="Times New Roman"/>
          <w:i/>
          <w:iCs/>
          <w:sz w:val="24"/>
          <w:szCs w:val="24"/>
        </w:rPr>
        <w:t>p</w:t>
      </w:r>
      <w:r w:rsidRPr="00350908">
        <w:rPr>
          <w:rFonts w:ascii="Times New Roman" w:hAnsi="Times New Roman" w:cs="Times New Roman"/>
          <w:sz w:val="24"/>
          <w:szCs w:val="24"/>
        </w:rPr>
        <w:t xml:space="preserve">&lt;.01) and Quality_2 (r=-.18, </w:t>
      </w:r>
      <w:r w:rsidRPr="00350908">
        <w:rPr>
          <w:rFonts w:ascii="Times New Roman" w:hAnsi="Times New Roman" w:cs="Times New Roman"/>
          <w:i/>
          <w:iCs/>
          <w:sz w:val="24"/>
          <w:szCs w:val="24"/>
        </w:rPr>
        <w:t>p</w:t>
      </w:r>
      <w:r w:rsidRPr="00350908">
        <w:rPr>
          <w:rFonts w:ascii="Times New Roman" w:hAnsi="Times New Roman" w:cs="Times New Roman"/>
          <w:sz w:val="24"/>
          <w:szCs w:val="24"/>
        </w:rPr>
        <w:t xml:space="preserve">&lt;.05), suggesting that blockbuster projects did not confound the linearity between crowd size and product quality. </w:t>
      </w:r>
      <w:bookmarkEnd w:id="0"/>
    </w:p>
    <w:p w14:paraId="40F354B3" w14:textId="77777777" w:rsidR="00A943F7" w:rsidRPr="00350908" w:rsidRDefault="00A943F7" w:rsidP="00A943F7">
      <w:pPr>
        <w:spacing w:before="40" w:after="0" w:line="240" w:lineRule="auto"/>
        <w:ind w:right="-450"/>
        <w:rPr>
          <w:rFonts w:ascii="Times New Roman" w:eastAsia="MS Mincho" w:hAnsi="Times New Roman" w:cs="Times New Roman"/>
          <w:b/>
          <w:bCs/>
          <w:color w:val="000000" w:themeColor="text1"/>
          <w:sz w:val="24"/>
          <w:szCs w:val="24"/>
        </w:rPr>
      </w:pPr>
    </w:p>
    <w:p w14:paraId="52054073" w14:textId="77777777" w:rsidR="00A943F7" w:rsidRPr="00350908" w:rsidRDefault="00A943F7" w:rsidP="00A943F7">
      <w:pPr>
        <w:spacing w:before="40" w:after="0" w:line="240" w:lineRule="auto"/>
        <w:ind w:right="-450"/>
        <w:rPr>
          <w:rFonts w:ascii="Times New Roman" w:eastAsia="MS Mincho" w:hAnsi="Times New Roman" w:cs="Times New Roman"/>
          <w:color w:val="000000" w:themeColor="text1"/>
          <w:sz w:val="24"/>
          <w:szCs w:val="24"/>
        </w:rPr>
      </w:pPr>
      <w:bookmarkStart w:id="1" w:name="_Hlk210666027"/>
      <w:r w:rsidRPr="00350908">
        <w:rPr>
          <w:rFonts w:ascii="Times New Roman" w:eastAsia="MS Mincho" w:hAnsi="Times New Roman" w:cs="Times New Roman"/>
          <w:color w:val="000000" w:themeColor="text1"/>
          <w:sz w:val="24"/>
          <w:szCs w:val="24"/>
        </w:rPr>
        <w:t xml:space="preserve">Consumers tend to walk away from low-quality products. Therefore, one </w:t>
      </w:r>
      <w:proofErr w:type="gramStart"/>
      <w:r w:rsidRPr="00350908">
        <w:rPr>
          <w:rFonts w:ascii="Times New Roman" w:eastAsia="MS Mincho" w:hAnsi="Times New Roman" w:cs="Times New Roman"/>
          <w:color w:val="000000" w:themeColor="text1"/>
          <w:sz w:val="24"/>
          <w:szCs w:val="24"/>
        </w:rPr>
        <w:t>would</w:t>
      </w:r>
      <w:proofErr w:type="gramEnd"/>
      <w:r w:rsidRPr="00350908">
        <w:rPr>
          <w:rFonts w:ascii="Times New Roman" w:eastAsia="MS Mincho" w:hAnsi="Times New Roman" w:cs="Times New Roman"/>
          <w:color w:val="000000" w:themeColor="text1"/>
          <w:sz w:val="24"/>
          <w:szCs w:val="24"/>
        </w:rPr>
        <w:t xml:space="preserve"> expect the backer crowd to be small if the crowdfunded product </w:t>
      </w:r>
      <w:proofErr w:type="gramStart"/>
      <w:r w:rsidRPr="00350908">
        <w:rPr>
          <w:rFonts w:ascii="Times New Roman" w:eastAsia="MS Mincho" w:hAnsi="Times New Roman" w:cs="Times New Roman"/>
          <w:color w:val="000000" w:themeColor="text1"/>
          <w:sz w:val="24"/>
          <w:szCs w:val="24"/>
        </w:rPr>
        <w:t>has</w:t>
      </w:r>
      <w:proofErr w:type="gramEnd"/>
      <w:r w:rsidRPr="00350908">
        <w:rPr>
          <w:rFonts w:ascii="Times New Roman" w:eastAsia="MS Mincho" w:hAnsi="Times New Roman" w:cs="Times New Roman"/>
          <w:color w:val="000000" w:themeColor="text1"/>
          <w:sz w:val="24"/>
          <w:szCs w:val="24"/>
        </w:rPr>
        <w:t xml:space="preserve"> poor quality. However, as we suggested in H2 and found in this follow-up study, we identified a negative correlation between crowd size and product quality. To address this paradox, we distinguish between anticipated quality and actual quality. At the crowdfunding stage, the product is not completed yet, and thus, backers can only anticipate the quality based on entrepreneurs’ signals (e.g., product pitches on crowdfunding webpages). To attract a large backer crowd, entrepreneurs may overpromise product performance. The influence of entrepreneurs’ signals can be amplified because backers are early adopters who are risk-taking. This reflects information asymmetry between entrepreneurs and backers, which is often highlighted in the entrepreneurship literature. However, as overpromising can fall short, entrepreneurs may soon find prototype imperfections and production challenges. As a result, the actual product quality is unlikely to match backers’ anticipated quality.</w:t>
      </w:r>
    </w:p>
    <w:p w14:paraId="2E866B6C" w14:textId="77777777" w:rsidR="00A943F7" w:rsidRPr="00350908" w:rsidRDefault="00A943F7" w:rsidP="00A943F7">
      <w:pPr>
        <w:spacing w:before="40" w:after="0" w:line="240" w:lineRule="auto"/>
        <w:ind w:right="-450"/>
        <w:rPr>
          <w:rFonts w:ascii="Times New Roman" w:eastAsia="MS Mincho" w:hAnsi="Times New Roman" w:cs="Times New Roman"/>
          <w:color w:val="000000" w:themeColor="text1"/>
          <w:sz w:val="24"/>
          <w:szCs w:val="24"/>
        </w:rPr>
      </w:pPr>
    </w:p>
    <w:p w14:paraId="75D3DA6F" w14:textId="77777777" w:rsidR="00A943F7" w:rsidRPr="00350908" w:rsidRDefault="00A943F7" w:rsidP="00A943F7">
      <w:pPr>
        <w:spacing w:before="40" w:after="0" w:line="240" w:lineRule="auto"/>
        <w:ind w:right="-450"/>
        <w:rPr>
          <w:rFonts w:ascii="Times New Roman" w:eastAsia="MS Mincho" w:hAnsi="Times New Roman" w:cs="Times New Roman"/>
          <w:color w:val="000000" w:themeColor="text1"/>
          <w:sz w:val="24"/>
          <w:szCs w:val="24"/>
        </w:rPr>
      </w:pPr>
      <w:r w:rsidRPr="00350908">
        <w:rPr>
          <w:rFonts w:ascii="Times New Roman" w:eastAsia="MS Mincho" w:hAnsi="Times New Roman" w:cs="Times New Roman"/>
          <w:color w:val="000000" w:themeColor="text1"/>
          <w:sz w:val="24"/>
          <w:szCs w:val="24"/>
        </w:rPr>
        <w:t xml:space="preserve">In contrast, mainstream consumers evaluate a crowdfunded product based on its actual quality at the commercialization stage. Above, we showed that the data on product quality was collected from Amazon (i.e., at the commercialization stage). Due to the negative association between crowd size and product quality, user experiences can turn out to be disappointing in the mainstream market. This evidence was confirmed by the fact that the variables of crowd size and actual product quality were measured at </w:t>
      </w:r>
      <w:proofErr w:type="gramStart"/>
      <w:r w:rsidRPr="00350908">
        <w:rPr>
          <w:rFonts w:ascii="Times New Roman" w:eastAsia="MS Mincho" w:hAnsi="Times New Roman" w:cs="Times New Roman"/>
          <w:color w:val="000000" w:themeColor="text1"/>
          <w:sz w:val="24"/>
          <w:szCs w:val="24"/>
        </w:rPr>
        <w:t>two time</w:t>
      </w:r>
      <w:proofErr w:type="gramEnd"/>
      <w:r w:rsidRPr="00350908">
        <w:rPr>
          <w:rFonts w:ascii="Times New Roman" w:eastAsia="MS Mincho" w:hAnsi="Times New Roman" w:cs="Times New Roman"/>
          <w:color w:val="000000" w:themeColor="text1"/>
          <w:sz w:val="24"/>
          <w:szCs w:val="24"/>
        </w:rPr>
        <w:t xml:space="preserve"> points. Accordingly, the temporal disparity between backers’ perception </w:t>
      </w:r>
      <w:r w:rsidRPr="00350908">
        <w:rPr>
          <w:rFonts w:ascii="Times New Roman" w:eastAsia="MS Mincho" w:hAnsi="Times New Roman" w:cs="Times New Roman"/>
          <w:color w:val="000000" w:themeColor="text1"/>
          <w:sz w:val="24"/>
          <w:szCs w:val="24"/>
        </w:rPr>
        <w:lastRenderedPageBreak/>
        <w:t xml:space="preserve">(anticipated quality) and mainstream consumers’ realization (actual quality) explains why crowd size was negatively associated with product quality in the mainstream market and highlights the information asymmetry during crowdfunding. </w:t>
      </w:r>
    </w:p>
    <w:bookmarkEnd w:id="1"/>
    <w:p w14:paraId="5B6FCA1C" w14:textId="77777777" w:rsidR="00A943F7" w:rsidRPr="00350908" w:rsidRDefault="00A943F7" w:rsidP="00A943F7">
      <w:pPr>
        <w:spacing w:before="40" w:after="0" w:line="240" w:lineRule="auto"/>
        <w:ind w:right="-450"/>
        <w:rPr>
          <w:rFonts w:ascii="Times New Roman" w:eastAsia="MS Mincho" w:hAnsi="Times New Roman" w:cs="Times New Roman"/>
          <w:color w:val="000000" w:themeColor="text1"/>
          <w:sz w:val="24"/>
          <w:szCs w:val="24"/>
        </w:rPr>
      </w:pPr>
    </w:p>
    <w:p w14:paraId="6AA982B0" w14:textId="77777777" w:rsidR="00A943F7" w:rsidRPr="00350908" w:rsidRDefault="00A943F7" w:rsidP="00A943F7">
      <w:pPr>
        <w:spacing w:before="40" w:after="0" w:line="240" w:lineRule="auto"/>
        <w:ind w:right="-450"/>
        <w:rPr>
          <w:rFonts w:ascii="Times New Roman" w:eastAsia="MS Mincho" w:hAnsi="Times New Roman" w:cs="Times New Roman"/>
          <w:b/>
          <w:bCs/>
          <w:color w:val="000000" w:themeColor="text1"/>
          <w:sz w:val="24"/>
          <w:szCs w:val="24"/>
          <w:u w:val="single"/>
        </w:rPr>
      </w:pPr>
      <w:r w:rsidRPr="00350908">
        <w:rPr>
          <w:rFonts w:ascii="Times New Roman" w:eastAsia="MS Mincho" w:hAnsi="Times New Roman" w:cs="Times New Roman"/>
          <w:b/>
          <w:bCs/>
          <w:color w:val="000000" w:themeColor="text1"/>
          <w:sz w:val="24"/>
          <w:szCs w:val="24"/>
          <w:u w:val="single"/>
        </w:rPr>
        <w:t>Crowd Size and Customer Expectations</w:t>
      </w:r>
    </w:p>
    <w:p w14:paraId="04079712" w14:textId="77777777" w:rsidR="00A943F7" w:rsidRPr="00350908" w:rsidRDefault="00A943F7" w:rsidP="00A943F7">
      <w:pPr>
        <w:spacing w:after="0" w:line="240" w:lineRule="auto"/>
        <w:rPr>
          <w:rFonts w:ascii="Times New Roman" w:eastAsia="MS Mincho" w:hAnsi="Times New Roman" w:cs="Times New Roman"/>
          <w:color w:val="000000" w:themeColor="text1"/>
          <w:sz w:val="24"/>
          <w:szCs w:val="24"/>
        </w:rPr>
      </w:pPr>
    </w:p>
    <w:p w14:paraId="323B4E0E" w14:textId="77777777" w:rsidR="00A943F7" w:rsidRPr="00350908" w:rsidRDefault="00A943F7" w:rsidP="00A943F7">
      <w:pPr>
        <w:spacing w:after="0" w:line="240" w:lineRule="auto"/>
        <w:rPr>
          <w:rFonts w:ascii="Times New Roman" w:eastAsia="MS Mincho" w:hAnsi="Times New Roman" w:cs="Times New Roman"/>
          <w:color w:val="000000" w:themeColor="text1"/>
          <w:sz w:val="24"/>
          <w:szCs w:val="24"/>
        </w:rPr>
      </w:pPr>
      <w:r w:rsidRPr="00350908">
        <w:rPr>
          <w:rFonts w:ascii="Times New Roman" w:eastAsia="MS Mincho" w:hAnsi="Times New Roman" w:cs="Times New Roman"/>
          <w:color w:val="000000" w:themeColor="text1"/>
          <w:sz w:val="24"/>
          <w:szCs w:val="24"/>
        </w:rPr>
        <w:t xml:space="preserve">We conducted two studies to understand the relationship between crowd size and customer expectations. First, many entrepreneurs promoted their crowdfunding success on their products’ Amazon webpages to attract buyers. Since we saved a screenshot of each product’s Amazon webpage, we looked up the crowdfunding information on each screenshot and found that 72 product pages contained information about the number of backers (crowd size); among the 72 Amazon pages, 68 contained a logo of either Kickstarter or Indiegogo, underneath which the number of backers was highlighted. We suggest that crowdfunding success on the product page can heighten consumers’ expectations of the crowdfunded product. As such, we compared </w:t>
      </w:r>
      <w:proofErr w:type="gramStart"/>
      <w:r w:rsidRPr="00350908">
        <w:rPr>
          <w:rFonts w:ascii="Times New Roman" w:eastAsia="MS Mincho" w:hAnsi="Times New Roman" w:cs="Times New Roman"/>
          <w:color w:val="000000" w:themeColor="text1"/>
          <w:sz w:val="24"/>
          <w:szCs w:val="24"/>
        </w:rPr>
        <w:t>the customer</w:t>
      </w:r>
      <w:proofErr w:type="gramEnd"/>
      <w:r w:rsidRPr="00350908">
        <w:rPr>
          <w:rFonts w:ascii="Times New Roman" w:eastAsia="MS Mincho" w:hAnsi="Times New Roman" w:cs="Times New Roman"/>
          <w:color w:val="000000" w:themeColor="text1"/>
          <w:sz w:val="24"/>
          <w:szCs w:val="24"/>
        </w:rPr>
        <w:t xml:space="preserve"> satisfaction (out of five stars) between the 72 products and the remaining 139 products whose Amazon pages did not mention crowd size. At Time 1, products that mentioned the crowdfunding campaign and the number of backers (M=3.77) had a lower customer satisfaction than those that did not mention such information (M=3.99) (t=2.21, </w:t>
      </w:r>
      <w:r w:rsidRPr="00350908">
        <w:rPr>
          <w:rFonts w:ascii="Times New Roman" w:eastAsia="MS Mincho" w:hAnsi="Times New Roman" w:cs="Times New Roman"/>
          <w:i/>
          <w:iCs/>
          <w:color w:val="000000" w:themeColor="text1"/>
          <w:sz w:val="24"/>
          <w:szCs w:val="24"/>
        </w:rPr>
        <w:t>p</w:t>
      </w:r>
      <w:r w:rsidRPr="00350908">
        <w:rPr>
          <w:rFonts w:ascii="Times New Roman" w:eastAsia="MS Mincho" w:hAnsi="Times New Roman" w:cs="Times New Roman"/>
          <w:color w:val="000000" w:themeColor="text1"/>
          <w:sz w:val="24"/>
          <w:szCs w:val="24"/>
        </w:rPr>
        <w:t xml:space="preserve">&lt;.05). At Time 2, the findings remained consistent (M=3.65 vs. M=3.90; t=2.23, </w:t>
      </w:r>
      <w:r w:rsidRPr="00350908">
        <w:rPr>
          <w:rFonts w:ascii="Times New Roman" w:eastAsia="MS Mincho" w:hAnsi="Times New Roman" w:cs="Times New Roman"/>
          <w:i/>
          <w:iCs/>
          <w:color w:val="000000" w:themeColor="text1"/>
          <w:sz w:val="24"/>
          <w:szCs w:val="24"/>
        </w:rPr>
        <w:t>p</w:t>
      </w:r>
      <w:r w:rsidRPr="00350908">
        <w:rPr>
          <w:rFonts w:ascii="Times New Roman" w:eastAsia="MS Mincho" w:hAnsi="Times New Roman" w:cs="Times New Roman"/>
          <w:color w:val="000000" w:themeColor="text1"/>
          <w:sz w:val="24"/>
          <w:szCs w:val="24"/>
        </w:rPr>
        <w:t xml:space="preserve">&lt;.05). These findings were in line with our notion that a large crowd size can increase customer expectations for the crowdfunded product, which in turn can decrease customer satisfaction. </w:t>
      </w:r>
    </w:p>
    <w:p w14:paraId="282E31A0" w14:textId="77777777" w:rsidR="00A943F7" w:rsidRPr="00350908" w:rsidRDefault="00A943F7" w:rsidP="00A943F7">
      <w:pPr>
        <w:spacing w:after="0" w:line="240" w:lineRule="auto"/>
        <w:rPr>
          <w:rFonts w:ascii="Times New Roman" w:eastAsia="MS Mincho" w:hAnsi="Times New Roman" w:cs="Times New Roman"/>
          <w:color w:val="000000" w:themeColor="text1"/>
          <w:sz w:val="24"/>
          <w:szCs w:val="24"/>
        </w:rPr>
      </w:pPr>
    </w:p>
    <w:p w14:paraId="0F3285FE" w14:textId="77777777" w:rsidR="00A943F7" w:rsidRPr="00350908" w:rsidRDefault="00A943F7" w:rsidP="00A943F7">
      <w:pPr>
        <w:spacing w:after="0" w:line="240" w:lineRule="auto"/>
        <w:rPr>
          <w:rFonts w:ascii="Times New Roman" w:hAnsi="Times New Roman" w:cs="Times New Roman"/>
          <w:sz w:val="24"/>
          <w:szCs w:val="24"/>
        </w:rPr>
      </w:pPr>
      <w:r w:rsidRPr="00350908">
        <w:rPr>
          <w:rFonts w:ascii="Times New Roman" w:eastAsia="MS Mincho" w:hAnsi="Times New Roman" w:cs="Times New Roman"/>
          <w:color w:val="000000" w:themeColor="text1"/>
          <w:sz w:val="24"/>
          <w:szCs w:val="24"/>
        </w:rPr>
        <w:t xml:space="preserve">To further understand the size-expectations association, </w:t>
      </w:r>
      <w:r w:rsidRPr="00350908">
        <w:rPr>
          <w:rFonts w:ascii="Times New Roman" w:hAnsi="Times New Roman" w:cs="Times New Roman"/>
          <w:sz w:val="24"/>
          <w:szCs w:val="24"/>
        </w:rPr>
        <w:t xml:space="preserve">we designed an experiment to examine the effects of crowd size on expectations. We used the glass smartphone as the subject (a glass phone is a concept not yet found in the real market). Consistent with Acar et al. (2021), we presented participants with the concepts of two crowdfunded glass phones manufactured respectively by two startups, called </w:t>
      </w:r>
      <w:proofErr w:type="spellStart"/>
      <w:r w:rsidRPr="00350908">
        <w:rPr>
          <w:rFonts w:ascii="Times New Roman" w:hAnsi="Times New Roman" w:cs="Times New Roman"/>
          <w:sz w:val="24"/>
          <w:szCs w:val="24"/>
        </w:rPr>
        <w:t>ThrouFone</w:t>
      </w:r>
      <w:proofErr w:type="spellEnd"/>
      <w:r w:rsidRPr="00350908">
        <w:rPr>
          <w:rFonts w:ascii="Times New Roman" w:hAnsi="Times New Roman" w:cs="Times New Roman"/>
          <w:sz w:val="24"/>
          <w:szCs w:val="24"/>
        </w:rPr>
        <w:t xml:space="preserve"> and </w:t>
      </w:r>
      <w:proofErr w:type="spellStart"/>
      <w:r w:rsidRPr="00350908">
        <w:rPr>
          <w:rFonts w:ascii="Times New Roman" w:hAnsi="Times New Roman" w:cs="Times New Roman"/>
          <w:sz w:val="24"/>
          <w:szCs w:val="24"/>
        </w:rPr>
        <w:t>GlarMobile</w:t>
      </w:r>
      <w:proofErr w:type="spellEnd"/>
      <w:r w:rsidRPr="00350908">
        <w:rPr>
          <w:rFonts w:ascii="Times New Roman" w:hAnsi="Times New Roman" w:cs="Times New Roman"/>
          <w:sz w:val="24"/>
          <w:szCs w:val="24"/>
        </w:rPr>
        <w:t>. Both glass phones were crowdfunded, with the same funding goal of $100,000. Both crowdfunding campaigns reached the goal (i.e., the same pledge amount). However, the two campaigns had different numbers of backers: 5,000 vs. 1,500, which manipulated crowd size.</w:t>
      </w:r>
    </w:p>
    <w:p w14:paraId="204B23F6" w14:textId="77777777" w:rsidR="00A943F7" w:rsidRPr="00350908" w:rsidRDefault="00A943F7" w:rsidP="00A943F7">
      <w:pPr>
        <w:spacing w:after="0" w:line="240" w:lineRule="auto"/>
        <w:rPr>
          <w:rFonts w:ascii="Times New Roman" w:hAnsi="Times New Roman" w:cs="Times New Roman"/>
          <w:sz w:val="24"/>
          <w:szCs w:val="24"/>
        </w:rPr>
      </w:pPr>
    </w:p>
    <w:p w14:paraId="1BF11D71" w14:textId="7D81963D" w:rsidR="00A943F7" w:rsidRPr="00A943F7" w:rsidRDefault="00A943F7" w:rsidP="000D1955">
      <w:pPr>
        <w:spacing w:after="0" w:line="240" w:lineRule="auto"/>
        <w:rPr>
          <w:lang w:val="en-GB"/>
        </w:rPr>
      </w:pPr>
      <w:r w:rsidRPr="00350908">
        <w:rPr>
          <w:rFonts w:ascii="Times New Roman" w:hAnsi="Times New Roman" w:cs="Times New Roman"/>
          <w:sz w:val="24"/>
          <w:szCs w:val="24"/>
        </w:rPr>
        <w:t xml:space="preserve">We recruited 72 participants located in the US via </w:t>
      </w:r>
      <w:proofErr w:type="spellStart"/>
      <w:r w:rsidRPr="00350908">
        <w:rPr>
          <w:rFonts w:ascii="Times New Roman" w:hAnsi="Times New Roman" w:cs="Times New Roman"/>
          <w:sz w:val="24"/>
          <w:szCs w:val="24"/>
        </w:rPr>
        <w:t>MTurk</w:t>
      </w:r>
      <w:proofErr w:type="spellEnd"/>
      <w:r w:rsidRPr="00350908">
        <w:rPr>
          <w:rFonts w:ascii="Times New Roman" w:hAnsi="Times New Roman" w:cs="Times New Roman"/>
          <w:sz w:val="24"/>
          <w:szCs w:val="24"/>
        </w:rPr>
        <w:t xml:space="preserve">. After removing 15 cases where participants were not smartphone users or did not pass one of the two attention check questions, we obtained a sample of 57 subjects for data analysis. We used two items to measure customer expectations on each phone (“I expect this phone’s functionality to be good” and “I expect this product’s performance to be good”). Both items were measured on a seven-point scale. Cronbach’s Alphas were respectively .76 and .75 for the two smartphones. While both smartphones had the same pledge in their crowdfunding campaigns, the average expectations for the project with 5,000 backers (M=5.96) were significantly higher than the one with 1,500 backers (M=5.61) (t=3.10, </w:t>
      </w:r>
      <w:r w:rsidRPr="00350908">
        <w:rPr>
          <w:rFonts w:ascii="Times New Roman" w:hAnsi="Times New Roman" w:cs="Times New Roman"/>
          <w:i/>
          <w:iCs/>
          <w:sz w:val="24"/>
          <w:szCs w:val="24"/>
        </w:rPr>
        <w:t>p</w:t>
      </w:r>
      <w:r w:rsidRPr="00350908">
        <w:rPr>
          <w:rFonts w:ascii="Times New Roman" w:hAnsi="Times New Roman" w:cs="Times New Roman"/>
          <w:sz w:val="24"/>
          <w:szCs w:val="24"/>
        </w:rPr>
        <w:t xml:space="preserve">&lt;.01). These findings further confirmed the negative relationship between crowd size and customer expectations. </w:t>
      </w:r>
    </w:p>
    <w:sectPr w:rsidR="00A943F7" w:rsidRPr="00A943F7" w:rsidSect="000D19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3F7"/>
    <w:rsid w:val="000D1955"/>
    <w:rsid w:val="00217923"/>
    <w:rsid w:val="00643C83"/>
    <w:rsid w:val="009C3AB3"/>
    <w:rsid w:val="009E2D04"/>
    <w:rsid w:val="00A943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ED4143"/>
  <w15:chartTrackingRefBased/>
  <w15:docId w15:val="{0D45C991-A611-4FCD-9C20-234CD6F98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3F7"/>
    <w:pPr>
      <w:spacing w:line="256" w:lineRule="auto"/>
    </w:pPr>
    <w:rPr>
      <w:kern w:val="0"/>
      <w:sz w:val="22"/>
      <w:szCs w:val="22"/>
      <w14:ligatures w14:val="none"/>
    </w:rPr>
  </w:style>
  <w:style w:type="paragraph" w:styleId="Heading1">
    <w:name w:val="heading 1"/>
    <w:basedOn w:val="Normal"/>
    <w:next w:val="Normal"/>
    <w:link w:val="Heading1Char"/>
    <w:uiPriority w:val="9"/>
    <w:qFormat/>
    <w:rsid w:val="00A943F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943F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943F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943F7"/>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943F7"/>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943F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943F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943F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943F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43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43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43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43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43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43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43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43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43F7"/>
    <w:rPr>
      <w:rFonts w:eastAsiaTheme="majorEastAsia" w:cstheme="majorBidi"/>
      <w:color w:val="272727" w:themeColor="text1" w:themeTint="D8"/>
    </w:rPr>
  </w:style>
  <w:style w:type="paragraph" w:styleId="Title">
    <w:name w:val="Title"/>
    <w:basedOn w:val="Normal"/>
    <w:next w:val="Normal"/>
    <w:link w:val="TitleChar"/>
    <w:uiPriority w:val="10"/>
    <w:qFormat/>
    <w:rsid w:val="00A943F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943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43F7"/>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943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43F7"/>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943F7"/>
    <w:rPr>
      <w:i/>
      <w:iCs/>
      <w:color w:val="404040" w:themeColor="text1" w:themeTint="BF"/>
    </w:rPr>
  </w:style>
  <w:style w:type="paragraph" w:styleId="ListParagraph">
    <w:name w:val="List Paragraph"/>
    <w:basedOn w:val="Normal"/>
    <w:uiPriority w:val="34"/>
    <w:qFormat/>
    <w:rsid w:val="00A943F7"/>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A943F7"/>
    <w:rPr>
      <w:i/>
      <w:iCs/>
      <w:color w:val="0F4761" w:themeColor="accent1" w:themeShade="BF"/>
    </w:rPr>
  </w:style>
  <w:style w:type="paragraph" w:styleId="IntenseQuote">
    <w:name w:val="Intense Quote"/>
    <w:basedOn w:val="Normal"/>
    <w:next w:val="Normal"/>
    <w:link w:val="IntenseQuoteChar"/>
    <w:uiPriority w:val="30"/>
    <w:qFormat/>
    <w:rsid w:val="00A943F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943F7"/>
    <w:rPr>
      <w:i/>
      <w:iCs/>
      <w:color w:val="0F4761" w:themeColor="accent1" w:themeShade="BF"/>
    </w:rPr>
  </w:style>
  <w:style w:type="character" w:styleId="IntenseReference">
    <w:name w:val="Intense Reference"/>
    <w:basedOn w:val="DefaultParagraphFont"/>
    <w:uiPriority w:val="32"/>
    <w:qFormat/>
    <w:rsid w:val="00A943F7"/>
    <w:rPr>
      <w:b/>
      <w:bCs/>
      <w:smallCaps/>
      <w:color w:val="0F4761" w:themeColor="accent1" w:themeShade="BF"/>
      <w:spacing w:val="5"/>
    </w:rPr>
  </w:style>
  <w:style w:type="table" w:styleId="TableGrid">
    <w:name w:val="Table Grid"/>
    <w:basedOn w:val="TableNormal"/>
    <w:uiPriority w:val="39"/>
    <w:rsid w:val="00A943F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1596</Words>
  <Characters>8945</Characters>
  <Application>Microsoft Office Word</Application>
  <DocSecurity>0</DocSecurity>
  <Lines>133</Lines>
  <Paragraphs>15</Paragraphs>
  <ScaleCrop>false</ScaleCrop>
  <Company/>
  <LinksUpToDate>false</LinksUpToDate>
  <CharactersWithSpaces>10533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Haisu</dc:creator>
  <cp:keywords/>
  <dc:description/>
  <cp:lastModifiedBy>Zhang, Haisu</cp:lastModifiedBy>
  <cp:revision>3</cp:revision>
  <dcterms:created xsi:type="dcterms:W3CDTF">2025-10-22T08:06:00Z</dcterms:created>
  <dcterms:modified xsi:type="dcterms:W3CDTF">2025-10-22T08:09:00Z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cabf8645-7407-499a-a61c-6810eef71778</vt:lpwstr>
  </property>
</Properties>
</file>