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84CEB" w14:textId="3B99A0E9" w:rsidR="002D3701" w:rsidRPr="00673458" w:rsidRDefault="002D3701" w:rsidP="002D3701">
      <w:pPr>
        <w:pStyle w:val="NormalWeb"/>
        <w:tabs>
          <w:tab w:val="left" w:pos="9214"/>
        </w:tabs>
        <w:spacing w:before="0" w:beforeAutospacing="0" w:after="120" w:afterAutospacing="0"/>
        <w:jc w:val="center"/>
        <w:rPr>
          <w:b/>
          <w:bCs/>
          <w:sz w:val="28"/>
          <w:szCs w:val="28"/>
          <w:lang w:val="en-US"/>
        </w:rPr>
      </w:pPr>
      <w:bookmarkStart w:id="0" w:name="_Toc187426660"/>
      <w:r w:rsidRPr="00673458">
        <w:rPr>
          <w:b/>
          <w:bCs/>
          <w:sz w:val="28"/>
          <w:szCs w:val="28"/>
          <w:lang w:val="en-US"/>
        </w:rPr>
        <w:t xml:space="preserve">Process and outcome </w:t>
      </w:r>
      <w:r w:rsidR="00850A8B" w:rsidRPr="00673458">
        <w:rPr>
          <w:b/>
          <w:bCs/>
          <w:sz w:val="28"/>
          <w:szCs w:val="28"/>
          <w:lang w:val="en-US"/>
        </w:rPr>
        <w:t>frames</w:t>
      </w:r>
      <w:r w:rsidRPr="00673458">
        <w:rPr>
          <w:b/>
          <w:bCs/>
          <w:sz w:val="28"/>
          <w:szCs w:val="28"/>
          <w:lang w:val="en-US"/>
        </w:rPr>
        <w:t xml:space="preserve"> in firms’ environmental posts and </w:t>
      </w:r>
    </w:p>
    <w:p w14:paraId="1B86FAF6" w14:textId="34D5714C" w:rsidR="002D3701" w:rsidRPr="00673458" w:rsidRDefault="002D3701" w:rsidP="002D3701">
      <w:pPr>
        <w:pStyle w:val="NormalWeb"/>
        <w:tabs>
          <w:tab w:val="left" w:pos="9214"/>
        </w:tabs>
        <w:spacing w:before="0" w:beforeAutospacing="0" w:after="120" w:afterAutospacing="0"/>
        <w:jc w:val="center"/>
        <w:rPr>
          <w:b/>
          <w:bCs/>
          <w:sz w:val="28"/>
          <w:szCs w:val="28"/>
          <w:lang w:val="en-US"/>
        </w:rPr>
      </w:pPr>
      <w:r w:rsidRPr="00673458">
        <w:rPr>
          <w:b/>
          <w:bCs/>
          <w:sz w:val="28"/>
          <w:szCs w:val="28"/>
          <w:lang w:val="en-US"/>
        </w:rPr>
        <w:t>consumer engagement</w:t>
      </w:r>
    </w:p>
    <w:sdt>
      <w:sdtPr>
        <w:rPr>
          <w:rFonts w:asciiTheme="minorHAnsi" w:eastAsiaTheme="minorEastAsia" w:hAnsiTheme="minorHAnsi" w:cstheme="minorBidi"/>
          <w:color w:val="auto"/>
          <w:kern w:val="2"/>
          <w:sz w:val="22"/>
          <w:szCs w:val="24"/>
          <w:lang w:eastAsia="zh-CN"/>
          <w14:ligatures w14:val="standardContextual"/>
        </w:rPr>
        <w:id w:val="724189265"/>
        <w:docPartObj>
          <w:docPartGallery w:val="Table of Contents"/>
          <w:docPartUnique/>
        </w:docPartObj>
      </w:sdtPr>
      <w:sdtEndPr>
        <w:rPr>
          <w:b/>
          <w:bCs/>
          <w:noProof/>
        </w:rPr>
      </w:sdtEndPr>
      <w:sdtContent>
        <w:p w14:paraId="289306CC" w14:textId="1707A664" w:rsidR="00296BE3" w:rsidRPr="00673458" w:rsidRDefault="00296BE3">
          <w:pPr>
            <w:pStyle w:val="TOCHeading"/>
            <w:rPr>
              <w:rFonts w:ascii="Times New Roman" w:hAnsi="Times New Roman" w:cs="Times New Roman"/>
              <w:color w:val="auto"/>
              <w:sz w:val="24"/>
              <w:szCs w:val="24"/>
            </w:rPr>
          </w:pPr>
          <w:r w:rsidRPr="00673458">
            <w:rPr>
              <w:rFonts w:ascii="Times New Roman" w:hAnsi="Times New Roman" w:cs="Times New Roman"/>
              <w:color w:val="auto"/>
              <w:sz w:val="24"/>
              <w:szCs w:val="24"/>
            </w:rPr>
            <w:t>Contents</w:t>
          </w:r>
        </w:p>
        <w:p w14:paraId="2C442A6C" w14:textId="1EE141A5" w:rsidR="003C396C" w:rsidRPr="00673458" w:rsidRDefault="00296BE3">
          <w:pPr>
            <w:pStyle w:val="TOC1"/>
            <w:rPr>
              <w:rFonts w:asciiTheme="minorHAnsi" w:hAnsiTheme="minorHAnsi" w:cstheme="minorBidi"/>
            </w:rPr>
          </w:pPr>
          <w:r w:rsidRPr="00673458">
            <w:fldChar w:fldCharType="begin"/>
          </w:r>
          <w:r w:rsidRPr="00673458">
            <w:instrText xml:space="preserve"> TOC \o "1-3" \h \z \u </w:instrText>
          </w:r>
          <w:r w:rsidRPr="00673458">
            <w:fldChar w:fldCharType="separate"/>
          </w:r>
          <w:hyperlink w:anchor="_Toc230803787" w:history="1">
            <w:r w:rsidR="003C396C" w:rsidRPr="00673458">
              <w:rPr>
                <w:rStyle w:val="Hyperlink"/>
                <w:b/>
                <w:bCs/>
              </w:rPr>
              <w:t>Web Appendix A: Research on Environmental Message Frames</w:t>
            </w:r>
            <w:r w:rsidR="003C396C" w:rsidRPr="00673458">
              <w:rPr>
                <w:webHidden/>
              </w:rPr>
              <w:tab/>
            </w:r>
            <w:r w:rsidR="003C396C" w:rsidRPr="00673458">
              <w:rPr>
                <w:webHidden/>
              </w:rPr>
              <w:fldChar w:fldCharType="begin"/>
            </w:r>
            <w:r w:rsidR="003C396C" w:rsidRPr="00673458">
              <w:rPr>
                <w:webHidden/>
              </w:rPr>
              <w:instrText xml:space="preserve"> PAGEREF _Toc230803787 \h </w:instrText>
            </w:r>
            <w:r w:rsidR="003C396C" w:rsidRPr="00673458">
              <w:rPr>
                <w:webHidden/>
              </w:rPr>
            </w:r>
            <w:r w:rsidR="003C396C" w:rsidRPr="00673458">
              <w:rPr>
                <w:webHidden/>
              </w:rPr>
              <w:fldChar w:fldCharType="separate"/>
            </w:r>
            <w:r w:rsidR="003C396C" w:rsidRPr="00673458">
              <w:rPr>
                <w:webHidden/>
              </w:rPr>
              <w:t>3</w:t>
            </w:r>
            <w:r w:rsidR="003C396C" w:rsidRPr="00673458">
              <w:rPr>
                <w:webHidden/>
              </w:rPr>
              <w:fldChar w:fldCharType="end"/>
            </w:r>
          </w:hyperlink>
        </w:p>
        <w:p w14:paraId="4E1C32B9" w14:textId="13B35A67" w:rsidR="003C396C" w:rsidRPr="00673458" w:rsidRDefault="003C396C">
          <w:pPr>
            <w:pStyle w:val="TOC2"/>
            <w:tabs>
              <w:tab w:val="right" w:leader="dot" w:pos="9016"/>
            </w:tabs>
            <w:rPr>
              <w:noProof/>
            </w:rPr>
          </w:pPr>
          <w:hyperlink w:anchor="_Toc230803788" w:history="1">
            <w:r w:rsidRPr="00673458">
              <w:rPr>
                <w:rStyle w:val="Hyperlink"/>
                <w:rFonts w:ascii="Times New Roman" w:hAnsi="Times New Roman" w:cs="Times New Roman"/>
                <w:b/>
                <w:bCs/>
                <w:noProof/>
              </w:rPr>
              <w:t xml:space="preserve">Table WA1: </w:t>
            </w:r>
            <w:r w:rsidRPr="00673458">
              <w:rPr>
                <w:rStyle w:val="Hyperlink"/>
                <w:rFonts w:ascii="Times New Roman" w:hAnsi="Times New Roman" w:cs="Times New Roman"/>
                <w:noProof/>
              </w:rPr>
              <w:t>Summary of Prior Research on Environmental Message Frames</w:t>
            </w:r>
            <w:r w:rsidRPr="00673458">
              <w:rPr>
                <w:noProof/>
                <w:webHidden/>
              </w:rPr>
              <w:tab/>
            </w:r>
            <w:r w:rsidRPr="00673458">
              <w:rPr>
                <w:noProof/>
                <w:webHidden/>
              </w:rPr>
              <w:fldChar w:fldCharType="begin"/>
            </w:r>
            <w:r w:rsidRPr="00673458">
              <w:rPr>
                <w:noProof/>
                <w:webHidden/>
              </w:rPr>
              <w:instrText xml:space="preserve"> PAGEREF _Toc230803788 \h </w:instrText>
            </w:r>
            <w:r w:rsidRPr="00673458">
              <w:rPr>
                <w:noProof/>
                <w:webHidden/>
              </w:rPr>
            </w:r>
            <w:r w:rsidRPr="00673458">
              <w:rPr>
                <w:noProof/>
                <w:webHidden/>
              </w:rPr>
              <w:fldChar w:fldCharType="separate"/>
            </w:r>
            <w:r w:rsidRPr="00673458">
              <w:rPr>
                <w:noProof/>
                <w:webHidden/>
              </w:rPr>
              <w:t>3</w:t>
            </w:r>
            <w:r w:rsidRPr="00673458">
              <w:rPr>
                <w:noProof/>
                <w:webHidden/>
              </w:rPr>
              <w:fldChar w:fldCharType="end"/>
            </w:r>
          </w:hyperlink>
        </w:p>
        <w:p w14:paraId="2AD2B39B" w14:textId="2C54BD39" w:rsidR="003C396C" w:rsidRPr="00673458" w:rsidRDefault="003C396C">
          <w:pPr>
            <w:pStyle w:val="TOC1"/>
            <w:rPr>
              <w:rFonts w:asciiTheme="minorHAnsi" w:hAnsiTheme="minorHAnsi" w:cstheme="minorBidi"/>
            </w:rPr>
          </w:pPr>
          <w:hyperlink w:anchor="_Toc230803789" w:history="1">
            <w:r w:rsidRPr="00673458">
              <w:rPr>
                <w:rStyle w:val="Hyperlink"/>
                <w:b/>
                <w:bCs/>
              </w:rPr>
              <w:t>Web Appendix B: Research on Mental Simulation</w:t>
            </w:r>
            <w:r w:rsidRPr="00673458">
              <w:rPr>
                <w:webHidden/>
              </w:rPr>
              <w:tab/>
            </w:r>
            <w:r w:rsidRPr="00673458">
              <w:rPr>
                <w:webHidden/>
              </w:rPr>
              <w:fldChar w:fldCharType="begin"/>
            </w:r>
            <w:r w:rsidRPr="00673458">
              <w:rPr>
                <w:webHidden/>
              </w:rPr>
              <w:instrText xml:space="preserve"> PAGEREF _Toc230803789 \h </w:instrText>
            </w:r>
            <w:r w:rsidRPr="00673458">
              <w:rPr>
                <w:webHidden/>
              </w:rPr>
            </w:r>
            <w:r w:rsidRPr="00673458">
              <w:rPr>
                <w:webHidden/>
              </w:rPr>
              <w:fldChar w:fldCharType="separate"/>
            </w:r>
            <w:r w:rsidRPr="00673458">
              <w:rPr>
                <w:webHidden/>
              </w:rPr>
              <w:t>6</w:t>
            </w:r>
            <w:r w:rsidRPr="00673458">
              <w:rPr>
                <w:webHidden/>
              </w:rPr>
              <w:fldChar w:fldCharType="end"/>
            </w:r>
          </w:hyperlink>
        </w:p>
        <w:p w14:paraId="70411753" w14:textId="7C5B2D5C" w:rsidR="003C396C" w:rsidRPr="00673458" w:rsidRDefault="003C396C">
          <w:pPr>
            <w:pStyle w:val="TOC2"/>
            <w:tabs>
              <w:tab w:val="right" w:leader="dot" w:pos="9016"/>
            </w:tabs>
            <w:rPr>
              <w:noProof/>
            </w:rPr>
          </w:pPr>
          <w:hyperlink w:anchor="_Toc230803790" w:history="1">
            <w:r w:rsidRPr="00673458">
              <w:rPr>
                <w:rStyle w:val="Hyperlink"/>
                <w:rFonts w:ascii="Times New Roman" w:hAnsi="Times New Roman" w:cs="Times New Roman"/>
                <w:b/>
                <w:bCs/>
                <w:noProof/>
              </w:rPr>
              <w:t xml:space="preserve">Table WB1: </w:t>
            </w:r>
            <w:r w:rsidRPr="00673458">
              <w:rPr>
                <w:rStyle w:val="Hyperlink"/>
                <w:rFonts w:ascii="Times New Roman" w:hAnsi="Times New Roman" w:cs="Times New Roman"/>
                <w:noProof/>
              </w:rPr>
              <w:t>Summary of Prior Research on Mental Simulation</w:t>
            </w:r>
            <w:r w:rsidRPr="00673458">
              <w:rPr>
                <w:noProof/>
                <w:webHidden/>
              </w:rPr>
              <w:tab/>
            </w:r>
            <w:r w:rsidRPr="00673458">
              <w:rPr>
                <w:noProof/>
                <w:webHidden/>
              </w:rPr>
              <w:fldChar w:fldCharType="begin"/>
            </w:r>
            <w:r w:rsidRPr="00673458">
              <w:rPr>
                <w:noProof/>
                <w:webHidden/>
              </w:rPr>
              <w:instrText xml:space="preserve"> PAGEREF _Toc230803790 \h </w:instrText>
            </w:r>
            <w:r w:rsidRPr="00673458">
              <w:rPr>
                <w:noProof/>
                <w:webHidden/>
              </w:rPr>
            </w:r>
            <w:r w:rsidRPr="00673458">
              <w:rPr>
                <w:noProof/>
                <w:webHidden/>
              </w:rPr>
              <w:fldChar w:fldCharType="separate"/>
            </w:r>
            <w:r w:rsidRPr="00673458">
              <w:rPr>
                <w:noProof/>
                <w:webHidden/>
              </w:rPr>
              <w:t>6</w:t>
            </w:r>
            <w:r w:rsidRPr="00673458">
              <w:rPr>
                <w:noProof/>
                <w:webHidden/>
              </w:rPr>
              <w:fldChar w:fldCharType="end"/>
            </w:r>
          </w:hyperlink>
        </w:p>
        <w:p w14:paraId="0C28B913" w14:textId="74F260F4" w:rsidR="003C396C" w:rsidRPr="00673458" w:rsidRDefault="003C396C">
          <w:pPr>
            <w:pStyle w:val="TOC1"/>
            <w:rPr>
              <w:rFonts w:asciiTheme="minorHAnsi" w:hAnsiTheme="minorHAnsi" w:cstheme="minorBidi"/>
            </w:rPr>
          </w:pPr>
          <w:hyperlink w:anchor="_Toc230803791" w:history="1">
            <w:r w:rsidRPr="00673458">
              <w:rPr>
                <w:rStyle w:val="Hyperlink"/>
                <w:b/>
                <w:bCs/>
              </w:rPr>
              <w:t>Web Appendix C: Research on Warmth and Competence</w:t>
            </w:r>
            <w:r w:rsidRPr="00673458">
              <w:rPr>
                <w:webHidden/>
              </w:rPr>
              <w:tab/>
            </w:r>
            <w:r w:rsidRPr="00673458">
              <w:rPr>
                <w:webHidden/>
              </w:rPr>
              <w:fldChar w:fldCharType="begin"/>
            </w:r>
            <w:r w:rsidRPr="00673458">
              <w:rPr>
                <w:webHidden/>
              </w:rPr>
              <w:instrText xml:space="preserve"> PAGEREF _Toc230803791 \h </w:instrText>
            </w:r>
            <w:r w:rsidRPr="00673458">
              <w:rPr>
                <w:webHidden/>
              </w:rPr>
            </w:r>
            <w:r w:rsidRPr="00673458">
              <w:rPr>
                <w:webHidden/>
              </w:rPr>
              <w:fldChar w:fldCharType="separate"/>
            </w:r>
            <w:r w:rsidRPr="00673458">
              <w:rPr>
                <w:webHidden/>
              </w:rPr>
              <w:t>9</w:t>
            </w:r>
            <w:r w:rsidRPr="00673458">
              <w:rPr>
                <w:webHidden/>
              </w:rPr>
              <w:fldChar w:fldCharType="end"/>
            </w:r>
          </w:hyperlink>
        </w:p>
        <w:p w14:paraId="1150D35D" w14:textId="3B3D3A52" w:rsidR="003C396C" w:rsidRPr="00673458" w:rsidRDefault="003C396C">
          <w:pPr>
            <w:pStyle w:val="TOC2"/>
            <w:tabs>
              <w:tab w:val="right" w:leader="dot" w:pos="9016"/>
            </w:tabs>
            <w:rPr>
              <w:noProof/>
            </w:rPr>
          </w:pPr>
          <w:hyperlink w:anchor="_Toc230803792" w:history="1">
            <w:r w:rsidRPr="00673458">
              <w:rPr>
                <w:rStyle w:val="Hyperlink"/>
                <w:rFonts w:ascii="Times New Roman" w:hAnsi="Times New Roman" w:cs="Times New Roman"/>
                <w:b/>
                <w:bCs/>
                <w:noProof/>
              </w:rPr>
              <w:t>Table WC1: Summary of Prior Research on Warmth and Competence</w:t>
            </w:r>
            <w:r w:rsidRPr="00673458">
              <w:rPr>
                <w:noProof/>
                <w:webHidden/>
              </w:rPr>
              <w:tab/>
            </w:r>
            <w:r w:rsidRPr="00673458">
              <w:rPr>
                <w:noProof/>
                <w:webHidden/>
              </w:rPr>
              <w:fldChar w:fldCharType="begin"/>
            </w:r>
            <w:r w:rsidRPr="00673458">
              <w:rPr>
                <w:noProof/>
                <w:webHidden/>
              </w:rPr>
              <w:instrText xml:space="preserve"> PAGEREF _Toc230803792 \h </w:instrText>
            </w:r>
            <w:r w:rsidRPr="00673458">
              <w:rPr>
                <w:noProof/>
                <w:webHidden/>
              </w:rPr>
            </w:r>
            <w:r w:rsidRPr="00673458">
              <w:rPr>
                <w:noProof/>
                <w:webHidden/>
              </w:rPr>
              <w:fldChar w:fldCharType="separate"/>
            </w:r>
            <w:r w:rsidRPr="00673458">
              <w:rPr>
                <w:noProof/>
                <w:webHidden/>
              </w:rPr>
              <w:t>9</w:t>
            </w:r>
            <w:r w:rsidRPr="00673458">
              <w:rPr>
                <w:noProof/>
                <w:webHidden/>
              </w:rPr>
              <w:fldChar w:fldCharType="end"/>
            </w:r>
          </w:hyperlink>
        </w:p>
        <w:p w14:paraId="64C958DF" w14:textId="2C4048F2" w:rsidR="003C396C" w:rsidRPr="00673458" w:rsidRDefault="003C396C">
          <w:pPr>
            <w:pStyle w:val="TOC1"/>
            <w:rPr>
              <w:rFonts w:asciiTheme="minorHAnsi" w:hAnsiTheme="minorHAnsi" w:cstheme="minorBidi"/>
            </w:rPr>
          </w:pPr>
          <w:hyperlink w:anchor="_Toc230803793" w:history="1">
            <w:r w:rsidRPr="00673458">
              <w:rPr>
                <w:rStyle w:val="Hyperlink"/>
                <w:b/>
                <w:bCs/>
              </w:rPr>
              <w:t>Web Appendix D: Methodological Details of Experimental Studies</w:t>
            </w:r>
            <w:r w:rsidRPr="00673458">
              <w:rPr>
                <w:webHidden/>
              </w:rPr>
              <w:tab/>
            </w:r>
            <w:r w:rsidRPr="00673458">
              <w:rPr>
                <w:webHidden/>
              </w:rPr>
              <w:fldChar w:fldCharType="begin"/>
            </w:r>
            <w:r w:rsidRPr="00673458">
              <w:rPr>
                <w:webHidden/>
              </w:rPr>
              <w:instrText xml:space="preserve"> PAGEREF _Toc230803793 \h </w:instrText>
            </w:r>
            <w:r w:rsidRPr="00673458">
              <w:rPr>
                <w:webHidden/>
              </w:rPr>
            </w:r>
            <w:r w:rsidRPr="00673458">
              <w:rPr>
                <w:webHidden/>
              </w:rPr>
              <w:fldChar w:fldCharType="separate"/>
            </w:r>
            <w:r w:rsidRPr="00673458">
              <w:rPr>
                <w:webHidden/>
              </w:rPr>
              <w:t>13</w:t>
            </w:r>
            <w:r w:rsidRPr="00673458">
              <w:rPr>
                <w:webHidden/>
              </w:rPr>
              <w:fldChar w:fldCharType="end"/>
            </w:r>
          </w:hyperlink>
        </w:p>
        <w:p w14:paraId="1B6344CC" w14:textId="2F12CFC4" w:rsidR="003C396C" w:rsidRPr="00673458" w:rsidRDefault="003C396C">
          <w:pPr>
            <w:pStyle w:val="TOC2"/>
            <w:tabs>
              <w:tab w:val="right" w:leader="dot" w:pos="9016"/>
            </w:tabs>
            <w:rPr>
              <w:noProof/>
            </w:rPr>
          </w:pPr>
          <w:hyperlink w:anchor="_Toc230803794" w:history="1">
            <w:r w:rsidRPr="00673458">
              <w:rPr>
                <w:rStyle w:val="Hyperlink"/>
                <w:rFonts w:ascii="Times New Roman" w:hAnsi="Times New Roman" w:cs="Times New Roman"/>
                <w:b/>
                <w:bCs/>
                <w:noProof/>
              </w:rPr>
              <w:t xml:space="preserve">Table WD1: </w:t>
            </w:r>
            <w:r w:rsidRPr="00673458">
              <w:rPr>
                <w:rStyle w:val="Hyperlink"/>
                <w:rFonts w:ascii="Times New Roman" w:hAnsi="Times New Roman" w:cs="Times New Roman"/>
                <w:noProof/>
              </w:rPr>
              <w:t>Stimuli for Experimental Studies</w:t>
            </w:r>
            <w:r w:rsidRPr="00673458">
              <w:rPr>
                <w:noProof/>
                <w:webHidden/>
              </w:rPr>
              <w:tab/>
            </w:r>
            <w:r w:rsidRPr="00673458">
              <w:rPr>
                <w:noProof/>
                <w:webHidden/>
              </w:rPr>
              <w:fldChar w:fldCharType="begin"/>
            </w:r>
            <w:r w:rsidRPr="00673458">
              <w:rPr>
                <w:noProof/>
                <w:webHidden/>
              </w:rPr>
              <w:instrText xml:space="preserve"> PAGEREF _Toc230803794 \h </w:instrText>
            </w:r>
            <w:r w:rsidRPr="00673458">
              <w:rPr>
                <w:noProof/>
                <w:webHidden/>
              </w:rPr>
            </w:r>
            <w:r w:rsidRPr="00673458">
              <w:rPr>
                <w:noProof/>
                <w:webHidden/>
              </w:rPr>
              <w:fldChar w:fldCharType="separate"/>
            </w:r>
            <w:r w:rsidRPr="00673458">
              <w:rPr>
                <w:noProof/>
                <w:webHidden/>
              </w:rPr>
              <w:t>13</w:t>
            </w:r>
            <w:r w:rsidRPr="00673458">
              <w:rPr>
                <w:noProof/>
                <w:webHidden/>
              </w:rPr>
              <w:fldChar w:fldCharType="end"/>
            </w:r>
          </w:hyperlink>
        </w:p>
        <w:p w14:paraId="4A52FB29" w14:textId="03E37CAB" w:rsidR="003C396C" w:rsidRPr="00673458" w:rsidRDefault="003C396C">
          <w:pPr>
            <w:pStyle w:val="TOC1"/>
            <w:rPr>
              <w:rFonts w:asciiTheme="minorHAnsi" w:hAnsiTheme="minorHAnsi" w:cstheme="minorBidi"/>
            </w:rPr>
          </w:pPr>
          <w:hyperlink w:anchor="_Toc230803795" w:history="1">
            <w:r w:rsidRPr="00673458">
              <w:rPr>
                <w:rStyle w:val="Hyperlink"/>
                <w:b/>
                <w:bCs/>
              </w:rPr>
              <w:t>Web Appendix E: Study 2: Methodological Details</w:t>
            </w:r>
            <w:r w:rsidRPr="00673458">
              <w:rPr>
                <w:webHidden/>
              </w:rPr>
              <w:tab/>
            </w:r>
            <w:r w:rsidRPr="00673458">
              <w:rPr>
                <w:webHidden/>
              </w:rPr>
              <w:fldChar w:fldCharType="begin"/>
            </w:r>
            <w:r w:rsidRPr="00673458">
              <w:rPr>
                <w:webHidden/>
              </w:rPr>
              <w:instrText xml:space="preserve"> PAGEREF _Toc230803795 \h </w:instrText>
            </w:r>
            <w:r w:rsidRPr="00673458">
              <w:rPr>
                <w:webHidden/>
              </w:rPr>
            </w:r>
            <w:r w:rsidRPr="00673458">
              <w:rPr>
                <w:webHidden/>
              </w:rPr>
              <w:fldChar w:fldCharType="separate"/>
            </w:r>
            <w:r w:rsidRPr="00673458">
              <w:rPr>
                <w:webHidden/>
              </w:rPr>
              <w:t>18</w:t>
            </w:r>
            <w:r w:rsidRPr="00673458">
              <w:rPr>
                <w:webHidden/>
              </w:rPr>
              <w:fldChar w:fldCharType="end"/>
            </w:r>
          </w:hyperlink>
        </w:p>
        <w:p w14:paraId="6C7A1E72" w14:textId="2CC97F69" w:rsidR="003C396C" w:rsidRPr="00673458" w:rsidRDefault="003C396C">
          <w:pPr>
            <w:pStyle w:val="TOC2"/>
            <w:tabs>
              <w:tab w:val="right" w:leader="dot" w:pos="9016"/>
            </w:tabs>
            <w:rPr>
              <w:noProof/>
            </w:rPr>
          </w:pPr>
          <w:hyperlink w:anchor="_Toc230803796" w:history="1">
            <w:r w:rsidRPr="00673458">
              <w:rPr>
                <w:rStyle w:val="Hyperlink"/>
                <w:rFonts w:ascii="Times New Roman" w:hAnsi="Times New Roman" w:cs="Times New Roman"/>
                <w:b/>
                <w:bCs/>
                <w:noProof/>
              </w:rPr>
              <w:t xml:space="preserve">Table WE1: </w:t>
            </w:r>
            <w:r w:rsidRPr="00673458">
              <w:rPr>
                <w:rStyle w:val="Hyperlink"/>
                <w:rFonts w:ascii="Times New Roman" w:hAnsi="Times New Roman" w:cs="Times New Roman"/>
                <w:noProof/>
              </w:rPr>
              <w:t>List of 110 Brands Used in Study 2</w:t>
            </w:r>
            <w:r w:rsidRPr="00673458">
              <w:rPr>
                <w:noProof/>
                <w:webHidden/>
              </w:rPr>
              <w:tab/>
            </w:r>
            <w:r w:rsidRPr="00673458">
              <w:rPr>
                <w:noProof/>
                <w:webHidden/>
              </w:rPr>
              <w:fldChar w:fldCharType="begin"/>
            </w:r>
            <w:r w:rsidRPr="00673458">
              <w:rPr>
                <w:noProof/>
                <w:webHidden/>
              </w:rPr>
              <w:instrText xml:space="preserve"> PAGEREF _Toc230803796 \h </w:instrText>
            </w:r>
            <w:r w:rsidRPr="00673458">
              <w:rPr>
                <w:noProof/>
                <w:webHidden/>
              </w:rPr>
            </w:r>
            <w:r w:rsidRPr="00673458">
              <w:rPr>
                <w:noProof/>
                <w:webHidden/>
              </w:rPr>
              <w:fldChar w:fldCharType="separate"/>
            </w:r>
            <w:r w:rsidRPr="00673458">
              <w:rPr>
                <w:noProof/>
                <w:webHidden/>
              </w:rPr>
              <w:t>18</w:t>
            </w:r>
            <w:r w:rsidRPr="00673458">
              <w:rPr>
                <w:noProof/>
                <w:webHidden/>
              </w:rPr>
              <w:fldChar w:fldCharType="end"/>
            </w:r>
          </w:hyperlink>
        </w:p>
        <w:p w14:paraId="23EEF15A" w14:textId="5E82860C" w:rsidR="003C396C" w:rsidRPr="00673458" w:rsidRDefault="003C396C">
          <w:pPr>
            <w:pStyle w:val="TOC2"/>
            <w:tabs>
              <w:tab w:val="right" w:leader="dot" w:pos="9016"/>
            </w:tabs>
            <w:rPr>
              <w:noProof/>
            </w:rPr>
          </w:pPr>
          <w:hyperlink w:anchor="_Toc230803797" w:history="1">
            <w:r w:rsidRPr="00673458">
              <w:rPr>
                <w:rStyle w:val="Hyperlink"/>
                <w:rFonts w:ascii="Times New Roman" w:hAnsi="Times New Roman" w:cs="Times New Roman"/>
                <w:b/>
                <w:bCs/>
                <w:noProof/>
              </w:rPr>
              <w:t>Fine-Tuned BERT Model for Process and Outcome Frames</w:t>
            </w:r>
            <w:r w:rsidRPr="00673458">
              <w:rPr>
                <w:noProof/>
                <w:webHidden/>
              </w:rPr>
              <w:tab/>
            </w:r>
            <w:r w:rsidRPr="00673458">
              <w:rPr>
                <w:noProof/>
                <w:webHidden/>
              </w:rPr>
              <w:fldChar w:fldCharType="begin"/>
            </w:r>
            <w:r w:rsidRPr="00673458">
              <w:rPr>
                <w:noProof/>
                <w:webHidden/>
              </w:rPr>
              <w:instrText xml:space="preserve"> PAGEREF _Toc230803797 \h </w:instrText>
            </w:r>
            <w:r w:rsidRPr="00673458">
              <w:rPr>
                <w:noProof/>
                <w:webHidden/>
              </w:rPr>
            </w:r>
            <w:r w:rsidRPr="00673458">
              <w:rPr>
                <w:noProof/>
                <w:webHidden/>
              </w:rPr>
              <w:fldChar w:fldCharType="separate"/>
            </w:r>
            <w:r w:rsidRPr="00673458">
              <w:rPr>
                <w:noProof/>
                <w:webHidden/>
              </w:rPr>
              <w:t>20</w:t>
            </w:r>
            <w:r w:rsidRPr="00673458">
              <w:rPr>
                <w:noProof/>
                <w:webHidden/>
              </w:rPr>
              <w:fldChar w:fldCharType="end"/>
            </w:r>
          </w:hyperlink>
        </w:p>
        <w:p w14:paraId="20ADDFF1" w14:textId="2AFA9198" w:rsidR="003C396C" w:rsidRPr="00673458" w:rsidRDefault="003C396C">
          <w:pPr>
            <w:pStyle w:val="TOC2"/>
            <w:tabs>
              <w:tab w:val="right" w:leader="dot" w:pos="9016"/>
            </w:tabs>
            <w:rPr>
              <w:noProof/>
            </w:rPr>
          </w:pPr>
          <w:hyperlink w:anchor="_Toc230803798" w:history="1">
            <w:r w:rsidRPr="00673458">
              <w:rPr>
                <w:rStyle w:val="Hyperlink"/>
                <w:rFonts w:ascii="Times New Roman" w:hAnsi="Times New Roman" w:cs="Times New Roman"/>
                <w:b/>
                <w:bCs/>
                <w:noProof/>
              </w:rPr>
              <w:t xml:space="preserve">Table WE2: </w:t>
            </w:r>
            <w:r w:rsidRPr="00673458">
              <w:rPr>
                <w:rStyle w:val="Hyperlink"/>
                <w:rFonts w:ascii="Times New Roman" w:hAnsi="Times New Roman" w:cs="Times New Roman"/>
                <w:noProof/>
              </w:rPr>
              <w:t>Intercoder Reliability</w:t>
            </w:r>
            <w:r w:rsidRPr="00673458">
              <w:rPr>
                <w:noProof/>
                <w:webHidden/>
              </w:rPr>
              <w:tab/>
            </w:r>
            <w:r w:rsidRPr="00673458">
              <w:rPr>
                <w:noProof/>
                <w:webHidden/>
              </w:rPr>
              <w:fldChar w:fldCharType="begin"/>
            </w:r>
            <w:r w:rsidRPr="00673458">
              <w:rPr>
                <w:noProof/>
                <w:webHidden/>
              </w:rPr>
              <w:instrText xml:space="preserve"> PAGEREF _Toc230803798 \h </w:instrText>
            </w:r>
            <w:r w:rsidRPr="00673458">
              <w:rPr>
                <w:noProof/>
                <w:webHidden/>
              </w:rPr>
            </w:r>
            <w:r w:rsidRPr="00673458">
              <w:rPr>
                <w:noProof/>
                <w:webHidden/>
              </w:rPr>
              <w:fldChar w:fldCharType="separate"/>
            </w:r>
            <w:r w:rsidRPr="00673458">
              <w:rPr>
                <w:noProof/>
                <w:webHidden/>
              </w:rPr>
              <w:t>21</w:t>
            </w:r>
            <w:r w:rsidRPr="00673458">
              <w:rPr>
                <w:noProof/>
                <w:webHidden/>
              </w:rPr>
              <w:fldChar w:fldCharType="end"/>
            </w:r>
          </w:hyperlink>
        </w:p>
        <w:p w14:paraId="4974D6A6" w14:textId="276B1844" w:rsidR="003C396C" w:rsidRPr="00673458" w:rsidRDefault="003C396C">
          <w:pPr>
            <w:pStyle w:val="TOC2"/>
            <w:tabs>
              <w:tab w:val="right" w:leader="dot" w:pos="9016"/>
            </w:tabs>
            <w:rPr>
              <w:noProof/>
            </w:rPr>
          </w:pPr>
          <w:hyperlink w:anchor="_Toc230803799" w:history="1">
            <w:r w:rsidRPr="00673458">
              <w:rPr>
                <w:rStyle w:val="Hyperlink"/>
                <w:rFonts w:ascii="Times New Roman" w:hAnsi="Times New Roman" w:cs="Times New Roman"/>
                <w:b/>
                <w:bCs/>
                <w:noProof/>
              </w:rPr>
              <w:t xml:space="preserve">Table WE3: </w:t>
            </w:r>
            <w:r w:rsidRPr="00673458">
              <w:rPr>
                <w:rStyle w:val="Hyperlink"/>
                <w:rFonts w:ascii="Times New Roman" w:hAnsi="Times New Roman" w:cs="Times New Roman"/>
                <w:noProof/>
              </w:rPr>
              <w:t>BERT Models Performance</w:t>
            </w:r>
            <w:r w:rsidRPr="00673458">
              <w:rPr>
                <w:rStyle w:val="Hyperlink"/>
                <w:rFonts w:ascii="Times New Roman" w:hAnsi="Times New Roman" w:cs="Times New Roman"/>
                <w:b/>
                <w:bCs/>
                <w:noProof/>
              </w:rPr>
              <w:t xml:space="preserve"> </w:t>
            </w:r>
            <w:r w:rsidRPr="00673458">
              <w:rPr>
                <w:rStyle w:val="Hyperlink"/>
                <w:rFonts w:ascii="Times New Roman" w:hAnsi="Times New Roman" w:cs="Times New Roman"/>
                <w:noProof/>
              </w:rPr>
              <w:t>of Process and Outcome Measurements</w:t>
            </w:r>
            <w:r w:rsidRPr="00673458">
              <w:rPr>
                <w:noProof/>
                <w:webHidden/>
              </w:rPr>
              <w:tab/>
            </w:r>
            <w:r w:rsidRPr="00673458">
              <w:rPr>
                <w:noProof/>
                <w:webHidden/>
              </w:rPr>
              <w:fldChar w:fldCharType="begin"/>
            </w:r>
            <w:r w:rsidRPr="00673458">
              <w:rPr>
                <w:noProof/>
                <w:webHidden/>
              </w:rPr>
              <w:instrText xml:space="preserve"> PAGEREF _Toc230803799 \h </w:instrText>
            </w:r>
            <w:r w:rsidRPr="00673458">
              <w:rPr>
                <w:noProof/>
                <w:webHidden/>
              </w:rPr>
            </w:r>
            <w:r w:rsidRPr="00673458">
              <w:rPr>
                <w:noProof/>
                <w:webHidden/>
              </w:rPr>
              <w:fldChar w:fldCharType="separate"/>
            </w:r>
            <w:r w:rsidRPr="00673458">
              <w:rPr>
                <w:noProof/>
                <w:webHidden/>
              </w:rPr>
              <w:t>22</w:t>
            </w:r>
            <w:r w:rsidRPr="00673458">
              <w:rPr>
                <w:noProof/>
                <w:webHidden/>
              </w:rPr>
              <w:fldChar w:fldCharType="end"/>
            </w:r>
          </w:hyperlink>
        </w:p>
        <w:p w14:paraId="225B7DB1" w14:textId="48B06CD7" w:rsidR="003C396C" w:rsidRPr="00673458" w:rsidRDefault="003C396C">
          <w:pPr>
            <w:pStyle w:val="TOC2"/>
            <w:tabs>
              <w:tab w:val="right" w:leader="dot" w:pos="9016"/>
            </w:tabs>
            <w:rPr>
              <w:noProof/>
            </w:rPr>
          </w:pPr>
          <w:hyperlink w:anchor="_Toc230803800" w:history="1">
            <w:r w:rsidRPr="00673458">
              <w:rPr>
                <w:rStyle w:val="Hyperlink"/>
                <w:rFonts w:ascii="Times New Roman" w:hAnsi="Times New Roman" w:cs="Times New Roman"/>
                <w:b/>
                <w:bCs/>
                <w:noProof/>
              </w:rPr>
              <w:t>Fine-Tuned BERT Model for Warmth and Competence Expressions</w:t>
            </w:r>
            <w:r w:rsidRPr="00673458">
              <w:rPr>
                <w:noProof/>
                <w:webHidden/>
              </w:rPr>
              <w:tab/>
            </w:r>
            <w:r w:rsidRPr="00673458">
              <w:rPr>
                <w:noProof/>
                <w:webHidden/>
              </w:rPr>
              <w:fldChar w:fldCharType="begin"/>
            </w:r>
            <w:r w:rsidRPr="00673458">
              <w:rPr>
                <w:noProof/>
                <w:webHidden/>
              </w:rPr>
              <w:instrText xml:space="preserve"> PAGEREF _Toc230803800 \h </w:instrText>
            </w:r>
            <w:r w:rsidRPr="00673458">
              <w:rPr>
                <w:noProof/>
                <w:webHidden/>
              </w:rPr>
            </w:r>
            <w:r w:rsidRPr="00673458">
              <w:rPr>
                <w:noProof/>
                <w:webHidden/>
              </w:rPr>
              <w:fldChar w:fldCharType="separate"/>
            </w:r>
            <w:r w:rsidRPr="00673458">
              <w:rPr>
                <w:noProof/>
                <w:webHidden/>
              </w:rPr>
              <w:t>23</w:t>
            </w:r>
            <w:r w:rsidRPr="00673458">
              <w:rPr>
                <w:noProof/>
                <w:webHidden/>
              </w:rPr>
              <w:fldChar w:fldCharType="end"/>
            </w:r>
          </w:hyperlink>
        </w:p>
        <w:p w14:paraId="2AF1AB8B" w14:textId="144DEC72" w:rsidR="003C396C" w:rsidRPr="00673458" w:rsidRDefault="003C396C">
          <w:pPr>
            <w:pStyle w:val="TOC2"/>
            <w:tabs>
              <w:tab w:val="right" w:leader="dot" w:pos="9016"/>
            </w:tabs>
            <w:rPr>
              <w:noProof/>
            </w:rPr>
          </w:pPr>
          <w:hyperlink w:anchor="_Toc230803801" w:history="1">
            <w:r w:rsidRPr="00673458">
              <w:rPr>
                <w:rStyle w:val="Hyperlink"/>
                <w:rFonts w:ascii="Times New Roman" w:hAnsi="Times New Roman" w:cs="Times New Roman"/>
                <w:b/>
                <w:bCs/>
                <w:noProof/>
              </w:rPr>
              <w:t xml:space="preserve">Table WE4: </w:t>
            </w:r>
            <w:r w:rsidRPr="00673458">
              <w:rPr>
                <w:rStyle w:val="Hyperlink"/>
                <w:rFonts w:ascii="Times New Roman" w:hAnsi="Times New Roman" w:cs="Times New Roman"/>
                <w:noProof/>
              </w:rPr>
              <w:t>BERT Models Performance</w:t>
            </w:r>
            <w:r w:rsidRPr="00673458">
              <w:rPr>
                <w:rStyle w:val="Hyperlink"/>
                <w:rFonts w:ascii="Times New Roman" w:hAnsi="Times New Roman" w:cs="Times New Roman"/>
                <w:b/>
                <w:bCs/>
                <w:noProof/>
              </w:rPr>
              <w:t xml:space="preserve"> </w:t>
            </w:r>
            <w:r w:rsidRPr="00673458">
              <w:rPr>
                <w:rStyle w:val="Hyperlink"/>
                <w:rFonts w:ascii="Times New Roman" w:hAnsi="Times New Roman" w:cs="Times New Roman"/>
                <w:noProof/>
              </w:rPr>
              <w:t>of Warmth and Competence Measurements</w:t>
            </w:r>
            <w:r w:rsidRPr="00673458">
              <w:rPr>
                <w:noProof/>
                <w:webHidden/>
              </w:rPr>
              <w:tab/>
            </w:r>
            <w:r w:rsidRPr="00673458">
              <w:rPr>
                <w:noProof/>
                <w:webHidden/>
              </w:rPr>
              <w:fldChar w:fldCharType="begin"/>
            </w:r>
            <w:r w:rsidRPr="00673458">
              <w:rPr>
                <w:noProof/>
                <w:webHidden/>
              </w:rPr>
              <w:instrText xml:space="preserve"> PAGEREF _Toc230803801 \h </w:instrText>
            </w:r>
            <w:r w:rsidRPr="00673458">
              <w:rPr>
                <w:noProof/>
                <w:webHidden/>
              </w:rPr>
            </w:r>
            <w:r w:rsidRPr="00673458">
              <w:rPr>
                <w:noProof/>
                <w:webHidden/>
              </w:rPr>
              <w:fldChar w:fldCharType="separate"/>
            </w:r>
            <w:r w:rsidRPr="00673458">
              <w:rPr>
                <w:noProof/>
                <w:webHidden/>
              </w:rPr>
              <w:t>25</w:t>
            </w:r>
            <w:r w:rsidRPr="00673458">
              <w:rPr>
                <w:noProof/>
                <w:webHidden/>
              </w:rPr>
              <w:fldChar w:fldCharType="end"/>
            </w:r>
          </w:hyperlink>
        </w:p>
        <w:p w14:paraId="144ECED6" w14:textId="70B886DB" w:rsidR="003C396C" w:rsidRPr="00673458" w:rsidRDefault="003C396C">
          <w:pPr>
            <w:pStyle w:val="TOC2"/>
            <w:tabs>
              <w:tab w:val="right" w:leader="dot" w:pos="9016"/>
            </w:tabs>
            <w:rPr>
              <w:noProof/>
            </w:rPr>
          </w:pPr>
          <w:hyperlink w:anchor="_Toc230803802" w:history="1">
            <w:r w:rsidRPr="00673458">
              <w:rPr>
                <w:rStyle w:val="Hyperlink"/>
                <w:rFonts w:ascii="Times New Roman" w:hAnsi="Times New Roman" w:cs="Times New Roman"/>
                <w:b/>
                <w:bCs/>
                <w:noProof/>
              </w:rPr>
              <w:t xml:space="preserve">Table WE5: </w:t>
            </w:r>
            <w:r w:rsidRPr="00673458">
              <w:rPr>
                <w:rStyle w:val="Hyperlink"/>
                <w:rFonts w:ascii="Times New Roman" w:hAnsi="Times New Roman" w:cs="Times New Roman"/>
                <w:noProof/>
              </w:rPr>
              <w:t>Definitions, Operationalizations and Rationale of Variables Used in Study 2</w:t>
            </w:r>
            <w:r w:rsidRPr="00673458">
              <w:rPr>
                <w:noProof/>
                <w:webHidden/>
              </w:rPr>
              <w:tab/>
            </w:r>
            <w:r w:rsidRPr="00673458">
              <w:rPr>
                <w:noProof/>
                <w:webHidden/>
              </w:rPr>
              <w:fldChar w:fldCharType="begin"/>
            </w:r>
            <w:r w:rsidRPr="00673458">
              <w:rPr>
                <w:noProof/>
                <w:webHidden/>
              </w:rPr>
              <w:instrText xml:space="preserve"> PAGEREF _Toc230803802 \h </w:instrText>
            </w:r>
            <w:r w:rsidRPr="00673458">
              <w:rPr>
                <w:noProof/>
                <w:webHidden/>
              </w:rPr>
            </w:r>
            <w:r w:rsidRPr="00673458">
              <w:rPr>
                <w:noProof/>
                <w:webHidden/>
              </w:rPr>
              <w:fldChar w:fldCharType="separate"/>
            </w:r>
            <w:r w:rsidRPr="00673458">
              <w:rPr>
                <w:noProof/>
                <w:webHidden/>
              </w:rPr>
              <w:t>26</w:t>
            </w:r>
            <w:r w:rsidRPr="00673458">
              <w:rPr>
                <w:noProof/>
                <w:webHidden/>
              </w:rPr>
              <w:fldChar w:fldCharType="end"/>
            </w:r>
          </w:hyperlink>
        </w:p>
        <w:p w14:paraId="2E61AB54" w14:textId="7A2ED56A" w:rsidR="003C396C" w:rsidRPr="00673458" w:rsidRDefault="003C396C">
          <w:pPr>
            <w:pStyle w:val="TOC2"/>
            <w:tabs>
              <w:tab w:val="right" w:leader="dot" w:pos="9016"/>
            </w:tabs>
            <w:rPr>
              <w:noProof/>
            </w:rPr>
          </w:pPr>
          <w:hyperlink w:anchor="_Toc230803803" w:history="1">
            <w:r w:rsidRPr="00673458">
              <w:rPr>
                <w:rStyle w:val="Hyperlink"/>
                <w:rFonts w:ascii="Times New Roman" w:hAnsi="Times New Roman" w:cs="Times New Roman"/>
                <w:b/>
                <w:bCs/>
                <w:noProof/>
              </w:rPr>
              <w:t xml:space="preserve">Table WE6: </w:t>
            </w:r>
            <w:r w:rsidRPr="00673458">
              <w:rPr>
                <w:rStyle w:val="Hyperlink"/>
                <w:rFonts w:ascii="Times New Roman" w:hAnsi="Times New Roman" w:cs="Times New Roman"/>
                <w:noProof/>
                <w:lang w:val="en-GB"/>
              </w:rPr>
              <w:t>Descriptive Statistics and Correlations</w:t>
            </w:r>
            <w:r w:rsidRPr="00673458">
              <w:rPr>
                <w:noProof/>
                <w:webHidden/>
              </w:rPr>
              <w:tab/>
            </w:r>
            <w:r w:rsidRPr="00673458">
              <w:rPr>
                <w:noProof/>
                <w:webHidden/>
              </w:rPr>
              <w:fldChar w:fldCharType="begin"/>
            </w:r>
            <w:r w:rsidRPr="00673458">
              <w:rPr>
                <w:noProof/>
                <w:webHidden/>
              </w:rPr>
              <w:instrText xml:space="preserve"> PAGEREF _Toc230803803 \h </w:instrText>
            </w:r>
            <w:r w:rsidRPr="00673458">
              <w:rPr>
                <w:noProof/>
                <w:webHidden/>
              </w:rPr>
            </w:r>
            <w:r w:rsidRPr="00673458">
              <w:rPr>
                <w:noProof/>
                <w:webHidden/>
              </w:rPr>
              <w:fldChar w:fldCharType="separate"/>
            </w:r>
            <w:r w:rsidRPr="00673458">
              <w:rPr>
                <w:noProof/>
                <w:webHidden/>
              </w:rPr>
              <w:t>27</w:t>
            </w:r>
            <w:r w:rsidRPr="00673458">
              <w:rPr>
                <w:noProof/>
                <w:webHidden/>
              </w:rPr>
              <w:fldChar w:fldCharType="end"/>
            </w:r>
          </w:hyperlink>
        </w:p>
        <w:p w14:paraId="73F68935" w14:textId="2CB3DDCB" w:rsidR="003C396C" w:rsidRPr="00673458" w:rsidRDefault="003C396C">
          <w:pPr>
            <w:pStyle w:val="TOC2"/>
            <w:tabs>
              <w:tab w:val="right" w:leader="dot" w:pos="9016"/>
            </w:tabs>
            <w:rPr>
              <w:noProof/>
            </w:rPr>
          </w:pPr>
          <w:hyperlink w:anchor="_Toc230803804" w:history="1">
            <w:r w:rsidRPr="00673458">
              <w:rPr>
                <w:rStyle w:val="Hyperlink"/>
                <w:rFonts w:ascii="Times New Roman" w:hAnsi="Times New Roman" w:cs="Times New Roman"/>
                <w:b/>
                <w:bCs/>
                <w:noProof/>
              </w:rPr>
              <w:t xml:space="preserve">Figure WE1: </w:t>
            </w:r>
            <w:r w:rsidRPr="00673458">
              <w:rPr>
                <w:rStyle w:val="Hyperlink"/>
                <w:rFonts w:ascii="Times New Roman" w:hAnsi="Times New Roman" w:cs="Times New Roman"/>
                <w:noProof/>
              </w:rPr>
              <w:t>Study 2: Distribution of Process and Outcome Frames</w:t>
            </w:r>
            <w:r w:rsidRPr="00673458">
              <w:rPr>
                <w:noProof/>
                <w:webHidden/>
              </w:rPr>
              <w:tab/>
            </w:r>
            <w:r w:rsidRPr="00673458">
              <w:rPr>
                <w:noProof/>
                <w:webHidden/>
              </w:rPr>
              <w:fldChar w:fldCharType="begin"/>
            </w:r>
            <w:r w:rsidRPr="00673458">
              <w:rPr>
                <w:noProof/>
                <w:webHidden/>
              </w:rPr>
              <w:instrText xml:space="preserve"> PAGEREF _Toc230803804 \h </w:instrText>
            </w:r>
            <w:r w:rsidRPr="00673458">
              <w:rPr>
                <w:noProof/>
                <w:webHidden/>
              </w:rPr>
            </w:r>
            <w:r w:rsidRPr="00673458">
              <w:rPr>
                <w:noProof/>
                <w:webHidden/>
              </w:rPr>
              <w:fldChar w:fldCharType="separate"/>
            </w:r>
            <w:r w:rsidRPr="00673458">
              <w:rPr>
                <w:noProof/>
                <w:webHidden/>
              </w:rPr>
              <w:t>28</w:t>
            </w:r>
            <w:r w:rsidRPr="00673458">
              <w:rPr>
                <w:noProof/>
                <w:webHidden/>
              </w:rPr>
              <w:fldChar w:fldCharType="end"/>
            </w:r>
          </w:hyperlink>
        </w:p>
        <w:p w14:paraId="53FAB256" w14:textId="2C6F62AF" w:rsidR="003C396C" w:rsidRPr="00673458" w:rsidRDefault="003C396C">
          <w:pPr>
            <w:pStyle w:val="TOC2"/>
            <w:tabs>
              <w:tab w:val="right" w:leader="dot" w:pos="9016"/>
            </w:tabs>
            <w:rPr>
              <w:noProof/>
            </w:rPr>
          </w:pPr>
          <w:hyperlink w:anchor="_Toc230803805" w:history="1">
            <w:r w:rsidRPr="00673458">
              <w:rPr>
                <w:rStyle w:val="Hyperlink"/>
                <w:rFonts w:ascii="Times New Roman" w:hAnsi="Times New Roman" w:cs="Times New Roman"/>
                <w:b/>
                <w:bCs/>
                <w:noProof/>
              </w:rPr>
              <w:t xml:space="preserve">Figure WE2: </w:t>
            </w:r>
            <w:r w:rsidRPr="00673458">
              <w:rPr>
                <w:rStyle w:val="Hyperlink"/>
                <w:rFonts w:ascii="Times New Roman" w:hAnsi="Times New Roman" w:cs="Times New Roman"/>
                <w:noProof/>
              </w:rPr>
              <w:t>Interaction Effect of Warmth Expressions and Process Frame on Consumer Engagement with Posts</w:t>
            </w:r>
            <w:r w:rsidRPr="00673458">
              <w:rPr>
                <w:noProof/>
                <w:webHidden/>
              </w:rPr>
              <w:tab/>
            </w:r>
            <w:r w:rsidRPr="00673458">
              <w:rPr>
                <w:noProof/>
                <w:webHidden/>
              </w:rPr>
              <w:fldChar w:fldCharType="begin"/>
            </w:r>
            <w:r w:rsidRPr="00673458">
              <w:rPr>
                <w:noProof/>
                <w:webHidden/>
              </w:rPr>
              <w:instrText xml:space="preserve"> PAGEREF _Toc230803805 \h </w:instrText>
            </w:r>
            <w:r w:rsidRPr="00673458">
              <w:rPr>
                <w:noProof/>
                <w:webHidden/>
              </w:rPr>
            </w:r>
            <w:r w:rsidRPr="00673458">
              <w:rPr>
                <w:noProof/>
                <w:webHidden/>
              </w:rPr>
              <w:fldChar w:fldCharType="separate"/>
            </w:r>
            <w:r w:rsidRPr="00673458">
              <w:rPr>
                <w:noProof/>
                <w:webHidden/>
              </w:rPr>
              <w:t>29</w:t>
            </w:r>
            <w:r w:rsidRPr="00673458">
              <w:rPr>
                <w:noProof/>
                <w:webHidden/>
              </w:rPr>
              <w:fldChar w:fldCharType="end"/>
            </w:r>
          </w:hyperlink>
        </w:p>
        <w:p w14:paraId="53985F4A" w14:textId="7E95F3B7" w:rsidR="003C396C" w:rsidRPr="00673458" w:rsidRDefault="003C396C">
          <w:pPr>
            <w:pStyle w:val="TOC2"/>
            <w:tabs>
              <w:tab w:val="right" w:leader="dot" w:pos="9016"/>
            </w:tabs>
            <w:rPr>
              <w:noProof/>
            </w:rPr>
          </w:pPr>
          <w:hyperlink w:anchor="_Toc230803806" w:history="1">
            <w:r w:rsidRPr="00673458">
              <w:rPr>
                <w:rStyle w:val="Hyperlink"/>
                <w:rFonts w:ascii="Times New Roman" w:hAnsi="Times New Roman" w:cs="Times New Roman"/>
                <w:b/>
                <w:bCs/>
                <w:noProof/>
              </w:rPr>
              <w:t>Figure WE3</w:t>
            </w:r>
            <w:r w:rsidRPr="00673458">
              <w:rPr>
                <w:rStyle w:val="Hyperlink"/>
                <w:rFonts w:ascii="Times New Roman" w:hAnsi="Times New Roman" w:cs="Times New Roman"/>
                <w:noProof/>
              </w:rPr>
              <w:t>: Interaction Effect of Competence Expressions and Outcome Frame on Consumer Engagement with Posts</w:t>
            </w:r>
            <w:r w:rsidRPr="00673458">
              <w:rPr>
                <w:noProof/>
                <w:webHidden/>
              </w:rPr>
              <w:tab/>
            </w:r>
            <w:r w:rsidRPr="00673458">
              <w:rPr>
                <w:noProof/>
                <w:webHidden/>
              </w:rPr>
              <w:fldChar w:fldCharType="begin"/>
            </w:r>
            <w:r w:rsidRPr="00673458">
              <w:rPr>
                <w:noProof/>
                <w:webHidden/>
              </w:rPr>
              <w:instrText xml:space="preserve"> PAGEREF _Toc230803806 \h </w:instrText>
            </w:r>
            <w:r w:rsidRPr="00673458">
              <w:rPr>
                <w:noProof/>
                <w:webHidden/>
              </w:rPr>
            </w:r>
            <w:r w:rsidRPr="00673458">
              <w:rPr>
                <w:noProof/>
                <w:webHidden/>
              </w:rPr>
              <w:fldChar w:fldCharType="separate"/>
            </w:r>
            <w:r w:rsidRPr="00673458">
              <w:rPr>
                <w:noProof/>
                <w:webHidden/>
              </w:rPr>
              <w:t>30</w:t>
            </w:r>
            <w:r w:rsidRPr="00673458">
              <w:rPr>
                <w:noProof/>
                <w:webHidden/>
              </w:rPr>
              <w:fldChar w:fldCharType="end"/>
            </w:r>
          </w:hyperlink>
        </w:p>
        <w:p w14:paraId="178C6FC1" w14:textId="5E011252" w:rsidR="003C396C" w:rsidRPr="00673458" w:rsidRDefault="003C396C">
          <w:pPr>
            <w:pStyle w:val="TOC2"/>
            <w:tabs>
              <w:tab w:val="right" w:leader="dot" w:pos="9016"/>
            </w:tabs>
            <w:rPr>
              <w:noProof/>
            </w:rPr>
          </w:pPr>
          <w:hyperlink w:anchor="_Toc230803807" w:history="1">
            <w:r w:rsidRPr="00673458">
              <w:rPr>
                <w:rStyle w:val="Hyperlink"/>
                <w:rFonts w:ascii="Times New Roman" w:hAnsi="Times New Roman" w:cs="Times New Roman"/>
                <w:b/>
                <w:bCs/>
                <w:noProof/>
              </w:rPr>
              <w:t>Figure WE4</w:t>
            </w:r>
            <w:r w:rsidRPr="00673458">
              <w:rPr>
                <w:rStyle w:val="Hyperlink"/>
                <w:rFonts w:ascii="Times New Roman" w:hAnsi="Times New Roman" w:cs="Times New Roman"/>
                <w:noProof/>
              </w:rPr>
              <w:t>: Interaction Effect of Competence Expressions and Process Frame on Consumer Engagement with Posts</w:t>
            </w:r>
            <w:r w:rsidRPr="00673458">
              <w:rPr>
                <w:noProof/>
                <w:webHidden/>
              </w:rPr>
              <w:tab/>
            </w:r>
            <w:r w:rsidRPr="00673458">
              <w:rPr>
                <w:noProof/>
                <w:webHidden/>
              </w:rPr>
              <w:fldChar w:fldCharType="begin"/>
            </w:r>
            <w:r w:rsidRPr="00673458">
              <w:rPr>
                <w:noProof/>
                <w:webHidden/>
              </w:rPr>
              <w:instrText xml:space="preserve"> PAGEREF _Toc230803807 \h </w:instrText>
            </w:r>
            <w:r w:rsidRPr="00673458">
              <w:rPr>
                <w:noProof/>
                <w:webHidden/>
              </w:rPr>
            </w:r>
            <w:r w:rsidRPr="00673458">
              <w:rPr>
                <w:noProof/>
                <w:webHidden/>
              </w:rPr>
              <w:fldChar w:fldCharType="separate"/>
            </w:r>
            <w:r w:rsidRPr="00673458">
              <w:rPr>
                <w:noProof/>
                <w:webHidden/>
              </w:rPr>
              <w:t>30</w:t>
            </w:r>
            <w:r w:rsidRPr="00673458">
              <w:rPr>
                <w:noProof/>
                <w:webHidden/>
              </w:rPr>
              <w:fldChar w:fldCharType="end"/>
            </w:r>
          </w:hyperlink>
        </w:p>
        <w:p w14:paraId="01A7F8BD" w14:textId="3693DFE9" w:rsidR="003C396C" w:rsidRPr="00673458" w:rsidRDefault="003C396C">
          <w:pPr>
            <w:pStyle w:val="TOC2"/>
            <w:tabs>
              <w:tab w:val="right" w:leader="dot" w:pos="9016"/>
            </w:tabs>
            <w:rPr>
              <w:noProof/>
            </w:rPr>
          </w:pPr>
          <w:hyperlink w:anchor="_Toc230803808" w:history="1">
            <w:r w:rsidRPr="00673458">
              <w:rPr>
                <w:rStyle w:val="Hyperlink"/>
                <w:rFonts w:ascii="Times New Roman" w:hAnsi="Times New Roman" w:cs="Times New Roman"/>
                <w:b/>
                <w:bCs/>
                <w:noProof/>
              </w:rPr>
              <w:t xml:space="preserve">Table WE7: </w:t>
            </w:r>
            <w:r w:rsidRPr="00673458">
              <w:rPr>
                <w:rStyle w:val="Hyperlink"/>
                <w:rFonts w:ascii="Times New Roman" w:hAnsi="Times New Roman" w:cs="Times New Roman"/>
                <w:noProof/>
              </w:rPr>
              <w:t>Binomial Regression Analyses Results</w:t>
            </w:r>
            <w:r w:rsidRPr="00673458">
              <w:rPr>
                <w:rStyle w:val="Hyperlink"/>
                <w:noProof/>
              </w:rPr>
              <w:t xml:space="preserve"> </w:t>
            </w:r>
            <w:r w:rsidRPr="00673458">
              <w:rPr>
                <w:rStyle w:val="Hyperlink"/>
                <w:rFonts w:ascii="Times New Roman" w:hAnsi="Times New Roman" w:cs="Times New Roman"/>
                <w:noProof/>
              </w:rPr>
              <w:t>Table</w:t>
            </w:r>
            <w:r w:rsidRPr="00673458">
              <w:rPr>
                <w:noProof/>
                <w:webHidden/>
              </w:rPr>
              <w:tab/>
            </w:r>
            <w:r w:rsidRPr="00673458">
              <w:rPr>
                <w:noProof/>
                <w:webHidden/>
              </w:rPr>
              <w:fldChar w:fldCharType="begin"/>
            </w:r>
            <w:r w:rsidRPr="00673458">
              <w:rPr>
                <w:noProof/>
                <w:webHidden/>
              </w:rPr>
              <w:instrText xml:space="preserve"> PAGEREF _Toc230803808 \h </w:instrText>
            </w:r>
            <w:r w:rsidRPr="00673458">
              <w:rPr>
                <w:noProof/>
                <w:webHidden/>
              </w:rPr>
            </w:r>
            <w:r w:rsidRPr="00673458">
              <w:rPr>
                <w:noProof/>
                <w:webHidden/>
              </w:rPr>
              <w:fldChar w:fldCharType="separate"/>
            </w:r>
            <w:r w:rsidRPr="00673458">
              <w:rPr>
                <w:noProof/>
                <w:webHidden/>
              </w:rPr>
              <w:t>31</w:t>
            </w:r>
            <w:r w:rsidRPr="00673458">
              <w:rPr>
                <w:noProof/>
                <w:webHidden/>
              </w:rPr>
              <w:fldChar w:fldCharType="end"/>
            </w:r>
          </w:hyperlink>
        </w:p>
        <w:p w14:paraId="23FE11ED" w14:textId="7740A962" w:rsidR="003C396C" w:rsidRPr="00673458" w:rsidRDefault="003C396C">
          <w:pPr>
            <w:pStyle w:val="TOC1"/>
            <w:rPr>
              <w:rFonts w:asciiTheme="minorHAnsi" w:hAnsiTheme="minorHAnsi" w:cstheme="minorBidi"/>
            </w:rPr>
          </w:pPr>
          <w:hyperlink w:anchor="_Toc230803809" w:history="1">
            <w:r w:rsidRPr="00673458">
              <w:rPr>
                <w:rStyle w:val="Hyperlink"/>
                <w:b/>
                <w:bCs/>
              </w:rPr>
              <w:t>Web Appendix F: Study 3: Methodological Details</w:t>
            </w:r>
            <w:r w:rsidRPr="00673458">
              <w:rPr>
                <w:webHidden/>
              </w:rPr>
              <w:tab/>
            </w:r>
            <w:r w:rsidRPr="00673458">
              <w:rPr>
                <w:webHidden/>
              </w:rPr>
              <w:fldChar w:fldCharType="begin"/>
            </w:r>
            <w:r w:rsidRPr="00673458">
              <w:rPr>
                <w:webHidden/>
              </w:rPr>
              <w:instrText xml:space="preserve"> PAGEREF _Toc230803809 \h </w:instrText>
            </w:r>
            <w:r w:rsidRPr="00673458">
              <w:rPr>
                <w:webHidden/>
              </w:rPr>
            </w:r>
            <w:r w:rsidRPr="00673458">
              <w:rPr>
                <w:webHidden/>
              </w:rPr>
              <w:fldChar w:fldCharType="separate"/>
            </w:r>
            <w:r w:rsidRPr="00673458">
              <w:rPr>
                <w:webHidden/>
              </w:rPr>
              <w:t>32</w:t>
            </w:r>
            <w:r w:rsidRPr="00673458">
              <w:rPr>
                <w:webHidden/>
              </w:rPr>
              <w:fldChar w:fldCharType="end"/>
            </w:r>
          </w:hyperlink>
        </w:p>
        <w:p w14:paraId="65026B77" w14:textId="03B5AC12" w:rsidR="003C396C" w:rsidRPr="00673458" w:rsidRDefault="003C396C">
          <w:pPr>
            <w:pStyle w:val="TOC2"/>
            <w:tabs>
              <w:tab w:val="right" w:leader="dot" w:pos="9016"/>
            </w:tabs>
            <w:rPr>
              <w:noProof/>
            </w:rPr>
          </w:pPr>
          <w:hyperlink w:anchor="_Toc230803810" w:history="1">
            <w:r w:rsidRPr="00673458">
              <w:rPr>
                <w:rStyle w:val="Hyperlink"/>
                <w:rFonts w:ascii="Times New Roman" w:hAnsi="Times New Roman" w:cs="Times New Roman"/>
                <w:b/>
                <w:bCs/>
                <w:noProof/>
              </w:rPr>
              <w:t>Table WF1:</w:t>
            </w:r>
            <w:r w:rsidRPr="00673458">
              <w:rPr>
                <w:rStyle w:val="Hyperlink"/>
                <w:rFonts w:ascii="Times New Roman" w:hAnsi="Times New Roman" w:cs="Times New Roman"/>
                <w:noProof/>
              </w:rPr>
              <w:t xml:space="preserve"> Definitions, Operationalizations and Rationale of Variables in Study 3</w:t>
            </w:r>
            <w:r w:rsidRPr="00673458">
              <w:rPr>
                <w:noProof/>
                <w:webHidden/>
              </w:rPr>
              <w:tab/>
            </w:r>
            <w:r w:rsidRPr="00673458">
              <w:rPr>
                <w:noProof/>
                <w:webHidden/>
              </w:rPr>
              <w:fldChar w:fldCharType="begin"/>
            </w:r>
            <w:r w:rsidRPr="00673458">
              <w:rPr>
                <w:noProof/>
                <w:webHidden/>
              </w:rPr>
              <w:instrText xml:space="preserve"> PAGEREF _Toc230803810 \h </w:instrText>
            </w:r>
            <w:r w:rsidRPr="00673458">
              <w:rPr>
                <w:noProof/>
                <w:webHidden/>
              </w:rPr>
            </w:r>
            <w:r w:rsidRPr="00673458">
              <w:rPr>
                <w:noProof/>
                <w:webHidden/>
              </w:rPr>
              <w:fldChar w:fldCharType="separate"/>
            </w:r>
            <w:r w:rsidRPr="00673458">
              <w:rPr>
                <w:noProof/>
                <w:webHidden/>
              </w:rPr>
              <w:t>35</w:t>
            </w:r>
            <w:r w:rsidRPr="00673458">
              <w:rPr>
                <w:noProof/>
                <w:webHidden/>
              </w:rPr>
              <w:fldChar w:fldCharType="end"/>
            </w:r>
          </w:hyperlink>
        </w:p>
        <w:p w14:paraId="28E1ACAE" w14:textId="153BB2B5" w:rsidR="003C396C" w:rsidRPr="00673458" w:rsidRDefault="003C396C">
          <w:pPr>
            <w:pStyle w:val="TOC2"/>
            <w:tabs>
              <w:tab w:val="right" w:leader="dot" w:pos="9016"/>
            </w:tabs>
            <w:rPr>
              <w:noProof/>
            </w:rPr>
          </w:pPr>
          <w:hyperlink w:anchor="_Toc230803811" w:history="1">
            <w:r w:rsidRPr="00673458">
              <w:rPr>
                <w:rStyle w:val="Hyperlink"/>
                <w:rFonts w:ascii="Times New Roman" w:hAnsi="Times New Roman" w:cs="Times New Roman"/>
                <w:b/>
                <w:bCs/>
                <w:noProof/>
              </w:rPr>
              <w:t xml:space="preserve">Table WF2: </w:t>
            </w:r>
            <w:r w:rsidRPr="00673458">
              <w:rPr>
                <w:rStyle w:val="Hyperlink"/>
                <w:rFonts w:ascii="Times New Roman" w:hAnsi="Times New Roman" w:cs="Times New Roman"/>
                <w:noProof/>
              </w:rPr>
              <w:t>Study 3: Descriptive Statistics and Correlations</w:t>
            </w:r>
            <w:r w:rsidRPr="00673458">
              <w:rPr>
                <w:noProof/>
                <w:webHidden/>
              </w:rPr>
              <w:tab/>
            </w:r>
            <w:r w:rsidRPr="00673458">
              <w:rPr>
                <w:noProof/>
                <w:webHidden/>
              </w:rPr>
              <w:fldChar w:fldCharType="begin"/>
            </w:r>
            <w:r w:rsidRPr="00673458">
              <w:rPr>
                <w:noProof/>
                <w:webHidden/>
              </w:rPr>
              <w:instrText xml:space="preserve"> PAGEREF _Toc230803811 \h </w:instrText>
            </w:r>
            <w:r w:rsidRPr="00673458">
              <w:rPr>
                <w:noProof/>
                <w:webHidden/>
              </w:rPr>
            </w:r>
            <w:r w:rsidRPr="00673458">
              <w:rPr>
                <w:noProof/>
                <w:webHidden/>
              </w:rPr>
              <w:fldChar w:fldCharType="separate"/>
            </w:r>
            <w:r w:rsidRPr="00673458">
              <w:rPr>
                <w:noProof/>
                <w:webHidden/>
              </w:rPr>
              <w:t>37</w:t>
            </w:r>
            <w:r w:rsidRPr="00673458">
              <w:rPr>
                <w:noProof/>
                <w:webHidden/>
              </w:rPr>
              <w:fldChar w:fldCharType="end"/>
            </w:r>
          </w:hyperlink>
        </w:p>
        <w:p w14:paraId="74AA5557" w14:textId="6FB4C042" w:rsidR="003C396C" w:rsidRPr="00673458" w:rsidRDefault="003C396C">
          <w:pPr>
            <w:pStyle w:val="TOC2"/>
            <w:tabs>
              <w:tab w:val="right" w:leader="dot" w:pos="9016"/>
            </w:tabs>
            <w:rPr>
              <w:noProof/>
            </w:rPr>
          </w:pPr>
          <w:hyperlink w:anchor="_Toc230803812" w:history="1">
            <w:r w:rsidRPr="00673458">
              <w:rPr>
                <w:rStyle w:val="Hyperlink"/>
                <w:rFonts w:ascii="Times New Roman" w:hAnsi="Times New Roman" w:cs="Times New Roman"/>
                <w:b/>
                <w:bCs/>
                <w:noProof/>
              </w:rPr>
              <w:t xml:space="preserve">Figure WF1: </w:t>
            </w:r>
            <w:r w:rsidRPr="00673458">
              <w:rPr>
                <w:rStyle w:val="Hyperlink"/>
                <w:rFonts w:ascii="Times New Roman" w:hAnsi="Times New Roman" w:cs="Times New Roman"/>
                <w:noProof/>
              </w:rPr>
              <w:t>Study 3: Distribution of Process and Outcome Frames</w:t>
            </w:r>
            <w:r w:rsidRPr="00673458">
              <w:rPr>
                <w:noProof/>
                <w:webHidden/>
              </w:rPr>
              <w:tab/>
            </w:r>
            <w:r w:rsidRPr="00673458">
              <w:rPr>
                <w:noProof/>
                <w:webHidden/>
              </w:rPr>
              <w:fldChar w:fldCharType="begin"/>
            </w:r>
            <w:r w:rsidRPr="00673458">
              <w:rPr>
                <w:noProof/>
                <w:webHidden/>
              </w:rPr>
              <w:instrText xml:space="preserve"> PAGEREF _Toc230803812 \h </w:instrText>
            </w:r>
            <w:r w:rsidRPr="00673458">
              <w:rPr>
                <w:noProof/>
                <w:webHidden/>
              </w:rPr>
            </w:r>
            <w:r w:rsidRPr="00673458">
              <w:rPr>
                <w:noProof/>
                <w:webHidden/>
              </w:rPr>
              <w:fldChar w:fldCharType="separate"/>
            </w:r>
            <w:r w:rsidRPr="00673458">
              <w:rPr>
                <w:noProof/>
                <w:webHidden/>
              </w:rPr>
              <w:t>38</w:t>
            </w:r>
            <w:r w:rsidRPr="00673458">
              <w:rPr>
                <w:noProof/>
                <w:webHidden/>
              </w:rPr>
              <w:fldChar w:fldCharType="end"/>
            </w:r>
          </w:hyperlink>
        </w:p>
        <w:p w14:paraId="4598EB68" w14:textId="3A1901CF" w:rsidR="003C396C" w:rsidRPr="00673458" w:rsidRDefault="003C396C">
          <w:pPr>
            <w:pStyle w:val="TOC2"/>
            <w:tabs>
              <w:tab w:val="right" w:leader="dot" w:pos="9016"/>
            </w:tabs>
            <w:rPr>
              <w:noProof/>
            </w:rPr>
          </w:pPr>
          <w:hyperlink w:anchor="_Toc230803813" w:history="1">
            <w:r w:rsidRPr="00673458">
              <w:rPr>
                <w:rStyle w:val="Hyperlink"/>
                <w:rFonts w:ascii="Times New Roman" w:hAnsi="Times New Roman" w:cs="Times New Roman"/>
                <w:b/>
                <w:bCs/>
                <w:noProof/>
              </w:rPr>
              <w:t xml:space="preserve">Figure WF2: </w:t>
            </w:r>
            <w:r w:rsidRPr="00673458">
              <w:rPr>
                <w:rStyle w:val="Hyperlink"/>
                <w:rFonts w:ascii="Times New Roman" w:hAnsi="Times New Roman" w:cs="Times New Roman"/>
                <w:noProof/>
              </w:rPr>
              <w:t xml:space="preserve">Study 3: Interaction Effect of Warmth Expressions and Process Frame on Firm </w:t>
            </w:r>
            <w:r w:rsidRPr="00673458">
              <w:rPr>
                <w:rStyle w:val="Hyperlink"/>
                <w:rFonts w:ascii="Times New Roman" w:hAnsi="Times New Roman" w:cs="Times New Roman"/>
                <w:noProof/>
              </w:rPr>
              <w:lastRenderedPageBreak/>
              <w:t>Engagement</w:t>
            </w:r>
            <w:r w:rsidRPr="00673458">
              <w:rPr>
                <w:noProof/>
                <w:webHidden/>
              </w:rPr>
              <w:tab/>
            </w:r>
            <w:r w:rsidRPr="00673458">
              <w:rPr>
                <w:noProof/>
                <w:webHidden/>
              </w:rPr>
              <w:fldChar w:fldCharType="begin"/>
            </w:r>
            <w:r w:rsidRPr="00673458">
              <w:rPr>
                <w:noProof/>
                <w:webHidden/>
              </w:rPr>
              <w:instrText xml:space="preserve"> PAGEREF _Toc230803813 \h </w:instrText>
            </w:r>
            <w:r w:rsidRPr="00673458">
              <w:rPr>
                <w:noProof/>
                <w:webHidden/>
              </w:rPr>
            </w:r>
            <w:r w:rsidRPr="00673458">
              <w:rPr>
                <w:noProof/>
                <w:webHidden/>
              </w:rPr>
              <w:fldChar w:fldCharType="separate"/>
            </w:r>
            <w:r w:rsidRPr="00673458">
              <w:rPr>
                <w:noProof/>
                <w:webHidden/>
              </w:rPr>
              <w:t>39</w:t>
            </w:r>
            <w:r w:rsidRPr="00673458">
              <w:rPr>
                <w:noProof/>
                <w:webHidden/>
              </w:rPr>
              <w:fldChar w:fldCharType="end"/>
            </w:r>
          </w:hyperlink>
        </w:p>
        <w:p w14:paraId="168BD7EA" w14:textId="504EB39B" w:rsidR="003C396C" w:rsidRPr="00673458" w:rsidRDefault="003C396C">
          <w:pPr>
            <w:pStyle w:val="TOC2"/>
            <w:tabs>
              <w:tab w:val="right" w:leader="dot" w:pos="9016"/>
            </w:tabs>
            <w:rPr>
              <w:noProof/>
            </w:rPr>
          </w:pPr>
          <w:hyperlink w:anchor="_Toc230803814" w:history="1">
            <w:r w:rsidRPr="00673458">
              <w:rPr>
                <w:rStyle w:val="Hyperlink"/>
                <w:rFonts w:ascii="Times New Roman" w:hAnsi="Times New Roman" w:cs="Times New Roman"/>
                <w:b/>
                <w:bCs/>
                <w:noProof/>
              </w:rPr>
              <w:t>Figure WF3</w:t>
            </w:r>
            <w:r w:rsidRPr="00673458">
              <w:rPr>
                <w:rStyle w:val="Hyperlink"/>
                <w:rFonts w:ascii="Times New Roman" w:hAnsi="Times New Roman" w:cs="Times New Roman"/>
                <w:noProof/>
              </w:rPr>
              <w:t>: Study 3: Interaction Effect of Competence Expressions and Outcome Frame on Firm Engagement</w:t>
            </w:r>
            <w:r w:rsidRPr="00673458">
              <w:rPr>
                <w:noProof/>
                <w:webHidden/>
              </w:rPr>
              <w:tab/>
            </w:r>
            <w:r w:rsidRPr="00673458">
              <w:rPr>
                <w:noProof/>
                <w:webHidden/>
              </w:rPr>
              <w:fldChar w:fldCharType="begin"/>
            </w:r>
            <w:r w:rsidRPr="00673458">
              <w:rPr>
                <w:noProof/>
                <w:webHidden/>
              </w:rPr>
              <w:instrText xml:space="preserve"> PAGEREF _Toc230803814 \h </w:instrText>
            </w:r>
            <w:r w:rsidRPr="00673458">
              <w:rPr>
                <w:noProof/>
                <w:webHidden/>
              </w:rPr>
            </w:r>
            <w:r w:rsidRPr="00673458">
              <w:rPr>
                <w:noProof/>
                <w:webHidden/>
              </w:rPr>
              <w:fldChar w:fldCharType="separate"/>
            </w:r>
            <w:r w:rsidRPr="00673458">
              <w:rPr>
                <w:noProof/>
                <w:webHidden/>
              </w:rPr>
              <w:t>39</w:t>
            </w:r>
            <w:r w:rsidRPr="00673458">
              <w:rPr>
                <w:noProof/>
                <w:webHidden/>
              </w:rPr>
              <w:fldChar w:fldCharType="end"/>
            </w:r>
          </w:hyperlink>
        </w:p>
        <w:p w14:paraId="0DE6EB67" w14:textId="06B596E1" w:rsidR="003C396C" w:rsidRPr="00673458" w:rsidRDefault="003C396C">
          <w:pPr>
            <w:pStyle w:val="TOC1"/>
            <w:rPr>
              <w:rFonts w:asciiTheme="minorHAnsi" w:hAnsiTheme="minorHAnsi" w:cstheme="minorBidi"/>
            </w:rPr>
          </w:pPr>
          <w:hyperlink w:anchor="_Toc230803815" w:history="1">
            <w:r w:rsidRPr="00673458">
              <w:rPr>
                <w:rStyle w:val="Hyperlink"/>
                <w:b/>
                <w:bCs/>
              </w:rPr>
              <w:t>Web Appendix G: Implications for Firms</w:t>
            </w:r>
            <w:r w:rsidRPr="00673458">
              <w:rPr>
                <w:webHidden/>
              </w:rPr>
              <w:tab/>
            </w:r>
            <w:r w:rsidRPr="00673458">
              <w:rPr>
                <w:webHidden/>
              </w:rPr>
              <w:fldChar w:fldCharType="begin"/>
            </w:r>
            <w:r w:rsidRPr="00673458">
              <w:rPr>
                <w:webHidden/>
              </w:rPr>
              <w:instrText xml:space="preserve"> PAGEREF _Toc230803815 \h </w:instrText>
            </w:r>
            <w:r w:rsidRPr="00673458">
              <w:rPr>
                <w:webHidden/>
              </w:rPr>
            </w:r>
            <w:r w:rsidRPr="00673458">
              <w:rPr>
                <w:webHidden/>
              </w:rPr>
              <w:fldChar w:fldCharType="separate"/>
            </w:r>
            <w:r w:rsidRPr="00673458">
              <w:rPr>
                <w:webHidden/>
              </w:rPr>
              <w:t>40</w:t>
            </w:r>
            <w:r w:rsidRPr="00673458">
              <w:rPr>
                <w:webHidden/>
              </w:rPr>
              <w:fldChar w:fldCharType="end"/>
            </w:r>
          </w:hyperlink>
        </w:p>
        <w:p w14:paraId="6EE17527" w14:textId="1B13CC73" w:rsidR="003C396C" w:rsidRPr="00673458" w:rsidRDefault="003C396C">
          <w:pPr>
            <w:pStyle w:val="TOC1"/>
            <w:rPr>
              <w:rFonts w:asciiTheme="minorHAnsi" w:hAnsiTheme="minorHAnsi" w:cstheme="minorBidi"/>
            </w:rPr>
          </w:pPr>
          <w:hyperlink w:anchor="_Toc230803816" w:history="1">
            <w:r w:rsidRPr="00673458">
              <w:rPr>
                <w:rStyle w:val="Hyperlink"/>
                <w:b/>
                <w:bCs/>
              </w:rPr>
              <w:t>References</w:t>
            </w:r>
            <w:r w:rsidRPr="00673458">
              <w:rPr>
                <w:webHidden/>
              </w:rPr>
              <w:tab/>
            </w:r>
            <w:r w:rsidRPr="00673458">
              <w:rPr>
                <w:webHidden/>
              </w:rPr>
              <w:fldChar w:fldCharType="begin"/>
            </w:r>
            <w:r w:rsidRPr="00673458">
              <w:rPr>
                <w:webHidden/>
              </w:rPr>
              <w:instrText xml:space="preserve"> PAGEREF _Toc230803816 \h </w:instrText>
            </w:r>
            <w:r w:rsidRPr="00673458">
              <w:rPr>
                <w:webHidden/>
              </w:rPr>
            </w:r>
            <w:r w:rsidRPr="00673458">
              <w:rPr>
                <w:webHidden/>
              </w:rPr>
              <w:fldChar w:fldCharType="separate"/>
            </w:r>
            <w:r w:rsidRPr="00673458">
              <w:rPr>
                <w:webHidden/>
              </w:rPr>
              <w:t>42</w:t>
            </w:r>
            <w:r w:rsidRPr="00673458">
              <w:rPr>
                <w:webHidden/>
              </w:rPr>
              <w:fldChar w:fldCharType="end"/>
            </w:r>
          </w:hyperlink>
        </w:p>
        <w:p w14:paraId="2B787D07" w14:textId="3B9A6BBC" w:rsidR="00296BE3" w:rsidRPr="00673458" w:rsidRDefault="00296BE3">
          <w:pPr>
            <w:rPr>
              <w:b/>
              <w:bCs/>
              <w:noProof/>
            </w:rPr>
          </w:pPr>
          <w:r w:rsidRPr="00673458">
            <w:rPr>
              <w:b/>
              <w:bCs/>
              <w:noProof/>
            </w:rPr>
            <w:fldChar w:fldCharType="end"/>
          </w:r>
        </w:p>
      </w:sdtContent>
    </w:sdt>
    <w:p w14:paraId="6C0D7033" w14:textId="77777777" w:rsidR="00296BE3" w:rsidRPr="00673458" w:rsidRDefault="00296BE3" w:rsidP="00296BE3"/>
    <w:p w14:paraId="70291FBE" w14:textId="6AF4F50E" w:rsidR="00296BE3" w:rsidRPr="00673458" w:rsidRDefault="00296BE3" w:rsidP="00296BE3">
      <w:pPr>
        <w:tabs>
          <w:tab w:val="left" w:pos="680"/>
        </w:tabs>
        <w:sectPr w:rsidR="00296BE3" w:rsidRPr="00673458" w:rsidSect="00296BE3">
          <w:headerReference w:type="default" r:id="rId11"/>
          <w:footerReference w:type="default" r:id="rId12"/>
          <w:pgSz w:w="11906" w:h="16838"/>
          <w:pgMar w:top="1440" w:right="1440" w:bottom="1440" w:left="1440" w:header="708" w:footer="708" w:gutter="0"/>
          <w:cols w:space="708"/>
          <w:docGrid w:linePitch="360"/>
        </w:sectPr>
      </w:pPr>
    </w:p>
    <w:p w14:paraId="48B9F745" w14:textId="3D956F95" w:rsidR="00C2021A" w:rsidRPr="00673458" w:rsidRDefault="00C2021A" w:rsidP="00EE1A21">
      <w:pPr>
        <w:pStyle w:val="Heading1"/>
        <w:rPr>
          <w:rFonts w:ascii="Times New Roman" w:hAnsi="Times New Roman" w:cs="Times New Roman"/>
          <w:b/>
          <w:bCs/>
          <w:color w:val="auto"/>
          <w:sz w:val="28"/>
          <w:szCs w:val="28"/>
        </w:rPr>
      </w:pPr>
      <w:bookmarkStart w:id="1" w:name="_Toc230803787"/>
      <w:r w:rsidRPr="00673458">
        <w:rPr>
          <w:rFonts w:ascii="Times New Roman" w:hAnsi="Times New Roman" w:cs="Times New Roman"/>
          <w:b/>
          <w:bCs/>
          <w:color w:val="auto"/>
          <w:sz w:val="28"/>
          <w:szCs w:val="28"/>
        </w:rPr>
        <w:lastRenderedPageBreak/>
        <w:t>Web Appendix A:</w:t>
      </w:r>
      <w:r w:rsidR="00D0036D" w:rsidRPr="00673458">
        <w:rPr>
          <w:rFonts w:ascii="Times New Roman" w:hAnsi="Times New Roman" w:cs="Times New Roman"/>
          <w:b/>
          <w:bCs/>
          <w:color w:val="auto"/>
          <w:sz w:val="28"/>
          <w:szCs w:val="28"/>
        </w:rPr>
        <w:t xml:space="preserve"> Research on Environmental Message</w:t>
      </w:r>
      <w:r w:rsidR="00E74C50" w:rsidRPr="00673458">
        <w:rPr>
          <w:rFonts w:ascii="Times New Roman" w:hAnsi="Times New Roman" w:cs="Times New Roman"/>
          <w:b/>
          <w:bCs/>
          <w:color w:val="auto"/>
          <w:sz w:val="28"/>
          <w:szCs w:val="28"/>
        </w:rPr>
        <w:t xml:space="preserve"> Frames</w:t>
      </w:r>
      <w:bookmarkEnd w:id="1"/>
      <w:r w:rsidR="00E74C50" w:rsidRPr="00673458">
        <w:rPr>
          <w:rFonts w:ascii="Times New Roman" w:hAnsi="Times New Roman" w:cs="Times New Roman"/>
          <w:b/>
          <w:bCs/>
          <w:color w:val="auto"/>
          <w:sz w:val="28"/>
          <w:szCs w:val="28"/>
        </w:rPr>
        <w:t xml:space="preserve"> </w:t>
      </w:r>
    </w:p>
    <w:p w14:paraId="11D7C1E5" w14:textId="304D956C" w:rsidR="00C2021A" w:rsidRPr="00673458" w:rsidRDefault="00C2021A" w:rsidP="00D0036D">
      <w:pPr>
        <w:pStyle w:val="Heading2"/>
        <w:rPr>
          <w:rFonts w:ascii="Times New Roman" w:hAnsi="Times New Roman" w:cs="Times New Roman"/>
          <w:b/>
          <w:bCs/>
          <w:color w:val="auto"/>
          <w:sz w:val="24"/>
          <w:szCs w:val="24"/>
        </w:rPr>
      </w:pPr>
      <w:bookmarkStart w:id="2" w:name="_Toc230803788"/>
      <w:r w:rsidRPr="00673458">
        <w:rPr>
          <w:rFonts w:ascii="Times New Roman" w:hAnsi="Times New Roman" w:cs="Times New Roman"/>
          <w:b/>
          <w:bCs/>
          <w:color w:val="auto"/>
          <w:sz w:val="24"/>
          <w:szCs w:val="24"/>
        </w:rPr>
        <w:t xml:space="preserve">Table WA1: </w:t>
      </w:r>
      <w:r w:rsidRPr="00673458">
        <w:rPr>
          <w:rFonts w:ascii="Times New Roman" w:hAnsi="Times New Roman" w:cs="Times New Roman"/>
          <w:color w:val="auto"/>
          <w:sz w:val="24"/>
          <w:szCs w:val="24"/>
        </w:rPr>
        <w:t xml:space="preserve">Summary of Prior Research on Environmental Message </w:t>
      </w:r>
      <w:r w:rsidR="00A64CC6" w:rsidRPr="00673458">
        <w:rPr>
          <w:rFonts w:ascii="Times New Roman" w:hAnsi="Times New Roman" w:cs="Times New Roman"/>
          <w:color w:val="auto"/>
          <w:sz w:val="24"/>
          <w:szCs w:val="24"/>
        </w:rPr>
        <w:t>Fram</w:t>
      </w:r>
      <w:r w:rsidR="00E74C50" w:rsidRPr="00673458">
        <w:rPr>
          <w:rFonts w:ascii="Times New Roman" w:hAnsi="Times New Roman" w:cs="Times New Roman"/>
          <w:color w:val="auto"/>
          <w:sz w:val="24"/>
          <w:szCs w:val="24"/>
        </w:rPr>
        <w:t>e</w:t>
      </w:r>
      <w:r w:rsidR="00333E37" w:rsidRPr="00673458">
        <w:rPr>
          <w:rFonts w:ascii="Times New Roman" w:hAnsi="Times New Roman" w:cs="Times New Roman"/>
          <w:color w:val="auto"/>
          <w:sz w:val="24"/>
          <w:szCs w:val="24"/>
        </w:rPr>
        <w:t>s</w:t>
      </w:r>
      <w:bookmarkEnd w:id="2"/>
      <w:r w:rsidR="00A64CC6" w:rsidRPr="00673458">
        <w:rPr>
          <w:rFonts w:ascii="Times New Roman" w:hAnsi="Times New Roman" w:cs="Times New Roman"/>
          <w:b/>
          <w:bCs/>
          <w:color w:val="auto"/>
          <w:sz w:val="24"/>
          <w:szCs w:val="24"/>
        </w:rPr>
        <w:t xml:space="preserve"> </w:t>
      </w:r>
    </w:p>
    <w:tbl>
      <w:tblPr>
        <w:tblStyle w:val="TableGrid"/>
        <w:tblW w:w="143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793"/>
        <w:gridCol w:w="1917"/>
        <w:gridCol w:w="1466"/>
        <w:gridCol w:w="1422"/>
        <w:gridCol w:w="1921"/>
        <w:gridCol w:w="5791"/>
      </w:tblGrid>
      <w:tr w:rsidR="00C2021A" w:rsidRPr="00673458" w14:paraId="17E5238A" w14:textId="77777777" w:rsidTr="00FF7E84">
        <w:trPr>
          <w:trHeight w:val="542"/>
        </w:trPr>
        <w:tc>
          <w:tcPr>
            <w:tcW w:w="1793" w:type="dxa"/>
            <w:tcBorders>
              <w:left w:val="nil"/>
              <w:bottom w:val="single" w:sz="8" w:space="0" w:color="auto"/>
              <w:right w:val="nil"/>
            </w:tcBorders>
          </w:tcPr>
          <w:p w14:paraId="1D3631EE" w14:textId="77777777" w:rsidR="00C2021A" w:rsidRPr="00673458" w:rsidRDefault="00C2021A" w:rsidP="00AD6A6A">
            <w:pPr>
              <w:rPr>
                <w:rFonts w:ascii="Times New Roman" w:hAnsi="Times New Roman" w:cs="Times New Roman"/>
                <w:b/>
                <w:bCs/>
                <w:sz w:val="21"/>
                <w:szCs w:val="21"/>
              </w:rPr>
            </w:pPr>
            <w:r w:rsidRPr="00673458">
              <w:rPr>
                <w:rFonts w:ascii="Times New Roman" w:hAnsi="Times New Roman" w:cs="Times New Roman"/>
                <w:b/>
                <w:bCs/>
                <w:sz w:val="21"/>
                <w:szCs w:val="21"/>
              </w:rPr>
              <w:t>Authors</w:t>
            </w:r>
          </w:p>
        </w:tc>
        <w:tc>
          <w:tcPr>
            <w:tcW w:w="1917" w:type="dxa"/>
            <w:tcBorders>
              <w:left w:val="nil"/>
              <w:bottom w:val="single" w:sz="8" w:space="0" w:color="auto"/>
              <w:right w:val="nil"/>
            </w:tcBorders>
          </w:tcPr>
          <w:p w14:paraId="432632BB" w14:textId="77777777" w:rsidR="00C2021A" w:rsidRPr="00673458" w:rsidRDefault="00C2021A" w:rsidP="00AD6A6A">
            <w:pPr>
              <w:rPr>
                <w:rFonts w:ascii="Times New Roman" w:hAnsi="Times New Roman" w:cs="Times New Roman"/>
                <w:b/>
                <w:bCs/>
                <w:sz w:val="21"/>
                <w:szCs w:val="21"/>
              </w:rPr>
            </w:pPr>
            <w:r w:rsidRPr="00673458">
              <w:rPr>
                <w:rFonts w:ascii="Times New Roman" w:hAnsi="Times New Roman" w:cs="Times New Roman"/>
                <w:b/>
                <w:bCs/>
                <w:sz w:val="21"/>
                <w:szCs w:val="21"/>
              </w:rPr>
              <w:t>Message characteristic</w:t>
            </w:r>
          </w:p>
        </w:tc>
        <w:tc>
          <w:tcPr>
            <w:tcW w:w="1466" w:type="dxa"/>
            <w:tcBorders>
              <w:left w:val="nil"/>
              <w:bottom w:val="single" w:sz="8" w:space="0" w:color="auto"/>
              <w:right w:val="nil"/>
            </w:tcBorders>
          </w:tcPr>
          <w:p w14:paraId="2B74FD69" w14:textId="77777777" w:rsidR="00C2021A" w:rsidRPr="00673458" w:rsidRDefault="00C2021A" w:rsidP="00AD6A6A">
            <w:pPr>
              <w:rPr>
                <w:rFonts w:ascii="Times New Roman" w:hAnsi="Times New Roman" w:cs="Times New Roman"/>
                <w:b/>
                <w:bCs/>
                <w:sz w:val="21"/>
                <w:szCs w:val="21"/>
              </w:rPr>
            </w:pPr>
            <w:r w:rsidRPr="00673458">
              <w:rPr>
                <w:rFonts w:ascii="Times New Roman" w:hAnsi="Times New Roman" w:cs="Times New Roman"/>
                <w:b/>
                <w:bCs/>
                <w:sz w:val="21"/>
                <w:szCs w:val="21"/>
              </w:rPr>
              <w:t>Method</w:t>
            </w:r>
          </w:p>
        </w:tc>
        <w:tc>
          <w:tcPr>
            <w:tcW w:w="1422" w:type="dxa"/>
            <w:tcBorders>
              <w:left w:val="nil"/>
              <w:bottom w:val="single" w:sz="8" w:space="0" w:color="auto"/>
              <w:right w:val="nil"/>
            </w:tcBorders>
          </w:tcPr>
          <w:p w14:paraId="422A77F1" w14:textId="77777777" w:rsidR="00C2021A" w:rsidRPr="00673458" w:rsidRDefault="00C2021A" w:rsidP="00AD6A6A">
            <w:pPr>
              <w:rPr>
                <w:rFonts w:ascii="Times New Roman" w:hAnsi="Times New Roman" w:cs="Times New Roman"/>
                <w:b/>
                <w:bCs/>
                <w:sz w:val="21"/>
                <w:szCs w:val="21"/>
              </w:rPr>
            </w:pPr>
            <w:r w:rsidRPr="00673458">
              <w:rPr>
                <w:rFonts w:ascii="Times New Roman" w:hAnsi="Times New Roman" w:cs="Times New Roman"/>
                <w:b/>
                <w:bCs/>
                <w:sz w:val="21"/>
                <w:szCs w:val="21"/>
              </w:rPr>
              <w:t>Moderator</w:t>
            </w:r>
          </w:p>
        </w:tc>
        <w:tc>
          <w:tcPr>
            <w:tcW w:w="1921" w:type="dxa"/>
            <w:tcBorders>
              <w:left w:val="nil"/>
              <w:bottom w:val="single" w:sz="8" w:space="0" w:color="auto"/>
              <w:right w:val="nil"/>
            </w:tcBorders>
          </w:tcPr>
          <w:p w14:paraId="7248275F" w14:textId="77777777" w:rsidR="00C2021A" w:rsidRPr="00673458" w:rsidRDefault="00C2021A" w:rsidP="00AD6A6A">
            <w:pPr>
              <w:rPr>
                <w:rFonts w:ascii="Times New Roman" w:hAnsi="Times New Roman" w:cs="Times New Roman"/>
                <w:b/>
                <w:bCs/>
                <w:sz w:val="21"/>
                <w:szCs w:val="21"/>
              </w:rPr>
            </w:pPr>
            <w:r w:rsidRPr="00673458">
              <w:rPr>
                <w:rFonts w:ascii="Times New Roman" w:hAnsi="Times New Roman" w:cs="Times New Roman"/>
                <w:b/>
                <w:bCs/>
                <w:sz w:val="21"/>
                <w:szCs w:val="21"/>
              </w:rPr>
              <w:t>Dependent variable</w:t>
            </w:r>
          </w:p>
        </w:tc>
        <w:tc>
          <w:tcPr>
            <w:tcW w:w="5791" w:type="dxa"/>
            <w:tcBorders>
              <w:left w:val="nil"/>
              <w:bottom w:val="single" w:sz="8" w:space="0" w:color="auto"/>
              <w:right w:val="nil"/>
            </w:tcBorders>
          </w:tcPr>
          <w:p w14:paraId="551B6B03" w14:textId="77777777" w:rsidR="00C2021A" w:rsidRPr="00673458" w:rsidRDefault="00C2021A" w:rsidP="00AD6A6A">
            <w:pPr>
              <w:rPr>
                <w:rFonts w:ascii="Times New Roman" w:hAnsi="Times New Roman" w:cs="Times New Roman"/>
                <w:b/>
                <w:bCs/>
                <w:sz w:val="21"/>
                <w:szCs w:val="21"/>
              </w:rPr>
            </w:pPr>
            <w:r w:rsidRPr="00673458">
              <w:rPr>
                <w:rFonts w:ascii="Times New Roman" w:hAnsi="Times New Roman" w:cs="Times New Roman"/>
                <w:b/>
                <w:bCs/>
                <w:sz w:val="21"/>
                <w:szCs w:val="21"/>
              </w:rPr>
              <w:t>Findings</w:t>
            </w:r>
          </w:p>
        </w:tc>
      </w:tr>
      <w:tr w:rsidR="00C2021A" w:rsidRPr="00673458" w14:paraId="466F928B" w14:textId="77777777" w:rsidTr="00FF7E84">
        <w:trPr>
          <w:trHeight w:val="1626"/>
        </w:trPr>
        <w:tc>
          <w:tcPr>
            <w:tcW w:w="1793" w:type="dxa"/>
            <w:tcBorders>
              <w:top w:val="single" w:sz="8" w:space="0" w:color="auto"/>
              <w:left w:val="nil"/>
              <w:bottom w:val="single" w:sz="4" w:space="0" w:color="auto"/>
              <w:right w:val="nil"/>
            </w:tcBorders>
          </w:tcPr>
          <w:p w14:paraId="4C91299E"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Amel et al. (2017)</w:t>
            </w:r>
          </w:p>
        </w:tc>
        <w:tc>
          <w:tcPr>
            <w:tcW w:w="1917" w:type="dxa"/>
            <w:tcBorders>
              <w:top w:val="single" w:sz="8" w:space="0" w:color="auto"/>
              <w:left w:val="nil"/>
              <w:bottom w:val="single" w:sz="4" w:space="0" w:color="auto"/>
              <w:right w:val="nil"/>
            </w:tcBorders>
          </w:tcPr>
          <w:p w14:paraId="77F66CFC"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The negative impact of educational efforts and fear (or guilt) based messages in sustainability communication</w:t>
            </w:r>
          </w:p>
        </w:tc>
        <w:tc>
          <w:tcPr>
            <w:tcW w:w="1466" w:type="dxa"/>
            <w:tcBorders>
              <w:top w:val="single" w:sz="8" w:space="0" w:color="auto"/>
              <w:left w:val="nil"/>
              <w:bottom w:val="single" w:sz="4" w:space="0" w:color="auto"/>
              <w:right w:val="nil"/>
            </w:tcBorders>
          </w:tcPr>
          <w:p w14:paraId="43BFF08A"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Review</w:t>
            </w:r>
          </w:p>
        </w:tc>
        <w:tc>
          <w:tcPr>
            <w:tcW w:w="1422" w:type="dxa"/>
            <w:tcBorders>
              <w:top w:val="single" w:sz="8" w:space="0" w:color="auto"/>
              <w:left w:val="nil"/>
              <w:bottom w:val="single" w:sz="4" w:space="0" w:color="auto"/>
              <w:right w:val="nil"/>
            </w:tcBorders>
          </w:tcPr>
          <w:p w14:paraId="357BB4AD" w14:textId="77777777" w:rsidR="00C2021A" w:rsidRPr="00673458" w:rsidRDefault="00C2021A" w:rsidP="00AD6A6A">
            <w:pPr>
              <w:rPr>
                <w:rFonts w:ascii="Times New Roman" w:hAnsi="Times New Roman" w:cs="Times New Roman"/>
                <w:sz w:val="21"/>
                <w:szCs w:val="21"/>
              </w:rPr>
            </w:pPr>
          </w:p>
        </w:tc>
        <w:tc>
          <w:tcPr>
            <w:tcW w:w="1921" w:type="dxa"/>
            <w:tcBorders>
              <w:top w:val="single" w:sz="8" w:space="0" w:color="auto"/>
              <w:left w:val="nil"/>
              <w:bottom w:val="single" w:sz="4" w:space="0" w:color="auto"/>
              <w:right w:val="nil"/>
            </w:tcBorders>
          </w:tcPr>
          <w:p w14:paraId="65CF22D1" w14:textId="77777777" w:rsidR="00C2021A" w:rsidRPr="00673458" w:rsidRDefault="00C2021A" w:rsidP="00AD6A6A">
            <w:pPr>
              <w:rPr>
                <w:rFonts w:ascii="Times New Roman" w:hAnsi="Times New Roman" w:cs="Times New Roman"/>
                <w:sz w:val="21"/>
                <w:szCs w:val="21"/>
              </w:rPr>
            </w:pPr>
          </w:p>
        </w:tc>
        <w:tc>
          <w:tcPr>
            <w:tcW w:w="5791" w:type="dxa"/>
            <w:tcBorders>
              <w:top w:val="single" w:sz="8" w:space="0" w:color="auto"/>
              <w:left w:val="nil"/>
              <w:bottom w:val="single" w:sz="4" w:space="0" w:color="auto"/>
              <w:right w:val="nil"/>
            </w:tcBorders>
          </w:tcPr>
          <w:p w14:paraId="5677A130"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Sustainable action is constrained by uncertainty, as people perceive ecological threats as distant, outcomes as unclear, and fear-based messages as ineffective without solutions. Social norms can reduce doubt and encourage collective action.</w:t>
            </w:r>
          </w:p>
        </w:tc>
      </w:tr>
      <w:tr w:rsidR="00C2021A" w:rsidRPr="00673458" w14:paraId="3A07CEB2" w14:textId="77777777" w:rsidTr="00FF7E84">
        <w:trPr>
          <w:trHeight w:val="1626"/>
        </w:trPr>
        <w:tc>
          <w:tcPr>
            <w:tcW w:w="1793" w:type="dxa"/>
            <w:tcBorders>
              <w:top w:val="single" w:sz="8" w:space="0" w:color="auto"/>
              <w:left w:val="nil"/>
              <w:bottom w:val="single" w:sz="4" w:space="0" w:color="auto"/>
              <w:right w:val="nil"/>
            </w:tcBorders>
          </w:tcPr>
          <w:p w14:paraId="4155ABBF"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Carrete et al. (2012)</w:t>
            </w:r>
          </w:p>
        </w:tc>
        <w:tc>
          <w:tcPr>
            <w:tcW w:w="1917" w:type="dxa"/>
            <w:tcBorders>
              <w:top w:val="single" w:sz="8" w:space="0" w:color="auto"/>
              <w:left w:val="nil"/>
              <w:bottom w:val="single" w:sz="4" w:space="0" w:color="auto"/>
              <w:right w:val="nil"/>
            </w:tcBorders>
          </w:tcPr>
          <w:p w14:paraId="0EAAA2A5"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Consumer confusion, credibility, and compatibility of green product claims and eco-labels</w:t>
            </w:r>
          </w:p>
        </w:tc>
        <w:tc>
          <w:tcPr>
            <w:tcW w:w="1466" w:type="dxa"/>
            <w:tcBorders>
              <w:top w:val="single" w:sz="8" w:space="0" w:color="auto"/>
              <w:left w:val="nil"/>
              <w:bottom w:val="single" w:sz="4" w:space="0" w:color="auto"/>
              <w:right w:val="nil"/>
            </w:tcBorders>
          </w:tcPr>
          <w:p w14:paraId="432E48C4"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Survey</w:t>
            </w:r>
          </w:p>
        </w:tc>
        <w:tc>
          <w:tcPr>
            <w:tcW w:w="1422" w:type="dxa"/>
            <w:tcBorders>
              <w:top w:val="single" w:sz="8" w:space="0" w:color="auto"/>
              <w:left w:val="nil"/>
              <w:bottom w:val="single" w:sz="4" w:space="0" w:color="auto"/>
              <w:right w:val="nil"/>
            </w:tcBorders>
          </w:tcPr>
          <w:p w14:paraId="61AA6337"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Perceived personal benefits, cultural adaptation</w:t>
            </w:r>
          </w:p>
        </w:tc>
        <w:tc>
          <w:tcPr>
            <w:tcW w:w="1921" w:type="dxa"/>
            <w:tcBorders>
              <w:top w:val="single" w:sz="8" w:space="0" w:color="auto"/>
              <w:left w:val="nil"/>
              <w:bottom w:val="single" w:sz="4" w:space="0" w:color="auto"/>
              <w:right w:val="nil"/>
            </w:tcBorders>
          </w:tcPr>
          <w:p w14:paraId="60AD10EA"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Green consumer </w:t>
            </w:r>
            <w:proofErr w:type="spellStart"/>
            <w:r w:rsidRPr="00673458">
              <w:rPr>
                <w:rFonts w:ascii="Times New Roman" w:hAnsi="Times New Roman" w:cs="Times New Roman"/>
                <w:sz w:val="21"/>
                <w:szCs w:val="21"/>
              </w:rPr>
              <w:t>behaviors</w:t>
            </w:r>
            <w:proofErr w:type="spellEnd"/>
          </w:p>
        </w:tc>
        <w:tc>
          <w:tcPr>
            <w:tcW w:w="5791" w:type="dxa"/>
            <w:tcBorders>
              <w:top w:val="single" w:sz="8" w:space="0" w:color="auto"/>
              <w:left w:val="nil"/>
              <w:bottom w:val="single" w:sz="4" w:space="0" w:color="auto"/>
              <w:right w:val="nil"/>
            </w:tcBorders>
          </w:tcPr>
          <w:p w14:paraId="6A6EDC56"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Uncertainty in green </w:t>
            </w:r>
            <w:proofErr w:type="spellStart"/>
            <w:r w:rsidRPr="00673458">
              <w:rPr>
                <w:rFonts w:ascii="Times New Roman" w:hAnsi="Times New Roman" w:cs="Times New Roman"/>
                <w:sz w:val="21"/>
                <w:szCs w:val="21"/>
              </w:rPr>
              <w:t>behavior</w:t>
            </w:r>
            <w:proofErr w:type="spellEnd"/>
            <w:r w:rsidRPr="00673458">
              <w:rPr>
                <w:rFonts w:ascii="Times New Roman" w:hAnsi="Times New Roman" w:cs="Times New Roman"/>
                <w:sz w:val="21"/>
                <w:szCs w:val="21"/>
              </w:rPr>
              <w:t xml:space="preserve"> adoption could be caused by consumer confusion, low trust/credibility, and poor compatibility with daily practices. Green </w:t>
            </w:r>
            <w:proofErr w:type="spellStart"/>
            <w:r w:rsidRPr="00673458">
              <w:rPr>
                <w:rFonts w:ascii="Times New Roman" w:hAnsi="Times New Roman" w:cs="Times New Roman"/>
                <w:sz w:val="21"/>
                <w:szCs w:val="21"/>
              </w:rPr>
              <w:t>behaviors</w:t>
            </w:r>
            <w:proofErr w:type="spellEnd"/>
            <w:r w:rsidRPr="00673458">
              <w:rPr>
                <w:rFonts w:ascii="Times New Roman" w:hAnsi="Times New Roman" w:cs="Times New Roman"/>
                <w:sz w:val="21"/>
                <w:szCs w:val="21"/>
              </w:rPr>
              <w:t xml:space="preserve"> are often driven more by perceived personal benefits (e.g., financial benefits) than environmental values. Therefore, green </w:t>
            </w:r>
            <w:proofErr w:type="spellStart"/>
            <w:r w:rsidRPr="00673458">
              <w:rPr>
                <w:rFonts w:ascii="Times New Roman" w:hAnsi="Times New Roman" w:cs="Times New Roman"/>
                <w:sz w:val="21"/>
                <w:szCs w:val="21"/>
              </w:rPr>
              <w:t>behavior</w:t>
            </w:r>
            <w:proofErr w:type="spellEnd"/>
            <w:r w:rsidRPr="00673458">
              <w:rPr>
                <w:rFonts w:ascii="Times New Roman" w:hAnsi="Times New Roman" w:cs="Times New Roman"/>
                <w:sz w:val="21"/>
                <w:szCs w:val="21"/>
              </w:rPr>
              <w:t xml:space="preserve"> should be communicated on reduced perceived risk and uncertainty, clear personal benefits, cost control, and cultural adaptation.</w:t>
            </w:r>
          </w:p>
        </w:tc>
      </w:tr>
      <w:tr w:rsidR="00C2021A" w:rsidRPr="00673458" w14:paraId="11FB9E9B" w14:textId="77777777" w:rsidTr="00FF7E84">
        <w:trPr>
          <w:trHeight w:val="1626"/>
        </w:trPr>
        <w:tc>
          <w:tcPr>
            <w:tcW w:w="1793" w:type="dxa"/>
            <w:tcBorders>
              <w:top w:val="single" w:sz="8" w:space="0" w:color="auto"/>
              <w:left w:val="nil"/>
              <w:bottom w:val="single" w:sz="4" w:space="0" w:color="auto"/>
              <w:right w:val="nil"/>
            </w:tcBorders>
          </w:tcPr>
          <w:p w14:paraId="58915B61"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Mancuso et al. (2021)</w:t>
            </w:r>
          </w:p>
        </w:tc>
        <w:tc>
          <w:tcPr>
            <w:tcW w:w="1917" w:type="dxa"/>
            <w:tcBorders>
              <w:top w:val="single" w:sz="8" w:space="0" w:color="auto"/>
              <w:left w:val="nil"/>
              <w:bottom w:val="single" w:sz="4" w:space="0" w:color="auto"/>
              <w:right w:val="nil"/>
            </w:tcBorders>
          </w:tcPr>
          <w:p w14:paraId="5B6B7479"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Clarity and the relevance of sustainability communication</w:t>
            </w:r>
          </w:p>
        </w:tc>
        <w:tc>
          <w:tcPr>
            <w:tcW w:w="1466" w:type="dxa"/>
            <w:tcBorders>
              <w:top w:val="single" w:sz="8" w:space="0" w:color="auto"/>
              <w:left w:val="nil"/>
              <w:bottom w:val="single" w:sz="4" w:space="0" w:color="auto"/>
              <w:right w:val="nil"/>
            </w:tcBorders>
          </w:tcPr>
          <w:p w14:paraId="446036CD"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Survey</w:t>
            </w:r>
          </w:p>
        </w:tc>
        <w:tc>
          <w:tcPr>
            <w:tcW w:w="1422" w:type="dxa"/>
            <w:tcBorders>
              <w:top w:val="single" w:sz="8" w:space="0" w:color="auto"/>
              <w:left w:val="nil"/>
              <w:bottom w:val="single" w:sz="4" w:space="0" w:color="auto"/>
              <w:right w:val="nil"/>
            </w:tcBorders>
          </w:tcPr>
          <w:p w14:paraId="3A231F14"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Sustainable interest and sensitivity to marketing practices</w:t>
            </w:r>
          </w:p>
        </w:tc>
        <w:tc>
          <w:tcPr>
            <w:tcW w:w="1921" w:type="dxa"/>
            <w:tcBorders>
              <w:top w:val="single" w:sz="8" w:space="0" w:color="auto"/>
              <w:left w:val="nil"/>
              <w:bottom w:val="single" w:sz="4" w:space="0" w:color="auto"/>
              <w:right w:val="nil"/>
            </w:tcBorders>
          </w:tcPr>
          <w:p w14:paraId="706C1C7A"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Brand loyalty</w:t>
            </w:r>
          </w:p>
        </w:tc>
        <w:tc>
          <w:tcPr>
            <w:tcW w:w="5791" w:type="dxa"/>
            <w:tcBorders>
              <w:top w:val="single" w:sz="8" w:space="0" w:color="auto"/>
              <w:left w:val="nil"/>
              <w:bottom w:val="single" w:sz="4" w:space="0" w:color="auto"/>
              <w:right w:val="nil"/>
            </w:tcBorders>
          </w:tcPr>
          <w:p w14:paraId="7E8D68D5"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Uncertainty from inadequate or confusing sustainability information undermines brand loyalty. Clear sustainability communication, when aligned with consumer interest, reduces uncertainty and strengthens brand loyalty.</w:t>
            </w:r>
          </w:p>
        </w:tc>
      </w:tr>
      <w:tr w:rsidR="00C2021A" w:rsidRPr="00673458" w14:paraId="16B2300E" w14:textId="77777777" w:rsidTr="00FF7E84">
        <w:trPr>
          <w:trHeight w:val="1626"/>
        </w:trPr>
        <w:tc>
          <w:tcPr>
            <w:tcW w:w="1793" w:type="dxa"/>
            <w:tcBorders>
              <w:top w:val="single" w:sz="8" w:space="0" w:color="auto"/>
              <w:left w:val="nil"/>
              <w:bottom w:val="single" w:sz="4" w:space="0" w:color="auto"/>
              <w:right w:val="nil"/>
            </w:tcBorders>
          </w:tcPr>
          <w:p w14:paraId="7D005115"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lastRenderedPageBreak/>
              <w:t>Reczek et al. (2018)</w:t>
            </w:r>
          </w:p>
        </w:tc>
        <w:tc>
          <w:tcPr>
            <w:tcW w:w="1917" w:type="dxa"/>
            <w:tcBorders>
              <w:top w:val="single" w:sz="8" w:space="0" w:color="auto"/>
              <w:left w:val="nil"/>
              <w:bottom w:val="single" w:sz="4" w:space="0" w:color="auto"/>
              <w:right w:val="nil"/>
            </w:tcBorders>
          </w:tcPr>
          <w:p w14:paraId="10339C5A" w14:textId="62E78522"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Abstract vs. concrete </w:t>
            </w:r>
            <w:r w:rsidR="00A64CC6" w:rsidRPr="00673458">
              <w:rPr>
                <w:rFonts w:ascii="Times New Roman" w:hAnsi="Times New Roman" w:cs="Times New Roman"/>
                <w:sz w:val="21"/>
                <w:szCs w:val="21"/>
              </w:rPr>
              <w:t>frames</w:t>
            </w:r>
          </w:p>
        </w:tc>
        <w:tc>
          <w:tcPr>
            <w:tcW w:w="1466" w:type="dxa"/>
            <w:tcBorders>
              <w:top w:val="single" w:sz="8" w:space="0" w:color="auto"/>
              <w:left w:val="nil"/>
              <w:bottom w:val="single" w:sz="4" w:space="0" w:color="auto"/>
              <w:right w:val="nil"/>
            </w:tcBorders>
          </w:tcPr>
          <w:p w14:paraId="2701D6C7"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Experiment</w:t>
            </w:r>
          </w:p>
        </w:tc>
        <w:tc>
          <w:tcPr>
            <w:tcW w:w="1422" w:type="dxa"/>
            <w:tcBorders>
              <w:top w:val="single" w:sz="8" w:space="0" w:color="auto"/>
              <w:left w:val="nil"/>
              <w:bottom w:val="single" w:sz="4" w:space="0" w:color="auto"/>
              <w:right w:val="nil"/>
            </w:tcBorders>
          </w:tcPr>
          <w:p w14:paraId="0C995EF9"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Consumer segments, the emphasis of broad (societal or global) impact </w:t>
            </w:r>
          </w:p>
        </w:tc>
        <w:tc>
          <w:tcPr>
            <w:tcW w:w="1921" w:type="dxa"/>
            <w:tcBorders>
              <w:top w:val="single" w:sz="8" w:space="0" w:color="auto"/>
              <w:left w:val="nil"/>
              <w:bottom w:val="single" w:sz="4" w:space="0" w:color="auto"/>
              <w:right w:val="nil"/>
            </w:tcBorders>
          </w:tcPr>
          <w:p w14:paraId="72DD1F4A"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Attitudes and choice of eco-friendly products</w:t>
            </w:r>
          </w:p>
        </w:tc>
        <w:tc>
          <w:tcPr>
            <w:tcW w:w="5791" w:type="dxa"/>
            <w:tcBorders>
              <w:top w:val="single" w:sz="8" w:space="0" w:color="auto"/>
              <w:left w:val="nil"/>
              <w:bottom w:val="single" w:sz="4" w:space="0" w:color="auto"/>
              <w:right w:val="nil"/>
            </w:tcBorders>
          </w:tcPr>
          <w:p w14:paraId="280659DD"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Compared to concrete construal, abstract construal enhances positive reactions (e.g., more </w:t>
            </w:r>
            <w:proofErr w:type="spellStart"/>
            <w:r w:rsidRPr="00673458">
              <w:rPr>
                <w:rFonts w:ascii="Times New Roman" w:hAnsi="Times New Roman" w:cs="Times New Roman"/>
                <w:sz w:val="21"/>
                <w:szCs w:val="21"/>
              </w:rPr>
              <w:t>favorable</w:t>
            </w:r>
            <w:proofErr w:type="spellEnd"/>
            <w:r w:rsidRPr="00673458">
              <w:rPr>
                <w:rFonts w:ascii="Times New Roman" w:hAnsi="Times New Roman" w:cs="Times New Roman"/>
                <w:sz w:val="21"/>
                <w:szCs w:val="21"/>
              </w:rPr>
              <w:t xml:space="preserve"> evaluations and stronger choice intentions) to eco-friendly products because these products align well with broad, long-term goals (e.g., “protect the planet”). Compared to abstract construal, concrete construal reduces uncertainty when messages highlight specific, present-focused attributes such as cost savings, convenience, and performance.</w:t>
            </w:r>
          </w:p>
        </w:tc>
      </w:tr>
      <w:tr w:rsidR="00C2021A" w:rsidRPr="00673458" w14:paraId="289B4ADE" w14:textId="77777777" w:rsidTr="00FF7E84">
        <w:trPr>
          <w:trHeight w:val="812"/>
        </w:trPr>
        <w:tc>
          <w:tcPr>
            <w:tcW w:w="1793" w:type="dxa"/>
            <w:tcBorders>
              <w:top w:val="single" w:sz="4" w:space="0" w:color="auto"/>
              <w:left w:val="nil"/>
              <w:bottom w:val="single" w:sz="4" w:space="0" w:color="auto"/>
              <w:right w:val="nil"/>
            </w:tcBorders>
          </w:tcPr>
          <w:p w14:paraId="4CEA487A" w14:textId="77777777" w:rsidR="00C2021A" w:rsidRPr="00673458" w:rsidRDefault="00C2021A" w:rsidP="00AD6A6A">
            <w:pPr>
              <w:rPr>
                <w:rFonts w:ascii="Times New Roman" w:hAnsi="Times New Roman" w:cs="Times New Roman"/>
                <w:sz w:val="21"/>
                <w:szCs w:val="21"/>
                <w:lang w:val="nb-NO"/>
              </w:rPr>
            </w:pPr>
            <w:proofErr w:type="spellStart"/>
            <w:r w:rsidRPr="00673458">
              <w:rPr>
                <w:rFonts w:ascii="Times New Roman" w:hAnsi="Times New Roman" w:cs="Times New Roman"/>
                <w:sz w:val="21"/>
                <w:szCs w:val="21"/>
              </w:rPr>
              <w:t>Reppmann</w:t>
            </w:r>
            <w:proofErr w:type="spellEnd"/>
            <w:r w:rsidRPr="00673458">
              <w:rPr>
                <w:rFonts w:ascii="Times New Roman" w:hAnsi="Times New Roman" w:cs="Times New Roman"/>
                <w:sz w:val="21"/>
                <w:szCs w:val="21"/>
              </w:rPr>
              <w:t xml:space="preserve"> et al. (2025)</w:t>
            </w:r>
          </w:p>
        </w:tc>
        <w:tc>
          <w:tcPr>
            <w:tcW w:w="1917" w:type="dxa"/>
            <w:tcBorders>
              <w:top w:val="single" w:sz="4" w:space="0" w:color="auto"/>
              <w:left w:val="nil"/>
              <w:bottom w:val="single" w:sz="4" w:space="0" w:color="auto"/>
              <w:right w:val="nil"/>
            </w:tcBorders>
          </w:tcPr>
          <w:p w14:paraId="52EB3D6C"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Psychological ownership</w:t>
            </w:r>
          </w:p>
        </w:tc>
        <w:tc>
          <w:tcPr>
            <w:tcW w:w="1466" w:type="dxa"/>
            <w:tcBorders>
              <w:top w:val="single" w:sz="4" w:space="0" w:color="auto"/>
              <w:left w:val="nil"/>
              <w:bottom w:val="single" w:sz="4" w:space="0" w:color="auto"/>
              <w:right w:val="nil"/>
            </w:tcBorders>
          </w:tcPr>
          <w:p w14:paraId="25A02E8E"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Experiment</w:t>
            </w:r>
          </w:p>
        </w:tc>
        <w:tc>
          <w:tcPr>
            <w:tcW w:w="1422" w:type="dxa"/>
            <w:tcBorders>
              <w:top w:val="single" w:sz="4" w:space="0" w:color="auto"/>
              <w:left w:val="nil"/>
              <w:bottom w:val="single" w:sz="4" w:space="0" w:color="auto"/>
              <w:right w:val="nil"/>
            </w:tcBorders>
          </w:tcPr>
          <w:p w14:paraId="0D26BAA8"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Embedded vs. peripheral corporate sustainable programs</w:t>
            </w:r>
          </w:p>
        </w:tc>
        <w:tc>
          <w:tcPr>
            <w:tcW w:w="1921" w:type="dxa"/>
            <w:tcBorders>
              <w:top w:val="single" w:sz="4" w:space="0" w:color="auto"/>
              <w:left w:val="nil"/>
              <w:bottom w:val="single" w:sz="4" w:space="0" w:color="auto"/>
              <w:right w:val="nil"/>
            </w:tcBorders>
          </w:tcPr>
          <w:p w14:paraId="21D373EF"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Sustainable consumption</w:t>
            </w:r>
          </w:p>
        </w:tc>
        <w:tc>
          <w:tcPr>
            <w:tcW w:w="5791" w:type="dxa"/>
            <w:tcBorders>
              <w:top w:val="single" w:sz="4" w:space="0" w:color="auto"/>
              <w:left w:val="nil"/>
              <w:bottom w:val="single" w:sz="4" w:space="0" w:color="auto"/>
              <w:right w:val="nil"/>
            </w:tcBorders>
          </w:tcPr>
          <w:p w14:paraId="48135471"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Psychological ownership via customer involvement may reduce uncertainty as it enhances the perception of personal impact and motivates green </w:t>
            </w:r>
            <w:proofErr w:type="spellStart"/>
            <w:r w:rsidRPr="00673458">
              <w:rPr>
                <w:rFonts w:ascii="Times New Roman" w:hAnsi="Times New Roman" w:cs="Times New Roman"/>
                <w:sz w:val="21"/>
                <w:szCs w:val="21"/>
              </w:rPr>
              <w:t>behavior</w:t>
            </w:r>
            <w:proofErr w:type="spellEnd"/>
            <w:r w:rsidRPr="00673458">
              <w:rPr>
                <w:rFonts w:ascii="Times New Roman" w:hAnsi="Times New Roman" w:cs="Times New Roman"/>
                <w:sz w:val="21"/>
                <w:szCs w:val="21"/>
              </w:rPr>
              <w:t>. Furthermore, the link between customer involvement and psychological ownership depends on whether corporate sustainability is embedded in or peripheral to the core business.</w:t>
            </w:r>
          </w:p>
        </w:tc>
      </w:tr>
      <w:tr w:rsidR="00C2021A" w:rsidRPr="00673458" w14:paraId="26C37B0F" w14:textId="77777777" w:rsidTr="00FF7E84">
        <w:trPr>
          <w:trHeight w:val="812"/>
        </w:trPr>
        <w:tc>
          <w:tcPr>
            <w:tcW w:w="1793" w:type="dxa"/>
            <w:tcBorders>
              <w:top w:val="single" w:sz="4" w:space="0" w:color="auto"/>
              <w:left w:val="nil"/>
              <w:bottom w:val="single" w:sz="4" w:space="0" w:color="auto"/>
              <w:right w:val="nil"/>
            </w:tcBorders>
          </w:tcPr>
          <w:p w14:paraId="6893FBFD" w14:textId="77777777" w:rsidR="00C2021A" w:rsidRPr="00673458" w:rsidRDefault="00C2021A" w:rsidP="00AD6A6A">
            <w:pPr>
              <w:rPr>
                <w:rFonts w:ascii="Times New Roman" w:hAnsi="Times New Roman" w:cs="Times New Roman"/>
                <w:sz w:val="21"/>
                <w:szCs w:val="21"/>
                <w:lang w:val="nb-NO"/>
              </w:rPr>
            </w:pPr>
            <w:r w:rsidRPr="00673458">
              <w:rPr>
                <w:rFonts w:ascii="Times New Roman" w:hAnsi="Times New Roman" w:cs="Times New Roman"/>
                <w:noProof/>
                <w:sz w:val="21"/>
                <w:szCs w:val="21"/>
              </w:rPr>
              <w:t>Salnikova et al. (2022)</w:t>
            </w:r>
          </w:p>
        </w:tc>
        <w:tc>
          <w:tcPr>
            <w:tcW w:w="1917" w:type="dxa"/>
            <w:tcBorders>
              <w:top w:val="single" w:sz="4" w:space="0" w:color="auto"/>
              <w:left w:val="nil"/>
              <w:bottom w:val="single" w:sz="4" w:space="0" w:color="auto"/>
              <w:right w:val="nil"/>
            </w:tcBorders>
          </w:tcPr>
          <w:p w14:paraId="103714D8" w14:textId="6D68DED8"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Promotion focus, spatially distant and temporally proximal </w:t>
            </w:r>
            <w:r w:rsidR="00A64CC6" w:rsidRPr="00673458">
              <w:rPr>
                <w:rFonts w:ascii="Times New Roman" w:hAnsi="Times New Roman" w:cs="Times New Roman"/>
                <w:sz w:val="21"/>
                <w:szCs w:val="21"/>
              </w:rPr>
              <w:t>frames</w:t>
            </w:r>
          </w:p>
        </w:tc>
        <w:tc>
          <w:tcPr>
            <w:tcW w:w="1466" w:type="dxa"/>
            <w:tcBorders>
              <w:top w:val="single" w:sz="4" w:space="0" w:color="auto"/>
              <w:left w:val="nil"/>
              <w:bottom w:val="single" w:sz="4" w:space="0" w:color="auto"/>
              <w:right w:val="nil"/>
            </w:tcBorders>
          </w:tcPr>
          <w:p w14:paraId="2C276695"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Experiment</w:t>
            </w:r>
          </w:p>
        </w:tc>
        <w:tc>
          <w:tcPr>
            <w:tcW w:w="1422" w:type="dxa"/>
            <w:tcBorders>
              <w:top w:val="single" w:sz="4" w:space="0" w:color="auto"/>
              <w:left w:val="nil"/>
              <w:bottom w:val="single" w:sz="4" w:space="0" w:color="auto"/>
              <w:right w:val="nil"/>
            </w:tcBorders>
          </w:tcPr>
          <w:p w14:paraId="7E9719DF" w14:textId="77777777" w:rsidR="00C2021A" w:rsidRPr="00673458" w:rsidRDefault="00C2021A" w:rsidP="00AD6A6A">
            <w:pPr>
              <w:rPr>
                <w:rFonts w:ascii="Times New Roman" w:hAnsi="Times New Roman" w:cs="Times New Roman"/>
                <w:sz w:val="21"/>
                <w:szCs w:val="21"/>
              </w:rPr>
            </w:pPr>
          </w:p>
        </w:tc>
        <w:tc>
          <w:tcPr>
            <w:tcW w:w="1921" w:type="dxa"/>
            <w:tcBorders>
              <w:top w:val="single" w:sz="4" w:space="0" w:color="auto"/>
              <w:left w:val="nil"/>
              <w:bottom w:val="single" w:sz="4" w:space="0" w:color="auto"/>
              <w:right w:val="nil"/>
            </w:tcBorders>
          </w:tcPr>
          <w:p w14:paraId="05C8859D"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Consumer engagement with environmental sustainability initiatives </w:t>
            </w:r>
          </w:p>
        </w:tc>
        <w:tc>
          <w:tcPr>
            <w:tcW w:w="5791" w:type="dxa"/>
            <w:tcBorders>
              <w:top w:val="single" w:sz="4" w:space="0" w:color="auto"/>
              <w:left w:val="nil"/>
              <w:bottom w:val="single" w:sz="4" w:space="0" w:color="auto"/>
              <w:right w:val="nil"/>
            </w:tcBorders>
          </w:tcPr>
          <w:p w14:paraId="78BA866A" w14:textId="2C28485A"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Consumers with a global identity engage more with sustainability initiatives when promotion-</w:t>
            </w:r>
            <w:r w:rsidR="00A64CC6" w:rsidRPr="00673458">
              <w:rPr>
                <w:rFonts w:ascii="Times New Roman" w:hAnsi="Times New Roman" w:cs="Times New Roman"/>
                <w:sz w:val="21"/>
                <w:szCs w:val="21"/>
              </w:rPr>
              <w:t xml:space="preserve">framed </w:t>
            </w:r>
            <w:r w:rsidRPr="00673458">
              <w:rPr>
                <w:rFonts w:ascii="Times New Roman" w:hAnsi="Times New Roman" w:cs="Times New Roman"/>
                <w:sz w:val="21"/>
                <w:szCs w:val="21"/>
              </w:rPr>
              <w:t>messages reduce uncertainty by linking distant spatial outcomes to more immediate temporal benefits. In contrast, messaging strategies do not appear to impact consumers with a local identity.</w:t>
            </w:r>
          </w:p>
        </w:tc>
      </w:tr>
      <w:tr w:rsidR="00C2021A" w:rsidRPr="00673458" w14:paraId="1C1A96E0" w14:textId="77777777" w:rsidTr="00FF7E84">
        <w:trPr>
          <w:trHeight w:val="812"/>
        </w:trPr>
        <w:tc>
          <w:tcPr>
            <w:tcW w:w="1793" w:type="dxa"/>
            <w:tcBorders>
              <w:top w:val="single" w:sz="4" w:space="0" w:color="auto"/>
              <w:left w:val="nil"/>
              <w:bottom w:val="single" w:sz="4" w:space="0" w:color="auto"/>
              <w:right w:val="nil"/>
            </w:tcBorders>
          </w:tcPr>
          <w:p w14:paraId="3454AD51" w14:textId="77777777" w:rsidR="00C2021A" w:rsidRPr="00673458" w:rsidRDefault="00C2021A" w:rsidP="00AD6A6A">
            <w:pPr>
              <w:rPr>
                <w:rFonts w:ascii="Times New Roman" w:hAnsi="Times New Roman" w:cs="Times New Roman"/>
                <w:sz w:val="21"/>
                <w:szCs w:val="21"/>
                <w:lang w:val="nb-NO"/>
              </w:rPr>
            </w:pPr>
            <w:r w:rsidRPr="00673458">
              <w:rPr>
                <w:rFonts w:ascii="Times New Roman" w:hAnsi="Times New Roman" w:cs="Times New Roman"/>
                <w:noProof/>
                <w:sz w:val="21"/>
                <w:szCs w:val="21"/>
                <w:lang w:val="nb-NO"/>
              </w:rPr>
              <w:t>van der Wal et al. (2018)</w:t>
            </w:r>
          </w:p>
        </w:tc>
        <w:tc>
          <w:tcPr>
            <w:tcW w:w="1917" w:type="dxa"/>
            <w:tcBorders>
              <w:top w:val="single" w:sz="4" w:space="0" w:color="auto"/>
              <w:left w:val="nil"/>
              <w:bottom w:val="single" w:sz="4" w:space="0" w:color="auto"/>
              <w:right w:val="nil"/>
            </w:tcBorders>
          </w:tcPr>
          <w:p w14:paraId="2F89BF1D" w14:textId="467F4A48"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Benefit </w:t>
            </w:r>
            <w:r w:rsidR="00A64CC6" w:rsidRPr="00673458">
              <w:rPr>
                <w:rFonts w:ascii="Times New Roman" w:hAnsi="Times New Roman" w:cs="Times New Roman"/>
                <w:sz w:val="21"/>
                <w:szCs w:val="21"/>
              </w:rPr>
              <w:t xml:space="preserve">frames </w:t>
            </w:r>
          </w:p>
        </w:tc>
        <w:tc>
          <w:tcPr>
            <w:tcW w:w="1466" w:type="dxa"/>
            <w:tcBorders>
              <w:top w:val="single" w:sz="4" w:space="0" w:color="auto"/>
              <w:left w:val="nil"/>
              <w:bottom w:val="single" w:sz="4" w:space="0" w:color="auto"/>
              <w:right w:val="nil"/>
            </w:tcBorders>
          </w:tcPr>
          <w:p w14:paraId="52758856"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Experiment</w:t>
            </w:r>
          </w:p>
        </w:tc>
        <w:tc>
          <w:tcPr>
            <w:tcW w:w="1422" w:type="dxa"/>
            <w:tcBorders>
              <w:top w:val="single" w:sz="4" w:space="0" w:color="auto"/>
              <w:left w:val="nil"/>
              <w:bottom w:val="single" w:sz="4" w:space="0" w:color="auto"/>
              <w:right w:val="nil"/>
            </w:tcBorders>
          </w:tcPr>
          <w:p w14:paraId="01FC2C0E" w14:textId="011DBBD4"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Benefit </w:t>
            </w:r>
            <w:r w:rsidR="00A64CC6" w:rsidRPr="00673458">
              <w:rPr>
                <w:rFonts w:ascii="Times New Roman" w:hAnsi="Times New Roman" w:cs="Times New Roman"/>
                <w:sz w:val="21"/>
                <w:szCs w:val="21"/>
              </w:rPr>
              <w:t>frames</w:t>
            </w:r>
          </w:p>
        </w:tc>
        <w:tc>
          <w:tcPr>
            <w:tcW w:w="1921" w:type="dxa"/>
            <w:tcBorders>
              <w:top w:val="single" w:sz="4" w:space="0" w:color="auto"/>
              <w:left w:val="nil"/>
              <w:bottom w:val="single" w:sz="4" w:space="0" w:color="auto"/>
              <w:right w:val="nil"/>
            </w:tcBorders>
          </w:tcPr>
          <w:p w14:paraId="4232BC46"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Sustainable </w:t>
            </w:r>
            <w:proofErr w:type="spellStart"/>
            <w:r w:rsidRPr="00673458">
              <w:rPr>
                <w:rFonts w:ascii="Times New Roman" w:hAnsi="Times New Roman" w:cs="Times New Roman"/>
                <w:sz w:val="21"/>
                <w:szCs w:val="21"/>
              </w:rPr>
              <w:t>behavior</w:t>
            </w:r>
            <w:proofErr w:type="spellEnd"/>
          </w:p>
        </w:tc>
        <w:tc>
          <w:tcPr>
            <w:tcW w:w="5791" w:type="dxa"/>
            <w:tcBorders>
              <w:top w:val="single" w:sz="4" w:space="0" w:color="auto"/>
              <w:left w:val="nil"/>
              <w:bottom w:val="single" w:sz="4" w:space="0" w:color="auto"/>
              <w:right w:val="nil"/>
            </w:tcBorders>
          </w:tcPr>
          <w:p w14:paraId="2F6DA333"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Uncertainty generally results in lower levels of sustainable </w:t>
            </w:r>
            <w:proofErr w:type="spellStart"/>
            <w:r w:rsidRPr="00673458">
              <w:rPr>
                <w:rFonts w:ascii="Times New Roman" w:hAnsi="Times New Roman" w:cs="Times New Roman"/>
                <w:sz w:val="21"/>
                <w:szCs w:val="21"/>
              </w:rPr>
              <w:t>behavior</w:t>
            </w:r>
            <w:proofErr w:type="spellEnd"/>
            <w:r w:rsidRPr="00673458">
              <w:rPr>
                <w:rFonts w:ascii="Times New Roman" w:hAnsi="Times New Roman" w:cs="Times New Roman"/>
                <w:sz w:val="21"/>
                <w:szCs w:val="21"/>
              </w:rPr>
              <w:t xml:space="preserve"> compared to certainty. However, highlighting the immediate benefits of sustainability during uncertain times can mitigate this negative effect and encourage consumers to engage in more sustainable actions.</w:t>
            </w:r>
          </w:p>
        </w:tc>
      </w:tr>
      <w:tr w:rsidR="00C2021A" w:rsidRPr="00673458" w14:paraId="5079749E" w14:textId="77777777" w:rsidTr="00FF7E84">
        <w:trPr>
          <w:trHeight w:val="812"/>
        </w:trPr>
        <w:tc>
          <w:tcPr>
            <w:tcW w:w="1793" w:type="dxa"/>
            <w:tcBorders>
              <w:top w:val="single" w:sz="4" w:space="0" w:color="auto"/>
              <w:left w:val="nil"/>
              <w:bottom w:val="single" w:sz="4" w:space="0" w:color="auto"/>
              <w:right w:val="nil"/>
            </w:tcBorders>
          </w:tcPr>
          <w:p w14:paraId="431ABD75" w14:textId="77777777" w:rsidR="00C2021A" w:rsidRPr="00673458" w:rsidRDefault="00C2021A" w:rsidP="00AD6A6A">
            <w:pPr>
              <w:rPr>
                <w:rFonts w:ascii="Times New Roman" w:hAnsi="Times New Roman" w:cs="Times New Roman"/>
                <w:sz w:val="21"/>
                <w:szCs w:val="21"/>
                <w:lang w:val="nb-NO"/>
              </w:rPr>
            </w:pPr>
            <w:r w:rsidRPr="00673458">
              <w:rPr>
                <w:rFonts w:ascii="Times New Roman" w:hAnsi="Times New Roman" w:cs="Times New Roman"/>
                <w:sz w:val="21"/>
                <w:szCs w:val="21"/>
                <w:lang w:val="nb-NO"/>
              </w:rPr>
              <w:t>van der Weiden et al. (2013)</w:t>
            </w:r>
          </w:p>
        </w:tc>
        <w:tc>
          <w:tcPr>
            <w:tcW w:w="1917" w:type="dxa"/>
            <w:tcBorders>
              <w:top w:val="single" w:sz="4" w:space="0" w:color="auto"/>
              <w:left w:val="nil"/>
              <w:bottom w:val="single" w:sz="4" w:space="0" w:color="auto"/>
              <w:right w:val="nil"/>
            </w:tcBorders>
          </w:tcPr>
          <w:p w14:paraId="73E3002D"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Psychological mechanisms of self-agency</w:t>
            </w:r>
          </w:p>
        </w:tc>
        <w:tc>
          <w:tcPr>
            <w:tcW w:w="1466" w:type="dxa"/>
            <w:tcBorders>
              <w:top w:val="single" w:sz="4" w:space="0" w:color="auto"/>
              <w:left w:val="nil"/>
              <w:bottom w:val="single" w:sz="4" w:space="0" w:color="auto"/>
              <w:right w:val="nil"/>
            </w:tcBorders>
          </w:tcPr>
          <w:p w14:paraId="668AB3E8"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Review</w:t>
            </w:r>
          </w:p>
        </w:tc>
        <w:tc>
          <w:tcPr>
            <w:tcW w:w="1422" w:type="dxa"/>
            <w:tcBorders>
              <w:top w:val="single" w:sz="4" w:space="0" w:color="auto"/>
              <w:left w:val="nil"/>
              <w:bottom w:val="single" w:sz="4" w:space="0" w:color="auto"/>
              <w:right w:val="nil"/>
            </w:tcBorders>
          </w:tcPr>
          <w:p w14:paraId="7224CB55" w14:textId="77777777" w:rsidR="00C2021A" w:rsidRPr="00673458" w:rsidRDefault="00C2021A" w:rsidP="00AD6A6A">
            <w:pPr>
              <w:rPr>
                <w:rFonts w:ascii="Times New Roman" w:hAnsi="Times New Roman" w:cs="Times New Roman"/>
                <w:sz w:val="21"/>
                <w:szCs w:val="21"/>
              </w:rPr>
            </w:pPr>
          </w:p>
        </w:tc>
        <w:tc>
          <w:tcPr>
            <w:tcW w:w="1921" w:type="dxa"/>
            <w:tcBorders>
              <w:top w:val="single" w:sz="4" w:space="0" w:color="auto"/>
              <w:left w:val="nil"/>
              <w:bottom w:val="single" w:sz="4" w:space="0" w:color="auto"/>
              <w:right w:val="nil"/>
            </w:tcBorders>
          </w:tcPr>
          <w:p w14:paraId="089965FB"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Perceived self-agency</w:t>
            </w:r>
          </w:p>
        </w:tc>
        <w:tc>
          <w:tcPr>
            <w:tcW w:w="5791" w:type="dxa"/>
            <w:tcBorders>
              <w:top w:val="single" w:sz="4" w:space="0" w:color="auto"/>
              <w:left w:val="nil"/>
              <w:bottom w:val="single" w:sz="4" w:space="0" w:color="auto"/>
              <w:right w:val="nil"/>
            </w:tcBorders>
          </w:tcPr>
          <w:p w14:paraId="7FEA0973"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Perceptions of agency depend on accessible goals and situational cues. When people experience stronger self-agency, they feel more certain that their actions matter.</w:t>
            </w:r>
          </w:p>
        </w:tc>
      </w:tr>
      <w:tr w:rsidR="00C2021A" w:rsidRPr="00673458" w14:paraId="384442FE" w14:textId="77777777" w:rsidTr="00FF7E84">
        <w:trPr>
          <w:trHeight w:val="812"/>
        </w:trPr>
        <w:tc>
          <w:tcPr>
            <w:tcW w:w="1793" w:type="dxa"/>
            <w:tcBorders>
              <w:top w:val="single" w:sz="4" w:space="0" w:color="auto"/>
              <w:left w:val="nil"/>
              <w:bottom w:val="single" w:sz="4" w:space="0" w:color="auto"/>
              <w:right w:val="nil"/>
            </w:tcBorders>
          </w:tcPr>
          <w:p w14:paraId="5E7BA458"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lastRenderedPageBreak/>
              <w:t>White and Simpson (2013)</w:t>
            </w:r>
          </w:p>
        </w:tc>
        <w:tc>
          <w:tcPr>
            <w:tcW w:w="1917" w:type="dxa"/>
            <w:tcBorders>
              <w:top w:val="single" w:sz="4" w:space="0" w:color="auto"/>
              <w:left w:val="nil"/>
              <w:bottom w:val="single" w:sz="4" w:space="0" w:color="auto"/>
              <w:right w:val="nil"/>
            </w:tcBorders>
          </w:tcPr>
          <w:p w14:paraId="485CA0BB"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Normative appeals including descriptive norms vs. injunctive norms vs. self-benefit appeals</w:t>
            </w:r>
          </w:p>
        </w:tc>
        <w:tc>
          <w:tcPr>
            <w:tcW w:w="1466" w:type="dxa"/>
            <w:tcBorders>
              <w:top w:val="single" w:sz="4" w:space="0" w:color="auto"/>
              <w:left w:val="nil"/>
              <w:bottom w:val="single" w:sz="4" w:space="0" w:color="auto"/>
              <w:right w:val="nil"/>
            </w:tcBorders>
          </w:tcPr>
          <w:p w14:paraId="248EFAD4"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Experiment</w:t>
            </w:r>
          </w:p>
        </w:tc>
        <w:tc>
          <w:tcPr>
            <w:tcW w:w="1422" w:type="dxa"/>
            <w:tcBorders>
              <w:top w:val="single" w:sz="4" w:space="0" w:color="auto"/>
              <w:left w:val="nil"/>
              <w:bottom w:val="single" w:sz="4" w:space="0" w:color="auto"/>
              <w:right w:val="nil"/>
            </w:tcBorders>
          </w:tcPr>
          <w:p w14:paraId="1C396924"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Congruent goals</w:t>
            </w:r>
          </w:p>
        </w:tc>
        <w:tc>
          <w:tcPr>
            <w:tcW w:w="1921" w:type="dxa"/>
            <w:tcBorders>
              <w:top w:val="single" w:sz="4" w:space="0" w:color="auto"/>
              <w:left w:val="nil"/>
              <w:bottom w:val="single" w:sz="4" w:space="0" w:color="auto"/>
              <w:right w:val="nil"/>
            </w:tcBorders>
          </w:tcPr>
          <w:p w14:paraId="6183408D"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Sustainable consumer </w:t>
            </w:r>
            <w:proofErr w:type="spellStart"/>
            <w:r w:rsidRPr="00673458">
              <w:rPr>
                <w:rFonts w:ascii="Times New Roman" w:hAnsi="Times New Roman" w:cs="Times New Roman"/>
                <w:sz w:val="21"/>
                <w:szCs w:val="21"/>
              </w:rPr>
              <w:t>behaviors</w:t>
            </w:r>
            <w:proofErr w:type="spellEnd"/>
          </w:p>
        </w:tc>
        <w:tc>
          <w:tcPr>
            <w:tcW w:w="5791" w:type="dxa"/>
            <w:tcBorders>
              <w:top w:val="single" w:sz="4" w:space="0" w:color="auto"/>
              <w:left w:val="nil"/>
              <w:bottom w:val="single" w:sz="4" w:space="0" w:color="auto"/>
              <w:right w:val="nil"/>
            </w:tcBorders>
          </w:tcPr>
          <w:p w14:paraId="03503D17"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The effectiveness of normative and self-benefit appeals depends on whether the collective self or the individual self is activated. When the collective self is salient, normative appeals (including descriptive and injunctive norms) are most effective, whereas benefit appeals are less persuasive. In contrast, when the individual self is activated, self-benefit and descriptive appeals are particularly effective. These effects are explained by a goal-compatibility mechanism, in which the appeals that align with the activated self-goals produce the most sustainable consumer </w:t>
            </w:r>
            <w:proofErr w:type="spellStart"/>
            <w:r w:rsidRPr="00673458">
              <w:rPr>
                <w:rFonts w:ascii="Times New Roman" w:hAnsi="Times New Roman" w:cs="Times New Roman"/>
                <w:sz w:val="21"/>
                <w:szCs w:val="21"/>
              </w:rPr>
              <w:t>behaviors</w:t>
            </w:r>
            <w:proofErr w:type="spellEnd"/>
            <w:r w:rsidRPr="00673458">
              <w:rPr>
                <w:rFonts w:ascii="Times New Roman" w:hAnsi="Times New Roman" w:cs="Times New Roman"/>
                <w:sz w:val="21"/>
                <w:szCs w:val="21"/>
              </w:rPr>
              <w:t>, such as composting.</w:t>
            </w:r>
          </w:p>
        </w:tc>
      </w:tr>
      <w:tr w:rsidR="00C2021A" w:rsidRPr="00673458" w14:paraId="1256C22E" w14:textId="77777777" w:rsidTr="00FF7E84">
        <w:trPr>
          <w:trHeight w:val="1354"/>
        </w:trPr>
        <w:tc>
          <w:tcPr>
            <w:tcW w:w="1793" w:type="dxa"/>
            <w:tcBorders>
              <w:top w:val="single" w:sz="4" w:space="0" w:color="auto"/>
              <w:left w:val="nil"/>
              <w:bottom w:val="single" w:sz="4" w:space="0" w:color="auto"/>
              <w:right w:val="nil"/>
            </w:tcBorders>
          </w:tcPr>
          <w:p w14:paraId="2DCAE77D"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White et al. (2019)</w:t>
            </w:r>
          </w:p>
        </w:tc>
        <w:tc>
          <w:tcPr>
            <w:tcW w:w="1917" w:type="dxa"/>
            <w:tcBorders>
              <w:top w:val="single" w:sz="4" w:space="0" w:color="auto"/>
              <w:left w:val="nil"/>
              <w:bottom w:val="single" w:sz="4" w:space="0" w:color="auto"/>
              <w:right w:val="nil"/>
            </w:tcBorders>
          </w:tcPr>
          <w:p w14:paraId="5C1F6F64" w14:textId="38BB2B9F"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SHIFT (Social influence, Habits, Individual self, Feelings &amp; cognition, Tangibility) </w:t>
            </w:r>
            <w:r w:rsidR="00405831" w:rsidRPr="00673458">
              <w:rPr>
                <w:rFonts w:ascii="Times New Roman" w:hAnsi="Times New Roman" w:cs="Times New Roman"/>
                <w:sz w:val="21"/>
                <w:szCs w:val="21"/>
              </w:rPr>
              <w:t>framework</w:t>
            </w:r>
          </w:p>
        </w:tc>
        <w:tc>
          <w:tcPr>
            <w:tcW w:w="1466" w:type="dxa"/>
            <w:tcBorders>
              <w:top w:val="single" w:sz="4" w:space="0" w:color="auto"/>
              <w:left w:val="nil"/>
              <w:bottom w:val="single" w:sz="4" w:space="0" w:color="auto"/>
              <w:right w:val="nil"/>
            </w:tcBorders>
          </w:tcPr>
          <w:p w14:paraId="3D012605"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Conceptual review paper </w:t>
            </w:r>
          </w:p>
        </w:tc>
        <w:tc>
          <w:tcPr>
            <w:tcW w:w="1422" w:type="dxa"/>
            <w:tcBorders>
              <w:top w:val="single" w:sz="4" w:space="0" w:color="auto"/>
              <w:left w:val="nil"/>
              <w:bottom w:val="single" w:sz="4" w:space="0" w:color="auto"/>
              <w:right w:val="nil"/>
            </w:tcBorders>
          </w:tcPr>
          <w:p w14:paraId="701C6DB9" w14:textId="77777777" w:rsidR="00C2021A" w:rsidRPr="00673458" w:rsidRDefault="00C2021A" w:rsidP="00AD6A6A">
            <w:pPr>
              <w:rPr>
                <w:rFonts w:ascii="Times New Roman" w:hAnsi="Times New Roman" w:cs="Times New Roman"/>
                <w:sz w:val="21"/>
                <w:szCs w:val="21"/>
              </w:rPr>
            </w:pPr>
          </w:p>
        </w:tc>
        <w:tc>
          <w:tcPr>
            <w:tcW w:w="1921" w:type="dxa"/>
            <w:tcBorders>
              <w:top w:val="single" w:sz="4" w:space="0" w:color="auto"/>
              <w:left w:val="nil"/>
              <w:bottom w:val="single" w:sz="4" w:space="0" w:color="auto"/>
              <w:right w:val="nil"/>
            </w:tcBorders>
          </w:tcPr>
          <w:p w14:paraId="0DAA3F3B" w14:textId="77777777"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Sustainable consumer </w:t>
            </w:r>
            <w:proofErr w:type="spellStart"/>
            <w:r w:rsidRPr="00673458">
              <w:rPr>
                <w:rFonts w:ascii="Times New Roman" w:hAnsi="Times New Roman" w:cs="Times New Roman"/>
                <w:sz w:val="21"/>
                <w:szCs w:val="21"/>
              </w:rPr>
              <w:t>behaviors</w:t>
            </w:r>
            <w:proofErr w:type="spellEnd"/>
          </w:p>
        </w:tc>
        <w:tc>
          <w:tcPr>
            <w:tcW w:w="5791" w:type="dxa"/>
            <w:tcBorders>
              <w:top w:val="single" w:sz="4" w:space="0" w:color="auto"/>
              <w:left w:val="nil"/>
              <w:bottom w:val="single" w:sz="4" w:space="0" w:color="auto"/>
              <w:right w:val="nil"/>
            </w:tcBorders>
          </w:tcPr>
          <w:p w14:paraId="574878FF" w14:textId="4322EBBC" w:rsidR="00C2021A" w:rsidRPr="00673458" w:rsidRDefault="00C2021A" w:rsidP="00AD6A6A">
            <w:pPr>
              <w:rPr>
                <w:rFonts w:ascii="Times New Roman" w:hAnsi="Times New Roman" w:cs="Times New Roman"/>
                <w:sz w:val="21"/>
                <w:szCs w:val="21"/>
              </w:rPr>
            </w:pPr>
            <w:r w:rsidRPr="00673458">
              <w:rPr>
                <w:rFonts w:ascii="Times New Roman" w:hAnsi="Times New Roman" w:cs="Times New Roman"/>
                <w:sz w:val="21"/>
                <w:szCs w:val="21"/>
              </w:rPr>
              <w:t xml:space="preserve">Sustainable </w:t>
            </w:r>
            <w:proofErr w:type="spellStart"/>
            <w:r w:rsidRPr="00673458">
              <w:rPr>
                <w:rFonts w:ascii="Times New Roman" w:hAnsi="Times New Roman" w:cs="Times New Roman"/>
                <w:sz w:val="21"/>
                <w:szCs w:val="21"/>
              </w:rPr>
              <w:t>behaviors</w:t>
            </w:r>
            <w:proofErr w:type="spellEnd"/>
            <w:r w:rsidRPr="00673458">
              <w:rPr>
                <w:rFonts w:ascii="Times New Roman" w:hAnsi="Times New Roman" w:cs="Times New Roman"/>
                <w:sz w:val="21"/>
                <w:szCs w:val="21"/>
              </w:rPr>
              <w:t xml:space="preserve"> often hinger on uncertainty about outcomes, timing, and personal impact. The SHIFT </w:t>
            </w:r>
            <w:r w:rsidR="00405831" w:rsidRPr="00673458">
              <w:rPr>
                <w:rFonts w:ascii="Times New Roman" w:hAnsi="Times New Roman" w:cs="Times New Roman"/>
                <w:sz w:val="21"/>
                <w:szCs w:val="21"/>
              </w:rPr>
              <w:t xml:space="preserve">framework </w:t>
            </w:r>
            <w:r w:rsidRPr="00673458">
              <w:rPr>
                <w:rFonts w:ascii="Times New Roman" w:hAnsi="Times New Roman" w:cs="Times New Roman"/>
                <w:sz w:val="21"/>
                <w:szCs w:val="21"/>
              </w:rPr>
              <w:t>proposes multiple approaches to deal with uncertainty by enhancing tangibility, using credible social norms, and delivering clear, actionable information in sustainable communication.</w:t>
            </w:r>
          </w:p>
        </w:tc>
      </w:tr>
      <w:tr w:rsidR="009926B0" w:rsidRPr="00673458" w14:paraId="720A5609" w14:textId="77777777" w:rsidTr="00FF7E84">
        <w:trPr>
          <w:trHeight w:val="1626"/>
        </w:trPr>
        <w:tc>
          <w:tcPr>
            <w:tcW w:w="1793" w:type="dxa"/>
            <w:tcBorders>
              <w:top w:val="single" w:sz="4" w:space="0" w:color="auto"/>
              <w:left w:val="nil"/>
              <w:bottom w:val="single" w:sz="8" w:space="0" w:color="auto"/>
              <w:right w:val="nil"/>
            </w:tcBorders>
          </w:tcPr>
          <w:p w14:paraId="256415A3" w14:textId="77777777" w:rsidR="009926B0" w:rsidRPr="00673458" w:rsidRDefault="009926B0" w:rsidP="009926B0">
            <w:pPr>
              <w:rPr>
                <w:rFonts w:ascii="Times New Roman" w:hAnsi="Times New Roman" w:cs="Times New Roman"/>
                <w:sz w:val="21"/>
                <w:szCs w:val="21"/>
              </w:rPr>
            </w:pPr>
            <w:r w:rsidRPr="00673458">
              <w:rPr>
                <w:rFonts w:ascii="Times New Roman" w:hAnsi="Times New Roman" w:cs="Times New Roman"/>
                <w:sz w:val="21"/>
                <w:szCs w:val="21"/>
              </w:rPr>
              <w:t>Our research</w:t>
            </w:r>
          </w:p>
        </w:tc>
        <w:tc>
          <w:tcPr>
            <w:tcW w:w="1917" w:type="dxa"/>
            <w:tcBorders>
              <w:top w:val="single" w:sz="4" w:space="0" w:color="auto"/>
              <w:left w:val="nil"/>
              <w:bottom w:val="single" w:sz="8" w:space="0" w:color="auto"/>
              <w:right w:val="nil"/>
            </w:tcBorders>
          </w:tcPr>
          <w:p w14:paraId="0B9EC72A" w14:textId="4514C238" w:rsidR="009926B0" w:rsidRPr="00673458" w:rsidRDefault="009926B0" w:rsidP="009926B0">
            <w:pPr>
              <w:rPr>
                <w:rFonts w:ascii="Times New Roman" w:hAnsi="Times New Roman" w:cs="Times New Roman"/>
                <w:sz w:val="21"/>
                <w:szCs w:val="21"/>
              </w:rPr>
            </w:pPr>
            <w:r w:rsidRPr="00673458">
              <w:rPr>
                <w:rFonts w:ascii="Times New Roman" w:hAnsi="Times New Roman" w:cs="Times New Roman"/>
                <w:sz w:val="21"/>
                <w:szCs w:val="21"/>
              </w:rPr>
              <w:t>Process versus outcome frames used separately and jointly in firm’s communication</w:t>
            </w:r>
          </w:p>
        </w:tc>
        <w:tc>
          <w:tcPr>
            <w:tcW w:w="1466" w:type="dxa"/>
            <w:tcBorders>
              <w:top w:val="single" w:sz="4" w:space="0" w:color="auto"/>
              <w:left w:val="nil"/>
              <w:bottom w:val="single" w:sz="8" w:space="0" w:color="auto"/>
              <w:right w:val="nil"/>
            </w:tcBorders>
          </w:tcPr>
          <w:p w14:paraId="654B4B88" w14:textId="77777777" w:rsidR="009926B0" w:rsidRPr="00673458" w:rsidRDefault="009926B0" w:rsidP="009926B0">
            <w:pPr>
              <w:rPr>
                <w:rFonts w:ascii="Times New Roman" w:hAnsi="Times New Roman" w:cs="Times New Roman"/>
                <w:sz w:val="21"/>
                <w:szCs w:val="21"/>
              </w:rPr>
            </w:pPr>
            <w:r w:rsidRPr="00673458">
              <w:rPr>
                <w:rFonts w:ascii="Times New Roman" w:hAnsi="Times New Roman" w:cs="Times New Roman"/>
                <w:sz w:val="21"/>
                <w:szCs w:val="21"/>
              </w:rPr>
              <w:t>Text mining using field data; online and field experiments</w:t>
            </w:r>
          </w:p>
        </w:tc>
        <w:tc>
          <w:tcPr>
            <w:tcW w:w="1422" w:type="dxa"/>
            <w:tcBorders>
              <w:top w:val="single" w:sz="4" w:space="0" w:color="auto"/>
              <w:left w:val="nil"/>
              <w:bottom w:val="single" w:sz="8" w:space="0" w:color="auto"/>
              <w:right w:val="nil"/>
            </w:tcBorders>
          </w:tcPr>
          <w:p w14:paraId="149D7FDE" w14:textId="70DF3668" w:rsidR="009926B0" w:rsidRPr="00673458" w:rsidRDefault="009926B0" w:rsidP="009926B0">
            <w:pPr>
              <w:rPr>
                <w:rFonts w:ascii="Times New Roman" w:hAnsi="Times New Roman" w:cs="Times New Roman"/>
                <w:sz w:val="21"/>
                <w:szCs w:val="21"/>
              </w:rPr>
            </w:pPr>
            <w:r w:rsidRPr="00673458">
              <w:rPr>
                <w:rFonts w:ascii="Times New Roman" w:hAnsi="Times New Roman" w:cs="Times New Roman"/>
                <w:sz w:val="21"/>
                <w:szCs w:val="21"/>
              </w:rPr>
              <w:t>Warmth and competence expressions; congruency of process and outcome frames in messages that use joint frames</w:t>
            </w:r>
          </w:p>
        </w:tc>
        <w:tc>
          <w:tcPr>
            <w:tcW w:w="1921" w:type="dxa"/>
            <w:tcBorders>
              <w:top w:val="single" w:sz="4" w:space="0" w:color="auto"/>
              <w:left w:val="nil"/>
              <w:bottom w:val="single" w:sz="8" w:space="0" w:color="auto"/>
              <w:right w:val="nil"/>
            </w:tcBorders>
          </w:tcPr>
          <w:p w14:paraId="793F2ADB" w14:textId="77777777" w:rsidR="009926B0" w:rsidRPr="00673458" w:rsidRDefault="009926B0" w:rsidP="009926B0">
            <w:pPr>
              <w:rPr>
                <w:rFonts w:ascii="Times New Roman" w:hAnsi="Times New Roman" w:cs="Times New Roman"/>
                <w:sz w:val="21"/>
                <w:szCs w:val="21"/>
              </w:rPr>
            </w:pPr>
            <w:r w:rsidRPr="00673458">
              <w:rPr>
                <w:rFonts w:ascii="Times New Roman" w:hAnsi="Times New Roman" w:cs="Times New Roman"/>
                <w:sz w:val="21"/>
                <w:szCs w:val="21"/>
              </w:rPr>
              <w:t>Engagement with the post (like, share, comment); engagement with the firm (purchase intentions, investment decision)</w:t>
            </w:r>
          </w:p>
        </w:tc>
        <w:tc>
          <w:tcPr>
            <w:tcW w:w="5791" w:type="dxa"/>
            <w:tcBorders>
              <w:top w:val="single" w:sz="4" w:space="0" w:color="auto"/>
              <w:left w:val="nil"/>
              <w:bottom w:val="single" w:sz="8" w:space="0" w:color="auto"/>
              <w:right w:val="nil"/>
            </w:tcBorders>
          </w:tcPr>
          <w:p w14:paraId="075C1124" w14:textId="7BD7B423" w:rsidR="009926B0" w:rsidRPr="00673458" w:rsidRDefault="009926B0" w:rsidP="009926B0">
            <w:pPr>
              <w:pStyle w:val="NormalWeb"/>
              <w:rPr>
                <w:sz w:val="22"/>
              </w:rPr>
            </w:pPr>
            <w:r w:rsidRPr="00673458">
              <w:rPr>
                <w:sz w:val="22"/>
                <w:lang w:val="en-US"/>
              </w:rPr>
              <w:t xml:space="preserve">Both process and outcome frames increase engagement via distinct mechanisms. Combining incongruent process and outcome frames in one post can minimize their effectiveness. Furthermore, warmth expressions amplify the effects of process, but not </w:t>
            </w:r>
            <w:proofErr w:type="gramStart"/>
            <w:r w:rsidRPr="00673458">
              <w:rPr>
                <w:sz w:val="22"/>
                <w:lang w:val="en-US"/>
              </w:rPr>
              <w:t>outcome,</w:t>
            </w:r>
            <w:proofErr w:type="gramEnd"/>
            <w:r w:rsidRPr="00673458">
              <w:rPr>
                <w:sz w:val="22"/>
                <w:lang w:val="en-US"/>
              </w:rPr>
              <w:t xml:space="preserve"> frames, whereas competence expressions strengthen the effects of both process and outcome frames on engagement with the post, but only the effect of outcome frames on engagement with the firm.</w:t>
            </w:r>
          </w:p>
        </w:tc>
      </w:tr>
    </w:tbl>
    <w:p w14:paraId="21714ED4" w14:textId="77777777" w:rsidR="00C2021A" w:rsidRPr="00673458" w:rsidRDefault="00C2021A" w:rsidP="00C2021A">
      <w:pPr>
        <w:rPr>
          <w:rFonts w:ascii="Times New Roman" w:hAnsi="Times New Roman" w:cs="Times New Roman"/>
        </w:rPr>
        <w:sectPr w:rsidR="00C2021A" w:rsidRPr="00673458" w:rsidSect="00296BE3">
          <w:pgSz w:w="16838" w:h="11906" w:orient="landscape"/>
          <w:pgMar w:top="1440" w:right="1440" w:bottom="1440" w:left="1440" w:header="708" w:footer="708" w:gutter="0"/>
          <w:cols w:space="708"/>
          <w:docGrid w:linePitch="360"/>
        </w:sectPr>
      </w:pPr>
    </w:p>
    <w:p w14:paraId="15EEBF61" w14:textId="4B3EBDA6" w:rsidR="006D1A6B" w:rsidRPr="00673458" w:rsidRDefault="006D1A6B" w:rsidP="00EE1A21">
      <w:pPr>
        <w:pStyle w:val="Heading1"/>
        <w:rPr>
          <w:rFonts w:ascii="Times New Roman" w:hAnsi="Times New Roman" w:cs="Times New Roman"/>
          <w:b/>
          <w:bCs/>
          <w:color w:val="auto"/>
          <w:sz w:val="28"/>
          <w:szCs w:val="28"/>
        </w:rPr>
      </w:pPr>
      <w:bookmarkStart w:id="3" w:name="_Toc230803789"/>
      <w:r w:rsidRPr="00673458">
        <w:rPr>
          <w:rFonts w:ascii="Times New Roman" w:hAnsi="Times New Roman" w:cs="Times New Roman"/>
          <w:b/>
          <w:bCs/>
          <w:color w:val="auto"/>
          <w:sz w:val="28"/>
          <w:szCs w:val="28"/>
        </w:rPr>
        <w:lastRenderedPageBreak/>
        <w:t xml:space="preserve">Web Appendix B: </w:t>
      </w:r>
      <w:r w:rsidR="00D0036D" w:rsidRPr="00673458">
        <w:rPr>
          <w:rFonts w:ascii="Times New Roman" w:hAnsi="Times New Roman" w:cs="Times New Roman"/>
          <w:b/>
          <w:bCs/>
          <w:color w:val="auto"/>
          <w:sz w:val="28"/>
          <w:szCs w:val="28"/>
        </w:rPr>
        <w:t>Research on Mental Simulation</w:t>
      </w:r>
      <w:bookmarkEnd w:id="3"/>
    </w:p>
    <w:p w14:paraId="7F2D4C67" w14:textId="093D0F1F" w:rsidR="00C2021A" w:rsidRPr="00673458" w:rsidRDefault="00C2021A" w:rsidP="00D0036D">
      <w:pPr>
        <w:pStyle w:val="Heading2"/>
        <w:rPr>
          <w:rFonts w:ascii="Times New Roman" w:hAnsi="Times New Roman" w:cs="Times New Roman"/>
          <w:b/>
          <w:bCs/>
          <w:color w:val="auto"/>
          <w:sz w:val="24"/>
          <w:szCs w:val="24"/>
        </w:rPr>
      </w:pPr>
      <w:bookmarkStart w:id="4" w:name="_Toc230803790"/>
      <w:r w:rsidRPr="00673458">
        <w:rPr>
          <w:rFonts w:ascii="Times New Roman" w:hAnsi="Times New Roman" w:cs="Times New Roman"/>
          <w:b/>
          <w:bCs/>
          <w:color w:val="auto"/>
          <w:sz w:val="24"/>
          <w:szCs w:val="24"/>
        </w:rPr>
        <w:t xml:space="preserve">Table WB1: </w:t>
      </w:r>
      <w:r w:rsidRPr="00673458">
        <w:rPr>
          <w:rFonts w:ascii="Times New Roman" w:hAnsi="Times New Roman" w:cs="Times New Roman"/>
          <w:color w:val="auto"/>
          <w:sz w:val="24"/>
          <w:szCs w:val="24"/>
        </w:rPr>
        <w:t>Summary of Prior Research on Mental Simulation</w:t>
      </w:r>
      <w:bookmarkEnd w:id="4"/>
    </w:p>
    <w:tbl>
      <w:tblPr>
        <w:tblStyle w:val="TableGrid"/>
        <w:tblW w:w="14400" w:type="dxa"/>
        <w:tblBorders>
          <w:top w:val="single" w:sz="8" w:space="0" w:color="auto"/>
          <w:left w:val="none" w:sz="0" w:space="0" w:color="auto"/>
          <w:bottom w:val="single" w:sz="8" w:space="0" w:color="auto"/>
          <w:right w:val="none" w:sz="0" w:space="0" w:color="auto"/>
          <w:insideH w:val="single" w:sz="8" w:space="0" w:color="auto"/>
          <w:insideV w:val="none" w:sz="0" w:space="0" w:color="auto"/>
        </w:tblBorders>
        <w:tblLayout w:type="fixed"/>
        <w:tblLook w:val="04A0" w:firstRow="1" w:lastRow="0" w:firstColumn="1" w:lastColumn="0" w:noHBand="0" w:noVBand="1"/>
      </w:tblPr>
      <w:tblGrid>
        <w:gridCol w:w="1577"/>
        <w:gridCol w:w="1554"/>
        <w:gridCol w:w="1453"/>
        <w:gridCol w:w="1325"/>
        <w:gridCol w:w="1462"/>
        <w:gridCol w:w="970"/>
        <w:gridCol w:w="306"/>
        <w:gridCol w:w="1843"/>
        <w:gridCol w:w="3910"/>
      </w:tblGrid>
      <w:tr w:rsidR="00C2021A" w:rsidRPr="002E3EA6" w14:paraId="79F7582D" w14:textId="77777777" w:rsidTr="00414DAB">
        <w:trPr>
          <w:trHeight w:val="750"/>
        </w:trPr>
        <w:tc>
          <w:tcPr>
            <w:tcW w:w="1577" w:type="dxa"/>
            <w:tcBorders>
              <w:bottom w:val="single" w:sz="8" w:space="0" w:color="auto"/>
            </w:tcBorders>
          </w:tcPr>
          <w:p w14:paraId="07D91238" w14:textId="77777777" w:rsidR="00C2021A" w:rsidRPr="002E3EA6" w:rsidRDefault="00C2021A" w:rsidP="00FF7E84">
            <w:pPr>
              <w:spacing w:after="0" w:line="240" w:lineRule="auto"/>
              <w:rPr>
                <w:rFonts w:ascii="Times New Roman" w:hAnsi="Times New Roman" w:cs="Times New Roman"/>
                <w:b/>
                <w:bCs/>
              </w:rPr>
            </w:pPr>
            <w:r w:rsidRPr="002E3EA6">
              <w:rPr>
                <w:rFonts w:ascii="Times New Roman" w:hAnsi="Times New Roman" w:cs="Times New Roman"/>
                <w:b/>
                <w:bCs/>
              </w:rPr>
              <w:t>Authors</w:t>
            </w:r>
          </w:p>
        </w:tc>
        <w:tc>
          <w:tcPr>
            <w:tcW w:w="1554" w:type="dxa"/>
            <w:tcBorders>
              <w:bottom w:val="single" w:sz="8" w:space="0" w:color="auto"/>
            </w:tcBorders>
          </w:tcPr>
          <w:p w14:paraId="2D9C9921" w14:textId="77777777" w:rsidR="00C2021A" w:rsidRPr="002E3EA6" w:rsidRDefault="00C2021A" w:rsidP="00FF7E84">
            <w:pPr>
              <w:spacing w:after="0" w:line="240" w:lineRule="auto"/>
              <w:rPr>
                <w:rFonts w:ascii="Times New Roman" w:hAnsi="Times New Roman" w:cs="Times New Roman"/>
                <w:b/>
                <w:bCs/>
                <w:color w:val="FFFF00"/>
              </w:rPr>
            </w:pPr>
            <w:r w:rsidRPr="002E3EA6">
              <w:rPr>
                <w:rFonts w:ascii="Times New Roman" w:hAnsi="Times New Roman" w:cs="Times New Roman"/>
                <w:b/>
                <w:bCs/>
              </w:rPr>
              <w:t>Method</w:t>
            </w:r>
          </w:p>
        </w:tc>
        <w:tc>
          <w:tcPr>
            <w:tcW w:w="1453" w:type="dxa"/>
            <w:tcBorders>
              <w:bottom w:val="single" w:sz="8" w:space="0" w:color="auto"/>
            </w:tcBorders>
          </w:tcPr>
          <w:p w14:paraId="6BAB55F6" w14:textId="77777777" w:rsidR="00C2021A" w:rsidRPr="002E3EA6" w:rsidRDefault="00C2021A" w:rsidP="00FF7E84">
            <w:pPr>
              <w:spacing w:after="0" w:line="240" w:lineRule="auto"/>
              <w:rPr>
                <w:rFonts w:ascii="Times New Roman" w:hAnsi="Times New Roman" w:cs="Times New Roman"/>
                <w:b/>
                <w:bCs/>
              </w:rPr>
            </w:pPr>
            <w:r w:rsidRPr="002E3EA6">
              <w:rPr>
                <w:rFonts w:ascii="Times New Roman" w:hAnsi="Times New Roman" w:cs="Times New Roman"/>
                <w:b/>
                <w:bCs/>
              </w:rPr>
              <w:t>Independent variable</w:t>
            </w:r>
          </w:p>
        </w:tc>
        <w:tc>
          <w:tcPr>
            <w:tcW w:w="1325" w:type="dxa"/>
            <w:tcBorders>
              <w:bottom w:val="single" w:sz="8" w:space="0" w:color="auto"/>
            </w:tcBorders>
          </w:tcPr>
          <w:p w14:paraId="270DA971" w14:textId="77777777" w:rsidR="00C2021A" w:rsidRPr="002E3EA6" w:rsidRDefault="00C2021A" w:rsidP="00FF7E84">
            <w:pPr>
              <w:spacing w:after="0" w:line="240" w:lineRule="auto"/>
              <w:rPr>
                <w:rFonts w:ascii="Times New Roman" w:hAnsi="Times New Roman" w:cs="Times New Roman"/>
                <w:b/>
                <w:bCs/>
              </w:rPr>
            </w:pPr>
            <w:r w:rsidRPr="002E3EA6">
              <w:rPr>
                <w:rFonts w:ascii="Times New Roman" w:hAnsi="Times New Roman" w:cs="Times New Roman"/>
                <w:b/>
                <w:bCs/>
              </w:rPr>
              <w:t>Simulation focus</w:t>
            </w:r>
          </w:p>
        </w:tc>
        <w:tc>
          <w:tcPr>
            <w:tcW w:w="1462" w:type="dxa"/>
            <w:tcBorders>
              <w:bottom w:val="single" w:sz="8" w:space="0" w:color="auto"/>
            </w:tcBorders>
          </w:tcPr>
          <w:p w14:paraId="522A1D41" w14:textId="77777777" w:rsidR="00C2021A" w:rsidRPr="002E3EA6" w:rsidRDefault="00C2021A" w:rsidP="00FF7E84">
            <w:pPr>
              <w:spacing w:after="0" w:line="240" w:lineRule="auto"/>
              <w:rPr>
                <w:rFonts w:ascii="Times New Roman" w:hAnsi="Times New Roman" w:cs="Times New Roman"/>
                <w:b/>
                <w:bCs/>
              </w:rPr>
            </w:pPr>
            <w:r w:rsidRPr="002E3EA6">
              <w:rPr>
                <w:rFonts w:ascii="Times New Roman" w:hAnsi="Times New Roman" w:cs="Times New Roman"/>
                <w:b/>
                <w:bCs/>
              </w:rPr>
              <w:t>Mediator</w:t>
            </w:r>
          </w:p>
        </w:tc>
        <w:tc>
          <w:tcPr>
            <w:tcW w:w="1276" w:type="dxa"/>
            <w:gridSpan w:val="2"/>
            <w:tcBorders>
              <w:bottom w:val="single" w:sz="8" w:space="0" w:color="auto"/>
            </w:tcBorders>
          </w:tcPr>
          <w:p w14:paraId="34B13236" w14:textId="77777777" w:rsidR="00C2021A" w:rsidRPr="002E3EA6" w:rsidRDefault="00C2021A" w:rsidP="00FF7E84">
            <w:pPr>
              <w:spacing w:after="0" w:line="240" w:lineRule="auto"/>
              <w:rPr>
                <w:rFonts w:ascii="Times New Roman" w:hAnsi="Times New Roman" w:cs="Times New Roman"/>
                <w:b/>
                <w:bCs/>
              </w:rPr>
            </w:pPr>
            <w:r w:rsidRPr="002E3EA6">
              <w:rPr>
                <w:rFonts w:ascii="Times New Roman" w:hAnsi="Times New Roman" w:cs="Times New Roman"/>
                <w:b/>
                <w:bCs/>
              </w:rPr>
              <w:t xml:space="preserve">Moderator </w:t>
            </w:r>
          </w:p>
          <w:p w14:paraId="0CE0152A" w14:textId="77777777" w:rsidR="00C2021A" w:rsidRPr="002E3EA6" w:rsidRDefault="00C2021A" w:rsidP="00FF7E84">
            <w:pPr>
              <w:spacing w:after="0" w:line="240" w:lineRule="auto"/>
              <w:rPr>
                <w:rFonts w:ascii="Times New Roman" w:hAnsi="Times New Roman" w:cs="Times New Roman"/>
                <w:b/>
                <w:bCs/>
              </w:rPr>
            </w:pPr>
          </w:p>
          <w:p w14:paraId="0B98B40B" w14:textId="77777777" w:rsidR="00C2021A" w:rsidRPr="002E3EA6" w:rsidRDefault="00C2021A" w:rsidP="00FF7E84">
            <w:pPr>
              <w:spacing w:after="0" w:line="240" w:lineRule="auto"/>
              <w:rPr>
                <w:rFonts w:ascii="Times New Roman" w:hAnsi="Times New Roman" w:cs="Times New Roman"/>
                <w:b/>
                <w:bCs/>
              </w:rPr>
            </w:pPr>
          </w:p>
        </w:tc>
        <w:tc>
          <w:tcPr>
            <w:tcW w:w="1843" w:type="dxa"/>
            <w:tcBorders>
              <w:bottom w:val="single" w:sz="8" w:space="0" w:color="auto"/>
            </w:tcBorders>
          </w:tcPr>
          <w:p w14:paraId="7C3FBDEB" w14:textId="77777777" w:rsidR="00C2021A" w:rsidRPr="002E3EA6" w:rsidRDefault="00C2021A" w:rsidP="00FF7E84">
            <w:pPr>
              <w:spacing w:after="0" w:line="240" w:lineRule="auto"/>
              <w:rPr>
                <w:rFonts w:ascii="Times New Roman" w:hAnsi="Times New Roman" w:cs="Times New Roman"/>
                <w:b/>
                <w:bCs/>
              </w:rPr>
            </w:pPr>
            <w:r w:rsidRPr="002E3EA6">
              <w:rPr>
                <w:rFonts w:ascii="Times New Roman" w:hAnsi="Times New Roman" w:cs="Times New Roman"/>
                <w:b/>
                <w:bCs/>
              </w:rPr>
              <w:t>Dependent variable</w:t>
            </w:r>
          </w:p>
        </w:tc>
        <w:tc>
          <w:tcPr>
            <w:tcW w:w="3910" w:type="dxa"/>
            <w:tcBorders>
              <w:bottom w:val="single" w:sz="8" w:space="0" w:color="auto"/>
            </w:tcBorders>
          </w:tcPr>
          <w:p w14:paraId="3465DBDB" w14:textId="77777777" w:rsidR="00C2021A" w:rsidRPr="002E3EA6" w:rsidRDefault="00C2021A" w:rsidP="00FF7E84">
            <w:pPr>
              <w:spacing w:after="0" w:line="240" w:lineRule="auto"/>
              <w:rPr>
                <w:rFonts w:ascii="Times New Roman" w:hAnsi="Times New Roman" w:cs="Times New Roman"/>
                <w:b/>
                <w:bCs/>
              </w:rPr>
            </w:pPr>
            <w:r w:rsidRPr="002E3EA6">
              <w:rPr>
                <w:rFonts w:ascii="Times New Roman" w:hAnsi="Times New Roman" w:cs="Times New Roman"/>
                <w:b/>
                <w:bCs/>
              </w:rPr>
              <w:t xml:space="preserve">Findings </w:t>
            </w:r>
          </w:p>
          <w:p w14:paraId="42B02139" w14:textId="77777777" w:rsidR="00C2021A" w:rsidRPr="002E3EA6" w:rsidRDefault="00C2021A" w:rsidP="00FF7E84">
            <w:pPr>
              <w:spacing w:after="0" w:line="240" w:lineRule="auto"/>
              <w:rPr>
                <w:rFonts w:ascii="Times New Roman" w:hAnsi="Times New Roman" w:cs="Times New Roman"/>
                <w:b/>
                <w:bCs/>
              </w:rPr>
            </w:pPr>
          </w:p>
        </w:tc>
      </w:tr>
      <w:tr w:rsidR="00C2021A" w:rsidRPr="002E3EA6" w14:paraId="74053FC5" w14:textId="77777777" w:rsidTr="00414DAB">
        <w:trPr>
          <w:trHeight w:val="273"/>
        </w:trPr>
        <w:tc>
          <w:tcPr>
            <w:tcW w:w="1577" w:type="dxa"/>
            <w:tcBorders>
              <w:bottom w:val="single" w:sz="4" w:space="0" w:color="auto"/>
            </w:tcBorders>
          </w:tcPr>
          <w:p w14:paraId="20FEB9B3"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t>Castaño et al. (2008)</w:t>
            </w:r>
          </w:p>
        </w:tc>
        <w:tc>
          <w:tcPr>
            <w:tcW w:w="1554" w:type="dxa"/>
            <w:tcBorders>
              <w:bottom w:val="single" w:sz="4" w:space="0" w:color="auto"/>
            </w:tcBorders>
          </w:tcPr>
          <w:p w14:paraId="6726CB89"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bottom w:val="single" w:sz="4" w:space="0" w:color="auto"/>
            </w:tcBorders>
          </w:tcPr>
          <w:p w14:paraId="565B39DC"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Mental simulation (process vs. outcome)</w:t>
            </w:r>
          </w:p>
        </w:tc>
        <w:tc>
          <w:tcPr>
            <w:tcW w:w="1325" w:type="dxa"/>
            <w:tcBorders>
              <w:bottom w:val="single" w:sz="4" w:space="0" w:color="auto"/>
            </w:tcBorders>
          </w:tcPr>
          <w:p w14:paraId="04C786C4"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Consumers simulate their own </w:t>
            </w:r>
            <w:proofErr w:type="spellStart"/>
            <w:r w:rsidRPr="002E3EA6">
              <w:rPr>
                <w:rFonts w:ascii="Times New Roman" w:hAnsi="Times New Roman" w:cs="Times New Roman"/>
              </w:rPr>
              <w:t>behaviors</w:t>
            </w:r>
            <w:proofErr w:type="spellEnd"/>
            <w:r w:rsidRPr="002E3EA6">
              <w:rPr>
                <w:rFonts w:ascii="Times New Roman" w:hAnsi="Times New Roman" w:cs="Times New Roman"/>
              </w:rPr>
              <w:t xml:space="preserve"> and outcomes (self as agent)</w:t>
            </w:r>
          </w:p>
        </w:tc>
        <w:tc>
          <w:tcPr>
            <w:tcW w:w="1462" w:type="dxa"/>
            <w:tcBorders>
              <w:bottom w:val="single" w:sz="4" w:space="0" w:color="auto"/>
            </w:tcBorders>
          </w:tcPr>
          <w:p w14:paraId="7589B882" w14:textId="77777777" w:rsidR="00C2021A" w:rsidRPr="002E3EA6" w:rsidRDefault="00C2021A" w:rsidP="00FF7E84">
            <w:pPr>
              <w:spacing w:after="0" w:line="240" w:lineRule="auto"/>
              <w:rPr>
                <w:rFonts w:ascii="Times New Roman" w:hAnsi="Times New Roman" w:cs="Times New Roman"/>
              </w:rPr>
            </w:pPr>
          </w:p>
        </w:tc>
        <w:tc>
          <w:tcPr>
            <w:tcW w:w="1276" w:type="dxa"/>
            <w:gridSpan w:val="2"/>
            <w:tcBorders>
              <w:bottom w:val="single" w:sz="4" w:space="0" w:color="auto"/>
            </w:tcBorders>
          </w:tcPr>
          <w:p w14:paraId="3F7852FB" w14:textId="4F949204"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Temporal </w:t>
            </w:r>
            <w:r w:rsidR="00405831" w:rsidRPr="002E3EA6">
              <w:rPr>
                <w:rFonts w:ascii="Times New Roman" w:hAnsi="Times New Roman" w:cs="Times New Roman"/>
              </w:rPr>
              <w:t xml:space="preserve">frames </w:t>
            </w:r>
            <w:r w:rsidRPr="002E3EA6">
              <w:rPr>
                <w:rFonts w:ascii="Times New Roman" w:hAnsi="Times New Roman" w:cs="Times New Roman"/>
              </w:rPr>
              <w:t>(near future vs. distant future)</w:t>
            </w:r>
          </w:p>
          <w:p w14:paraId="0614357D" w14:textId="77777777" w:rsidR="00C2021A" w:rsidRPr="002E3EA6" w:rsidRDefault="00C2021A" w:rsidP="00FF7E84">
            <w:pPr>
              <w:spacing w:after="0" w:line="240" w:lineRule="auto"/>
              <w:rPr>
                <w:rFonts w:ascii="Times New Roman" w:hAnsi="Times New Roman" w:cs="Times New Roman"/>
              </w:rPr>
            </w:pPr>
          </w:p>
        </w:tc>
        <w:tc>
          <w:tcPr>
            <w:tcW w:w="1843" w:type="dxa"/>
            <w:tcBorders>
              <w:bottom w:val="single" w:sz="4" w:space="0" w:color="auto"/>
            </w:tcBorders>
          </w:tcPr>
          <w:p w14:paraId="5054A8C4"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Uncertainty (switching-cost uncertainty, affective uncertainty, performance-benefit uncertainty, symbolic-benefit uncertainty), emotion (feelings of anxiety and feelings of optimism), and</w:t>
            </w:r>
          </w:p>
          <w:p w14:paraId="5ADB556C" w14:textId="77777777" w:rsidR="00C2021A" w:rsidRPr="002E3EA6" w:rsidRDefault="00C2021A" w:rsidP="00FF7E84">
            <w:pPr>
              <w:spacing w:after="0" w:line="240" w:lineRule="auto"/>
              <w:rPr>
                <w:rFonts w:ascii="Times New Roman" w:hAnsi="Times New Roman" w:cs="Times New Roman"/>
              </w:rPr>
            </w:pPr>
            <w:proofErr w:type="spellStart"/>
            <w:r w:rsidRPr="002E3EA6">
              <w:rPr>
                <w:rFonts w:ascii="Times New Roman" w:hAnsi="Times New Roman" w:cs="Times New Roman"/>
              </w:rPr>
              <w:t>behavioral</w:t>
            </w:r>
            <w:proofErr w:type="spellEnd"/>
            <w:r w:rsidRPr="002E3EA6">
              <w:rPr>
                <w:rFonts w:ascii="Times New Roman" w:hAnsi="Times New Roman" w:cs="Times New Roman"/>
              </w:rPr>
              <w:t xml:space="preserve"> intentions</w:t>
            </w:r>
          </w:p>
        </w:tc>
        <w:tc>
          <w:tcPr>
            <w:tcW w:w="3910" w:type="dxa"/>
            <w:tcBorders>
              <w:bottom w:val="single" w:sz="4" w:space="0" w:color="auto"/>
            </w:tcBorders>
          </w:tcPr>
          <w:p w14:paraId="2B68F17E"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Process simulation is more effective </w:t>
            </w:r>
            <w:proofErr w:type="gramStart"/>
            <w:r w:rsidRPr="002E3EA6">
              <w:rPr>
                <w:rFonts w:ascii="Times New Roman" w:hAnsi="Times New Roman" w:cs="Times New Roman"/>
              </w:rPr>
              <w:t>in the near future</w:t>
            </w:r>
            <w:proofErr w:type="gramEnd"/>
            <w:r w:rsidRPr="002E3EA6">
              <w:rPr>
                <w:rFonts w:ascii="Times New Roman" w:hAnsi="Times New Roman" w:cs="Times New Roman"/>
              </w:rPr>
              <w:t xml:space="preserve"> for reducing switching-cost and affective uncertainty, lessening anxiety and increasing </w:t>
            </w:r>
            <w:proofErr w:type="spellStart"/>
            <w:r w:rsidRPr="002E3EA6">
              <w:rPr>
                <w:rFonts w:ascii="Times New Roman" w:hAnsi="Times New Roman" w:cs="Times New Roman"/>
              </w:rPr>
              <w:t>behavioral</w:t>
            </w:r>
            <w:proofErr w:type="spellEnd"/>
            <w:r w:rsidRPr="002E3EA6">
              <w:rPr>
                <w:rFonts w:ascii="Times New Roman" w:hAnsi="Times New Roman" w:cs="Times New Roman"/>
              </w:rPr>
              <w:t xml:space="preserve"> intentions. Outcome simulation is more effective in the distant future for reducing performance uncertainty, bolstering positive feelings and increasing </w:t>
            </w:r>
            <w:proofErr w:type="spellStart"/>
            <w:r w:rsidRPr="002E3EA6">
              <w:rPr>
                <w:rFonts w:ascii="Times New Roman" w:hAnsi="Times New Roman" w:cs="Times New Roman"/>
              </w:rPr>
              <w:t>behavioral</w:t>
            </w:r>
            <w:proofErr w:type="spellEnd"/>
            <w:r w:rsidRPr="002E3EA6">
              <w:rPr>
                <w:rFonts w:ascii="Times New Roman" w:hAnsi="Times New Roman" w:cs="Times New Roman"/>
              </w:rPr>
              <w:t xml:space="preserve"> intentions. </w:t>
            </w:r>
          </w:p>
        </w:tc>
      </w:tr>
      <w:tr w:rsidR="00C2021A" w:rsidRPr="002E3EA6" w14:paraId="3A7DC16C" w14:textId="77777777" w:rsidTr="00414DAB">
        <w:trPr>
          <w:trHeight w:val="1513"/>
        </w:trPr>
        <w:tc>
          <w:tcPr>
            <w:tcW w:w="1577" w:type="dxa"/>
            <w:tcBorders>
              <w:top w:val="single" w:sz="4" w:space="0" w:color="auto"/>
              <w:bottom w:val="single" w:sz="4" w:space="0" w:color="auto"/>
            </w:tcBorders>
          </w:tcPr>
          <w:p w14:paraId="086C4FF9"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t>Escalas and Luce (2003)</w:t>
            </w:r>
          </w:p>
          <w:p w14:paraId="3E44AA0C" w14:textId="77777777" w:rsidR="00C2021A" w:rsidRPr="002E3EA6" w:rsidRDefault="00C2021A" w:rsidP="00FF7E84">
            <w:pPr>
              <w:spacing w:after="0" w:line="240" w:lineRule="auto"/>
              <w:rPr>
                <w:rFonts w:ascii="Times New Roman" w:hAnsi="Times New Roman" w:cs="Times New Roman"/>
              </w:rPr>
            </w:pPr>
          </w:p>
        </w:tc>
        <w:tc>
          <w:tcPr>
            <w:tcW w:w="1554" w:type="dxa"/>
            <w:tcBorders>
              <w:top w:val="single" w:sz="4" w:space="0" w:color="auto"/>
              <w:bottom w:val="single" w:sz="4" w:space="0" w:color="auto"/>
            </w:tcBorders>
          </w:tcPr>
          <w:p w14:paraId="6B3C56BD"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top w:val="single" w:sz="4" w:space="0" w:color="auto"/>
              <w:bottom w:val="single" w:sz="4" w:space="0" w:color="auto"/>
            </w:tcBorders>
          </w:tcPr>
          <w:p w14:paraId="04D87C56"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Mental simulation (process vs. outcome)</w:t>
            </w:r>
          </w:p>
        </w:tc>
        <w:tc>
          <w:tcPr>
            <w:tcW w:w="1325" w:type="dxa"/>
            <w:tcBorders>
              <w:top w:val="single" w:sz="4" w:space="0" w:color="auto"/>
              <w:bottom w:val="single" w:sz="4" w:space="0" w:color="auto"/>
            </w:tcBorders>
          </w:tcPr>
          <w:p w14:paraId="0026A379"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Consumers simulate their own </w:t>
            </w:r>
            <w:proofErr w:type="spellStart"/>
            <w:r w:rsidRPr="002E3EA6">
              <w:rPr>
                <w:rFonts w:ascii="Times New Roman" w:hAnsi="Times New Roman" w:cs="Times New Roman"/>
              </w:rPr>
              <w:t>behaviors</w:t>
            </w:r>
            <w:proofErr w:type="spellEnd"/>
            <w:r w:rsidRPr="002E3EA6">
              <w:rPr>
                <w:rFonts w:ascii="Times New Roman" w:hAnsi="Times New Roman" w:cs="Times New Roman"/>
              </w:rPr>
              <w:t xml:space="preserve"> and outcomes (self as agent)</w:t>
            </w:r>
          </w:p>
        </w:tc>
        <w:tc>
          <w:tcPr>
            <w:tcW w:w="1462" w:type="dxa"/>
            <w:tcBorders>
              <w:top w:val="single" w:sz="4" w:space="0" w:color="auto"/>
              <w:bottom w:val="single" w:sz="4" w:space="0" w:color="auto"/>
            </w:tcBorders>
          </w:tcPr>
          <w:p w14:paraId="6559FD38" w14:textId="77777777" w:rsidR="00C2021A" w:rsidRPr="002E3EA6" w:rsidRDefault="00C2021A" w:rsidP="00FF7E84">
            <w:pPr>
              <w:spacing w:after="0" w:line="240" w:lineRule="auto"/>
              <w:rPr>
                <w:rFonts w:ascii="Times New Roman" w:hAnsi="Times New Roman" w:cs="Times New Roman"/>
              </w:rPr>
            </w:pPr>
          </w:p>
        </w:tc>
        <w:tc>
          <w:tcPr>
            <w:tcW w:w="1276" w:type="dxa"/>
            <w:gridSpan w:val="2"/>
            <w:tcBorders>
              <w:top w:val="single" w:sz="4" w:space="0" w:color="auto"/>
              <w:bottom w:val="single" w:sz="4" w:space="0" w:color="auto"/>
            </w:tcBorders>
          </w:tcPr>
          <w:p w14:paraId="48544A40"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Argument strength (strong vs. weak)</w:t>
            </w:r>
          </w:p>
        </w:tc>
        <w:tc>
          <w:tcPr>
            <w:tcW w:w="1843" w:type="dxa"/>
            <w:tcBorders>
              <w:top w:val="single" w:sz="4" w:space="0" w:color="auto"/>
              <w:bottom w:val="single" w:sz="4" w:space="0" w:color="auto"/>
            </w:tcBorders>
          </w:tcPr>
          <w:p w14:paraId="64B1599B" w14:textId="77777777" w:rsidR="00C2021A" w:rsidRPr="002E3EA6" w:rsidRDefault="00C2021A" w:rsidP="00FF7E84">
            <w:pPr>
              <w:spacing w:after="0" w:line="240" w:lineRule="auto"/>
              <w:rPr>
                <w:rFonts w:ascii="Times New Roman" w:hAnsi="Times New Roman" w:cs="Times New Roman"/>
              </w:rPr>
            </w:pPr>
            <w:proofErr w:type="spellStart"/>
            <w:r w:rsidRPr="002E3EA6">
              <w:rPr>
                <w:rFonts w:ascii="Times New Roman" w:hAnsi="Times New Roman" w:cs="Times New Roman"/>
              </w:rPr>
              <w:t>Behavioral</w:t>
            </w:r>
            <w:proofErr w:type="spellEnd"/>
            <w:r w:rsidRPr="002E3EA6">
              <w:rPr>
                <w:rFonts w:ascii="Times New Roman" w:hAnsi="Times New Roman" w:cs="Times New Roman"/>
              </w:rPr>
              <w:t xml:space="preserve"> intentions</w:t>
            </w:r>
          </w:p>
        </w:tc>
        <w:tc>
          <w:tcPr>
            <w:tcW w:w="3910" w:type="dxa"/>
            <w:tcBorders>
              <w:top w:val="single" w:sz="4" w:space="0" w:color="auto"/>
              <w:bottom w:val="single" w:sz="4" w:space="0" w:color="auto"/>
            </w:tcBorders>
          </w:tcPr>
          <w:p w14:paraId="02C77FC8"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Process simulation enhances </w:t>
            </w:r>
            <w:proofErr w:type="spellStart"/>
            <w:r w:rsidRPr="002E3EA6">
              <w:rPr>
                <w:rFonts w:ascii="Times New Roman" w:hAnsi="Times New Roman" w:cs="Times New Roman"/>
              </w:rPr>
              <w:t>behavioral</w:t>
            </w:r>
            <w:proofErr w:type="spellEnd"/>
            <w:r w:rsidRPr="002E3EA6">
              <w:rPr>
                <w:rFonts w:ascii="Times New Roman" w:hAnsi="Times New Roman" w:cs="Times New Roman"/>
              </w:rPr>
              <w:t xml:space="preserve"> intentions more than does outcome simulation in the presence of strong advertisement arguments. Process simulation lowers </w:t>
            </w:r>
            <w:proofErr w:type="spellStart"/>
            <w:r w:rsidRPr="002E3EA6">
              <w:rPr>
                <w:rFonts w:ascii="Times New Roman" w:hAnsi="Times New Roman" w:cs="Times New Roman"/>
              </w:rPr>
              <w:t>behavioral</w:t>
            </w:r>
            <w:proofErr w:type="spellEnd"/>
            <w:r w:rsidRPr="002E3EA6">
              <w:rPr>
                <w:rFonts w:ascii="Times New Roman" w:hAnsi="Times New Roman" w:cs="Times New Roman"/>
              </w:rPr>
              <w:t xml:space="preserve"> intentions in the presence of weak advertisement arguments compared to outcome simulation. </w:t>
            </w:r>
          </w:p>
        </w:tc>
      </w:tr>
      <w:tr w:rsidR="00C2021A" w:rsidRPr="002E3EA6" w14:paraId="242BDCAC" w14:textId="77777777" w:rsidTr="00414DAB">
        <w:trPr>
          <w:trHeight w:val="2013"/>
        </w:trPr>
        <w:tc>
          <w:tcPr>
            <w:tcW w:w="1577" w:type="dxa"/>
            <w:tcBorders>
              <w:top w:val="single" w:sz="4" w:space="0" w:color="auto"/>
              <w:bottom w:val="single" w:sz="4" w:space="0" w:color="auto"/>
            </w:tcBorders>
          </w:tcPr>
          <w:p w14:paraId="057214B2"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lastRenderedPageBreak/>
              <w:t>Lu and Jen (2016)</w:t>
            </w:r>
          </w:p>
        </w:tc>
        <w:tc>
          <w:tcPr>
            <w:tcW w:w="1554" w:type="dxa"/>
            <w:tcBorders>
              <w:top w:val="single" w:sz="4" w:space="0" w:color="auto"/>
              <w:bottom w:val="single" w:sz="4" w:space="0" w:color="auto"/>
            </w:tcBorders>
          </w:tcPr>
          <w:p w14:paraId="0490AD96"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top w:val="single" w:sz="4" w:space="0" w:color="auto"/>
              <w:bottom w:val="single" w:sz="4" w:space="0" w:color="auto"/>
            </w:tcBorders>
          </w:tcPr>
          <w:p w14:paraId="3D5FFA75" w14:textId="06A4A256"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Option </w:t>
            </w:r>
            <w:r w:rsidR="00A64CC6" w:rsidRPr="002E3EA6">
              <w:rPr>
                <w:rFonts w:ascii="Times New Roman" w:hAnsi="Times New Roman" w:cs="Times New Roman"/>
              </w:rPr>
              <w:t xml:space="preserve">frames </w:t>
            </w:r>
            <w:r w:rsidRPr="002E3EA6">
              <w:rPr>
                <w:rFonts w:ascii="Times New Roman" w:hAnsi="Times New Roman" w:cs="Times New Roman"/>
              </w:rPr>
              <w:t xml:space="preserve">(additive vs. subtractive) and </w:t>
            </w:r>
            <w:r w:rsidR="00F70EBC" w:rsidRPr="002E3EA6">
              <w:rPr>
                <w:rFonts w:ascii="Times New Roman" w:hAnsi="Times New Roman" w:cs="Times New Roman"/>
              </w:rPr>
              <w:t>t</w:t>
            </w:r>
            <w:r w:rsidRPr="002E3EA6">
              <w:rPr>
                <w:rFonts w:ascii="Times New Roman" w:hAnsi="Times New Roman" w:cs="Times New Roman"/>
              </w:rPr>
              <w:t>emporal distance (near future vs. distant future)</w:t>
            </w:r>
          </w:p>
        </w:tc>
        <w:tc>
          <w:tcPr>
            <w:tcW w:w="1325" w:type="dxa"/>
            <w:tcBorders>
              <w:top w:val="single" w:sz="4" w:space="0" w:color="auto"/>
              <w:bottom w:val="single" w:sz="4" w:space="0" w:color="auto"/>
            </w:tcBorders>
          </w:tcPr>
          <w:p w14:paraId="26181F5D"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Consumers simulate their own </w:t>
            </w:r>
            <w:proofErr w:type="spellStart"/>
            <w:r w:rsidRPr="002E3EA6">
              <w:rPr>
                <w:rFonts w:ascii="Times New Roman" w:hAnsi="Times New Roman" w:cs="Times New Roman"/>
              </w:rPr>
              <w:t>behaviors</w:t>
            </w:r>
            <w:proofErr w:type="spellEnd"/>
            <w:r w:rsidRPr="002E3EA6">
              <w:rPr>
                <w:rFonts w:ascii="Times New Roman" w:hAnsi="Times New Roman" w:cs="Times New Roman"/>
              </w:rPr>
              <w:t xml:space="preserve"> (self as agent)</w:t>
            </w:r>
          </w:p>
        </w:tc>
        <w:tc>
          <w:tcPr>
            <w:tcW w:w="1462" w:type="dxa"/>
            <w:tcBorders>
              <w:top w:val="single" w:sz="4" w:space="0" w:color="auto"/>
              <w:bottom w:val="single" w:sz="4" w:space="0" w:color="auto"/>
            </w:tcBorders>
          </w:tcPr>
          <w:p w14:paraId="067809DB" w14:textId="77777777" w:rsidR="00C2021A" w:rsidRPr="002E3EA6" w:rsidRDefault="00C2021A" w:rsidP="00FF7E84">
            <w:pPr>
              <w:spacing w:after="0" w:line="240" w:lineRule="auto"/>
              <w:rPr>
                <w:rFonts w:ascii="Times New Roman" w:hAnsi="Times New Roman" w:cs="Times New Roman"/>
              </w:rPr>
            </w:pPr>
          </w:p>
        </w:tc>
        <w:tc>
          <w:tcPr>
            <w:tcW w:w="1276" w:type="dxa"/>
            <w:gridSpan w:val="2"/>
            <w:tcBorders>
              <w:top w:val="single" w:sz="4" w:space="0" w:color="auto"/>
              <w:bottom w:val="single" w:sz="4" w:space="0" w:color="auto"/>
            </w:tcBorders>
          </w:tcPr>
          <w:p w14:paraId="461ECC95"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Type of mental simulation (process vs. outcome)</w:t>
            </w:r>
          </w:p>
        </w:tc>
        <w:tc>
          <w:tcPr>
            <w:tcW w:w="1843" w:type="dxa"/>
            <w:tcBorders>
              <w:top w:val="single" w:sz="4" w:space="0" w:color="auto"/>
              <w:bottom w:val="single" w:sz="4" w:space="0" w:color="auto"/>
            </w:tcBorders>
          </w:tcPr>
          <w:p w14:paraId="269B488C"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Decision difficulty</w:t>
            </w:r>
          </w:p>
        </w:tc>
        <w:tc>
          <w:tcPr>
            <w:tcW w:w="3910" w:type="dxa"/>
            <w:tcBorders>
              <w:top w:val="single" w:sz="4" w:space="0" w:color="auto"/>
              <w:bottom w:val="single" w:sz="4" w:space="0" w:color="auto"/>
            </w:tcBorders>
          </w:tcPr>
          <w:p w14:paraId="2E3AE339" w14:textId="71794D9B"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Additive option </w:t>
            </w:r>
            <w:r w:rsidR="00A64CC6" w:rsidRPr="002E3EA6">
              <w:rPr>
                <w:rFonts w:ascii="Times New Roman" w:hAnsi="Times New Roman" w:cs="Times New Roman"/>
              </w:rPr>
              <w:t xml:space="preserve">frames </w:t>
            </w:r>
            <w:r w:rsidRPr="002E3EA6">
              <w:rPr>
                <w:rFonts w:ascii="Times New Roman" w:hAnsi="Times New Roman" w:cs="Times New Roman"/>
              </w:rPr>
              <w:t xml:space="preserve">increase decision difficulty </w:t>
            </w:r>
            <w:proofErr w:type="gramStart"/>
            <w:r w:rsidRPr="002E3EA6">
              <w:rPr>
                <w:rFonts w:ascii="Times New Roman" w:hAnsi="Times New Roman" w:cs="Times New Roman"/>
              </w:rPr>
              <w:t>in the near future</w:t>
            </w:r>
            <w:proofErr w:type="gramEnd"/>
            <w:r w:rsidRPr="002E3EA6">
              <w:rPr>
                <w:rFonts w:ascii="Times New Roman" w:hAnsi="Times New Roman" w:cs="Times New Roman"/>
              </w:rPr>
              <w:t xml:space="preserve"> more than in the distant future, whereas subtractive option framing increases decision difficulty in the distant future more than </w:t>
            </w:r>
            <w:proofErr w:type="gramStart"/>
            <w:r w:rsidRPr="002E3EA6">
              <w:rPr>
                <w:rFonts w:ascii="Times New Roman" w:hAnsi="Times New Roman" w:cs="Times New Roman"/>
              </w:rPr>
              <w:t>in the near future</w:t>
            </w:r>
            <w:proofErr w:type="gramEnd"/>
            <w:r w:rsidRPr="002E3EA6">
              <w:rPr>
                <w:rFonts w:ascii="Times New Roman" w:hAnsi="Times New Roman" w:cs="Times New Roman"/>
              </w:rPr>
              <w:t>. Process simulations reduce decision difficulty for distant-future choices, whereas outcome simulations reduce decision difficulty for near-future choices.</w:t>
            </w:r>
          </w:p>
        </w:tc>
      </w:tr>
      <w:tr w:rsidR="00C2021A" w:rsidRPr="002E3EA6" w14:paraId="3273CB70" w14:textId="77777777" w:rsidTr="00414DAB">
        <w:trPr>
          <w:trHeight w:val="1790"/>
        </w:trPr>
        <w:tc>
          <w:tcPr>
            <w:tcW w:w="1577" w:type="dxa"/>
            <w:tcBorders>
              <w:top w:val="single" w:sz="4" w:space="0" w:color="auto"/>
              <w:bottom w:val="single" w:sz="4" w:space="0" w:color="auto"/>
            </w:tcBorders>
          </w:tcPr>
          <w:p w14:paraId="41BD7997"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t>Petit et al. (2022)</w:t>
            </w:r>
          </w:p>
        </w:tc>
        <w:tc>
          <w:tcPr>
            <w:tcW w:w="1554" w:type="dxa"/>
            <w:tcBorders>
              <w:top w:val="single" w:sz="4" w:space="0" w:color="auto"/>
              <w:bottom w:val="single" w:sz="4" w:space="0" w:color="auto"/>
            </w:tcBorders>
          </w:tcPr>
          <w:p w14:paraId="1CEE7E28"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top w:val="single" w:sz="4" w:space="0" w:color="auto"/>
              <w:bottom w:val="single" w:sz="4" w:space="0" w:color="auto"/>
            </w:tcBorders>
          </w:tcPr>
          <w:p w14:paraId="046A9861"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Product format (served vs. packaged) and visualization mode (3D vs. augmented reality)</w:t>
            </w:r>
          </w:p>
        </w:tc>
        <w:tc>
          <w:tcPr>
            <w:tcW w:w="1325" w:type="dxa"/>
            <w:tcBorders>
              <w:top w:val="single" w:sz="4" w:space="0" w:color="auto"/>
              <w:bottom w:val="single" w:sz="4" w:space="0" w:color="auto"/>
            </w:tcBorders>
          </w:tcPr>
          <w:p w14:paraId="08647E89"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Consumers simulate their own </w:t>
            </w:r>
            <w:proofErr w:type="spellStart"/>
            <w:r w:rsidRPr="002E3EA6">
              <w:rPr>
                <w:rFonts w:ascii="Times New Roman" w:hAnsi="Times New Roman" w:cs="Times New Roman"/>
              </w:rPr>
              <w:t>behaviors</w:t>
            </w:r>
            <w:proofErr w:type="spellEnd"/>
            <w:r w:rsidRPr="002E3EA6">
              <w:rPr>
                <w:rFonts w:ascii="Times New Roman" w:hAnsi="Times New Roman" w:cs="Times New Roman"/>
              </w:rPr>
              <w:t xml:space="preserve"> (self as agent)</w:t>
            </w:r>
          </w:p>
        </w:tc>
        <w:tc>
          <w:tcPr>
            <w:tcW w:w="1462" w:type="dxa"/>
            <w:tcBorders>
              <w:top w:val="single" w:sz="4" w:space="0" w:color="auto"/>
              <w:bottom w:val="single" w:sz="4" w:space="0" w:color="auto"/>
            </w:tcBorders>
          </w:tcPr>
          <w:p w14:paraId="1256F137"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Mental simulation of eating (process vs. outcome)</w:t>
            </w:r>
          </w:p>
          <w:p w14:paraId="2C707B3C" w14:textId="77777777" w:rsidR="00C2021A" w:rsidRPr="002E3EA6" w:rsidRDefault="00C2021A" w:rsidP="00FF7E84">
            <w:pPr>
              <w:spacing w:after="0" w:line="240" w:lineRule="auto"/>
              <w:rPr>
                <w:rFonts w:ascii="Times New Roman" w:hAnsi="Times New Roman" w:cs="Times New Roman"/>
              </w:rPr>
            </w:pPr>
          </w:p>
          <w:p w14:paraId="723485BC" w14:textId="77777777" w:rsidR="00C2021A" w:rsidRPr="002E3EA6" w:rsidRDefault="00C2021A" w:rsidP="00FF7E84">
            <w:pPr>
              <w:spacing w:after="0" w:line="240" w:lineRule="auto"/>
              <w:rPr>
                <w:rFonts w:ascii="Times New Roman" w:hAnsi="Times New Roman" w:cs="Times New Roman"/>
              </w:rPr>
            </w:pPr>
          </w:p>
          <w:p w14:paraId="63FB6E70" w14:textId="77777777" w:rsidR="00C2021A" w:rsidRPr="002E3EA6" w:rsidRDefault="00C2021A" w:rsidP="00FF7E84">
            <w:pPr>
              <w:spacing w:after="0" w:line="240" w:lineRule="auto"/>
              <w:rPr>
                <w:rFonts w:ascii="Times New Roman" w:hAnsi="Times New Roman" w:cs="Times New Roman"/>
              </w:rPr>
            </w:pPr>
          </w:p>
        </w:tc>
        <w:tc>
          <w:tcPr>
            <w:tcW w:w="1276" w:type="dxa"/>
            <w:gridSpan w:val="2"/>
            <w:tcBorders>
              <w:top w:val="single" w:sz="4" w:space="0" w:color="auto"/>
              <w:bottom w:val="single" w:sz="4" w:space="0" w:color="auto"/>
            </w:tcBorders>
          </w:tcPr>
          <w:p w14:paraId="3FC8A351" w14:textId="77777777" w:rsidR="00C2021A" w:rsidRPr="002E3EA6" w:rsidRDefault="00C2021A" w:rsidP="00FF7E84">
            <w:pPr>
              <w:spacing w:after="0" w:line="240" w:lineRule="auto"/>
              <w:rPr>
                <w:rFonts w:ascii="Times New Roman" w:hAnsi="Times New Roman" w:cs="Times New Roman"/>
              </w:rPr>
            </w:pPr>
          </w:p>
        </w:tc>
        <w:tc>
          <w:tcPr>
            <w:tcW w:w="1843" w:type="dxa"/>
            <w:tcBorders>
              <w:top w:val="single" w:sz="4" w:space="0" w:color="auto"/>
              <w:bottom w:val="single" w:sz="4" w:space="0" w:color="auto"/>
            </w:tcBorders>
          </w:tcPr>
          <w:p w14:paraId="0F2E3218"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Purchase intention</w:t>
            </w:r>
          </w:p>
        </w:tc>
        <w:tc>
          <w:tcPr>
            <w:tcW w:w="3910" w:type="dxa"/>
            <w:tcBorders>
              <w:top w:val="single" w:sz="4" w:space="0" w:color="auto"/>
              <w:bottom w:val="single" w:sz="4" w:space="0" w:color="auto"/>
            </w:tcBorders>
          </w:tcPr>
          <w:p w14:paraId="7A448A1F"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Augmented reality visualization improves simulation of the eating process for served food more than does 3D, increasing purchase intention.  </w:t>
            </w:r>
          </w:p>
        </w:tc>
      </w:tr>
      <w:tr w:rsidR="00C2021A" w:rsidRPr="002E3EA6" w14:paraId="7A2A225D" w14:textId="77777777" w:rsidTr="00414DAB">
        <w:trPr>
          <w:trHeight w:val="143"/>
        </w:trPr>
        <w:tc>
          <w:tcPr>
            <w:tcW w:w="1577" w:type="dxa"/>
            <w:tcBorders>
              <w:top w:val="single" w:sz="4" w:space="0" w:color="auto"/>
              <w:bottom w:val="single" w:sz="4" w:space="0" w:color="auto"/>
            </w:tcBorders>
          </w:tcPr>
          <w:p w14:paraId="1F504B0D"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t>Ringler et al. (2024)</w:t>
            </w:r>
          </w:p>
        </w:tc>
        <w:tc>
          <w:tcPr>
            <w:tcW w:w="1554" w:type="dxa"/>
            <w:tcBorders>
              <w:top w:val="single" w:sz="4" w:space="0" w:color="auto"/>
              <w:bottom w:val="single" w:sz="4" w:space="0" w:color="auto"/>
            </w:tcBorders>
          </w:tcPr>
          <w:p w14:paraId="665BF083"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top w:val="single" w:sz="4" w:space="0" w:color="auto"/>
              <w:bottom w:val="single" w:sz="4" w:space="0" w:color="auto"/>
            </w:tcBorders>
          </w:tcPr>
          <w:p w14:paraId="7026B3AB"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Process versus outcome product demonstration </w:t>
            </w:r>
          </w:p>
        </w:tc>
        <w:tc>
          <w:tcPr>
            <w:tcW w:w="1325" w:type="dxa"/>
            <w:tcBorders>
              <w:top w:val="single" w:sz="4" w:space="0" w:color="auto"/>
              <w:bottom w:val="single" w:sz="4" w:space="0" w:color="auto"/>
            </w:tcBorders>
          </w:tcPr>
          <w:p w14:paraId="17C79E69"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Consumers simulate other </w:t>
            </w:r>
            <w:proofErr w:type="spellStart"/>
            <w:r w:rsidRPr="002E3EA6">
              <w:rPr>
                <w:rFonts w:ascii="Times New Roman" w:hAnsi="Times New Roman" w:cs="Times New Roman"/>
              </w:rPr>
              <w:t>behaviors</w:t>
            </w:r>
            <w:proofErr w:type="spellEnd"/>
            <w:r w:rsidRPr="002E3EA6">
              <w:rPr>
                <w:rFonts w:ascii="Times New Roman" w:hAnsi="Times New Roman" w:cs="Times New Roman"/>
              </w:rPr>
              <w:t xml:space="preserve"> and other outcomes (other as agent)</w:t>
            </w:r>
          </w:p>
        </w:tc>
        <w:tc>
          <w:tcPr>
            <w:tcW w:w="1462" w:type="dxa"/>
            <w:tcBorders>
              <w:top w:val="single" w:sz="4" w:space="0" w:color="auto"/>
              <w:bottom w:val="single" w:sz="4" w:space="0" w:color="auto"/>
            </w:tcBorders>
          </w:tcPr>
          <w:p w14:paraId="6014DC36"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Cognitive flow, narrative transportation </w:t>
            </w:r>
          </w:p>
        </w:tc>
        <w:tc>
          <w:tcPr>
            <w:tcW w:w="1276" w:type="dxa"/>
            <w:gridSpan w:val="2"/>
            <w:tcBorders>
              <w:top w:val="single" w:sz="4" w:space="0" w:color="auto"/>
              <w:bottom w:val="single" w:sz="4" w:space="0" w:color="auto"/>
            </w:tcBorders>
          </w:tcPr>
          <w:p w14:paraId="1B50FB0E"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Social presence </w:t>
            </w:r>
          </w:p>
        </w:tc>
        <w:tc>
          <w:tcPr>
            <w:tcW w:w="1843" w:type="dxa"/>
            <w:tcBorders>
              <w:top w:val="single" w:sz="4" w:space="0" w:color="auto"/>
              <w:bottom w:val="single" w:sz="4" w:space="0" w:color="auto"/>
            </w:tcBorders>
          </w:tcPr>
          <w:p w14:paraId="0CBC1018"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Purchase intention</w:t>
            </w:r>
          </w:p>
        </w:tc>
        <w:tc>
          <w:tcPr>
            <w:tcW w:w="3910" w:type="dxa"/>
            <w:tcBorders>
              <w:top w:val="single" w:sz="4" w:space="0" w:color="auto"/>
              <w:bottom w:val="single" w:sz="4" w:space="0" w:color="auto"/>
            </w:tcBorders>
          </w:tcPr>
          <w:p w14:paraId="25C2318D"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A process (vs. outcome) demonstration increases customers’ experience of cognitive flow and narrative transportation.</w:t>
            </w:r>
          </w:p>
          <w:p w14:paraId="25F3B6FB" w14:textId="77777777" w:rsidR="00C2021A" w:rsidRPr="002E3EA6" w:rsidRDefault="00C2021A" w:rsidP="00FF7E84">
            <w:pPr>
              <w:spacing w:after="0" w:line="240" w:lineRule="auto"/>
              <w:rPr>
                <w:rFonts w:ascii="Times New Roman" w:hAnsi="Times New Roman" w:cs="Times New Roman"/>
              </w:rPr>
            </w:pPr>
          </w:p>
          <w:p w14:paraId="11BF7CF9"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A process (vs. outcome) demonstration increases purchase intentions for the demonstrated product(s), which can include the focal product and any supporting products featured in the demonstration.</w:t>
            </w:r>
          </w:p>
        </w:tc>
      </w:tr>
      <w:tr w:rsidR="00C2021A" w:rsidRPr="002E3EA6" w14:paraId="0B1FEB38" w14:textId="77777777" w:rsidTr="00414DAB">
        <w:trPr>
          <w:trHeight w:val="143"/>
        </w:trPr>
        <w:tc>
          <w:tcPr>
            <w:tcW w:w="1577" w:type="dxa"/>
            <w:tcBorders>
              <w:top w:val="single" w:sz="4" w:space="0" w:color="auto"/>
              <w:bottom w:val="single" w:sz="4" w:space="0" w:color="auto"/>
            </w:tcBorders>
          </w:tcPr>
          <w:p w14:paraId="3D7535AF"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t>Thompson et al. (2009)</w:t>
            </w:r>
          </w:p>
        </w:tc>
        <w:tc>
          <w:tcPr>
            <w:tcW w:w="1554" w:type="dxa"/>
            <w:tcBorders>
              <w:top w:val="single" w:sz="4" w:space="0" w:color="auto"/>
              <w:bottom w:val="single" w:sz="4" w:space="0" w:color="auto"/>
            </w:tcBorders>
          </w:tcPr>
          <w:p w14:paraId="549943A1"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top w:val="single" w:sz="4" w:space="0" w:color="auto"/>
              <w:bottom w:val="single" w:sz="4" w:space="0" w:color="auto"/>
            </w:tcBorders>
          </w:tcPr>
          <w:p w14:paraId="16C45527"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Type of mental simulation (process-</w:t>
            </w:r>
            <w:r w:rsidRPr="002E3EA6">
              <w:rPr>
                <w:rFonts w:ascii="Times New Roman" w:hAnsi="Times New Roman" w:cs="Times New Roman"/>
              </w:rPr>
              <w:lastRenderedPageBreak/>
              <w:t>oriented vs. outcome-oriented thinking)</w:t>
            </w:r>
          </w:p>
        </w:tc>
        <w:tc>
          <w:tcPr>
            <w:tcW w:w="1325" w:type="dxa"/>
            <w:tcBorders>
              <w:top w:val="single" w:sz="4" w:space="0" w:color="auto"/>
              <w:bottom w:val="single" w:sz="4" w:space="0" w:color="auto"/>
            </w:tcBorders>
          </w:tcPr>
          <w:p w14:paraId="05036E99"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lastRenderedPageBreak/>
              <w:t xml:space="preserve">Consumers simulate their own </w:t>
            </w:r>
            <w:proofErr w:type="spellStart"/>
            <w:r w:rsidRPr="002E3EA6">
              <w:rPr>
                <w:rFonts w:ascii="Times New Roman" w:hAnsi="Times New Roman" w:cs="Times New Roman"/>
              </w:rPr>
              <w:t>behaviors</w:t>
            </w:r>
            <w:proofErr w:type="spellEnd"/>
            <w:r w:rsidRPr="002E3EA6">
              <w:rPr>
                <w:rFonts w:ascii="Times New Roman" w:hAnsi="Times New Roman" w:cs="Times New Roman"/>
              </w:rPr>
              <w:t xml:space="preserve"> </w:t>
            </w:r>
            <w:r w:rsidRPr="002E3EA6">
              <w:rPr>
                <w:rFonts w:ascii="Times New Roman" w:hAnsi="Times New Roman" w:cs="Times New Roman"/>
              </w:rPr>
              <w:lastRenderedPageBreak/>
              <w:t>and outcomes (self as agent)</w:t>
            </w:r>
          </w:p>
        </w:tc>
        <w:tc>
          <w:tcPr>
            <w:tcW w:w="1462" w:type="dxa"/>
            <w:tcBorders>
              <w:top w:val="single" w:sz="4" w:space="0" w:color="auto"/>
              <w:bottom w:val="single" w:sz="4" w:space="0" w:color="auto"/>
            </w:tcBorders>
          </w:tcPr>
          <w:p w14:paraId="6FB68440" w14:textId="77777777" w:rsidR="00C2021A" w:rsidRPr="002E3EA6" w:rsidRDefault="00C2021A" w:rsidP="00FF7E84">
            <w:pPr>
              <w:spacing w:after="0" w:line="240" w:lineRule="auto"/>
              <w:rPr>
                <w:rFonts w:ascii="Times New Roman" w:hAnsi="Times New Roman" w:cs="Times New Roman"/>
              </w:rPr>
            </w:pPr>
          </w:p>
        </w:tc>
        <w:tc>
          <w:tcPr>
            <w:tcW w:w="1276" w:type="dxa"/>
            <w:gridSpan w:val="2"/>
            <w:tcBorders>
              <w:top w:val="single" w:sz="4" w:space="0" w:color="auto"/>
              <w:bottom w:val="single" w:sz="4" w:space="0" w:color="auto"/>
            </w:tcBorders>
          </w:tcPr>
          <w:p w14:paraId="47FC6C95"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Type of trade-off (means vs. end </w:t>
            </w:r>
            <w:r w:rsidRPr="002E3EA6">
              <w:rPr>
                <w:rFonts w:ascii="Times New Roman" w:hAnsi="Times New Roman" w:cs="Times New Roman"/>
              </w:rPr>
              <w:lastRenderedPageBreak/>
              <w:t>benefits, desirability vs. feasibility)</w:t>
            </w:r>
          </w:p>
        </w:tc>
        <w:tc>
          <w:tcPr>
            <w:tcW w:w="1843" w:type="dxa"/>
            <w:tcBorders>
              <w:top w:val="single" w:sz="4" w:space="0" w:color="auto"/>
              <w:bottom w:val="single" w:sz="4" w:space="0" w:color="auto"/>
            </w:tcBorders>
          </w:tcPr>
          <w:p w14:paraId="39DE682C"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lastRenderedPageBreak/>
              <w:t>Decision difficulty</w:t>
            </w:r>
          </w:p>
        </w:tc>
        <w:tc>
          <w:tcPr>
            <w:tcW w:w="3910" w:type="dxa"/>
            <w:tcBorders>
              <w:top w:val="single" w:sz="4" w:space="0" w:color="auto"/>
              <w:bottom w:val="single" w:sz="4" w:space="0" w:color="auto"/>
            </w:tcBorders>
          </w:tcPr>
          <w:p w14:paraId="244F23DF"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Process-oriented simulation leads to a dual focus on both means and end benefits; it increases decision difficulty when consumers face substantive trade-</w:t>
            </w:r>
            <w:r w:rsidRPr="002E3EA6">
              <w:rPr>
                <w:rFonts w:ascii="Times New Roman" w:hAnsi="Times New Roman" w:cs="Times New Roman"/>
              </w:rPr>
              <w:lastRenderedPageBreak/>
              <w:t>offs between desirability and feasibility.</w:t>
            </w:r>
          </w:p>
        </w:tc>
      </w:tr>
      <w:tr w:rsidR="00C2021A" w:rsidRPr="002E3EA6" w14:paraId="482943F3" w14:textId="77777777" w:rsidTr="00414DAB">
        <w:trPr>
          <w:trHeight w:val="143"/>
        </w:trPr>
        <w:tc>
          <w:tcPr>
            <w:tcW w:w="1577" w:type="dxa"/>
            <w:tcBorders>
              <w:top w:val="single" w:sz="4" w:space="0" w:color="auto"/>
              <w:bottom w:val="single" w:sz="4" w:space="0" w:color="auto"/>
            </w:tcBorders>
          </w:tcPr>
          <w:p w14:paraId="628F8893"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lastRenderedPageBreak/>
              <w:t>Ülkümen and Thomas (2013)</w:t>
            </w:r>
          </w:p>
        </w:tc>
        <w:tc>
          <w:tcPr>
            <w:tcW w:w="1554" w:type="dxa"/>
            <w:tcBorders>
              <w:top w:val="single" w:sz="4" w:space="0" w:color="auto"/>
              <w:bottom w:val="single" w:sz="4" w:space="0" w:color="auto"/>
            </w:tcBorders>
          </w:tcPr>
          <w:p w14:paraId="37776950"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top w:val="single" w:sz="4" w:space="0" w:color="auto"/>
              <w:bottom w:val="single" w:sz="4" w:space="0" w:color="auto"/>
            </w:tcBorders>
          </w:tcPr>
          <w:p w14:paraId="7B0FE9D7"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Duration framing </w:t>
            </w:r>
          </w:p>
        </w:tc>
        <w:tc>
          <w:tcPr>
            <w:tcW w:w="1325" w:type="dxa"/>
            <w:tcBorders>
              <w:top w:val="single" w:sz="4" w:space="0" w:color="auto"/>
              <w:bottom w:val="single" w:sz="4" w:space="0" w:color="auto"/>
            </w:tcBorders>
          </w:tcPr>
          <w:p w14:paraId="2C8ADDC2"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Consumers simulate their own </w:t>
            </w:r>
            <w:proofErr w:type="spellStart"/>
            <w:r w:rsidRPr="002E3EA6">
              <w:rPr>
                <w:rFonts w:ascii="Times New Roman" w:hAnsi="Times New Roman" w:cs="Times New Roman"/>
              </w:rPr>
              <w:t>behaviors</w:t>
            </w:r>
            <w:proofErr w:type="spellEnd"/>
            <w:r w:rsidRPr="002E3EA6">
              <w:rPr>
                <w:rFonts w:ascii="Times New Roman" w:hAnsi="Times New Roman" w:cs="Times New Roman"/>
              </w:rPr>
              <w:t xml:space="preserve"> (self as agent)</w:t>
            </w:r>
          </w:p>
        </w:tc>
        <w:tc>
          <w:tcPr>
            <w:tcW w:w="1462" w:type="dxa"/>
            <w:tcBorders>
              <w:top w:val="single" w:sz="4" w:space="0" w:color="auto"/>
              <w:bottom w:val="single" w:sz="4" w:space="0" w:color="auto"/>
            </w:tcBorders>
          </w:tcPr>
          <w:p w14:paraId="666A30AB" w14:textId="77777777" w:rsidR="00C2021A" w:rsidRPr="002E3EA6" w:rsidRDefault="00C2021A" w:rsidP="00FF7E84">
            <w:pPr>
              <w:spacing w:after="0" w:line="240" w:lineRule="auto"/>
              <w:rPr>
                <w:rFonts w:ascii="Times New Roman" w:hAnsi="Times New Roman" w:cs="Times New Roman"/>
              </w:rPr>
            </w:pPr>
          </w:p>
        </w:tc>
        <w:tc>
          <w:tcPr>
            <w:tcW w:w="1276" w:type="dxa"/>
            <w:gridSpan w:val="2"/>
            <w:tcBorders>
              <w:top w:val="single" w:sz="4" w:space="0" w:color="auto"/>
              <w:bottom w:val="single" w:sz="4" w:space="0" w:color="auto"/>
            </w:tcBorders>
          </w:tcPr>
          <w:p w14:paraId="12D9FE1E"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Process simulation and personal relevance</w:t>
            </w:r>
          </w:p>
        </w:tc>
        <w:tc>
          <w:tcPr>
            <w:tcW w:w="1843" w:type="dxa"/>
            <w:tcBorders>
              <w:top w:val="single" w:sz="4" w:space="0" w:color="auto"/>
              <w:bottom w:val="single" w:sz="4" w:space="0" w:color="auto"/>
            </w:tcBorders>
          </w:tcPr>
          <w:p w14:paraId="4FF69140"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Perceived duration </w:t>
            </w:r>
          </w:p>
        </w:tc>
        <w:tc>
          <w:tcPr>
            <w:tcW w:w="3910" w:type="dxa"/>
            <w:tcBorders>
              <w:top w:val="single" w:sz="4" w:space="0" w:color="auto"/>
              <w:bottom w:val="single" w:sz="4" w:space="0" w:color="auto"/>
            </w:tcBorders>
          </w:tcPr>
          <w:p w14:paraId="412F219C" w14:textId="7CEBE12D"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When a plan seems personally relevant to participants, it triggers process-focused simulation, which in turn amplifies the effect of duration </w:t>
            </w:r>
            <w:r w:rsidR="00A64CC6" w:rsidRPr="002E3EA6">
              <w:rPr>
                <w:rFonts w:ascii="Times New Roman" w:hAnsi="Times New Roman" w:cs="Times New Roman"/>
              </w:rPr>
              <w:t xml:space="preserve">frames </w:t>
            </w:r>
            <w:r w:rsidRPr="002E3EA6">
              <w:rPr>
                <w:rFonts w:ascii="Times New Roman" w:hAnsi="Times New Roman" w:cs="Times New Roman"/>
              </w:rPr>
              <w:t>and increases the perceived duration of the plan.</w:t>
            </w:r>
          </w:p>
        </w:tc>
      </w:tr>
      <w:tr w:rsidR="00C2021A" w:rsidRPr="002E3EA6" w14:paraId="5BF23D73" w14:textId="77777777" w:rsidTr="00414DAB">
        <w:trPr>
          <w:trHeight w:val="143"/>
        </w:trPr>
        <w:tc>
          <w:tcPr>
            <w:tcW w:w="1577" w:type="dxa"/>
            <w:tcBorders>
              <w:top w:val="single" w:sz="4" w:space="0" w:color="auto"/>
              <w:bottom w:val="single" w:sz="4" w:space="0" w:color="auto"/>
            </w:tcBorders>
          </w:tcPr>
          <w:p w14:paraId="722098CA"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t>Zhao et al. (2007)</w:t>
            </w:r>
          </w:p>
        </w:tc>
        <w:tc>
          <w:tcPr>
            <w:tcW w:w="1554" w:type="dxa"/>
            <w:tcBorders>
              <w:top w:val="single" w:sz="4" w:space="0" w:color="auto"/>
              <w:bottom w:val="single" w:sz="4" w:space="0" w:color="auto"/>
            </w:tcBorders>
          </w:tcPr>
          <w:p w14:paraId="67928394"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top w:val="single" w:sz="4" w:space="0" w:color="auto"/>
              <w:bottom w:val="single" w:sz="4" w:space="0" w:color="auto"/>
            </w:tcBorders>
          </w:tcPr>
          <w:p w14:paraId="7ACEAAE4"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Time (near future vs. distant future) and type of simulation (outcome simulation vs. process simulation)</w:t>
            </w:r>
          </w:p>
        </w:tc>
        <w:tc>
          <w:tcPr>
            <w:tcW w:w="1325" w:type="dxa"/>
            <w:tcBorders>
              <w:top w:val="single" w:sz="4" w:space="0" w:color="auto"/>
              <w:bottom w:val="single" w:sz="4" w:space="0" w:color="auto"/>
            </w:tcBorders>
          </w:tcPr>
          <w:p w14:paraId="657EDCC5"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Consumers simulate their own outcomes (self as agent)</w:t>
            </w:r>
          </w:p>
        </w:tc>
        <w:tc>
          <w:tcPr>
            <w:tcW w:w="1462" w:type="dxa"/>
            <w:tcBorders>
              <w:top w:val="single" w:sz="4" w:space="0" w:color="auto"/>
              <w:bottom w:val="single" w:sz="4" w:space="0" w:color="auto"/>
            </w:tcBorders>
          </w:tcPr>
          <w:p w14:paraId="4EE859CB"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w:t>
            </w:r>
          </w:p>
        </w:tc>
        <w:tc>
          <w:tcPr>
            <w:tcW w:w="1276" w:type="dxa"/>
            <w:gridSpan w:val="2"/>
            <w:tcBorders>
              <w:top w:val="single" w:sz="4" w:space="0" w:color="auto"/>
              <w:bottom w:val="single" w:sz="4" w:space="0" w:color="auto"/>
            </w:tcBorders>
          </w:tcPr>
          <w:p w14:paraId="42C98D9F"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Outcome timing</w:t>
            </w:r>
            <w:r w:rsidRPr="002E3EA6">
              <w:rPr>
                <w:rFonts w:ascii="Times New Roman" w:hAnsi="Times New Roman" w:cs="Times New Roman"/>
                <w:color w:val="333333"/>
                <w:shd w:val="clear" w:color="auto" w:fill="FFFFFF"/>
              </w:rPr>
              <w:t xml:space="preserve"> </w:t>
            </w:r>
          </w:p>
        </w:tc>
        <w:tc>
          <w:tcPr>
            <w:tcW w:w="1843" w:type="dxa"/>
            <w:tcBorders>
              <w:top w:val="single" w:sz="4" w:space="0" w:color="auto"/>
              <w:bottom w:val="single" w:sz="4" w:space="0" w:color="auto"/>
            </w:tcBorders>
          </w:tcPr>
          <w:p w14:paraId="494AF48A"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Preference (change vs. consistency)</w:t>
            </w:r>
          </w:p>
        </w:tc>
        <w:tc>
          <w:tcPr>
            <w:tcW w:w="3910" w:type="dxa"/>
            <w:tcBorders>
              <w:top w:val="single" w:sz="4" w:space="0" w:color="auto"/>
              <w:bottom w:val="single" w:sz="4" w:space="0" w:color="auto"/>
            </w:tcBorders>
          </w:tcPr>
          <w:p w14:paraId="5B941B90"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Outcome simulation for near-future events and process simulation for distant-future events lead to preference consistency over time. Outcome timing moderates the effectiveness of process versus outcome simulation.</w:t>
            </w:r>
          </w:p>
        </w:tc>
      </w:tr>
      <w:tr w:rsidR="00C2021A" w:rsidRPr="002E3EA6" w14:paraId="678C8DAE" w14:textId="77777777" w:rsidTr="00414DAB">
        <w:trPr>
          <w:trHeight w:val="1250"/>
        </w:trPr>
        <w:tc>
          <w:tcPr>
            <w:tcW w:w="1577" w:type="dxa"/>
            <w:tcBorders>
              <w:top w:val="single" w:sz="4" w:space="0" w:color="auto"/>
            </w:tcBorders>
          </w:tcPr>
          <w:p w14:paraId="772C5252"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noProof/>
              </w:rPr>
              <w:t>Zhang et al. (2021)</w:t>
            </w:r>
          </w:p>
        </w:tc>
        <w:tc>
          <w:tcPr>
            <w:tcW w:w="1554" w:type="dxa"/>
            <w:tcBorders>
              <w:top w:val="single" w:sz="4" w:space="0" w:color="auto"/>
            </w:tcBorders>
          </w:tcPr>
          <w:p w14:paraId="7A5F030E"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Experiment</w:t>
            </w:r>
          </w:p>
        </w:tc>
        <w:tc>
          <w:tcPr>
            <w:tcW w:w="1453" w:type="dxa"/>
            <w:tcBorders>
              <w:top w:val="single" w:sz="4" w:space="0" w:color="auto"/>
            </w:tcBorders>
          </w:tcPr>
          <w:p w14:paraId="2A052640"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Mental simulation (process vs. outcome of recycling)</w:t>
            </w:r>
          </w:p>
        </w:tc>
        <w:tc>
          <w:tcPr>
            <w:tcW w:w="1325" w:type="dxa"/>
            <w:tcBorders>
              <w:top w:val="single" w:sz="4" w:space="0" w:color="auto"/>
            </w:tcBorders>
          </w:tcPr>
          <w:p w14:paraId="229929F6"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 xml:space="preserve">Consumers simulate their own vs. other </w:t>
            </w:r>
            <w:proofErr w:type="spellStart"/>
            <w:r w:rsidRPr="002E3EA6">
              <w:rPr>
                <w:rFonts w:ascii="Times New Roman" w:hAnsi="Times New Roman" w:cs="Times New Roman"/>
              </w:rPr>
              <w:t>behaviors</w:t>
            </w:r>
            <w:proofErr w:type="spellEnd"/>
            <w:r w:rsidRPr="002E3EA6">
              <w:rPr>
                <w:rFonts w:ascii="Times New Roman" w:hAnsi="Times New Roman" w:cs="Times New Roman"/>
              </w:rPr>
              <w:t xml:space="preserve"> and outcomes (self vs. other as agent) </w:t>
            </w:r>
          </w:p>
        </w:tc>
        <w:tc>
          <w:tcPr>
            <w:tcW w:w="1462" w:type="dxa"/>
            <w:tcBorders>
              <w:top w:val="single" w:sz="4" w:space="0" w:color="auto"/>
            </w:tcBorders>
          </w:tcPr>
          <w:p w14:paraId="68EB8B7F"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w:t>
            </w:r>
          </w:p>
        </w:tc>
        <w:tc>
          <w:tcPr>
            <w:tcW w:w="970" w:type="dxa"/>
            <w:tcBorders>
              <w:top w:val="single" w:sz="4" w:space="0" w:color="auto"/>
            </w:tcBorders>
          </w:tcPr>
          <w:p w14:paraId="2F536BC4"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Imagery perspective (actor vs. observer perspective)</w:t>
            </w:r>
          </w:p>
        </w:tc>
        <w:tc>
          <w:tcPr>
            <w:tcW w:w="2149" w:type="dxa"/>
            <w:gridSpan w:val="2"/>
            <w:tcBorders>
              <w:top w:val="single" w:sz="4" w:space="0" w:color="auto"/>
            </w:tcBorders>
          </w:tcPr>
          <w:p w14:paraId="2E5A15DF"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Intention to recycle</w:t>
            </w:r>
          </w:p>
        </w:tc>
        <w:tc>
          <w:tcPr>
            <w:tcW w:w="3910" w:type="dxa"/>
            <w:tcBorders>
              <w:top w:val="single" w:sz="4" w:space="0" w:color="auto"/>
            </w:tcBorders>
          </w:tcPr>
          <w:p w14:paraId="5105D36B"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Mental simulation significantly increases recycling intentions. An observer’s perspective enhances outcome-focused simulations, whereas an actor’s perspective enhances process-focused simulations.</w:t>
            </w:r>
          </w:p>
        </w:tc>
      </w:tr>
      <w:tr w:rsidR="00C2021A" w:rsidRPr="002E3EA6" w14:paraId="5554F7BD" w14:textId="77777777" w:rsidTr="00414DAB">
        <w:trPr>
          <w:trHeight w:val="2013"/>
        </w:trPr>
        <w:tc>
          <w:tcPr>
            <w:tcW w:w="1577" w:type="dxa"/>
          </w:tcPr>
          <w:p w14:paraId="162435F0"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lastRenderedPageBreak/>
              <w:t>Our research</w:t>
            </w:r>
          </w:p>
        </w:tc>
        <w:tc>
          <w:tcPr>
            <w:tcW w:w="1554" w:type="dxa"/>
          </w:tcPr>
          <w:p w14:paraId="0635F6FB" w14:textId="44343AE3"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Text mining and experiment</w:t>
            </w:r>
            <w:r w:rsidR="00452FBE" w:rsidRPr="002E3EA6">
              <w:rPr>
                <w:rFonts w:ascii="Times New Roman" w:hAnsi="Times New Roman" w:cs="Times New Roman"/>
              </w:rPr>
              <w:t>s</w:t>
            </w:r>
          </w:p>
        </w:tc>
        <w:tc>
          <w:tcPr>
            <w:tcW w:w="1453" w:type="dxa"/>
          </w:tcPr>
          <w:p w14:paraId="5F50B6E6" w14:textId="533CBF6A"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Consumer engagement with environmental post</w:t>
            </w:r>
            <w:r w:rsidR="00452FBE" w:rsidRPr="002E3EA6">
              <w:rPr>
                <w:rFonts w:ascii="Times New Roman" w:hAnsi="Times New Roman" w:cs="Times New Roman"/>
              </w:rPr>
              <w:t>s and the firm</w:t>
            </w:r>
          </w:p>
        </w:tc>
        <w:tc>
          <w:tcPr>
            <w:tcW w:w="1325" w:type="dxa"/>
          </w:tcPr>
          <w:p w14:paraId="36858CD7" w14:textId="77777777" w:rsidR="00C2021A" w:rsidRPr="002E3EA6" w:rsidRDefault="00C2021A" w:rsidP="00FF7E84">
            <w:pPr>
              <w:spacing w:after="0" w:line="240" w:lineRule="auto"/>
              <w:rPr>
                <w:rFonts w:ascii="Times New Roman" w:hAnsi="Times New Roman" w:cs="Times New Roman"/>
              </w:rPr>
            </w:pPr>
            <w:r w:rsidRPr="002E3EA6">
              <w:rPr>
                <w:rFonts w:ascii="Times New Roman" w:hAnsi="Times New Roman" w:cs="Times New Roman"/>
              </w:rPr>
              <w:t>Consumers simulate firm actions and outcomes (firm as agent)</w:t>
            </w:r>
          </w:p>
        </w:tc>
        <w:tc>
          <w:tcPr>
            <w:tcW w:w="1462" w:type="dxa"/>
          </w:tcPr>
          <w:p w14:paraId="3C78F48A" w14:textId="08A6B735" w:rsidR="00C2021A" w:rsidRPr="002E3EA6" w:rsidRDefault="00004B87" w:rsidP="00FF7E84">
            <w:pPr>
              <w:spacing w:after="0" w:line="240" w:lineRule="auto"/>
              <w:rPr>
                <w:rFonts w:ascii="Times New Roman" w:hAnsi="Times New Roman" w:cs="Times New Roman"/>
              </w:rPr>
            </w:pPr>
            <w:r w:rsidRPr="002E3EA6">
              <w:rPr>
                <w:rFonts w:ascii="Times New Roman" w:hAnsi="Times New Roman" w:cs="Times New Roman"/>
              </w:rPr>
              <w:t>Consumer</w:t>
            </w:r>
            <w:r w:rsidR="00EA0609" w:rsidRPr="002E3EA6">
              <w:rPr>
                <w:rFonts w:ascii="Times New Roman" w:hAnsi="Times New Roman" w:cs="Times New Roman"/>
              </w:rPr>
              <w:t xml:space="preserve">s’ outcome and process simulations </w:t>
            </w:r>
          </w:p>
        </w:tc>
        <w:tc>
          <w:tcPr>
            <w:tcW w:w="970" w:type="dxa"/>
          </w:tcPr>
          <w:p w14:paraId="074A2336" w14:textId="489966AF" w:rsidR="00C2021A" w:rsidRPr="002E3EA6" w:rsidRDefault="003E0BC8" w:rsidP="00FF7E84">
            <w:pPr>
              <w:spacing w:after="0" w:line="240" w:lineRule="auto"/>
              <w:rPr>
                <w:rFonts w:ascii="Times New Roman" w:hAnsi="Times New Roman" w:cs="Times New Roman"/>
              </w:rPr>
            </w:pPr>
            <w:r w:rsidRPr="002E3EA6">
              <w:rPr>
                <w:rFonts w:ascii="Times New Roman" w:hAnsi="Times New Roman" w:cs="Times New Roman"/>
              </w:rPr>
              <w:t>Warmth versus competence expressions</w:t>
            </w:r>
            <w:r w:rsidR="00C2021A" w:rsidRPr="002E3EA6">
              <w:rPr>
                <w:rFonts w:ascii="Times New Roman" w:hAnsi="Times New Roman" w:cs="Times New Roman"/>
              </w:rPr>
              <w:t xml:space="preserve"> </w:t>
            </w:r>
          </w:p>
        </w:tc>
        <w:tc>
          <w:tcPr>
            <w:tcW w:w="2149" w:type="dxa"/>
            <w:gridSpan w:val="2"/>
          </w:tcPr>
          <w:p w14:paraId="42357043" w14:textId="369427EB" w:rsidR="00C2021A" w:rsidRPr="002E3EA6" w:rsidRDefault="00496046" w:rsidP="00FF7E84">
            <w:pPr>
              <w:spacing w:after="0" w:line="240" w:lineRule="auto"/>
              <w:rPr>
                <w:rFonts w:ascii="Times New Roman" w:hAnsi="Times New Roman" w:cs="Times New Roman"/>
              </w:rPr>
            </w:pPr>
            <w:r w:rsidRPr="002E3EA6">
              <w:rPr>
                <w:rFonts w:ascii="Times New Roman" w:hAnsi="Times New Roman" w:cs="Times New Roman"/>
              </w:rPr>
              <w:t>Engagement with the post (like, share, comment); engagement with the firm (purchase intentions, investment decision)</w:t>
            </w:r>
          </w:p>
        </w:tc>
        <w:tc>
          <w:tcPr>
            <w:tcW w:w="3910" w:type="dxa"/>
          </w:tcPr>
          <w:p w14:paraId="1720832C" w14:textId="6F685A4C" w:rsidR="00C2021A" w:rsidRPr="002E3EA6" w:rsidRDefault="006A28DE" w:rsidP="00FF7E84">
            <w:pPr>
              <w:spacing w:after="0" w:line="240" w:lineRule="auto"/>
              <w:rPr>
                <w:rFonts w:ascii="Times New Roman" w:hAnsi="Times New Roman" w:cs="Times New Roman"/>
              </w:rPr>
            </w:pPr>
            <w:r w:rsidRPr="002E3EA6">
              <w:rPr>
                <w:rFonts w:ascii="Times New Roman" w:hAnsi="Times New Roman" w:cs="Times New Roman"/>
                <w:lang w:val="en-US"/>
              </w:rPr>
              <w:t>Both process and outcome frames increase engagement via distinct mechanisms. Combining incongruent process and outcome frames in one post can minimize their effectiveness. Furthermore, firm’s warmth expressions amplify the effects of process, but not outcome, frames, whereas competence expressions strengthen the effects of both process and outcome frames on engagement with the post, but only the effect of outcome frames on engagement with the firm.</w:t>
            </w:r>
          </w:p>
        </w:tc>
      </w:tr>
    </w:tbl>
    <w:p w14:paraId="5B783CD2" w14:textId="77777777" w:rsidR="00C2021A" w:rsidRPr="00673458" w:rsidRDefault="00C2021A" w:rsidP="00C2021A">
      <w:pPr>
        <w:sectPr w:rsidR="00C2021A" w:rsidRPr="00673458" w:rsidSect="00296BE3">
          <w:pgSz w:w="16838" w:h="11906" w:orient="landscape"/>
          <w:pgMar w:top="1440" w:right="1440" w:bottom="1440" w:left="1440" w:header="708" w:footer="708" w:gutter="0"/>
          <w:cols w:space="708"/>
          <w:docGrid w:linePitch="360"/>
        </w:sectPr>
      </w:pPr>
    </w:p>
    <w:p w14:paraId="0BF4F063" w14:textId="5B4CD47B" w:rsidR="00B5641C" w:rsidRPr="00673458" w:rsidRDefault="00B5641C" w:rsidP="00B443CB">
      <w:pPr>
        <w:pStyle w:val="Heading1"/>
        <w:rPr>
          <w:rFonts w:ascii="Times New Roman" w:hAnsi="Times New Roman" w:cs="Times New Roman"/>
          <w:b/>
          <w:bCs/>
          <w:color w:val="auto"/>
          <w:sz w:val="28"/>
          <w:szCs w:val="28"/>
        </w:rPr>
      </w:pPr>
      <w:bookmarkStart w:id="5" w:name="_Toc230803791"/>
      <w:r w:rsidRPr="00673458">
        <w:rPr>
          <w:rFonts w:ascii="Times New Roman" w:hAnsi="Times New Roman" w:cs="Times New Roman"/>
          <w:b/>
          <w:bCs/>
          <w:color w:val="auto"/>
          <w:sz w:val="28"/>
          <w:szCs w:val="28"/>
        </w:rPr>
        <w:lastRenderedPageBreak/>
        <w:t>Web Appendix C:</w:t>
      </w:r>
      <w:r w:rsidR="00507EAD" w:rsidRPr="00673458">
        <w:rPr>
          <w:rFonts w:ascii="Times New Roman" w:hAnsi="Times New Roman" w:cs="Times New Roman"/>
          <w:b/>
          <w:bCs/>
          <w:color w:val="auto"/>
          <w:sz w:val="28"/>
          <w:szCs w:val="28"/>
        </w:rPr>
        <w:t xml:space="preserve"> Research on Warmth and Competence</w:t>
      </w:r>
      <w:bookmarkEnd w:id="5"/>
      <w:r w:rsidR="00507EAD" w:rsidRPr="00673458">
        <w:rPr>
          <w:rFonts w:ascii="Times New Roman" w:hAnsi="Times New Roman" w:cs="Times New Roman"/>
          <w:b/>
          <w:bCs/>
          <w:color w:val="auto"/>
          <w:sz w:val="28"/>
          <w:szCs w:val="28"/>
        </w:rPr>
        <w:t xml:space="preserve"> </w:t>
      </w:r>
    </w:p>
    <w:p w14:paraId="44CE8E27" w14:textId="5C8825F0" w:rsidR="00C20E6C" w:rsidRPr="00673458" w:rsidRDefault="00C20E6C" w:rsidP="00C20E6C">
      <w:pPr>
        <w:pStyle w:val="Heading2"/>
        <w:rPr>
          <w:rFonts w:ascii="Times New Roman" w:hAnsi="Times New Roman" w:cs="Times New Roman"/>
          <w:b/>
          <w:bCs/>
          <w:color w:val="auto"/>
          <w:sz w:val="24"/>
          <w:szCs w:val="24"/>
        </w:rPr>
      </w:pPr>
      <w:r w:rsidRPr="00673458">
        <w:rPr>
          <w:rFonts w:ascii="Times New Roman" w:hAnsi="Times New Roman" w:cs="Times New Roman"/>
          <w:b/>
          <w:bCs/>
          <w:color w:val="auto"/>
          <w:sz w:val="24"/>
          <w:szCs w:val="24"/>
        </w:rPr>
        <w:t xml:space="preserve">Table WC1: Summary of Prior Research on Warmth and Competence </w:t>
      </w:r>
    </w:p>
    <w:tbl>
      <w:tblPr>
        <w:tblW w:w="13016" w:type="dxa"/>
        <w:jc w:val="center"/>
        <w:tblBorders>
          <w:top w:val="single" w:sz="4" w:space="0" w:color="auto"/>
          <w:bottom w:val="single" w:sz="4" w:space="0" w:color="auto"/>
          <w:insideH w:val="single" w:sz="4" w:space="0" w:color="auto"/>
        </w:tblBorders>
        <w:shd w:val="clear" w:color="auto" w:fill="FFFFFF" w:themeFill="background1"/>
        <w:tblCellMar>
          <w:top w:w="65" w:type="dxa"/>
          <w:left w:w="80" w:type="dxa"/>
          <w:bottom w:w="65" w:type="dxa"/>
          <w:right w:w="80" w:type="dxa"/>
        </w:tblCellMar>
        <w:tblLook w:val="04A0" w:firstRow="1" w:lastRow="0" w:firstColumn="1" w:lastColumn="0" w:noHBand="0" w:noVBand="1"/>
      </w:tblPr>
      <w:tblGrid>
        <w:gridCol w:w="1919"/>
        <w:gridCol w:w="1605"/>
        <w:gridCol w:w="2168"/>
        <w:gridCol w:w="1555"/>
        <w:gridCol w:w="2745"/>
        <w:gridCol w:w="3024"/>
      </w:tblGrid>
      <w:tr w:rsidR="00C20E6C" w:rsidRPr="00673458" w14:paraId="4DBB7F3F" w14:textId="77777777" w:rsidTr="00D5437D">
        <w:trPr>
          <w:trHeight w:val="522"/>
          <w:tblHeader/>
          <w:jc w:val="center"/>
        </w:trPr>
        <w:tc>
          <w:tcPr>
            <w:tcW w:w="1919" w:type="dxa"/>
            <w:shd w:val="clear" w:color="auto" w:fill="FFFFFF" w:themeFill="background1"/>
            <w:vAlign w:val="center"/>
          </w:tcPr>
          <w:p w14:paraId="433059EA"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b/>
                <w:sz w:val="21"/>
                <w:szCs w:val="21"/>
              </w:rPr>
              <w:t>Study</w:t>
            </w:r>
          </w:p>
        </w:tc>
        <w:tc>
          <w:tcPr>
            <w:tcW w:w="1605" w:type="dxa"/>
            <w:shd w:val="clear" w:color="auto" w:fill="FFFFFF" w:themeFill="background1"/>
            <w:vAlign w:val="center"/>
          </w:tcPr>
          <w:p w14:paraId="30F6477E"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b/>
                <w:sz w:val="21"/>
                <w:szCs w:val="21"/>
              </w:rPr>
              <w:t>Context</w:t>
            </w:r>
          </w:p>
        </w:tc>
        <w:tc>
          <w:tcPr>
            <w:tcW w:w="2168" w:type="dxa"/>
            <w:shd w:val="clear" w:color="auto" w:fill="FFFFFF" w:themeFill="background1"/>
            <w:vAlign w:val="center"/>
          </w:tcPr>
          <w:p w14:paraId="73216C4F"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b/>
                <w:sz w:val="21"/>
                <w:szCs w:val="21"/>
              </w:rPr>
              <w:t>Role of warmth/competence</w:t>
            </w:r>
          </w:p>
        </w:tc>
        <w:tc>
          <w:tcPr>
            <w:tcW w:w="1555" w:type="dxa"/>
            <w:shd w:val="clear" w:color="auto" w:fill="FFFFFF" w:themeFill="background1"/>
            <w:vAlign w:val="center"/>
          </w:tcPr>
          <w:p w14:paraId="6445141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b/>
                <w:sz w:val="21"/>
                <w:szCs w:val="21"/>
              </w:rPr>
              <w:t>Focal target</w:t>
            </w:r>
          </w:p>
        </w:tc>
        <w:tc>
          <w:tcPr>
            <w:tcW w:w="2745" w:type="dxa"/>
            <w:shd w:val="clear" w:color="auto" w:fill="FFFFFF" w:themeFill="background1"/>
            <w:vAlign w:val="center"/>
          </w:tcPr>
          <w:p w14:paraId="4920F798"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b/>
                <w:sz w:val="21"/>
                <w:szCs w:val="21"/>
              </w:rPr>
              <w:t>Dependent variables</w:t>
            </w:r>
          </w:p>
        </w:tc>
        <w:tc>
          <w:tcPr>
            <w:tcW w:w="3024" w:type="dxa"/>
            <w:shd w:val="clear" w:color="auto" w:fill="FFFFFF" w:themeFill="background1"/>
            <w:vAlign w:val="center"/>
          </w:tcPr>
          <w:p w14:paraId="10C76D5F"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b/>
                <w:sz w:val="21"/>
                <w:szCs w:val="21"/>
              </w:rPr>
              <w:t>Main findings</w:t>
            </w:r>
          </w:p>
        </w:tc>
      </w:tr>
      <w:tr w:rsidR="00C20E6C" w:rsidRPr="00673458" w14:paraId="75A2D62E" w14:textId="77777777" w:rsidTr="00D5437D">
        <w:trPr>
          <w:trHeight w:val="283"/>
          <w:jc w:val="center"/>
        </w:trPr>
        <w:tc>
          <w:tcPr>
            <w:tcW w:w="9992" w:type="dxa"/>
            <w:gridSpan w:val="5"/>
            <w:shd w:val="clear" w:color="auto" w:fill="FFFFFF" w:themeFill="background1"/>
            <w:vAlign w:val="center"/>
          </w:tcPr>
          <w:p w14:paraId="2D0D7465"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i/>
                <w:iCs/>
                <w:sz w:val="21"/>
                <w:szCs w:val="21"/>
              </w:rPr>
              <w:t>Warmth/Competence Perceptions in the Context of Brands</w:t>
            </w:r>
          </w:p>
        </w:tc>
        <w:tc>
          <w:tcPr>
            <w:tcW w:w="3024" w:type="dxa"/>
            <w:shd w:val="clear" w:color="auto" w:fill="FFFFFF" w:themeFill="background1"/>
            <w:vAlign w:val="center"/>
          </w:tcPr>
          <w:p w14:paraId="78371EBB" w14:textId="77777777" w:rsidR="00C20E6C" w:rsidRPr="00673458" w:rsidRDefault="00C20E6C" w:rsidP="00D5437D">
            <w:pPr>
              <w:pStyle w:val="TableSmall"/>
              <w:rPr>
                <w:rFonts w:ascii="Times New Roman" w:hAnsi="Times New Roman" w:cs="Times New Roman"/>
                <w:sz w:val="21"/>
                <w:szCs w:val="21"/>
              </w:rPr>
            </w:pPr>
          </w:p>
        </w:tc>
      </w:tr>
      <w:tr w:rsidR="00C20E6C" w:rsidRPr="00673458" w14:paraId="3DD24025" w14:textId="77777777" w:rsidTr="00D5437D">
        <w:trPr>
          <w:trHeight w:val="1257"/>
          <w:jc w:val="center"/>
        </w:trPr>
        <w:tc>
          <w:tcPr>
            <w:tcW w:w="1919" w:type="dxa"/>
            <w:shd w:val="clear" w:color="auto" w:fill="FFFFFF" w:themeFill="background1"/>
            <w:vAlign w:val="center"/>
          </w:tcPr>
          <w:p w14:paraId="02FF926F"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Aaker et al. (2010)</w:t>
            </w:r>
          </w:p>
        </w:tc>
        <w:tc>
          <w:tcPr>
            <w:tcW w:w="1605" w:type="dxa"/>
            <w:shd w:val="clear" w:color="auto" w:fill="FFFFFF" w:themeFill="background1"/>
            <w:vAlign w:val="center"/>
          </w:tcPr>
          <w:p w14:paraId="21A15935"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General branding </w:t>
            </w:r>
          </w:p>
        </w:tc>
        <w:tc>
          <w:tcPr>
            <w:tcW w:w="2168" w:type="dxa"/>
            <w:shd w:val="clear" w:color="auto" w:fill="FFFFFF" w:themeFill="background1"/>
            <w:vAlign w:val="center"/>
          </w:tcPr>
          <w:p w14:paraId="45E81887"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Antecedent: perception of warmth and competence are consumer stereotypes of firms</w:t>
            </w:r>
          </w:p>
        </w:tc>
        <w:tc>
          <w:tcPr>
            <w:tcW w:w="1555" w:type="dxa"/>
            <w:shd w:val="clear" w:color="auto" w:fill="FFFFFF" w:themeFill="background1"/>
            <w:vAlign w:val="center"/>
          </w:tcPr>
          <w:p w14:paraId="7401CE74"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For-profit and nonprofit firms</w:t>
            </w:r>
          </w:p>
        </w:tc>
        <w:tc>
          <w:tcPr>
            <w:tcW w:w="2745" w:type="dxa"/>
            <w:shd w:val="clear" w:color="auto" w:fill="FFFFFF" w:themeFill="background1"/>
            <w:vAlign w:val="center"/>
          </w:tcPr>
          <w:p w14:paraId="045A2910"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Brand evaluations and purchase intentions</w:t>
            </w:r>
          </w:p>
        </w:tc>
        <w:tc>
          <w:tcPr>
            <w:tcW w:w="3024" w:type="dxa"/>
            <w:shd w:val="clear" w:color="auto" w:fill="FFFFFF" w:themeFill="background1"/>
            <w:vAlign w:val="center"/>
          </w:tcPr>
          <w:p w14:paraId="11E5F41A" w14:textId="0BCD6D63"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Nonprofits are generally seen as warmer but less competent;</w:t>
            </w:r>
            <w:r w:rsidR="00835E2A" w:rsidRPr="00673458">
              <w:rPr>
                <w:rFonts w:ascii="Times New Roman" w:hAnsi="Times New Roman" w:cs="Times New Roman"/>
                <w:sz w:val="21"/>
                <w:szCs w:val="21"/>
              </w:rPr>
              <w:t xml:space="preserve"> </w:t>
            </w:r>
            <w:r w:rsidRPr="00673458">
              <w:rPr>
                <w:rFonts w:ascii="Times New Roman" w:hAnsi="Times New Roman" w:cs="Times New Roman"/>
                <w:sz w:val="21"/>
                <w:szCs w:val="21"/>
              </w:rPr>
              <w:t>for-profits are generally seen as more competent but less warm</w:t>
            </w:r>
            <w:r w:rsidR="00835E2A" w:rsidRPr="00673458">
              <w:rPr>
                <w:rFonts w:ascii="Times New Roman" w:hAnsi="Times New Roman" w:cs="Times New Roman"/>
                <w:sz w:val="21"/>
                <w:szCs w:val="21"/>
              </w:rPr>
              <w:t>.</w:t>
            </w:r>
          </w:p>
        </w:tc>
      </w:tr>
      <w:tr w:rsidR="00C20E6C" w:rsidRPr="00673458" w14:paraId="2AA0EC68" w14:textId="77777777" w:rsidTr="00D5437D">
        <w:trPr>
          <w:trHeight w:val="1113"/>
          <w:jc w:val="center"/>
        </w:trPr>
        <w:tc>
          <w:tcPr>
            <w:tcW w:w="1919" w:type="dxa"/>
            <w:shd w:val="clear" w:color="auto" w:fill="FFFFFF" w:themeFill="background1"/>
            <w:vAlign w:val="center"/>
          </w:tcPr>
          <w:p w14:paraId="45F395D8"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Aaker et al. (2012)</w:t>
            </w:r>
          </w:p>
        </w:tc>
        <w:tc>
          <w:tcPr>
            <w:tcW w:w="1605" w:type="dxa"/>
            <w:shd w:val="clear" w:color="auto" w:fill="FFFFFF" w:themeFill="background1"/>
            <w:vAlign w:val="center"/>
          </w:tcPr>
          <w:p w14:paraId="2CC8677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General branding </w:t>
            </w:r>
          </w:p>
        </w:tc>
        <w:tc>
          <w:tcPr>
            <w:tcW w:w="2168" w:type="dxa"/>
            <w:shd w:val="clear" w:color="auto" w:fill="FFFFFF" w:themeFill="background1"/>
            <w:vAlign w:val="center"/>
          </w:tcPr>
          <w:p w14:paraId="1F3644EE"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Antecedent: perceived brand warmth and competence predict consumer responses</w:t>
            </w:r>
          </w:p>
        </w:tc>
        <w:tc>
          <w:tcPr>
            <w:tcW w:w="1555" w:type="dxa"/>
            <w:shd w:val="clear" w:color="auto" w:fill="FFFFFF" w:themeFill="background1"/>
            <w:vAlign w:val="center"/>
          </w:tcPr>
          <w:p w14:paraId="7FFF2C3C"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Brands</w:t>
            </w:r>
          </w:p>
        </w:tc>
        <w:tc>
          <w:tcPr>
            <w:tcW w:w="2745" w:type="dxa"/>
            <w:shd w:val="clear" w:color="auto" w:fill="FFFFFF" w:themeFill="background1"/>
            <w:vAlign w:val="center"/>
          </w:tcPr>
          <w:p w14:paraId="7B50E876"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Brand admiration, brand evaluations, and purchases</w:t>
            </w:r>
          </w:p>
        </w:tc>
        <w:tc>
          <w:tcPr>
            <w:tcW w:w="3024" w:type="dxa"/>
            <w:shd w:val="clear" w:color="auto" w:fill="FFFFFF" w:themeFill="background1"/>
            <w:vAlign w:val="center"/>
          </w:tcPr>
          <w:p w14:paraId="69F30202"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Brands perceived as both warm and competent receive the strongest admiration and favorable responses. </w:t>
            </w:r>
          </w:p>
        </w:tc>
      </w:tr>
      <w:tr w:rsidR="00C20E6C" w:rsidRPr="00673458" w14:paraId="5A3CE985" w14:textId="77777777" w:rsidTr="00D5437D">
        <w:trPr>
          <w:trHeight w:val="1392"/>
          <w:jc w:val="center"/>
        </w:trPr>
        <w:tc>
          <w:tcPr>
            <w:tcW w:w="1919" w:type="dxa"/>
            <w:shd w:val="clear" w:color="auto" w:fill="FFFFFF" w:themeFill="background1"/>
            <w:vAlign w:val="center"/>
          </w:tcPr>
          <w:p w14:paraId="7A9A17E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Zhou et al. (2022)</w:t>
            </w:r>
          </w:p>
        </w:tc>
        <w:tc>
          <w:tcPr>
            <w:tcW w:w="1605" w:type="dxa"/>
            <w:shd w:val="clear" w:color="auto" w:fill="FFFFFF" w:themeFill="background1"/>
            <w:vAlign w:val="center"/>
          </w:tcPr>
          <w:p w14:paraId="04944673"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Brand communication</w:t>
            </w:r>
          </w:p>
        </w:tc>
        <w:tc>
          <w:tcPr>
            <w:tcW w:w="2168" w:type="dxa"/>
            <w:shd w:val="clear" w:color="auto" w:fill="FFFFFF" w:themeFill="background1"/>
            <w:vAlign w:val="center"/>
          </w:tcPr>
          <w:p w14:paraId="475F668B"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Mediator: competitive brand-to-brand praise influences perceived warmth and competence, which then explain consumer responses.</w:t>
            </w:r>
          </w:p>
        </w:tc>
        <w:tc>
          <w:tcPr>
            <w:tcW w:w="1555" w:type="dxa"/>
            <w:shd w:val="clear" w:color="auto" w:fill="FFFFFF" w:themeFill="background1"/>
            <w:vAlign w:val="center"/>
          </w:tcPr>
          <w:p w14:paraId="31EDC840"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Brands praising competitors</w:t>
            </w:r>
          </w:p>
        </w:tc>
        <w:tc>
          <w:tcPr>
            <w:tcW w:w="2745" w:type="dxa"/>
            <w:shd w:val="clear" w:color="auto" w:fill="FFFFFF" w:themeFill="background1"/>
            <w:vAlign w:val="center"/>
          </w:tcPr>
          <w:p w14:paraId="0A280C5B"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Click-through rate, brand attitude, brand interest, and perceived costliness/authenticity/novelty</w:t>
            </w:r>
          </w:p>
        </w:tc>
        <w:tc>
          <w:tcPr>
            <w:tcW w:w="3024" w:type="dxa"/>
            <w:shd w:val="clear" w:color="auto" w:fill="FFFFFF" w:themeFill="background1"/>
            <w:vAlign w:val="center"/>
          </w:tcPr>
          <w:p w14:paraId="3D6EAF03" w14:textId="4F1A67A2"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Public praise of competitors leads to positive brand outcomes; this effect of brand-to-brand praise is explained by the increased perceptions of brand warmth.</w:t>
            </w:r>
          </w:p>
        </w:tc>
      </w:tr>
      <w:tr w:rsidR="00C20E6C" w:rsidRPr="00673458" w14:paraId="07A1A548" w14:textId="77777777" w:rsidTr="00D5437D">
        <w:trPr>
          <w:trHeight w:val="283"/>
          <w:jc w:val="center"/>
        </w:trPr>
        <w:tc>
          <w:tcPr>
            <w:tcW w:w="9992" w:type="dxa"/>
            <w:gridSpan w:val="5"/>
            <w:shd w:val="clear" w:color="auto" w:fill="FFFFFF" w:themeFill="background1"/>
            <w:vAlign w:val="center"/>
          </w:tcPr>
          <w:p w14:paraId="6DD76E94"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i/>
                <w:iCs/>
                <w:sz w:val="21"/>
                <w:szCs w:val="21"/>
              </w:rPr>
              <w:t>Warmth/Competence Perceptions in the Context of Services</w:t>
            </w:r>
          </w:p>
        </w:tc>
        <w:tc>
          <w:tcPr>
            <w:tcW w:w="3024" w:type="dxa"/>
            <w:shd w:val="clear" w:color="auto" w:fill="FFFFFF" w:themeFill="background1"/>
            <w:vAlign w:val="center"/>
          </w:tcPr>
          <w:p w14:paraId="7CBA06BE" w14:textId="77777777" w:rsidR="00C20E6C" w:rsidRPr="00673458" w:rsidRDefault="00C20E6C" w:rsidP="00D5437D">
            <w:pPr>
              <w:pStyle w:val="TableSmall"/>
              <w:rPr>
                <w:rFonts w:ascii="Times New Roman" w:hAnsi="Times New Roman" w:cs="Times New Roman"/>
                <w:sz w:val="21"/>
                <w:szCs w:val="21"/>
              </w:rPr>
            </w:pPr>
          </w:p>
        </w:tc>
      </w:tr>
      <w:tr w:rsidR="00C20E6C" w:rsidRPr="00673458" w14:paraId="7BD7CF18" w14:textId="77777777" w:rsidTr="00D5437D">
        <w:trPr>
          <w:trHeight w:val="1971"/>
          <w:jc w:val="center"/>
        </w:trPr>
        <w:tc>
          <w:tcPr>
            <w:tcW w:w="1919" w:type="dxa"/>
            <w:shd w:val="clear" w:color="auto" w:fill="FFFFFF" w:themeFill="background1"/>
            <w:vAlign w:val="center"/>
          </w:tcPr>
          <w:p w14:paraId="5F4E712E"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lastRenderedPageBreak/>
              <w:t>Chi et al. (2024)</w:t>
            </w:r>
          </w:p>
        </w:tc>
        <w:tc>
          <w:tcPr>
            <w:tcW w:w="1605" w:type="dxa"/>
            <w:shd w:val="clear" w:color="auto" w:fill="FFFFFF" w:themeFill="background1"/>
            <w:vAlign w:val="center"/>
          </w:tcPr>
          <w:p w14:paraId="5F58CA20"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Service robots</w:t>
            </w:r>
          </w:p>
        </w:tc>
        <w:tc>
          <w:tcPr>
            <w:tcW w:w="2168" w:type="dxa"/>
            <w:shd w:val="clear" w:color="auto" w:fill="FFFFFF" w:themeFill="background1"/>
            <w:vAlign w:val="center"/>
          </w:tcPr>
          <w:p w14:paraId="6C4F145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Antecedent: anthropomorphic warmth and competence congruence influences attachment and recommendation</w:t>
            </w:r>
          </w:p>
        </w:tc>
        <w:tc>
          <w:tcPr>
            <w:tcW w:w="1555" w:type="dxa"/>
            <w:shd w:val="clear" w:color="auto" w:fill="FFFFFF" w:themeFill="background1"/>
            <w:vAlign w:val="center"/>
          </w:tcPr>
          <w:p w14:paraId="30CC9BA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Service robots</w:t>
            </w:r>
          </w:p>
        </w:tc>
        <w:tc>
          <w:tcPr>
            <w:tcW w:w="2745" w:type="dxa"/>
            <w:shd w:val="clear" w:color="auto" w:fill="FFFFFF" w:themeFill="background1"/>
            <w:vAlign w:val="center"/>
          </w:tcPr>
          <w:p w14:paraId="347C69A7"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Consumer attachment to service robots and recommendation intention</w:t>
            </w:r>
          </w:p>
        </w:tc>
        <w:tc>
          <w:tcPr>
            <w:tcW w:w="3024" w:type="dxa"/>
            <w:shd w:val="clear" w:color="auto" w:fill="FFFFFF" w:themeFill="background1"/>
            <w:vAlign w:val="center"/>
          </w:tcPr>
          <w:p w14:paraId="23EDFB8B"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Consumer attachment and recommendation intention </w:t>
            </w:r>
            <w:proofErr w:type="gramStart"/>
            <w:r w:rsidRPr="00673458">
              <w:rPr>
                <w:rFonts w:ascii="Times New Roman" w:hAnsi="Times New Roman" w:cs="Times New Roman"/>
                <w:sz w:val="21"/>
                <w:szCs w:val="21"/>
              </w:rPr>
              <w:t>increase</w:t>
            </w:r>
            <w:proofErr w:type="gramEnd"/>
            <w:r w:rsidRPr="00673458">
              <w:rPr>
                <w:rFonts w:ascii="Times New Roman" w:hAnsi="Times New Roman" w:cs="Times New Roman"/>
                <w:sz w:val="21"/>
                <w:szCs w:val="21"/>
              </w:rPr>
              <w:t xml:space="preserve"> when anthropomorphic warmth and competence are congruent.</w:t>
            </w:r>
          </w:p>
        </w:tc>
      </w:tr>
      <w:tr w:rsidR="00C20E6C" w:rsidRPr="00673458" w14:paraId="5B508812" w14:textId="77777777" w:rsidTr="00D5437D">
        <w:trPr>
          <w:trHeight w:val="2598"/>
          <w:jc w:val="center"/>
        </w:trPr>
        <w:tc>
          <w:tcPr>
            <w:tcW w:w="1919" w:type="dxa"/>
            <w:shd w:val="clear" w:color="auto" w:fill="FFFFFF" w:themeFill="background1"/>
            <w:vAlign w:val="center"/>
          </w:tcPr>
          <w:p w14:paraId="2130D67D" w14:textId="77777777" w:rsidR="00C20E6C" w:rsidRPr="00673458" w:rsidRDefault="00C20E6C" w:rsidP="00D5437D">
            <w:pPr>
              <w:pStyle w:val="TableSmall"/>
              <w:rPr>
                <w:rFonts w:ascii="Times New Roman" w:hAnsi="Times New Roman" w:cs="Times New Roman"/>
                <w:sz w:val="21"/>
                <w:szCs w:val="21"/>
              </w:rPr>
            </w:pPr>
            <w:proofErr w:type="spellStart"/>
            <w:r w:rsidRPr="00673458">
              <w:rPr>
                <w:rFonts w:ascii="Times New Roman" w:hAnsi="Times New Roman" w:cs="Times New Roman"/>
                <w:sz w:val="21"/>
                <w:szCs w:val="21"/>
              </w:rPr>
              <w:t>Güntürkün</w:t>
            </w:r>
            <w:proofErr w:type="spellEnd"/>
            <w:r w:rsidRPr="00673458">
              <w:rPr>
                <w:rFonts w:ascii="Times New Roman" w:hAnsi="Times New Roman" w:cs="Times New Roman"/>
                <w:sz w:val="21"/>
                <w:szCs w:val="21"/>
              </w:rPr>
              <w:t xml:space="preserve"> et al. (2020)</w:t>
            </w:r>
          </w:p>
        </w:tc>
        <w:tc>
          <w:tcPr>
            <w:tcW w:w="1605" w:type="dxa"/>
            <w:shd w:val="clear" w:color="auto" w:fill="FFFFFF" w:themeFill="background1"/>
            <w:vAlign w:val="center"/>
          </w:tcPr>
          <w:p w14:paraId="69A13C2B"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Service delivery</w:t>
            </w:r>
          </w:p>
        </w:tc>
        <w:tc>
          <w:tcPr>
            <w:tcW w:w="2168" w:type="dxa"/>
            <w:shd w:val="clear" w:color="auto" w:fill="FFFFFF" w:themeFill="background1"/>
            <w:vAlign w:val="center"/>
          </w:tcPr>
          <w:p w14:paraId="698E37C1"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Antecedent: perceived provider warmth and competence shape different relationship outcomes through relational and capability concerns.</w:t>
            </w:r>
          </w:p>
        </w:tc>
        <w:tc>
          <w:tcPr>
            <w:tcW w:w="1555" w:type="dxa"/>
            <w:shd w:val="clear" w:color="auto" w:fill="FFFFFF" w:themeFill="background1"/>
            <w:vAlign w:val="center"/>
          </w:tcPr>
          <w:p w14:paraId="0FFDC3CE"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Customer-service provider relationships</w:t>
            </w:r>
          </w:p>
        </w:tc>
        <w:tc>
          <w:tcPr>
            <w:tcW w:w="2745" w:type="dxa"/>
            <w:shd w:val="clear" w:color="auto" w:fill="FFFFFF" w:themeFill="background1"/>
            <w:vAlign w:val="center"/>
          </w:tcPr>
          <w:p w14:paraId="154D5D67"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Relational outcomes and performance outcomes</w:t>
            </w:r>
          </w:p>
        </w:tc>
        <w:tc>
          <w:tcPr>
            <w:tcW w:w="3024" w:type="dxa"/>
            <w:shd w:val="clear" w:color="auto" w:fill="FFFFFF" w:themeFill="background1"/>
            <w:vAlign w:val="center"/>
          </w:tcPr>
          <w:p w14:paraId="5404E84C"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Warmth is more important for relational outcomes, whereas competence is more important for transactional and performance outcomes. Relational and capability concerns mediate the effects of these perceptions. For consumers with strong process goal orientation respond, the </w:t>
            </w:r>
            <w:proofErr w:type="spellStart"/>
            <w:r w:rsidRPr="00673458">
              <w:rPr>
                <w:rFonts w:ascii="Times New Roman" w:hAnsi="Times New Roman" w:cs="Times New Roman"/>
                <w:sz w:val="21"/>
                <w:szCs w:val="21"/>
              </w:rPr>
              <w:t>diagnosticity</w:t>
            </w:r>
            <w:proofErr w:type="spellEnd"/>
            <w:r w:rsidRPr="00673458">
              <w:rPr>
                <w:rFonts w:ascii="Times New Roman" w:hAnsi="Times New Roman" w:cs="Times New Roman"/>
                <w:sz w:val="21"/>
                <w:szCs w:val="21"/>
              </w:rPr>
              <w:t xml:space="preserve"> of warmth perceptions is important; for consumers with outcome orientation, the </w:t>
            </w:r>
            <w:proofErr w:type="spellStart"/>
            <w:r w:rsidRPr="00673458">
              <w:rPr>
                <w:rFonts w:ascii="Times New Roman" w:hAnsi="Times New Roman" w:cs="Times New Roman"/>
                <w:sz w:val="21"/>
                <w:szCs w:val="21"/>
              </w:rPr>
              <w:t>diagnosticity</w:t>
            </w:r>
            <w:proofErr w:type="spellEnd"/>
            <w:r w:rsidRPr="00673458">
              <w:rPr>
                <w:rFonts w:ascii="Times New Roman" w:hAnsi="Times New Roman" w:cs="Times New Roman"/>
                <w:sz w:val="21"/>
                <w:szCs w:val="21"/>
              </w:rPr>
              <w:t xml:space="preserve"> of competence perceptions is important.</w:t>
            </w:r>
          </w:p>
        </w:tc>
      </w:tr>
      <w:tr w:rsidR="00C20E6C" w:rsidRPr="00673458" w14:paraId="185E4127" w14:textId="77777777" w:rsidTr="00D5437D">
        <w:trPr>
          <w:trHeight w:val="1653"/>
          <w:jc w:val="center"/>
        </w:trPr>
        <w:tc>
          <w:tcPr>
            <w:tcW w:w="1919" w:type="dxa"/>
            <w:shd w:val="clear" w:color="auto" w:fill="FFFFFF" w:themeFill="background1"/>
            <w:vAlign w:val="center"/>
          </w:tcPr>
          <w:p w14:paraId="3B80F9EC"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Huang et al. (2020)</w:t>
            </w:r>
          </w:p>
        </w:tc>
        <w:tc>
          <w:tcPr>
            <w:tcW w:w="1605" w:type="dxa"/>
            <w:shd w:val="clear" w:color="auto" w:fill="FFFFFF" w:themeFill="background1"/>
            <w:vAlign w:val="center"/>
          </w:tcPr>
          <w:p w14:paraId="5E00B557"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Service recovery</w:t>
            </w:r>
          </w:p>
        </w:tc>
        <w:tc>
          <w:tcPr>
            <w:tcW w:w="2168" w:type="dxa"/>
            <w:shd w:val="clear" w:color="auto" w:fill="FFFFFF" w:themeFill="background1"/>
            <w:vAlign w:val="center"/>
          </w:tcPr>
          <w:p w14:paraId="5C39A5F1"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Moderator: the effectiveness of perceptions of service employee warmth and competence depends on service failure type.</w:t>
            </w:r>
          </w:p>
        </w:tc>
        <w:tc>
          <w:tcPr>
            <w:tcW w:w="1555" w:type="dxa"/>
            <w:shd w:val="clear" w:color="auto" w:fill="FFFFFF" w:themeFill="background1"/>
            <w:vAlign w:val="center"/>
          </w:tcPr>
          <w:p w14:paraId="2A9FF880"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Process vs. outcome service failures</w:t>
            </w:r>
          </w:p>
        </w:tc>
        <w:tc>
          <w:tcPr>
            <w:tcW w:w="2745" w:type="dxa"/>
            <w:shd w:val="clear" w:color="auto" w:fill="FFFFFF" w:themeFill="background1"/>
            <w:vAlign w:val="center"/>
          </w:tcPr>
          <w:p w14:paraId="560D1A32"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Customer service recovery cooperation intention</w:t>
            </w:r>
          </w:p>
        </w:tc>
        <w:tc>
          <w:tcPr>
            <w:tcW w:w="3024" w:type="dxa"/>
            <w:shd w:val="clear" w:color="auto" w:fill="FFFFFF" w:themeFill="background1"/>
            <w:vAlign w:val="center"/>
          </w:tcPr>
          <w:p w14:paraId="4FB2C5E2" w14:textId="0764B36C"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Competence perceptions of the employee are more effective </w:t>
            </w:r>
            <w:r w:rsidR="0044575E" w:rsidRPr="00673458">
              <w:rPr>
                <w:rFonts w:ascii="Times New Roman" w:hAnsi="Times New Roman" w:cs="Times New Roman"/>
                <w:sz w:val="21"/>
                <w:szCs w:val="21"/>
              </w:rPr>
              <w:t xml:space="preserve">in </w:t>
            </w:r>
            <w:r w:rsidRPr="00673458">
              <w:rPr>
                <w:rFonts w:ascii="Times New Roman" w:hAnsi="Times New Roman" w:cs="Times New Roman"/>
                <w:sz w:val="21"/>
                <w:szCs w:val="21"/>
              </w:rPr>
              <w:t>outcome-failure recovery, whereas warmth perceptions are more effective in process-failure recovery.</w:t>
            </w:r>
          </w:p>
        </w:tc>
      </w:tr>
      <w:tr w:rsidR="00C20E6C" w:rsidRPr="00673458" w14:paraId="0BF3FF7E" w14:textId="77777777" w:rsidTr="00D5437D">
        <w:trPr>
          <w:trHeight w:val="1672"/>
          <w:jc w:val="center"/>
        </w:trPr>
        <w:tc>
          <w:tcPr>
            <w:tcW w:w="1919" w:type="dxa"/>
            <w:shd w:val="clear" w:color="auto" w:fill="FFFFFF" w:themeFill="background1"/>
            <w:vAlign w:val="center"/>
          </w:tcPr>
          <w:p w14:paraId="72F624AB"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lastRenderedPageBreak/>
              <w:t>Su et al. (2025)</w:t>
            </w:r>
          </w:p>
        </w:tc>
        <w:tc>
          <w:tcPr>
            <w:tcW w:w="1605" w:type="dxa"/>
            <w:shd w:val="clear" w:color="auto" w:fill="FFFFFF" w:themeFill="background1"/>
            <w:vAlign w:val="center"/>
          </w:tcPr>
          <w:p w14:paraId="67E9BA77"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Service delivery</w:t>
            </w:r>
          </w:p>
        </w:tc>
        <w:tc>
          <w:tcPr>
            <w:tcW w:w="2168" w:type="dxa"/>
            <w:shd w:val="clear" w:color="auto" w:fill="FFFFFF" w:themeFill="background1"/>
            <w:vAlign w:val="center"/>
          </w:tcPr>
          <w:p w14:paraId="0CA35B4C"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Moderator: provider warmth or competence perceptions work better when matched with activity type</w:t>
            </w:r>
          </w:p>
        </w:tc>
        <w:tc>
          <w:tcPr>
            <w:tcW w:w="1555" w:type="dxa"/>
            <w:shd w:val="clear" w:color="auto" w:fill="FFFFFF" w:themeFill="background1"/>
            <w:vAlign w:val="center"/>
          </w:tcPr>
          <w:p w14:paraId="71F233F2"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Service providers in relaxing vs. challenging activities</w:t>
            </w:r>
          </w:p>
        </w:tc>
        <w:tc>
          <w:tcPr>
            <w:tcW w:w="2745" w:type="dxa"/>
            <w:shd w:val="clear" w:color="auto" w:fill="FFFFFF" w:themeFill="background1"/>
            <w:vAlign w:val="center"/>
          </w:tcPr>
          <w:p w14:paraId="73BFB3BC"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Electronic word-of-mouth</w:t>
            </w:r>
          </w:p>
        </w:tc>
        <w:tc>
          <w:tcPr>
            <w:tcW w:w="3024" w:type="dxa"/>
            <w:shd w:val="clear" w:color="auto" w:fill="FFFFFF" w:themeFill="background1"/>
            <w:vAlign w:val="center"/>
          </w:tcPr>
          <w:p w14:paraId="1C5F37FF"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Warmth perceptions of providers work better for relaxing activities; competence perceptions work better for challenging activities; pleasure mediates the effects of warmth and competence perceptions on positive </w:t>
            </w:r>
            <w:proofErr w:type="spellStart"/>
            <w:r w:rsidRPr="00673458">
              <w:rPr>
                <w:rFonts w:ascii="Times New Roman" w:hAnsi="Times New Roman" w:cs="Times New Roman"/>
                <w:sz w:val="21"/>
                <w:szCs w:val="21"/>
              </w:rPr>
              <w:t>eWOM</w:t>
            </w:r>
            <w:proofErr w:type="spellEnd"/>
          </w:p>
        </w:tc>
      </w:tr>
      <w:tr w:rsidR="00C20E6C" w:rsidRPr="00673458" w14:paraId="6AEE7328" w14:textId="77777777" w:rsidTr="00D5437D">
        <w:trPr>
          <w:trHeight w:val="143"/>
          <w:jc w:val="center"/>
        </w:trPr>
        <w:tc>
          <w:tcPr>
            <w:tcW w:w="13016" w:type="dxa"/>
            <w:gridSpan w:val="6"/>
            <w:shd w:val="clear" w:color="auto" w:fill="FFFFFF" w:themeFill="background1"/>
            <w:vAlign w:val="center"/>
          </w:tcPr>
          <w:p w14:paraId="2A9D2DB0"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i/>
                <w:iCs/>
                <w:sz w:val="21"/>
                <w:szCs w:val="21"/>
              </w:rPr>
              <w:t>Warmth/Competence Perceptions in the Context of Influencer Marketing</w:t>
            </w:r>
          </w:p>
        </w:tc>
      </w:tr>
      <w:tr w:rsidR="00C20E6C" w:rsidRPr="00673458" w14:paraId="4576932F" w14:textId="77777777" w:rsidTr="00D5437D">
        <w:trPr>
          <w:trHeight w:val="143"/>
          <w:jc w:val="center"/>
        </w:trPr>
        <w:tc>
          <w:tcPr>
            <w:tcW w:w="1919" w:type="dxa"/>
            <w:shd w:val="clear" w:color="auto" w:fill="FFFFFF" w:themeFill="background1"/>
            <w:vAlign w:val="center"/>
          </w:tcPr>
          <w:p w14:paraId="58C4A48A"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Chen et al. (2025)</w:t>
            </w:r>
          </w:p>
        </w:tc>
        <w:tc>
          <w:tcPr>
            <w:tcW w:w="1605" w:type="dxa"/>
            <w:shd w:val="clear" w:color="auto" w:fill="FFFFFF" w:themeFill="background1"/>
            <w:vAlign w:val="center"/>
          </w:tcPr>
          <w:p w14:paraId="0AE92843"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Online streaming </w:t>
            </w:r>
          </w:p>
        </w:tc>
        <w:tc>
          <w:tcPr>
            <w:tcW w:w="2168" w:type="dxa"/>
            <w:shd w:val="clear" w:color="auto" w:fill="FFFFFF" w:themeFill="background1"/>
            <w:vAlign w:val="center"/>
          </w:tcPr>
          <w:p w14:paraId="2DBA5BEC"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Mediator: language </w:t>
            </w:r>
            <w:proofErr w:type="gramStart"/>
            <w:r w:rsidRPr="00673458">
              <w:rPr>
                <w:rFonts w:ascii="Times New Roman" w:hAnsi="Times New Roman" w:cs="Times New Roman"/>
                <w:sz w:val="21"/>
                <w:szCs w:val="21"/>
              </w:rPr>
              <w:t>certainty</w:t>
            </w:r>
            <w:proofErr w:type="gramEnd"/>
            <w:r w:rsidRPr="00673458">
              <w:rPr>
                <w:rFonts w:ascii="Times New Roman" w:hAnsi="Times New Roman" w:cs="Times New Roman"/>
                <w:sz w:val="21"/>
                <w:szCs w:val="21"/>
              </w:rPr>
              <w:t xml:space="preserve"> affects purchase behavior through perceived competence and warmth.</w:t>
            </w:r>
          </w:p>
        </w:tc>
        <w:tc>
          <w:tcPr>
            <w:tcW w:w="1555" w:type="dxa"/>
            <w:shd w:val="clear" w:color="auto" w:fill="FFFFFF" w:themeFill="background1"/>
            <w:vAlign w:val="center"/>
          </w:tcPr>
          <w:p w14:paraId="61652E72"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Streamers</w:t>
            </w:r>
          </w:p>
        </w:tc>
        <w:tc>
          <w:tcPr>
            <w:tcW w:w="2745" w:type="dxa"/>
            <w:shd w:val="clear" w:color="auto" w:fill="FFFFFF" w:themeFill="background1"/>
            <w:vAlign w:val="center"/>
          </w:tcPr>
          <w:p w14:paraId="01B3B0B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Product sales and purchase intention</w:t>
            </w:r>
          </w:p>
        </w:tc>
        <w:tc>
          <w:tcPr>
            <w:tcW w:w="3024" w:type="dxa"/>
            <w:shd w:val="clear" w:color="auto" w:fill="FFFFFF" w:themeFill="background1"/>
            <w:vAlign w:val="center"/>
          </w:tcPr>
          <w:p w14:paraId="658F4C7F" w14:textId="7CC33CCE"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Moderate certainty increases professionalism/competence perceptions, increasing purchase intention. High certainty expression </w:t>
            </w:r>
            <w:r w:rsidR="00CB75DC" w:rsidRPr="00673458">
              <w:rPr>
                <w:rFonts w:ascii="Times New Roman" w:hAnsi="Times New Roman" w:cs="Times New Roman"/>
                <w:sz w:val="21"/>
                <w:szCs w:val="21"/>
              </w:rPr>
              <w:t>decreases</w:t>
            </w:r>
            <w:r w:rsidRPr="00673458">
              <w:rPr>
                <w:rFonts w:ascii="Times New Roman" w:hAnsi="Times New Roman" w:cs="Times New Roman"/>
                <w:sz w:val="21"/>
                <w:szCs w:val="21"/>
              </w:rPr>
              <w:t xml:space="preserve"> warmth perceptions, </w:t>
            </w:r>
            <w:r w:rsidR="001763A2" w:rsidRPr="00673458">
              <w:rPr>
                <w:rFonts w:ascii="Times New Roman" w:hAnsi="Times New Roman" w:cs="Times New Roman"/>
                <w:sz w:val="21"/>
                <w:szCs w:val="21"/>
              </w:rPr>
              <w:t>lowering</w:t>
            </w:r>
            <w:r w:rsidRPr="00673458">
              <w:rPr>
                <w:rFonts w:ascii="Times New Roman" w:hAnsi="Times New Roman" w:cs="Times New Roman"/>
                <w:sz w:val="21"/>
                <w:szCs w:val="21"/>
              </w:rPr>
              <w:t xml:space="preserve"> purchase intention.</w:t>
            </w:r>
          </w:p>
        </w:tc>
      </w:tr>
      <w:tr w:rsidR="00C20E6C" w:rsidRPr="00673458" w14:paraId="3F62F8CF" w14:textId="77777777" w:rsidTr="00D5437D">
        <w:trPr>
          <w:trHeight w:val="143"/>
          <w:jc w:val="center"/>
        </w:trPr>
        <w:tc>
          <w:tcPr>
            <w:tcW w:w="1919" w:type="dxa"/>
            <w:shd w:val="clear" w:color="auto" w:fill="FFFFFF" w:themeFill="background1"/>
            <w:vAlign w:val="center"/>
          </w:tcPr>
          <w:p w14:paraId="70F943E5"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Gu et al. (2025)</w:t>
            </w:r>
          </w:p>
        </w:tc>
        <w:tc>
          <w:tcPr>
            <w:tcW w:w="1605" w:type="dxa"/>
            <w:shd w:val="clear" w:color="auto" w:fill="FFFFFF" w:themeFill="background1"/>
            <w:vAlign w:val="center"/>
          </w:tcPr>
          <w:p w14:paraId="25AE8F85"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Influencer marketing </w:t>
            </w:r>
          </w:p>
        </w:tc>
        <w:tc>
          <w:tcPr>
            <w:tcW w:w="2168" w:type="dxa"/>
            <w:shd w:val="clear" w:color="auto" w:fill="FFFFFF" w:themeFill="background1"/>
            <w:vAlign w:val="center"/>
          </w:tcPr>
          <w:p w14:paraId="34C4A760"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Mediator: warmth and competence perceptions are shaped by emotional expressions.</w:t>
            </w:r>
          </w:p>
        </w:tc>
        <w:tc>
          <w:tcPr>
            <w:tcW w:w="1555" w:type="dxa"/>
            <w:shd w:val="clear" w:color="auto" w:fill="FFFFFF" w:themeFill="background1"/>
            <w:vAlign w:val="center"/>
          </w:tcPr>
          <w:p w14:paraId="7755E158"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Social media influencers</w:t>
            </w:r>
          </w:p>
        </w:tc>
        <w:tc>
          <w:tcPr>
            <w:tcW w:w="2745" w:type="dxa"/>
            <w:shd w:val="clear" w:color="auto" w:fill="FFFFFF" w:themeFill="background1"/>
            <w:vAlign w:val="center"/>
          </w:tcPr>
          <w:p w14:paraId="34B2D425"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Engagement, </w:t>
            </w:r>
            <w:proofErr w:type="spellStart"/>
            <w:r w:rsidRPr="00673458">
              <w:rPr>
                <w:rFonts w:ascii="Times New Roman" w:hAnsi="Times New Roman" w:cs="Times New Roman"/>
                <w:sz w:val="21"/>
                <w:szCs w:val="21"/>
              </w:rPr>
              <w:t>eWOM</w:t>
            </w:r>
            <w:proofErr w:type="spellEnd"/>
            <w:r w:rsidRPr="00673458">
              <w:rPr>
                <w:rFonts w:ascii="Times New Roman" w:hAnsi="Times New Roman" w:cs="Times New Roman"/>
                <w:sz w:val="21"/>
                <w:szCs w:val="21"/>
              </w:rPr>
              <w:t>, perceived authenticity, and perceived appropriateness</w:t>
            </w:r>
          </w:p>
        </w:tc>
        <w:tc>
          <w:tcPr>
            <w:tcW w:w="3024" w:type="dxa"/>
            <w:shd w:val="clear" w:color="auto" w:fill="FFFFFF" w:themeFill="background1"/>
            <w:vAlign w:val="center"/>
          </w:tcPr>
          <w:p w14:paraId="4B816DED"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Influencer popularity depends more on authenticity and appropriateness of emotional expressions than on emotional valence alone. The warmth and competence perceptions mediate the effect of the expressive style on outcomes.</w:t>
            </w:r>
          </w:p>
        </w:tc>
      </w:tr>
      <w:tr w:rsidR="00C20E6C" w:rsidRPr="00673458" w14:paraId="53CA622C" w14:textId="77777777" w:rsidTr="00D5437D">
        <w:trPr>
          <w:trHeight w:val="1732"/>
          <w:jc w:val="center"/>
        </w:trPr>
        <w:tc>
          <w:tcPr>
            <w:tcW w:w="1919" w:type="dxa"/>
            <w:shd w:val="clear" w:color="auto" w:fill="FFFFFF" w:themeFill="background1"/>
            <w:vAlign w:val="center"/>
          </w:tcPr>
          <w:p w14:paraId="52F003A0"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lastRenderedPageBreak/>
              <w:t xml:space="preserve">El </w:t>
            </w:r>
            <w:proofErr w:type="spellStart"/>
            <w:r w:rsidRPr="00673458">
              <w:rPr>
                <w:rFonts w:ascii="Times New Roman" w:hAnsi="Times New Roman" w:cs="Times New Roman"/>
                <w:sz w:val="21"/>
                <w:szCs w:val="21"/>
              </w:rPr>
              <w:t>Hedhli</w:t>
            </w:r>
            <w:proofErr w:type="spellEnd"/>
            <w:r w:rsidRPr="00673458">
              <w:rPr>
                <w:rFonts w:ascii="Times New Roman" w:hAnsi="Times New Roman" w:cs="Times New Roman"/>
                <w:sz w:val="21"/>
                <w:szCs w:val="21"/>
              </w:rPr>
              <w:t xml:space="preserve"> et al. (2023)</w:t>
            </w:r>
          </w:p>
        </w:tc>
        <w:tc>
          <w:tcPr>
            <w:tcW w:w="1605" w:type="dxa"/>
            <w:shd w:val="clear" w:color="auto" w:fill="FFFFFF" w:themeFill="background1"/>
            <w:vAlign w:val="center"/>
          </w:tcPr>
          <w:p w14:paraId="5CC7F694"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Virtual influencers </w:t>
            </w:r>
          </w:p>
        </w:tc>
        <w:tc>
          <w:tcPr>
            <w:tcW w:w="2168" w:type="dxa"/>
            <w:shd w:val="clear" w:color="auto" w:fill="FFFFFF" w:themeFill="background1"/>
            <w:vAlign w:val="center"/>
          </w:tcPr>
          <w:p w14:paraId="7E4B635A"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Mediator: anthropomorphism affects consumer responses through perceived warmth and competence.</w:t>
            </w:r>
          </w:p>
        </w:tc>
        <w:tc>
          <w:tcPr>
            <w:tcW w:w="1555" w:type="dxa"/>
            <w:shd w:val="clear" w:color="auto" w:fill="FFFFFF" w:themeFill="background1"/>
            <w:vAlign w:val="center"/>
          </w:tcPr>
          <w:p w14:paraId="2D2F80DD"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Human-like virtual influencers</w:t>
            </w:r>
          </w:p>
        </w:tc>
        <w:tc>
          <w:tcPr>
            <w:tcW w:w="2745" w:type="dxa"/>
            <w:shd w:val="clear" w:color="auto" w:fill="FFFFFF" w:themeFill="background1"/>
            <w:vAlign w:val="center"/>
          </w:tcPr>
          <w:p w14:paraId="126F59DB"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Willingness to follow recommendations and purchase intention</w:t>
            </w:r>
          </w:p>
        </w:tc>
        <w:tc>
          <w:tcPr>
            <w:tcW w:w="3024" w:type="dxa"/>
            <w:shd w:val="clear" w:color="auto" w:fill="FFFFFF" w:themeFill="background1"/>
            <w:vAlign w:val="center"/>
          </w:tcPr>
          <w:p w14:paraId="54D6E98B"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Anthropomorphism increases perceived warmth and competence perceptions; warmth perception is more strongly linked to willingness to follow recommendations.</w:t>
            </w:r>
          </w:p>
        </w:tc>
      </w:tr>
      <w:tr w:rsidR="00C20E6C" w:rsidRPr="00673458" w14:paraId="28604C50" w14:textId="77777777" w:rsidTr="00D5437D">
        <w:trPr>
          <w:trHeight w:val="1493"/>
          <w:jc w:val="center"/>
        </w:trPr>
        <w:tc>
          <w:tcPr>
            <w:tcW w:w="1919" w:type="dxa"/>
            <w:shd w:val="clear" w:color="auto" w:fill="FFFFFF" w:themeFill="background1"/>
            <w:vAlign w:val="center"/>
          </w:tcPr>
          <w:p w14:paraId="1625024F"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Kim &amp; Read (2021)</w:t>
            </w:r>
          </w:p>
        </w:tc>
        <w:tc>
          <w:tcPr>
            <w:tcW w:w="1605" w:type="dxa"/>
            <w:shd w:val="clear" w:color="auto" w:fill="FFFFFF" w:themeFill="background1"/>
            <w:vAlign w:val="center"/>
          </w:tcPr>
          <w:p w14:paraId="24D65FC0"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Influencer marketing</w:t>
            </w:r>
          </w:p>
        </w:tc>
        <w:tc>
          <w:tcPr>
            <w:tcW w:w="2168" w:type="dxa"/>
            <w:shd w:val="clear" w:color="auto" w:fill="FFFFFF" w:themeFill="background1"/>
            <w:vAlign w:val="center"/>
          </w:tcPr>
          <w:p w14:paraId="4F24146D"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Mediator: visual cues affect warmth and competence perceptions, which then affect persuasion outcomes</w:t>
            </w:r>
          </w:p>
        </w:tc>
        <w:tc>
          <w:tcPr>
            <w:tcW w:w="1555" w:type="dxa"/>
            <w:shd w:val="clear" w:color="auto" w:fill="FFFFFF" w:themeFill="background1"/>
            <w:vAlign w:val="center"/>
          </w:tcPr>
          <w:p w14:paraId="363084F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Social media influencers</w:t>
            </w:r>
          </w:p>
        </w:tc>
        <w:tc>
          <w:tcPr>
            <w:tcW w:w="2745" w:type="dxa"/>
            <w:shd w:val="clear" w:color="auto" w:fill="FFFFFF" w:themeFill="background1"/>
            <w:vAlign w:val="center"/>
          </w:tcPr>
          <w:p w14:paraId="7E6A0318"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Influencer evaluation and behavioral responses to persuasive messages</w:t>
            </w:r>
          </w:p>
        </w:tc>
        <w:tc>
          <w:tcPr>
            <w:tcW w:w="3024" w:type="dxa"/>
            <w:shd w:val="clear" w:color="auto" w:fill="FFFFFF" w:themeFill="background1"/>
            <w:vAlign w:val="center"/>
          </w:tcPr>
          <w:p w14:paraId="4405AA3A"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Broad smiles increase warmth and competence perceptions of the influencer, which increase admiration and positive responses.</w:t>
            </w:r>
          </w:p>
        </w:tc>
      </w:tr>
      <w:tr w:rsidR="00C20E6C" w:rsidRPr="00673458" w14:paraId="4E94FC22" w14:textId="77777777" w:rsidTr="00D5437D">
        <w:trPr>
          <w:trHeight w:val="2688"/>
          <w:jc w:val="center"/>
        </w:trPr>
        <w:tc>
          <w:tcPr>
            <w:tcW w:w="1919" w:type="dxa"/>
            <w:shd w:val="clear" w:color="auto" w:fill="FFFFFF" w:themeFill="background1"/>
            <w:vAlign w:val="center"/>
          </w:tcPr>
          <w:p w14:paraId="115C595B"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Ren et al. (2023)</w:t>
            </w:r>
          </w:p>
        </w:tc>
        <w:tc>
          <w:tcPr>
            <w:tcW w:w="1605" w:type="dxa"/>
            <w:shd w:val="clear" w:color="auto" w:fill="FFFFFF" w:themeFill="background1"/>
            <w:vAlign w:val="center"/>
          </w:tcPr>
          <w:p w14:paraId="1EDCA5B1"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Influencer marketing</w:t>
            </w:r>
          </w:p>
        </w:tc>
        <w:tc>
          <w:tcPr>
            <w:tcW w:w="2168" w:type="dxa"/>
            <w:shd w:val="clear" w:color="auto" w:fill="FFFFFF" w:themeFill="background1"/>
            <w:vAlign w:val="center"/>
          </w:tcPr>
          <w:p w14:paraId="11CD4288"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Moderator: brand warmth and competence perceptions change the effectiveness of influencer type</w:t>
            </w:r>
          </w:p>
        </w:tc>
        <w:tc>
          <w:tcPr>
            <w:tcW w:w="1555" w:type="dxa"/>
            <w:shd w:val="clear" w:color="auto" w:fill="FFFFFF" w:themeFill="background1"/>
            <w:vAlign w:val="center"/>
          </w:tcPr>
          <w:p w14:paraId="0A7E1CF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Brands endorsed by informers vs. entertainers</w:t>
            </w:r>
          </w:p>
        </w:tc>
        <w:tc>
          <w:tcPr>
            <w:tcW w:w="2745" w:type="dxa"/>
            <w:shd w:val="clear" w:color="auto" w:fill="FFFFFF" w:themeFill="background1"/>
            <w:vAlign w:val="center"/>
          </w:tcPr>
          <w:p w14:paraId="232A2D76"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Endorsement engagement, post engagement (i.e., views, likes, comments), and online sales</w:t>
            </w:r>
          </w:p>
        </w:tc>
        <w:tc>
          <w:tcPr>
            <w:tcW w:w="3024" w:type="dxa"/>
            <w:shd w:val="clear" w:color="auto" w:fill="FFFFFF" w:themeFill="background1"/>
            <w:vAlign w:val="center"/>
          </w:tcPr>
          <w:p w14:paraId="241ED9C4"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Entertainers (vs. informers) attract more engagement overall; however, informers (vs. entertainers) generate more sales when endorsing brands that are perceived as competent; there is no significant difference in the effects of the influencer for the brands that are perceived warm.</w:t>
            </w:r>
          </w:p>
        </w:tc>
      </w:tr>
      <w:tr w:rsidR="00C20E6C" w:rsidRPr="00673458" w14:paraId="54E1395A" w14:textId="77777777" w:rsidTr="00D5437D">
        <w:trPr>
          <w:trHeight w:val="283"/>
          <w:jc w:val="center"/>
        </w:trPr>
        <w:tc>
          <w:tcPr>
            <w:tcW w:w="9992" w:type="dxa"/>
            <w:gridSpan w:val="5"/>
            <w:shd w:val="clear" w:color="auto" w:fill="FFFFFF" w:themeFill="background1"/>
            <w:vAlign w:val="center"/>
          </w:tcPr>
          <w:p w14:paraId="44998C94"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i/>
                <w:iCs/>
                <w:sz w:val="21"/>
                <w:szCs w:val="21"/>
              </w:rPr>
              <w:t>Warmth/Competence in the Context of Environmental Communication</w:t>
            </w:r>
          </w:p>
        </w:tc>
        <w:tc>
          <w:tcPr>
            <w:tcW w:w="3024" w:type="dxa"/>
            <w:shd w:val="clear" w:color="auto" w:fill="FFFFFF" w:themeFill="background1"/>
            <w:vAlign w:val="center"/>
          </w:tcPr>
          <w:p w14:paraId="51B2D6A4" w14:textId="77777777" w:rsidR="00C20E6C" w:rsidRPr="00673458" w:rsidRDefault="00C20E6C" w:rsidP="00D5437D">
            <w:pPr>
              <w:pStyle w:val="TableSmall"/>
              <w:rPr>
                <w:rFonts w:ascii="Times New Roman" w:hAnsi="Times New Roman" w:cs="Times New Roman"/>
                <w:sz w:val="21"/>
                <w:szCs w:val="21"/>
              </w:rPr>
            </w:pPr>
          </w:p>
        </w:tc>
      </w:tr>
      <w:tr w:rsidR="00C20E6C" w:rsidRPr="00673458" w14:paraId="2EB27440" w14:textId="77777777" w:rsidTr="00064C7E">
        <w:trPr>
          <w:trHeight w:val="2688"/>
          <w:jc w:val="center"/>
        </w:trPr>
        <w:tc>
          <w:tcPr>
            <w:tcW w:w="1919" w:type="dxa"/>
            <w:shd w:val="clear" w:color="auto" w:fill="FFFFFF" w:themeFill="background1"/>
            <w:vAlign w:val="center"/>
          </w:tcPr>
          <w:p w14:paraId="5F62217D"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lastRenderedPageBreak/>
              <w:t>Sun et al. (2024)</w:t>
            </w:r>
          </w:p>
        </w:tc>
        <w:tc>
          <w:tcPr>
            <w:tcW w:w="1605" w:type="dxa"/>
            <w:shd w:val="clear" w:color="auto" w:fill="FFFFFF" w:themeFill="background1"/>
            <w:vAlign w:val="center"/>
          </w:tcPr>
          <w:p w14:paraId="52AB928C"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Green advertising</w:t>
            </w:r>
          </w:p>
        </w:tc>
        <w:tc>
          <w:tcPr>
            <w:tcW w:w="2168" w:type="dxa"/>
            <w:shd w:val="clear" w:color="auto" w:fill="FFFFFF" w:themeFill="background1"/>
            <w:vAlign w:val="center"/>
          </w:tcPr>
          <w:p w14:paraId="1B21F268"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Mediator: perceived warmth and competence of the advertising message partially explain sentence-pattern effects.</w:t>
            </w:r>
          </w:p>
        </w:tc>
        <w:tc>
          <w:tcPr>
            <w:tcW w:w="1555" w:type="dxa"/>
            <w:shd w:val="clear" w:color="auto" w:fill="FFFFFF" w:themeFill="background1"/>
            <w:vAlign w:val="center"/>
          </w:tcPr>
          <w:p w14:paraId="005D48B1"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Green advertisements</w:t>
            </w:r>
          </w:p>
        </w:tc>
        <w:tc>
          <w:tcPr>
            <w:tcW w:w="2745" w:type="dxa"/>
            <w:shd w:val="clear" w:color="auto" w:fill="FFFFFF" w:themeFill="background1"/>
            <w:vAlign w:val="center"/>
          </w:tcPr>
          <w:p w14:paraId="15BA57AA"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Green purchase intention</w:t>
            </w:r>
          </w:p>
        </w:tc>
        <w:tc>
          <w:tcPr>
            <w:tcW w:w="3024" w:type="dxa"/>
            <w:shd w:val="clear" w:color="auto" w:fill="FFFFFF" w:themeFill="background1"/>
            <w:vAlign w:val="center"/>
          </w:tcPr>
          <w:p w14:paraId="28C1D26D" w14:textId="5143A8F4"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Affirmative (negative) sentence patterns work with promotion (prevention) regulatory focus. The indirect effect of perceived competence is significant only in </w:t>
            </w:r>
            <w:r w:rsidR="00A03CD7" w:rsidRPr="00673458">
              <w:rPr>
                <w:rFonts w:ascii="Times New Roman" w:hAnsi="Times New Roman" w:cs="Times New Roman"/>
                <w:sz w:val="21"/>
                <w:szCs w:val="21"/>
              </w:rPr>
              <w:t>affirmative sentences</w:t>
            </w:r>
            <w:r w:rsidRPr="00673458">
              <w:rPr>
                <w:rFonts w:ascii="Times New Roman" w:hAnsi="Times New Roman" w:cs="Times New Roman"/>
                <w:sz w:val="21"/>
                <w:szCs w:val="21"/>
              </w:rPr>
              <w:t xml:space="preserve"> with promoti</w:t>
            </w:r>
            <w:r w:rsidR="00D96043" w:rsidRPr="00673458">
              <w:rPr>
                <w:rFonts w:ascii="Times New Roman" w:hAnsi="Times New Roman" w:cs="Times New Roman"/>
                <w:sz w:val="21"/>
                <w:szCs w:val="21"/>
              </w:rPr>
              <w:t>on</w:t>
            </w:r>
            <w:r w:rsidRPr="00673458">
              <w:rPr>
                <w:rFonts w:ascii="Times New Roman" w:hAnsi="Times New Roman" w:cs="Times New Roman"/>
                <w:sz w:val="21"/>
                <w:szCs w:val="21"/>
              </w:rPr>
              <w:t xml:space="preserve"> focus groups. The indirect effect of perceived warmth is significant only in negative sentence</w:t>
            </w:r>
            <w:r w:rsidR="00A03CD7">
              <w:rPr>
                <w:rFonts w:ascii="Times New Roman" w:hAnsi="Times New Roman" w:cs="Times New Roman"/>
                <w:sz w:val="21"/>
                <w:szCs w:val="21"/>
              </w:rPr>
              <w:t>s</w:t>
            </w:r>
            <w:r w:rsidRPr="00673458">
              <w:rPr>
                <w:rFonts w:ascii="Times New Roman" w:hAnsi="Times New Roman" w:cs="Times New Roman"/>
                <w:sz w:val="21"/>
                <w:szCs w:val="21"/>
              </w:rPr>
              <w:t xml:space="preserve"> with prevention focus groups.</w:t>
            </w:r>
          </w:p>
        </w:tc>
      </w:tr>
      <w:tr w:rsidR="00C20E6C" w:rsidRPr="00673458" w14:paraId="5AD55CB5" w14:textId="77777777" w:rsidTr="00064C7E">
        <w:trPr>
          <w:trHeight w:val="1023"/>
          <w:jc w:val="center"/>
        </w:trPr>
        <w:tc>
          <w:tcPr>
            <w:tcW w:w="1919" w:type="dxa"/>
            <w:shd w:val="clear" w:color="auto" w:fill="FFFFFF" w:themeFill="background1"/>
            <w:vAlign w:val="center"/>
          </w:tcPr>
          <w:p w14:paraId="0F228056"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Yu et al. (2025)</w:t>
            </w:r>
          </w:p>
        </w:tc>
        <w:tc>
          <w:tcPr>
            <w:tcW w:w="1605" w:type="dxa"/>
            <w:shd w:val="clear" w:color="auto" w:fill="FFFFFF" w:themeFill="background1"/>
            <w:vAlign w:val="center"/>
          </w:tcPr>
          <w:p w14:paraId="39A228DA"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Green advertising</w:t>
            </w:r>
          </w:p>
        </w:tc>
        <w:tc>
          <w:tcPr>
            <w:tcW w:w="2168" w:type="dxa"/>
            <w:shd w:val="clear" w:color="auto" w:fill="FFFFFF" w:themeFill="background1"/>
            <w:vAlign w:val="center"/>
          </w:tcPr>
          <w:p w14:paraId="1D060339"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Moderator: warmth and competence appeals are more effective when matched with information framing</w:t>
            </w:r>
          </w:p>
        </w:tc>
        <w:tc>
          <w:tcPr>
            <w:tcW w:w="1555" w:type="dxa"/>
            <w:shd w:val="clear" w:color="auto" w:fill="FFFFFF" w:themeFill="background1"/>
            <w:vAlign w:val="center"/>
          </w:tcPr>
          <w:p w14:paraId="0AB654E3"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Green advertising messages</w:t>
            </w:r>
          </w:p>
        </w:tc>
        <w:tc>
          <w:tcPr>
            <w:tcW w:w="2745" w:type="dxa"/>
            <w:shd w:val="clear" w:color="auto" w:fill="FFFFFF" w:themeFill="background1"/>
            <w:vAlign w:val="center"/>
          </w:tcPr>
          <w:p w14:paraId="0FE33E44"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Green purchase intention, advertising attitude, and product involvement</w:t>
            </w:r>
          </w:p>
        </w:tc>
        <w:tc>
          <w:tcPr>
            <w:tcW w:w="3024" w:type="dxa"/>
            <w:shd w:val="clear" w:color="auto" w:fill="FFFFFF" w:themeFill="background1"/>
            <w:vAlign w:val="center"/>
          </w:tcPr>
          <w:p w14:paraId="1BD87A37"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Concrete-competence and abstract-warmth pairings are more effective in increasing positive consumer response than mismatched pairings.</w:t>
            </w:r>
          </w:p>
        </w:tc>
      </w:tr>
      <w:tr w:rsidR="00C20E6C" w:rsidRPr="00673458" w14:paraId="25EF8938" w14:textId="77777777" w:rsidTr="00D5437D">
        <w:trPr>
          <w:trHeight w:val="283"/>
          <w:jc w:val="center"/>
        </w:trPr>
        <w:tc>
          <w:tcPr>
            <w:tcW w:w="9992" w:type="dxa"/>
            <w:gridSpan w:val="5"/>
            <w:shd w:val="clear" w:color="auto" w:fill="FFFFFF" w:themeFill="background1"/>
            <w:vAlign w:val="center"/>
          </w:tcPr>
          <w:p w14:paraId="46526598"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i/>
                <w:iCs/>
                <w:sz w:val="21"/>
                <w:szCs w:val="21"/>
              </w:rPr>
              <w:t>Warmth/Competence as Message Expressions</w:t>
            </w:r>
          </w:p>
        </w:tc>
        <w:tc>
          <w:tcPr>
            <w:tcW w:w="3024" w:type="dxa"/>
            <w:shd w:val="clear" w:color="auto" w:fill="FFFFFF" w:themeFill="background1"/>
            <w:vAlign w:val="center"/>
          </w:tcPr>
          <w:p w14:paraId="621049E4" w14:textId="77777777" w:rsidR="00C20E6C" w:rsidRPr="00673458" w:rsidRDefault="00C20E6C" w:rsidP="00D5437D">
            <w:pPr>
              <w:pStyle w:val="TableSmall"/>
              <w:rPr>
                <w:rFonts w:ascii="Times New Roman" w:hAnsi="Times New Roman" w:cs="Times New Roman"/>
                <w:sz w:val="21"/>
                <w:szCs w:val="21"/>
              </w:rPr>
            </w:pPr>
          </w:p>
        </w:tc>
      </w:tr>
      <w:tr w:rsidR="00C20E6C" w:rsidRPr="00673458" w14:paraId="62215777" w14:textId="77777777" w:rsidTr="00D5437D">
        <w:trPr>
          <w:trHeight w:val="1239"/>
          <w:jc w:val="center"/>
        </w:trPr>
        <w:tc>
          <w:tcPr>
            <w:tcW w:w="1919" w:type="dxa"/>
            <w:shd w:val="clear" w:color="auto" w:fill="FFFFFF" w:themeFill="background1"/>
            <w:vAlign w:val="center"/>
          </w:tcPr>
          <w:p w14:paraId="716FF791"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Packard et al. (2024)</w:t>
            </w:r>
          </w:p>
        </w:tc>
        <w:tc>
          <w:tcPr>
            <w:tcW w:w="1605" w:type="dxa"/>
            <w:shd w:val="clear" w:color="auto" w:fill="FFFFFF" w:themeFill="background1"/>
            <w:vAlign w:val="center"/>
          </w:tcPr>
          <w:p w14:paraId="6F7967CA"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Service language</w:t>
            </w:r>
          </w:p>
        </w:tc>
        <w:tc>
          <w:tcPr>
            <w:tcW w:w="2168" w:type="dxa"/>
            <w:shd w:val="clear" w:color="auto" w:fill="FFFFFF" w:themeFill="background1"/>
            <w:vAlign w:val="center"/>
          </w:tcPr>
          <w:p w14:paraId="1F8FA2CD"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Antecedent: linguistic markers communicate warmth and competence.</w:t>
            </w:r>
          </w:p>
        </w:tc>
        <w:tc>
          <w:tcPr>
            <w:tcW w:w="1555" w:type="dxa"/>
            <w:shd w:val="clear" w:color="auto" w:fill="FFFFFF" w:themeFill="background1"/>
            <w:vAlign w:val="center"/>
          </w:tcPr>
          <w:p w14:paraId="64655408"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Service providers and customer-facing language</w:t>
            </w:r>
          </w:p>
        </w:tc>
        <w:tc>
          <w:tcPr>
            <w:tcW w:w="2745" w:type="dxa"/>
            <w:shd w:val="clear" w:color="auto" w:fill="FFFFFF" w:themeFill="background1"/>
            <w:vAlign w:val="center"/>
          </w:tcPr>
          <w:p w14:paraId="1E55B4A3"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Consumer evaluations and service behavior outcomes</w:t>
            </w:r>
          </w:p>
        </w:tc>
        <w:tc>
          <w:tcPr>
            <w:tcW w:w="3024" w:type="dxa"/>
            <w:shd w:val="clear" w:color="auto" w:fill="FFFFFF" w:themeFill="background1"/>
            <w:vAlign w:val="center"/>
          </w:tcPr>
          <w:p w14:paraId="58FFA31C" w14:textId="77777777" w:rsidR="00C20E6C" w:rsidRPr="00673458" w:rsidRDefault="00C20E6C" w:rsidP="00D5437D">
            <w:pPr>
              <w:pStyle w:val="TableSmall"/>
              <w:rPr>
                <w:rFonts w:ascii="Times New Roman" w:hAnsi="Times New Roman" w:cs="Times New Roman"/>
                <w:sz w:val="21"/>
                <w:szCs w:val="21"/>
              </w:rPr>
            </w:pPr>
            <w:r w:rsidRPr="00673458">
              <w:rPr>
                <w:rFonts w:ascii="Times New Roman" w:hAnsi="Times New Roman" w:cs="Times New Roman"/>
                <w:sz w:val="21"/>
                <w:szCs w:val="21"/>
              </w:rPr>
              <w:t>Specific language markers can convey warmth and competence and change consumer responses</w:t>
            </w:r>
          </w:p>
        </w:tc>
      </w:tr>
      <w:tr w:rsidR="001C4E2B" w:rsidRPr="00673458" w14:paraId="4F9B13DD" w14:textId="77777777" w:rsidTr="00631270">
        <w:trPr>
          <w:trHeight w:val="528"/>
          <w:jc w:val="center"/>
        </w:trPr>
        <w:tc>
          <w:tcPr>
            <w:tcW w:w="1919" w:type="dxa"/>
            <w:shd w:val="clear" w:color="auto" w:fill="FFFFFF" w:themeFill="background1"/>
            <w:vAlign w:val="center"/>
          </w:tcPr>
          <w:p w14:paraId="5BDB0D29" w14:textId="774B0142"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Peasley et al. (2026)</w:t>
            </w:r>
          </w:p>
        </w:tc>
        <w:tc>
          <w:tcPr>
            <w:tcW w:w="1605" w:type="dxa"/>
            <w:shd w:val="clear" w:color="auto" w:fill="FFFFFF" w:themeFill="background1"/>
            <w:vAlign w:val="center"/>
          </w:tcPr>
          <w:p w14:paraId="7D94BDA6" w14:textId="137C344B"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Service agent</w:t>
            </w:r>
          </w:p>
        </w:tc>
        <w:tc>
          <w:tcPr>
            <w:tcW w:w="2168" w:type="dxa"/>
            <w:shd w:val="clear" w:color="auto" w:fill="FFFFFF" w:themeFill="background1"/>
            <w:vAlign w:val="center"/>
          </w:tcPr>
          <w:p w14:paraId="4E3C8EC0" w14:textId="1EEEE9B4"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Moderators: the service agent warmth and competence in communication</w:t>
            </w:r>
          </w:p>
        </w:tc>
        <w:tc>
          <w:tcPr>
            <w:tcW w:w="1555" w:type="dxa"/>
            <w:shd w:val="clear" w:color="auto" w:fill="FFFFFF" w:themeFill="background1"/>
            <w:vAlign w:val="center"/>
          </w:tcPr>
          <w:p w14:paraId="043D48ED" w14:textId="4E886AAB"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Customer-service agent relationship </w:t>
            </w:r>
          </w:p>
        </w:tc>
        <w:tc>
          <w:tcPr>
            <w:tcW w:w="2745" w:type="dxa"/>
            <w:shd w:val="clear" w:color="auto" w:fill="FFFFFF" w:themeFill="background1"/>
            <w:vAlign w:val="center"/>
          </w:tcPr>
          <w:p w14:paraId="3E235229" w14:textId="2B451F40"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Customer frustration, customer satisfaction, cost per call </w:t>
            </w:r>
          </w:p>
        </w:tc>
        <w:tc>
          <w:tcPr>
            <w:tcW w:w="3024" w:type="dxa"/>
            <w:shd w:val="clear" w:color="auto" w:fill="FFFFFF" w:themeFill="background1"/>
            <w:vAlign w:val="center"/>
          </w:tcPr>
          <w:p w14:paraId="6C13D339" w14:textId="27B39E0C"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Competence-focused communication helps reduce customer frustration and, in turn, improves customer satisfaction while lowering service costs, especially when customers face highly severe issues. Conversely, warmth-focused communication </w:t>
            </w:r>
            <w:r w:rsidRPr="00673458">
              <w:rPr>
                <w:rFonts w:ascii="Times New Roman" w:hAnsi="Times New Roman" w:cs="Times New Roman"/>
                <w:sz w:val="21"/>
                <w:szCs w:val="21"/>
              </w:rPr>
              <w:lastRenderedPageBreak/>
              <w:t xml:space="preserve">is beneficial primarily in low-severity situations. </w:t>
            </w:r>
          </w:p>
        </w:tc>
      </w:tr>
      <w:tr w:rsidR="001C4E2B" w:rsidRPr="00673458" w14:paraId="329001A9" w14:textId="77777777" w:rsidTr="00A03CD7">
        <w:trPr>
          <w:trHeight w:val="1383"/>
          <w:jc w:val="center"/>
        </w:trPr>
        <w:tc>
          <w:tcPr>
            <w:tcW w:w="1919" w:type="dxa"/>
            <w:shd w:val="clear" w:color="auto" w:fill="FFFFFF" w:themeFill="background1"/>
            <w:vAlign w:val="center"/>
          </w:tcPr>
          <w:p w14:paraId="34255875" w14:textId="77777777" w:rsidR="001C4E2B" w:rsidRPr="00673458" w:rsidRDefault="001C4E2B" w:rsidP="001C4E2B">
            <w:pPr>
              <w:pStyle w:val="TableSmall"/>
              <w:rPr>
                <w:rFonts w:ascii="Times New Roman" w:hAnsi="Times New Roman" w:cs="Times New Roman"/>
                <w:sz w:val="21"/>
                <w:szCs w:val="21"/>
              </w:rPr>
            </w:pPr>
            <w:proofErr w:type="spellStart"/>
            <w:r w:rsidRPr="00673458">
              <w:rPr>
                <w:rFonts w:ascii="Times New Roman" w:hAnsi="Times New Roman" w:cs="Times New Roman"/>
                <w:sz w:val="21"/>
                <w:szCs w:val="21"/>
              </w:rPr>
              <w:lastRenderedPageBreak/>
              <w:t>Roccapriore</w:t>
            </w:r>
            <w:proofErr w:type="spellEnd"/>
            <w:r w:rsidRPr="00673458">
              <w:rPr>
                <w:rFonts w:ascii="Times New Roman" w:hAnsi="Times New Roman" w:cs="Times New Roman"/>
                <w:sz w:val="21"/>
                <w:szCs w:val="21"/>
              </w:rPr>
              <w:t xml:space="preserve"> &amp; Pollock (2023)</w:t>
            </w:r>
          </w:p>
        </w:tc>
        <w:tc>
          <w:tcPr>
            <w:tcW w:w="1605" w:type="dxa"/>
            <w:shd w:val="clear" w:color="auto" w:fill="FFFFFF" w:themeFill="background1"/>
            <w:vAlign w:val="center"/>
          </w:tcPr>
          <w:p w14:paraId="17BF4D62"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Influencer marketing</w:t>
            </w:r>
          </w:p>
        </w:tc>
        <w:tc>
          <w:tcPr>
            <w:tcW w:w="2168" w:type="dxa"/>
            <w:shd w:val="clear" w:color="auto" w:fill="FFFFFF" w:themeFill="background1"/>
            <w:vAlign w:val="center"/>
          </w:tcPr>
          <w:p w14:paraId="21086A04"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Antecedent: word- and image-based warmth/competence cues (both image and text) predict different engagement levels.</w:t>
            </w:r>
          </w:p>
        </w:tc>
        <w:tc>
          <w:tcPr>
            <w:tcW w:w="1555" w:type="dxa"/>
            <w:shd w:val="clear" w:color="auto" w:fill="FFFFFF" w:themeFill="background1"/>
            <w:vAlign w:val="center"/>
          </w:tcPr>
          <w:p w14:paraId="5AD7E4E2"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Fitness influencers</w:t>
            </w:r>
          </w:p>
        </w:tc>
        <w:tc>
          <w:tcPr>
            <w:tcW w:w="2745" w:type="dxa"/>
            <w:shd w:val="clear" w:color="auto" w:fill="FFFFFF" w:themeFill="background1"/>
            <w:vAlign w:val="center"/>
          </w:tcPr>
          <w:p w14:paraId="27748C3E"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Number of followers and positive interactions in comments</w:t>
            </w:r>
          </w:p>
        </w:tc>
        <w:tc>
          <w:tcPr>
            <w:tcW w:w="3024" w:type="dxa"/>
            <w:shd w:val="clear" w:color="auto" w:fill="FFFFFF" w:themeFill="background1"/>
            <w:vAlign w:val="center"/>
          </w:tcPr>
          <w:p w14:paraId="3D34EDB5"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Competence cues are more strongly tied to the number of followers, whereas warmth cues are more strongly tied to positive interactions in comments.</w:t>
            </w:r>
          </w:p>
        </w:tc>
      </w:tr>
      <w:tr w:rsidR="001C4E2B" w:rsidRPr="00673458" w14:paraId="43EE5D25" w14:textId="77777777" w:rsidTr="00064C7E">
        <w:trPr>
          <w:trHeight w:val="2328"/>
          <w:jc w:val="center"/>
        </w:trPr>
        <w:tc>
          <w:tcPr>
            <w:tcW w:w="13016" w:type="dxa"/>
            <w:gridSpan w:val="6"/>
            <w:shd w:val="clear" w:color="auto" w:fill="FFFFFF" w:themeFill="background1"/>
            <w:vAlign w:val="center"/>
          </w:tcPr>
          <w:p w14:paraId="599C801E" w14:textId="77777777" w:rsidR="001C4E2B" w:rsidRPr="00673458" w:rsidRDefault="001C4E2B" w:rsidP="001C4E2B">
            <w:pPr>
              <w:pStyle w:val="TableSmall"/>
              <w:rPr>
                <w:rFonts w:ascii="Times New Roman" w:hAnsi="Times New Roman" w:cs="Times New Roman"/>
                <w:b/>
                <w:bCs/>
                <w:sz w:val="21"/>
                <w:szCs w:val="21"/>
              </w:rPr>
            </w:pPr>
            <w:r w:rsidRPr="00673458">
              <w:rPr>
                <w:rFonts w:ascii="Times New Roman" w:hAnsi="Times New Roman" w:cs="Times New Roman"/>
                <w:b/>
                <w:bCs/>
                <w:sz w:val="21"/>
                <w:szCs w:val="21"/>
              </w:rPr>
              <w:t>Key Gaps:</w:t>
            </w:r>
          </w:p>
          <w:p w14:paraId="63EBE2ED" w14:textId="77777777" w:rsidR="001C4E2B" w:rsidRPr="00673458" w:rsidRDefault="001C4E2B" w:rsidP="001C4E2B">
            <w:pPr>
              <w:pStyle w:val="TableSmall"/>
              <w:numPr>
                <w:ilvl w:val="0"/>
                <w:numId w:val="9"/>
              </w:numPr>
              <w:rPr>
                <w:rFonts w:ascii="Times New Roman" w:hAnsi="Times New Roman" w:cs="Times New Roman"/>
                <w:sz w:val="21"/>
                <w:szCs w:val="21"/>
              </w:rPr>
            </w:pPr>
            <w:proofErr w:type="gramStart"/>
            <w:r w:rsidRPr="00673458">
              <w:rPr>
                <w:rFonts w:ascii="Times New Roman" w:hAnsi="Times New Roman" w:cs="Times New Roman"/>
                <w:sz w:val="21"/>
                <w:szCs w:val="21"/>
              </w:rPr>
              <w:t>The majority of</w:t>
            </w:r>
            <w:proofErr w:type="gramEnd"/>
            <w:r w:rsidRPr="00673458">
              <w:rPr>
                <w:rFonts w:ascii="Times New Roman" w:hAnsi="Times New Roman" w:cs="Times New Roman"/>
                <w:sz w:val="21"/>
                <w:szCs w:val="21"/>
              </w:rPr>
              <w:t xml:space="preserve"> studies examined consumer perceptions of warmth and competence rather than how firms can express warmth and competence in their communication. </w:t>
            </w:r>
          </w:p>
          <w:p w14:paraId="6B6D8ABE" w14:textId="77777777" w:rsidR="001C4E2B" w:rsidRPr="00673458" w:rsidRDefault="001C4E2B" w:rsidP="001C4E2B">
            <w:pPr>
              <w:pStyle w:val="TableSmall"/>
              <w:numPr>
                <w:ilvl w:val="0"/>
                <w:numId w:val="9"/>
              </w:numPr>
              <w:rPr>
                <w:rFonts w:ascii="Times New Roman" w:hAnsi="Times New Roman" w:cs="Times New Roman"/>
                <w:sz w:val="21"/>
                <w:szCs w:val="21"/>
              </w:rPr>
            </w:pPr>
            <w:r w:rsidRPr="00673458">
              <w:rPr>
                <w:rFonts w:ascii="Times New Roman" w:hAnsi="Times New Roman" w:cs="Times New Roman"/>
                <w:sz w:val="21"/>
                <w:szCs w:val="21"/>
              </w:rPr>
              <w:t>Few studies examined warmth and competence in relation to environmental communication, but most findings indicate the importance of message/perception contexts to the effectiveness of these signals.</w:t>
            </w:r>
          </w:p>
          <w:p w14:paraId="64708366" w14:textId="77777777" w:rsidR="001C4E2B" w:rsidRPr="00673458" w:rsidRDefault="001C4E2B" w:rsidP="001C4E2B">
            <w:pPr>
              <w:pStyle w:val="TableSmall"/>
              <w:numPr>
                <w:ilvl w:val="0"/>
                <w:numId w:val="9"/>
              </w:numPr>
              <w:rPr>
                <w:rFonts w:ascii="Times New Roman" w:hAnsi="Times New Roman" w:cs="Times New Roman"/>
                <w:sz w:val="21"/>
                <w:szCs w:val="21"/>
              </w:rPr>
            </w:pPr>
            <w:r w:rsidRPr="00673458">
              <w:rPr>
                <w:rFonts w:ascii="Times New Roman" w:hAnsi="Times New Roman" w:cs="Times New Roman"/>
                <w:sz w:val="21"/>
                <w:szCs w:val="21"/>
              </w:rPr>
              <w:t>Most studies examined warmth/competence perceptions as antecedents or mediators but only a few focused on their moderating role.</w:t>
            </w:r>
          </w:p>
          <w:p w14:paraId="4B6DBAF1" w14:textId="77777777" w:rsidR="001C4E2B" w:rsidRPr="00673458" w:rsidRDefault="001C4E2B" w:rsidP="001C4E2B">
            <w:pPr>
              <w:pStyle w:val="TableSmall"/>
              <w:numPr>
                <w:ilvl w:val="0"/>
                <w:numId w:val="9"/>
              </w:numPr>
              <w:rPr>
                <w:rFonts w:ascii="Times New Roman" w:hAnsi="Times New Roman" w:cs="Times New Roman"/>
                <w:sz w:val="21"/>
                <w:szCs w:val="21"/>
              </w:rPr>
            </w:pPr>
            <w:r w:rsidRPr="00673458">
              <w:rPr>
                <w:rFonts w:ascii="Times New Roman" w:hAnsi="Times New Roman" w:cs="Times New Roman"/>
                <w:sz w:val="21"/>
                <w:szCs w:val="21"/>
              </w:rPr>
              <w:t>Although some studies demonstrate effectiveness of warmth perceptions when paired with process/concrete goals and competence perceptions when paired with outcome/abstract goals, these results are not consistent and context dependent.</w:t>
            </w:r>
          </w:p>
          <w:p w14:paraId="4BA9960D" w14:textId="77777777" w:rsidR="001C4E2B" w:rsidRPr="00673458" w:rsidRDefault="001C4E2B" w:rsidP="001C4E2B">
            <w:pPr>
              <w:pStyle w:val="TableSmall"/>
              <w:rPr>
                <w:rFonts w:ascii="Times New Roman" w:hAnsi="Times New Roman" w:cs="Times New Roman"/>
                <w:sz w:val="21"/>
                <w:szCs w:val="21"/>
              </w:rPr>
            </w:pPr>
          </w:p>
        </w:tc>
      </w:tr>
      <w:tr w:rsidR="001C4E2B" w:rsidRPr="00673458" w14:paraId="04B3FFE5" w14:textId="77777777" w:rsidTr="00D5437D">
        <w:trPr>
          <w:trHeight w:val="1717"/>
          <w:jc w:val="center"/>
        </w:trPr>
        <w:tc>
          <w:tcPr>
            <w:tcW w:w="1919" w:type="dxa"/>
            <w:shd w:val="clear" w:color="auto" w:fill="FFFFFF" w:themeFill="background1"/>
            <w:vAlign w:val="center"/>
          </w:tcPr>
          <w:p w14:paraId="2A7827EA"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b/>
                <w:sz w:val="21"/>
                <w:szCs w:val="21"/>
              </w:rPr>
              <w:t>Our research</w:t>
            </w:r>
          </w:p>
        </w:tc>
        <w:tc>
          <w:tcPr>
            <w:tcW w:w="1605" w:type="dxa"/>
            <w:shd w:val="clear" w:color="auto" w:fill="FFFFFF" w:themeFill="background1"/>
            <w:vAlign w:val="center"/>
          </w:tcPr>
          <w:p w14:paraId="5E9FFCD2"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Firm’s environmental communication</w:t>
            </w:r>
          </w:p>
        </w:tc>
        <w:tc>
          <w:tcPr>
            <w:tcW w:w="2168" w:type="dxa"/>
            <w:shd w:val="clear" w:color="auto" w:fill="FFFFFF" w:themeFill="background1"/>
            <w:vAlign w:val="center"/>
          </w:tcPr>
          <w:p w14:paraId="3AB2E2B3" w14:textId="77777777" w:rsidR="001C4E2B" w:rsidRPr="00673458" w:rsidRDefault="001C4E2B" w:rsidP="001C4E2B">
            <w:pPr>
              <w:pStyle w:val="TableSmall"/>
              <w:rPr>
                <w:rFonts w:ascii="Times New Roman" w:hAnsi="Times New Roman" w:cs="Times New Roman"/>
                <w:bCs/>
                <w:sz w:val="21"/>
                <w:szCs w:val="21"/>
              </w:rPr>
            </w:pPr>
            <w:r w:rsidRPr="00673458">
              <w:rPr>
                <w:rFonts w:ascii="Times New Roman" w:hAnsi="Times New Roman" w:cs="Times New Roman"/>
                <w:bCs/>
                <w:sz w:val="21"/>
                <w:szCs w:val="21"/>
              </w:rPr>
              <w:t>Moderator: warmth and competence are expressions that moderate the effects of process and outcome frames.</w:t>
            </w:r>
          </w:p>
        </w:tc>
        <w:tc>
          <w:tcPr>
            <w:tcW w:w="1555" w:type="dxa"/>
            <w:shd w:val="clear" w:color="auto" w:fill="FFFFFF" w:themeFill="background1"/>
            <w:vAlign w:val="center"/>
          </w:tcPr>
          <w:p w14:paraId="7BAFC1C5"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Firm’s environmental posts</w:t>
            </w:r>
          </w:p>
        </w:tc>
        <w:tc>
          <w:tcPr>
            <w:tcW w:w="2745" w:type="dxa"/>
            <w:shd w:val="clear" w:color="auto" w:fill="FFFFFF" w:themeFill="background1"/>
            <w:vAlign w:val="center"/>
          </w:tcPr>
          <w:p w14:paraId="20A98D1E" w14:textId="77777777"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Post engagement (i.e., likes, shares, comments) and engagement with the firm</w:t>
            </w:r>
          </w:p>
        </w:tc>
        <w:tc>
          <w:tcPr>
            <w:tcW w:w="3024" w:type="dxa"/>
            <w:shd w:val="clear" w:color="auto" w:fill="FFFFFF" w:themeFill="background1"/>
            <w:vAlign w:val="center"/>
          </w:tcPr>
          <w:p w14:paraId="239776C4" w14:textId="3B8898FF" w:rsidR="001C4E2B" w:rsidRPr="00673458" w:rsidRDefault="001C4E2B" w:rsidP="001C4E2B">
            <w:pPr>
              <w:pStyle w:val="TableSmall"/>
              <w:rPr>
                <w:rFonts w:ascii="Times New Roman" w:hAnsi="Times New Roman" w:cs="Times New Roman"/>
                <w:sz w:val="21"/>
                <w:szCs w:val="21"/>
              </w:rPr>
            </w:pPr>
            <w:r w:rsidRPr="00673458">
              <w:rPr>
                <w:rFonts w:ascii="Times New Roman" w:hAnsi="Times New Roman" w:cs="Times New Roman"/>
                <w:sz w:val="21"/>
                <w:szCs w:val="21"/>
              </w:rPr>
              <w:t xml:space="preserve">Warmth expressions strengthen the effect of process (but not outcome) frames on engagement.  Competence expressions increase post engagement when paired with either process or outcome frames, but they only amplify firm engagement when paired with outcome frames. </w:t>
            </w:r>
          </w:p>
        </w:tc>
      </w:tr>
    </w:tbl>
    <w:p w14:paraId="086C9AA2" w14:textId="77777777" w:rsidR="00C20E6C" w:rsidRPr="00673458" w:rsidRDefault="00C20E6C" w:rsidP="00C20E6C"/>
    <w:p w14:paraId="3B43B4FB" w14:textId="77777777" w:rsidR="00C20E6C" w:rsidRPr="00673458" w:rsidRDefault="00C20E6C" w:rsidP="00064C7E"/>
    <w:p w14:paraId="70F9DFE1" w14:textId="77777777" w:rsidR="00334B6F" w:rsidRPr="00673458" w:rsidRDefault="00334B6F" w:rsidP="00EE1A21">
      <w:pPr>
        <w:pStyle w:val="Heading1"/>
        <w:rPr>
          <w:rFonts w:ascii="Times New Roman" w:hAnsi="Times New Roman" w:cs="Times New Roman"/>
          <w:b/>
          <w:bCs/>
          <w:color w:val="auto"/>
          <w:sz w:val="28"/>
          <w:szCs w:val="28"/>
        </w:rPr>
        <w:sectPr w:rsidR="00334B6F" w:rsidRPr="00673458" w:rsidSect="00296BE3">
          <w:pgSz w:w="16838" w:h="11906" w:orient="landscape"/>
          <w:pgMar w:top="1440" w:right="1440" w:bottom="1440" w:left="1440" w:header="708" w:footer="708" w:gutter="0"/>
          <w:cols w:space="708"/>
          <w:docGrid w:linePitch="360"/>
        </w:sectPr>
      </w:pPr>
      <w:bookmarkStart w:id="6" w:name="_Toc230803793"/>
    </w:p>
    <w:p w14:paraId="40E6CF4C" w14:textId="1441BCC3" w:rsidR="00882CCA" w:rsidRPr="00673458" w:rsidRDefault="00882CCA" w:rsidP="00EE1A21">
      <w:pPr>
        <w:pStyle w:val="Heading1"/>
        <w:rPr>
          <w:rFonts w:ascii="Times New Roman" w:hAnsi="Times New Roman" w:cs="Times New Roman"/>
          <w:b/>
          <w:bCs/>
          <w:color w:val="auto"/>
          <w:sz w:val="28"/>
          <w:szCs w:val="28"/>
        </w:rPr>
      </w:pPr>
      <w:r w:rsidRPr="00673458">
        <w:rPr>
          <w:rFonts w:ascii="Times New Roman" w:hAnsi="Times New Roman" w:cs="Times New Roman"/>
          <w:b/>
          <w:bCs/>
          <w:color w:val="auto"/>
          <w:sz w:val="28"/>
          <w:szCs w:val="28"/>
        </w:rPr>
        <w:lastRenderedPageBreak/>
        <w:t xml:space="preserve">Web Appendix </w:t>
      </w:r>
      <w:r w:rsidR="00B443CB" w:rsidRPr="00673458">
        <w:rPr>
          <w:rFonts w:ascii="Times New Roman" w:hAnsi="Times New Roman" w:cs="Times New Roman" w:hint="eastAsia"/>
          <w:b/>
          <w:bCs/>
          <w:color w:val="auto"/>
          <w:sz w:val="28"/>
          <w:szCs w:val="28"/>
        </w:rPr>
        <w:t>D</w:t>
      </w:r>
      <w:r w:rsidRPr="00673458">
        <w:rPr>
          <w:rFonts w:ascii="Times New Roman" w:hAnsi="Times New Roman" w:cs="Times New Roman"/>
          <w:b/>
          <w:bCs/>
          <w:color w:val="auto"/>
          <w:sz w:val="28"/>
          <w:szCs w:val="28"/>
        </w:rPr>
        <w:t xml:space="preserve">: Methodological </w:t>
      </w:r>
      <w:r w:rsidR="00F227BA" w:rsidRPr="00673458">
        <w:rPr>
          <w:rFonts w:ascii="Times New Roman" w:hAnsi="Times New Roman" w:cs="Times New Roman"/>
          <w:b/>
          <w:bCs/>
          <w:color w:val="auto"/>
          <w:sz w:val="28"/>
          <w:szCs w:val="28"/>
        </w:rPr>
        <w:t>D</w:t>
      </w:r>
      <w:r w:rsidRPr="00673458">
        <w:rPr>
          <w:rFonts w:ascii="Times New Roman" w:hAnsi="Times New Roman" w:cs="Times New Roman"/>
          <w:b/>
          <w:bCs/>
          <w:color w:val="auto"/>
          <w:sz w:val="28"/>
          <w:szCs w:val="28"/>
        </w:rPr>
        <w:t>etails</w:t>
      </w:r>
      <w:bookmarkEnd w:id="0"/>
      <w:r w:rsidR="00407AA1" w:rsidRPr="00673458">
        <w:rPr>
          <w:rFonts w:ascii="Times New Roman" w:hAnsi="Times New Roman" w:cs="Times New Roman"/>
          <w:b/>
          <w:bCs/>
          <w:color w:val="auto"/>
          <w:sz w:val="28"/>
          <w:szCs w:val="28"/>
        </w:rPr>
        <w:t xml:space="preserve"> of </w:t>
      </w:r>
      <w:r w:rsidR="00F227BA" w:rsidRPr="00673458">
        <w:rPr>
          <w:rFonts w:ascii="Times New Roman" w:hAnsi="Times New Roman" w:cs="Times New Roman"/>
          <w:b/>
          <w:bCs/>
          <w:color w:val="auto"/>
          <w:sz w:val="28"/>
          <w:szCs w:val="28"/>
        </w:rPr>
        <w:t>E</w:t>
      </w:r>
      <w:r w:rsidR="00407AA1" w:rsidRPr="00673458">
        <w:rPr>
          <w:rFonts w:ascii="Times New Roman" w:hAnsi="Times New Roman" w:cs="Times New Roman"/>
          <w:b/>
          <w:bCs/>
          <w:color w:val="auto"/>
          <w:sz w:val="28"/>
          <w:szCs w:val="28"/>
        </w:rPr>
        <w:t xml:space="preserve">xperimental </w:t>
      </w:r>
      <w:r w:rsidR="00F227BA" w:rsidRPr="00673458">
        <w:rPr>
          <w:rFonts w:ascii="Times New Roman" w:hAnsi="Times New Roman" w:cs="Times New Roman"/>
          <w:b/>
          <w:bCs/>
          <w:color w:val="auto"/>
          <w:sz w:val="28"/>
          <w:szCs w:val="28"/>
        </w:rPr>
        <w:t>S</w:t>
      </w:r>
      <w:r w:rsidR="00407AA1" w:rsidRPr="00673458">
        <w:rPr>
          <w:rFonts w:ascii="Times New Roman" w:hAnsi="Times New Roman" w:cs="Times New Roman"/>
          <w:b/>
          <w:bCs/>
          <w:color w:val="auto"/>
          <w:sz w:val="28"/>
          <w:szCs w:val="28"/>
        </w:rPr>
        <w:t>tudies</w:t>
      </w:r>
      <w:bookmarkEnd w:id="6"/>
      <w:r w:rsidR="00407AA1" w:rsidRPr="00673458">
        <w:rPr>
          <w:rFonts w:ascii="Times New Roman" w:hAnsi="Times New Roman" w:cs="Times New Roman"/>
          <w:b/>
          <w:bCs/>
          <w:color w:val="auto"/>
          <w:sz w:val="28"/>
          <w:szCs w:val="28"/>
        </w:rPr>
        <w:t xml:space="preserve"> </w:t>
      </w:r>
    </w:p>
    <w:p w14:paraId="037481D2" w14:textId="38F33ACA" w:rsidR="00882CCA" w:rsidRPr="00673458" w:rsidRDefault="00882CCA" w:rsidP="00EE1A21">
      <w:pPr>
        <w:pStyle w:val="Heading2"/>
        <w:rPr>
          <w:rFonts w:ascii="Times New Roman" w:hAnsi="Times New Roman" w:cs="Times New Roman"/>
          <w:b/>
          <w:bCs/>
          <w:color w:val="auto"/>
          <w:sz w:val="24"/>
          <w:szCs w:val="24"/>
        </w:rPr>
      </w:pPr>
      <w:bookmarkStart w:id="7" w:name="_Toc230803794"/>
      <w:r w:rsidRPr="00673458">
        <w:rPr>
          <w:rFonts w:ascii="Times New Roman" w:hAnsi="Times New Roman" w:cs="Times New Roman"/>
          <w:b/>
          <w:bCs/>
          <w:color w:val="auto"/>
          <w:sz w:val="24"/>
          <w:szCs w:val="24"/>
        </w:rPr>
        <w:t>Table W</w:t>
      </w:r>
      <w:r w:rsidR="00B443CB" w:rsidRPr="00673458">
        <w:rPr>
          <w:rFonts w:ascii="Times New Roman" w:hAnsi="Times New Roman" w:cs="Times New Roman" w:hint="eastAsia"/>
          <w:b/>
          <w:bCs/>
          <w:color w:val="auto"/>
          <w:sz w:val="24"/>
          <w:szCs w:val="24"/>
        </w:rPr>
        <w:t>D</w:t>
      </w:r>
      <w:r w:rsidRPr="00673458">
        <w:rPr>
          <w:rFonts w:ascii="Times New Roman" w:hAnsi="Times New Roman" w:cs="Times New Roman"/>
          <w:b/>
          <w:bCs/>
          <w:color w:val="auto"/>
          <w:sz w:val="24"/>
          <w:szCs w:val="24"/>
        </w:rPr>
        <w:t xml:space="preserve">1: </w:t>
      </w:r>
      <w:r w:rsidRPr="00673458">
        <w:rPr>
          <w:rFonts w:ascii="Times New Roman" w:hAnsi="Times New Roman" w:cs="Times New Roman"/>
          <w:color w:val="auto"/>
          <w:sz w:val="24"/>
          <w:szCs w:val="24"/>
        </w:rPr>
        <w:t xml:space="preserve">Stimuli for </w:t>
      </w:r>
      <w:r w:rsidR="006D1A6B" w:rsidRPr="00673458">
        <w:rPr>
          <w:rFonts w:ascii="Times New Roman" w:hAnsi="Times New Roman" w:cs="Times New Roman"/>
          <w:color w:val="auto"/>
          <w:sz w:val="24"/>
          <w:szCs w:val="24"/>
        </w:rPr>
        <w:t>E</w:t>
      </w:r>
      <w:r w:rsidRPr="00673458">
        <w:rPr>
          <w:rFonts w:ascii="Times New Roman" w:hAnsi="Times New Roman" w:cs="Times New Roman"/>
          <w:color w:val="auto"/>
          <w:sz w:val="24"/>
          <w:szCs w:val="24"/>
        </w:rPr>
        <w:t xml:space="preserve">xperimental </w:t>
      </w:r>
      <w:r w:rsidR="006D1A6B" w:rsidRPr="00673458">
        <w:rPr>
          <w:rFonts w:ascii="Times New Roman" w:hAnsi="Times New Roman" w:cs="Times New Roman"/>
          <w:color w:val="auto"/>
          <w:sz w:val="24"/>
          <w:szCs w:val="24"/>
        </w:rPr>
        <w:t>S</w:t>
      </w:r>
      <w:r w:rsidRPr="00673458">
        <w:rPr>
          <w:rFonts w:ascii="Times New Roman" w:hAnsi="Times New Roman" w:cs="Times New Roman"/>
          <w:color w:val="auto"/>
          <w:sz w:val="24"/>
          <w:szCs w:val="24"/>
        </w:rPr>
        <w:t>tudies</w:t>
      </w:r>
      <w:bookmarkEnd w:id="7"/>
    </w:p>
    <w:tbl>
      <w:tblPr>
        <w:tblStyle w:val="TableGrid"/>
        <w:tblW w:w="0" w:type="auto"/>
        <w:tblLook w:val="04A0" w:firstRow="1" w:lastRow="0" w:firstColumn="1" w:lastColumn="0" w:noHBand="0" w:noVBand="1"/>
      </w:tblPr>
      <w:tblGrid>
        <w:gridCol w:w="1013"/>
        <w:gridCol w:w="2426"/>
        <w:gridCol w:w="2732"/>
        <w:gridCol w:w="2656"/>
        <w:gridCol w:w="2639"/>
        <w:gridCol w:w="2482"/>
      </w:tblGrid>
      <w:tr w:rsidR="00882CCA" w:rsidRPr="00673458" w14:paraId="5A6F4F76" w14:textId="77777777" w:rsidTr="00566D18">
        <w:tc>
          <w:tcPr>
            <w:tcW w:w="1013" w:type="dxa"/>
          </w:tcPr>
          <w:p w14:paraId="27A4FF1A" w14:textId="77777777" w:rsidR="00882CCA" w:rsidRPr="00673458" w:rsidRDefault="00882CCA" w:rsidP="00566D18">
            <w:pPr>
              <w:tabs>
                <w:tab w:val="left" w:pos="9214"/>
              </w:tabs>
              <w:rPr>
                <w:rFonts w:ascii="Times New Roman" w:hAnsi="Times New Roman" w:cs="Times New Roman"/>
                <w:sz w:val="21"/>
                <w:szCs w:val="21"/>
              </w:rPr>
            </w:pPr>
          </w:p>
        </w:tc>
        <w:tc>
          <w:tcPr>
            <w:tcW w:w="2426" w:type="dxa"/>
          </w:tcPr>
          <w:p w14:paraId="7FDB498E" w14:textId="39107DAE" w:rsidR="00882CCA" w:rsidRPr="00673458" w:rsidRDefault="00882CCA" w:rsidP="00566D18">
            <w:pPr>
              <w:tabs>
                <w:tab w:val="left" w:pos="9214"/>
              </w:tabs>
              <w:jc w:val="center"/>
              <w:rPr>
                <w:rFonts w:ascii="Times New Roman" w:hAnsi="Times New Roman" w:cs="Times New Roman"/>
                <w:b/>
                <w:bCs/>
                <w:sz w:val="21"/>
                <w:szCs w:val="21"/>
              </w:rPr>
            </w:pPr>
            <w:r w:rsidRPr="00673458">
              <w:rPr>
                <w:rFonts w:ascii="Times New Roman" w:hAnsi="Times New Roman" w:cs="Times New Roman"/>
                <w:b/>
                <w:bCs/>
                <w:sz w:val="21"/>
                <w:szCs w:val="21"/>
              </w:rPr>
              <w:t xml:space="preserve">Process </w:t>
            </w:r>
            <w:r w:rsidR="00AD6BCE" w:rsidRPr="00673458">
              <w:rPr>
                <w:rFonts w:ascii="Times New Roman" w:hAnsi="Times New Roman" w:cs="Times New Roman"/>
                <w:b/>
                <w:bCs/>
                <w:sz w:val="21"/>
                <w:szCs w:val="21"/>
              </w:rPr>
              <w:t>Frame</w:t>
            </w:r>
          </w:p>
        </w:tc>
        <w:tc>
          <w:tcPr>
            <w:tcW w:w="2732" w:type="dxa"/>
          </w:tcPr>
          <w:p w14:paraId="1AA1C6DF" w14:textId="50754099" w:rsidR="00882CCA" w:rsidRPr="00673458" w:rsidRDefault="00882CCA" w:rsidP="00566D18">
            <w:pPr>
              <w:tabs>
                <w:tab w:val="left" w:pos="9214"/>
              </w:tabs>
              <w:jc w:val="center"/>
              <w:rPr>
                <w:rFonts w:ascii="Times New Roman" w:hAnsi="Times New Roman" w:cs="Times New Roman"/>
                <w:b/>
                <w:bCs/>
                <w:sz w:val="21"/>
                <w:szCs w:val="21"/>
              </w:rPr>
            </w:pPr>
            <w:r w:rsidRPr="00673458">
              <w:rPr>
                <w:rFonts w:ascii="Times New Roman" w:hAnsi="Times New Roman" w:cs="Times New Roman"/>
                <w:b/>
                <w:bCs/>
                <w:sz w:val="21"/>
                <w:szCs w:val="21"/>
              </w:rPr>
              <w:t xml:space="preserve">Outcome </w:t>
            </w:r>
            <w:r w:rsidR="00AD6BCE" w:rsidRPr="00673458">
              <w:rPr>
                <w:rFonts w:ascii="Times New Roman" w:hAnsi="Times New Roman" w:cs="Times New Roman"/>
                <w:b/>
                <w:bCs/>
                <w:sz w:val="21"/>
                <w:szCs w:val="21"/>
              </w:rPr>
              <w:t>Frame</w:t>
            </w:r>
          </w:p>
        </w:tc>
        <w:tc>
          <w:tcPr>
            <w:tcW w:w="2656" w:type="dxa"/>
          </w:tcPr>
          <w:p w14:paraId="4B571D45" w14:textId="530BD073" w:rsidR="00882CCA" w:rsidRPr="00673458" w:rsidRDefault="00882CCA" w:rsidP="00566D18">
            <w:pPr>
              <w:tabs>
                <w:tab w:val="left" w:pos="9214"/>
              </w:tabs>
              <w:jc w:val="center"/>
              <w:rPr>
                <w:rFonts w:ascii="Times New Roman" w:hAnsi="Times New Roman" w:cs="Times New Roman"/>
                <w:b/>
                <w:bCs/>
                <w:sz w:val="21"/>
                <w:szCs w:val="21"/>
              </w:rPr>
            </w:pPr>
            <w:r w:rsidRPr="00673458">
              <w:rPr>
                <w:rFonts w:ascii="Times New Roman" w:hAnsi="Times New Roman" w:cs="Times New Roman"/>
                <w:b/>
                <w:bCs/>
                <w:sz w:val="21"/>
                <w:szCs w:val="21"/>
              </w:rPr>
              <w:t>Control</w:t>
            </w:r>
          </w:p>
        </w:tc>
        <w:tc>
          <w:tcPr>
            <w:tcW w:w="2639" w:type="dxa"/>
          </w:tcPr>
          <w:p w14:paraId="680ACC1C" w14:textId="79679FCF" w:rsidR="00882CCA" w:rsidRPr="00673458" w:rsidRDefault="00882CCA" w:rsidP="00566D18">
            <w:pPr>
              <w:tabs>
                <w:tab w:val="left" w:pos="9214"/>
              </w:tabs>
              <w:jc w:val="center"/>
              <w:rPr>
                <w:rFonts w:ascii="Times New Roman" w:hAnsi="Times New Roman" w:cs="Times New Roman"/>
                <w:b/>
                <w:bCs/>
                <w:sz w:val="21"/>
                <w:szCs w:val="21"/>
              </w:rPr>
            </w:pPr>
            <w:r w:rsidRPr="00673458">
              <w:rPr>
                <w:rFonts w:ascii="Times New Roman" w:hAnsi="Times New Roman" w:cs="Times New Roman"/>
                <w:b/>
                <w:bCs/>
                <w:sz w:val="21"/>
                <w:szCs w:val="21"/>
              </w:rPr>
              <w:t xml:space="preserve">Joint Incongruent </w:t>
            </w:r>
            <w:r w:rsidR="00AD6BCE" w:rsidRPr="00673458">
              <w:rPr>
                <w:rFonts w:ascii="Times New Roman" w:hAnsi="Times New Roman" w:cs="Times New Roman"/>
                <w:b/>
                <w:bCs/>
                <w:sz w:val="21"/>
                <w:szCs w:val="21"/>
              </w:rPr>
              <w:t>Frame</w:t>
            </w:r>
          </w:p>
        </w:tc>
        <w:tc>
          <w:tcPr>
            <w:tcW w:w="2482" w:type="dxa"/>
          </w:tcPr>
          <w:p w14:paraId="01454B88" w14:textId="17926FF1" w:rsidR="00882CCA" w:rsidRPr="00673458" w:rsidRDefault="00882CCA" w:rsidP="00566D18">
            <w:pPr>
              <w:tabs>
                <w:tab w:val="left" w:pos="9214"/>
              </w:tabs>
              <w:jc w:val="center"/>
              <w:rPr>
                <w:rFonts w:ascii="Times New Roman" w:hAnsi="Times New Roman" w:cs="Times New Roman"/>
                <w:b/>
                <w:bCs/>
                <w:sz w:val="21"/>
                <w:szCs w:val="21"/>
              </w:rPr>
            </w:pPr>
            <w:r w:rsidRPr="00673458">
              <w:rPr>
                <w:rFonts w:ascii="Times New Roman" w:hAnsi="Times New Roman" w:cs="Times New Roman"/>
                <w:b/>
                <w:bCs/>
                <w:sz w:val="21"/>
                <w:szCs w:val="21"/>
              </w:rPr>
              <w:t xml:space="preserve">Joint Congruent </w:t>
            </w:r>
            <w:r w:rsidR="00AD6BCE" w:rsidRPr="00673458">
              <w:rPr>
                <w:rFonts w:ascii="Times New Roman" w:hAnsi="Times New Roman" w:cs="Times New Roman"/>
                <w:b/>
                <w:bCs/>
                <w:sz w:val="21"/>
                <w:szCs w:val="21"/>
              </w:rPr>
              <w:t>Frame</w:t>
            </w:r>
          </w:p>
        </w:tc>
      </w:tr>
      <w:tr w:rsidR="00882CCA" w:rsidRPr="00673458" w14:paraId="4216C689" w14:textId="77777777" w:rsidTr="00566D18">
        <w:tc>
          <w:tcPr>
            <w:tcW w:w="1013" w:type="dxa"/>
          </w:tcPr>
          <w:p w14:paraId="7B483E67" w14:textId="77777777" w:rsidR="00882CCA" w:rsidRPr="00673458" w:rsidRDefault="00882CCA" w:rsidP="00566D18">
            <w:pPr>
              <w:tabs>
                <w:tab w:val="left" w:pos="9214"/>
              </w:tabs>
              <w:rPr>
                <w:rFonts w:ascii="Times New Roman" w:hAnsi="Times New Roman" w:cs="Times New Roman"/>
                <w:i/>
                <w:iCs/>
                <w:sz w:val="21"/>
                <w:szCs w:val="21"/>
              </w:rPr>
            </w:pPr>
            <w:r w:rsidRPr="00673458">
              <w:rPr>
                <w:rFonts w:ascii="Times New Roman" w:hAnsi="Times New Roman" w:cs="Times New Roman"/>
                <w:i/>
                <w:iCs/>
                <w:sz w:val="21"/>
                <w:szCs w:val="21"/>
              </w:rPr>
              <w:t>Study 1a</w:t>
            </w:r>
          </w:p>
        </w:tc>
        <w:tc>
          <w:tcPr>
            <w:tcW w:w="2426" w:type="dxa"/>
          </w:tcPr>
          <w:p w14:paraId="1D8EE73D"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Our manufacturing plants have focused on major steps for energy efficiency: upgraded to energy-efficient equipment, improved insulation, and optimized production flow.</w:t>
            </w:r>
          </w:p>
        </w:tc>
        <w:tc>
          <w:tcPr>
            <w:tcW w:w="2732" w:type="dxa"/>
          </w:tcPr>
          <w:p w14:paraId="0E49BF58"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Our manufacturing plants have achieved a major 40% reduction in energy usage, significantly lowering our environmental footprint and advancing energy efficiency.</w:t>
            </w:r>
          </w:p>
        </w:tc>
        <w:tc>
          <w:tcPr>
            <w:tcW w:w="2656" w:type="dxa"/>
          </w:tcPr>
          <w:p w14:paraId="3E3E3E94"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Our manufacturing plants have demonstrated a major commitment to environmental sustainability by their continuous focus on energy efficiency.</w:t>
            </w:r>
          </w:p>
        </w:tc>
        <w:tc>
          <w:tcPr>
            <w:tcW w:w="2639" w:type="dxa"/>
          </w:tcPr>
          <w:p w14:paraId="74F382AA" w14:textId="77777777" w:rsidR="00882CCA" w:rsidRPr="00673458" w:rsidRDefault="00882CCA" w:rsidP="00566D18">
            <w:pPr>
              <w:tabs>
                <w:tab w:val="left" w:pos="9214"/>
              </w:tabs>
              <w:rPr>
                <w:rFonts w:ascii="Times New Roman" w:hAnsi="Times New Roman" w:cs="Times New Roman"/>
                <w:sz w:val="21"/>
                <w:szCs w:val="21"/>
              </w:rPr>
            </w:pPr>
          </w:p>
        </w:tc>
        <w:tc>
          <w:tcPr>
            <w:tcW w:w="2482" w:type="dxa"/>
          </w:tcPr>
          <w:p w14:paraId="3CE897DD" w14:textId="77777777" w:rsidR="00882CCA" w:rsidRPr="00673458" w:rsidRDefault="00882CCA" w:rsidP="00566D18">
            <w:pPr>
              <w:tabs>
                <w:tab w:val="left" w:pos="9214"/>
              </w:tabs>
              <w:rPr>
                <w:rFonts w:ascii="Times New Roman" w:hAnsi="Times New Roman" w:cs="Times New Roman"/>
                <w:sz w:val="21"/>
                <w:szCs w:val="21"/>
              </w:rPr>
            </w:pPr>
          </w:p>
        </w:tc>
      </w:tr>
      <w:tr w:rsidR="00882CCA" w:rsidRPr="00673458" w14:paraId="454DBB52" w14:textId="77777777" w:rsidTr="00566D18">
        <w:tc>
          <w:tcPr>
            <w:tcW w:w="1013" w:type="dxa"/>
          </w:tcPr>
          <w:p w14:paraId="7ECB5A05" w14:textId="77777777" w:rsidR="00882CCA" w:rsidRPr="00673458" w:rsidRDefault="00882CCA" w:rsidP="00566D18">
            <w:pPr>
              <w:tabs>
                <w:tab w:val="left" w:pos="9214"/>
              </w:tabs>
              <w:rPr>
                <w:rFonts w:ascii="Times New Roman" w:hAnsi="Times New Roman" w:cs="Times New Roman"/>
                <w:i/>
                <w:iCs/>
                <w:sz w:val="21"/>
                <w:szCs w:val="21"/>
              </w:rPr>
            </w:pPr>
            <w:r w:rsidRPr="00673458">
              <w:rPr>
                <w:rFonts w:ascii="Times New Roman" w:hAnsi="Times New Roman" w:cs="Times New Roman"/>
                <w:i/>
                <w:iCs/>
                <w:sz w:val="21"/>
                <w:szCs w:val="21"/>
              </w:rPr>
              <w:t>Study 1b</w:t>
            </w:r>
          </w:p>
        </w:tc>
        <w:tc>
          <w:tcPr>
            <w:tcW w:w="2426" w:type="dxa"/>
          </w:tcPr>
          <w:p w14:paraId="5A49735E"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At BWS &amp; Co., we take three steps with our packaging to protect the environment. First, we start with 100% recycled cardboard. Next, each package is hand-folded and sealed using biodegradable tape. Finally, to cushion the items, we shred old office paper instead of using plastic fillers. These steps are how we do sustainability.</w:t>
            </w:r>
          </w:p>
        </w:tc>
        <w:tc>
          <w:tcPr>
            <w:tcW w:w="2732" w:type="dxa"/>
          </w:tcPr>
          <w:p w14:paraId="4EDBB93C"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At BWS &amp; Co., we are committed to a greener future and have achieved tangible outcomes. Our recycled cardboard packaging helps cut down on waste. This year, our packaging has kept over 10,000 pounds of plastic out of landfills. That decreases CO2 emissions by 20% and leaves a smaller environmental footprint.</w:t>
            </w:r>
          </w:p>
        </w:tc>
        <w:tc>
          <w:tcPr>
            <w:tcW w:w="2656" w:type="dxa"/>
          </w:tcPr>
          <w:p w14:paraId="5E5E15B3"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At BWS &amp; Co., we use packaging that consists of recycled cardboard, minimizing environmental impact. It represents a strategic focus on protecting natural resources. 100% of our product parts are chosen for their environmental benefits, not just looks. This approach supports our 3 sustainability values and ongoing dedication to responsible practices.</w:t>
            </w:r>
          </w:p>
        </w:tc>
        <w:tc>
          <w:tcPr>
            <w:tcW w:w="2639" w:type="dxa"/>
          </w:tcPr>
          <w:p w14:paraId="5A736B3D" w14:textId="77777777" w:rsidR="00882CCA" w:rsidRPr="00673458" w:rsidRDefault="00882CCA" w:rsidP="00566D18">
            <w:pPr>
              <w:tabs>
                <w:tab w:val="left" w:pos="9214"/>
              </w:tabs>
              <w:rPr>
                <w:rFonts w:ascii="Times New Roman" w:hAnsi="Times New Roman" w:cs="Times New Roman"/>
                <w:sz w:val="21"/>
                <w:szCs w:val="21"/>
              </w:rPr>
            </w:pPr>
          </w:p>
        </w:tc>
        <w:tc>
          <w:tcPr>
            <w:tcW w:w="2482" w:type="dxa"/>
          </w:tcPr>
          <w:p w14:paraId="18E5DCA1" w14:textId="77777777" w:rsidR="00882CCA" w:rsidRPr="00673458" w:rsidRDefault="00882CCA" w:rsidP="00566D18">
            <w:pPr>
              <w:tabs>
                <w:tab w:val="left" w:pos="9214"/>
              </w:tabs>
              <w:rPr>
                <w:rFonts w:ascii="Times New Roman" w:hAnsi="Times New Roman" w:cs="Times New Roman"/>
                <w:sz w:val="21"/>
                <w:szCs w:val="21"/>
              </w:rPr>
            </w:pPr>
          </w:p>
        </w:tc>
      </w:tr>
      <w:tr w:rsidR="00882CCA" w:rsidRPr="00673458" w14:paraId="59214EBB" w14:textId="77777777" w:rsidTr="00566D18">
        <w:tc>
          <w:tcPr>
            <w:tcW w:w="1013" w:type="dxa"/>
          </w:tcPr>
          <w:p w14:paraId="5218006B" w14:textId="77777777" w:rsidR="00882CCA" w:rsidRPr="00673458" w:rsidRDefault="00882CCA" w:rsidP="00566D18">
            <w:pPr>
              <w:tabs>
                <w:tab w:val="left" w:pos="9214"/>
              </w:tabs>
              <w:rPr>
                <w:rFonts w:ascii="Times New Roman" w:hAnsi="Times New Roman" w:cs="Times New Roman"/>
                <w:i/>
                <w:iCs/>
                <w:sz w:val="21"/>
                <w:szCs w:val="21"/>
              </w:rPr>
            </w:pPr>
            <w:r w:rsidRPr="00673458">
              <w:rPr>
                <w:rFonts w:ascii="Times New Roman" w:hAnsi="Times New Roman" w:cs="Times New Roman"/>
                <w:i/>
                <w:iCs/>
                <w:sz w:val="21"/>
                <w:szCs w:val="21"/>
              </w:rPr>
              <w:lastRenderedPageBreak/>
              <w:t>Study 4a</w:t>
            </w:r>
          </w:p>
        </w:tc>
        <w:tc>
          <w:tcPr>
            <w:tcW w:w="2426" w:type="dxa"/>
          </w:tcPr>
          <w:p w14:paraId="7DD4FB95"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At BWS &amp; Co., we have taken three steps to protect the environment. First, we use eco-friendly materials like recycled rubber and organic cotton. Second, we implement energy-efficient processes, such as lighting and heating controls. Finally, we developed a circular model for recycling old shoes into new products.</w:t>
            </w:r>
          </w:p>
        </w:tc>
        <w:tc>
          <w:tcPr>
            <w:tcW w:w="2732" w:type="dxa"/>
          </w:tcPr>
          <w:p w14:paraId="6EC486DA" w14:textId="2C846AAD"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At BWS &amp; Co., we are committed to a greener future and have achieved tangible outcomes. Over the past five years, we’ve reduced carbon emissions in manufacturing by 30% and cut plastic use by 90%. Ou</w:t>
            </w:r>
            <w:r w:rsidR="00CA29CB" w:rsidRPr="00673458">
              <w:rPr>
                <w:rFonts w:ascii="Times New Roman" w:hAnsi="Times New Roman" w:cs="Times New Roman"/>
                <w:sz w:val="21"/>
                <w:szCs w:val="21"/>
              </w:rPr>
              <w:t>r</w:t>
            </w:r>
            <w:r w:rsidRPr="00673458">
              <w:rPr>
                <w:rFonts w:ascii="Times New Roman" w:hAnsi="Times New Roman" w:cs="Times New Roman"/>
                <w:sz w:val="21"/>
                <w:szCs w:val="21"/>
              </w:rPr>
              <w:t xml:space="preserve"> mission is clear: to reach Net-Zero emissions by 2030. </w:t>
            </w:r>
          </w:p>
        </w:tc>
        <w:tc>
          <w:tcPr>
            <w:tcW w:w="2656" w:type="dxa"/>
          </w:tcPr>
          <w:p w14:paraId="04763FA0" w14:textId="77777777" w:rsidR="00882CCA" w:rsidRPr="00673458" w:rsidRDefault="00882CCA" w:rsidP="00566D18">
            <w:pPr>
              <w:tabs>
                <w:tab w:val="left" w:pos="9214"/>
              </w:tabs>
              <w:rPr>
                <w:rFonts w:ascii="Times New Roman" w:hAnsi="Times New Roman" w:cs="Times New Roman"/>
                <w:sz w:val="21"/>
                <w:szCs w:val="21"/>
              </w:rPr>
            </w:pPr>
          </w:p>
        </w:tc>
        <w:tc>
          <w:tcPr>
            <w:tcW w:w="2639" w:type="dxa"/>
          </w:tcPr>
          <w:p w14:paraId="47739C4A"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At BWS &amp; Co., over the past five years, we have achieved a tangible outcome of cutting carbon emissions in manufacturing by 30%. We also take additional steps to protect the environment. First, we utilize eco-friendly materials, such as recycled rubber and organic cotton, and second, we minimize energy consumption.</w:t>
            </w:r>
          </w:p>
        </w:tc>
        <w:tc>
          <w:tcPr>
            <w:tcW w:w="2482" w:type="dxa"/>
          </w:tcPr>
          <w:p w14:paraId="393FA171" w14:textId="77777777" w:rsidR="00882CCA" w:rsidRPr="00673458" w:rsidRDefault="00882CCA" w:rsidP="00566D18">
            <w:pPr>
              <w:tabs>
                <w:tab w:val="left" w:pos="9214"/>
              </w:tabs>
              <w:rPr>
                <w:rFonts w:ascii="Times New Roman" w:hAnsi="Times New Roman" w:cs="Times New Roman"/>
                <w:sz w:val="21"/>
                <w:szCs w:val="21"/>
              </w:rPr>
            </w:pPr>
          </w:p>
        </w:tc>
      </w:tr>
      <w:tr w:rsidR="00882CCA" w:rsidRPr="00673458" w14:paraId="0416D169" w14:textId="77777777" w:rsidTr="00566D18">
        <w:tc>
          <w:tcPr>
            <w:tcW w:w="1013" w:type="dxa"/>
          </w:tcPr>
          <w:p w14:paraId="6DD63E3D" w14:textId="77777777" w:rsidR="00882CCA" w:rsidRPr="00673458" w:rsidRDefault="00882CCA" w:rsidP="00566D18">
            <w:pPr>
              <w:tabs>
                <w:tab w:val="left" w:pos="9214"/>
              </w:tabs>
              <w:rPr>
                <w:rFonts w:ascii="Times New Roman" w:hAnsi="Times New Roman" w:cs="Times New Roman"/>
                <w:i/>
                <w:iCs/>
                <w:sz w:val="21"/>
                <w:szCs w:val="21"/>
              </w:rPr>
            </w:pPr>
            <w:r w:rsidRPr="00673458">
              <w:rPr>
                <w:rFonts w:ascii="Times New Roman" w:hAnsi="Times New Roman" w:cs="Times New Roman"/>
                <w:i/>
                <w:iCs/>
                <w:sz w:val="21"/>
                <w:szCs w:val="21"/>
              </w:rPr>
              <w:t>Study 4b</w:t>
            </w:r>
          </w:p>
        </w:tc>
        <w:tc>
          <w:tcPr>
            <w:tcW w:w="2426" w:type="dxa"/>
          </w:tcPr>
          <w:p w14:paraId="4F1E8FFD"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 xml:space="preserve">At </w:t>
            </w:r>
            <w:proofErr w:type="spellStart"/>
            <w:r w:rsidRPr="00673458">
              <w:rPr>
                <w:rFonts w:ascii="Times New Roman" w:hAnsi="Times New Roman" w:cs="Times New Roman"/>
                <w:sz w:val="21"/>
                <w:szCs w:val="21"/>
              </w:rPr>
              <w:t>Orinell</w:t>
            </w:r>
            <w:proofErr w:type="spellEnd"/>
            <w:r w:rsidRPr="00673458">
              <w:rPr>
                <w:rFonts w:ascii="Times New Roman" w:hAnsi="Times New Roman" w:cs="Times New Roman"/>
                <w:sz w:val="21"/>
                <w:szCs w:val="21"/>
              </w:rPr>
              <w:t>, we have taken three steps to protect the environment. First, we use eco-friendly materials like organic cotton. Second, we implement energy-efficient systems such as lighting and heating controls. Finally, we develop a circular model for recycling old shoes into new products.</w:t>
            </w:r>
          </w:p>
        </w:tc>
        <w:tc>
          <w:tcPr>
            <w:tcW w:w="2732" w:type="dxa"/>
          </w:tcPr>
          <w:p w14:paraId="6286B10E"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 xml:space="preserve">At </w:t>
            </w:r>
            <w:proofErr w:type="spellStart"/>
            <w:r w:rsidRPr="00673458">
              <w:rPr>
                <w:rFonts w:ascii="Times New Roman" w:hAnsi="Times New Roman" w:cs="Times New Roman"/>
                <w:sz w:val="21"/>
                <w:szCs w:val="21"/>
              </w:rPr>
              <w:t>Orinell</w:t>
            </w:r>
            <w:proofErr w:type="spellEnd"/>
            <w:r w:rsidRPr="00673458">
              <w:rPr>
                <w:rFonts w:ascii="Times New Roman" w:hAnsi="Times New Roman" w:cs="Times New Roman"/>
                <w:sz w:val="21"/>
                <w:szCs w:val="21"/>
              </w:rPr>
              <w:t>, we are committed to greener future and have achieved tangible outcomes. We have reduced carbon emissions in manufacturing by 30% and our efforts have led to a 90% reduction in plastic use. We aim to reach Net-Zero emissions by 2030.</w:t>
            </w:r>
          </w:p>
        </w:tc>
        <w:tc>
          <w:tcPr>
            <w:tcW w:w="2656" w:type="dxa"/>
          </w:tcPr>
          <w:p w14:paraId="64433F40" w14:textId="77777777" w:rsidR="00882CCA" w:rsidRPr="00673458" w:rsidRDefault="00882CCA" w:rsidP="00566D18">
            <w:pPr>
              <w:tabs>
                <w:tab w:val="left" w:pos="9214"/>
              </w:tabs>
              <w:rPr>
                <w:rFonts w:ascii="Times New Roman" w:hAnsi="Times New Roman" w:cs="Times New Roman"/>
                <w:sz w:val="21"/>
                <w:szCs w:val="21"/>
              </w:rPr>
            </w:pPr>
          </w:p>
        </w:tc>
        <w:tc>
          <w:tcPr>
            <w:tcW w:w="2639" w:type="dxa"/>
          </w:tcPr>
          <w:p w14:paraId="02DE59F0" w14:textId="77777777" w:rsidR="00882CCA" w:rsidRPr="00673458" w:rsidRDefault="00882CCA" w:rsidP="00566D18">
            <w:pPr>
              <w:tabs>
                <w:tab w:val="left" w:pos="9214"/>
              </w:tabs>
              <w:rPr>
                <w:rFonts w:ascii="Times New Roman" w:hAnsi="Times New Roman" w:cs="Times New Roman"/>
                <w:sz w:val="21"/>
                <w:szCs w:val="21"/>
              </w:rPr>
            </w:pPr>
          </w:p>
        </w:tc>
        <w:tc>
          <w:tcPr>
            <w:tcW w:w="2482" w:type="dxa"/>
          </w:tcPr>
          <w:p w14:paraId="272CFDF1"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 xml:space="preserve">At </w:t>
            </w:r>
            <w:proofErr w:type="spellStart"/>
            <w:r w:rsidRPr="00673458">
              <w:rPr>
                <w:rFonts w:ascii="Times New Roman" w:hAnsi="Times New Roman" w:cs="Times New Roman"/>
                <w:sz w:val="21"/>
                <w:szCs w:val="21"/>
              </w:rPr>
              <w:t>Orinell</w:t>
            </w:r>
            <w:proofErr w:type="spellEnd"/>
            <w:r w:rsidRPr="00673458">
              <w:rPr>
                <w:rFonts w:ascii="Times New Roman" w:hAnsi="Times New Roman" w:cs="Times New Roman"/>
                <w:sz w:val="21"/>
                <w:szCs w:val="21"/>
              </w:rPr>
              <w:t>, we have achieved tangible environmental outcomes by cutting emissions by 30% and reducing plastic use by 90%. We were able to get those results by taking specific steps. First, we use recycled materials such as organic cotton and second, we minimize energy consumption</w:t>
            </w:r>
          </w:p>
        </w:tc>
      </w:tr>
      <w:tr w:rsidR="00882CCA" w:rsidRPr="00673458" w14:paraId="6AB2C868" w14:textId="77777777" w:rsidTr="00566D18">
        <w:tc>
          <w:tcPr>
            <w:tcW w:w="1013" w:type="dxa"/>
          </w:tcPr>
          <w:p w14:paraId="7A6C5EDD" w14:textId="77777777" w:rsidR="00882CCA" w:rsidRPr="00673458" w:rsidRDefault="00882CCA" w:rsidP="00566D18">
            <w:pPr>
              <w:tabs>
                <w:tab w:val="left" w:pos="9214"/>
              </w:tabs>
              <w:rPr>
                <w:rFonts w:ascii="Times New Roman" w:hAnsi="Times New Roman" w:cs="Times New Roman"/>
                <w:i/>
                <w:iCs/>
                <w:sz w:val="21"/>
                <w:szCs w:val="21"/>
              </w:rPr>
            </w:pPr>
            <w:r w:rsidRPr="00673458">
              <w:rPr>
                <w:rFonts w:ascii="Times New Roman" w:hAnsi="Times New Roman" w:cs="Times New Roman"/>
                <w:i/>
                <w:iCs/>
                <w:sz w:val="21"/>
                <w:szCs w:val="21"/>
              </w:rPr>
              <w:t>Study 4c</w:t>
            </w:r>
          </w:p>
        </w:tc>
        <w:tc>
          <w:tcPr>
            <w:tcW w:w="2426" w:type="dxa"/>
          </w:tcPr>
          <w:p w14:paraId="2A804D8E"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 xml:space="preserve">At </w:t>
            </w:r>
            <w:proofErr w:type="spellStart"/>
            <w:r w:rsidRPr="00673458">
              <w:rPr>
                <w:rFonts w:ascii="Times New Roman" w:hAnsi="Times New Roman" w:cs="Times New Roman"/>
                <w:sz w:val="21"/>
                <w:szCs w:val="21"/>
              </w:rPr>
              <w:t>Orinell</w:t>
            </w:r>
            <w:proofErr w:type="spellEnd"/>
            <w:r w:rsidRPr="00673458">
              <w:rPr>
                <w:rFonts w:ascii="Times New Roman" w:hAnsi="Times New Roman" w:cs="Times New Roman"/>
                <w:sz w:val="21"/>
                <w:szCs w:val="21"/>
              </w:rPr>
              <w:t xml:space="preserve">, we have taken three steps to protect the environment. First, we use eco-friendly materials </w:t>
            </w:r>
            <w:r w:rsidRPr="00673458">
              <w:rPr>
                <w:rFonts w:ascii="Times New Roman" w:hAnsi="Times New Roman" w:cs="Times New Roman"/>
                <w:sz w:val="21"/>
                <w:szCs w:val="21"/>
              </w:rPr>
              <w:lastRenderedPageBreak/>
              <w:t>like organic cotton. Second, we implement energy-efficient systems such as lighting and heating controls. Finally, we develop a circular model for recycling old shoes into new products.</w:t>
            </w:r>
          </w:p>
        </w:tc>
        <w:tc>
          <w:tcPr>
            <w:tcW w:w="2732" w:type="dxa"/>
          </w:tcPr>
          <w:p w14:paraId="172C1170"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lastRenderedPageBreak/>
              <w:t xml:space="preserve">At </w:t>
            </w:r>
            <w:proofErr w:type="spellStart"/>
            <w:r w:rsidRPr="00673458">
              <w:rPr>
                <w:rFonts w:ascii="Times New Roman" w:hAnsi="Times New Roman" w:cs="Times New Roman"/>
                <w:sz w:val="21"/>
                <w:szCs w:val="21"/>
              </w:rPr>
              <w:t>Orinell</w:t>
            </w:r>
            <w:proofErr w:type="spellEnd"/>
            <w:r w:rsidRPr="00673458">
              <w:rPr>
                <w:rFonts w:ascii="Times New Roman" w:hAnsi="Times New Roman" w:cs="Times New Roman"/>
                <w:sz w:val="21"/>
                <w:szCs w:val="21"/>
              </w:rPr>
              <w:t xml:space="preserve">, we are committed to greener future and have achieved tangible outcomes. We have reduced carbon </w:t>
            </w:r>
            <w:r w:rsidRPr="00673458">
              <w:rPr>
                <w:rFonts w:ascii="Times New Roman" w:hAnsi="Times New Roman" w:cs="Times New Roman"/>
                <w:sz w:val="21"/>
                <w:szCs w:val="21"/>
              </w:rPr>
              <w:lastRenderedPageBreak/>
              <w:t>emissions in manufacturing by 30% and our efforts have led to a 90% reduction in plastic use. We aim to reach Net-Zero emissions by 2030.</w:t>
            </w:r>
          </w:p>
        </w:tc>
        <w:tc>
          <w:tcPr>
            <w:tcW w:w="2656" w:type="dxa"/>
          </w:tcPr>
          <w:p w14:paraId="10A5A8CB" w14:textId="77777777" w:rsidR="00882CCA" w:rsidRPr="00673458" w:rsidRDefault="00882CCA" w:rsidP="00566D18">
            <w:pPr>
              <w:tabs>
                <w:tab w:val="left" w:pos="9214"/>
              </w:tabs>
              <w:rPr>
                <w:rFonts w:ascii="Times New Roman" w:hAnsi="Times New Roman" w:cs="Times New Roman"/>
                <w:sz w:val="21"/>
                <w:szCs w:val="21"/>
              </w:rPr>
            </w:pPr>
          </w:p>
        </w:tc>
        <w:tc>
          <w:tcPr>
            <w:tcW w:w="2639" w:type="dxa"/>
          </w:tcPr>
          <w:p w14:paraId="3E492294"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t xml:space="preserve">At </w:t>
            </w:r>
            <w:proofErr w:type="spellStart"/>
            <w:r w:rsidRPr="00673458">
              <w:rPr>
                <w:rFonts w:ascii="Times New Roman" w:hAnsi="Times New Roman" w:cs="Times New Roman"/>
                <w:sz w:val="21"/>
                <w:szCs w:val="21"/>
              </w:rPr>
              <w:t>Orinell</w:t>
            </w:r>
            <w:proofErr w:type="spellEnd"/>
            <w:r w:rsidRPr="00673458">
              <w:rPr>
                <w:rFonts w:ascii="Times New Roman" w:hAnsi="Times New Roman" w:cs="Times New Roman"/>
                <w:sz w:val="21"/>
                <w:szCs w:val="21"/>
              </w:rPr>
              <w:t xml:space="preserve">, we have achieved tangible environmental outcomes by cutting emissions by 30% </w:t>
            </w:r>
            <w:r w:rsidRPr="00673458">
              <w:rPr>
                <w:rFonts w:ascii="Times New Roman" w:hAnsi="Times New Roman" w:cs="Times New Roman"/>
                <w:sz w:val="21"/>
                <w:szCs w:val="21"/>
              </w:rPr>
              <w:lastRenderedPageBreak/>
              <w:t>and reducing plastic use by 90%. We also take additional steps to protect the environment. First, we use recycled materials such as organic cotton and second, we minimize energy consumption.</w:t>
            </w:r>
          </w:p>
        </w:tc>
        <w:tc>
          <w:tcPr>
            <w:tcW w:w="2482" w:type="dxa"/>
          </w:tcPr>
          <w:p w14:paraId="16C04F66" w14:textId="77777777" w:rsidR="00882CCA" w:rsidRPr="00673458" w:rsidRDefault="00882CCA" w:rsidP="00566D18">
            <w:pPr>
              <w:tabs>
                <w:tab w:val="left" w:pos="9214"/>
              </w:tabs>
              <w:rPr>
                <w:rFonts w:ascii="Times New Roman" w:hAnsi="Times New Roman" w:cs="Times New Roman"/>
                <w:sz w:val="21"/>
                <w:szCs w:val="21"/>
              </w:rPr>
            </w:pPr>
            <w:r w:rsidRPr="00673458">
              <w:rPr>
                <w:rFonts w:ascii="Times New Roman" w:hAnsi="Times New Roman" w:cs="Times New Roman"/>
                <w:sz w:val="21"/>
                <w:szCs w:val="21"/>
              </w:rPr>
              <w:lastRenderedPageBreak/>
              <w:t xml:space="preserve">At </w:t>
            </w:r>
            <w:proofErr w:type="spellStart"/>
            <w:r w:rsidRPr="00673458">
              <w:rPr>
                <w:rFonts w:ascii="Times New Roman" w:hAnsi="Times New Roman" w:cs="Times New Roman"/>
                <w:sz w:val="21"/>
                <w:szCs w:val="21"/>
              </w:rPr>
              <w:t>Orinell</w:t>
            </w:r>
            <w:proofErr w:type="spellEnd"/>
            <w:r w:rsidRPr="00673458">
              <w:rPr>
                <w:rFonts w:ascii="Times New Roman" w:hAnsi="Times New Roman" w:cs="Times New Roman"/>
                <w:sz w:val="21"/>
                <w:szCs w:val="21"/>
              </w:rPr>
              <w:t xml:space="preserve">, we have achieved tangible environmental outcomes by cutting emissions by </w:t>
            </w:r>
            <w:r w:rsidRPr="00673458">
              <w:rPr>
                <w:rFonts w:ascii="Times New Roman" w:hAnsi="Times New Roman" w:cs="Times New Roman"/>
                <w:sz w:val="21"/>
                <w:szCs w:val="21"/>
              </w:rPr>
              <w:lastRenderedPageBreak/>
              <w:t>30% and reducing plastic use by 90%. We were able to get those results by taking specific steps. First, we use recycled materials such as organic cotton and second, we minimize energy consumption</w:t>
            </w:r>
          </w:p>
        </w:tc>
      </w:tr>
    </w:tbl>
    <w:p w14:paraId="67BF1B24" w14:textId="77777777" w:rsidR="00882CCA" w:rsidRPr="00673458" w:rsidRDefault="00882CCA" w:rsidP="00882CCA">
      <w:pPr>
        <w:tabs>
          <w:tab w:val="left" w:pos="9214"/>
        </w:tabs>
        <w:spacing w:line="480" w:lineRule="auto"/>
        <w:ind w:firstLine="720"/>
        <w:rPr>
          <w:rFonts w:ascii="Times New Roman" w:hAnsi="Times New Roman" w:cs="Times New Roman"/>
          <w:szCs w:val="22"/>
        </w:rPr>
      </w:pPr>
    </w:p>
    <w:p w14:paraId="2317CE09" w14:textId="77777777" w:rsidR="00882CCA" w:rsidRPr="00673458" w:rsidRDefault="00882CCA" w:rsidP="00882CCA">
      <w:pPr>
        <w:tabs>
          <w:tab w:val="left" w:pos="9214"/>
        </w:tabs>
        <w:spacing w:line="480" w:lineRule="auto"/>
        <w:ind w:firstLine="720"/>
        <w:rPr>
          <w:rFonts w:ascii="Times New Roman" w:hAnsi="Times New Roman" w:cs="Times New Roman"/>
          <w:szCs w:val="22"/>
        </w:rPr>
      </w:pPr>
    </w:p>
    <w:p w14:paraId="304EF1C0" w14:textId="77777777" w:rsidR="00504751" w:rsidRPr="00673458" w:rsidRDefault="00504751" w:rsidP="00EE1A21">
      <w:pPr>
        <w:pStyle w:val="Heading1"/>
        <w:rPr>
          <w:rFonts w:ascii="Times New Roman" w:hAnsi="Times New Roman" w:cs="Times New Roman"/>
          <w:b/>
          <w:bCs/>
          <w:color w:val="auto"/>
          <w:sz w:val="28"/>
          <w:szCs w:val="28"/>
        </w:rPr>
        <w:sectPr w:rsidR="00504751" w:rsidRPr="00673458" w:rsidSect="00296BE3">
          <w:pgSz w:w="16838" w:h="11906" w:orient="landscape"/>
          <w:pgMar w:top="1440" w:right="1440" w:bottom="1440" w:left="1440" w:header="708" w:footer="708" w:gutter="0"/>
          <w:cols w:space="708"/>
          <w:docGrid w:linePitch="360"/>
        </w:sectPr>
      </w:pPr>
      <w:bookmarkStart w:id="8" w:name="_Toc187426661"/>
    </w:p>
    <w:p w14:paraId="7450ACF3" w14:textId="77777777" w:rsidR="000A4324" w:rsidRPr="00673458" w:rsidRDefault="000A4324" w:rsidP="000A4324">
      <w:pPr>
        <w:rPr>
          <w:rFonts w:ascii="Times New Roman" w:hAnsi="Times New Roman" w:cs="Times New Roman"/>
          <w:b/>
          <w:bCs/>
          <w:sz w:val="24"/>
        </w:rPr>
      </w:pPr>
      <w:r w:rsidRPr="00673458">
        <w:rPr>
          <w:rFonts w:ascii="Times New Roman" w:hAnsi="Times New Roman" w:cs="Times New Roman"/>
          <w:b/>
          <w:bCs/>
          <w:sz w:val="24"/>
        </w:rPr>
        <w:lastRenderedPageBreak/>
        <w:t>Manipulation Check Analyses across Experiment Studies</w:t>
      </w:r>
    </w:p>
    <w:p w14:paraId="5607ED13" w14:textId="77777777" w:rsidR="000A4324" w:rsidRPr="00673458" w:rsidRDefault="000A4324" w:rsidP="00EC3947">
      <w:pPr>
        <w:spacing w:after="0" w:line="480" w:lineRule="auto"/>
        <w:rPr>
          <w:rFonts w:ascii="Times New Roman" w:hAnsi="Times New Roman" w:cs="Times New Roman"/>
          <w:i/>
          <w:iCs/>
        </w:rPr>
      </w:pPr>
      <w:r w:rsidRPr="00673458">
        <w:rPr>
          <w:rFonts w:ascii="Times New Roman" w:hAnsi="Times New Roman" w:cs="Times New Roman"/>
          <w:i/>
          <w:iCs/>
        </w:rPr>
        <w:t>Study 1a</w:t>
      </w:r>
    </w:p>
    <w:p w14:paraId="091EC30E" w14:textId="77777777" w:rsidR="000A4324" w:rsidRPr="00673458" w:rsidRDefault="000A4324" w:rsidP="00EC3947">
      <w:pPr>
        <w:tabs>
          <w:tab w:val="left" w:pos="9214"/>
        </w:tabs>
        <w:autoSpaceDE w:val="0"/>
        <w:autoSpaceDN w:val="0"/>
        <w:adjustRightInd w:val="0"/>
        <w:spacing w:after="0" w:line="480" w:lineRule="auto"/>
        <w:ind w:firstLine="720"/>
        <w:rPr>
          <w:rFonts w:ascii="Times New Roman" w:hAnsi="Times New Roman" w:cs="Times New Roman"/>
        </w:rPr>
      </w:pPr>
      <w:r w:rsidRPr="00673458">
        <w:rPr>
          <w:rFonts w:ascii="Times New Roman" w:hAnsi="Times New Roman" w:cs="Times New Roman"/>
        </w:rPr>
        <w:t xml:space="preserve">Our manipulations were successful for both process and outcome simulations. Multivariate ANOVA results (Wilk’s Lambda = .73, F (4,295) = 25.71, </w:t>
      </w:r>
      <w:r w:rsidRPr="00673458">
        <w:rPr>
          <w:rFonts w:ascii="Times New Roman" w:hAnsi="Times New Roman" w:cs="Times New Roman"/>
          <w:i/>
          <w:iCs/>
        </w:rPr>
        <w:t xml:space="preserve">p </w:t>
      </w:r>
      <w:r w:rsidRPr="00673458">
        <w:rPr>
          <w:rFonts w:ascii="Times New Roman" w:hAnsi="Times New Roman" w:cs="Times New Roman"/>
        </w:rPr>
        <w:t xml:space="preserve">&lt; .001) indicate that participants in the process condition (M = 5.46, F(2,296) = 19.64, </w:t>
      </w:r>
      <w:r w:rsidRPr="00673458">
        <w:rPr>
          <w:rFonts w:ascii="Times New Roman" w:hAnsi="Times New Roman" w:cs="Times New Roman"/>
          <w:i/>
          <w:iCs/>
        </w:rPr>
        <w:t>p &lt; .</w:t>
      </w:r>
      <w:r w:rsidRPr="00673458">
        <w:rPr>
          <w:rFonts w:ascii="Times New Roman" w:hAnsi="Times New Roman" w:cs="Times New Roman"/>
        </w:rPr>
        <w:t xml:space="preserve">001) reported that the post emphasized steps that BWS &amp; Co is taking to achieve sustainability more than those in the outcome (M = 4.84, t(198) = 2.95, </w:t>
      </w:r>
      <w:r w:rsidRPr="00673458">
        <w:rPr>
          <w:rFonts w:ascii="Times New Roman" w:hAnsi="Times New Roman" w:cs="Times New Roman"/>
          <w:i/>
          <w:iCs/>
        </w:rPr>
        <w:t xml:space="preserve">p = </w:t>
      </w:r>
      <w:r w:rsidRPr="00673458">
        <w:rPr>
          <w:rFonts w:ascii="Times New Roman" w:hAnsi="Times New Roman" w:cs="Times New Roman"/>
        </w:rPr>
        <w:t xml:space="preserve">.004) and control (M = 4.07, t(199) = 6.33, </w:t>
      </w:r>
      <w:r w:rsidRPr="00673458">
        <w:rPr>
          <w:rFonts w:ascii="Times New Roman" w:hAnsi="Times New Roman" w:cs="Times New Roman"/>
          <w:i/>
          <w:iCs/>
        </w:rPr>
        <w:t xml:space="preserve">p &lt; </w:t>
      </w:r>
      <w:r w:rsidRPr="00673458">
        <w:rPr>
          <w:rFonts w:ascii="Times New Roman" w:hAnsi="Times New Roman" w:cs="Times New Roman"/>
        </w:rPr>
        <w:t xml:space="preserve">.001) conditions. Participants in the outcome condition (M = 5.26, F(2,296) = 28.82, </w:t>
      </w:r>
      <w:r w:rsidRPr="00673458">
        <w:rPr>
          <w:rFonts w:ascii="Times New Roman" w:hAnsi="Times New Roman" w:cs="Times New Roman"/>
          <w:i/>
          <w:iCs/>
        </w:rPr>
        <w:t>p &lt; .</w:t>
      </w:r>
      <w:r w:rsidRPr="00673458">
        <w:rPr>
          <w:rFonts w:ascii="Times New Roman" w:hAnsi="Times New Roman" w:cs="Times New Roman"/>
        </w:rPr>
        <w:t xml:space="preserve">001) reported that the post emphasized tangible results of BWS &amp; Co’s environmental actions more than those in the process (M = 4.07, t(198) = 4.95, </w:t>
      </w:r>
      <w:r w:rsidRPr="00673458">
        <w:rPr>
          <w:rFonts w:ascii="Times New Roman" w:hAnsi="Times New Roman" w:cs="Times New Roman"/>
          <w:i/>
          <w:iCs/>
        </w:rPr>
        <w:t xml:space="preserve">p = </w:t>
      </w:r>
      <w:r w:rsidRPr="00673458">
        <w:rPr>
          <w:rFonts w:ascii="Times New Roman" w:hAnsi="Times New Roman" w:cs="Times New Roman"/>
        </w:rPr>
        <w:t xml:space="preserve">.002) and control (M = 3.44, t(195) = 7.74, </w:t>
      </w:r>
      <w:r w:rsidRPr="00673458">
        <w:rPr>
          <w:rFonts w:ascii="Times New Roman" w:hAnsi="Times New Roman" w:cs="Times New Roman"/>
          <w:i/>
          <w:iCs/>
        </w:rPr>
        <w:t xml:space="preserve">p &lt; </w:t>
      </w:r>
      <w:r w:rsidRPr="00673458">
        <w:rPr>
          <w:rFonts w:ascii="Times New Roman" w:hAnsi="Times New Roman" w:cs="Times New Roman"/>
        </w:rPr>
        <w:t xml:space="preserve">.001) conditions. There was no significant difference in participants’ perceptions of the post length (F(2,296) = .14, </w:t>
      </w:r>
      <w:r w:rsidRPr="00673458">
        <w:rPr>
          <w:rFonts w:ascii="Times New Roman" w:hAnsi="Times New Roman" w:cs="Times New Roman"/>
          <w:i/>
          <w:iCs/>
        </w:rPr>
        <w:t>p</w:t>
      </w:r>
      <w:r w:rsidRPr="00673458">
        <w:rPr>
          <w:rFonts w:ascii="Times New Roman" w:hAnsi="Times New Roman" w:cs="Times New Roman"/>
        </w:rPr>
        <w:t xml:space="preserve"> = .87), but participants in the process (M = 4.42) and outcome (M = 3.99) conditions perceived the posts as having more concrete information than those in the control condition (M = 3.08, F(2,296) = 16.38, </w:t>
      </w:r>
      <w:r w:rsidRPr="00673458">
        <w:rPr>
          <w:rFonts w:ascii="Times New Roman" w:hAnsi="Times New Roman" w:cs="Times New Roman"/>
          <w:i/>
          <w:iCs/>
        </w:rPr>
        <w:t xml:space="preserve">p &lt; </w:t>
      </w:r>
      <w:r w:rsidRPr="00673458">
        <w:rPr>
          <w:rFonts w:ascii="Times New Roman" w:hAnsi="Times New Roman" w:cs="Times New Roman"/>
        </w:rPr>
        <w:t xml:space="preserve">.001). </w:t>
      </w:r>
    </w:p>
    <w:p w14:paraId="7C2D98B2" w14:textId="77777777" w:rsidR="000A4324" w:rsidRPr="00673458" w:rsidRDefault="000A4324" w:rsidP="00EC3947">
      <w:pPr>
        <w:spacing w:after="0" w:line="480" w:lineRule="auto"/>
        <w:rPr>
          <w:rFonts w:ascii="Times New Roman" w:hAnsi="Times New Roman" w:cs="Times New Roman"/>
          <w:i/>
          <w:iCs/>
        </w:rPr>
      </w:pPr>
      <w:r w:rsidRPr="00673458">
        <w:rPr>
          <w:rFonts w:ascii="Times New Roman" w:hAnsi="Times New Roman" w:cs="Times New Roman"/>
          <w:i/>
          <w:iCs/>
        </w:rPr>
        <w:t>Study 1b</w:t>
      </w:r>
    </w:p>
    <w:p w14:paraId="7C47CFBC" w14:textId="77777777" w:rsidR="000A4324" w:rsidRPr="00673458" w:rsidRDefault="000A4324" w:rsidP="00EC3947">
      <w:pPr>
        <w:tabs>
          <w:tab w:val="left" w:pos="9214"/>
        </w:tabs>
        <w:autoSpaceDE w:val="0"/>
        <w:autoSpaceDN w:val="0"/>
        <w:adjustRightInd w:val="0"/>
        <w:spacing w:after="0" w:line="480" w:lineRule="auto"/>
        <w:ind w:firstLine="720"/>
        <w:rPr>
          <w:rFonts w:ascii="Times New Roman" w:hAnsi="Times New Roman" w:cs="Times New Roman"/>
        </w:rPr>
      </w:pPr>
      <w:r w:rsidRPr="00673458">
        <w:rPr>
          <w:rFonts w:ascii="Times New Roman" w:hAnsi="Times New Roman" w:cs="Times New Roman"/>
        </w:rPr>
        <w:t xml:space="preserve">Results of multivariate ANOVA (Wilk’s Lambda = .83, F (4, 376) = 19.04, </w:t>
      </w:r>
      <w:r w:rsidRPr="00673458">
        <w:rPr>
          <w:rFonts w:ascii="Times New Roman" w:hAnsi="Times New Roman" w:cs="Times New Roman"/>
          <w:i/>
          <w:iCs/>
        </w:rPr>
        <w:t xml:space="preserve">p &lt; </w:t>
      </w:r>
      <w:r w:rsidRPr="00673458">
        <w:rPr>
          <w:rFonts w:ascii="Times New Roman" w:hAnsi="Times New Roman" w:cs="Times New Roman"/>
        </w:rPr>
        <w:t xml:space="preserve">.001) indicate that our manipulation check was successful. Participants in the process condition (M = 6.15, F(2, 377) = 5.03, </w:t>
      </w:r>
      <w:r w:rsidRPr="00673458">
        <w:rPr>
          <w:rFonts w:ascii="Times New Roman" w:hAnsi="Times New Roman" w:cs="Times New Roman"/>
          <w:i/>
          <w:iCs/>
        </w:rPr>
        <w:t xml:space="preserve">p </w:t>
      </w:r>
      <w:r w:rsidRPr="00673458">
        <w:rPr>
          <w:rFonts w:ascii="Times New Roman" w:hAnsi="Times New Roman" w:cs="Times New Roman"/>
        </w:rPr>
        <w:t xml:space="preserve">=.007) reported that the post emphasized steps that BWS &amp; Co is taking to achieve sustainability more than those in the outcome (M = 5.91, t(251) = 1.63, </w:t>
      </w:r>
      <w:r w:rsidRPr="00673458">
        <w:rPr>
          <w:rFonts w:ascii="Times New Roman" w:hAnsi="Times New Roman" w:cs="Times New Roman"/>
          <w:i/>
          <w:iCs/>
        </w:rPr>
        <w:t xml:space="preserve">p = </w:t>
      </w:r>
      <w:r w:rsidRPr="00673458">
        <w:rPr>
          <w:rFonts w:ascii="Times New Roman" w:hAnsi="Times New Roman" w:cs="Times New Roman"/>
        </w:rPr>
        <w:t xml:space="preserve">.052) and control (M = 5.67, t(251) = 3.30, </w:t>
      </w:r>
      <w:r w:rsidRPr="00673458">
        <w:rPr>
          <w:rFonts w:ascii="Times New Roman" w:hAnsi="Times New Roman" w:cs="Times New Roman"/>
          <w:i/>
          <w:iCs/>
        </w:rPr>
        <w:t xml:space="preserve">p &lt; </w:t>
      </w:r>
      <w:r w:rsidRPr="00673458">
        <w:rPr>
          <w:rFonts w:ascii="Times New Roman" w:hAnsi="Times New Roman" w:cs="Times New Roman"/>
        </w:rPr>
        <w:t xml:space="preserve">.001) conditions. Participants in the outcome condition (M = 5.91, F(2, 377) = 29.79, </w:t>
      </w:r>
      <w:r w:rsidRPr="00673458">
        <w:rPr>
          <w:rFonts w:ascii="Times New Roman" w:hAnsi="Times New Roman" w:cs="Times New Roman"/>
          <w:i/>
          <w:iCs/>
        </w:rPr>
        <w:t>p</w:t>
      </w:r>
      <w:r w:rsidRPr="00673458">
        <w:rPr>
          <w:rFonts w:ascii="Times New Roman" w:hAnsi="Times New Roman" w:cs="Times New Roman"/>
        </w:rPr>
        <w:t xml:space="preserve"> &lt; .001) reported that the post emphasized tangible results of BWS &amp; Co’s environmental actions more than those in the process (M = 4.33, t(251) = 7.41, </w:t>
      </w:r>
      <w:r w:rsidRPr="00673458">
        <w:rPr>
          <w:rFonts w:ascii="Times New Roman" w:hAnsi="Times New Roman" w:cs="Times New Roman"/>
          <w:i/>
          <w:iCs/>
        </w:rPr>
        <w:t xml:space="preserve">p &lt; </w:t>
      </w:r>
      <w:r w:rsidRPr="00673458">
        <w:rPr>
          <w:rFonts w:ascii="Times New Roman" w:hAnsi="Times New Roman" w:cs="Times New Roman"/>
        </w:rPr>
        <w:t xml:space="preserve">.001) and control (M = 4.83, t(252) = 5.80, </w:t>
      </w:r>
      <w:r w:rsidRPr="00673458">
        <w:rPr>
          <w:rFonts w:ascii="Times New Roman" w:hAnsi="Times New Roman" w:cs="Times New Roman"/>
          <w:i/>
          <w:iCs/>
        </w:rPr>
        <w:t xml:space="preserve">p &lt; </w:t>
      </w:r>
      <w:r w:rsidRPr="00673458">
        <w:rPr>
          <w:rFonts w:ascii="Times New Roman" w:hAnsi="Times New Roman" w:cs="Times New Roman"/>
        </w:rPr>
        <w:t xml:space="preserve">.001) conditions. The posts did not significantly differ based on their length (F (2,377) = 1.91, </w:t>
      </w:r>
      <w:r w:rsidRPr="00673458">
        <w:rPr>
          <w:rFonts w:ascii="Times New Roman" w:hAnsi="Times New Roman" w:cs="Times New Roman"/>
          <w:i/>
          <w:iCs/>
        </w:rPr>
        <w:t>p</w:t>
      </w:r>
      <w:r w:rsidRPr="00673458">
        <w:rPr>
          <w:rFonts w:ascii="Times New Roman" w:hAnsi="Times New Roman" w:cs="Times New Roman"/>
        </w:rPr>
        <w:t xml:space="preserve"> = .14) or on perceptions of concrete details about environmental sustainability that BWS &amp; Co presented in the post (F (2,377) = 2.01, </w:t>
      </w:r>
      <w:r w:rsidRPr="00673458">
        <w:rPr>
          <w:rFonts w:ascii="Times New Roman" w:hAnsi="Times New Roman" w:cs="Times New Roman"/>
          <w:i/>
          <w:iCs/>
        </w:rPr>
        <w:t>p</w:t>
      </w:r>
      <w:r w:rsidRPr="00673458">
        <w:rPr>
          <w:rFonts w:ascii="Times New Roman" w:hAnsi="Times New Roman" w:cs="Times New Roman"/>
        </w:rPr>
        <w:t xml:space="preserve"> = .14) across conditions. </w:t>
      </w:r>
    </w:p>
    <w:p w14:paraId="69F94EDD" w14:textId="77777777" w:rsidR="000A4324" w:rsidRPr="00673458" w:rsidRDefault="000A4324" w:rsidP="00EC3947">
      <w:pPr>
        <w:spacing w:after="0" w:line="480" w:lineRule="auto"/>
        <w:rPr>
          <w:rFonts w:ascii="Times New Roman" w:hAnsi="Times New Roman" w:cs="Times New Roman"/>
          <w:i/>
          <w:iCs/>
        </w:rPr>
      </w:pPr>
      <w:r w:rsidRPr="00673458">
        <w:rPr>
          <w:rFonts w:ascii="Times New Roman" w:hAnsi="Times New Roman" w:cs="Times New Roman"/>
          <w:i/>
          <w:iCs/>
        </w:rPr>
        <w:t>Study 4a</w:t>
      </w:r>
    </w:p>
    <w:p w14:paraId="1C535FF6" w14:textId="2EBAD02E" w:rsidR="000A4324" w:rsidRPr="00673458" w:rsidRDefault="000A4324" w:rsidP="00EC3947">
      <w:pPr>
        <w:tabs>
          <w:tab w:val="left" w:pos="9214"/>
        </w:tabs>
        <w:autoSpaceDE w:val="0"/>
        <w:autoSpaceDN w:val="0"/>
        <w:adjustRightInd w:val="0"/>
        <w:spacing w:after="0" w:line="480" w:lineRule="auto"/>
        <w:ind w:firstLine="720"/>
        <w:rPr>
          <w:rFonts w:ascii="Times New Roman" w:hAnsi="Times New Roman" w:cs="Times New Roman"/>
        </w:rPr>
      </w:pPr>
      <w:r w:rsidRPr="00673458">
        <w:rPr>
          <w:rFonts w:ascii="Times New Roman" w:hAnsi="Times New Roman" w:cs="Times New Roman"/>
        </w:rPr>
        <w:t xml:space="preserve">Results of multivariate ANOVA (Wilk’s Lambda = .63, </w:t>
      </w:r>
      <w:proofErr w:type="gramStart"/>
      <w:r w:rsidRPr="00673458">
        <w:rPr>
          <w:rFonts w:ascii="Times New Roman" w:hAnsi="Times New Roman" w:cs="Times New Roman"/>
        </w:rPr>
        <w:t>F(</w:t>
      </w:r>
      <w:proofErr w:type="gramEnd"/>
      <w:r w:rsidRPr="00673458">
        <w:rPr>
          <w:rFonts w:ascii="Times New Roman" w:hAnsi="Times New Roman" w:cs="Times New Roman"/>
        </w:rPr>
        <w:t xml:space="preserve">3, 436) = 56.62, </w:t>
      </w:r>
      <w:r w:rsidRPr="00673458">
        <w:rPr>
          <w:rFonts w:ascii="Times New Roman" w:hAnsi="Times New Roman" w:cs="Times New Roman"/>
          <w:i/>
          <w:iCs/>
        </w:rPr>
        <w:t xml:space="preserve">p &lt; </w:t>
      </w:r>
      <w:r w:rsidRPr="00673458">
        <w:rPr>
          <w:rFonts w:ascii="Times New Roman" w:hAnsi="Times New Roman" w:cs="Times New Roman"/>
        </w:rPr>
        <w:t xml:space="preserve">.001) indicate that our manipulation was successful. Participants in the process condition (M = 6.19; F(2, 436) = </w:t>
      </w:r>
      <w:r w:rsidRPr="00673458">
        <w:rPr>
          <w:rFonts w:ascii="Times New Roman" w:hAnsi="Times New Roman" w:cs="Times New Roman"/>
        </w:rPr>
        <w:lastRenderedPageBreak/>
        <w:t xml:space="preserve">35.41, </w:t>
      </w:r>
      <w:r w:rsidRPr="00673458">
        <w:rPr>
          <w:rFonts w:ascii="Times New Roman" w:hAnsi="Times New Roman" w:cs="Times New Roman"/>
          <w:i/>
          <w:iCs/>
        </w:rPr>
        <w:t xml:space="preserve">p </w:t>
      </w:r>
      <w:r w:rsidRPr="00673458">
        <w:rPr>
          <w:rFonts w:ascii="Times New Roman" w:hAnsi="Times New Roman" w:cs="Times New Roman"/>
        </w:rPr>
        <w:t xml:space="preserve">&lt; .001) reported that the post emphasized steps that BWS &amp; Co is taking to achieve sustainability more than those in the outcome condition (M = 4.70, t(290) = 8.49, </w:t>
      </w:r>
      <w:r w:rsidRPr="00673458">
        <w:rPr>
          <w:rFonts w:ascii="Times New Roman" w:hAnsi="Times New Roman" w:cs="Times New Roman"/>
          <w:i/>
          <w:iCs/>
        </w:rPr>
        <w:t xml:space="preserve">p &lt; </w:t>
      </w:r>
      <w:r w:rsidRPr="00673458">
        <w:rPr>
          <w:rFonts w:ascii="Times New Roman" w:hAnsi="Times New Roman" w:cs="Times New Roman"/>
        </w:rPr>
        <w:t xml:space="preserve">.001) and the joint incongruent condition (M = 5.08, t(289) = 6.80, </w:t>
      </w:r>
      <w:r w:rsidRPr="00673458">
        <w:rPr>
          <w:rFonts w:ascii="Times New Roman" w:hAnsi="Times New Roman" w:cs="Times New Roman"/>
          <w:i/>
          <w:iCs/>
        </w:rPr>
        <w:t xml:space="preserve">p &lt; </w:t>
      </w:r>
      <w:r w:rsidRPr="00673458">
        <w:rPr>
          <w:rFonts w:ascii="Times New Roman" w:hAnsi="Times New Roman" w:cs="Times New Roman"/>
        </w:rPr>
        <w:t>.001). Participants in the joint incongruent condition were significantly more likely to report that the post emphasized steps that BWS &amp; Co is taking than those in the outcome condition (</w:t>
      </w:r>
      <w:proofErr w:type="gramStart"/>
      <w:r w:rsidRPr="00673458">
        <w:rPr>
          <w:rFonts w:ascii="Times New Roman" w:hAnsi="Times New Roman" w:cs="Times New Roman"/>
        </w:rPr>
        <w:t>t(</w:t>
      </w:r>
      <w:proofErr w:type="gramEnd"/>
      <w:r w:rsidRPr="00673458">
        <w:rPr>
          <w:rFonts w:ascii="Times New Roman" w:hAnsi="Times New Roman" w:cs="Times New Roman"/>
        </w:rPr>
        <w:t xml:space="preserve">293) = 1.82, </w:t>
      </w:r>
      <w:r w:rsidRPr="00673458">
        <w:rPr>
          <w:rFonts w:ascii="Times New Roman" w:hAnsi="Times New Roman" w:cs="Times New Roman"/>
          <w:i/>
          <w:iCs/>
        </w:rPr>
        <w:t xml:space="preserve">p = </w:t>
      </w:r>
      <w:r w:rsidRPr="00673458">
        <w:rPr>
          <w:rFonts w:ascii="Times New Roman" w:hAnsi="Times New Roman" w:cs="Times New Roman"/>
        </w:rPr>
        <w:t xml:space="preserve">.07). Similarly, participants in the outcome condition (M = 5.99, F(2,436) = 75.76, </w:t>
      </w:r>
      <w:r w:rsidRPr="00673458">
        <w:rPr>
          <w:rFonts w:ascii="Times New Roman" w:hAnsi="Times New Roman" w:cs="Times New Roman"/>
          <w:i/>
          <w:iCs/>
        </w:rPr>
        <w:t xml:space="preserve">p &lt; </w:t>
      </w:r>
      <w:r w:rsidRPr="00673458">
        <w:rPr>
          <w:rFonts w:ascii="Times New Roman" w:hAnsi="Times New Roman" w:cs="Times New Roman"/>
        </w:rPr>
        <w:t>.001) reported that the post emphasized tangible results of BWS &amp;</w:t>
      </w:r>
      <w:r w:rsidR="00307E22">
        <w:rPr>
          <w:rFonts w:ascii="Times New Roman" w:hAnsi="Times New Roman" w:cs="Times New Roman"/>
        </w:rPr>
        <w:t xml:space="preserve"> </w:t>
      </w:r>
      <w:r w:rsidRPr="00673458">
        <w:rPr>
          <w:rFonts w:ascii="Times New Roman" w:hAnsi="Times New Roman" w:cs="Times New Roman"/>
        </w:rPr>
        <w:t xml:space="preserve">Co’s environmental actions more than those in the process (M = 3.84, t(290) = 12.38, </w:t>
      </w:r>
      <w:r w:rsidRPr="00673458">
        <w:rPr>
          <w:rFonts w:ascii="Times New Roman" w:hAnsi="Times New Roman" w:cs="Times New Roman"/>
          <w:i/>
          <w:iCs/>
        </w:rPr>
        <w:t>p &lt;</w:t>
      </w:r>
      <w:r w:rsidRPr="00673458">
        <w:rPr>
          <w:rFonts w:ascii="Times New Roman" w:hAnsi="Times New Roman" w:cs="Times New Roman"/>
        </w:rPr>
        <w:t xml:space="preserve"> .001) and joint incongruent (M = 5.10, t(293) = 5.61, </w:t>
      </w:r>
      <w:r w:rsidRPr="00673458">
        <w:rPr>
          <w:rFonts w:ascii="Times New Roman" w:hAnsi="Times New Roman" w:cs="Times New Roman"/>
          <w:i/>
          <w:iCs/>
        </w:rPr>
        <w:t xml:space="preserve">p </w:t>
      </w:r>
      <w:r w:rsidRPr="00673458">
        <w:rPr>
          <w:rFonts w:ascii="Times New Roman" w:hAnsi="Times New Roman" w:cs="Times New Roman"/>
        </w:rPr>
        <w:t>&lt; .001) conditions. Participants in the joint incongruent condition were more likely to report that the post emphasized tangible outcomes than those in the process condition (</w:t>
      </w:r>
      <w:proofErr w:type="gramStart"/>
      <w:r w:rsidRPr="00673458">
        <w:rPr>
          <w:rFonts w:ascii="Times New Roman" w:hAnsi="Times New Roman" w:cs="Times New Roman"/>
        </w:rPr>
        <w:t>t(</w:t>
      </w:r>
      <w:proofErr w:type="gramEnd"/>
      <w:r w:rsidRPr="00673458">
        <w:rPr>
          <w:rFonts w:ascii="Times New Roman" w:hAnsi="Times New Roman" w:cs="Times New Roman"/>
        </w:rPr>
        <w:t xml:space="preserve">289) = 6.57, </w:t>
      </w:r>
      <w:r w:rsidRPr="00673458">
        <w:rPr>
          <w:rFonts w:ascii="Times New Roman" w:hAnsi="Times New Roman" w:cs="Times New Roman"/>
          <w:i/>
          <w:iCs/>
        </w:rPr>
        <w:t xml:space="preserve">p </w:t>
      </w:r>
      <w:r w:rsidRPr="00673458">
        <w:rPr>
          <w:rFonts w:ascii="Times New Roman" w:hAnsi="Times New Roman" w:cs="Times New Roman"/>
        </w:rPr>
        <w:t xml:space="preserve">&lt; .001). </w:t>
      </w:r>
    </w:p>
    <w:p w14:paraId="45951484" w14:textId="77777777" w:rsidR="000A4324" w:rsidRPr="00673458" w:rsidRDefault="000A4324" w:rsidP="00EC3947">
      <w:pPr>
        <w:spacing w:after="0" w:line="480" w:lineRule="auto"/>
        <w:rPr>
          <w:rFonts w:ascii="Times New Roman" w:hAnsi="Times New Roman" w:cs="Times New Roman"/>
          <w:i/>
          <w:iCs/>
        </w:rPr>
      </w:pPr>
      <w:r w:rsidRPr="00673458">
        <w:rPr>
          <w:rFonts w:ascii="Times New Roman" w:hAnsi="Times New Roman" w:cs="Times New Roman"/>
          <w:i/>
          <w:iCs/>
        </w:rPr>
        <w:t>Study 4b</w:t>
      </w:r>
    </w:p>
    <w:p w14:paraId="0340F5FB" w14:textId="77777777" w:rsidR="000A4324" w:rsidRPr="00673458" w:rsidRDefault="000A4324" w:rsidP="00EC3947">
      <w:pPr>
        <w:tabs>
          <w:tab w:val="left" w:pos="9214"/>
        </w:tabs>
        <w:autoSpaceDE w:val="0"/>
        <w:autoSpaceDN w:val="0"/>
        <w:adjustRightInd w:val="0"/>
        <w:spacing w:after="0" w:line="480" w:lineRule="auto"/>
        <w:ind w:firstLine="720"/>
        <w:rPr>
          <w:rFonts w:ascii="Times New Roman" w:hAnsi="Times New Roman" w:cs="Times New Roman"/>
        </w:rPr>
      </w:pPr>
      <w:r w:rsidRPr="00673458">
        <w:rPr>
          <w:rFonts w:ascii="Times New Roman" w:hAnsi="Times New Roman" w:cs="Times New Roman"/>
        </w:rPr>
        <w:t xml:space="preserve">Results of multivariate ANOVA (Wilk’s Lambda = .69, </w:t>
      </w:r>
      <w:proofErr w:type="gramStart"/>
      <w:r w:rsidRPr="00673458">
        <w:rPr>
          <w:rFonts w:ascii="Times New Roman" w:hAnsi="Times New Roman" w:cs="Times New Roman"/>
        </w:rPr>
        <w:t>F(</w:t>
      </w:r>
      <w:proofErr w:type="gramEnd"/>
      <w:r w:rsidRPr="00673458">
        <w:rPr>
          <w:rFonts w:ascii="Times New Roman" w:hAnsi="Times New Roman" w:cs="Times New Roman"/>
        </w:rPr>
        <w:t xml:space="preserve">3, 296) = 28.07, </w:t>
      </w:r>
      <w:r w:rsidRPr="00673458">
        <w:rPr>
          <w:rFonts w:ascii="Times New Roman" w:hAnsi="Times New Roman" w:cs="Times New Roman"/>
          <w:i/>
          <w:iCs/>
        </w:rPr>
        <w:t xml:space="preserve">p &lt; </w:t>
      </w:r>
      <w:r w:rsidRPr="00673458">
        <w:rPr>
          <w:rFonts w:ascii="Times New Roman" w:hAnsi="Times New Roman" w:cs="Times New Roman"/>
        </w:rPr>
        <w:t xml:space="preserve">.001) indicate that our manipulation check was successful. Participants in the process condition (M = 5.69; t(199) = 5.29, </w:t>
      </w:r>
      <w:r w:rsidRPr="00673458">
        <w:rPr>
          <w:rFonts w:ascii="Times New Roman" w:hAnsi="Times New Roman" w:cs="Times New Roman"/>
          <w:i/>
          <w:iCs/>
        </w:rPr>
        <w:t>p &lt; .</w:t>
      </w:r>
      <w:r w:rsidRPr="00673458">
        <w:rPr>
          <w:rFonts w:ascii="Times New Roman" w:hAnsi="Times New Roman" w:cs="Times New Roman"/>
        </w:rPr>
        <w:t xml:space="preserve">001) and the joint congruent condition (M = 5.30, t(196) = 3.17, </w:t>
      </w:r>
      <w:r w:rsidRPr="00673458">
        <w:rPr>
          <w:rFonts w:ascii="Times New Roman" w:hAnsi="Times New Roman" w:cs="Times New Roman"/>
          <w:i/>
          <w:iCs/>
        </w:rPr>
        <w:t xml:space="preserve">p = </w:t>
      </w:r>
      <w:r w:rsidRPr="00673458">
        <w:rPr>
          <w:rFonts w:ascii="Times New Roman" w:hAnsi="Times New Roman" w:cs="Times New Roman"/>
        </w:rPr>
        <w:t xml:space="preserve">.002) reported that the post emphasized steps that </w:t>
      </w:r>
      <w:proofErr w:type="spellStart"/>
      <w:r w:rsidRPr="00673458">
        <w:rPr>
          <w:rFonts w:ascii="Times New Roman" w:hAnsi="Times New Roman" w:cs="Times New Roman"/>
        </w:rPr>
        <w:t>Orinell</w:t>
      </w:r>
      <w:proofErr w:type="spellEnd"/>
      <w:r w:rsidRPr="00673458">
        <w:rPr>
          <w:rFonts w:ascii="Times New Roman" w:hAnsi="Times New Roman" w:cs="Times New Roman"/>
        </w:rPr>
        <w:t xml:space="preserve"> is taking to achieve sustainability more than those in the outcome condition (M = 4.55; F(2, 296) = 14.92, </w:t>
      </w:r>
      <w:r w:rsidRPr="00673458">
        <w:rPr>
          <w:rFonts w:ascii="Times New Roman" w:hAnsi="Times New Roman" w:cs="Times New Roman"/>
          <w:i/>
          <w:iCs/>
        </w:rPr>
        <w:t xml:space="preserve">p &lt; </w:t>
      </w:r>
      <w:r w:rsidRPr="00673458">
        <w:rPr>
          <w:rFonts w:ascii="Times New Roman" w:hAnsi="Times New Roman" w:cs="Times New Roman"/>
        </w:rPr>
        <w:t xml:space="preserve">.001). Participants in the outcome condition (M = 5.48, t(199) = 7.46, </w:t>
      </w:r>
      <w:r w:rsidRPr="00673458">
        <w:rPr>
          <w:rFonts w:ascii="Times New Roman" w:hAnsi="Times New Roman" w:cs="Times New Roman"/>
          <w:i/>
          <w:iCs/>
        </w:rPr>
        <w:t xml:space="preserve">p &lt; </w:t>
      </w:r>
      <w:r w:rsidRPr="00673458">
        <w:rPr>
          <w:rFonts w:ascii="Times New Roman" w:hAnsi="Times New Roman" w:cs="Times New Roman"/>
        </w:rPr>
        <w:t xml:space="preserve">.001) and the joint congruent condition (M = 5.53, t(197) = 7.80, </w:t>
      </w:r>
      <w:r w:rsidRPr="00673458">
        <w:rPr>
          <w:rFonts w:ascii="Times New Roman" w:hAnsi="Times New Roman" w:cs="Times New Roman"/>
          <w:i/>
          <w:iCs/>
        </w:rPr>
        <w:t xml:space="preserve">p &lt; </w:t>
      </w:r>
      <w:r w:rsidRPr="00673458">
        <w:rPr>
          <w:rFonts w:ascii="Times New Roman" w:hAnsi="Times New Roman" w:cs="Times New Roman"/>
        </w:rPr>
        <w:t xml:space="preserve">.001) reported that the post emphasized tangible results of </w:t>
      </w:r>
      <w:proofErr w:type="spellStart"/>
      <w:r w:rsidRPr="00673458">
        <w:rPr>
          <w:rFonts w:ascii="Times New Roman" w:hAnsi="Times New Roman" w:cs="Times New Roman"/>
        </w:rPr>
        <w:t>Orinell’s</w:t>
      </w:r>
      <w:proofErr w:type="spellEnd"/>
      <w:r w:rsidRPr="00673458">
        <w:rPr>
          <w:rFonts w:ascii="Times New Roman" w:hAnsi="Times New Roman" w:cs="Times New Roman"/>
        </w:rPr>
        <w:t xml:space="preserve"> environmental actions more than those in the process (M = 3.90; F(2, 296) = 42.31, </w:t>
      </w:r>
      <w:r w:rsidRPr="00673458">
        <w:rPr>
          <w:rFonts w:ascii="Times New Roman" w:hAnsi="Times New Roman" w:cs="Times New Roman"/>
          <w:i/>
          <w:iCs/>
        </w:rPr>
        <w:t xml:space="preserve">p &lt; </w:t>
      </w:r>
      <w:r w:rsidRPr="00673458">
        <w:rPr>
          <w:rFonts w:ascii="Times New Roman" w:hAnsi="Times New Roman" w:cs="Times New Roman"/>
        </w:rPr>
        <w:t xml:space="preserve">.001) condition. The posts did not significantly differ based on their length (F (2, 296) = 2.00, p = .14) or on perceptions of the use of concrete language (F (2, 296) = 1.25, p = .29) across conditions. </w:t>
      </w:r>
    </w:p>
    <w:p w14:paraId="6E29527B" w14:textId="77777777" w:rsidR="000A4324" w:rsidRPr="00673458" w:rsidRDefault="000A4324" w:rsidP="000A4324">
      <w:pPr>
        <w:rPr>
          <w:rFonts w:ascii="Times New Roman" w:hAnsi="Times New Roman" w:cs="Times New Roman"/>
        </w:rPr>
      </w:pPr>
    </w:p>
    <w:p w14:paraId="3491840C" w14:textId="77777777" w:rsidR="00504751" w:rsidRPr="00673458" w:rsidRDefault="00504751" w:rsidP="00EE1A21">
      <w:pPr>
        <w:pStyle w:val="Heading1"/>
        <w:rPr>
          <w:rFonts w:ascii="Times New Roman" w:hAnsi="Times New Roman" w:cs="Times New Roman"/>
          <w:b/>
          <w:bCs/>
          <w:color w:val="auto"/>
          <w:sz w:val="28"/>
          <w:szCs w:val="28"/>
        </w:rPr>
        <w:sectPr w:rsidR="00504751" w:rsidRPr="00673458" w:rsidSect="000A4324">
          <w:pgSz w:w="11906" w:h="16838"/>
          <w:pgMar w:top="1440" w:right="1440" w:bottom="1440" w:left="1440" w:header="708" w:footer="708" w:gutter="0"/>
          <w:cols w:space="708"/>
          <w:docGrid w:linePitch="360"/>
        </w:sectPr>
      </w:pPr>
    </w:p>
    <w:p w14:paraId="7AC7E89D" w14:textId="662328D4" w:rsidR="00882CCA" w:rsidRPr="00673458" w:rsidRDefault="00882CCA" w:rsidP="00EE1A21">
      <w:pPr>
        <w:pStyle w:val="Heading1"/>
        <w:rPr>
          <w:rFonts w:ascii="Times New Roman" w:hAnsi="Times New Roman" w:cs="Times New Roman"/>
          <w:b/>
          <w:bCs/>
          <w:color w:val="auto"/>
          <w:sz w:val="28"/>
          <w:szCs w:val="28"/>
        </w:rPr>
      </w:pPr>
      <w:bookmarkStart w:id="9" w:name="_Toc230803795"/>
      <w:r w:rsidRPr="00673458">
        <w:rPr>
          <w:rFonts w:ascii="Times New Roman" w:hAnsi="Times New Roman" w:cs="Times New Roman"/>
          <w:b/>
          <w:bCs/>
          <w:color w:val="auto"/>
          <w:sz w:val="28"/>
          <w:szCs w:val="28"/>
        </w:rPr>
        <w:lastRenderedPageBreak/>
        <w:t xml:space="preserve">Web Appendix </w:t>
      </w:r>
      <w:r w:rsidR="00B443CB" w:rsidRPr="00673458">
        <w:rPr>
          <w:rFonts w:ascii="Times New Roman" w:hAnsi="Times New Roman" w:cs="Times New Roman" w:hint="eastAsia"/>
          <w:b/>
          <w:bCs/>
          <w:color w:val="auto"/>
          <w:sz w:val="28"/>
          <w:szCs w:val="28"/>
        </w:rPr>
        <w:t>E</w:t>
      </w:r>
      <w:r w:rsidRPr="00673458">
        <w:rPr>
          <w:rFonts w:ascii="Times New Roman" w:hAnsi="Times New Roman" w:cs="Times New Roman"/>
          <w:b/>
          <w:bCs/>
          <w:color w:val="auto"/>
          <w:sz w:val="28"/>
          <w:szCs w:val="28"/>
        </w:rPr>
        <w:t xml:space="preserve">: Study 2: Methodological </w:t>
      </w:r>
      <w:r w:rsidR="00187BF6" w:rsidRPr="00673458">
        <w:rPr>
          <w:rFonts w:ascii="Times New Roman" w:hAnsi="Times New Roman" w:cs="Times New Roman"/>
          <w:b/>
          <w:bCs/>
          <w:color w:val="auto"/>
          <w:sz w:val="28"/>
          <w:szCs w:val="28"/>
        </w:rPr>
        <w:t>D</w:t>
      </w:r>
      <w:r w:rsidRPr="00673458">
        <w:rPr>
          <w:rFonts w:ascii="Times New Roman" w:hAnsi="Times New Roman" w:cs="Times New Roman"/>
          <w:b/>
          <w:bCs/>
          <w:color w:val="auto"/>
          <w:sz w:val="28"/>
          <w:szCs w:val="28"/>
        </w:rPr>
        <w:t>etails</w:t>
      </w:r>
      <w:bookmarkEnd w:id="8"/>
      <w:bookmarkEnd w:id="9"/>
    </w:p>
    <w:p w14:paraId="6233C4E5" w14:textId="6DE237DC" w:rsidR="00882CCA" w:rsidRPr="00673458" w:rsidRDefault="00882CCA" w:rsidP="00EE1A21">
      <w:pPr>
        <w:pStyle w:val="Heading2"/>
        <w:rPr>
          <w:rFonts w:ascii="Times New Roman" w:hAnsi="Times New Roman" w:cs="Times New Roman"/>
          <w:b/>
          <w:bCs/>
          <w:color w:val="auto"/>
          <w:sz w:val="24"/>
          <w:szCs w:val="24"/>
        </w:rPr>
      </w:pPr>
      <w:bookmarkStart w:id="10" w:name="_Toc230803796"/>
      <w:r w:rsidRPr="00673458">
        <w:rPr>
          <w:rFonts w:ascii="Times New Roman" w:hAnsi="Times New Roman" w:cs="Times New Roman"/>
          <w:b/>
          <w:bCs/>
          <w:color w:val="auto"/>
          <w:sz w:val="24"/>
          <w:szCs w:val="24"/>
        </w:rPr>
        <w:t>Table W</w:t>
      </w:r>
      <w:r w:rsidR="00B443CB" w:rsidRPr="00673458">
        <w:rPr>
          <w:rFonts w:ascii="Times New Roman" w:hAnsi="Times New Roman" w:cs="Times New Roman" w:hint="eastAsia"/>
          <w:b/>
          <w:bCs/>
          <w:color w:val="auto"/>
          <w:sz w:val="24"/>
          <w:szCs w:val="24"/>
        </w:rPr>
        <w:t>E</w:t>
      </w:r>
      <w:r w:rsidRPr="00673458">
        <w:rPr>
          <w:rFonts w:ascii="Times New Roman" w:hAnsi="Times New Roman" w:cs="Times New Roman"/>
          <w:b/>
          <w:bCs/>
          <w:color w:val="auto"/>
          <w:sz w:val="24"/>
          <w:szCs w:val="24"/>
        </w:rPr>
        <w:t xml:space="preserve">1: </w:t>
      </w:r>
      <w:r w:rsidRPr="00673458">
        <w:rPr>
          <w:rFonts w:ascii="Times New Roman" w:hAnsi="Times New Roman" w:cs="Times New Roman"/>
          <w:color w:val="auto"/>
          <w:sz w:val="24"/>
          <w:szCs w:val="24"/>
        </w:rPr>
        <w:t xml:space="preserve">List of 110 </w:t>
      </w:r>
      <w:r w:rsidR="00FC3A2E" w:rsidRPr="00673458">
        <w:rPr>
          <w:rFonts w:ascii="Times New Roman" w:hAnsi="Times New Roman" w:cs="Times New Roman"/>
          <w:color w:val="auto"/>
          <w:sz w:val="24"/>
          <w:szCs w:val="24"/>
        </w:rPr>
        <w:t>B</w:t>
      </w:r>
      <w:r w:rsidRPr="00673458">
        <w:rPr>
          <w:rFonts w:ascii="Times New Roman" w:hAnsi="Times New Roman" w:cs="Times New Roman"/>
          <w:color w:val="auto"/>
          <w:sz w:val="24"/>
          <w:szCs w:val="24"/>
        </w:rPr>
        <w:t xml:space="preserve">rands </w:t>
      </w:r>
      <w:r w:rsidR="00FC3A2E" w:rsidRPr="00673458">
        <w:rPr>
          <w:rFonts w:ascii="Times New Roman" w:hAnsi="Times New Roman" w:cs="Times New Roman"/>
          <w:color w:val="auto"/>
          <w:sz w:val="24"/>
          <w:szCs w:val="24"/>
        </w:rPr>
        <w:t>U</w:t>
      </w:r>
      <w:r w:rsidRPr="00673458">
        <w:rPr>
          <w:rFonts w:ascii="Times New Roman" w:hAnsi="Times New Roman" w:cs="Times New Roman"/>
          <w:color w:val="auto"/>
          <w:sz w:val="24"/>
          <w:szCs w:val="24"/>
        </w:rPr>
        <w:t>sed in Study 2</w:t>
      </w:r>
      <w:bookmarkEnd w:id="10"/>
    </w:p>
    <w:tbl>
      <w:tblPr>
        <w:tblStyle w:val="TableGrid"/>
        <w:tblW w:w="0" w:type="auto"/>
        <w:tblLook w:val="04A0" w:firstRow="1" w:lastRow="0" w:firstColumn="1" w:lastColumn="0" w:noHBand="0" w:noVBand="1"/>
      </w:tblPr>
      <w:tblGrid>
        <w:gridCol w:w="1923"/>
        <w:gridCol w:w="687"/>
        <w:gridCol w:w="1953"/>
        <w:gridCol w:w="819"/>
        <w:gridCol w:w="1984"/>
        <w:gridCol w:w="851"/>
        <w:gridCol w:w="1984"/>
        <w:gridCol w:w="993"/>
        <w:gridCol w:w="1984"/>
        <w:gridCol w:w="770"/>
      </w:tblGrid>
      <w:tr w:rsidR="00296BE3" w:rsidRPr="00673458" w14:paraId="3D187EA1" w14:textId="77777777" w:rsidTr="00566D18">
        <w:trPr>
          <w:trHeight w:val="298"/>
        </w:trPr>
        <w:tc>
          <w:tcPr>
            <w:tcW w:w="1923" w:type="dxa"/>
          </w:tcPr>
          <w:p w14:paraId="142EE9F8"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Brand</w:t>
            </w:r>
          </w:p>
        </w:tc>
        <w:tc>
          <w:tcPr>
            <w:tcW w:w="687" w:type="dxa"/>
          </w:tcPr>
          <w:p w14:paraId="66D2930D"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Env Post</w:t>
            </w:r>
          </w:p>
        </w:tc>
        <w:tc>
          <w:tcPr>
            <w:tcW w:w="1953" w:type="dxa"/>
          </w:tcPr>
          <w:p w14:paraId="37605043"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Brand</w:t>
            </w:r>
          </w:p>
        </w:tc>
        <w:tc>
          <w:tcPr>
            <w:tcW w:w="819" w:type="dxa"/>
          </w:tcPr>
          <w:p w14:paraId="04F3DB75"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Env Post</w:t>
            </w:r>
          </w:p>
        </w:tc>
        <w:tc>
          <w:tcPr>
            <w:tcW w:w="1984" w:type="dxa"/>
          </w:tcPr>
          <w:p w14:paraId="1A36C510"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Brand</w:t>
            </w:r>
          </w:p>
        </w:tc>
        <w:tc>
          <w:tcPr>
            <w:tcW w:w="851" w:type="dxa"/>
          </w:tcPr>
          <w:p w14:paraId="4232BB13"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Env Post</w:t>
            </w:r>
          </w:p>
        </w:tc>
        <w:tc>
          <w:tcPr>
            <w:tcW w:w="1984" w:type="dxa"/>
          </w:tcPr>
          <w:p w14:paraId="2F3F8D96"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Brand</w:t>
            </w:r>
          </w:p>
        </w:tc>
        <w:tc>
          <w:tcPr>
            <w:tcW w:w="993" w:type="dxa"/>
          </w:tcPr>
          <w:p w14:paraId="34278A7C"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Env Post</w:t>
            </w:r>
          </w:p>
        </w:tc>
        <w:tc>
          <w:tcPr>
            <w:tcW w:w="1984" w:type="dxa"/>
          </w:tcPr>
          <w:p w14:paraId="6BF88C76"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Brand</w:t>
            </w:r>
          </w:p>
        </w:tc>
        <w:tc>
          <w:tcPr>
            <w:tcW w:w="770" w:type="dxa"/>
          </w:tcPr>
          <w:p w14:paraId="39318DC5" w14:textId="77777777" w:rsidR="00882CCA" w:rsidRPr="00673458" w:rsidRDefault="00882CCA" w:rsidP="00566D18">
            <w:pPr>
              <w:rPr>
                <w:rFonts w:ascii="Times New Roman" w:hAnsi="Times New Roman" w:cs="Times New Roman"/>
                <w:b/>
                <w:bCs/>
                <w:sz w:val="21"/>
                <w:szCs w:val="21"/>
              </w:rPr>
            </w:pPr>
            <w:r w:rsidRPr="00673458">
              <w:rPr>
                <w:rFonts w:ascii="Times New Roman" w:hAnsi="Times New Roman" w:cs="Times New Roman"/>
                <w:b/>
                <w:bCs/>
                <w:sz w:val="21"/>
                <w:szCs w:val="21"/>
              </w:rPr>
              <w:t>Env Post</w:t>
            </w:r>
          </w:p>
        </w:tc>
      </w:tr>
      <w:tr w:rsidR="00296BE3" w:rsidRPr="00673458" w14:paraId="0B705FD7" w14:textId="77777777" w:rsidTr="00566D18">
        <w:trPr>
          <w:trHeight w:val="281"/>
        </w:trPr>
        <w:tc>
          <w:tcPr>
            <w:tcW w:w="1923" w:type="dxa"/>
          </w:tcPr>
          <w:p w14:paraId="6FBECBF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Discovery</w:t>
            </w:r>
          </w:p>
        </w:tc>
        <w:tc>
          <w:tcPr>
            <w:tcW w:w="687" w:type="dxa"/>
          </w:tcPr>
          <w:p w14:paraId="05A2B425"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1256</w:t>
            </w:r>
          </w:p>
        </w:tc>
        <w:tc>
          <w:tcPr>
            <w:tcW w:w="1953" w:type="dxa"/>
          </w:tcPr>
          <w:p w14:paraId="4DE5AFF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Royal Caribbean Group</w:t>
            </w:r>
          </w:p>
        </w:tc>
        <w:tc>
          <w:tcPr>
            <w:tcW w:w="819" w:type="dxa"/>
          </w:tcPr>
          <w:p w14:paraId="7F9C0C8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123</w:t>
            </w:r>
          </w:p>
        </w:tc>
        <w:tc>
          <w:tcPr>
            <w:tcW w:w="1984" w:type="dxa"/>
          </w:tcPr>
          <w:p w14:paraId="2099EF5D" w14:textId="3F0FC9F9" w:rsidR="00882CCA" w:rsidRPr="00673458" w:rsidRDefault="009B28D4" w:rsidP="00566D18">
            <w:pPr>
              <w:rPr>
                <w:rFonts w:ascii="Times New Roman" w:hAnsi="Times New Roman" w:cs="Times New Roman"/>
                <w:sz w:val="21"/>
                <w:szCs w:val="21"/>
              </w:rPr>
            </w:pPr>
            <w:r w:rsidRPr="00673458">
              <w:rPr>
                <w:rFonts w:ascii="Times New Roman" w:hAnsi="Times New Roman" w:cs="Times New Roman"/>
                <w:sz w:val="21"/>
                <w:szCs w:val="21"/>
              </w:rPr>
              <w:t>C</w:t>
            </w:r>
            <w:r w:rsidR="00882CCA" w:rsidRPr="00673458">
              <w:rPr>
                <w:rFonts w:ascii="Times New Roman" w:hAnsi="Times New Roman" w:cs="Times New Roman"/>
                <w:sz w:val="21"/>
                <w:szCs w:val="21"/>
              </w:rPr>
              <w:t>omcast</w:t>
            </w:r>
          </w:p>
        </w:tc>
        <w:tc>
          <w:tcPr>
            <w:tcW w:w="851" w:type="dxa"/>
          </w:tcPr>
          <w:p w14:paraId="4C80858C"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51</w:t>
            </w:r>
          </w:p>
        </w:tc>
        <w:tc>
          <w:tcPr>
            <w:tcW w:w="1984" w:type="dxa"/>
          </w:tcPr>
          <w:p w14:paraId="79901FA0" w14:textId="27B8D32F"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Dollar</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Tree</w:t>
            </w:r>
          </w:p>
        </w:tc>
        <w:tc>
          <w:tcPr>
            <w:tcW w:w="993" w:type="dxa"/>
          </w:tcPr>
          <w:p w14:paraId="291A402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20</w:t>
            </w:r>
          </w:p>
        </w:tc>
        <w:tc>
          <w:tcPr>
            <w:tcW w:w="1984" w:type="dxa"/>
          </w:tcPr>
          <w:p w14:paraId="6F1CCC58" w14:textId="5BC41C56" w:rsidR="00882CCA" w:rsidRPr="00673458" w:rsidRDefault="009B28D4" w:rsidP="00566D18">
            <w:pPr>
              <w:rPr>
                <w:rFonts w:ascii="Times New Roman" w:hAnsi="Times New Roman" w:cs="Times New Roman"/>
                <w:sz w:val="21"/>
                <w:szCs w:val="21"/>
              </w:rPr>
            </w:pPr>
            <w:r w:rsidRPr="00673458">
              <w:rPr>
                <w:rFonts w:ascii="Times New Roman" w:hAnsi="Times New Roman" w:cs="Times New Roman"/>
                <w:sz w:val="21"/>
                <w:szCs w:val="21"/>
              </w:rPr>
              <w:t>L</w:t>
            </w:r>
            <w:r w:rsidR="00882CCA" w:rsidRPr="00673458">
              <w:rPr>
                <w:rFonts w:ascii="Times New Roman" w:hAnsi="Times New Roman" w:cs="Times New Roman"/>
                <w:sz w:val="21"/>
                <w:szCs w:val="21"/>
              </w:rPr>
              <w:t>uby</w:t>
            </w:r>
            <w:r w:rsidRPr="00673458">
              <w:rPr>
                <w:rFonts w:ascii="Times New Roman" w:hAnsi="Times New Roman" w:cs="Times New Roman"/>
                <w:sz w:val="21"/>
                <w:szCs w:val="21"/>
              </w:rPr>
              <w:t>’</w:t>
            </w:r>
            <w:r w:rsidR="00882CCA" w:rsidRPr="00673458">
              <w:rPr>
                <w:rFonts w:ascii="Times New Roman" w:hAnsi="Times New Roman" w:cs="Times New Roman"/>
                <w:sz w:val="21"/>
                <w:szCs w:val="21"/>
              </w:rPr>
              <w:t>s</w:t>
            </w:r>
          </w:p>
        </w:tc>
        <w:tc>
          <w:tcPr>
            <w:tcW w:w="770" w:type="dxa"/>
          </w:tcPr>
          <w:p w14:paraId="3ED84F8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w:t>
            </w:r>
          </w:p>
        </w:tc>
      </w:tr>
      <w:tr w:rsidR="00296BE3" w:rsidRPr="00673458" w14:paraId="0BC61F29" w14:textId="77777777" w:rsidTr="00566D18">
        <w:trPr>
          <w:trHeight w:val="298"/>
        </w:trPr>
        <w:tc>
          <w:tcPr>
            <w:tcW w:w="1923" w:type="dxa"/>
          </w:tcPr>
          <w:p w14:paraId="7119747F" w14:textId="7F4842B5"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Pepsi</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Co</w:t>
            </w:r>
          </w:p>
        </w:tc>
        <w:tc>
          <w:tcPr>
            <w:tcW w:w="687" w:type="dxa"/>
          </w:tcPr>
          <w:p w14:paraId="78973195"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909</w:t>
            </w:r>
          </w:p>
        </w:tc>
        <w:tc>
          <w:tcPr>
            <w:tcW w:w="1953" w:type="dxa"/>
          </w:tcPr>
          <w:p w14:paraId="5B560E4C"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Kroger</w:t>
            </w:r>
          </w:p>
        </w:tc>
        <w:tc>
          <w:tcPr>
            <w:tcW w:w="819" w:type="dxa"/>
          </w:tcPr>
          <w:p w14:paraId="0F6F6C7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122</w:t>
            </w:r>
          </w:p>
        </w:tc>
        <w:tc>
          <w:tcPr>
            <w:tcW w:w="1984" w:type="dxa"/>
          </w:tcPr>
          <w:p w14:paraId="40A14941" w14:textId="0D800901"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Chipotle</w:t>
            </w:r>
          </w:p>
        </w:tc>
        <w:tc>
          <w:tcPr>
            <w:tcW w:w="851" w:type="dxa"/>
          </w:tcPr>
          <w:p w14:paraId="068420A7"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50</w:t>
            </w:r>
          </w:p>
        </w:tc>
        <w:tc>
          <w:tcPr>
            <w:tcW w:w="1984" w:type="dxa"/>
          </w:tcPr>
          <w:p w14:paraId="15E55893"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Gannett</w:t>
            </w:r>
          </w:p>
        </w:tc>
        <w:tc>
          <w:tcPr>
            <w:tcW w:w="993" w:type="dxa"/>
          </w:tcPr>
          <w:p w14:paraId="1A83B1D5"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20</w:t>
            </w:r>
          </w:p>
        </w:tc>
        <w:tc>
          <w:tcPr>
            <w:tcW w:w="1984" w:type="dxa"/>
          </w:tcPr>
          <w:p w14:paraId="4949F538" w14:textId="1D11A764" w:rsidR="00882CCA" w:rsidRPr="00673458" w:rsidRDefault="009B28D4" w:rsidP="00566D18">
            <w:pPr>
              <w:rPr>
                <w:rFonts w:ascii="Times New Roman" w:hAnsi="Times New Roman" w:cs="Times New Roman"/>
                <w:sz w:val="21"/>
                <w:szCs w:val="21"/>
              </w:rPr>
            </w:pPr>
            <w:r w:rsidRPr="00673458">
              <w:rPr>
                <w:rFonts w:ascii="Times New Roman" w:hAnsi="Times New Roman" w:cs="Times New Roman"/>
                <w:sz w:val="21"/>
                <w:szCs w:val="21"/>
              </w:rPr>
              <w:t>R</w:t>
            </w:r>
            <w:r w:rsidR="00882CCA" w:rsidRPr="00673458">
              <w:rPr>
                <w:rFonts w:ascii="Times New Roman" w:hAnsi="Times New Roman" w:cs="Times New Roman"/>
                <w:sz w:val="21"/>
                <w:szCs w:val="21"/>
              </w:rPr>
              <w:t>ed</w:t>
            </w:r>
            <w:r w:rsidRPr="00673458">
              <w:rPr>
                <w:rFonts w:ascii="Times New Roman" w:hAnsi="Times New Roman" w:cs="Times New Roman"/>
                <w:sz w:val="21"/>
                <w:szCs w:val="21"/>
              </w:rPr>
              <w:t xml:space="preserve"> R</w:t>
            </w:r>
            <w:r w:rsidR="00882CCA" w:rsidRPr="00673458">
              <w:rPr>
                <w:rFonts w:ascii="Times New Roman" w:hAnsi="Times New Roman" w:cs="Times New Roman"/>
                <w:sz w:val="21"/>
                <w:szCs w:val="21"/>
              </w:rPr>
              <w:t>obin</w:t>
            </w:r>
            <w:r w:rsidRPr="00673458">
              <w:rPr>
                <w:rFonts w:ascii="Times New Roman" w:hAnsi="Times New Roman" w:cs="Times New Roman"/>
                <w:sz w:val="21"/>
                <w:szCs w:val="21"/>
              </w:rPr>
              <w:t xml:space="preserve"> B</w:t>
            </w:r>
            <w:r w:rsidR="00882CCA" w:rsidRPr="00673458">
              <w:rPr>
                <w:rFonts w:ascii="Times New Roman" w:hAnsi="Times New Roman" w:cs="Times New Roman"/>
                <w:sz w:val="21"/>
                <w:szCs w:val="21"/>
              </w:rPr>
              <w:t>urgers</w:t>
            </w:r>
          </w:p>
        </w:tc>
        <w:tc>
          <w:tcPr>
            <w:tcW w:w="770" w:type="dxa"/>
          </w:tcPr>
          <w:p w14:paraId="3551521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w:t>
            </w:r>
          </w:p>
        </w:tc>
      </w:tr>
      <w:tr w:rsidR="00296BE3" w:rsidRPr="00673458" w14:paraId="61BB178B" w14:textId="77777777" w:rsidTr="00566D18">
        <w:trPr>
          <w:trHeight w:val="281"/>
        </w:trPr>
        <w:tc>
          <w:tcPr>
            <w:tcW w:w="1923" w:type="dxa"/>
          </w:tcPr>
          <w:p w14:paraId="4AA6183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SeaWorld</w:t>
            </w:r>
          </w:p>
        </w:tc>
        <w:tc>
          <w:tcPr>
            <w:tcW w:w="687" w:type="dxa"/>
          </w:tcPr>
          <w:p w14:paraId="60FC229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795</w:t>
            </w:r>
          </w:p>
        </w:tc>
        <w:tc>
          <w:tcPr>
            <w:tcW w:w="1953" w:type="dxa"/>
          </w:tcPr>
          <w:p w14:paraId="43C8CE0E" w14:textId="20ED1085"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Coca</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Cola</w:t>
            </w:r>
          </w:p>
        </w:tc>
        <w:tc>
          <w:tcPr>
            <w:tcW w:w="819" w:type="dxa"/>
          </w:tcPr>
          <w:p w14:paraId="0995D3F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117</w:t>
            </w:r>
          </w:p>
        </w:tc>
        <w:tc>
          <w:tcPr>
            <w:tcW w:w="1984" w:type="dxa"/>
          </w:tcPr>
          <w:p w14:paraId="53F08AC2"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AEO</w:t>
            </w:r>
          </w:p>
        </w:tc>
        <w:tc>
          <w:tcPr>
            <w:tcW w:w="851" w:type="dxa"/>
          </w:tcPr>
          <w:p w14:paraId="4E0815E2"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49</w:t>
            </w:r>
          </w:p>
        </w:tc>
        <w:tc>
          <w:tcPr>
            <w:tcW w:w="1984" w:type="dxa"/>
          </w:tcPr>
          <w:p w14:paraId="273C5E0A" w14:textId="3721249B" w:rsidR="00882CCA" w:rsidRPr="00673458" w:rsidRDefault="00A57EAE" w:rsidP="00566D18">
            <w:pPr>
              <w:rPr>
                <w:rFonts w:ascii="Times New Roman" w:hAnsi="Times New Roman" w:cs="Times New Roman"/>
                <w:sz w:val="21"/>
                <w:szCs w:val="21"/>
              </w:rPr>
            </w:pPr>
            <w:r w:rsidRPr="00673458">
              <w:rPr>
                <w:rFonts w:ascii="Times New Roman" w:hAnsi="Times New Roman" w:cs="Times New Roman"/>
                <w:sz w:val="21"/>
                <w:szCs w:val="21"/>
              </w:rPr>
              <w:t>F</w:t>
            </w:r>
            <w:r w:rsidR="00882CCA" w:rsidRPr="00673458">
              <w:rPr>
                <w:rFonts w:ascii="Times New Roman" w:hAnsi="Times New Roman" w:cs="Times New Roman"/>
                <w:sz w:val="21"/>
                <w:szCs w:val="21"/>
              </w:rPr>
              <w:t>ootlocker</w:t>
            </w:r>
          </w:p>
        </w:tc>
        <w:tc>
          <w:tcPr>
            <w:tcW w:w="993" w:type="dxa"/>
          </w:tcPr>
          <w:p w14:paraId="51F05E6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20</w:t>
            </w:r>
          </w:p>
        </w:tc>
        <w:tc>
          <w:tcPr>
            <w:tcW w:w="1984" w:type="dxa"/>
          </w:tcPr>
          <w:p w14:paraId="0D636FAA" w14:textId="491F16BA"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Papa</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John</w:t>
            </w:r>
            <w:r w:rsidR="009B28D4" w:rsidRPr="00673458">
              <w:rPr>
                <w:rFonts w:ascii="Times New Roman" w:hAnsi="Times New Roman" w:cs="Times New Roman"/>
                <w:sz w:val="21"/>
                <w:szCs w:val="21"/>
              </w:rPr>
              <w:t>’</w:t>
            </w:r>
            <w:r w:rsidRPr="00673458">
              <w:rPr>
                <w:rFonts w:ascii="Times New Roman" w:hAnsi="Times New Roman" w:cs="Times New Roman"/>
                <w:sz w:val="21"/>
                <w:szCs w:val="21"/>
              </w:rPr>
              <w:t>s</w:t>
            </w:r>
          </w:p>
        </w:tc>
        <w:tc>
          <w:tcPr>
            <w:tcW w:w="770" w:type="dxa"/>
          </w:tcPr>
          <w:p w14:paraId="3ABF8E1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7</w:t>
            </w:r>
          </w:p>
        </w:tc>
      </w:tr>
      <w:tr w:rsidR="00296BE3" w:rsidRPr="00673458" w14:paraId="4B244479" w14:textId="77777777" w:rsidTr="00566D18">
        <w:trPr>
          <w:trHeight w:val="298"/>
        </w:trPr>
        <w:tc>
          <w:tcPr>
            <w:tcW w:w="1923" w:type="dxa"/>
          </w:tcPr>
          <w:p w14:paraId="61830DC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United Natural Foods (UNFI)</w:t>
            </w:r>
          </w:p>
        </w:tc>
        <w:tc>
          <w:tcPr>
            <w:tcW w:w="687" w:type="dxa"/>
          </w:tcPr>
          <w:p w14:paraId="7BB39248"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649</w:t>
            </w:r>
          </w:p>
        </w:tc>
        <w:tc>
          <w:tcPr>
            <w:tcW w:w="1953" w:type="dxa"/>
          </w:tcPr>
          <w:p w14:paraId="32FFC6F3" w14:textId="4DBEEAD9"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Fastenal</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Company</w:t>
            </w:r>
          </w:p>
        </w:tc>
        <w:tc>
          <w:tcPr>
            <w:tcW w:w="819" w:type="dxa"/>
          </w:tcPr>
          <w:p w14:paraId="1980163F"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116</w:t>
            </w:r>
          </w:p>
        </w:tc>
        <w:tc>
          <w:tcPr>
            <w:tcW w:w="1984" w:type="dxa"/>
          </w:tcPr>
          <w:p w14:paraId="61E22AAE" w14:textId="55A27D50"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Coke</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CCBCC</w:t>
            </w:r>
          </w:p>
        </w:tc>
        <w:tc>
          <w:tcPr>
            <w:tcW w:w="851" w:type="dxa"/>
          </w:tcPr>
          <w:p w14:paraId="3C8C2D1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47</w:t>
            </w:r>
          </w:p>
        </w:tc>
        <w:tc>
          <w:tcPr>
            <w:tcW w:w="1984" w:type="dxa"/>
          </w:tcPr>
          <w:p w14:paraId="68AB1AC1" w14:textId="6C9FC3EB" w:rsidR="00882CCA" w:rsidRPr="00673458" w:rsidRDefault="00A57EAE" w:rsidP="00566D18">
            <w:pPr>
              <w:rPr>
                <w:rFonts w:ascii="Times New Roman" w:hAnsi="Times New Roman" w:cs="Times New Roman"/>
                <w:sz w:val="21"/>
                <w:szCs w:val="21"/>
              </w:rPr>
            </w:pPr>
            <w:r w:rsidRPr="00673458">
              <w:rPr>
                <w:rFonts w:ascii="Times New Roman" w:hAnsi="Times New Roman" w:cs="Times New Roman"/>
                <w:sz w:val="21"/>
                <w:szCs w:val="21"/>
              </w:rPr>
              <w:t>E</w:t>
            </w:r>
            <w:r w:rsidR="00882CCA" w:rsidRPr="00673458">
              <w:rPr>
                <w:rFonts w:ascii="Times New Roman" w:hAnsi="Times New Roman" w:cs="Times New Roman"/>
                <w:sz w:val="21"/>
                <w:szCs w:val="21"/>
              </w:rPr>
              <w:t>xpress</w:t>
            </w:r>
          </w:p>
        </w:tc>
        <w:tc>
          <w:tcPr>
            <w:tcW w:w="993" w:type="dxa"/>
          </w:tcPr>
          <w:p w14:paraId="072E55E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19</w:t>
            </w:r>
          </w:p>
        </w:tc>
        <w:tc>
          <w:tcPr>
            <w:tcW w:w="1984" w:type="dxa"/>
          </w:tcPr>
          <w:p w14:paraId="17A32996" w14:textId="07637F98" w:rsidR="00882CCA" w:rsidRPr="00673458" w:rsidRDefault="009B28D4" w:rsidP="00566D18">
            <w:pPr>
              <w:rPr>
                <w:rFonts w:ascii="Times New Roman" w:hAnsi="Times New Roman" w:cs="Times New Roman"/>
                <w:sz w:val="21"/>
                <w:szCs w:val="21"/>
              </w:rPr>
            </w:pPr>
            <w:r w:rsidRPr="00673458">
              <w:rPr>
                <w:rFonts w:ascii="Times New Roman" w:hAnsi="Times New Roman" w:cs="Times New Roman"/>
                <w:sz w:val="21"/>
                <w:szCs w:val="21"/>
              </w:rPr>
              <w:t>B</w:t>
            </w:r>
            <w:r w:rsidR="00882CCA" w:rsidRPr="00673458">
              <w:rPr>
                <w:rFonts w:ascii="Times New Roman" w:hAnsi="Times New Roman" w:cs="Times New Roman"/>
                <w:sz w:val="21"/>
                <w:szCs w:val="21"/>
              </w:rPr>
              <w:t>oot</w:t>
            </w:r>
            <w:r w:rsidRPr="00673458">
              <w:rPr>
                <w:rFonts w:ascii="Times New Roman" w:hAnsi="Times New Roman" w:cs="Times New Roman"/>
                <w:sz w:val="21"/>
                <w:szCs w:val="21"/>
              </w:rPr>
              <w:t xml:space="preserve"> B</w:t>
            </w:r>
            <w:r w:rsidR="00882CCA" w:rsidRPr="00673458">
              <w:rPr>
                <w:rFonts w:ascii="Times New Roman" w:hAnsi="Times New Roman" w:cs="Times New Roman"/>
                <w:sz w:val="21"/>
                <w:szCs w:val="21"/>
              </w:rPr>
              <w:t>arn</w:t>
            </w:r>
          </w:p>
        </w:tc>
        <w:tc>
          <w:tcPr>
            <w:tcW w:w="770" w:type="dxa"/>
          </w:tcPr>
          <w:p w14:paraId="697F13B7"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6</w:t>
            </w:r>
          </w:p>
        </w:tc>
      </w:tr>
      <w:tr w:rsidR="00296BE3" w:rsidRPr="00673458" w14:paraId="0335EB7E" w14:textId="77777777" w:rsidTr="00566D18">
        <w:trPr>
          <w:trHeight w:val="281"/>
        </w:trPr>
        <w:tc>
          <w:tcPr>
            <w:tcW w:w="1923" w:type="dxa"/>
          </w:tcPr>
          <w:p w14:paraId="4963AC80" w14:textId="57D80D6A"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Kellogg</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Company</w:t>
            </w:r>
          </w:p>
        </w:tc>
        <w:tc>
          <w:tcPr>
            <w:tcW w:w="687" w:type="dxa"/>
          </w:tcPr>
          <w:p w14:paraId="0FDD7C7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500</w:t>
            </w:r>
          </w:p>
        </w:tc>
        <w:tc>
          <w:tcPr>
            <w:tcW w:w="1953" w:type="dxa"/>
          </w:tcPr>
          <w:p w14:paraId="3EFCFCDB" w14:textId="29493970"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McDonald</w:t>
            </w:r>
            <w:r w:rsidR="009B28D4" w:rsidRPr="00673458">
              <w:rPr>
                <w:rFonts w:ascii="Times New Roman" w:hAnsi="Times New Roman" w:cs="Times New Roman"/>
                <w:sz w:val="21"/>
                <w:szCs w:val="21"/>
              </w:rPr>
              <w:t>’</w:t>
            </w:r>
            <w:r w:rsidRPr="00673458">
              <w:rPr>
                <w:rFonts w:ascii="Times New Roman" w:hAnsi="Times New Roman" w:cs="Times New Roman"/>
                <w:sz w:val="21"/>
                <w:szCs w:val="21"/>
              </w:rPr>
              <w:t>s</w:t>
            </w:r>
          </w:p>
        </w:tc>
        <w:tc>
          <w:tcPr>
            <w:tcW w:w="819" w:type="dxa"/>
          </w:tcPr>
          <w:p w14:paraId="0A7D41A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111</w:t>
            </w:r>
          </w:p>
        </w:tc>
        <w:tc>
          <w:tcPr>
            <w:tcW w:w="1984" w:type="dxa"/>
          </w:tcPr>
          <w:p w14:paraId="024CE403" w14:textId="0F229D19"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Travel</w:t>
            </w:r>
            <w:r w:rsidR="009B28D4" w:rsidRPr="00673458">
              <w:rPr>
                <w:rFonts w:ascii="Times New Roman" w:hAnsi="Times New Roman" w:cs="Times New Roman"/>
                <w:sz w:val="21"/>
                <w:szCs w:val="21"/>
              </w:rPr>
              <w:t xml:space="preserve"> Z</w:t>
            </w:r>
            <w:r w:rsidRPr="00673458">
              <w:rPr>
                <w:rFonts w:ascii="Times New Roman" w:hAnsi="Times New Roman" w:cs="Times New Roman"/>
                <w:sz w:val="21"/>
                <w:szCs w:val="21"/>
              </w:rPr>
              <w:t>oo</w:t>
            </w:r>
          </w:p>
        </w:tc>
        <w:tc>
          <w:tcPr>
            <w:tcW w:w="851" w:type="dxa"/>
          </w:tcPr>
          <w:p w14:paraId="5AD404F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46</w:t>
            </w:r>
          </w:p>
        </w:tc>
        <w:tc>
          <w:tcPr>
            <w:tcW w:w="1984" w:type="dxa"/>
          </w:tcPr>
          <w:p w14:paraId="12CFEC60" w14:textId="76097881"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Albertson</w:t>
            </w:r>
            <w:r w:rsidR="009B28D4" w:rsidRPr="00673458">
              <w:rPr>
                <w:rFonts w:ascii="Times New Roman" w:hAnsi="Times New Roman" w:cs="Times New Roman"/>
                <w:sz w:val="21"/>
                <w:szCs w:val="21"/>
              </w:rPr>
              <w:t xml:space="preserve">’s </w:t>
            </w:r>
            <w:r w:rsidRPr="00673458">
              <w:rPr>
                <w:rFonts w:ascii="Times New Roman" w:hAnsi="Times New Roman" w:cs="Times New Roman"/>
                <w:sz w:val="21"/>
                <w:szCs w:val="21"/>
              </w:rPr>
              <w:t>Co</w:t>
            </w:r>
            <w:r w:rsidR="009B28D4" w:rsidRPr="00673458">
              <w:rPr>
                <w:rFonts w:ascii="Times New Roman" w:hAnsi="Times New Roman" w:cs="Times New Roman"/>
                <w:sz w:val="21"/>
                <w:szCs w:val="21"/>
              </w:rPr>
              <w:t>.</w:t>
            </w:r>
          </w:p>
        </w:tc>
        <w:tc>
          <w:tcPr>
            <w:tcW w:w="993" w:type="dxa"/>
          </w:tcPr>
          <w:p w14:paraId="4DABEB87"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18</w:t>
            </w:r>
          </w:p>
        </w:tc>
        <w:tc>
          <w:tcPr>
            <w:tcW w:w="1984" w:type="dxa"/>
          </w:tcPr>
          <w:p w14:paraId="57776CEA" w14:textId="7342F010" w:rsidR="00882CCA" w:rsidRPr="00673458" w:rsidRDefault="009B28D4" w:rsidP="00566D18">
            <w:pPr>
              <w:rPr>
                <w:rFonts w:ascii="Times New Roman" w:hAnsi="Times New Roman" w:cs="Times New Roman"/>
                <w:sz w:val="21"/>
                <w:szCs w:val="21"/>
              </w:rPr>
            </w:pPr>
            <w:r w:rsidRPr="00673458">
              <w:rPr>
                <w:rFonts w:ascii="Times New Roman" w:hAnsi="Times New Roman" w:cs="Times New Roman"/>
                <w:sz w:val="21"/>
                <w:szCs w:val="21"/>
              </w:rPr>
              <w:t>BJ r</w:t>
            </w:r>
            <w:r w:rsidR="00882CCA" w:rsidRPr="00673458">
              <w:rPr>
                <w:rFonts w:ascii="Times New Roman" w:hAnsi="Times New Roman" w:cs="Times New Roman"/>
                <w:sz w:val="21"/>
                <w:szCs w:val="21"/>
              </w:rPr>
              <w:t>estaurants</w:t>
            </w:r>
          </w:p>
        </w:tc>
        <w:tc>
          <w:tcPr>
            <w:tcW w:w="770" w:type="dxa"/>
          </w:tcPr>
          <w:p w14:paraId="1B9A22CE"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6</w:t>
            </w:r>
          </w:p>
        </w:tc>
      </w:tr>
      <w:tr w:rsidR="00296BE3" w:rsidRPr="00673458" w14:paraId="690FD12D" w14:textId="77777777" w:rsidTr="00566D18">
        <w:trPr>
          <w:trHeight w:val="298"/>
        </w:trPr>
        <w:tc>
          <w:tcPr>
            <w:tcW w:w="1923" w:type="dxa"/>
          </w:tcPr>
          <w:p w14:paraId="4697EC28" w14:textId="0C72C40E"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Home</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Depot</w:t>
            </w:r>
          </w:p>
        </w:tc>
        <w:tc>
          <w:tcPr>
            <w:tcW w:w="687" w:type="dxa"/>
          </w:tcPr>
          <w:p w14:paraId="4D4B9AE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473</w:t>
            </w:r>
          </w:p>
        </w:tc>
        <w:tc>
          <w:tcPr>
            <w:tcW w:w="1953" w:type="dxa"/>
          </w:tcPr>
          <w:p w14:paraId="6881FDEF" w14:textId="6A00938A"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Tiffany</w:t>
            </w:r>
            <w:r w:rsidR="009B28D4" w:rsidRPr="00673458">
              <w:rPr>
                <w:rFonts w:ascii="Times New Roman" w:hAnsi="Times New Roman" w:cs="Times New Roman"/>
                <w:sz w:val="21"/>
                <w:szCs w:val="21"/>
              </w:rPr>
              <w:t xml:space="preserve"> a</w:t>
            </w:r>
            <w:r w:rsidRPr="00673458">
              <w:rPr>
                <w:rFonts w:ascii="Times New Roman" w:hAnsi="Times New Roman" w:cs="Times New Roman"/>
                <w:sz w:val="21"/>
                <w:szCs w:val="21"/>
              </w:rPr>
              <w:t>nd</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Co</w:t>
            </w:r>
            <w:r w:rsidR="009B28D4" w:rsidRPr="00673458">
              <w:rPr>
                <w:rFonts w:ascii="Times New Roman" w:hAnsi="Times New Roman" w:cs="Times New Roman"/>
                <w:sz w:val="21"/>
                <w:szCs w:val="21"/>
              </w:rPr>
              <w:t>.</w:t>
            </w:r>
          </w:p>
        </w:tc>
        <w:tc>
          <w:tcPr>
            <w:tcW w:w="819" w:type="dxa"/>
          </w:tcPr>
          <w:p w14:paraId="5DF7A33F"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109</w:t>
            </w:r>
          </w:p>
        </w:tc>
        <w:tc>
          <w:tcPr>
            <w:tcW w:w="1984" w:type="dxa"/>
          </w:tcPr>
          <w:p w14:paraId="003E9789" w14:textId="0402DF23"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Caesar</w:t>
            </w:r>
            <w:r w:rsidR="009B28D4" w:rsidRPr="00673458">
              <w:rPr>
                <w:rFonts w:ascii="Times New Roman" w:hAnsi="Times New Roman" w:cs="Times New Roman"/>
                <w:sz w:val="21"/>
                <w:szCs w:val="21"/>
              </w:rPr>
              <w:t>’</w:t>
            </w:r>
            <w:r w:rsidRPr="00673458">
              <w:rPr>
                <w:rFonts w:ascii="Times New Roman" w:hAnsi="Times New Roman" w:cs="Times New Roman"/>
                <w:sz w:val="21"/>
                <w:szCs w:val="21"/>
              </w:rPr>
              <w:t>s</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Ent</w:t>
            </w:r>
            <w:r w:rsidR="009B28D4" w:rsidRPr="00673458">
              <w:rPr>
                <w:rFonts w:ascii="Times New Roman" w:hAnsi="Times New Roman" w:cs="Times New Roman"/>
                <w:sz w:val="21"/>
                <w:szCs w:val="21"/>
              </w:rPr>
              <w:t>.</w:t>
            </w:r>
          </w:p>
        </w:tc>
        <w:tc>
          <w:tcPr>
            <w:tcW w:w="851" w:type="dxa"/>
          </w:tcPr>
          <w:p w14:paraId="7C48089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45</w:t>
            </w:r>
          </w:p>
        </w:tc>
        <w:tc>
          <w:tcPr>
            <w:tcW w:w="1984" w:type="dxa"/>
          </w:tcPr>
          <w:p w14:paraId="727F1818" w14:textId="33290D8B" w:rsidR="00882CCA" w:rsidRPr="00673458" w:rsidRDefault="00A57EAE" w:rsidP="00566D18">
            <w:pPr>
              <w:rPr>
                <w:rFonts w:ascii="Times New Roman" w:hAnsi="Times New Roman" w:cs="Times New Roman"/>
                <w:sz w:val="21"/>
                <w:szCs w:val="21"/>
              </w:rPr>
            </w:pPr>
            <w:r w:rsidRPr="00673458">
              <w:rPr>
                <w:rFonts w:ascii="Times New Roman" w:hAnsi="Times New Roman" w:cs="Times New Roman"/>
                <w:sz w:val="21"/>
                <w:szCs w:val="21"/>
              </w:rPr>
              <w:t>U</w:t>
            </w:r>
            <w:r w:rsidR="00882CCA" w:rsidRPr="00673458">
              <w:rPr>
                <w:rFonts w:ascii="Times New Roman" w:hAnsi="Times New Roman" w:cs="Times New Roman"/>
                <w:sz w:val="21"/>
                <w:szCs w:val="21"/>
              </w:rPr>
              <w:t>lt</w:t>
            </w:r>
            <w:r w:rsidR="009B28D4" w:rsidRPr="00673458">
              <w:rPr>
                <w:rFonts w:ascii="Times New Roman" w:hAnsi="Times New Roman" w:cs="Times New Roman"/>
                <w:sz w:val="21"/>
                <w:szCs w:val="21"/>
              </w:rPr>
              <w:t>r</w:t>
            </w:r>
            <w:r w:rsidR="00882CCA" w:rsidRPr="00673458">
              <w:rPr>
                <w:rFonts w:ascii="Times New Roman" w:hAnsi="Times New Roman" w:cs="Times New Roman"/>
                <w:sz w:val="21"/>
                <w:szCs w:val="21"/>
              </w:rPr>
              <w:t>a</w:t>
            </w:r>
            <w:r w:rsidR="009B28D4" w:rsidRPr="00673458">
              <w:rPr>
                <w:rFonts w:ascii="Times New Roman" w:hAnsi="Times New Roman" w:cs="Times New Roman"/>
                <w:sz w:val="21"/>
                <w:szCs w:val="21"/>
              </w:rPr>
              <w:t xml:space="preserve"> B</w:t>
            </w:r>
            <w:r w:rsidR="00882CCA" w:rsidRPr="00673458">
              <w:rPr>
                <w:rFonts w:ascii="Times New Roman" w:hAnsi="Times New Roman" w:cs="Times New Roman"/>
                <w:sz w:val="21"/>
                <w:szCs w:val="21"/>
              </w:rPr>
              <w:t>eauty</w:t>
            </w:r>
          </w:p>
        </w:tc>
        <w:tc>
          <w:tcPr>
            <w:tcW w:w="993" w:type="dxa"/>
          </w:tcPr>
          <w:p w14:paraId="10CC4DA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18</w:t>
            </w:r>
          </w:p>
        </w:tc>
        <w:tc>
          <w:tcPr>
            <w:tcW w:w="1984" w:type="dxa"/>
          </w:tcPr>
          <w:p w14:paraId="08CAC52D" w14:textId="48F9635D" w:rsidR="00882CCA" w:rsidRPr="00673458" w:rsidRDefault="00EF5664" w:rsidP="00566D18">
            <w:pPr>
              <w:rPr>
                <w:rFonts w:ascii="Times New Roman" w:hAnsi="Times New Roman" w:cs="Times New Roman"/>
                <w:sz w:val="21"/>
                <w:szCs w:val="21"/>
              </w:rPr>
            </w:pPr>
            <w:r w:rsidRPr="00673458">
              <w:rPr>
                <w:rFonts w:ascii="Times New Roman" w:hAnsi="Times New Roman" w:cs="Times New Roman"/>
                <w:sz w:val="21"/>
                <w:szCs w:val="21"/>
              </w:rPr>
              <w:t>Hibbett sports</w:t>
            </w:r>
          </w:p>
        </w:tc>
        <w:tc>
          <w:tcPr>
            <w:tcW w:w="770" w:type="dxa"/>
          </w:tcPr>
          <w:p w14:paraId="65FAFED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w:t>
            </w:r>
          </w:p>
        </w:tc>
      </w:tr>
      <w:tr w:rsidR="00296BE3" w:rsidRPr="00673458" w14:paraId="757E2C83" w14:textId="77777777" w:rsidTr="00566D18">
        <w:trPr>
          <w:trHeight w:val="298"/>
        </w:trPr>
        <w:tc>
          <w:tcPr>
            <w:tcW w:w="1923" w:type="dxa"/>
          </w:tcPr>
          <w:p w14:paraId="1ED89F57" w14:textId="2265C6C5" w:rsidR="00882CCA" w:rsidRPr="00673458" w:rsidRDefault="009B28D4" w:rsidP="00566D18">
            <w:pPr>
              <w:rPr>
                <w:rFonts w:ascii="Times New Roman" w:hAnsi="Times New Roman" w:cs="Times New Roman"/>
                <w:sz w:val="21"/>
                <w:szCs w:val="21"/>
              </w:rPr>
            </w:pPr>
            <w:r w:rsidRPr="00673458">
              <w:rPr>
                <w:rFonts w:ascii="Times New Roman" w:hAnsi="Times New Roman" w:cs="Times New Roman"/>
                <w:sz w:val="21"/>
                <w:szCs w:val="21"/>
              </w:rPr>
              <w:t>G</w:t>
            </w:r>
            <w:r w:rsidR="00882CCA" w:rsidRPr="00673458">
              <w:rPr>
                <w:rFonts w:ascii="Times New Roman" w:hAnsi="Times New Roman" w:cs="Times New Roman"/>
                <w:sz w:val="21"/>
                <w:szCs w:val="21"/>
              </w:rPr>
              <w:t>rainger</w:t>
            </w:r>
          </w:p>
        </w:tc>
        <w:tc>
          <w:tcPr>
            <w:tcW w:w="687" w:type="dxa"/>
          </w:tcPr>
          <w:p w14:paraId="776586F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439</w:t>
            </w:r>
          </w:p>
        </w:tc>
        <w:tc>
          <w:tcPr>
            <w:tcW w:w="1953" w:type="dxa"/>
          </w:tcPr>
          <w:p w14:paraId="0CF7EB68"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Wayfair</w:t>
            </w:r>
          </w:p>
        </w:tc>
        <w:tc>
          <w:tcPr>
            <w:tcW w:w="819" w:type="dxa"/>
          </w:tcPr>
          <w:p w14:paraId="1E0EAC75"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99</w:t>
            </w:r>
          </w:p>
        </w:tc>
        <w:tc>
          <w:tcPr>
            <w:tcW w:w="1984" w:type="dxa"/>
          </w:tcPr>
          <w:p w14:paraId="33FAB668"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GUESS</w:t>
            </w:r>
          </w:p>
        </w:tc>
        <w:tc>
          <w:tcPr>
            <w:tcW w:w="851" w:type="dxa"/>
          </w:tcPr>
          <w:p w14:paraId="34348C93"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40</w:t>
            </w:r>
          </w:p>
        </w:tc>
        <w:tc>
          <w:tcPr>
            <w:tcW w:w="1984" w:type="dxa"/>
          </w:tcPr>
          <w:p w14:paraId="5F01A03E"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Dove</w:t>
            </w:r>
          </w:p>
        </w:tc>
        <w:tc>
          <w:tcPr>
            <w:tcW w:w="993" w:type="dxa"/>
          </w:tcPr>
          <w:p w14:paraId="5C6D573E"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17</w:t>
            </w:r>
          </w:p>
        </w:tc>
        <w:tc>
          <w:tcPr>
            <w:tcW w:w="1984" w:type="dxa"/>
          </w:tcPr>
          <w:p w14:paraId="69B8D4DD" w14:textId="35874131" w:rsidR="00882CCA" w:rsidRPr="00673458" w:rsidRDefault="00EF5664" w:rsidP="00566D18">
            <w:pPr>
              <w:rPr>
                <w:rFonts w:ascii="Times New Roman" w:hAnsi="Times New Roman" w:cs="Times New Roman"/>
                <w:sz w:val="21"/>
                <w:szCs w:val="21"/>
              </w:rPr>
            </w:pPr>
            <w:r w:rsidRPr="00673458">
              <w:rPr>
                <w:rFonts w:ascii="Times New Roman" w:hAnsi="Times New Roman" w:cs="Times New Roman"/>
                <w:sz w:val="21"/>
                <w:szCs w:val="21"/>
              </w:rPr>
              <w:t>Planet Fitness</w:t>
            </w:r>
          </w:p>
        </w:tc>
        <w:tc>
          <w:tcPr>
            <w:tcW w:w="770" w:type="dxa"/>
          </w:tcPr>
          <w:p w14:paraId="72CB1F56"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w:t>
            </w:r>
          </w:p>
        </w:tc>
      </w:tr>
      <w:tr w:rsidR="00296BE3" w:rsidRPr="00673458" w14:paraId="17438973" w14:textId="77777777" w:rsidTr="00566D18">
        <w:trPr>
          <w:trHeight w:val="281"/>
        </w:trPr>
        <w:tc>
          <w:tcPr>
            <w:tcW w:w="1923" w:type="dxa"/>
          </w:tcPr>
          <w:p w14:paraId="047E8A9D" w14:textId="002DBD0D"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General</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Mills</w:t>
            </w:r>
          </w:p>
        </w:tc>
        <w:tc>
          <w:tcPr>
            <w:tcW w:w="687" w:type="dxa"/>
          </w:tcPr>
          <w:p w14:paraId="0598679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373</w:t>
            </w:r>
          </w:p>
        </w:tc>
        <w:tc>
          <w:tcPr>
            <w:tcW w:w="1953" w:type="dxa"/>
          </w:tcPr>
          <w:p w14:paraId="42CB4C1F" w14:textId="20DCD589"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NY</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Times</w:t>
            </w:r>
          </w:p>
        </w:tc>
        <w:tc>
          <w:tcPr>
            <w:tcW w:w="819" w:type="dxa"/>
          </w:tcPr>
          <w:p w14:paraId="0C341E8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95</w:t>
            </w:r>
          </w:p>
        </w:tc>
        <w:tc>
          <w:tcPr>
            <w:tcW w:w="1984" w:type="dxa"/>
          </w:tcPr>
          <w:p w14:paraId="4684C02B" w14:textId="1BC52A66"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Bed</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Bath</w:t>
            </w:r>
            <w:r w:rsidR="002546F0" w:rsidRPr="00673458">
              <w:rPr>
                <w:rFonts w:ascii="Times New Roman" w:hAnsi="Times New Roman" w:cs="Times New Roman"/>
                <w:sz w:val="21"/>
                <w:szCs w:val="21"/>
              </w:rPr>
              <w:t xml:space="preserve"> </w:t>
            </w:r>
            <w:r w:rsidR="009B28D4" w:rsidRPr="00673458">
              <w:rPr>
                <w:rFonts w:ascii="Times New Roman" w:hAnsi="Times New Roman" w:cs="Times New Roman"/>
                <w:sz w:val="21"/>
                <w:szCs w:val="21"/>
              </w:rPr>
              <w:t>&amp;</w:t>
            </w:r>
            <w:r w:rsidR="002546F0" w:rsidRPr="00673458">
              <w:rPr>
                <w:rFonts w:ascii="Times New Roman" w:hAnsi="Times New Roman" w:cs="Times New Roman"/>
                <w:sz w:val="21"/>
                <w:szCs w:val="21"/>
              </w:rPr>
              <w:t xml:space="preserve"> </w:t>
            </w:r>
            <w:r w:rsidRPr="00673458">
              <w:rPr>
                <w:rFonts w:ascii="Times New Roman" w:hAnsi="Times New Roman" w:cs="Times New Roman"/>
                <w:sz w:val="21"/>
                <w:szCs w:val="21"/>
              </w:rPr>
              <w:t>Beyond</w:t>
            </w:r>
          </w:p>
        </w:tc>
        <w:tc>
          <w:tcPr>
            <w:tcW w:w="851" w:type="dxa"/>
          </w:tcPr>
          <w:p w14:paraId="6DCD0D42"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38</w:t>
            </w:r>
          </w:p>
        </w:tc>
        <w:tc>
          <w:tcPr>
            <w:tcW w:w="1984" w:type="dxa"/>
          </w:tcPr>
          <w:p w14:paraId="6E827C6F" w14:textId="3AE2A562"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DICK</w:t>
            </w:r>
            <w:r w:rsidR="009B28D4" w:rsidRPr="00673458">
              <w:rPr>
                <w:rFonts w:ascii="Times New Roman" w:hAnsi="Times New Roman" w:cs="Times New Roman"/>
                <w:sz w:val="21"/>
                <w:szCs w:val="21"/>
              </w:rPr>
              <w:t>’</w:t>
            </w:r>
            <w:r w:rsidRPr="00673458">
              <w:rPr>
                <w:rFonts w:ascii="Times New Roman" w:hAnsi="Times New Roman" w:cs="Times New Roman"/>
                <w:sz w:val="21"/>
                <w:szCs w:val="21"/>
              </w:rPr>
              <w:t>S</w:t>
            </w:r>
          </w:p>
        </w:tc>
        <w:tc>
          <w:tcPr>
            <w:tcW w:w="993" w:type="dxa"/>
          </w:tcPr>
          <w:p w14:paraId="1EEC980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17</w:t>
            </w:r>
          </w:p>
        </w:tc>
        <w:tc>
          <w:tcPr>
            <w:tcW w:w="1984" w:type="dxa"/>
          </w:tcPr>
          <w:p w14:paraId="7591E996" w14:textId="52F8AF5A" w:rsidR="00882CCA" w:rsidRPr="00673458" w:rsidRDefault="00EF5664" w:rsidP="00566D18">
            <w:pPr>
              <w:rPr>
                <w:rFonts w:ascii="Times New Roman" w:hAnsi="Times New Roman" w:cs="Times New Roman"/>
                <w:sz w:val="21"/>
                <w:szCs w:val="21"/>
              </w:rPr>
            </w:pPr>
            <w:r w:rsidRPr="00673458">
              <w:rPr>
                <w:rFonts w:ascii="Times New Roman" w:hAnsi="Times New Roman" w:cs="Times New Roman"/>
                <w:sz w:val="21"/>
                <w:szCs w:val="21"/>
              </w:rPr>
              <w:t>Cracker Barrel</w:t>
            </w:r>
          </w:p>
        </w:tc>
        <w:tc>
          <w:tcPr>
            <w:tcW w:w="770" w:type="dxa"/>
          </w:tcPr>
          <w:p w14:paraId="79BB088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w:t>
            </w:r>
          </w:p>
        </w:tc>
      </w:tr>
      <w:tr w:rsidR="00296BE3" w:rsidRPr="00673458" w14:paraId="4265F4F4" w14:textId="77777777" w:rsidTr="00566D18">
        <w:trPr>
          <w:trHeight w:val="298"/>
        </w:trPr>
        <w:tc>
          <w:tcPr>
            <w:tcW w:w="1923" w:type="dxa"/>
          </w:tcPr>
          <w:p w14:paraId="14FCC93C" w14:textId="77777777" w:rsidR="00882CCA" w:rsidRPr="00673458" w:rsidRDefault="00882CCA" w:rsidP="00566D18">
            <w:pPr>
              <w:rPr>
                <w:rFonts w:ascii="Times New Roman" w:hAnsi="Times New Roman" w:cs="Times New Roman"/>
                <w:sz w:val="21"/>
                <w:szCs w:val="21"/>
              </w:rPr>
            </w:pPr>
            <w:proofErr w:type="spellStart"/>
            <w:r w:rsidRPr="00673458">
              <w:rPr>
                <w:rFonts w:ascii="Times New Roman" w:hAnsi="Times New Roman" w:cs="Times New Roman"/>
                <w:sz w:val="21"/>
                <w:szCs w:val="21"/>
              </w:rPr>
              <w:t>ORBCOMM_Inc</w:t>
            </w:r>
            <w:proofErr w:type="spellEnd"/>
          </w:p>
        </w:tc>
        <w:tc>
          <w:tcPr>
            <w:tcW w:w="687" w:type="dxa"/>
          </w:tcPr>
          <w:p w14:paraId="40C0CF13"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302</w:t>
            </w:r>
          </w:p>
        </w:tc>
        <w:tc>
          <w:tcPr>
            <w:tcW w:w="1953" w:type="dxa"/>
          </w:tcPr>
          <w:p w14:paraId="3FD4E24C"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Overstock</w:t>
            </w:r>
          </w:p>
        </w:tc>
        <w:tc>
          <w:tcPr>
            <w:tcW w:w="819" w:type="dxa"/>
          </w:tcPr>
          <w:p w14:paraId="64FA41A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92</w:t>
            </w:r>
          </w:p>
        </w:tc>
        <w:tc>
          <w:tcPr>
            <w:tcW w:w="1984" w:type="dxa"/>
          </w:tcPr>
          <w:p w14:paraId="6FB52E15" w14:textId="354CE1CE"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Williams</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Sonoma</w:t>
            </w:r>
          </w:p>
        </w:tc>
        <w:tc>
          <w:tcPr>
            <w:tcW w:w="851" w:type="dxa"/>
          </w:tcPr>
          <w:p w14:paraId="14B5BEF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37</w:t>
            </w:r>
          </w:p>
        </w:tc>
        <w:tc>
          <w:tcPr>
            <w:tcW w:w="1984" w:type="dxa"/>
          </w:tcPr>
          <w:p w14:paraId="1B6C9DFE"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Yelp</w:t>
            </w:r>
          </w:p>
        </w:tc>
        <w:tc>
          <w:tcPr>
            <w:tcW w:w="993" w:type="dxa"/>
          </w:tcPr>
          <w:p w14:paraId="30F5E7F3"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16</w:t>
            </w:r>
          </w:p>
        </w:tc>
        <w:tc>
          <w:tcPr>
            <w:tcW w:w="1984" w:type="dxa"/>
          </w:tcPr>
          <w:p w14:paraId="64D0247A" w14:textId="296BED95" w:rsidR="00882CCA" w:rsidRPr="00673458" w:rsidRDefault="00EF5664" w:rsidP="00566D18">
            <w:pPr>
              <w:rPr>
                <w:rFonts w:ascii="Times New Roman" w:hAnsi="Times New Roman" w:cs="Times New Roman"/>
                <w:sz w:val="21"/>
                <w:szCs w:val="21"/>
              </w:rPr>
            </w:pPr>
            <w:r w:rsidRPr="00673458">
              <w:rPr>
                <w:rFonts w:ascii="Times New Roman" w:hAnsi="Times New Roman" w:cs="Times New Roman"/>
                <w:sz w:val="21"/>
                <w:szCs w:val="21"/>
              </w:rPr>
              <w:t>Shoe Carnival</w:t>
            </w:r>
          </w:p>
        </w:tc>
        <w:tc>
          <w:tcPr>
            <w:tcW w:w="770" w:type="dxa"/>
          </w:tcPr>
          <w:p w14:paraId="201435F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w:t>
            </w:r>
          </w:p>
        </w:tc>
      </w:tr>
      <w:tr w:rsidR="00296BE3" w:rsidRPr="00673458" w14:paraId="5D7F51E6" w14:textId="77777777" w:rsidTr="00566D18">
        <w:trPr>
          <w:trHeight w:val="281"/>
        </w:trPr>
        <w:tc>
          <w:tcPr>
            <w:tcW w:w="1923" w:type="dxa"/>
          </w:tcPr>
          <w:p w14:paraId="5C731A64" w14:textId="2C863776"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w:t>
            </w:r>
            <w:r w:rsidR="009B28D4" w:rsidRPr="00673458">
              <w:rPr>
                <w:rFonts w:ascii="Times New Roman" w:hAnsi="Times New Roman" w:cs="Times New Roman"/>
                <w:sz w:val="21"/>
                <w:szCs w:val="21"/>
              </w:rPr>
              <w:t xml:space="preserve">P </w:t>
            </w:r>
            <w:r w:rsidRPr="00673458">
              <w:rPr>
                <w:rFonts w:ascii="Times New Roman" w:hAnsi="Times New Roman" w:cs="Times New Roman"/>
                <w:sz w:val="21"/>
                <w:szCs w:val="21"/>
              </w:rPr>
              <w:t>News</w:t>
            </w:r>
          </w:p>
        </w:tc>
        <w:tc>
          <w:tcPr>
            <w:tcW w:w="687" w:type="dxa"/>
          </w:tcPr>
          <w:p w14:paraId="46C861C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296</w:t>
            </w:r>
          </w:p>
        </w:tc>
        <w:tc>
          <w:tcPr>
            <w:tcW w:w="1953" w:type="dxa"/>
          </w:tcPr>
          <w:p w14:paraId="105C7F1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Starbucks</w:t>
            </w:r>
          </w:p>
        </w:tc>
        <w:tc>
          <w:tcPr>
            <w:tcW w:w="819" w:type="dxa"/>
          </w:tcPr>
          <w:p w14:paraId="47836C3E"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87</w:t>
            </w:r>
          </w:p>
        </w:tc>
        <w:tc>
          <w:tcPr>
            <w:tcW w:w="1984" w:type="dxa"/>
          </w:tcPr>
          <w:p w14:paraId="17DC61C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Target</w:t>
            </w:r>
          </w:p>
        </w:tc>
        <w:tc>
          <w:tcPr>
            <w:tcW w:w="851" w:type="dxa"/>
          </w:tcPr>
          <w:p w14:paraId="7CA03EFF"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37</w:t>
            </w:r>
          </w:p>
        </w:tc>
        <w:tc>
          <w:tcPr>
            <w:tcW w:w="1984" w:type="dxa"/>
          </w:tcPr>
          <w:p w14:paraId="2A9DBAD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Potbelly</w:t>
            </w:r>
          </w:p>
        </w:tc>
        <w:tc>
          <w:tcPr>
            <w:tcW w:w="993" w:type="dxa"/>
          </w:tcPr>
          <w:p w14:paraId="0014B946"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16</w:t>
            </w:r>
          </w:p>
        </w:tc>
        <w:tc>
          <w:tcPr>
            <w:tcW w:w="1984" w:type="dxa"/>
          </w:tcPr>
          <w:p w14:paraId="361461A3" w14:textId="6A675B3A"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HIG</w:t>
            </w:r>
            <w:r w:rsidR="00EF5664" w:rsidRPr="00673458">
              <w:rPr>
                <w:rFonts w:ascii="Times New Roman" w:hAnsi="Times New Roman" w:cs="Times New Roman"/>
                <w:sz w:val="21"/>
                <w:szCs w:val="21"/>
              </w:rPr>
              <w:t xml:space="preserve"> </w:t>
            </w:r>
            <w:r w:rsidRPr="00673458">
              <w:rPr>
                <w:rFonts w:ascii="Times New Roman" w:hAnsi="Times New Roman" w:cs="Times New Roman"/>
                <w:sz w:val="21"/>
                <w:szCs w:val="21"/>
              </w:rPr>
              <w:t>Capital</w:t>
            </w:r>
            <w:r w:rsidR="00EF5664" w:rsidRPr="00673458">
              <w:rPr>
                <w:rFonts w:ascii="Times New Roman" w:hAnsi="Times New Roman" w:cs="Times New Roman"/>
                <w:sz w:val="21"/>
                <w:szCs w:val="21"/>
              </w:rPr>
              <w:t xml:space="preserve"> </w:t>
            </w:r>
            <w:r w:rsidRPr="00673458">
              <w:rPr>
                <w:rFonts w:ascii="Times New Roman" w:hAnsi="Times New Roman" w:cs="Times New Roman"/>
                <w:sz w:val="21"/>
                <w:szCs w:val="21"/>
              </w:rPr>
              <w:t>LLC</w:t>
            </w:r>
          </w:p>
        </w:tc>
        <w:tc>
          <w:tcPr>
            <w:tcW w:w="770" w:type="dxa"/>
          </w:tcPr>
          <w:p w14:paraId="46F26E53"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4</w:t>
            </w:r>
          </w:p>
        </w:tc>
      </w:tr>
      <w:tr w:rsidR="00296BE3" w:rsidRPr="00673458" w14:paraId="6615B7E3" w14:textId="77777777" w:rsidTr="00566D18">
        <w:trPr>
          <w:trHeight w:val="298"/>
        </w:trPr>
        <w:tc>
          <w:tcPr>
            <w:tcW w:w="1923" w:type="dxa"/>
          </w:tcPr>
          <w:p w14:paraId="7875C609" w14:textId="0DBFBE3B" w:rsidR="00882CCA" w:rsidRPr="00673458" w:rsidRDefault="009B28D4" w:rsidP="00566D18">
            <w:pPr>
              <w:rPr>
                <w:rFonts w:ascii="Times New Roman" w:hAnsi="Times New Roman" w:cs="Times New Roman"/>
                <w:sz w:val="21"/>
                <w:szCs w:val="21"/>
              </w:rPr>
            </w:pPr>
            <w:r w:rsidRPr="00673458">
              <w:rPr>
                <w:rFonts w:ascii="Times New Roman" w:hAnsi="Times New Roman" w:cs="Times New Roman"/>
                <w:sz w:val="21"/>
                <w:szCs w:val="21"/>
              </w:rPr>
              <w:t>E</w:t>
            </w:r>
            <w:r w:rsidR="00882CCA" w:rsidRPr="00673458">
              <w:rPr>
                <w:rFonts w:ascii="Times New Roman" w:hAnsi="Times New Roman" w:cs="Times New Roman"/>
                <w:sz w:val="21"/>
                <w:szCs w:val="21"/>
              </w:rPr>
              <w:t>xtra</w:t>
            </w:r>
            <w:r w:rsidRPr="00673458">
              <w:rPr>
                <w:rFonts w:ascii="Times New Roman" w:hAnsi="Times New Roman" w:cs="Times New Roman"/>
                <w:sz w:val="21"/>
                <w:szCs w:val="21"/>
              </w:rPr>
              <w:t xml:space="preserve"> S</w:t>
            </w:r>
            <w:r w:rsidR="00882CCA" w:rsidRPr="00673458">
              <w:rPr>
                <w:rFonts w:ascii="Times New Roman" w:hAnsi="Times New Roman" w:cs="Times New Roman"/>
                <w:sz w:val="21"/>
                <w:szCs w:val="21"/>
              </w:rPr>
              <w:t>pace</w:t>
            </w:r>
          </w:p>
        </w:tc>
        <w:tc>
          <w:tcPr>
            <w:tcW w:w="687" w:type="dxa"/>
          </w:tcPr>
          <w:p w14:paraId="593B2D2C"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282</w:t>
            </w:r>
          </w:p>
        </w:tc>
        <w:tc>
          <w:tcPr>
            <w:tcW w:w="1953" w:type="dxa"/>
          </w:tcPr>
          <w:p w14:paraId="4E40CC06"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Hyatt</w:t>
            </w:r>
          </w:p>
        </w:tc>
        <w:tc>
          <w:tcPr>
            <w:tcW w:w="819" w:type="dxa"/>
          </w:tcPr>
          <w:p w14:paraId="26DFD042"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87</w:t>
            </w:r>
          </w:p>
        </w:tc>
        <w:tc>
          <w:tcPr>
            <w:tcW w:w="1984" w:type="dxa"/>
          </w:tcPr>
          <w:p w14:paraId="734531CA" w14:textId="26B564A9"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Tilly</w:t>
            </w:r>
            <w:r w:rsidR="009B28D4" w:rsidRPr="00673458">
              <w:rPr>
                <w:rFonts w:ascii="Times New Roman" w:hAnsi="Times New Roman" w:cs="Times New Roman"/>
                <w:sz w:val="21"/>
                <w:szCs w:val="21"/>
              </w:rPr>
              <w:t>’</w:t>
            </w:r>
            <w:r w:rsidRPr="00673458">
              <w:rPr>
                <w:rFonts w:ascii="Times New Roman" w:hAnsi="Times New Roman" w:cs="Times New Roman"/>
                <w:sz w:val="21"/>
                <w:szCs w:val="21"/>
              </w:rPr>
              <w:t>s</w:t>
            </w:r>
          </w:p>
        </w:tc>
        <w:tc>
          <w:tcPr>
            <w:tcW w:w="851" w:type="dxa"/>
          </w:tcPr>
          <w:p w14:paraId="40940CF7"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36</w:t>
            </w:r>
          </w:p>
        </w:tc>
        <w:tc>
          <w:tcPr>
            <w:tcW w:w="1984" w:type="dxa"/>
          </w:tcPr>
          <w:p w14:paraId="0AC23FDE" w14:textId="4C59BA21"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Estee</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Lauder</w:t>
            </w:r>
          </w:p>
        </w:tc>
        <w:tc>
          <w:tcPr>
            <w:tcW w:w="993" w:type="dxa"/>
          </w:tcPr>
          <w:p w14:paraId="5918DCD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15</w:t>
            </w:r>
          </w:p>
        </w:tc>
        <w:tc>
          <w:tcPr>
            <w:tcW w:w="1984" w:type="dxa"/>
          </w:tcPr>
          <w:p w14:paraId="29DD4953" w14:textId="77777777" w:rsidR="00882CCA" w:rsidRPr="00673458" w:rsidRDefault="00882CCA" w:rsidP="00566D18">
            <w:pPr>
              <w:rPr>
                <w:rFonts w:ascii="Times New Roman" w:hAnsi="Times New Roman" w:cs="Times New Roman"/>
                <w:sz w:val="21"/>
                <w:szCs w:val="21"/>
              </w:rPr>
            </w:pPr>
          </w:p>
        </w:tc>
        <w:tc>
          <w:tcPr>
            <w:tcW w:w="770" w:type="dxa"/>
          </w:tcPr>
          <w:p w14:paraId="2952BC7C" w14:textId="77777777" w:rsidR="00882CCA" w:rsidRPr="00673458" w:rsidRDefault="00882CCA" w:rsidP="00566D18">
            <w:pPr>
              <w:rPr>
                <w:rFonts w:ascii="Times New Roman" w:hAnsi="Times New Roman" w:cs="Times New Roman"/>
                <w:sz w:val="21"/>
                <w:szCs w:val="21"/>
              </w:rPr>
            </w:pPr>
          </w:p>
        </w:tc>
      </w:tr>
      <w:tr w:rsidR="00296BE3" w:rsidRPr="00673458" w14:paraId="5E1B8A9F" w14:textId="77777777" w:rsidTr="00566D18">
        <w:trPr>
          <w:trHeight w:val="281"/>
        </w:trPr>
        <w:tc>
          <w:tcPr>
            <w:tcW w:w="1923" w:type="dxa"/>
          </w:tcPr>
          <w:p w14:paraId="6A3C6D4F" w14:textId="7A1396A0"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CDW</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Corp</w:t>
            </w:r>
          </w:p>
        </w:tc>
        <w:tc>
          <w:tcPr>
            <w:tcW w:w="687" w:type="dxa"/>
          </w:tcPr>
          <w:p w14:paraId="2B3A547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262</w:t>
            </w:r>
          </w:p>
        </w:tc>
        <w:tc>
          <w:tcPr>
            <w:tcW w:w="1953" w:type="dxa"/>
          </w:tcPr>
          <w:p w14:paraId="77C7B1EC"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Chegg</w:t>
            </w:r>
          </w:p>
        </w:tc>
        <w:tc>
          <w:tcPr>
            <w:tcW w:w="819" w:type="dxa"/>
          </w:tcPr>
          <w:p w14:paraId="43019043"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85</w:t>
            </w:r>
          </w:p>
        </w:tc>
        <w:tc>
          <w:tcPr>
            <w:tcW w:w="1984" w:type="dxa"/>
          </w:tcPr>
          <w:p w14:paraId="2E0838F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Nordstrom</w:t>
            </w:r>
          </w:p>
        </w:tc>
        <w:tc>
          <w:tcPr>
            <w:tcW w:w="851" w:type="dxa"/>
          </w:tcPr>
          <w:p w14:paraId="0C7E921C"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35</w:t>
            </w:r>
          </w:p>
        </w:tc>
        <w:tc>
          <w:tcPr>
            <w:tcW w:w="1984" w:type="dxa"/>
          </w:tcPr>
          <w:p w14:paraId="6EB7F3FE" w14:textId="169D0506"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Denny</w:t>
            </w:r>
            <w:r w:rsidR="009B28D4" w:rsidRPr="00673458">
              <w:rPr>
                <w:rFonts w:ascii="Times New Roman" w:hAnsi="Times New Roman" w:cs="Times New Roman"/>
                <w:sz w:val="21"/>
                <w:szCs w:val="21"/>
              </w:rPr>
              <w:t>’</w:t>
            </w:r>
            <w:r w:rsidRPr="00673458">
              <w:rPr>
                <w:rFonts w:ascii="Times New Roman" w:hAnsi="Times New Roman" w:cs="Times New Roman"/>
                <w:sz w:val="21"/>
                <w:szCs w:val="21"/>
              </w:rPr>
              <w:t>s</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Diner</w:t>
            </w:r>
          </w:p>
        </w:tc>
        <w:tc>
          <w:tcPr>
            <w:tcW w:w="993" w:type="dxa"/>
          </w:tcPr>
          <w:p w14:paraId="22183D7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14</w:t>
            </w:r>
          </w:p>
        </w:tc>
        <w:tc>
          <w:tcPr>
            <w:tcW w:w="1984" w:type="dxa"/>
          </w:tcPr>
          <w:p w14:paraId="16FB41DF" w14:textId="77777777" w:rsidR="00882CCA" w:rsidRPr="00673458" w:rsidRDefault="00882CCA" w:rsidP="00566D18">
            <w:pPr>
              <w:rPr>
                <w:rFonts w:ascii="Times New Roman" w:hAnsi="Times New Roman" w:cs="Times New Roman"/>
                <w:sz w:val="21"/>
                <w:szCs w:val="21"/>
              </w:rPr>
            </w:pPr>
          </w:p>
        </w:tc>
        <w:tc>
          <w:tcPr>
            <w:tcW w:w="770" w:type="dxa"/>
          </w:tcPr>
          <w:p w14:paraId="401AC59A" w14:textId="77777777" w:rsidR="00882CCA" w:rsidRPr="00673458" w:rsidRDefault="00882CCA" w:rsidP="00566D18">
            <w:pPr>
              <w:rPr>
                <w:rFonts w:ascii="Times New Roman" w:hAnsi="Times New Roman" w:cs="Times New Roman"/>
                <w:sz w:val="21"/>
                <w:szCs w:val="21"/>
              </w:rPr>
            </w:pPr>
          </w:p>
        </w:tc>
      </w:tr>
      <w:tr w:rsidR="00296BE3" w:rsidRPr="00673458" w14:paraId="68B89B6B" w14:textId="77777777" w:rsidTr="00566D18">
        <w:trPr>
          <w:trHeight w:val="298"/>
        </w:trPr>
        <w:tc>
          <w:tcPr>
            <w:tcW w:w="1923" w:type="dxa"/>
          </w:tcPr>
          <w:p w14:paraId="61A1E242" w14:textId="6CC75096"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Berry</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Global</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Inc</w:t>
            </w:r>
            <w:r w:rsidR="009B28D4" w:rsidRPr="00673458">
              <w:rPr>
                <w:rFonts w:ascii="Times New Roman" w:hAnsi="Times New Roman" w:cs="Times New Roman"/>
                <w:sz w:val="21"/>
                <w:szCs w:val="21"/>
              </w:rPr>
              <w:t>.</w:t>
            </w:r>
          </w:p>
        </w:tc>
        <w:tc>
          <w:tcPr>
            <w:tcW w:w="687" w:type="dxa"/>
          </w:tcPr>
          <w:p w14:paraId="1A71D86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260</w:t>
            </w:r>
          </w:p>
        </w:tc>
        <w:tc>
          <w:tcPr>
            <w:tcW w:w="1953" w:type="dxa"/>
          </w:tcPr>
          <w:p w14:paraId="1C883D91" w14:textId="06997208"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Hilton</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Hotels</w:t>
            </w:r>
          </w:p>
        </w:tc>
        <w:tc>
          <w:tcPr>
            <w:tcW w:w="819" w:type="dxa"/>
          </w:tcPr>
          <w:p w14:paraId="31AE9C1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84</w:t>
            </w:r>
          </w:p>
        </w:tc>
        <w:tc>
          <w:tcPr>
            <w:tcW w:w="1984" w:type="dxa"/>
          </w:tcPr>
          <w:p w14:paraId="12A73C4F" w14:textId="0FF18479"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ZAGG</w:t>
            </w:r>
            <w:r w:rsidR="009B28D4" w:rsidRPr="00673458">
              <w:rPr>
                <w:rFonts w:ascii="Times New Roman" w:hAnsi="Times New Roman" w:cs="Times New Roman"/>
                <w:sz w:val="21"/>
                <w:szCs w:val="21"/>
              </w:rPr>
              <w:t xml:space="preserve"> Daily</w:t>
            </w:r>
          </w:p>
        </w:tc>
        <w:tc>
          <w:tcPr>
            <w:tcW w:w="851" w:type="dxa"/>
          </w:tcPr>
          <w:p w14:paraId="34C15248"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33</w:t>
            </w:r>
          </w:p>
        </w:tc>
        <w:tc>
          <w:tcPr>
            <w:tcW w:w="1984" w:type="dxa"/>
          </w:tcPr>
          <w:p w14:paraId="777E54BE" w14:textId="7297C7A2"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Sally</w:t>
            </w:r>
            <w:r w:rsidR="009B28D4" w:rsidRPr="00673458">
              <w:rPr>
                <w:rFonts w:ascii="Times New Roman" w:hAnsi="Times New Roman" w:cs="Times New Roman"/>
                <w:sz w:val="21"/>
                <w:szCs w:val="21"/>
              </w:rPr>
              <w:t xml:space="preserve"> </w:t>
            </w:r>
            <w:r w:rsidRPr="00673458">
              <w:rPr>
                <w:rFonts w:ascii="Times New Roman" w:hAnsi="Times New Roman" w:cs="Times New Roman"/>
                <w:sz w:val="21"/>
                <w:szCs w:val="21"/>
              </w:rPr>
              <w:t>Beauty</w:t>
            </w:r>
          </w:p>
        </w:tc>
        <w:tc>
          <w:tcPr>
            <w:tcW w:w="993" w:type="dxa"/>
          </w:tcPr>
          <w:p w14:paraId="4485ECE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14</w:t>
            </w:r>
          </w:p>
        </w:tc>
        <w:tc>
          <w:tcPr>
            <w:tcW w:w="1984" w:type="dxa"/>
          </w:tcPr>
          <w:p w14:paraId="60DDC802" w14:textId="77777777" w:rsidR="00882CCA" w:rsidRPr="00673458" w:rsidRDefault="00882CCA" w:rsidP="00566D18">
            <w:pPr>
              <w:rPr>
                <w:rFonts w:ascii="Times New Roman" w:hAnsi="Times New Roman" w:cs="Times New Roman"/>
                <w:sz w:val="21"/>
                <w:szCs w:val="21"/>
              </w:rPr>
            </w:pPr>
          </w:p>
        </w:tc>
        <w:tc>
          <w:tcPr>
            <w:tcW w:w="770" w:type="dxa"/>
          </w:tcPr>
          <w:p w14:paraId="374EE51F" w14:textId="77777777" w:rsidR="00882CCA" w:rsidRPr="00673458" w:rsidRDefault="00882CCA" w:rsidP="00566D18">
            <w:pPr>
              <w:rPr>
                <w:rFonts w:ascii="Times New Roman" w:hAnsi="Times New Roman" w:cs="Times New Roman"/>
                <w:sz w:val="21"/>
                <w:szCs w:val="21"/>
              </w:rPr>
            </w:pPr>
          </w:p>
        </w:tc>
      </w:tr>
      <w:tr w:rsidR="00296BE3" w:rsidRPr="00673458" w14:paraId="79D0F9E5" w14:textId="77777777" w:rsidTr="00566D18">
        <w:trPr>
          <w:trHeight w:val="298"/>
        </w:trPr>
        <w:tc>
          <w:tcPr>
            <w:tcW w:w="1923" w:type="dxa"/>
          </w:tcPr>
          <w:p w14:paraId="0D2F4AD1" w14:textId="3F73E1C9" w:rsidR="00882CCA" w:rsidRPr="00673458" w:rsidRDefault="009B28D4" w:rsidP="00566D18">
            <w:pPr>
              <w:rPr>
                <w:rFonts w:ascii="Times New Roman" w:hAnsi="Times New Roman" w:cs="Times New Roman"/>
                <w:sz w:val="21"/>
                <w:szCs w:val="21"/>
              </w:rPr>
            </w:pPr>
            <w:r w:rsidRPr="00673458">
              <w:rPr>
                <w:rFonts w:ascii="Times New Roman" w:hAnsi="Times New Roman" w:cs="Times New Roman"/>
                <w:sz w:val="21"/>
                <w:szCs w:val="21"/>
              </w:rPr>
              <w:lastRenderedPageBreak/>
              <w:t>F</w:t>
            </w:r>
            <w:r w:rsidR="00882CCA" w:rsidRPr="00673458">
              <w:rPr>
                <w:rFonts w:ascii="Times New Roman" w:hAnsi="Times New Roman" w:cs="Times New Roman"/>
                <w:sz w:val="21"/>
                <w:szCs w:val="21"/>
              </w:rPr>
              <w:t>orrester</w:t>
            </w:r>
          </w:p>
        </w:tc>
        <w:tc>
          <w:tcPr>
            <w:tcW w:w="687" w:type="dxa"/>
          </w:tcPr>
          <w:p w14:paraId="6A55D976"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232</w:t>
            </w:r>
          </w:p>
        </w:tc>
        <w:tc>
          <w:tcPr>
            <w:tcW w:w="1953" w:type="dxa"/>
          </w:tcPr>
          <w:p w14:paraId="7A848424" w14:textId="5BA9AEF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UTI</w:t>
            </w:r>
            <w:r w:rsidR="009B28D4" w:rsidRPr="00673458">
              <w:rPr>
                <w:rFonts w:ascii="Times New Roman" w:hAnsi="Times New Roman" w:cs="Times New Roman"/>
                <w:sz w:val="21"/>
                <w:szCs w:val="21"/>
              </w:rPr>
              <w:t xml:space="preserve"> </w:t>
            </w:r>
          </w:p>
        </w:tc>
        <w:tc>
          <w:tcPr>
            <w:tcW w:w="819" w:type="dxa"/>
          </w:tcPr>
          <w:p w14:paraId="48CE5815"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83</w:t>
            </w:r>
          </w:p>
        </w:tc>
        <w:tc>
          <w:tcPr>
            <w:tcW w:w="1984" w:type="dxa"/>
          </w:tcPr>
          <w:p w14:paraId="2F15F2F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Hasbro</w:t>
            </w:r>
          </w:p>
        </w:tc>
        <w:tc>
          <w:tcPr>
            <w:tcW w:w="851" w:type="dxa"/>
          </w:tcPr>
          <w:p w14:paraId="78171006"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33</w:t>
            </w:r>
          </w:p>
        </w:tc>
        <w:tc>
          <w:tcPr>
            <w:tcW w:w="1984" w:type="dxa"/>
          </w:tcPr>
          <w:p w14:paraId="27CEA0A8"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Crocs</w:t>
            </w:r>
          </w:p>
        </w:tc>
        <w:tc>
          <w:tcPr>
            <w:tcW w:w="993" w:type="dxa"/>
          </w:tcPr>
          <w:p w14:paraId="3CF604D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13</w:t>
            </w:r>
          </w:p>
        </w:tc>
        <w:tc>
          <w:tcPr>
            <w:tcW w:w="1984" w:type="dxa"/>
          </w:tcPr>
          <w:p w14:paraId="45250566" w14:textId="77777777" w:rsidR="00882CCA" w:rsidRPr="00673458" w:rsidRDefault="00882CCA" w:rsidP="00566D18">
            <w:pPr>
              <w:rPr>
                <w:rFonts w:ascii="Times New Roman" w:hAnsi="Times New Roman" w:cs="Times New Roman"/>
                <w:sz w:val="21"/>
                <w:szCs w:val="21"/>
              </w:rPr>
            </w:pPr>
          </w:p>
        </w:tc>
        <w:tc>
          <w:tcPr>
            <w:tcW w:w="770" w:type="dxa"/>
          </w:tcPr>
          <w:p w14:paraId="384CEA9A" w14:textId="77777777" w:rsidR="00882CCA" w:rsidRPr="00673458" w:rsidRDefault="00882CCA" w:rsidP="00566D18">
            <w:pPr>
              <w:rPr>
                <w:rFonts w:ascii="Times New Roman" w:hAnsi="Times New Roman" w:cs="Times New Roman"/>
                <w:sz w:val="21"/>
                <w:szCs w:val="21"/>
              </w:rPr>
            </w:pPr>
          </w:p>
        </w:tc>
      </w:tr>
      <w:tr w:rsidR="00296BE3" w:rsidRPr="00673458" w14:paraId="38634124" w14:textId="77777777" w:rsidTr="00566D18">
        <w:trPr>
          <w:trHeight w:val="281"/>
        </w:trPr>
        <w:tc>
          <w:tcPr>
            <w:tcW w:w="1923" w:type="dxa"/>
          </w:tcPr>
          <w:p w14:paraId="610FD23B" w14:textId="1D35498D"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Hershey</w:t>
            </w:r>
            <w:r w:rsidR="00EF5664" w:rsidRPr="00673458">
              <w:rPr>
                <w:rFonts w:ascii="Times New Roman" w:hAnsi="Times New Roman" w:cs="Times New Roman"/>
                <w:sz w:val="21"/>
                <w:szCs w:val="21"/>
              </w:rPr>
              <w:t xml:space="preserve"> </w:t>
            </w:r>
            <w:r w:rsidRPr="00673458">
              <w:rPr>
                <w:rFonts w:ascii="Times New Roman" w:hAnsi="Times New Roman" w:cs="Times New Roman"/>
                <w:sz w:val="21"/>
                <w:szCs w:val="21"/>
              </w:rPr>
              <w:t>Company</w:t>
            </w:r>
          </w:p>
        </w:tc>
        <w:tc>
          <w:tcPr>
            <w:tcW w:w="687" w:type="dxa"/>
          </w:tcPr>
          <w:p w14:paraId="37010E0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212</w:t>
            </w:r>
          </w:p>
        </w:tc>
        <w:tc>
          <w:tcPr>
            <w:tcW w:w="1953" w:type="dxa"/>
          </w:tcPr>
          <w:p w14:paraId="3E831DC5" w14:textId="7FE2EA1F"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w:t>
            </w:r>
            <w:r w:rsidR="00A74B01" w:rsidRPr="00673458">
              <w:rPr>
                <w:rFonts w:ascii="Times New Roman" w:hAnsi="Times New Roman" w:cs="Times New Roman"/>
                <w:sz w:val="21"/>
                <w:szCs w:val="21"/>
              </w:rPr>
              <w:t>-</w:t>
            </w:r>
            <w:r w:rsidRPr="00673458">
              <w:rPr>
                <w:rFonts w:ascii="Times New Roman" w:hAnsi="Times New Roman" w:cs="Times New Roman"/>
                <w:sz w:val="21"/>
                <w:szCs w:val="21"/>
              </w:rPr>
              <w:t>800</w:t>
            </w:r>
            <w:r w:rsidR="00A74B01" w:rsidRPr="00673458">
              <w:rPr>
                <w:rFonts w:ascii="Times New Roman" w:hAnsi="Times New Roman" w:cs="Times New Roman"/>
                <w:sz w:val="21"/>
                <w:szCs w:val="21"/>
              </w:rPr>
              <w:t>-</w:t>
            </w:r>
            <w:r w:rsidRPr="00673458">
              <w:rPr>
                <w:rFonts w:ascii="Times New Roman" w:hAnsi="Times New Roman" w:cs="Times New Roman"/>
                <w:sz w:val="21"/>
                <w:szCs w:val="21"/>
              </w:rPr>
              <w:t>flowers</w:t>
            </w:r>
          </w:p>
        </w:tc>
        <w:tc>
          <w:tcPr>
            <w:tcW w:w="819" w:type="dxa"/>
          </w:tcPr>
          <w:p w14:paraId="4719ED8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75</w:t>
            </w:r>
          </w:p>
        </w:tc>
        <w:tc>
          <w:tcPr>
            <w:tcW w:w="1984" w:type="dxa"/>
          </w:tcPr>
          <w:p w14:paraId="48B926A9" w14:textId="30BEBC26"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Ralph</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Lauren</w:t>
            </w:r>
          </w:p>
        </w:tc>
        <w:tc>
          <w:tcPr>
            <w:tcW w:w="851" w:type="dxa"/>
          </w:tcPr>
          <w:p w14:paraId="020CEF1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32</w:t>
            </w:r>
          </w:p>
        </w:tc>
        <w:tc>
          <w:tcPr>
            <w:tcW w:w="1984" w:type="dxa"/>
          </w:tcPr>
          <w:p w14:paraId="453D536B" w14:textId="3C445C78"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Meredith</w:t>
            </w:r>
            <w:r w:rsidR="00EB6D0D" w:rsidRPr="00673458">
              <w:rPr>
                <w:rFonts w:ascii="Times New Roman" w:hAnsi="Times New Roman" w:cs="Times New Roman"/>
                <w:sz w:val="21"/>
                <w:szCs w:val="21"/>
              </w:rPr>
              <w:t xml:space="preserve"> </w:t>
            </w:r>
            <w:r w:rsidRPr="00673458">
              <w:rPr>
                <w:rFonts w:ascii="Times New Roman" w:hAnsi="Times New Roman" w:cs="Times New Roman"/>
                <w:sz w:val="21"/>
                <w:szCs w:val="21"/>
              </w:rPr>
              <w:t>Corp</w:t>
            </w:r>
          </w:p>
        </w:tc>
        <w:tc>
          <w:tcPr>
            <w:tcW w:w="993" w:type="dxa"/>
          </w:tcPr>
          <w:p w14:paraId="5CB618B2"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13</w:t>
            </w:r>
          </w:p>
        </w:tc>
        <w:tc>
          <w:tcPr>
            <w:tcW w:w="1984" w:type="dxa"/>
          </w:tcPr>
          <w:p w14:paraId="50DE59ED" w14:textId="77777777" w:rsidR="00882CCA" w:rsidRPr="00673458" w:rsidRDefault="00882CCA" w:rsidP="00566D18">
            <w:pPr>
              <w:rPr>
                <w:rFonts w:ascii="Times New Roman" w:hAnsi="Times New Roman" w:cs="Times New Roman"/>
                <w:sz w:val="21"/>
                <w:szCs w:val="21"/>
              </w:rPr>
            </w:pPr>
          </w:p>
        </w:tc>
        <w:tc>
          <w:tcPr>
            <w:tcW w:w="770" w:type="dxa"/>
          </w:tcPr>
          <w:p w14:paraId="7D2CBD33" w14:textId="77777777" w:rsidR="00882CCA" w:rsidRPr="00673458" w:rsidRDefault="00882CCA" w:rsidP="00566D18">
            <w:pPr>
              <w:rPr>
                <w:rFonts w:ascii="Times New Roman" w:hAnsi="Times New Roman" w:cs="Times New Roman"/>
                <w:sz w:val="21"/>
                <w:szCs w:val="21"/>
              </w:rPr>
            </w:pPr>
          </w:p>
        </w:tc>
      </w:tr>
      <w:tr w:rsidR="00296BE3" w:rsidRPr="00673458" w14:paraId="13903C17" w14:textId="77777777" w:rsidTr="00566D18">
        <w:trPr>
          <w:trHeight w:val="298"/>
        </w:trPr>
        <w:tc>
          <w:tcPr>
            <w:tcW w:w="1923" w:type="dxa"/>
          </w:tcPr>
          <w:p w14:paraId="52C6E668" w14:textId="6936F0ED"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XPO</w:t>
            </w:r>
            <w:r w:rsidR="00EF5664" w:rsidRPr="00673458">
              <w:rPr>
                <w:rFonts w:ascii="Times New Roman" w:hAnsi="Times New Roman" w:cs="Times New Roman"/>
                <w:sz w:val="21"/>
                <w:szCs w:val="21"/>
              </w:rPr>
              <w:t xml:space="preserve"> </w:t>
            </w:r>
            <w:r w:rsidRPr="00673458">
              <w:rPr>
                <w:rFonts w:ascii="Times New Roman" w:hAnsi="Times New Roman" w:cs="Times New Roman"/>
                <w:sz w:val="21"/>
                <w:szCs w:val="21"/>
              </w:rPr>
              <w:t>Logistics</w:t>
            </w:r>
          </w:p>
        </w:tc>
        <w:tc>
          <w:tcPr>
            <w:tcW w:w="687" w:type="dxa"/>
          </w:tcPr>
          <w:p w14:paraId="338205F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209</w:t>
            </w:r>
          </w:p>
        </w:tc>
        <w:tc>
          <w:tcPr>
            <w:tcW w:w="1953" w:type="dxa"/>
          </w:tcPr>
          <w:p w14:paraId="1E2AA015" w14:textId="17AA167F" w:rsidR="00882CCA" w:rsidRPr="00673458" w:rsidRDefault="00A74B01" w:rsidP="00566D18">
            <w:pPr>
              <w:rPr>
                <w:rFonts w:ascii="Times New Roman" w:hAnsi="Times New Roman" w:cs="Times New Roman"/>
                <w:sz w:val="21"/>
                <w:szCs w:val="21"/>
              </w:rPr>
            </w:pPr>
            <w:r w:rsidRPr="00673458">
              <w:rPr>
                <w:rFonts w:ascii="Times New Roman" w:hAnsi="Times New Roman" w:cs="Times New Roman"/>
                <w:sz w:val="21"/>
                <w:szCs w:val="21"/>
              </w:rPr>
              <w:t>A</w:t>
            </w:r>
            <w:r w:rsidR="00882CCA" w:rsidRPr="00673458">
              <w:rPr>
                <w:rFonts w:ascii="Times New Roman" w:hAnsi="Times New Roman" w:cs="Times New Roman"/>
                <w:sz w:val="21"/>
                <w:szCs w:val="21"/>
              </w:rPr>
              <w:t>mazon</w:t>
            </w:r>
          </w:p>
        </w:tc>
        <w:tc>
          <w:tcPr>
            <w:tcW w:w="819" w:type="dxa"/>
          </w:tcPr>
          <w:p w14:paraId="644BFB93"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75</w:t>
            </w:r>
          </w:p>
        </w:tc>
        <w:tc>
          <w:tcPr>
            <w:tcW w:w="1984" w:type="dxa"/>
          </w:tcPr>
          <w:p w14:paraId="51FF2E36" w14:textId="732DB4AA"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Hilton</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Grand</w:t>
            </w:r>
          </w:p>
        </w:tc>
        <w:tc>
          <w:tcPr>
            <w:tcW w:w="851" w:type="dxa"/>
          </w:tcPr>
          <w:p w14:paraId="459CB877"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32</w:t>
            </w:r>
          </w:p>
        </w:tc>
        <w:tc>
          <w:tcPr>
            <w:tcW w:w="1984" w:type="dxa"/>
          </w:tcPr>
          <w:p w14:paraId="285D87D2" w14:textId="2E96B6AB"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JJ</w:t>
            </w:r>
            <w:r w:rsidR="00EB6D0D" w:rsidRPr="00673458">
              <w:rPr>
                <w:rFonts w:ascii="Times New Roman" w:hAnsi="Times New Roman" w:cs="Times New Roman"/>
                <w:sz w:val="21"/>
                <w:szCs w:val="21"/>
              </w:rPr>
              <w:t xml:space="preserve"> </w:t>
            </w:r>
            <w:r w:rsidRPr="00673458">
              <w:rPr>
                <w:rFonts w:ascii="Times New Roman" w:hAnsi="Times New Roman" w:cs="Times New Roman"/>
                <w:sz w:val="21"/>
                <w:szCs w:val="21"/>
              </w:rPr>
              <w:t>Snack</w:t>
            </w:r>
            <w:r w:rsidR="00EB6D0D" w:rsidRPr="00673458">
              <w:rPr>
                <w:rFonts w:ascii="Times New Roman" w:hAnsi="Times New Roman" w:cs="Times New Roman"/>
                <w:sz w:val="21"/>
                <w:szCs w:val="21"/>
              </w:rPr>
              <w:t xml:space="preserve"> </w:t>
            </w:r>
            <w:r w:rsidRPr="00673458">
              <w:rPr>
                <w:rFonts w:ascii="Times New Roman" w:hAnsi="Times New Roman" w:cs="Times New Roman"/>
                <w:sz w:val="21"/>
                <w:szCs w:val="21"/>
              </w:rPr>
              <w:t>Foods</w:t>
            </w:r>
          </w:p>
        </w:tc>
        <w:tc>
          <w:tcPr>
            <w:tcW w:w="993" w:type="dxa"/>
          </w:tcPr>
          <w:p w14:paraId="27304DE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12</w:t>
            </w:r>
          </w:p>
        </w:tc>
        <w:tc>
          <w:tcPr>
            <w:tcW w:w="1984" w:type="dxa"/>
          </w:tcPr>
          <w:p w14:paraId="032A06EB" w14:textId="77777777" w:rsidR="00882CCA" w:rsidRPr="00673458" w:rsidRDefault="00882CCA" w:rsidP="00566D18">
            <w:pPr>
              <w:rPr>
                <w:rFonts w:ascii="Times New Roman" w:hAnsi="Times New Roman" w:cs="Times New Roman"/>
                <w:sz w:val="21"/>
                <w:szCs w:val="21"/>
              </w:rPr>
            </w:pPr>
          </w:p>
        </w:tc>
        <w:tc>
          <w:tcPr>
            <w:tcW w:w="770" w:type="dxa"/>
          </w:tcPr>
          <w:p w14:paraId="7E5810FA" w14:textId="77777777" w:rsidR="00882CCA" w:rsidRPr="00673458" w:rsidRDefault="00882CCA" w:rsidP="00566D18">
            <w:pPr>
              <w:rPr>
                <w:rFonts w:ascii="Times New Roman" w:hAnsi="Times New Roman" w:cs="Times New Roman"/>
                <w:sz w:val="21"/>
                <w:szCs w:val="21"/>
              </w:rPr>
            </w:pPr>
          </w:p>
        </w:tc>
      </w:tr>
      <w:tr w:rsidR="00296BE3" w:rsidRPr="00673458" w14:paraId="219CB2B5" w14:textId="77777777" w:rsidTr="00566D18">
        <w:trPr>
          <w:trHeight w:val="281"/>
        </w:trPr>
        <w:tc>
          <w:tcPr>
            <w:tcW w:w="1923" w:type="dxa"/>
          </w:tcPr>
          <w:p w14:paraId="1F5DECBD" w14:textId="03F0BB5A"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Marriott</w:t>
            </w:r>
            <w:r w:rsidR="00EF5664" w:rsidRPr="00673458">
              <w:rPr>
                <w:rFonts w:ascii="Times New Roman" w:hAnsi="Times New Roman" w:cs="Times New Roman"/>
                <w:sz w:val="21"/>
                <w:szCs w:val="21"/>
              </w:rPr>
              <w:t xml:space="preserve"> </w:t>
            </w:r>
            <w:r w:rsidRPr="00673458">
              <w:rPr>
                <w:rFonts w:ascii="Times New Roman" w:hAnsi="Times New Roman" w:cs="Times New Roman"/>
                <w:sz w:val="21"/>
                <w:szCs w:val="21"/>
              </w:rPr>
              <w:t>Intl</w:t>
            </w:r>
            <w:r w:rsidR="00EF5664" w:rsidRPr="00673458">
              <w:rPr>
                <w:rFonts w:ascii="Times New Roman" w:hAnsi="Times New Roman" w:cs="Times New Roman"/>
                <w:sz w:val="21"/>
                <w:szCs w:val="21"/>
              </w:rPr>
              <w:t>.</w:t>
            </w:r>
          </w:p>
        </w:tc>
        <w:tc>
          <w:tcPr>
            <w:tcW w:w="687" w:type="dxa"/>
          </w:tcPr>
          <w:p w14:paraId="714FD2D8"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200</w:t>
            </w:r>
          </w:p>
        </w:tc>
        <w:tc>
          <w:tcPr>
            <w:tcW w:w="1953" w:type="dxa"/>
          </w:tcPr>
          <w:p w14:paraId="1E588D8D" w14:textId="54CCA08D"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DFIN</w:t>
            </w:r>
            <w:r w:rsidR="00A74B01" w:rsidRPr="00673458">
              <w:rPr>
                <w:rFonts w:ascii="Times New Roman" w:hAnsi="Times New Roman" w:cs="Times New Roman"/>
                <w:sz w:val="21"/>
                <w:szCs w:val="21"/>
              </w:rPr>
              <w:t xml:space="preserve"> </w:t>
            </w:r>
            <w:r w:rsidRPr="00673458">
              <w:rPr>
                <w:rFonts w:ascii="Times New Roman" w:hAnsi="Times New Roman" w:cs="Times New Roman"/>
                <w:sz w:val="21"/>
                <w:szCs w:val="21"/>
              </w:rPr>
              <w:t>Solutions</w:t>
            </w:r>
          </w:p>
        </w:tc>
        <w:tc>
          <w:tcPr>
            <w:tcW w:w="819" w:type="dxa"/>
          </w:tcPr>
          <w:p w14:paraId="463B0F0C"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69</w:t>
            </w:r>
          </w:p>
        </w:tc>
        <w:tc>
          <w:tcPr>
            <w:tcW w:w="1984" w:type="dxa"/>
          </w:tcPr>
          <w:p w14:paraId="62BD1B5F" w14:textId="6FA534ED"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Kraft</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Heinz</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Co</w:t>
            </w:r>
          </w:p>
        </w:tc>
        <w:tc>
          <w:tcPr>
            <w:tcW w:w="851" w:type="dxa"/>
          </w:tcPr>
          <w:p w14:paraId="0BCFE77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31</w:t>
            </w:r>
          </w:p>
        </w:tc>
        <w:tc>
          <w:tcPr>
            <w:tcW w:w="1984" w:type="dxa"/>
          </w:tcPr>
          <w:p w14:paraId="41EEFBBF" w14:textId="33EE8000"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Macy</w:t>
            </w:r>
            <w:r w:rsidR="00EB6D0D" w:rsidRPr="00673458">
              <w:rPr>
                <w:rFonts w:ascii="Times New Roman" w:hAnsi="Times New Roman" w:cs="Times New Roman"/>
                <w:sz w:val="21"/>
                <w:szCs w:val="21"/>
              </w:rPr>
              <w:t>’</w:t>
            </w:r>
            <w:r w:rsidRPr="00673458">
              <w:rPr>
                <w:rFonts w:ascii="Times New Roman" w:hAnsi="Times New Roman" w:cs="Times New Roman"/>
                <w:sz w:val="21"/>
                <w:szCs w:val="21"/>
              </w:rPr>
              <w:t>s</w:t>
            </w:r>
          </w:p>
        </w:tc>
        <w:tc>
          <w:tcPr>
            <w:tcW w:w="993" w:type="dxa"/>
          </w:tcPr>
          <w:p w14:paraId="083CA77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12</w:t>
            </w:r>
          </w:p>
        </w:tc>
        <w:tc>
          <w:tcPr>
            <w:tcW w:w="1984" w:type="dxa"/>
          </w:tcPr>
          <w:p w14:paraId="19F1CC0A" w14:textId="77777777" w:rsidR="00882CCA" w:rsidRPr="00673458" w:rsidRDefault="00882CCA" w:rsidP="00566D18">
            <w:pPr>
              <w:rPr>
                <w:rFonts w:ascii="Times New Roman" w:hAnsi="Times New Roman" w:cs="Times New Roman"/>
                <w:sz w:val="21"/>
                <w:szCs w:val="21"/>
              </w:rPr>
            </w:pPr>
          </w:p>
        </w:tc>
        <w:tc>
          <w:tcPr>
            <w:tcW w:w="770" w:type="dxa"/>
          </w:tcPr>
          <w:p w14:paraId="6C2D5181" w14:textId="77777777" w:rsidR="00882CCA" w:rsidRPr="00673458" w:rsidRDefault="00882CCA" w:rsidP="00566D18">
            <w:pPr>
              <w:rPr>
                <w:rFonts w:ascii="Times New Roman" w:hAnsi="Times New Roman" w:cs="Times New Roman"/>
                <w:sz w:val="21"/>
                <w:szCs w:val="21"/>
              </w:rPr>
            </w:pPr>
          </w:p>
        </w:tc>
      </w:tr>
      <w:tr w:rsidR="00296BE3" w:rsidRPr="00673458" w14:paraId="583746A6" w14:textId="77777777" w:rsidTr="00566D18">
        <w:trPr>
          <w:trHeight w:val="298"/>
        </w:trPr>
        <w:tc>
          <w:tcPr>
            <w:tcW w:w="1923" w:type="dxa"/>
          </w:tcPr>
          <w:p w14:paraId="13809283" w14:textId="3B78D63E"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Tupperware</w:t>
            </w:r>
          </w:p>
        </w:tc>
        <w:tc>
          <w:tcPr>
            <w:tcW w:w="687" w:type="dxa"/>
          </w:tcPr>
          <w:p w14:paraId="46816D6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196</w:t>
            </w:r>
          </w:p>
        </w:tc>
        <w:tc>
          <w:tcPr>
            <w:tcW w:w="1953" w:type="dxa"/>
          </w:tcPr>
          <w:p w14:paraId="6E4DE825" w14:textId="15562CC4"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HMH</w:t>
            </w:r>
            <w:r w:rsidR="00A74B01" w:rsidRPr="00673458">
              <w:rPr>
                <w:rFonts w:ascii="Times New Roman" w:hAnsi="Times New Roman" w:cs="Times New Roman"/>
                <w:sz w:val="21"/>
                <w:szCs w:val="21"/>
              </w:rPr>
              <w:t xml:space="preserve"> </w:t>
            </w:r>
            <w:r w:rsidRPr="00673458">
              <w:rPr>
                <w:rFonts w:ascii="Times New Roman" w:hAnsi="Times New Roman" w:cs="Times New Roman"/>
                <w:sz w:val="21"/>
                <w:szCs w:val="21"/>
              </w:rPr>
              <w:t>Co</w:t>
            </w:r>
          </w:p>
        </w:tc>
        <w:tc>
          <w:tcPr>
            <w:tcW w:w="819" w:type="dxa"/>
          </w:tcPr>
          <w:p w14:paraId="3DCFBF57"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65</w:t>
            </w:r>
          </w:p>
        </w:tc>
        <w:tc>
          <w:tcPr>
            <w:tcW w:w="1984" w:type="dxa"/>
          </w:tcPr>
          <w:p w14:paraId="65EC35A9" w14:textId="10075F3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EW</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Scripps</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Co</w:t>
            </w:r>
          </w:p>
        </w:tc>
        <w:tc>
          <w:tcPr>
            <w:tcW w:w="851" w:type="dxa"/>
          </w:tcPr>
          <w:p w14:paraId="31D3720E"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31</w:t>
            </w:r>
          </w:p>
        </w:tc>
        <w:tc>
          <w:tcPr>
            <w:tcW w:w="1984" w:type="dxa"/>
          </w:tcPr>
          <w:p w14:paraId="17CB5EE0" w14:textId="3E87BF7B"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Choice</w:t>
            </w:r>
            <w:r w:rsidR="00EB6D0D" w:rsidRPr="00673458">
              <w:rPr>
                <w:rFonts w:ascii="Times New Roman" w:hAnsi="Times New Roman" w:cs="Times New Roman"/>
                <w:sz w:val="21"/>
                <w:szCs w:val="21"/>
              </w:rPr>
              <w:t xml:space="preserve"> </w:t>
            </w:r>
            <w:r w:rsidRPr="00673458">
              <w:rPr>
                <w:rFonts w:ascii="Times New Roman" w:hAnsi="Times New Roman" w:cs="Times New Roman"/>
                <w:sz w:val="21"/>
                <w:szCs w:val="21"/>
              </w:rPr>
              <w:t>Hotels</w:t>
            </w:r>
          </w:p>
        </w:tc>
        <w:tc>
          <w:tcPr>
            <w:tcW w:w="993" w:type="dxa"/>
          </w:tcPr>
          <w:p w14:paraId="70037E68"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11</w:t>
            </w:r>
          </w:p>
        </w:tc>
        <w:tc>
          <w:tcPr>
            <w:tcW w:w="1984" w:type="dxa"/>
          </w:tcPr>
          <w:p w14:paraId="51153D1D" w14:textId="77777777" w:rsidR="00882CCA" w:rsidRPr="00673458" w:rsidRDefault="00882CCA" w:rsidP="00566D18">
            <w:pPr>
              <w:rPr>
                <w:rFonts w:ascii="Times New Roman" w:hAnsi="Times New Roman" w:cs="Times New Roman"/>
                <w:sz w:val="21"/>
                <w:szCs w:val="21"/>
              </w:rPr>
            </w:pPr>
          </w:p>
        </w:tc>
        <w:tc>
          <w:tcPr>
            <w:tcW w:w="770" w:type="dxa"/>
          </w:tcPr>
          <w:p w14:paraId="36D65994" w14:textId="77777777" w:rsidR="00882CCA" w:rsidRPr="00673458" w:rsidRDefault="00882CCA" w:rsidP="00566D18">
            <w:pPr>
              <w:rPr>
                <w:rFonts w:ascii="Times New Roman" w:hAnsi="Times New Roman" w:cs="Times New Roman"/>
                <w:sz w:val="21"/>
                <w:szCs w:val="21"/>
              </w:rPr>
            </w:pPr>
          </w:p>
        </w:tc>
      </w:tr>
      <w:tr w:rsidR="00296BE3" w:rsidRPr="00673458" w14:paraId="41BFB4CB" w14:textId="77777777" w:rsidTr="00566D18">
        <w:trPr>
          <w:trHeight w:val="281"/>
        </w:trPr>
        <w:tc>
          <w:tcPr>
            <w:tcW w:w="1923" w:type="dxa"/>
          </w:tcPr>
          <w:p w14:paraId="5B9E3DDF" w14:textId="4DCED649" w:rsidR="00882CCA" w:rsidRPr="00673458" w:rsidRDefault="00EF5664" w:rsidP="00566D18">
            <w:pPr>
              <w:rPr>
                <w:rFonts w:ascii="Times New Roman" w:hAnsi="Times New Roman" w:cs="Times New Roman"/>
                <w:sz w:val="21"/>
                <w:szCs w:val="21"/>
              </w:rPr>
            </w:pPr>
            <w:r w:rsidRPr="00673458">
              <w:rPr>
                <w:rFonts w:ascii="Times New Roman" w:hAnsi="Times New Roman" w:cs="Times New Roman"/>
                <w:sz w:val="21"/>
                <w:szCs w:val="21"/>
              </w:rPr>
              <w:t>S</w:t>
            </w:r>
            <w:r w:rsidR="00882CCA" w:rsidRPr="00673458">
              <w:rPr>
                <w:rFonts w:ascii="Times New Roman" w:hAnsi="Times New Roman" w:cs="Times New Roman"/>
                <w:sz w:val="21"/>
                <w:szCs w:val="21"/>
              </w:rPr>
              <w:t>prout</w:t>
            </w:r>
            <w:r w:rsidRPr="00673458">
              <w:rPr>
                <w:rFonts w:ascii="Times New Roman" w:hAnsi="Times New Roman" w:cs="Times New Roman"/>
                <w:sz w:val="21"/>
                <w:szCs w:val="21"/>
              </w:rPr>
              <w:t>’</w:t>
            </w:r>
            <w:r w:rsidR="00882CCA" w:rsidRPr="00673458">
              <w:rPr>
                <w:rFonts w:ascii="Times New Roman" w:hAnsi="Times New Roman" w:cs="Times New Roman"/>
                <w:sz w:val="21"/>
                <w:szCs w:val="21"/>
              </w:rPr>
              <w:t>s</w:t>
            </w:r>
            <w:r w:rsidRPr="00673458">
              <w:rPr>
                <w:rFonts w:ascii="Times New Roman" w:hAnsi="Times New Roman" w:cs="Times New Roman"/>
                <w:sz w:val="21"/>
                <w:szCs w:val="21"/>
              </w:rPr>
              <w:t xml:space="preserve"> </w:t>
            </w:r>
          </w:p>
        </w:tc>
        <w:tc>
          <w:tcPr>
            <w:tcW w:w="687" w:type="dxa"/>
          </w:tcPr>
          <w:p w14:paraId="60B87F9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182</w:t>
            </w:r>
          </w:p>
        </w:tc>
        <w:tc>
          <w:tcPr>
            <w:tcW w:w="1953" w:type="dxa"/>
          </w:tcPr>
          <w:p w14:paraId="21045738" w14:textId="391F67FD"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HR</w:t>
            </w:r>
            <w:r w:rsidR="00A74B01" w:rsidRPr="00673458">
              <w:rPr>
                <w:rFonts w:ascii="Times New Roman" w:hAnsi="Times New Roman" w:cs="Times New Roman"/>
                <w:sz w:val="21"/>
                <w:szCs w:val="21"/>
              </w:rPr>
              <w:t xml:space="preserve"> </w:t>
            </w:r>
            <w:r w:rsidRPr="00673458">
              <w:rPr>
                <w:rFonts w:ascii="Times New Roman" w:hAnsi="Times New Roman" w:cs="Times New Roman"/>
                <w:sz w:val="21"/>
                <w:szCs w:val="21"/>
              </w:rPr>
              <w:t>Block</w:t>
            </w:r>
          </w:p>
        </w:tc>
        <w:tc>
          <w:tcPr>
            <w:tcW w:w="819" w:type="dxa"/>
          </w:tcPr>
          <w:p w14:paraId="3E92C72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62</w:t>
            </w:r>
          </w:p>
        </w:tc>
        <w:tc>
          <w:tcPr>
            <w:tcW w:w="1984" w:type="dxa"/>
          </w:tcPr>
          <w:p w14:paraId="1FEDF0EA" w14:textId="3336D70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Dollar</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General</w:t>
            </w:r>
          </w:p>
        </w:tc>
        <w:tc>
          <w:tcPr>
            <w:tcW w:w="851" w:type="dxa"/>
          </w:tcPr>
          <w:p w14:paraId="0640162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25</w:t>
            </w:r>
          </w:p>
        </w:tc>
        <w:tc>
          <w:tcPr>
            <w:tcW w:w="1984" w:type="dxa"/>
          </w:tcPr>
          <w:p w14:paraId="639DB0A6" w14:textId="12FF7C86" w:rsidR="00882CCA" w:rsidRPr="00673458" w:rsidRDefault="00EB6D0D" w:rsidP="00566D18">
            <w:pPr>
              <w:rPr>
                <w:rFonts w:ascii="Times New Roman" w:hAnsi="Times New Roman" w:cs="Times New Roman"/>
                <w:sz w:val="21"/>
                <w:szCs w:val="21"/>
              </w:rPr>
            </w:pPr>
            <w:r w:rsidRPr="00673458">
              <w:rPr>
                <w:rFonts w:ascii="Times New Roman" w:hAnsi="Times New Roman" w:cs="Times New Roman"/>
                <w:sz w:val="21"/>
                <w:szCs w:val="21"/>
              </w:rPr>
              <w:t>D</w:t>
            </w:r>
            <w:r w:rsidR="00882CCA" w:rsidRPr="00673458">
              <w:rPr>
                <w:rFonts w:ascii="Times New Roman" w:hAnsi="Times New Roman" w:cs="Times New Roman"/>
                <w:sz w:val="21"/>
                <w:szCs w:val="21"/>
              </w:rPr>
              <w:t>omino</w:t>
            </w:r>
            <w:r w:rsidRPr="00673458">
              <w:rPr>
                <w:rFonts w:ascii="Times New Roman" w:hAnsi="Times New Roman" w:cs="Times New Roman"/>
                <w:sz w:val="21"/>
                <w:szCs w:val="21"/>
              </w:rPr>
              <w:t>’</w:t>
            </w:r>
            <w:r w:rsidR="00882CCA" w:rsidRPr="00673458">
              <w:rPr>
                <w:rFonts w:ascii="Times New Roman" w:hAnsi="Times New Roman" w:cs="Times New Roman"/>
                <w:sz w:val="21"/>
                <w:szCs w:val="21"/>
              </w:rPr>
              <w:t>s</w:t>
            </w:r>
          </w:p>
        </w:tc>
        <w:tc>
          <w:tcPr>
            <w:tcW w:w="993" w:type="dxa"/>
          </w:tcPr>
          <w:p w14:paraId="338EC72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11</w:t>
            </w:r>
          </w:p>
        </w:tc>
        <w:tc>
          <w:tcPr>
            <w:tcW w:w="1984" w:type="dxa"/>
          </w:tcPr>
          <w:p w14:paraId="077A8D11" w14:textId="77777777" w:rsidR="00882CCA" w:rsidRPr="00673458" w:rsidRDefault="00882CCA" w:rsidP="00566D18">
            <w:pPr>
              <w:rPr>
                <w:rFonts w:ascii="Times New Roman" w:hAnsi="Times New Roman" w:cs="Times New Roman"/>
                <w:sz w:val="21"/>
                <w:szCs w:val="21"/>
              </w:rPr>
            </w:pPr>
          </w:p>
        </w:tc>
        <w:tc>
          <w:tcPr>
            <w:tcW w:w="770" w:type="dxa"/>
          </w:tcPr>
          <w:p w14:paraId="0382889E" w14:textId="77777777" w:rsidR="00882CCA" w:rsidRPr="00673458" w:rsidRDefault="00882CCA" w:rsidP="00566D18">
            <w:pPr>
              <w:rPr>
                <w:rFonts w:ascii="Times New Roman" w:hAnsi="Times New Roman" w:cs="Times New Roman"/>
                <w:sz w:val="21"/>
                <w:szCs w:val="21"/>
              </w:rPr>
            </w:pPr>
          </w:p>
        </w:tc>
      </w:tr>
      <w:tr w:rsidR="00296BE3" w:rsidRPr="00673458" w14:paraId="0F0290B4" w14:textId="77777777" w:rsidTr="00566D18">
        <w:trPr>
          <w:trHeight w:val="298"/>
        </w:trPr>
        <w:tc>
          <w:tcPr>
            <w:tcW w:w="1923" w:type="dxa"/>
          </w:tcPr>
          <w:p w14:paraId="7287ADB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Scholastic</w:t>
            </w:r>
          </w:p>
        </w:tc>
        <w:tc>
          <w:tcPr>
            <w:tcW w:w="687" w:type="dxa"/>
          </w:tcPr>
          <w:p w14:paraId="5A1FCA0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162</w:t>
            </w:r>
          </w:p>
        </w:tc>
        <w:tc>
          <w:tcPr>
            <w:tcW w:w="1953" w:type="dxa"/>
          </w:tcPr>
          <w:p w14:paraId="109731B6" w14:textId="3CD93111"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CarParts</w:t>
            </w:r>
            <w:r w:rsidR="006D5B79" w:rsidRPr="00673458">
              <w:rPr>
                <w:rFonts w:ascii="Times New Roman" w:hAnsi="Times New Roman" w:cs="Times New Roman"/>
                <w:sz w:val="21"/>
                <w:szCs w:val="21"/>
              </w:rPr>
              <w:t>.</w:t>
            </w:r>
            <w:r w:rsidRPr="00673458">
              <w:rPr>
                <w:rFonts w:ascii="Times New Roman" w:hAnsi="Times New Roman" w:cs="Times New Roman"/>
                <w:sz w:val="21"/>
                <w:szCs w:val="21"/>
              </w:rPr>
              <w:t>com</w:t>
            </w:r>
          </w:p>
        </w:tc>
        <w:tc>
          <w:tcPr>
            <w:tcW w:w="819" w:type="dxa"/>
          </w:tcPr>
          <w:p w14:paraId="135AD68E"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61</w:t>
            </w:r>
          </w:p>
        </w:tc>
        <w:tc>
          <w:tcPr>
            <w:tcW w:w="1984" w:type="dxa"/>
          </w:tcPr>
          <w:p w14:paraId="1EE5CB5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Reebok</w:t>
            </w:r>
          </w:p>
        </w:tc>
        <w:tc>
          <w:tcPr>
            <w:tcW w:w="851" w:type="dxa"/>
          </w:tcPr>
          <w:p w14:paraId="70B6CCE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25</w:t>
            </w:r>
          </w:p>
        </w:tc>
        <w:tc>
          <w:tcPr>
            <w:tcW w:w="1984" w:type="dxa"/>
          </w:tcPr>
          <w:p w14:paraId="2FE097C2" w14:textId="6E58D786" w:rsidR="00882CCA" w:rsidRPr="00673458" w:rsidRDefault="00EB6D0D" w:rsidP="00566D18">
            <w:pPr>
              <w:rPr>
                <w:rFonts w:ascii="Times New Roman" w:hAnsi="Times New Roman" w:cs="Times New Roman"/>
                <w:sz w:val="21"/>
                <w:szCs w:val="21"/>
              </w:rPr>
            </w:pPr>
            <w:r w:rsidRPr="00673458">
              <w:rPr>
                <w:rFonts w:ascii="Times New Roman" w:hAnsi="Times New Roman" w:cs="Times New Roman"/>
                <w:sz w:val="21"/>
                <w:szCs w:val="21"/>
              </w:rPr>
              <w:t>Z</w:t>
            </w:r>
            <w:r w:rsidR="00882CCA" w:rsidRPr="00673458">
              <w:rPr>
                <w:rFonts w:ascii="Times New Roman" w:hAnsi="Times New Roman" w:cs="Times New Roman"/>
                <w:sz w:val="21"/>
                <w:szCs w:val="21"/>
              </w:rPr>
              <w:t>umiez</w:t>
            </w:r>
          </w:p>
        </w:tc>
        <w:tc>
          <w:tcPr>
            <w:tcW w:w="993" w:type="dxa"/>
          </w:tcPr>
          <w:p w14:paraId="562ACA76"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11</w:t>
            </w:r>
          </w:p>
        </w:tc>
        <w:tc>
          <w:tcPr>
            <w:tcW w:w="1984" w:type="dxa"/>
          </w:tcPr>
          <w:p w14:paraId="42A5FAAB" w14:textId="77777777" w:rsidR="00882CCA" w:rsidRPr="00673458" w:rsidRDefault="00882CCA" w:rsidP="00566D18">
            <w:pPr>
              <w:rPr>
                <w:rFonts w:ascii="Times New Roman" w:hAnsi="Times New Roman" w:cs="Times New Roman"/>
                <w:sz w:val="21"/>
                <w:szCs w:val="21"/>
              </w:rPr>
            </w:pPr>
          </w:p>
        </w:tc>
        <w:tc>
          <w:tcPr>
            <w:tcW w:w="770" w:type="dxa"/>
          </w:tcPr>
          <w:p w14:paraId="748E37E0" w14:textId="77777777" w:rsidR="00882CCA" w:rsidRPr="00673458" w:rsidRDefault="00882CCA" w:rsidP="00566D18">
            <w:pPr>
              <w:rPr>
                <w:rFonts w:ascii="Times New Roman" w:hAnsi="Times New Roman" w:cs="Times New Roman"/>
                <w:sz w:val="21"/>
                <w:szCs w:val="21"/>
              </w:rPr>
            </w:pPr>
          </w:p>
        </w:tc>
      </w:tr>
      <w:tr w:rsidR="00296BE3" w:rsidRPr="00673458" w14:paraId="224603E1" w14:textId="77777777" w:rsidTr="00566D18">
        <w:trPr>
          <w:trHeight w:val="298"/>
        </w:trPr>
        <w:tc>
          <w:tcPr>
            <w:tcW w:w="1923" w:type="dxa"/>
          </w:tcPr>
          <w:p w14:paraId="7075F479" w14:textId="7593B173"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MGM</w:t>
            </w:r>
            <w:r w:rsidR="00EF5664" w:rsidRPr="00673458">
              <w:rPr>
                <w:rFonts w:ascii="Times New Roman" w:hAnsi="Times New Roman" w:cs="Times New Roman"/>
                <w:sz w:val="21"/>
                <w:szCs w:val="21"/>
              </w:rPr>
              <w:t xml:space="preserve"> </w:t>
            </w:r>
            <w:r w:rsidRPr="00673458">
              <w:rPr>
                <w:rFonts w:ascii="Times New Roman" w:hAnsi="Times New Roman" w:cs="Times New Roman"/>
                <w:sz w:val="21"/>
                <w:szCs w:val="21"/>
              </w:rPr>
              <w:t>Resorts</w:t>
            </w:r>
            <w:r w:rsidR="00EF5664" w:rsidRPr="00673458">
              <w:rPr>
                <w:rFonts w:ascii="Times New Roman" w:hAnsi="Times New Roman" w:cs="Times New Roman"/>
                <w:sz w:val="21"/>
                <w:szCs w:val="21"/>
              </w:rPr>
              <w:t xml:space="preserve"> </w:t>
            </w:r>
            <w:r w:rsidRPr="00673458">
              <w:rPr>
                <w:rFonts w:ascii="Times New Roman" w:hAnsi="Times New Roman" w:cs="Times New Roman"/>
                <w:sz w:val="21"/>
                <w:szCs w:val="21"/>
              </w:rPr>
              <w:t>Intl</w:t>
            </w:r>
          </w:p>
        </w:tc>
        <w:tc>
          <w:tcPr>
            <w:tcW w:w="687" w:type="dxa"/>
          </w:tcPr>
          <w:p w14:paraId="7830B0C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158</w:t>
            </w:r>
          </w:p>
        </w:tc>
        <w:tc>
          <w:tcPr>
            <w:tcW w:w="1953" w:type="dxa"/>
          </w:tcPr>
          <w:p w14:paraId="7EFBA992"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Walmart</w:t>
            </w:r>
          </w:p>
        </w:tc>
        <w:tc>
          <w:tcPr>
            <w:tcW w:w="819" w:type="dxa"/>
          </w:tcPr>
          <w:p w14:paraId="17A5450C"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60</w:t>
            </w:r>
          </w:p>
        </w:tc>
        <w:tc>
          <w:tcPr>
            <w:tcW w:w="1984" w:type="dxa"/>
          </w:tcPr>
          <w:p w14:paraId="3A568C57" w14:textId="026D4570" w:rsidR="00882CCA" w:rsidRPr="00673458" w:rsidRDefault="00EB6D0D" w:rsidP="00566D18">
            <w:pPr>
              <w:rPr>
                <w:rFonts w:ascii="Times New Roman" w:hAnsi="Times New Roman" w:cs="Times New Roman"/>
                <w:sz w:val="21"/>
                <w:szCs w:val="21"/>
              </w:rPr>
            </w:pPr>
            <w:r w:rsidRPr="00673458">
              <w:rPr>
                <w:rFonts w:ascii="Times New Roman" w:hAnsi="Times New Roman" w:cs="Times New Roman"/>
                <w:sz w:val="21"/>
                <w:szCs w:val="21"/>
              </w:rPr>
              <w:t>Franklin Covey</w:t>
            </w:r>
          </w:p>
        </w:tc>
        <w:tc>
          <w:tcPr>
            <w:tcW w:w="851" w:type="dxa"/>
          </w:tcPr>
          <w:p w14:paraId="2552BB2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24</w:t>
            </w:r>
          </w:p>
        </w:tc>
        <w:tc>
          <w:tcPr>
            <w:tcW w:w="1984" w:type="dxa"/>
          </w:tcPr>
          <w:p w14:paraId="71E37174" w14:textId="6BE4D829"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Chuy</w:t>
            </w:r>
            <w:r w:rsidR="00EB6D0D" w:rsidRPr="00673458">
              <w:rPr>
                <w:rFonts w:ascii="Times New Roman" w:hAnsi="Times New Roman" w:cs="Times New Roman"/>
                <w:sz w:val="21"/>
                <w:szCs w:val="21"/>
              </w:rPr>
              <w:t>’</w:t>
            </w:r>
            <w:r w:rsidRPr="00673458">
              <w:rPr>
                <w:rFonts w:ascii="Times New Roman" w:hAnsi="Times New Roman" w:cs="Times New Roman"/>
                <w:sz w:val="21"/>
                <w:szCs w:val="21"/>
              </w:rPr>
              <w:t>s</w:t>
            </w:r>
            <w:r w:rsidR="00EB6D0D" w:rsidRPr="00673458">
              <w:rPr>
                <w:rFonts w:ascii="Times New Roman" w:hAnsi="Times New Roman" w:cs="Times New Roman"/>
                <w:sz w:val="21"/>
                <w:szCs w:val="21"/>
              </w:rPr>
              <w:t xml:space="preserve"> </w:t>
            </w:r>
            <w:r w:rsidRPr="00673458">
              <w:rPr>
                <w:rFonts w:ascii="Times New Roman" w:hAnsi="Times New Roman" w:cs="Times New Roman"/>
                <w:sz w:val="21"/>
                <w:szCs w:val="21"/>
              </w:rPr>
              <w:t>Restaurant</w:t>
            </w:r>
          </w:p>
        </w:tc>
        <w:tc>
          <w:tcPr>
            <w:tcW w:w="993" w:type="dxa"/>
          </w:tcPr>
          <w:p w14:paraId="3D84739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10</w:t>
            </w:r>
          </w:p>
        </w:tc>
        <w:tc>
          <w:tcPr>
            <w:tcW w:w="1984" w:type="dxa"/>
          </w:tcPr>
          <w:p w14:paraId="1D542D45" w14:textId="77777777" w:rsidR="00882CCA" w:rsidRPr="00673458" w:rsidRDefault="00882CCA" w:rsidP="00566D18">
            <w:pPr>
              <w:rPr>
                <w:rFonts w:ascii="Times New Roman" w:hAnsi="Times New Roman" w:cs="Times New Roman"/>
                <w:sz w:val="21"/>
                <w:szCs w:val="21"/>
              </w:rPr>
            </w:pPr>
          </w:p>
        </w:tc>
        <w:tc>
          <w:tcPr>
            <w:tcW w:w="770" w:type="dxa"/>
          </w:tcPr>
          <w:p w14:paraId="415984BC" w14:textId="77777777" w:rsidR="00882CCA" w:rsidRPr="00673458" w:rsidRDefault="00882CCA" w:rsidP="00566D18">
            <w:pPr>
              <w:rPr>
                <w:rFonts w:ascii="Times New Roman" w:hAnsi="Times New Roman" w:cs="Times New Roman"/>
                <w:sz w:val="21"/>
                <w:szCs w:val="21"/>
              </w:rPr>
            </w:pPr>
          </w:p>
        </w:tc>
      </w:tr>
      <w:tr w:rsidR="00296BE3" w:rsidRPr="00673458" w14:paraId="64BD1473" w14:textId="77777777" w:rsidTr="00566D18">
        <w:trPr>
          <w:trHeight w:val="298"/>
        </w:trPr>
        <w:tc>
          <w:tcPr>
            <w:tcW w:w="1923" w:type="dxa"/>
          </w:tcPr>
          <w:p w14:paraId="730F9192" w14:textId="350D9961" w:rsidR="00882CCA" w:rsidRPr="00673458" w:rsidRDefault="00EF5664" w:rsidP="00566D18">
            <w:pPr>
              <w:rPr>
                <w:rFonts w:ascii="Times New Roman" w:hAnsi="Times New Roman" w:cs="Times New Roman"/>
                <w:sz w:val="21"/>
                <w:szCs w:val="21"/>
              </w:rPr>
            </w:pPr>
            <w:r w:rsidRPr="00673458">
              <w:rPr>
                <w:rFonts w:ascii="Times New Roman" w:hAnsi="Times New Roman" w:cs="Times New Roman"/>
                <w:sz w:val="21"/>
                <w:szCs w:val="21"/>
              </w:rPr>
              <w:t>D</w:t>
            </w:r>
            <w:r w:rsidR="00882CCA" w:rsidRPr="00673458">
              <w:rPr>
                <w:rFonts w:ascii="Times New Roman" w:hAnsi="Times New Roman" w:cs="Times New Roman"/>
                <w:sz w:val="21"/>
                <w:szCs w:val="21"/>
              </w:rPr>
              <w:t>arden</w:t>
            </w:r>
          </w:p>
        </w:tc>
        <w:tc>
          <w:tcPr>
            <w:tcW w:w="687" w:type="dxa"/>
          </w:tcPr>
          <w:p w14:paraId="37508F2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157</w:t>
            </w:r>
          </w:p>
        </w:tc>
        <w:tc>
          <w:tcPr>
            <w:tcW w:w="1953" w:type="dxa"/>
          </w:tcPr>
          <w:p w14:paraId="289030B8" w14:textId="2B3208DD" w:rsidR="00882CCA" w:rsidRPr="00673458" w:rsidRDefault="00203331" w:rsidP="00566D18">
            <w:pPr>
              <w:rPr>
                <w:rFonts w:ascii="Times New Roman" w:hAnsi="Times New Roman" w:cs="Times New Roman"/>
                <w:sz w:val="21"/>
                <w:szCs w:val="21"/>
              </w:rPr>
            </w:pPr>
            <w:r w:rsidRPr="00673458">
              <w:rPr>
                <w:rFonts w:ascii="Times New Roman" w:hAnsi="Times New Roman" w:cs="Times New Roman"/>
                <w:sz w:val="21"/>
                <w:szCs w:val="21"/>
              </w:rPr>
              <w:t>O</w:t>
            </w:r>
            <w:r w:rsidR="00882CCA" w:rsidRPr="00673458">
              <w:rPr>
                <w:rFonts w:ascii="Times New Roman" w:hAnsi="Times New Roman" w:cs="Times New Roman"/>
                <w:sz w:val="21"/>
                <w:szCs w:val="21"/>
              </w:rPr>
              <w:t>reilly</w:t>
            </w:r>
            <w:r w:rsidR="006D5B79" w:rsidRPr="00673458">
              <w:rPr>
                <w:rFonts w:ascii="Times New Roman" w:hAnsi="Times New Roman" w:cs="Times New Roman"/>
                <w:sz w:val="21"/>
                <w:szCs w:val="21"/>
              </w:rPr>
              <w:t xml:space="preserve"> </w:t>
            </w:r>
            <w:r w:rsidR="00882CCA" w:rsidRPr="00673458">
              <w:rPr>
                <w:rFonts w:ascii="Times New Roman" w:hAnsi="Times New Roman" w:cs="Times New Roman"/>
                <w:sz w:val="21"/>
                <w:szCs w:val="21"/>
              </w:rPr>
              <w:t>auto</w:t>
            </w:r>
          </w:p>
        </w:tc>
        <w:tc>
          <w:tcPr>
            <w:tcW w:w="819" w:type="dxa"/>
          </w:tcPr>
          <w:p w14:paraId="3EA9D81D"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57</w:t>
            </w:r>
          </w:p>
        </w:tc>
        <w:tc>
          <w:tcPr>
            <w:tcW w:w="1984" w:type="dxa"/>
          </w:tcPr>
          <w:p w14:paraId="14D49F23" w14:textId="0560FCE4" w:rsidR="00882CCA" w:rsidRPr="00673458" w:rsidRDefault="00882CCA" w:rsidP="00566D18">
            <w:pPr>
              <w:rPr>
                <w:rFonts w:ascii="Times New Roman" w:hAnsi="Times New Roman" w:cs="Times New Roman"/>
                <w:sz w:val="21"/>
                <w:szCs w:val="21"/>
              </w:rPr>
            </w:pPr>
            <w:proofErr w:type="spellStart"/>
            <w:r w:rsidRPr="00673458">
              <w:rPr>
                <w:rFonts w:ascii="Times New Roman" w:hAnsi="Times New Roman" w:cs="Times New Roman"/>
                <w:sz w:val="21"/>
                <w:szCs w:val="21"/>
              </w:rPr>
              <w:t>Alsbridge</w:t>
            </w:r>
            <w:proofErr w:type="spellEnd"/>
            <w:r w:rsidR="00EB6D0D" w:rsidRPr="00673458">
              <w:rPr>
                <w:rFonts w:ascii="Times New Roman" w:hAnsi="Times New Roman" w:cs="Times New Roman"/>
                <w:sz w:val="21"/>
                <w:szCs w:val="21"/>
              </w:rPr>
              <w:t xml:space="preserve"> </w:t>
            </w:r>
            <w:r w:rsidRPr="00673458">
              <w:rPr>
                <w:rFonts w:ascii="Times New Roman" w:hAnsi="Times New Roman" w:cs="Times New Roman"/>
                <w:sz w:val="21"/>
                <w:szCs w:val="21"/>
              </w:rPr>
              <w:t>Inc</w:t>
            </w:r>
            <w:r w:rsidR="00D441B5" w:rsidRPr="00673458">
              <w:rPr>
                <w:rFonts w:ascii="Times New Roman" w:hAnsi="Times New Roman" w:cs="Times New Roman"/>
                <w:sz w:val="21"/>
                <w:szCs w:val="21"/>
              </w:rPr>
              <w:t>.</w:t>
            </w:r>
          </w:p>
        </w:tc>
        <w:tc>
          <w:tcPr>
            <w:tcW w:w="851" w:type="dxa"/>
          </w:tcPr>
          <w:p w14:paraId="3BE9C9F2"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24</w:t>
            </w:r>
          </w:p>
        </w:tc>
        <w:tc>
          <w:tcPr>
            <w:tcW w:w="1984" w:type="dxa"/>
          </w:tcPr>
          <w:p w14:paraId="12F526A7" w14:textId="646156C4" w:rsidR="00882CCA" w:rsidRPr="00673458" w:rsidRDefault="00EB6D0D" w:rsidP="00566D18">
            <w:pPr>
              <w:rPr>
                <w:rFonts w:ascii="Times New Roman" w:hAnsi="Times New Roman" w:cs="Times New Roman"/>
                <w:sz w:val="21"/>
                <w:szCs w:val="21"/>
              </w:rPr>
            </w:pPr>
            <w:r w:rsidRPr="00673458">
              <w:rPr>
                <w:rFonts w:ascii="Times New Roman" w:hAnsi="Times New Roman" w:cs="Times New Roman"/>
                <w:sz w:val="21"/>
                <w:szCs w:val="21"/>
              </w:rPr>
              <w:t>F</w:t>
            </w:r>
            <w:r w:rsidR="00882CCA" w:rsidRPr="00673458">
              <w:rPr>
                <w:rFonts w:ascii="Times New Roman" w:hAnsi="Times New Roman" w:cs="Times New Roman"/>
                <w:sz w:val="21"/>
                <w:szCs w:val="21"/>
              </w:rPr>
              <w:t>ive</w:t>
            </w:r>
            <w:r w:rsidR="00B67AAC" w:rsidRPr="00673458">
              <w:rPr>
                <w:rFonts w:ascii="Times New Roman" w:hAnsi="Times New Roman" w:cs="Times New Roman"/>
                <w:sz w:val="21"/>
                <w:szCs w:val="21"/>
              </w:rPr>
              <w:t xml:space="preserve"> B</w:t>
            </w:r>
            <w:r w:rsidR="00882CCA" w:rsidRPr="00673458">
              <w:rPr>
                <w:rFonts w:ascii="Times New Roman" w:hAnsi="Times New Roman" w:cs="Times New Roman"/>
                <w:sz w:val="21"/>
                <w:szCs w:val="21"/>
              </w:rPr>
              <w:t>elow</w:t>
            </w:r>
          </w:p>
        </w:tc>
        <w:tc>
          <w:tcPr>
            <w:tcW w:w="993" w:type="dxa"/>
          </w:tcPr>
          <w:p w14:paraId="61D8910F"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9</w:t>
            </w:r>
          </w:p>
        </w:tc>
        <w:tc>
          <w:tcPr>
            <w:tcW w:w="1984" w:type="dxa"/>
          </w:tcPr>
          <w:p w14:paraId="4C41D5B9" w14:textId="77777777" w:rsidR="00882CCA" w:rsidRPr="00673458" w:rsidRDefault="00882CCA" w:rsidP="00566D18">
            <w:pPr>
              <w:rPr>
                <w:rFonts w:ascii="Times New Roman" w:hAnsi="Times New Roman" w:cs="Times New Roman"/>
                <w:sz w:val="21"/>
                <w:szCs w:val="21"/>
              </w:rPr>
            </w:pPr>
          </w:p>
        </w:tc>
        <w:tc>
          <w:tcPr>
            <w:tcW w:w="770" w:type="dxa"/>
          </w:tcPr>
          <w:p w14:paraId="14B0FBEB" w14:textId="77777777" w:rsidR="00882CCA" w:rsidRPr="00673458" w:rsidRDefault="00882CCA" w:rsidP="00566D18">
            <w:pPr>
              <w:rPr>
                <w:rFonts w:ascii="Times New Roman" w:hAnsi="Times New Roman" w:cs="Times New Roman"/>
                <w:sz w:val="21"/>
                <w:szCs w:val="21"/>
              </w:rPr>
            </w:pPr>
          </w:p>
        </w:tc>
      </w:tr>
      <w:tr w:rsidR="00296BE3" w:rsidRPr="00673458" w14:paraId="16AE3BE0" w14:textId="77777777" w:rsidTr="00566D18">
        <w:trPr>
          <w:trHeight w:val="298"/>
        </w:trPr>
        <w:tc>
          <w:tcPr>
            <w:tcW w:w="1923" w:type="dxa"/>
          </w:tcPr>
          <w:p w14:paraId="44C674D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Paychex</w:t>
            </w:r>
          </w:p>
        </w:tc>
        <w:tc>
          <w:tcPr>
            <w:tcW w:w="687" w:type="dxa"/>
          </w:tcPr>
          <w:p w14:paraId="0C7C452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154</w:t>
            </w:r>
          </w:p>
        </w:tc>
        <w:tc>
          <w:tcPr>
            <w:tcW w:w="1953" w:type="dxa"/>
          </w:tcPr>
          <w:p w14:paraId="1674B63E" w14:textId="667889FC"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Container</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Store</w:t>
            </w:r>
          </w:p>
        </w:tc>
        <w:tc>
          <w:tcPr>
            <w:tcW w:w="819" w:type="dxa"/>
          </w:tcPr>
          <w:p w14:paraId="1680254B"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56</w:t>
            </w:r>
          </w:p>
        </w:tc>
        <w:tc>
          <w:tcPr>
            <w:tcW w:w="1984" w:type="dxa"/>
          </w:tcPr>
          <w:p w14:paraId="4D236DA3" w14:textId="429A910E" w:rsidR="00882CCA" w:rsidRPr="00673458" w:rsidRDefault="00203331" w:rsidP="00566D18">
            <w:pPr>
              <w:rPr>
                <w:rFonts w:ascii="Times New Roman" w:hAnsi="Times New Roman" w:cs="Times New Roman"/>
                <w:sz w:val="21"/>
                <w:szCs w:val="21"/>
              </w:rPr>
            </w:pPr>
            <w:r w:rsidRPr="00673458">
              <w:rPr>
                <w:rFonts w:ascii="Times New Roman" w:hAnsi="Times New Roman" w:cs="Times New Roman"/>
                <w:sz w:val="21"/>
                <w:szCs w:val="21"/>
              </w:rPr>
              <w:t>R</w:t>
            </w:r>
            <w:r w:rsidR="00882CCA" w:rsidRPr="00673458">
              <w:rPr>
                <w:rFonts w:ascii="Times New Roman" w:hAnsi="Times New Roman" w:cs="Times New Roman"/>
                <w:sz w:val="21"/>
                <w:szCs w:val="21"/>
              </w:rPr>
              <w:t>evlon</w:t>
            </w:r>
          </w:p>
        </w:tc>
        <w:tc>
          <w:tcPr>
            <w:tcW w:w="851" w:type="dxa"/>
          </w:tcPr>
          <w:p w14:paraId="6331D35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23</w:t>
            </w:r>
          </w:p>
        </w:tc>
        <w:tc>
          <w:tcPr>
            <w:tcW w:w="1984" w:type="dxa"/>
          </w:tcPr>
          <w:p w14:paraId="0984A0BF"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WWE</w:t>
            </w:r>
          </w:p>
        </w:tc>
        <w:tc>
          <w:tcPr>
            <w:tcW w:w="993" w:type="dxa"/>
          </w:tcPr>
          <w:p w14:paraId="40177C74"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w:t>
            </w:r>
          </w:p>
        </w:tc>
        <w:tc>
          <w:tcPr>
            <w:tcW w:w="1984" w:type="dxa"/>
          </w:tcPr>
          <w:p w14:paraId="600E4967" w14:textId="77777777" w:rsidR="00882CCA" w:rsidRPr="00673458" w:rsidRDefault="00882CCA" w:rsidP="00566D18">
            <w:pPr>
              <w:rPr>
                <w:rFonts w:ascii="Times New Roman" w:hAnsi="Times New Roman" w:cs="Times New Roman"/>
                <w:sz w:val="21"/>
                <w:szCs w:val="21"/>
              </w:rPr>
            </w:pPr>
          </w:p>
        </w:tc>
        <w:tc>
          <w:tcPr>
            <w:tcW w:w="770" w:type="dxa"/>
          </w:tcPr>
          <w:p w14:paraId="1F22D767" w14:textId="77777777" w:rsidR="00882CCA" w:rsidRPr="00673458" w:rsidRDefault="00882CCA" w:rsidP="00566D18">
            <w:pPr>
              <w:rPr>
                <w:rFonts w:ascii="Times New Roman" w:hAnsi="Times New Roman" w:cs="Times New Roman"/>
                <w:sz w:val="21"/>
                <w:szCs w:val="21"/>
              </w:rPr>
            </w:pPr>
          </w:p>
        </w:tc>
      </w:tr>
      <w:tr w:rsidR="00296BE3" w:rsidRPr="00673458" w14:paraId="4D3F2108" w14:textId="77777777" w:rsidTr="00566D18">
        <w:trPr>
          <w:trHeight w:val="298"/>
        </w:trPr>
        <w:tc>
          <w:tcPr>
            <w:tcW w:w="1923" w:type="dxa"/>
          </w:tcPr>
          <w:p w14:paraId="353BAF5B" w14:textId="054A9192"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Columbia</w:t>
            </w:r>
          </w:p>
        </w:tc>
        <w:tc>
          <w:tcPr>
            <w:tcW w:w="687" w:type="dxa"/>
          </w:tcPr>
          <w:p w14:paraId="4DC30BA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145</w:t>
            </w:r>
          </w:p>
        </w:tc>
        <w:tc>
          <w:tcPr>
            <w:tcW w:w="1953" w:type="dxa"/>
          </w:tcPr>
          <w:p w14:paraId="4EA1E399" w14:textId="7BF7B1E0"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Urban</w:t>
            </w:r>
            <w:r w:rsidR="006D5B79" w:rsidRPr="00673458">
              <w:rPr>
                <w:rFonts w:ascii="Times New Roman" w:hAnsi="Times New Roman" w:cs="Times New Roman"/>
                <w:sz w:val="21"/>
                <w:szCs w:val="21"/>
              </w:rPr>
              <w:t xml:space="preserve"> </w:t>
            </w:r>
            <w:r w:rsidRPr="00673458">
              <w:rPr>
                <w:rFonts w:ascii="Times New Roman" w:hAnsi="Times New Roman" w:cs="Times New Roman"/>
                <w:sz w:val="21"/>
                <w:szCs w:val="21"/>
              </w:rPr>
              <w:t>Outfitters</w:t>
            </w:r>
          </w:p>
        </w:tc>
        <w:tc>
          <w:tcPr>
            <w:tcW w:w="819" w:type="dxa"/>
          </w:tcPr>
          <w:p w14:paraId="33A542B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55</w:t>
            </w:r>
          </w:p>
        </w:tc>
        <w:tc>
          <w:tcPr>
            <w:tcW w:w="1984" w:type="dxa"/>
          </w:tcPr>
          <w:p w14:paraId="65FC5F88" w14:textId="3A9142BA"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Extended</w:t>
            </w:r>
            <w:r w:rsidR="00EB6D0D" w:rsidRPr="00673458">
              <w:rPr>
                <w:rFonts w:ascii="Times New Roman" w:hAnsi="Times New Roman" w:cs="Times New Roman"/>
                <w:sz w:val="21"/>
                <w:szCs w:val="21"/>
              </w:rPr>
              <w:t xml:space="preserve"> </w:t>
            </w:r>
            <w:r w:rsidRPr="00673458">
              <w:rPr>
                <w:rFonts w:ascii="Times New Roman" w:hAnsi="Times New Roman" w:cs="Times New Roman"/>
                <w:sz w:val="21"/>
                <w:szCs w:val="21"/>
              </w:rPr>
              <w:t>Stay</w:t>
            </w:r>
          </w:p>
        </w:tc>
        <w:tc>
          <w:tcPr>
            <w:tcW w:w="851" w:type="dxa"/>
          </w:tcPr>
          <w:p w14:paraId="1DE9DF71"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21</w:t>
            </w:r>
          </w:p>
        </w:tc>
        <w:tc>
          <w:tcPr>
            <w:tcW w:w="1984" w:type="dxa"/>
          </w:tcPr>
          <w:p w14:paraId="302DAF45"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Disney</w:t>
            </w:r>
          </w:p>
        </w:tc>
        <w:tc>
          <w:tcPr>
            <w:tcW w:w="993" w:type="dxa"/>
          </w:tcPr>
          <w:p w14:paraId="63A9ACE7"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w:t>
            </w:r>
          </w:p>
        </w:tc>
        <w:tc>
          <w:tcPr>
            <w:tcW w:w="1984" w:type="dxa"/>
          </w:tcPr>
          <w:p w14:paraId="7F5AF4A7" w14:textId="77777777" w:rsidR="00882CCA" w:rsidRPr="00673458" w:rsidRDefault="00882CCA" w:rsidP="00566D18">
            <w:pPr>
              <w:rPr>
                <w:rFonts w:ascii="Times New Roman" w:hAnsi="Times New Roman" w:cs="Times New Roman"/>
                <w:sz w:val="21"/>
                <w:szCs w:val="21"/>
              </w:rPr>
            </w:pPr>
          </w:p>
        </w:tc>
        <w:tc>
          <w:tcPr>
            <w:tcW w:w="770" w:type="dxa"/>
          </w:tcPr>
          <w:p w14:paraId="5F68A998" w14:textId="77777777" w:rsidR="00882CCA" w:rsidRPr="00673458" w:rsidRDefault="00882CCA" w:rsidP="00566D18">
            <w:pPr>
              <w:rPr>
                <w:rFonts w:ascii="Times New Roman" w:hAnsi="Times New Roman" w:cs="Times New Roman"/>
                <w:sz w:val="21"/>
                <w:szCs w:val="21"/>
              </w:rPr>
            </w:pPr>
          </w:p>
        </w:tc>
      </w:tr>
      <w:tr w:rsidR="00296BE3" w:rsidRPr="00673458" w14:paraId="29BFFAE4" w14:textId="77777777" w:rsidTr="00566D18">
        <w:trPr>
          <w:trHeight w:val="298"/>
        </w:trPr>
        <w:tc>
          <w:tcPr>
            <w:tcW w:w="1923" w:type="dxa"/>
          </w:tcPr>
          <w:p w14:paraId="09E31091" w14:textId="18BF44E4"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Gartner</w:t>
            </w:r>
          </w:p>
        </w:tc>
        <w:tc>
          <w:tcPr>
            <w:tcW w:w="687" w:type="dxa"/>
          </w:tcPr>
          <w:p w14:paraId="66FF4A4A"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136</w:t>
            </w:r>
          </w:p>
        </w:tc>
        <w:tc>
          <w:tcPr>
            <w:tcW w:w="1953" w:type="dxa"/>
          </w:tcPr>
          <w:p w14:paraId="6AD1DAE3"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TEGNA</w:t>
            </w:r>
          </w:p>
        </w:tc>
        <w:tc>
          <w:tcPr>
            <w:tcW w:w="819" w:type="dxa"/>
          </w:tcPr>
          <w:p w14:paraId="0FC726C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54</w:t>
            </w:r>
          </w:p>
        </w:tc>
        <w:tc>
          <w:tcPr>
            <w:tcW w:w="1984" w:type="dxa"/>
          </w:tcPr>
          <w:p w14:paraId="6627AB48"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Fossil</w:t>
            </w:r>
          </w:p>
        </w:tc>
        <w:tc>
          <w:tcPr>
            <w:tcW w:w="851" w:type="dxa"/>
          </w:tcPr>
          <w:p w14:paraId="1AE2E730"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21</w:t>
            </w:r>
          </w:p>
        </w:tc>
        <w:tc>
          <w:tcPr>
            <w:tcW w:w="1984" w:type="dxa"/>
          </w:tcPr>
          <w:p w14:paraId="0DCBE3D9"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Nike</w:t>
            </w:r>
          </w:p>
        </w:tc>
        <w:tc>
          <w:tcPr>
            <w:tcW w:w="993" w:type="dxa"/>
          </w:tcPr>
          <w:p w14:paraId="61F0B347" w14:textId="77777777" w:rsidR="00882CCA" w:rsidRPr="00673458" w:rsidRDefault="00882CCA" w:rsidP="00566D18">
            <w:pPr>
              <w:rPr>
                <w:rFonts w:ascii="Times New Roman" w:hAnsi="Times New Roman" w:cs="Times New Roman"/>
                <w:sz w:val="21"/>
                <w:szCs w:val="21"/>
              </w:rPr>
            </w:pPr>
            <w:r w:rsidRPr="00673458">
              <w:rPr>
                <w:rFonts w:ascii="Times New Roman" w:hAnsi="Times New Roman" w:cs="Times New Roman"/>
                <w:sz w:val="21"/>
                <w:szCs w:val="21"/>
              </w:rPr>
              <w:t>8</w:t>
            </w:r>
          </w:p>
        </w:tc>
        <w:tc>
          <w:tcPr>
            <w:tcW w:w="1984" w:type="dxa"/>
          </w:tcPr>
          <w:p w14:paraId="6A1A9484" w14:textId="77777777" w:rsidR="00882CCA" w:rsidRPr="00673458" w:rsidRDefault="00882CCA" w:rsidP="00566D18">
            <w:pPr>
              <w:rPr>
                <w:rFonts w:ascii="Times New Roman" w:hAnsi="Times New Roman" w:cs="Times New Roman"/>
                <w:sz w:val="21"/>
                <w:szCs w:val="21"/>
              </w:rPr>
            </w:pPr>
          </w:p>
        </w:tc>
        <w:tc>
          <w:tcPr>
            <w:tcW w:w="770" w:type="dxa"/>
          </w:tcPr>
          <w:p w14:paraId="18C0711C" w14:textId="77777777" w:rsidR="00882CCA" w:rsidRPr="00673458" w:rsidRDefault="00882CCA" w:rsidP="00566D18">
            <w:pPr>
              <w:rPr>
                <w:rFonts w:ascii="Times New Roman" w:hAnsi="Times New Roman" w:cs="Times New Roman"/>
                <w:sz w:val="21"/>
                <w:szCs w:val="21"/>
              </w:rPr>
            </w:pPr>
          </w:p>
        </w:tc>
      </w:tr>
    </w:tbl>
    <w:p w14:paraId="21771C6A" w14:textId="77777777" w:rsidR="000946E1" w:rsidRPr="00673458" w:rsidRDefault="000946E1" w:rsidP="00882CCA">
      <w:pPr>
        <w:tabs>
          <w:tab w:val="left" w:pos="298"/>
        </w:tabs>
        <w:spacing w:line="360" w:lineRule="auto"/>
        <w:rPr>
          <w:rFonts w:ascii="Times New Roman" w:hAnsi="Times New Roman" w:cs="Times New Roman"/>
          <w:b/>
          <w:bCs/>
          <w:szCs w:val="22"/>
        </w:rPr>
        <w:sectPr w:rsidR="000946E1" w:rsidRPr="00673458" w:rsidSect="00296BE3">
          <w:pgSz w:w="16838" w:h="11906" w:orient="landscape"/>
          <w:pgMar w:top="1440" w:right="1440" w:bottom="1440" w:left="1440" w:header="708" w:footer="708" w:gutter="0"/>
          <w:cols w:space="708"/>
          <w:docGrid w:linePitch="360"/>
        </w:sectPr>
      </w:pPr>
    </w:p>
    <w:p w14:paraId="043672E2" w14:textId="5D618EF0" w:rsidR="0087643B" w:rsidRPr="00673458" w:rsidRDefault="0087643B" w:rsidP="00EE1A21">
      <w:pPr>
        <w:pStyle w:val="Heading2"/>
        <w:rPr>
          <w:rFonts w:ascii="Times New Roman" w:hAnsi="Times New Roman" w:cs="Times New Roman"/>
          <w:color w:val="auto"/>
          <w:sz w:val="24"/>
          <w:szCs w:val="24"/>
        </w:rPr>
      </w:pPr>
      <w:bookmarkStart w:id="11" w:name="_Toc230803797"/>
      <w:r w:rsidRPr="00673458">
        <w:rPr>
          <w:rFonts w:ascii="Times New Roman" w:hAnsi="Times New Roman" w:cs="Times New Roman"/>
          <w:b/>
          <w:bCs/>
          <w:color w:val="auto"/>
          <w:sz w:val="24"/>
          <w:szCs w:val="24"/>
        </w:rPr>
        <w:lastRenderedPageBreak/>
        <w:t>Fine-</w:t>
      </w:r>
      <w:r w:rsidR="00242E1E" w:rsidRPr="00673458">
        <w:rPr>
          <w:rFonts w:ascii="Times New Roman" w:hAnsi="Times New Roman" w:cs="Times New Roman"/>
          <w:b/>
          <w:bCs/>
          <w:color w:val="auto"/>
          <w:sz w:val="24"/>
          <w:szCs w:val="24"/>
        </w:rPr>
        <w:t>T</w:t>
      </w:r>
      <w:r w:rsidRPr="00673458">
        <w:rPr>
          <w:rFonts w:ascii="Times New Roman" w:hAnsi="Times New Roman" w:cs="Times New Roman"/>
          <w:b/>
          <w:bCs/>
          <w:color w:val="auto"/>
          <w:sz w:val="24"/>
          <w:szCs w:val="24"/>
        </w:rPr>
        <w:t xml:space="preserve">uned BERT </w:t>
      </w:r>
      <w:r w:rsidR="00242E1E" w:rsidRPr="00673458">
        <w:rPr>
          <w:rFonts w:ascii="Times New Roman" w:hAnsi="Times New Roman" w:cs="Times New Roman"/>
          <w:b/>
          <w:bCs/>
          <w:color w:val="auto"/>
          <w:sz w:val="24"/>
          <w:szCs w:val="24"/>
        </w:rPr>
        <w:t>M</w:t>
      </w:r>
      <w:r w:rsidRPr="00673458">
        <w:rPr>
          <w:rFonts w:ascii="Times New Roman" w:hAnsi="Times New Roman" w:cs="Times New Roman"/>
          <w:b/>
          <w:bCs/>
          <w:color w:val="auto"/>
          <w:sz w:val="24"/>
          <w:szCs w:val="24"/>
        </w:rPr>
        <w:t xml:space="preserve">odel for Process and Outcome </w:t>
      </w:r>
      <w:r w:rsidR="00DC66E0" w:rsidRPr="00673458">
        <w:rPr>
          <w:rFonts w:ascii="Times New Roman" w:hAnsi="Times New Roman" w:cs="Times New Roman"/>
          <w:b/>
          <w:bCs/>
          <w:color w:val="auto"/>
          <w:sz w:val="24"/>
          <w:szCs w:val="24"/>
        </w:rPr>
        <w:t>Frames</w:t>
      </w:r>
      <w:bookmarkEnd w:id="11"/>
      <w:r w:rsidRPr="00673458">
        <w:rPr>
          <w:rFonts w:ascii="Times New Roman" w:hAnsi="Times New Roman" w:cs="Times New Roman"/>
          <w:color w:val="auto"/>
          <w:sz w:val="24"/>
          <w:szCs w:val="24"/>
        </w:rPr>
        <w:t xml:space="preserve"> </w:t>
      </w:r>
    </w:p>
    <w:p w14:paraId="37E1FF53" w14:textId="6591F1C2" w:rsidR="0087643B" w:rsidRPr="00673458" w:rsidRDefault="0087643B" w:rsidP="00E74C50">
      <w:pPr>
        <w:tabs>
          <w:tab w:val="left" w:pos="298"/>
        </w:tabs>
        <w:spacing w:after="0" w:line="480" w:lineRule="auto"/>
        <w:rPr>
          <w:rFonts w:ascii="Times New Roman" w:hAnsi="Times New Roman" w:cs="Times New Roman"/>
          <w:szCs w:val="22"/>
        </w:rPr>
      </w:pPr>
      <w:r w:rsidRPr="00673458">
        <w:rPr>
          <w:rFonts w:ascii="Times New Roman" w:hAnsi="Times New Roman" w:cs="Times New Roman"/>
          <w:szCs w:val="22"/>
        </w:rPr>
        <w:t xml:space="preserve">Initially, we created a reliable and scalable classifier to identify the process and outcome </w:t>
      </w:r>
      <w:r w:rsidR="00DC66E0" w:rsidRPr="00673458">
        <w:rPr>
          <w:rFonts w:ascii="Times New Roman" w:hAnsi="Times New Roman" w:cs="Times New Roman"/>
          <w:szCs w:val="22"/>
        </w:rPr>
        <w:t>frames</w:t>
      </w:r>
      <w:r w:rsidR="00242E1E" w:rsidRPr="00673458">
        <w:rPr>
          <w:rFonts w:ascii="Times New Roman" w:hAnsi="Times New Roman" w:cs="Times New Roman"/>
          <w:szCs w:val="22"/>
        </w:rPr>
        <w:t xml:space="preserve"> </w:t>
      </w:r>
      <w:r w:rsidRPr="00673458">
        <w:rPr>
          <w:rFonts w:ascii="Times New Roman" w:hAnsi="Times New Roman" w:cs="Times New Roman"/>
          <w:szCs w:val="22"/>
        </w:rPr>
        <w:t xml:space="preserve">in an environmental post. Leveraging this trained classifier, we predicted the process and outcome </w:t>
      </w:r>
      <w:r w:rsidR="00785877" w:rsidRPr="00673458">
        <w:rPr>
          <w:rFonts w:ascii="Times New Roman" w:hAnsi="Times New Roman" w:cs="Times New Roman"/>
          <w:szCs w:val="22"/>
        </w:rPr>
        <w:t>frames</w:t>
      </w:r>
      <w:r w:rsidRPr="00673458">
        <w:rPr>
          <w:rFonts w:ascii="Times New Roman" w:hAnsi="Times New Roman" w:cs="Times New Roman"/>
          <w:szCs w:val="22"/>
        </w:rPr>
        <w:t xml:space="preserve"> in our entire </w:t>
      </w:r>
      <w:r w:rsidR="00D441B5" w:rsidRPr="00673458">
        <w:rPr>
          <w:rFonts w:ascii="Times New Roman" w:hAnsi="Times New Roman" w:cs="Times New Roman"/>
          <w:szCs w:val="22"/>
        </w:rPr>
        <w:t xml:space="preserve">set of </w:t>
      </w:r>
      <w:r w:rsidRPr="00673458">
        <w:rPr>
          <w:rFonts w:ascii="Times New Roman" w:hAnsi="Times New Roman" w:cs="Times New Roman"/>
          <w:szCs w:val="22"/>
        </w:rPr>
        <w:t>environmental posts. To train this classifier, we utilized the pre-trained transformer-based language BERT model, “</w:t>
      </w:r>
      <w:proofErr w:type="spellStart"/>
      <w:r w:rsidRPr="00673458">
        <w:rPr>
          <w:rFonts w:ascii="Times New Roman" w:hAnsi="Times New Roman" w:cs="Times New Roman"/>
          <w:szCs w:val="22"/>
        </w:rPr>
        <w:t>bert</w:t>
      </w:r>
      <w:proofErr w:type="spellEnd"/>
      <w:r w:rsidRPr="00673458">
        <w:rPr>
          <w:rFonts w:ascii="Times New Roman" w:hAnsi="Times New Roman" w:cs="Times New Roman"/>
          <w:szCs w:val="22"/>
        </w:rPr>
        <w:t>-base-uncased” from Hugging Face (</w:t>
      </w:r>
      <w:hyperlink r:id="rId13" w:history="1">
        <w:r w:rsidRPr="00673458">
          <w:rPr>
            <w:rStyle w:val="Hyperlink"/>
            <w:rFonts w:ascii="Times New Roman" w:hAnsi="Times New Roman" w:cs="Times New Roman"/>
            <w:szCs w:val="22"/>
          </w:rPr>
          <w:t>https://huggingface.co/bert-base-uncased</w:t>
        </w:r>
      </w:hyperlink>
      <w:r w:rsidRPr="00673458">
        <w:rPr>
          <w:rFonts w:ascii="Times New Roman" w:hAnsi="Times New Roman" w:cs="Times New Roman"/>
          <w:szCs w:val="22"/>
        </w:rPr>
        <w:t xml:space="preserve">). </w:t>
      </w:r>
    </w:p>
    <w:p w14:paraId="740CE7F8" w14:textId="1A85F3E0" w:rsidR="0087643B" w:rsidRPr="00673458" w:rsidRDefault="00192A02" w:rsidP="00E74C50">
      <w:pPr>
        <w:tabs>
          <w:tab w:val="left" w:pos="298"/>
        </w:tabs>
        <w:spacing w:after="0" w:line="480" w:lineRule="auto"/>
        <w:rPr>
          <w:rFonts w:ascii="Times New Roman" w:hAnsi="Times New Roman" w:cs="Times New Roman"/>
          <w:szCs w:val="22"/>
        </w:rPr>
      </w:pPr>
      <w:r w:rsidRPr="00673458">
        <w:rPr>
          <w:rFonts w:ascii="Times New Roman" w:hAnsi="Times New Roman" w:cs="Times New Roman"/>
          <w:szCs w:val="22"/>
        </w:rPr>
        <w:tab/>
      </w:r>
      <w:r w:rsidR="0087643B" w:rsidRPr="00673458">
        <w:rPr>
          <w:rFonts w:ascii="Times New Roman" w:hAnsi="Times New Roman" w:cs="Times New Roman"/>
          <w:szCs w:val="22"/>
        </w:rPr>
        <w:t xml:space="preserve">The pre-trained BERT model processes text input by converting words into text representation vectors. These vectors are then input to a dense layer to identify patterns and generate the output. We employed </w:t>
      </w:r>
      <w:proofErr w:type="spellStart"/>
      <w:r w:rsidR="0087643B" w:rsidRPr="00673458">
        <w:rPr>
          <w:rFonts w:ascii="Times New Roman" w:hAnsi="Times New Roman" w:cs="Times New Roman"/>
          <w:szCs w:val="22"/>
        </w:rPr>
        <w:t>PyTorch</w:t>
      </w:r>
      <w:proofErr w:type="spellEnd"/>
      <w:r w:rsidR="0087643B" w:rsidRPr="00673458">
        <w:rPr>
          <w:rFonts w:ascii="Times New Roman" w:hAnsi="Times New Roman" w:cs="Times New Roman"/>
          <w:szCs w:val="22"/>
        </w:rPr>
        <w:t xml:space="preserve"> as our development </w:t>
      </w:r>
      <w:r w:rsidR="00785877" w:rsidRPr="00673458">
        <w:rPr>
          <w:rFonts w:ascii="Times New Roman" w:hAnsi="Times New Roman" w:cs="Times New Roman"/>
          <w:szCs w:val="22"/>
        </w:rPr>
        <w:t>frame</w:t>
      </w:r>
      <w:r w:rsidR="0087643B" w:rsidRPr="00673458">
        <w:rPr>
          <w:rFonts w:ascii="Times New Roman" w:hAnsi="Times New Roman" w:cs="Times New Roman"/>
          <w:szCs w:val="22"/>
        </w:rPr>
        <w:t>work due to its widespread adoption in the deep learning community (</w:t>
      </w:r>
      <w:proofErr w:type="spellStart"/>
      <w:r w:rsidR="0087643B" w:rsidRPr="00673458">
        <w:rPr>
          <w:rFonts w:ascii="Times New Roman" w:hAnsi="Times New Roman" w:cs="Times New Roman"/>
          <w:szCs w:val="22"/>
        </w:rPr>
        <w:t>Paszke</w:t>
      </w:r>
      <w:proofErr w:type="spellEnd"/>
      <w:r w:rsidR="0087643B" w:rsidRPr="00673458">
        <w:rPr>
          <w:rFonts w:ascii="Times New Roman" w:hAnsi="Times New Roman" w:cs="Times New Roman"/>
          <w:szCs w:val="22"/>
        </w:rPr>
        <w:t xml:space="preserve"> et al., 2019). The procedure of </w:t>
      </w:r>
      <w:r w:rsidR="008A7AE6" w:rsidRPr="00673458">
        <w:rPr>
          <w:rFonts w:ascii="Times New Roman" w:hAnsi="Times New Roman" w:cs="Times New Roman"/>
          <w:szCs w:val="22"/>
        </w:rPr>
        <w:t>fine-tuning</w:t>
      </w:r>
      <w:r w:rsidR="0087643B" w:rsidRPr="00673458">
        <w:rPr>
          <w:rFonts w:ascii="Times New Roman" w:hAnsi="Times New Roman" w:cs="Times New Roman"/>
          <w:szCs w:val="22"/>
        </w:rPr>
        <w:t xml:space="preserve"> the BERT model </w:t>
      </w:r>
      <w:r w:rsidR="00785877" w:rsidRPr="00673458">
        <w:rPr>
          <w:rFonts w:ascii="Times New Roman" w:hAnsi="Times New Roman" w:cs="Times New Roman"/>
          <w:szCs w:val="22"/>
        </w:rPr>
        <w:t>is</w:t>
      </w:r>
      <w:r w:rsidR="0087643B" w:rsidRPr="00673458">
        <w:rPr>
          <w:rFonts w:ascii="Times New Roman" w:hAnsi="Times New Roman" w:cs="Times New Roman"/>
          <w:szCs w:val="22"/>
        </w:rPr>
        <w:t xml:space="preserve"> </w:t>
      </w:r>
      <w:r w:rsidR="00785877" w:rsidRPr="00673458">
        <w:rPr>
          <w:rFonts w:ascii="Times New Roman" w:hAnsi="Times New Roman" w:cs="Times New Roman"/>
          <w:szCs w:val="22"/>
        </w:rPr>
        <w:t>as follows</w:t>
      </w:r>
      <w:r w:rsidR="0087643B" w:rsidRPr="00673458">
        <w:rPr>
          <w:rFonts w:ascii="Times New Roman" w:hAnsi="Times New Roman" w:cs="Times New Roman"/>
          <w:szCs w:val="22"/>
        </w:rPr>
        <w:t>:</w:t>
      </w:r>
    </w:p>
    <w:p w14:paraId="2E2C069D" w14:textId="77777777" w:rsidR="0087643B" w:rsidRPr="00673458" w:rsidRDefault="0087643B" w:rsidP="00E74C50">
      <w:pPr>
        <w:tabs>
          <w:tab w:val="left" w:pos="298"/>
        </w:tabs>
        <w:spacing w:after="0" w:line="480" w:lineRule="auto"/>
        <w:rPr>
          <w:rFonts w:ascii="Times New Roman" w:hAnsi="Times New Roman" w:cs="Times New Roman"/>
          <w:i/>
          <w:iCs/>
          <w:szCs w:val="22"/>
        </w:rPr>
      </w:pPr>
      <w:r w:rsidRPr="00673458">
        <w:rPr>
          <w:rFonts w:ascii="Times New Roman" w:hAnsi="Times New Roman" w:cs="Times New Roman"/>
          <w:i/>
          <w:iCs/>
          <w:szCs w:val="22"/>
        </w:rPr>
        <w:t>Step 1: Manual coding for the training data</w:t>
      </w:r>
    </w:p>
    <w:p w14:paraId="6A066FB4" w14:textId="4614E2AE" w:rsidR="0087643B" w:rsidRPr="00673458" w:rsidRDefault="0087643B" w:rsidP="00E74C50">
      <w:pPr>
        <w:tabs>
          <w:tab w:val="left" w:pos="298"/>
        </w:tabs>
        <w:spacing w:after="0" w:line="480" w:lineRule="auto"/>
        <w:rPr>
          <w:rFonts w:ascii="Times New Roman" w:hAnsi="Times New Roman" w:cs="Times New Roman"/>
          <w:szCs w:val="22"/>
        </w:rPr>
      </w:pPr>
      <w:r w:rsidRPr="00673458">
        <w:rPr>
          <w:rFonts w:ascii="Times New Roman" w:hAnsi="Times New Roman" w:cs="Times New Roman"/>
          <w:szCs w:val="22"/>
        </w:rPr>
        <w:t xml:space="preserve">To fine-tune the BERT model for identifying process and outcome </w:t>
      </w:r>
      <w:r w:rsidR="00450F4B" w:rsidRPr="00673458">
        <w:rPr>
          <w:rFonts w:ascii="Times New Roman" w:hAnsi="Times New Roman" w:cs="Times New Roman"/>
          <w:szCs w:val="22"/>
        </w:rPr>
        <w:t>frames</w:t>
      </w:r>
      <w:r w:rsidRPr="00673458">
        <w:rPr>
          <w:rFonts w:ascii="Times New Roman" w:hAnsi="Times New Roman" w:cs="Times New Roman"/>
          <w:szCs w:val="22"/>
        </w:rPr>
        <w:t xml:space="preserve">, a dataset containing 2,000 environmental posts are randomly selected from all the environmental posts in our dataset of the 110 firms. Then, three human coders participated in rigorous training to guarantee the reliability and accuracy of their annotations of process and outcome </w:t>
      </w:r>
      <w:r w:rsidR="00450F4B" w:rsidRPr="00673458">
        <w:rPr>
          <w:rFonts w:ascii="Times New Roman" w:hAnsi="Times New Roman" w:cs="Times New Roman"/>
          <w:szCs w:val="22"/>
        </w:rPr>
        <w:t>frames</w:t>
      </w:r>
      <w:r w:rsidRPr="00673458">
        <w:rPr>
          <w:rFonts w:ascii="Times New Roman" w:hAnsi="Times New Roman" w:cs="Times New Roman"/>
          <w:szCs w:val="22"/>
        </w:rPr>
        <w:t xml:space="preserve">. The subsequent page includes a detailed codebook that outlines the questions used for coding process and outcome </w:t>
      </w:r>
      <w:r w:rsidR="00450F4B" w:rsidRPr="00673458">
        <w:rPr>
          <w:rFonts w:ascii="Times New Roman" w:hAnsi="Times New Roman" w:cs="Times New Roman"/>
          <w:szCs w:val="22"/>
        </w:rPr>
        <w:t>frames</w:t>
      </w:r>
      <w:r w:rsidRPr="00673458">
        <w:rPr>
          <w:rFonts w:ascii="Times New Roman" w:hAnsi="Times New Roman" w:cs="Times New Roman"/>
          <w:szCs w:val="22"/>
        </w:rPr>
        <w:t xml:space="preserve"> in an environmental post. </w:t>
      </w:r>
    </w:p>
    <w:p w14:paraId="13F82ED9" w14:textId="77777777" w:rsidR="0087643B" w:rsidRPr="00673458" w:rsidRDefault="0087643B" w:rsidP="00E74C50">
      <w:pPr>
        <w:tabs>
          <w:tab w:val="left" w:pos="298"/>
        </w:tabs>
        <w:spacing w:after="0" w:line="480" w:lineRule="auto"/>
        <w:rPr>
          <w:rFonts w:ascii="Times New Roman" w:hAnsi="Times New Roman" w:cs="Times New Roman"/>
          <w:i/>
          <w:iCs/>
          <w:szCs w:val="22"/>
        </w:rPr>
      </w:pPr>
      <w:r w:rsidRPr="00673458">
        <w:rPr>
          <w:rFonts w:ascii="Times New Roman" w:hAnsi="Times New Roman" w:cs="Times New Roman"/>
          <w:i/>
          <w:iCs/>
          <w:szCs w:val="22"/>
        </w:rPr>
        <w:t>Coding Instruction</w:t>
      </w:r>
    </w:p>
    <w:p w14:paraId="332A083C" w14:textId="0333400B" w:rsidR="0087643B" w:rsidRPr="00673458" w:rsidRDefault="0087643B" w:rsidP="00E74C50">
      <w:pPr>
        <w:tabs>
          <w:tab w:val="left" w:pos="298"/>
        </w:tabs>
        <w:spacing w:after="0" w:line="480" w:lineRule="auto"/>
        <w:rPr>
          <w:rFonts w:ascii="Times New Roman" w:hAnsi="Times New Roman" w:cs="Times New Roman"/>
          <w:szCs w:val="22"/>
        </w:rPr>
      </w:pPr>
      <w:r w:rsidRPr="00673458">
        <w:rPr>
          <w:rFonts w:ascii="Times New Roman" w:hAnsi="Times New Roman" w:cs="Times New Roman"/>
          <w:i/>
          <w:iCs/>
          <w:szCs w:val="22"/>
        </w:rPr>
        <w:t>You will be asked to read and code 2,000 posts. Please classify each post as exhibiting either process, outcome</w:t>
      </w:r>
      <w:r w:rsidR="003F2D71" w:rsidRPr="00673458">
        <w:rPr>
          <w:rFonts w:ascii="Times New Roman" w:hAnsi="Times New Roman" w:cs="Times New Roman"/>
          <w:i/>
          <w:iCs/>
          <w:szCs w:val="22"/>
        </w:rPr>
        <w:t>,</w:t>
      </w:r>
      <w:r w:rsidRPr="00673458">
        <w:rPr>
          <w:rFonts w:ascii="Times New Roman" w:hAnsi="Times New Roman" w:cs="Times New Roman"/>
          <w:i/>
          <w:iCs/>
          <w:szCs w:val="22"/>
        </w:rPr>
        <w:t xml:space="preserve"> or other.</w:t>
      </w:r>
      <w:r w:rsidRPr="00673458">
        <w:rPr>
          <w:rFonts w:ascii="Times New Roman" w:hAnsi="Times New Roman" w:cs="Times New Roman"/>
          <w:szCs w:val="22"/>
        </w:rPr>
        <w:t xml:space="preserve"> </w:t>
      </w:r>
    </w:p>
    <w:p w14:paraId="6E8AB19F" w14:textId="77777777" w:rsidR="0087643B" w:rsidRPr="00673458" w:rsidRDefault="0087643B" w:rsidP="00E74C50">
      <w:pPr>
        <w:tabs>
          <w:tab w:val="left" w:pos="298"/>
        </w:tabs>
        <w:spacing w:after="0" w:line="480" w:lineRule="auto"/>
        <w:rPr>
          <w:rFonts w:ascii="Times New Roman" w:hAnsi="Times New Roman" w:cs="Times New Roman"/>
          <w:i/>
          <w:iCs/>
          <w:szCs w:val="22"/>
        </w:rPr>
      </w:pPr>
      <w:r w:rsidRPr="00673458">
        <w:rPr>
          <w:rFonts w:ascii="Times New Roman" w:hAnsi="Times New Roman" w:cs="Times New Roman"/>
          <w:i/>
          <w:iCs/>
          <w:szCs w:val="22"/>
        </w:rPr>
        <w:t>To help you with this process, we have provided a codebook that defines these constructs and includes examples.</w:t>
      </w:r>
    </w:p>
    <w:p w14:paraId="59CD1A12" w14:textId="6F1C7C10" w:rsidR="0087643B" w:rsidRPr="00673458" w:rsidRDefault="0087643B" w:rsidP="0087643B">
      <w:pPr>
        <w:tabs>
          <w:tab w:val="left" w:pos="298"/>
        </w:tabs>
        <w:spacing w:line="360" w:lineRule="auto"/>
        <w:rPr>
          <w:rFonts w:ascii="Times New Roman" w:hAnsi="Times New Roman" w:cs="Times New Roman"/>
          <w:i/>
          <w:iCs/>
          <w:sz w:val="24"/>
        </w:rPr>
      </w:pPr>
      <w:r w:rsidRPr="00673458">
        <w:rPr>
          <w:rFonts w:ascii="Times New Roman" w:hAnsi="Times New Roman" w:cs="Times New Roman"/>
          <w:b/>
          <w:bCs/>
          <w:sz w:val="24"/>
        </w:rPr>
        <w:t xml:space="preserve">What type of </w:t>
      </w:r>
      <w:r w:rsidR="00450F4B" w:rsidRPr="00673458">
        <w:rPr>
          <w:rFonts w:ascii="Times New Roman" w:hAnsi="Times New Roman" w:cs="Times New Roman"/>
          <w:b/>
          <w:bCs/>
          <w:sz w:val="24"/>
        </w:rPr>
        <w:t>frame</w:t>
      </w:r>
      <w:r w:rsidR="003F2D71" w:rsidRPr="00673458">
        <w:rPr>
          <w:rFonts w:ascii="Times New Roman" w:hAnsi="Times New Roman" w:cs="Times New Roman"/>
          <w:b/>
          <w:bCs/>
          <w:sz w:val="24"/>
        </w:rPr>
        <w:t xml:space="preserve"> is used </w:t>
      </w:r>
      <w:r w:rsidRPr="00673458">
        <w:rPr>
          <w:rFonts w:ascii="Times New Roman" w:hAnsi="Times New Roman" w:cs="Times New Roman"/>
          <w:b/>
          <w:bCs/>
          <w:sz w:val="24"/>
        </w:rPr>
        <w:t>in the environmental posts?</w:t>
      </w:r>
    </w:p>
    <w:tbl>
      <w:tblPr>
        <w:tblStyle w:val="TableGrid"/>
        <w:tblW w:w="0" w:type="auto"/>
        <w:tblLook w:val="04A0" w:firstRow="1" w:lastRow="0" w:firstColumn="1" w:lastColumn="0" w:noHBand="0" w:noVBand="1"/>
      </w:tblPr>
      <w:tblGrid>
        <w:gridCol w:w="1838"/>
        <w:gridCol w:w="7178"/>
      </w:tblGrid>
      <w:tr w:rsidR="0087643B" w:rsidRPr="00673458" w14:paraId="1CE82511" w14:textId="77777777" w:rsidTr="00566D18">
        <w:tc>
          <w:tcPr>
            <w:tcW w:w="1838" w:type="dxa"/>
          </w:tcPr>
          <w:p w14:paraId="2C6E0160" w14:textId="77777777"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1. Process</w:t>
            </w:r>
          </w:p>
        </w:tc>
        <w:tc>
          <w:tcPr>
            <w:tcW w:w="7178" w:type="dxa"/>
          </w:tcPr>
          <w:p w14:paraId="13379BBD" w14:textId="6EEAD8CD"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A process </w:t>
            </w:r>
            <w:r w:rsidR="00450F4B" w:rsidRPr="00673458">
              <w:rPr>
                <w:rFonts w:ascii="Times New Roman" w:hAnsi="Times New Roman" w:cs="Times New Roman"/>
                <w:sz w:val="21"/>
                <w:szCs w:val="21"/>
              </w:rPr>
              <w:t>frame</w:t>
            </w:r>
            <w:r w:rsidRPr="00673458">
              <w:rPr>
                <w:rFonts w:ascii="Times New Roman" w:hAnsi="Times New Roman" w:cs="Times New Roman"/>
                <w:sz w:val="21"/>
                <w:szCs w:val="21"/>
              </w:rPr>
              <w:t xml:space="preserve"> is a type of communication manner that emphasizes the steps or procedures that a firm has taken </w:t>
            </w:r>
            <w:r w:rsidR="00426CF6" w:rsidRPr="00673458">
              <w:rPr>
                <w:rFonts w:ascii="Times New Roman" w:hAnsi="Times New Roman" w:cs="Times New Roman"/>
                <w:sz w:val="21"/>
                <w:szCs w:val="21"/>
              </w:rPr>
              <w:t xml:space="preserve">in its environmental activities </w:t>
            </w:r>
            <w:r w:rsidR="00D37D83" w:rsidRPr="00673458">
              <w:rPr>
                <w:rFonts w:ascii="Times New Roman" w:hAnsi="Times New Roman" w:cs="Times New Roman"/>
                <w:sz w:val="21"/>
                <w:szCs w:val="21"/>
              </w:rPr>
              <w:t xml:space="preserve">that are described in </w:t>
            </w:r>
            <w:r w:rsidRPr="00673458">
              <w:rPr>
                <w:rFonts w:ascii="Times New Roman" w:hAnsi="Times New Roman" w:cs="Times New Roman"/>
                <w:sz w:val="21"/>
                <w:szCs w:val="21"/>
              </w:rPr>
              <w:t>environmental posts.</w:t>
            </w:r>
          </w:p>
          <w:p w14:paraId="575E6FA9" w14:textId="73329E65"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Examples of posts using</w:t>
            </w:r>
            <w:r w:rsidR="00FF7E84" w:rsidRPr="00673458">
              <w:rPr>
                <w:rFonts w:ascii="Times New Roman" w:hAnsi="Times New Roman" w:cs="Times New Roman"/>
                <w:sz w:val="21"/>
                <w:szCs w:val="21"/>
              </w:rPr>
              <w:t xml:space="preserve"> </w:t>
            </w:r>
            <w:r w:rsidRPr="00673458">
              <w:rPr>
                <w:rFonts w:ascii="Times New Roman" w:hAnsi="Times New Roman" w:cs="Times New Roman"/>
                <w:sz w:val="21"/>
                <w:szCs w:val="21"/>
              </w:rPr>
              <w:t xml:space="preserve">process </w:t>
            </w:r>
            <w:r w:rsidR="00E339AC" w:rsidRPr="00673458">
              <w:rPr>
                <w:rFonts w:ascii="Times New Roman" w:hAnsi="Times New Roman" w:cs="Times New Roman"/>
                <w:sz w:val="21"/>
                <w:szCs w:val="21"/>
              </w:rPr>
              <w:t>frames</w:t>
            </w:r>
            <w:r w:rsidRPr="00673458">
              <w:rPr>
                <w:rFonts w:ascii="Times New Roman" w:hAnsi="Times New Roman" w:cs="Times New Roman"/>
                <w:sz w:val="21"/>
                <w:szCs w:val="21"/>
              </w:rPr>
              <w:t>:</w:t>
            </w:r>
          </w:p>
          <w:p w14:paraId="5CEE839B" w14:textId="5B7DC571" w:rsidR="0087643B" w:rsidRPr="00673458" w:rsidRDefault="0087643B" w:rsidP="0087643B">
            <w:pPr>
              <w:widowControl/>
              <w:numPr>
                <w:ilvl w:val="0"/>
                <w:numId w:val="1"/>
              </w:num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lastRenderedPageBreak/>
              <w:t xml:space="preserve">We are cutting waste by using recycled materials. We </w:t>
            </w:r>
            <w:r w:rsidR="00AB58F3" w:rsidRPr="00673458">
              <w:rPr>
                <w:rFonts w:ascii="Times New Roman" w:hAnsi="Times New Roman" w:cs="Times New Roman"/>
                <w:sz w:val="21"/>
                <w:szCs w:val="21"/>
              </w:rPr>
              <w:t xml:space="preserve">have </w:t>
            </w:r>
            <w:r w:rsidRPr="00673458">
              <w:rPr>
                <w:rFonts w:ascii="Times New Roman" w:hAnsi="Times New Roman" w:cs="Times New Roman"/>
                <w:sz w:val="21"/>
                <w:szCs w:val="21"/>
              </w:rPr>
              <w:t>also switch</w:t>
            </w:r>
            <w:r w:rsidR="00AB58F3" w:rsidRPr="00673458">
              <w:rPr>
                <w:rFonts w:ascii="Times New Roman" w:hAnsi="Times New Roman" w:cs="Times New Roman"/>
                <w:sz w:val="21"/>
                <w:szCs w:val="21"/>
              </w:rPr>
              <w:t>ed</w:t>
            </w:r>
            <w:r w:rsidRPr="00673458">
              <w:rPr>
                <w:rFonts w:ascii="Times New Roman" w:hAnsi="Times New Roman" w:cs="Times New Roman"/>
                <w:sz w:val="21"/>
                <w:szCs w:val="21"/>
              </w:rPr>
              <w:t xml:space="preserve"> to renewable energy. </w:t>
            </w:r>
          </w:p>
          <w:p w14:paraId="453BA9A6" w14:textId="77777777" w:rsidR="0087643B" w:rsidRPr="00673458" w:rsidRDefault="0087643B" w:rsidP="0087643B">
            <w:pPr>
              <w:widowControl/>
              <w:numPr>
                <w:ilvl w:val="0"/>
                <w:numId w:val="1"/>
              </w:num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To protect the environment, we have optimized packaging using recycle materials and invest in renewable energy. </w:t>
            </w:r>
          </w:p>
        </w:tc>
      </w:tr>
      <w:tr w:rsidR="0087643B" w:rsidRPr="00673458" w14:paraId="03ED835F" w14:textId="77777777" w:rsidTr="00566D18">
        <w:trPr>
          <w:trHeight w:val="3786"/>
        </w:trPr>
        <w:tc>
          <w:tcPr>
            <w:tcW w:w="1838" w:type="dxa"/>
          </w:tcPr>
          <w:p w14:paraId="10E2B5E6" w14:textId="77777777"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lastRenderedPageBreak/>
              <w:t>2. Outcome</w:t>
            </w:r>
          </w:p>
        </w:tc>
        <w:tc>
          <w:tcPr>
            <w:tcW w:w="7178" w:type="dxa"/>
          </w:tcPr>
          <w:p w14:paraId="6468FF49" w14:textId="2F52A184"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An outcome </w:t>
            </w:r>
            <w:r w:rsidR="00E339AC" w:rsidRPr="00673458">
              <w:rPr>
                <w:rFonts w:ascii="Times New Roman" w:hAnsi="Times New Roman" w:cs="Times New Roman"/>
                <w:sz w:val="21"/>
                <w:szCs w:val="21"/>
              </w:rPr>
              <w:t>frame</w:t>
            </w:r>
            <w:r w:rsidRPr="00673458">
              <w:rPr>
                <w:rFonts w:ascii="Times New Roman" w:hAnsi="Times New Roman" w:cs="Times New Roman"/>
                <w:sz w:val="21"/>
                <w:szCs w:val="21"/>
              </w:rPr>
              <w:t xml:space="preserve"> is a type of communication manner that emphasizes the results, benefits, or desired</w:t>
            </w:r>
            <w:r w:rsidR="00D37D83" w:rsidRPr="00673458">
              <w:rPr>
                <w:rFonts w:ascii="Times New Roman" w:hAnsi="Times New Roman" w:cs="Times New Roman"/>
                <w:sz w:val="21"/>
                <w:szCs w:val="21"/>
              </w:rPr>
              <w:t>/achieved</w:t>
            </w:r>
            <w:r w:rsidRPr="00673458">
              <w:rPr>
                <w:rFonts w:ascii="Times New Roman" w:hAnsi="Times New Roman" w:cs="Times New Roman"/>
                <w:sz w:val="21"/>
                <w:szCs w:val="21"/>
              </w:rPr>
              <w:t xml:space="preserve"> outcomes of a firm's environmental </w:t>
            </w:r>
            <w:r w:rsidR="00F5208B" w:rsidRPr="00673458">
              <w:rPr>
                <w:rFonts w:ascii="Times New Roman" w:hAnsi="Times New Roman" w:cs="Times New Roman"/>
                <w:sz w:val="21"/>
                <w:szCs w:val="21"/>
              </w:rPr>
              <w:t>activities that are described in environmental posts</w:t>
            </w:r>
            <w:r w:rsidRPr="00673458">
              <w:rPr>
                <w:rFonts w:ascii="Times New Roman" w:hAnsi="Times New Roman" w:cs="Times New Roman"/>
                <w:sz w:val="21"/>
                <w:szCs w:val="21"/>
              </w:rPr>
              <w:t>.</w:t>
            </w:r>
          </w:p>
          <w:p w14:paraId="2B167F58" w14:textId="2F5B8DD7"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Examples of posts using outcome </w:t>
            </w:r>
            <w:r w:rsidR="00E339AC" w:rsidRPr="00673458">
              <w:rPr>
                <w:rFonts w:ascii="Times New Roman" w:hAnsi="Times New Roman" w:cs="Times New Roman"/>
                <w:sz w:val="21"/>
                <w:szCs w:val="21"/>
              </w:rPr>
              <w:t>frames</w:t>
            </w:r>
            <w:r w:rsidRPr="00673458">
              <w:rPr>
                <w:rFonts w:ascii="Times New Roman" w:hAnsi="Times New Roman" w:cs="Times New Roman"/>
                <w:sz w:val="21"/>
                <w:szCs w:val="21"/>
              </w:rPr>
              <w:t>:</w:t>
            </w:r>
          </w:p>
          <w:p w14:paraId="1920150F" w14:textId="77777777" w:rsidR="0087643B" w:rsidRPr="00673458" w:rsidRDefault="0087643B" w:rsidP="0087643B">
            <w:pPr>
              <w:widowControl/>
              <w:numPr>
                <w:ilvl w:val="0"/>
                <w:numId w:val="1"/>
              </w:num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Our #GreenRenovations have kept 25 million cubic feet of material out of landfills. </w:t>
            </w:r>
          </w:p>
          <w:p w14:paraId="7ED49BDD" w14:textId="77777777" w:rsidR="0087643B" w:rsidRPr="00673458" w:rsidRDefault="0087643B" w:rsidP="0087643B">
            <w:pPr>
              <w:pStyle w:val="ListParagraph"/>
              <w:widowControl/>
              <w:numPr>
                <w:ilvl w:val="0"/>
                <w:numId w:val="1"/>
              </w:numPr>
              <w:tabs>
                <w:tab w:val="left" w:pos="298"/>
              </w:tabs>
              <w:spacing w:after="0" w:line="360" w:lineRule="auto"/>
              <w:rPr>
                <w:rFonts w:ascii="Times New Roman" w:hAnsi="Times New Roman" w:cs="Times New Roman"/>
                <w:sz w:val="21"/>
                <w:szCs w:val="21"/>
              </w:rPr>
            </w:pPr>
            <w:r w:rsidRPr="00673458">
              <w:rPr>
                <w:rFonts w:ascii="Times New Roman" w:hAnsi="Times New Roman" w:cs="Times New Roman"/>
                <w:sz w:val="21"/>
                <w:szCs w:val="21"/>
              </w:rPr>
              <w:t xml:space="preserve">An important step in our journey to making 100% of our packaging recyclable, reusable or compostable by 2025. </w:t>
            </w:r>
          </w:p>
          <w:p w14:paraId="3D6C6F10" w14:textId="77777777" w:rsidR="0087643B" w:rsidRPr="00673458" w:rsidRDefault="0087643B" w:rsidP="00566D18">
            <w:pPr>
              <w:tabs>
                <w:tab w:val="left" w:pos="298"/>
              </w:tabs>
              <w:spacing w:line="360" w:lineRule="auto"/>
              <w:rPr>
                <w:rFonts w:ascii="Times New Roman" w:hAnsi="Times New Roman" w:cs="Times New Roman"/>
                <w:sz w:val="21"/>
                <w:szCs w:val="21"/>
              </w:rPr>
            </w:pPr>
          </w:p>
        </w:tc>
      </w:tr>
      <w:tr w:rsidR="0087643B" w:rsidRPr="00673458" w14:paraId="1738A780" w14:textId="77777777" w:rsidTr="00566D18">
        <w:tc>
          <w:tcPr>
            <w:tcW w:w="1838" w:type="dxa"/>
          </w:tcPr>
          <w:p w14:paraId="49D57CB9" w14:textId="77777777"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3. Other</w:t>
            </w:r>
          </w:p>
        </w:tc>
        <w:tc>
          <w:tcPr>
            <w:tcW w:w="7178" w:type="dxa"/>
          </w:tcPr>
          <w:p w14:paraId="1E1E9B4D" w14:textId="77777777"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Both of communications above are not used  </w:t>
            </w:r>
          </w:p>
        </w:tc>
      </w:tr>
    </w:tbl>
    <w:p w14:paraId="737E9AC2" w14:textId="77777777" w:rsidR="0087643B" w:rsidRPr="00673458" w:rsidRDefault="0087643B" w:rsidP="0087643B">
      <w:pPr>
        <w:tabs>
          <w:tab w:val="left" w:pos="298"/>
        </w:tabs>
        <w:spacing w:line="360" w:lineRule="auto"/>
        <w:rPr>
          <w:rFonts w:ascii="Times New Roman" w:hAnsi="Times New Roman" w:cs="Times New Roman"/>
          <w:szCs w:val="22"/>
        </w:rPr>
      </w:pPr>
    </w:p>
    <w:p w14:paraId="5B040CB2" w14:textId="1FE9A315" w:rsidR="0087643B" w:rsidRPr="00673458" w:rsidRDefault="0087643B" w:rsidP="00EE1A21">
      <w:pPr>
        <w:pStyle w:val="Heading2"/>
        <w:rPr>
          <w:rFonts w:ascii="Times New Roman" w:hAnsi="Times New Roman" w:cs="Times New Roman"/>
          <w:b/>
          <w:bCs/>
          <w:color w:val="auto"/>
          <w:sz w:val="24"/>
          <w:szCs w:val="24"/>
        </w:rPr>
      </w:pPr>
      <w:bookmarkStart w:id="12" w:name="_Toc168305116"/>
      <w:bookmarkStart w:id="13" w:name="_Toc187426664"/>
      <w:bookmarkStart w:id="14" w:name="_Toc230803798"/>
      <w:bookmarkStart w:id="15" w:name="_Toc163832839"/>
      <w:r w:rsidRPr="00673458">
        <w:rPr>
          <w:rFonts w:ascii="Times New Roman" w:hAnsi="Times New Roman" w:cs="Times New Roman"/>
          <w:b/>
          <w:bCs/>
          <w:color w:val="auto"/>
          <w:sz w:val="24"/>
          <w:szCs w:val="24"/>
        </w:rPr>
        <w:t>Table W</w:t>
      </w:r>
      <w:r w:rsidR="004F35D1" w:rsidRPr="00673458">
        <w:rPr>
          <w:rFonts w:ascii="Times New Roman" w:hAnsi="Times New Roman" w:cs="Times New Roman" w:hint="eastAsia"/>
          <w:b/>
          <w:bCs/>
          <w:color w:val="auto"/>
          <w:sz w:val="24"/>
          <w:szCs w:val="24"/>
        </w:rPr>
        <w:t>E</w:t>
      </w:r>
      <w:r w:rsidR="004021A4" w:rsidRPr="00673458">
        <w:rPr>
          <w:rFonts w:ascii="Times New Roman" w:hAnsi="Times New Roman" w:cs="Times New Roman"/>
          <w:b/>
          <w:bCs/>
          <w:color w:val="auto"/>
          <w:sz w:val="24"/>
          <w:szCs w:val="24"/>
        </w:rPr>
        <w:t>2</w:t>
      </w:r>
      <w:r w:rsidR="00FC3A2E" w:rsidRPr="00673458">
        <w:rPr>
          <w:rFonts w:ascii="Times New Roman" w:hAnsi="Times New Roman" w:cs="Times New Roman"/>
          <w:b/>
          <w:bCs/>
          <w:color w:val="auto"/>
          <w:sz w:val="24"/>
          <w:szCs w:val="24"/>
        </w:rPr>
        <w:t>:</w:t>
      </w:r>
      <w:r w:rsidRPr="00673458">
        <w:rPr>
          <w:rFonts w:ascii="Times New Roman" w:hAnsi="Times New Roman" w:cs="Times New Roman"/>
          <w:b/>
          <w:bCs/>
          <w:color w:val="auto"/>
          <w:sz w:val="24"/>
          <w:szCs w:val="24"/>
        </w:rPr>
        <w:t xml:space="preserve"> </w:t>
      </w:r>
      <w:r w:rsidRPr="00673458">
        <w:rPr>
          <w:rFonts w:ascii="Times New Roman" w:hAnsi="Times New Roman" w:cs="Times New Roman"/>
          <w:color w:val="auto"/>
          <w:sz w:val="24"/>
          <w:szCs w:val="24"/>
        </w:rPr>
        <w:t xml:space="preserve">Intercoder </w:t>
      </w:r>
      <w:r w:rsidR="00FC3A2E" w:rsidRPr="00673458">
        <w:rPr>
          <w:rFonts w:ascii="Times New Roman" w:hAnsi="Times New Roman" w:cs="Times New Roman"/>
          <w:color w:val="auto"/>
          <w:sz w:val="24"/>
          <w:szCs w:val="24"/>
        </w:rPr>
        <w:t>R</w:t>
      </w:r>
      <w:r w:rsidRPr="00673458">
        <w:rPr>
          <w:rFonts w:ascii="Times New Roman" w:hAnsi="Times New Roman" w:cs="Times New Roman"/>
          <w:color w:val="auto"/>
          <w:sz w:val="24"/>
          <w:szCs w:val="24"/>
        </w:rPr>
        <w:t>eliability</w:t>
      </w:r>
      <w:bookmarkEnd w:id="12"/>
      <w:bookmarkEnd w:id="13"/>
      <w:bookmarkEnd w:id="14"/>
      <w:r w:rsidRPr="00673458">
        <w:rPr>
          <w:rFonts w:ascii="Times New Roman" w:hAnsi="Times New Roman" w:cs="Times New Roman"/>
          <w:b/>
          <w:bCs/>
          <w:color w:val="auto"/>
          <w:sz w:val="24"/>
          <w:szCs w:val="24"/>
        </w:rPr>
        <w:t xml:space="preserve"> </w:t>
      </w:r>
      <w:bookmarkEnd w:id="15"/>
    </w:p>
    <w:tbl>
      <w:tblPr>
        <w:tblStyle w:val="TableGrid"/>
        <w:tblW w:w="0" w:type="auto"/>
        <w:tblLook w:val="04A0" w:firstRow="1" w:lastRow="0" w:firstColumn="1" w:lastColumn="0" w:noHBand="0" w:noVBand="1"/>
      </w:tblPr>
      <w:tblGrid>
        <w:gridCol w:w="3819"/>
        <w:gridCol w:w="3819"/>
      </w:tblGrid>
      <w:tr w:rsidR="0087643B" w:rsidRPr="00673458" w14:paraId="01C59C7B" w14:textId="77777777" w:rsidTr="00566D18">
        <w:trPr>
          <w:trHeight w:val="250"/>
        </w:trPr>
        <w:tc>
          <w:tcPr>
            <w:tcW w:w="3819" w:type="dxa"/>
          </w:tcPr>
          <w:p w14:paraId="4567EB32" w14:textId="77777777" w:rsidR="0087643B" w:rsidRPr="00673458" w:rsidRDefault="0087643B" w:rsidP="00566D18">
            <w:pPr>
              <w:tabs>
                <w:tab w:val="left" w:pos="298"/>
              </w:tabs>
              <w:spacing w:line="360" w:lineRule="auto"/>
              <w:rPr>
                <w:rFonts w:ascii="Times New Roman" w:hAnsi="Times New Roman" w:cs="Times New Roman"/>
                <w:sz w:val="21"/>
                <w:szCs w:val="21"/>
              </w:rPr>
            </w:pPr>
          </w:p>
        </w:tc>
        <w:tc>
          <w:tcPr>
            <w:tcW w:w="3819" w:type="dxa"/>
          </w:tcPr>
          <w:p w14:paraId="3EB6B189" w14:textId="77777777" w:rsidR="0087643B" w:rsidRPr="00673458" w:rsidRDefault="0087643B" w:rsidP="00566D18">
            <w:pPr>
              <w:tabs>
                <w:tab w:val="left" w:pos="298"/>
              </w:tabs>
              <w:spacing w:line="360" w:lineRule="auto"/>
              <w:rPr>
                <w:rFonts w:ascii="Times New Roman" w:hAnsi="Times New Roman" w:cs="Times New Roman"/>
                <w:b/>
                <w:bCs/>
                <w:sz w:val="21"/>
                <w:szCs w:val="21"/>
              </w:rPr>
            </w:pPr>
            <w:r w:rsidRPr="00673458">
              <w:rPr>
                <w:rFonts w:ascii="Times New Roman" w:hAnsi="Times New Roman" w:cs="Times New Roman"/>
                <w:b/>
                <w:bCs/>
                <w:sz w:val="21"/>
                <w:szCs w:val="21"/>
              </w:rPr>
              <w:t>Agreement</w:t>
            </w:r>
          </w:p>
        </w:tc>
      </w:tr>
      <w:tr w:rsidR="0087643B" w:rsidRPr="00673458" w14:paraId="4566E880" w14:textId="77777777" w:rsidTr="00566D18">
        <w:trPr>
          <w:trHeight w:val="792"/>
        </w:trPr>
        <w:tc>
          <w:tcPr>
            <w:tcW w:w="3819" w:type="dxa"/>
            <w:tcBorders>
              <w:bottom w:val="nil"/>
            </w:tcBorders>
          </w:tcPr>
          <w:p w14:paraId="1510C7A5" w14:textId="77777777"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Process</w:t>
            </w:r>
          </w:p>
          <w:p w14:paraId="3FC7B7D2" w14:textId="77777777"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Outcome</w:t>
            </w:r>
          </w:p>
        </w:tc>
        <w:tc>
          <w:tcPr>
            <w:tcW w:w="3819" w:type="dxa"/>
            <w:tcBorders>
              <w:bottom w:val="nil"/>
            </w:tcBorders>
          </w:tcPr>
          <w:p w14:paraId="6BE3CA94" w14:textId="66405FB0"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82%</w:t>
            </w:r>
          </w:p>
          <w:p w14:paraId="1CDF810F" w14:textId="11DB9D64"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86%</w:t>
            </w:r>
          </w:p>
        </w:tc>
      </w:tr>
      <w:tr w:rsidR="0087643B" w:rsidRPr="00673458" w14:paraId="39BE35BD" w14:textId="77777777" w:rsidTr="00711B63">
        <w:trPr>
          <w:trHeight w:val="415"/>
        </w:trPr>
        <w:tc>
          <w:tcPr>
            <w:tcW w:w="3819" w:type="dxa"/>
            <w:tcBorders>
              <w:top w:val="nil"/>
            </w:tcBorders>
          </w:tcPr>
          <w:p w14:paraId="17F25E5A" w14:textId="77777777"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Other</w:t>
            </w:r>
          </w:p>
        </w:tc>
        <w:tc>
          <w:tcPr>
            <w:tcW w:w="3819" w:type="dxa"/>
            <w:tcBorders>
              <w:top w:val="nil"/>
            </w:tcBorders>
          </w:tcPr>
          <w:p w14:paraId="481A7318" w14:textId="67758BB6" w:rsidR="0087643B" w:rsidRPr="00673458" w:rsidRDefault="0087643B" w:rsidP="00566D18">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80%</w:t>
            </w:r>
          </w:p>
        </w:tc>
      </w:tr>
    </w:tbl>
    <w:p w14:paraId="51205B37" w14:textId="77777777" w:rsidR="0087643B" w:rsidRPr="00673458" w:rsidRDefault="0087643B" w:rsidP="0087643B">
      <w:pPr>
        <w:tabs>
          <w:tab w:val="left" w:pos="298"/>
        </w:tabs>
        <w:spacing w:line="360" w:lineRule="auto"/>
        <w:rPr>
          <w:rFonts w:ascii="Times New Roman" w:hAnsi="Times New Roman" w:cs="Times New Roman"/>
          <w:szCs w:val="22"/>
        </w:rPr>
      </w:pPr>
    </w:p>
    <w:p w14:paraId="1085190E" w14:textId="612213C6" w:rsidR="0087643B" w:rsidRPr="00673458" w:rsidRDefault="00B67B27" w:rsidP="00E74C50">
      <w:pPr>
        <w:tabs>
          <w:tab w:val="left" w:pos="298"/>
        </w:tabs>
        <w:spacing w:after="0" w:line="480" w:lineRule="auto"/>
        <w:rPr>
          <w:rFonts w:ascii="Times New Roman" w:hAnsi="Times New Roman" w:cs="Times New Roman"/>
          <w:szCs w:val="22"/>
        </w:rPr>
      </w:pPr>
      <w:r w:rsidRPr="00673458">
        <w:rPr>
          <w:rFonts w:ascii="Times New Roman" w:hAnsi="Times New Roman" w:cs="Times New Roman"/>
          <w:szCs w:val="22"/>
        </w:rPr>
        <w:t>Following the coding procedure, intercoder reliability was high (</w:t>
      </w:r>
      <w:r w:rsidR="00DA780C" w:rsidRPr="00673458">
        <w:rPr>
          <w:rFonts w:ascii="Times New Roman" w:hAnsi="Times New Roman" w:cs="Times New Roman"/>
          <w:szCs w:val="22"/>
        </w:rPr>
        <w:t>Table WE</w:t>
      </w:r>
      <w:r w:rsidR="00DA780C" w:rsidRPr="00673458">
        <w:rPr>
          <w:rFonts w:ascii="Times New Roman" w:hAnsi="Times New Roman" w:cs="Times New Roman" w:hint="eastAsia"/>
          <w:szCs w:val="22"/>
        </w:rPr>
        <w:t>2</w:t>
      </w:r>
      <w:r w:rsidRPr="00673458">
        <w:rPr>
          <w:rFonts w:ascii="Times New Roman" w:hAnsi="Times New Roman" w:cs="Times New Roman"/>
          <w:szCs w:val="22"/>
        </w:rPr>
        <w:t>), with agreement rates of 82% for process frames, 86% for outcome frames, and 80% for other frames. Based on this coding, we identified 620 environmental posts using process frames, 498 using outcome frames, and 882 using other frames.</w:t>
      </w:r>
      <w:r w:rsidR="0087643B" w:rsidRPr="00673458">
        <w:rPr>
          <w:rFonts w:ascii="Times New Roman" w:hAnsi="Times New Roman" w:cs="Times New Roman"/>
          <w:szCs w:val="22"/>
        </w:rPr>
        <w:t xml:space="preserve"> </w:t>
      </w:r>
    </w:p>
    <w:p w14:paraId="5D1EEDA0" w14:textId="77777777" w:rsidR="0087643B" w:rsidRPr="00673458" w:rsidRDefault="0087643B" w:rsidP="00E74C50">
      <w:pPr>
        <w:tabs>
          <w:tab w:val="left" w:pos="298"/>
        </w:tabs>
        <w:spacing w:after="0" w:line="480" w:lineRule="auto"/>
        <w:rPr>
          <w:rFonts w:ascii="Times New Roman" w:hAnsi="Times New Roman" w:cs="Times New Roman"/>
          <w:i/>
          <w:iCs/>
          <w:szCs w:val="22"/>
        </w:rPr>
      </w:pPr>
      <w:r w:rsidRPr="00673458">
        <w:rPr>
          <w:rFonts w:ascii="Times New Roman" w:hAnsi="Times New Roman" w:cs="Times New Roman"/>
          <w:i/>
          <w:iCs/>
          <w:szCs w:val="22"/>
        </w:rPr>
        <w:t xml:space="preserve">Step 2: Fine-tuning the BERT model </w:t>
      </w:r>
    </w:p>
    <w:p w14:paraId="34538F56" w14:textId="0448FE38" w:rsidR="0087643B" w:rsidRPr="00673458" w:rsidRDefault="0087643B" w:rsidP="00E74C50">
      <w:pPr>
        <w:tabs>
          <w:tab w:val="left" w:pos="298"/>
        </w:tabs>
        <w:spacing w:after="0" w:line="480" w:lineRule="auto"/>
        <w:rPr>
          <w:rFonts w:ascii="Times New Roman" w:hAnsi="Times New Roman" w:cs="Times New Roman"/>
          <w:szCs w:val="22"/>
        </w:rPr>
      </w:pPr>
      <w:r w:rsidRPr="00673458">
        <w:rPr>
          <w:rFonts w:ascii="Times New Roman" w:hAnsi="Times New Roman" w:cs="Times New Roman"/>
          <w:szCs w:val="22"/>
        </w:rPr>
        <w:t xml:space="preserve">We developed our deep learning model using the </w:t>
      </w:r>
      <w:proofErr w:type="spellStart"/>
      <w:r w:rsidRPr="00673458">
        <w:rPr>
          <w:rFonts w:ascii="Times New Roman" w:hAnsi="Times New Roman" w:cs="Times New Roman"/>
          <w:szCs w:val="22"/>
        </w:rPr>
        <w:t>PyTorch</w:t>
      </w:r>
      <w:proofErr w:type="spellEnd"/>
      <w:r w:rsidRPr="00673458">
        <w:rPr>
          <w:rFonts w:ascii="Times New Roman" w:hAnsi="Times New Roman" w:cs="Times New Roman"/>
          <w:szCs w:val="22"/>
        </w:rPr>
        <w:t xml:space="preserve"> </w:t>
      </w:r>
      <w:r w:rsidR="00E339AC" w:rsidRPr="00673458">
        <w:rPr>
          <w:rFonts w:ascii="Times New Roman" w:hAnsi="Times New Roman" w:cs="Times New Roman"/>
          <w:szCs w:val="22"/>
        </w:rPr>
        <w:t>frame</w:t>
      </w:r>
      <w:r w:rsidRPr="00673458">
        <w:rPr>
          <w:rFonts w:ascii="Times New Roman" w:hAnsi="Times New Roman" w:cs="Times New Roman"/>
          <w:szCs w:val="22"/>
        </w:rPr>
        <w:t>work and Python 3 with an NVIDIA A100 GPU on Google Cloud. We selected the “</w:t>
      </w:r>
      <w:proofErr w:type="spellStart"/>
      <w:r w:rsidRPr="00673458">
        <w:rPr>
          <w:rFonts w:ascii="Times New Roman" w:hAnsi="Times New Roman" w:cs="Times New Roman"/>
          <w:szCs w:val="22"/>
        </w:rPr>
        <w:t>bert</w:t>
      </w:r>
      <w:proofErr w:type="spellEnd"/>
      <w:r w:rsidRPr="00673458">
        <w:rPr>
          <w:rFonts w:ascii="Times New Roman" w:hAnsi="Times New Roman" w:cs="Times New Roman"/>
          <w:szCs w:val="22"/>
        </w:rPr>
        <w:t xml:space="preserve">-base-uncased” as the </w:t>
      </w:r>
      <w:r w:rsidR="008A7AE6" w:rsidRPr="00673458">
        <w:rPr>
          <w:rFonts w:ascii="Times New Roman" w:hAnsi="Times New Roman" w:cs="Times New Roman"/>
          <w:szCs w:val="22"/>
        </w:rPr>
        <w:t>pre-trained BERT model</w:t>
      </w:r>
      <w:r w:rsidRPr="00673458">
        <w:rPr>
          <w:rFonts w:ascii="Times New Roman" w:hAnsi="Times New Roman" w:cs="Times New Roman"/>
          <w:szCs w:val="22"/>
        </w:rPr>
        <w:t xml:space="preserve">, which contains 12 layers, 768 hidden units, 12 attention heads, and a total of 110 million parameters. </w:t>
      </w:r>
      <w:r w:rsidRPr="00673458">
        <w:rPr>
          <w:rFonts w:ascii="Times New Roman" w:hAnsi="Times New Roman" w:cs="Times New Roman"/>
          <w:szCs w:val="22"/>
        </w:rPr>
        <w:lastRenderedPageBreak/>
        <w:t xml:space="preserve">The output from the pre-trained BERT model was then input into a dense layer to get the final output. To achieve stable and consistent performance in the initial stages of training, we implemented warmup steps. </w:t>
      </w:r>
      <w:r w:rsidR="00DA780C" w:rsidRPr="00673458">
        <w:rPr>
          <w:rFonts w:ascii="Times New Roman" w:hAnsi="Times New Roman" w:cs="Times New Roman"/>
          <w:szCs w:val="22"/>
        </w:rPr>
        <w:t>Table WE3</w:t>
      </w:r>
      <w:r w:rsidRPr="00673458">
        <w:rPr>
          <w:rFonts w:ascii="Times New Roman" w:hAnsi="Times New Roman" w:cs="Times New Roman"/>
          <w:szCs w:val="22"/>
        </w:rPr>
        <w:t xml:space="preserve"> illustrates that BERT demonstrated great performance in classifying process and outcome </w:t>
      </w:r>
      <w:r w:rsidR="000B3568" w:rsidRPr="00673458">
        <w:rPr>
          <w:rFonts w:ascii="Times New Roman" w:hAnsi="Times New Roman" w:cs="Times New Roman"/>
          <w:szCs w:val="22"/>
        </w:rPr>
        <w:t>frames</w:t>
      </w:r>
      <w:r w:rsidRPr="00673458">
        <w:rPr>
          <w:rFonts w:ascii="Times New Roman" w:hAnsi="Times New Roman" w:cs="Times New Roman"/>
          <w:szCs w:val="22"/>
        </w:rPr>
        <w:t xml:space="preserve">, achieving an average accuracy of 81.9% and an AUROC of .822. Following this, we applied the trained model to classify the remaining environmental posts to extract process and outcome. </w:t>
      </w:r>
    </w:p>
    <w:p w14:paraId="04AE9410" w14:textId="7F4D4A8F" w:rsidR="0087643B" w:rsidRPr="00673458" w:rsidRDefault="0087643B" w:rsidP="004A05BB">
      <w:pPr>
        <w:pStyle w:val="Heading2"/>
        <w:rPr>
          <w:rFonts w:ascii="Times New Roman" w:hAnsi="Times New Roman" w:cs="Times New Roman"/>
          <w:color w:val="auto"/>
          <w:sz w:val="24"/>
          <w:szCs w:val="24"/>
        </w:rPr>
      </w:pPr>
      <w:bookmarkStart w:id="16" w:name="_Toc168305117"/>
      <w:bookmarkStart w:id="17" w:name="_Toc187426665"/>
      <w:bookmarkStart w:id="18" w:name="_Toc230803799"/>
      <w:r w:rsidRPr="00673458">
        <w:rPr>
          <w:rFonts w:ascii="Times New Roman" w:hAnsi="Times New Roman" w:cs="Times New Roman"/>
          <w:b/>
          <w:bCs/>
          <w:color w:val="auto"/>
          <w:sz w:val="24"/>
          <w:szCs w:val="24"/>
        </w:rPr>
        <w:t>Table W</w:t>
      </w:r>
      <w:r w:rsidR="004F35D1" w:rsidRPr="00673458">
        <w:rPr>
          <w:rFonts w:ascii="Times New Roman" w:hAnsi="Times New Roman" w:cs="Times New Roman" w:hint="eastAsia"/>
          <w:b/>
          <w:bCs/>
          <w:color w:val="auto"/>
          <w:sz w:val="24"/>
          <w:szCs w:val="24"/>
        </w:rPr>
        <w:t>E</w:t>
      </w:r>
      <w:r w:rsidR="0051143B" w:rsidRPr="00673458">
        <w:rPr>
          <w:rFonts w:ascii="Times New Roman" w:hAnsi="Times New Roman" w:cs="Times New Roman"/>
          <w:b/>
          <w:bCs/>
          <w:color w:val="auto"/>
          <w:sz w:val="24"/>
          <w:szCs w:val="24"/>
        </w:rPr>
        <w:t>3</w:t>
      </w:r>
      <w:r w:rsidRPr="00673458">
        <w:rPr>
          <w:rFonts w:ascii="Times New Roman" w:hAnsi="Times New Roman" w:cs="Times New Roman"/>
          <w:b/>
          <w:bCs/>
          <w:color w:val="auto"/>
          <w:sz w:val="24"/>
          <w:szCs w:val="24"/>
        </w:rPr>
        <w:t xml:space="preserve">: </w:t>
      </w:r>
      <w:r w:rsidRPr="00673458">
        <w:rPr>
          <w:rFonts w:ascii="Times New Roman" w:hAnsi="Times New Roman" w:cs="Times New Roman"/>
          <w:color w:val="auto"/>
          <w:sz w:val="24"/>
          <w:szCs w:val="24"/>
        </w:rPr>
        <w:t xml:space="preserve">BERT </w:t>
      </w:r>
      <w:r w:rsidR="00FC3A2E" w:rsidRPr="00673458">
        <w:rPr>
          <w:rFonts w:ascii="Times New Roman" w:hAnsi="Times New Roman" w:cs="Times New Roman"/>
          <w:color w:val="auto"/>
          <w:sz w:val="24"/>
          <w:szCs w:val="24"/>
        </w:rPr>
        <w:t>M</w:t>
      </w:r>
      <w:r w:rsidRPr="00673458">
        <w:rPr>
          <w:rFonts w:ascii="Times New Roman" w:hAnsi="Times New Roman" w:cs="Times New Roman"/>
          <w:color w:val="auto"/>
          <w:sz w:val="24"/>
          <w:szCs w:val="24"/>
        </w:rPr>
        <w:t xml:space="preserve">odels </w:t>
      </w:r>
      <w:r w:rsidR="00FC3A2E" w:rsidRPr="00673458">
        <w:rPr>
          <w:rFonts w:ascii="Times New Roman" w:hAnsi="Times New Roman" w:cs="Times New Roman"/>
          <w:color w:val="auto"/>
          <w:sz w:val="24"/>
          <w:szCs w:val="24"/>
        </w:rPr>
        <w:t>P</w:t>
      </w:r>
      <w:r w:rsidRPr="00673458">
        <w:rPr>
          <w:rFonts w:ascii="Times New Roman" w:hAnsi="Times New Roman" w:cs="Times New Roman"/>
          <w:color w:val="auto"/>
          <w:sz w:val="24"/>
          <w:szCs w:val="24"/>
        </w:rPr>
        <w:t>erformance</w:t>
      </w:r>
      <w:bookmarkEnd w:id="16"/>
      <w:bookmarkEnd w:id="17"/>
      <w:r w:rsidR="00FC14AA" w:rsidRPr="00673458">
        <w:rPr>
          <w:rFonts w:ascii="Times New Roman" w:hAnsi="Times New Roman" w:cs="Times New Roman"/>
          <w:b/>
          <w:bCs/>
          <w:color w:val="auto"/>
          <w:sz w:val="24"/>
          <w:szCs w:val="24"/>
        </w:rPr>
        <w:t xml:space="preserve"> </w:t>
      </w:r>
      <w:r w:rsidR="00FC14AA" w:rsidRPr="00673458">
        <w:rPr>
          <w:rFonts w:ascii="Times New Roman" w:hAnsi="Times New Roman" w:cs="Times New Roman"/>
          <w:color w:val="auto"/>
          <w:sz w:val="24"/>
          <w:szCs w:val="24"/>
        </w:rPr>
        <w:t>of Process and Outcome Measurements</w:t>
      </w:r>
      <w:bookmarkEnd w:id="18"/>
      <w:r w:rsidR="00FC14AA" w:rsidRPr="00673458">
        <w:rPr>
          <w:rFonts w:ascii="Times New Roman" w:hAnsi="Times New Roman" w:cs="Times New Roman"/>
          <w:color w:val="auto"/>
          <w:sz w:val="24"/>
          <w:szCs w:val="24"/>
        </w:rPr>
        <w:t xml:space="preserve"> </w:t>
      </w:r>
    </w:p>
    <w:p w14:paraId="3872D7AB" w14:textId="77777777" w:rsidR="0087643B" w:rsidRPr="00673458" w:rsidRDefault="0087643B" w:rsidP="0087643B">
      <w:pPr>
        <w:rPr>
          <w:rFonts w:ascii="Times New Roman" w:hAnsi="Times New Roman" w:cs="Times New Roman"/>
          <w:szCs w:val="22"/>
        </w:rPr>
      </w:pPr>
    </w:p>
    <w:tbl>
      <w:tblPr>
        <w:tblpPr w:leftFromText="180" w:rightFromText="180" w:vertAnchor="text" w:horzAnchor="margin" w:tblpY="-43"/>
        <w:tblW w:w="5404" w:type="dxa"/>
        <w:tblCellSpacing w:w="15" w:type="dxa"/>
        <w:tblBorders>
          <w:top w:val="single" w:sz="2" w:space="0" w:color="auto"/>
          <w:bottom w:val="single" w:sz="2" w:space="0" w:color="auto"/>
        </w:tblBorders>
        <w:tblLook w:val="04A0" w:firstRow="1" w:lastRow="0" w:firstColumn="1" w:lastColumn="0" w:noHBand="0" w:noVBand="1"/>
      </w:tblPr>
      <w:tblGrid>
        <w:gridCol w:w="1748"/>
        <w:gridCol w:w="1908"/>
        <w:gridCol w:w="1748"/>
      </w:tblGrid>
      <w:tr w:rsidR="0087643B" w:rsidRPr="00673458" w14:paraId="3A44A570" w14:textId="77777777" w:rsidTr="00566D18">
        <w:trPr>
          <w:trHeight w:val="246"/>
          <w:tblHeader/>
          <w:tblCellSpacing w:w="15" w:type="dxa"/>
        </w:trPr>
        <w:tc>
          <w:tcPr>
            <w:tcW w:w="0" w:type="auto"/>
            <w:tcBorders>
              <w:top w:val="single" w:sz="2" w:space="0" w:color="auto"/>
              <w:left w:val="nil"/>
              <w:bottom w:val="single" w:sz="2" w:space="0" w:color="auto"/>
              <w:right w:val="nil"/>
            </w:tcBorders>
            <w:tcMar>
              <w:top w:w="15" w:type="dxa"/>
              <w:left w:w="15" w:type="dxa"/>
              <w:bottom w:w="15" w:type="dxa"/>
              <w:right w:w="15" w:type="dxa"/>
            </w:tcMar>
            <w:vAlign w:val="bottom"/>
            <w:hideMark/>
          </w:tcPr>
          <w:p w14:paraId="28C89B41" w14:textId="77777777" w:rsidR="0087643B" w:rsidRPr="00673458" w:rsidRDefault="0087643B" w:rsidP="00566D18">
            <w:pPr>
              <w:pStyle w:val="NoSpacing"/>
              <w:spacing w:line="360" w:lineRule="auto"/>
              <w:rPr>
                <w:rFonts w:ascii="Times New Roman" w:hAnsi="Times New Roman" w:cs="Times New Roman"/>
                <w:b/>
                <w:bCs/>
                <w:sz w:val="21"/>
                <w:szCs w:val="21"/>
              </w:rPr>
            </w:pPr>
            <w:r w:rsidRPr="00673458">
              <w:rPr>
                <w:rFonts w:ascii="Times New Roman" w:hAnsi="Times New Roman" w:cs="Times New Roman"/>
                <w:b/>
                <w:bCs/>
                <w:sz w:val="21"/>
                <w:szCs w:val="21"/>
              </w:rPr>
              <w:t>Label</w:t>
            </w:r>
          </w:p>
        </w:tc>
        <w:tc>
          <w:tcPr>
            <w:tcW w:w="0" w:type="auto"/>
            <w:tcBorders>
              <w:top w:val="single" w:sz="2" w:space="0" w:color="auto"/>
              <w:left w:val="nil"/>
              <w:bottom w:val="single" w:sz="2" w:space="0" w:color="auto"/>
              <w:right w:val="nil"/>
            </w:tcBorders>
            <w:tcMar>
              <w:top w:w="15" w:type="dxa"/>
              <w:left w:w="15" w:type="dxa"/>
              <w:bottom w:w="15" w:type="dxa"/>
              <w:right w:w="15" w:type="dxa"/>
            </w:tcMar>
            <w:vAlign w:val="bottom"/>
            <w:hideMark/>
          </w:tcPr>
          <w:p w14:paraId="32F8E82D" w14:textId="77777777" w:rsidR="0087643B" w:rsidRPr="00673458" w:rsidRDefault="0087643B" w:rsidP="00566D18">
            <w:pPr>
              <w:pStyle w:val="NoSpacing"/>
              <w:spacing w:line="360" w:lineRule="auto"/>
              <w:rPr>
                <w:rFonts w:ascii="Times New Roman" w:hAnsi="Times New Roman" w:cs="Times New Roman"/>
                <w:b/>
                <w:bCs/>
                <w:sz w:val="21"/>
                <w:szCs w:val="21"/>
              </w:rPr>
            </w:pPr>
            <w:r w:rsidRPr="00673458">
              <w:rPr>
                <w:rFonts w:ascii="Times New Roman" w:hAnsi="Times New Roman" w:cs="Times New Roman"/>
                <w:b/>
                <w:bCs/>
                <w:sz w:val="21"/>
                <w:szCs w:val="21"/>
              </w:rPr>
              <w:t>Accuracy</w:t>
            </w:r>
          </w:p>
        </w:tc>
        <w:tc>
          <w:tcPr>
            <w:tcW w:w="0" w:type="auto"/>
            <w:tcBorders>
              <w:top w:val="single" w:sz="2" w:space="0" w:color="auto"/>
              <w:left w:val="nil"/>
              <w:bottom w:val="single" w:sz="2" w:space="0" w:color="auto"/>
              <w:right w:val="nil"/>
            </w:tcBorders>
            <w:tcMar>
              <w:top w:w="15" w:type="dxa"/>
              <w:left w:w="15" w:type="dxa"/>
              <w:bottom w:w="15" w:type="dxa"/>
              <w:right w:w="15" w:type="dxa"/>
            </w:tcMar>
            <w:vAlign w:val="bottom"/>
            <w:hideMark/>
          </w:tcPr>
          <w:p w14:paraId="11EFDED7" w14:textId="77777777" w:rsidR="0087643B" w:rsidRPr="00673458" w:rsidRDefault="0087643B" w:rsidP="00566D18">
            <w:pPr>
              <w:pStyle w:val="NoSpacing"/>
              <w:spacing w:line="360" w:lineRule="auto"/>
              <w:rPr>
                <w:rFonts w:ascii="Times New Roman" w:hAnsi="Times New Roman" w:cs="Times New Roman"/>
                <w:b/>
                <w:bCs/>
                <w:sz w:val="21"/>
                <w:szCs w:val="21"/>
              </w:rPr>
            </w:pPr>
            <w:r w:rsidRPr="00673458">
              <w:rPr>
                <w:rFonts w:ascii="Times New Roman" w:hAnsi="Times New Roman" w:cs="Times New Roman"/>
                <w:b/>
                <w:bCs/>
                <w:sz w:val="21"/>
                <w:szCs w:val="21"/>
              </w:rPr>
              <w:t>AUROC</w:t>
            </w:r>
          </w:p>
        </w:tc>
      </w:tr>
      <w:tr w:rsidR="0087643B" w:rsidRPr="00673458" w14:paraId="1A86CCDF" w14:textId="77777777" w:rsidTr="00566D18">
        <w:trPr>
          <w:trHeight w:val="246"/>
          <w:tblCellSpacing w:w="15" w:type="dxa"/>
        </w:trPr>
        <w:tc>
          <w:tcPr>
            <w:tcW w:w="0" w:type="auto"/>
            <w:tcBorders>
              <w:top w:val="nil"/>
              <w:left w:val="nil"/>
              <w:bottom w:val="nil"/>
              <w:right w:val="nil"/>
            </w:tcBorders>
            <w:tcMar>
              <w:top w:w="15" w:type="dxa"/>
              <w:left w:w="15" w:type="dxa"/>
              <w:bottom w:w="15" w:type="dxa"/>
              <w:right w:w="15" w:type="dxa"/>
            </w:tcMar>
            <w:vAlign w:val="bottom"/>
            <w:hideMark/>
          </w:tcPr>
          <w:p w14:paraId="768B9087"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rPr>
              <w:t>Process</w:t>
            </w:r>
          </w:p>
        </w:tc>
        <w:tc>
          <w:tcPr>
            <w:tcW w:w="0" w:type="auto"/>
            <w:tcBorders>
              <w:top w:val="nil"/>
              <w:left w:val="nil"/>
              <w:bottom w:val="nil"/>
              <w:right w:val="nil"/>
            </w:tcBorders>
            <w:tcMar>
              <w:top w:w="15" w:type="dxa"/>
              <w:left w:w="15" w:type="dxa"/>
              <w:bottom w:w="15" w:type="dxa"/>
              <w:right w:w="15" w:type="dxa"/>
            </w:tcMar>
            <w:vAlign w:val="bottom"/>
            <w:hideMark/>
          </w:tcPr>
          <w:p w14:paraId="633478E3"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.805</w:t>
            </w:r>
          </w:p>
        </w:tc>
        <w:tc>
          <w:tcPr>
            <w:tcW w:w="0" w:type="auto"/>
            <w:tcBorders>
              <w:top w:val="nil"/>
              <w:left w:val="nil"/>
              <w:bottom w:val="nil"/>
              <w:right w:val="nil"/>
            </w:tcBorders>
            <w:tcMar>
              <w:top w:w="15" w:type="dxa"/>
              <w:left w:w="15" w:type="dxa"/>
              <w:bottom w:w="15" w:type="dxa"/>
              <w:right w:w="15" w:type="dxa"/>
            </w:tcMar>
            <w:vAlign w:val="bottom"/>
            <w:hideMark/>
          </w:tcPr>
          <w:p w14:paraId="6F0E8164"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.818</w:t>
            </w:r>
          </w:p>
        </w:tc>
      </w:tr>
      <w:tr w:rsidR="0087643B" w:rsidRPr="00673458" w14:paraId="655C11C6" w14:textId="77777777" w:rsidTr="00566D18">
        <w:trPr>
          <w:trHeight w:val="246"/>
          <w:tblCellSpacing w:w="15" w:type="dxa"/>
        </w:trPr>
        <w:tc>
          <w:tcPr>
            <w:tcW w:w="0" w:type="auto"/>
            <w:tcBorders>
              <w:top w:val="nil"/>
              <w:left w:val="nil"/>
              <w:bottom w:val="nil"/>
              <w:right w:val="nil"/>
            </w:tcBorders>
            <w:tcMar>
              <w:top w:w="15" w:type="dxa"/>
              <w:left w:w="15" w:type="dxa"/>
              <w:bottom w:w="15" w:type="dxa"/>
              <w:right w:w="15" w:type="dxa"/>
            </w:tcMar>
            <w:vAlign w:val="bottom"/>
            <w:hideMark/>
          </w:tcPr>
          <w:p w14:paraId="406E3E16"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rPr>
              <w:t>Outcome</w:t>
            </w:r>
          </w:p>
        </w:tc>
        <w:tc>
          <w:tcPr>
            <w:tcW w:w="0" w:type="auto"/>
            <w:tcBorders>
              <w:top w:val="nil"/>
              <w:left w:val="nil"/>
              <w:bottom w:val="nil"/>
              <w:right w:val="nil"/>
            </w:tcBorders>
            <w:tcMar>
              <w:top w:w="15" w:type="dxa"/>
              <w:left w:w="15" w:type="dxa"/>
              <w:bottom w:w="15" w:type="dxa"/>
              <w:right w:w="15" w:type="dxa"/>
            </w:tcMar>
            <w:vAlign w:val="bottom"/>
            <w:hideMark/>
          </w:tcPr>
          <w:p w14:paraId="605098DF"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.832</w:t>
            </w:r>
          </w:p>
        </w:tc>
        <w:tc>
          <w:tcPr>
            <w:tcW w:w="0" w:type="auto"/>
            <w:tcBorders>
              <w:top w:val="nil"/>
              <w:left w:val="nil"/>
              <w:bottom w:val="nil"/>
              <w:right w:val="nil"/>
            </w:tcBorders>
            <w:tcMar>
              <w:top w:w="15" w:type="dxa"/>
              <w:left w:w="15" w:type="dxa"/>
              <w:bottom w:w="15" w:type="dxa"/>
              <w:right w:w="15" w:type="dxa"/>
            </w:tcMar>
            <w:vAlign w:val="bottom"/>
            <w:hideMark/>
          </w:tcPr>
          <w:p w14:paraId="0F059CC6"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.836</w:t>
            </w:r>
          </w:p>
        </w:tc>
      </w:tr>
      <w:tr w:rsidR="0087643B" w:rsidRPr="00673458" w14:paraId="7D77F8F7" w14:textId="77777777" w:rsidTr="00566D18">
        <w:trPr>
          <w:trHeight w:val="246"/>
          <w:tblCellSpacing w:w="15" w:type="dxa"/>
        </w:trPr>
        <w:tc>
          <w:tcPr>
            <w:tcW w:w="0" w:type="auto"/>
            <w:tcBorders>
              <w:top w:val="nil"/>
              <w:left w:val="nil"/>
              <w:bottom w:val="nil"/>
              <w:right w:val="nil"/>
            </w:tcBorders>
            <w:tcMar>
              <w:top w:w="15" w:type="dxa"/>
              <w:left w:w="15" w:type="dxa"/>
              <w:bottom w:w="15" w:type="dxa"/>
              <w:right w:w="15" w:type="dxa"/>
            </w:tcMar>
            <w:vAlign w:val="bottom"/>
          </w:tcPr>
          <w:p w14:paraId="1822BB77" w14:textId="77777777" w:rsidR="0087643B" w:rsidRPr="00673458" w:rsidRDefault="0087643B" w:rsidP="00566D18">
            <w:pPr>
              <w:pStyle w:val="NoSpacing"/>
              <w:spacing w:line="360" w:lineRule="auto"/>
              <w:rPr>
                <w:rFonts w:ascii="Times New Roman" w:hAnsi="Times New Roman" w:cs="Times New Roman"/>
                <w:sz w:val="21"/>
                <w:szCs w:val="21"/>
                <w:lang w:val="en-US"/>
              </w:rPr>
            </w:pPr>
            <w:r w:rsidRPr="00673458">
              <w:rPr>
                <w:rFonts w:ascii="Times New Roman" w:hAnsi="Times New Roman" w:cs="Times New Roman"/>
                <w:sz w:val="21"/>
                <w:szCs w:val="21"/>
                <w:lang w:val="en-US"/>
              </w:rPr>
              <w:t>Other</w:t>
            </w:r>
          </w:p>
        </w:tc>
        <w:tc>
          <w:tcPr>
            <w:tcW w:w="0" w:type="auto"/>
            <w:tcBorders>
              <w:top w:val="nil"/>
              <w:left w:val="nil"/>
              <w:bottom w:val="nil"/>
              <w:right w:val="nil"/>
            </w:tcBorders>
            <w:tcMar>
              <w:top w:w="15" w:type="dxa"/>
              <w:left w:w="15" w:type="dxa"/>
              <w:bottom w:w="15" w:type="dxa"/>
              <w:right w:w="15" w:type="dxa"/>
            </w:tcMar>
            <w:vAlign w:val="bottom"/>
          </w:tcPr>
          <w:p w14:paraId="077E723D" w14:textId="77777777" w:rsidR="0087643B" w:rsidRPr="00673458" w:rsidRDefault="0087643B" w:rsidP="00566D18">
            <w:pPr>
              <w:pStyle w:val="NoSpacing"/>
              <w:spacing w:line="360" w:lineRule="auto"/>
              <w:rPr>
                <w:rFonts w:ascii="Times New Roman" w:hAnsi="Times New Roman" w:cs="Times New Roman"/>
                <w:sz w:val="21"/>
                <w:szCs w:val="21"/>
                <w:lang w:val="en-US"/>
              </w:rPr>
            </w:pPr>
            <w:r w:rsidRPr="00673458">
              <w:rPr>
                <w:rFonts w:ascii="Times New Roman" w:hAnsi="Times New Roman" w:cs="Times New Roman"/>
                <w:sz w:val="21"/>
                <w:szCs w:val="21"/>
                <w:lang w:val="en-US"/>
              </w:rPr>
              <w:t>.821</w:t>
            </w:r>
          </w:p>
        </w:tc>
        <w:tc>
          <w:tcPr>
            <w:tcW w:w="0" w:type="auto"/>
            <w:tcBorders>
              <w:top w:val="nil"/>
              <w:left w:val="nil"/>
              <w:bottom w:val="nil"/>
              <w:right w:val="nil"/>
            </w:tcBorders>
            <w:tcMar>
              <w:top w:w="15" w:type="dxa"/>
              <w:left w:w="15" w:type="dxa"/>
              <w:bottom w:w="15" w:type="dxa"/>
              <w:right w:w="15" w:type="dxa"/>
            </w:tcMar>
            <w:vAlign w:val="bottom"/>
          </w:tcPr>
          <w:p w14:paraId="18F155DF" w14:textId="77777777" w:rsidR="0087643B" w:rsidRPr="00673458" w:rsidRDefault="0087643B" w:rsidP="00566D18">
            <w:pPr>
              <w:pStyle w:val="NoSpacing"/>
              <w:spacing w:line="360" w:lineRule="auto"/>
              <w:rPr>
                <w:rFonts w:ascii="Times New Roman" w:hAnsi="Times New Roman" w:cs="Times New Roman"/>
                <w:sz w:val="21"/>
                <w:szCs w:val="21"/>
                <w:lang w:val="en-US"/>
              </w:rPr>
            </w:pPr>
            <w:bookmarkStart w:id="19" w:name="OLE_LINK5"/>
            <w:r w:rsidRPr="00673458">
              <w:rPr>
                <w:rFonts w:ascii="Times New Roman" w:hAnsi="Times New Roman" w:cs="Times New Roman"/>
                <w:sz w:val="21"/>
                <w:szCs w:val="21"/>
                <w:lang w:val="en-US"/>
              </w:rPr>
              <w:t>.813</w:t>
            </w:r>
            <w:bookmarkEnd w:id="19"/>
          </w:p>
        </w:tc>
      </w:tr>
      <w:tr w:rsidR="0087643B" w:rsidRPr="00673458" w14:paraId="6AD74768" w14:textId="77777777" w:rsidTr="00566D18">
        <w:trPr>
          <w:trHeight w:val="259"/>
          <w:tblCellSpacing w:w="15" w:type="dxa"/>
        </w:trPr>
        <w:tc>
          <w:tcPr>
            <w:tcW w:w="0" w:type="auto"/>
            <w:tcBorders>
              <w:top w:val="nil"/>
              <w:left w:val="nil"/>
              <w:bottom w:val="nil"/>
              <w:right w:val="nil"/>
            </w:tcBorders>
            <w:tcMar>
              <w:top w:w="15" w:type="dxa"/>
              <w:left w:w="15" w:type="dxa"/>
              <w:bottom w:w="15" w:type="dxa"/>
              <w:right w:w="15" w:type="dxa"/>
            </w:tcMar>
            <w:vAlign w:val="bottom"/>
            <w:hideMark/>
          </w:tcPr>
          <w:p w14:paraId="7E971B54"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rPr>
              <w:t>Average</w:t>
            </w:r>
          </w:p>
        </w:tc>
        <w:tc>
          <w:tcPr>
            <w:tcW w:w="0" w:type="auto"/>
            <w:tcBorders>
              <w:top w:val="nil"/>
              <w:left w:val="nil"/>
              <w:bottom w:val="nil"/>
              <w:right w:val="nil"/>
            </w:tcBorders>
            <w:tcMar>
              <w:top w:w="15" w:type="dxa"/>
              <w:left w:w="15" w:type="dxa"/>
              <w:bottom w:w="15" w:type="dxa"/>
              <w:right w:w="15" w:type="dxa"/>
            </w:tcMar>
            <w:vAlign w:val="bottom"/>
            <w:hideMark/>
          </w:tcPr>
          <w:p w14:paraId="0600729C"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.819</w:t>
            </w:r>
          </w:p>
        </w:tc>
        <w:tc>
          <w:tcPr>
            <w:tcW w:w="0" w:type="auto"/>
            <w:tcBorders>
              <w:top w:val="nil"/>
              <w:left w:val="nil"/>
              <w:bottom w:val="nil"/>
              <w:right w:val="nil"/>
            </w:tcBorders>
            <w:tcMar>
              <w:top w:w="15" w:type="dxa"/>
              <w:left w:w="15" w:type="dxa"/>
              <w:bottom w:w="15" w:type="dxa"/>
              <w:right w:w="15" w:type="dxa"/>
            </w:tcMar>
            <w:vAlign w:val="bottom"/>
            <w:hideMark/>
          </w:tcPr>
          <w:p w14:paraId="5A397F58" w14:textId="77777777" w:rsidR="0087643B" w:rsidRPr="00673458" w:rsidRDefault="0087643B" w:rsidP="00566D18">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.822</w:t>
            </w:r>
          </w:p>
        </w:tc>
      </w:tr>
    </w:tbl>
    <w:p w14:paraId="5FDB44F5" w14:textId="77777777" w:rsidR="0087643B" w:rsidRPr="00673458" w:rsidRDefault="0087643B" w:rsidP="0087643B">
      <w:pPr>
        <w:rPr>
          <w:rFonts w:ascii="Times New Roman" w:hAnsi="Times New Roman" w:cs="Times New Roman"/>
          <w:szCs w:val="22"/>
        </w:rPr>
      </w:pPr>
    </w:p>
    <w:p w14:paraId="79F165A9" w14:textId="77777777" w:rsidR="0087643B" w:rsidRPr="00673458" w:rsidRDefault="0087643B" w:rsidP="0087643B">
      <w:pPr>
        <w:rPr>
          <w:rFonts w:ascii="Times New Roman" w:hAnsi="Times New Roman" w:cs="Times New Roman"/>
          <w:szCs w:val="22"/>
        </w:rPr>
      </w:pPr>
    </w:p>
    <w:p w14:paraId="3CD5EB7F" w14:textId="77777777" w:rsidR="0087643B" w:rsidRPr="00673458" w:rsidRDefault="0087643B" w:rsidP="0087643B">
      <w:pPr>
        <w:tabs>
          <w:tab w:val="left" w:pos="298"/>
        </w:tabs>
        <w:spacing w:after="0" w:line="480" w:lineRule="auto"/>
        <w:rPr>
          <w:rFonts w:ascii="Times New Roman" w:hAnsi="Times New Roman" w:cs="Times New Roman"/>
          <w:szCs w:val="22"/>
        </w:rPr>
      </w:pPr>
    </w:p>
    <w:p w14:paraId="75B83E93" w14:textId="77777777" w:rsidR="0087643B" w:rsidRPr="00673458" w:rsidRDefault="0087643B" w:rsidP="0087643B">
      <w:pPr>
        <w:tabs>
          <w:tab w:val="left" w:pos="298"/>
        </w:tabs>
        <w:spacing w:after="0" w:line="480" w:lineRule="auto"/>
        <w:rPr>
          <w:rFonts w:ascii="Times New Roman" w:hAnsi="Times New Roman" w:cs="Times New Roman"/>
          <w:szCs w:val="22"/>
        </w:rPr>
      </w:pPr>
    </w:p>
    <w:p w14:paraId="38458CA2" w14:textId="77777777" w:rsidR="0087643B" w:rsidRPr="00673458" w:rsidRDefault="0087643B" w:rsidP="0087643B">
      <w:pPr>
        <w:pStyle w:val="Heading2"/>
        <w:rPr>
          <w:rFonts w:ascii="Times New Roman" w:hAnsi="Times New Roman" w:cs="Times New Roman"/>
          <w:b/>
          <w:bCs/>
          <w:color w:val="auto"/>
          <w:sz w:val="22"/>
          <w:szCs w:val="22"/>
        </w:rPr>
      </w:pPr>
    </w:p>
    <w:p w14:paraId="721389BC" w14:textId="4BAE6B60" w:rsidR="0087643B" w:rsidRPr="00673458" w:rsidRDefault="0087643B" w:rsidP="00E74C50">
      <w:pPr>
        <w:spacing w:after="0" w:line="480" w:lineRule="auto"/>
        <w:rPr>
          <w:rFonts w:ascii="Times New Roman" w:hAnsi="Times New Roman" w:cs="Times New Roman"/>
          <w:szCs w:val="22"/>
        </w:rPr>
      </w:pPr>
      <w:r w:rsidRPr="00673458">
        <w:rPr>
          <w:rFonts w:ascii="Times New Roman" w:hAnsi="Times New Roman" w:cs="Times New Roman"/>
          <w:szCs w:val="22"/>
        </w:rPr>
        <w:t xml:space="preserve">The model for measuring process and outcome </w:t>
      </w:r>
      <w:r w:rsidR="000B3568" w:rsidRPr="00673458">
        <w:rPr>
          <w:rFonts w:ascii="Times New Roman" w:hAnsi="Times New Roman" w:cs="Times New Roman"/>
          <w:szCs w:val="22"/>
        </w:rPr>
        <w:t>frames</w:t>
      </w:r>
      <w:r w:rsidRPr="00673458">
        <w:rPr>
          <w:rFonts w:ascii="Times New Roman" w:hAnsi="Times New Roman" w:cs="Times New Roman"/>
          <w:szCs w:val="22"/>
        </w:rPr>
        <w:t xml:space="preserve"> is available at the following link (</w:t>
      </w:r>
      <w:hyperlink r:id="rId14" w:tgtFrame="_new" w:history="1">
        <w:r w:rsidRPr="00673458">
          <w:rPr>
            <w:rStyle w:val="Hyperlink"/>
            <w:rFonts w:ascii="Times New Roman" w:hAnsi="Times New Roman" w:cs="Times New Roman"/>
            <w:szCs w:val="22"/>
          </w:rPr>
          <w:t>https://huggingface.co/ProcessOutcomePaper/ProcessOutcome</w:t>
        </w:r>
      </w:hyperlink>
      <w:r w:rsidRPr="00673458">
        <w:rPr>
          <w:rFonts w:ascii="Times New Roman" w:hAnsi="Times New Roman" w:cs="Times New Roman"/>
          <w:szCs w:val="22"/>
        </w:rPr>
        <w:t>). A code demonstration is provided below:</w:t>
      </w:r>
    </w:p>
    <w:p w14:paraId="171CDA8C" w14:textId="77777777" w:rsidR="00882CCA" w:rsidRPr="00673458" w:rsidRDefault="0087643B" w:rsidP="008451BD">
      <w:pPr>
        <w:rPr>
          <w:rFonts w:ascii="Times New Roman" w:hAnsi="Times New Roman" w:cs="Times New Roman"/>
          <w:noProof/>
          <w:szCs w:val="22"/>
        </w:rPr>
      </w:pPr>
      <w:r w:rsidRPr="00673458">
        <w:rPr>
          <w:rFonts w:ascii="Times New Roman" w:hAnsi="Times New Roman" w:cs="Times New Roman"/>
          <w:szCs w:val="22"/>
        </w:rPr>
        <w:br/>
      </w:r>
      <w:r w:rsidRPr="00673458">
        <w:rPr>
          <w:rFonts w:ascii="Times New Roman" w:hAnsi="Times New Roman" w:cs="Times New Roman"/>
          <w:noProof/>
          <w:szCs w:val="22"/>
        </w:rPr>
        <w:drawing>
          <wp:inline distT="0" distB="0" distL="0" distR="0" wp14:anchorId="68A60FA3" wp14:editId="7739C5BD">
            <wp:extent cx="6197600" cy="3374428"/>
            <wp:effectExtent l="0" t="0" r="0" b="0"/>
            <wp:docPr id="1170775732" name="图片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75732" name="图片 1" descr="A screenshot of a computer&#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26919" cy="3390391"/>
                    </a:xfrm>
                    <a:prstGeom prst="rect">
                      <a:avLst/>
                    </a:prstGeom>
                  </pic:spPr>
                </pic:pic>
              </a:graphicData>
            </a:graphic>
          </wp:inline>
        </w:drawing>
      </w:r>
    </w:p>
    <w:p w14:paraId="18F88869" w14:textId="4140349A" w:rsidR="00384975" w:rsidRPr="00673458" w:rsidRDefault="00384975" w:rsidP="00384975">
      <w:pPr>
        <w:tabs>
          <w:tab w:val="left" w:pos="1027"/>
        </w:tabs>
        <w:rPr>
          <w:rFonts w:ascii="Times New Roman" w:hAnsi="Times New Roman" w:cs="Times New Roman"/>
          <w:noProof/>
          <w:szCs w:val="22"/>
        </w:rPr>
      </w:pPr>
    </w:p>
    <w:p w14:paraId="155976C1" w14:textId="13FFB2F4" w:rsidR="00384975" w:rsidRPr="00673458" w:rsidRDefault="00384975" w:rsidP="00384975">
      <w:pPr>
        <w:pStyle w:val="Heading2"/>
        <w:rPr>
          <w:rFonts w:ascii="Times New Roman" w:hAnsi="Times New Roman" w:cs="Times New Roman"/>
          <w:b/>
          <w:bCs/>
          <w:color w:val="auto"/>
          <w:sz w:val="24"/>
          <w:szCs w:val="24"/>
        </w:rPr>
      </w:pPr>
      <w:bookmarkStart w:id="20" w:name="_Toc230803800"/>
      <w:r w:rsidRPr="00673458">
        <w:rPr>
          <w:rFonts w:ascii="Times New Roman" w:hAnsi="Times New Roman" w:cs="Times New Roman"/>
          <w:b/>
          <w:bCs/>
          <w:color w:val="auto"/>
          <w:sz w:val="24"/>
          <w:szCs w:val="24"/>
        </w:rPr>
        <w:t>Fine-Tuned BERT Model for Warmth and Competence Expressions</w:t>
      </w:r>
      <w:bookmarkEnd w:id="20"/>
    </w:p>
    <w:p w14:paraId="3A198D09" w14:textId="471401D0" w:rsidR="006F3737" w:rsidRPr="00673458" w:rsidRDefault="00B8342D" w:rsidP="00E74C50">
      <w:pPr>
        <w:spacing w:after="0" w:line="480" w:lineRule="auto"/>
        <w:rPr>
          <w:rFonts w:ascii="Times New Roman" w:hAnsi="Times New Roman" w:cs="Times New Roman"/>
        </w:rPr>
      </w:pPr>
      <w:r w:rsidRPr="00673458">
        <w:rPr>
          <w:rFonts w:ascii="Times New Roman" w:hAnsi="Times New Roman" w:cs="Times New Roman"/>
        </w:rPr>
        <w:t xml:space="preserve">The </w:t>
      </w:r>
      <w:r w:rsidR="00586D69" w:rsidRPr="00673458">
        <w:rPr>
          <w:rFonts w:ascii="Times New Roman" w:hAnsi="Times New Roman" w:cs="Times New Roman" w:hint="eastAsia"/>
        </w:rPr>
        <w:t xml:space="preserve">procedure of </w:t>
      </w:r>
      <w:r w:rsidR="0013041B" w:rsidRPr="00673458">
        <w:rPr>
          <w:rFonts w:ascii="Times New Roman" w:hAnsi="Times New Roman" w:cs="Times New Roman" w:hint="eastAsia"/>
        </w:rPr>
        <w:t xml:space="preserve">fine-tuning the BERT model is the same </w:t>
      </w:r>
      <w:r w:rsidR="006F3737" w:rsidRPr="00673458">
        <w:rPr>
          <w:rFonts w:ascii="Times New Roman" w:hAnsi="Times New Roman" w:cs="Times New Roman"/>
        </w:rPr>
        <w:t>as</w:t>
      </w:r>
      <w:r w:rsidR="002427F2" w:rsidRPr="00673458">
        <w:rPr>
          <w:rFonts w:ascii="Times New Roman" w:hAnsi="Times New Roman" w:cs="Times New Roman"/>
        </w:rPr>
        <w:t xml:space="preserve"> for process</w:t>
      </w:r>
      <w:r w:rsidR="002427F2" w:rsidRPr="00673458">
        <w:rPr>
          <w:rFonts w:ascii="Times New Roman" w:hAnsi="Times New Roman" w:cs="Times New Roman" w:hint="eastAsia"/>
        </w:rPr>
        <w:t xml:space="preserve"> </w:t>
      </w:r>
      <w:r w:rsidR="0013041B" w:rsidRPr="00673458">
        <w:rPr>
          <w:rFonts w:ascii="Times New Roman" w:hAnsi="Times New Roman" w:cs="Times New Roman" w:hint="eastAsia"/>
        </w:rPr>
        <w:t xml:space="preserve">and outcome </w:t>
      </w:r>
      <w:r w:rsidR="000B3568" w:rsidRPr="00673458">
        <w:rPr>
          <w:rFonts w:ascii="Times New Roman" w:hAnsi="Times New Roman" w:cs="Times New Roman"/>
        </w:rPr>
        <w:t>frames</w:t>
      </w:r>
      <w:r w:rsidR="0013041B" w:rsidRPr="00673458">
        <w:rPr>
          <w:rFonts w:ascii="Times New Roman" w:hAnsi="Times New Roman" w:cs="Times New Roman" w:hint="eastAsia"/>
        </w:rPr>
        <w:t>.</w:t>
      </w:r>
      <w:r w:rsidR="006F3737" w:rsidRPr="00673458">
        <w:rPr>
          <w:rFonts w:ascii="Times New Roman" w:hAnsi="Times New Roman" w:cs="Times New Roman" w:hint="eastAsia"/>
        </w:rPr>
        <w:t xml:space="preserve"> The coding </w:t>
      </w:r>
      <w:r w:rsidR="00123486" w:rsidRPr="00673458">
        <w:rPr>
          <w:rFonts w:ascii="Times New Roman" w:hAnsi="Times New Roman" w:cs="Times New Roman"/>
        </w:rPr>
        <w:t>instructions are</w:t>
      </w:r>
      <w:r w:rsidR="006F3737" w:rsidRPr="00673458">
        <w:rPr>
          <w:rFonts w:ascii="Times New Roman" w:hAnsi="Times New Roman" w:cs="Times New Roman" w:hint="eastAsia"/>
        </w:rPr>
        <w:t xml:space="preserve"> </w:t>
      </w:r>
      <w:r w:rsidR="00FB2562" w:rsidRPr="00673458">
        <w:rPr>
          <w:rFonts w:ascii="Times New Roman" w:hAnsi="Times New Roman" w:cs="Times New Roman"/>
        </w:rPr>
        <w:t>listed</w:t>
      </w:r>
      <w:r w:rsidR="00FB2562" w:rsidRPr="00673458">
        <w:rPr>
          <w:rFonts w:ascii="Times New Roman" w:hAnsi="Times New Roman" w:cs="Times New Roman" w:hint="eastAsia"/>
        </w:rPr>
        <w:t xml:space="preserve"> </w:t>
      </w:r>
      <w:r w:rsidR="00123486" w:rsidRPr="00673458">
        <w:rPr>
          <w:rFonts w:ascii="Times New Roman" w:hAnsi="Times New Roman" w:cs="Times New Roman"/>
        </w:rPr>
        <w:t>below</w:t>
      </w:r>
      <w:r w:rsidR="00FB2562" w:rsidRPr="00673458">
        <w:rPr>
          <w:rFonts w:ascii="Times New Roman" w:hAnsi="Times New Roman" w:cs="Times New Roman"/>
        </w:rPr>
        <w:t>.</w:t>
      </w:r>
    </w:p>
    <w:p w14:paraId="7BB0BABB" w14:textId="45CC2999" w:rsidR="006F3737" w:rsidRPr="00673458" w:rsidRDefault="006F3737" w:rsidP="00E74C50">
      <w:pPr>
        <w:tabs>
          <w:tab w:val="left" w:pos="298"/>
        </w:tabs>
        <w:spacing w:after="0" w:line="480" w:lineRule="auto"/>
        <w:rPr>
          <w:rFonts w:ascii="Times New Roman" w:hAnsi="Times New Roman" w:cs="Times New Roman"/>
          <w:i/>
          <w:iCs/>
          <w:szCs w:val="22"/>
        </w:rPr>
      </w:pPr>
      <w:r w:rsidRPr="00673458">
        <w:rPr>
          <w:rFonts w:ascii="Times New Roman" w:hAnsi="Times New Roman" w:cs="Times New Roman"/>
          <w:i/>
          <w:iCs/>
          <w:szCs w:val="22"/>
        </w:rPr>
        <w:t>Coding Instruction</w:t>
      </w:r>
    </w:p>
    <w:p w14:paraId="45F8A1CD" w14:textId="3F262EAC" w:rsidR="006F3737" w:rsidRPr="00673458" w:rsidRDefault="006F3737" w:rsidP="00E74C50">
      <w:pPr>
        <w:tabs>
          <w:tab w:val="left" w:pos="298"/>
        </w:tabs>
        <w:spacing w:after="0" w:line="480" w:lineRule="auto"/>
        <w:rPr>
          <w:rFonts w:ascii="Times New Roman" w:hAnsi="Times New Roman" w:cs="Times New Roman"/>
          <w:szCs w:val="22"/>
        </w:rPr>
      </w:pPr>
      <w:r w:rsidRPr="00673458">
        <w:rPr>
          <w:rFonts w:ascii="Times New Roman" w:hAnsi="Times New Roman" w:cs="Times New Roman"/>
          <w:i/>
          <w:iCs/>
          <w:szCs w:val="22"/>
        </w:rPr>
        <w:t>You will be asked to read and code 2,000 posts. Please classify each post as exhibiting either</w:t>
      </w:r>
      <w:r w:rsidRPr="00673458">
        <w:rPr>
          <w:rFonts w:ascii="Times New Roman" w:hAnsi="Times New Roman" w:cs="Times New Roman" w:hint="eastAsia"/>
          <w:i/>
          <w:iCs/>
          <w:szCs w:val="22"/>
        </w:rPr>
        <w:t xml:space="preserve"> warmth expression</w:t>
      </w:r>
      <w:r w:rsidRPr="00673458">
        <w:rPr>
          <w:rFonts w:ascii="Times New Roman" w:hAnsi="Times New Roman" w:cs="Times New Roman"/>
          <w:i/>
          <w:iCs/>
          <w:szCs w:val="22"/>
        </w:rPr>
        <w:t xml:space="preserve">, </w:t>
      </w:r>
      <w:r w:rsidR="00FB2562" w:rsidRPr="00673458">
        <w:rPr>
          <w:rFonts w:ascii="Times New Roman" w:hAnsi="Times New Roman" w:cs="Times New Roman"/>
          <w:i/>
          <w:iCs/>
          <w:szCs w:val="22"/>
        </w:rPr>
        <w:t>competence</w:t>
      </w:r>
      <w:r w:rsidR="00FB2562" w:rsidRPr="00673458">
        <w:rPr>
          <w:rFonts w:ascii="Times New Roman" w:hAnsi="Times New Roman" w:cs="Times New Roman" w:hint="eastAsia"/>
          <w:i/>
          <w:iCs/>
          <w:szCs w:val="22"/>
        </w:rPr>
        <w:t xml:space="preserve"> </w:t>
      </w:r>
      <w:r w:rsidRPr="00673458">
        <w:rPr>
          <w:rFonts w:ascii="Times New Roman" w:hAnsi="Times New Roman" w:cs="Times New Roman" w:hint="eastAsia"/>
          <w:i/>
          <w:iCs/>
          <w:szCs w:val="22"/>
        </w:rPr>
        <w:t>expression</w:t>
      </w:r>
      <w:r w:rsidRPr="00673458">
        <w:rPr>
          <w:rFonts w:ascii="Times New Roman" w:hAnsi="Times New Roman" w:cs="Times New Roman"/>
          <w:i/>
          <w:iCs/>
          <w:szCs w:val="22"/>
        </w:rPr>
        <w:t xml:space="preserve">, or </w:t>
      </w:r>
      <w:r w:rsidR="002121FB" w:rsidRPr="00673458">
        <w:rPr>
          <w:rFonts w:ascii="Times New Roman" w:hAnsi="Times New Roman" w:cs="Times New Roman"/>
          <w:i/>
          <w:iCs/>
          <w:szCs w:val="22"/>
        </w:rPr>
        <w:t>none</w:t>
      </w:r>
      <w:r w:rsidRPr="00673458">
        <w:rPr>
          <w:rFonts w:ascii="Times New Roman" w:hAnsi="Times New Roman" w:cs="Times New Roman"/>
          <w:i/>
          <w:iCs/>
          <w:szCs w:val="22"/>
        </w:rPr>
        <w:t>.</w:t>
      </w:r>
      <w:r w:rsidRPr="00673458">
        <w:rPr>
          <w:rFonts w:ascii="Times New Roman" w:hAnsi="Times New Roman" w:cs="Times New Roman"/>
          <w:szCs w:val="22"/>
        </w:rPr>
        <w:t xml:space="preserve"> </w:t>
      </w:r>
    </w:p>
    <w:p w14:paraId="6E6417B3" w14:textId="77777777" w:rsidR="006F3737" w:rsidRPr="00673458" w:rsidRDefault="006F3737" w:rsidP="00E74C50">
      <w:pPr>
        <w:tabs>
          <w:tab w:val="left" w:pos="298"/>
        </w:tabs>
        <w:spacing w:after="0" w:line="480" w:lineRule="auto"/>
        <w:rPr>
          <w:rFonts w:ascii="Times New Roman" w:hAnsi="Times New Roman" w:cs="Times New Roman"/>
          <w:i/>
          <w:iCs/>
          <w:szCs w:val="22"/>
        </w:rPr>
      </w:pPr>
      <w:r w:rsidRPr="00673458">
        <w:rPr>
          <w:rFonts w:ascii="Times New Roman" w:hAnsi="Times New Roman" w:cs="Times New Roman"/>
          <w:i/>
          <w:iCs/>
          <w:szCs w:val="22"/>
        </w:rPr>
        <w:t>To help you with this process, we have provided a codebook that defines these constructs and includes examples.</w:t>
      </w:r>
    </w:p>
    <w:p w14:paraId="10EE3341" w14:textId="232AE269" w:rsidR="006F3737" w:rsidRPr="00673458" w:rsidRDefault="006F3737" w:rsidP="00E74C50">
      <w:pPr>
        <w:tabs>
          <w:tab w:val="left" w:pos="298"/>
        </w:tabs>
        <w:spacing w:after="0" w:line="480" w:lineRule="auto"/>
        <w:rPr>
          <w:rFonts w:ascii="Times New Roman" w:hAnsi="Times New Roman" w:cs="Times New Roman"/>
          <w:i/>
          <w:iCs/>
          <w:sz w:val="24"/>
        </w:rPr>
      </w:pPr>
      <w:r w:rsidRPr="00673458">
        <w:rPr>
          <w:rFonts w:ascii="Times New Roman" w:hAnsi="Times New Roman" w:cs="Times New Roman"/>
          <w:b/>
          <w:bCs/>
          <w:sz w:val="24"/>
        </w:rPr>
        <w:t>What expression is used in environmental posts?</w:t>
      </w:r>
    </w:p>
    <w:tbl>
      <w:tblPr>
        <w:tblStyle w:val="TableGrid"/>
        <w:tblW w:w="0" w:type="auto"/>
        <w:tblLook w:val="04A0" w:firstRow="1" w:lastRow="0" w:firstColumn="1" w:lastColumn="0" w:noHBand="0" w:noVBand="1"/>
      </w:tblPr>
      <w:tblGrid>
        <w:gridCol w:w="1838"/>
        <w:gridCol w:w="7178"/>
      </w:tblGrid>
      <w:tr w:rsidR="006F3737" w:rsidRPr="00673458" w14:paraId="16CDB610" w14:textId="77777777" w:rsidTr="003F5585">
        <w:tc>
          <w:tcPr>
            <w:tcW w:w="1838" w:type="dxa"/>
          </w:tcPr>
          <w:p w14:paraId="1D30F698" w14:textId="77B9624A" w:rsidR="006F3737" w:rsidRPr="00673458" w:rsidRDefault="006F3737" w:rsidP="003F5585">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1. </w:t>
            </w:r>
            <w:r w:rsidR="00123486" w:rsidRPr="00673458">
              <w:rPr>
                <w:rFonts w:ascii="Times New Roman" w:hAnsi="Times New Roman" w:cs="Times New Roman"/>
                <w:sz w:val="21"/>
                <w:szCs w:val="21"/>
              </w:rPr>
              <w:t>Warmth</w:t>
            </w:r>
          </w:p>
        </w:tc>
        <w:tc>
          <w:tcPr>
            <w:tcW w:w="7178" w:type="dxa"/>
          </w:tcPr>
          <w:p w14:paraId="5065045A" w14:textId="77777777" w:rsidR="00123486" w:rsidRPr="00673458" w:rsidRDefault="00123486" w:rsidP="003F5585">
            <w:pPr>
              <w:tabs>
                <w:tab w:val="left" w:pos="298"/>
              </w:tabs>
              <w:spacing w:line="360" w:lineRule="auto"/>
              <w:rPr>
                <w:rFonts w:ascii="Times New Roman" w:hAnsi="Times New Roman" w:cs="Times New Roman"/>
                <w:sz w:val="21"/>
                <w:szCs w:val="21"/>
                <w:lang w:val="en-US"/>
              </w:rPr>
            </w:pPr>
            <w:r w:rsidRPr="00673458">
              <w:rPr>
                <w:rFonts w:ascii="Times New Roman" w:hAnsi="Times New Roman" w:cs="Times New Roman"/>
                <w:sz w:val="21"/>
                <w:szCs w:val="21"/>
              </w:rPr>
              <w:t>Warmth expressions are communicative cues that convey affective concern, friendliness, care, and sincerity, expressed through emotional and affective language that signals attention to the customer’s emotional state.</w:t>
            </w:r>
          </w:p>
          <w:p w14:paraId="57190C1E" w14:textId="26514DEC" w:rsidR="006F3737" w:rsidRPr="00673458" w:rsidRDefault="006F3737" w:rsidP="003F5585">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Examples of posts using </w:t>
            </w:r>
            <w:r w:rsidR="00123486" w:rsidRPr="00673458">
              <w:rPr>
                <w:rFonts w:ascii="Times New Roman" w:hAnsi="Times New Roman" w:cs="Times New Roman"/>
                <w:sz w:val="21"/>
                <w:szCs w:val="21"/>
              </w:rPr>
              <w:t>warmth expressions</w:t>
            </w:r>
            <w:r w:rsidRPr="00673458">
              <w:rPr>
                <w:rFonts w:ascii="Times New Roman" w:hAnsi="Times New Roman" w:cs="Times New Roman"/>
                <w:sz w:val="21"/>
                <w:szCs w:val="21"/>
              </w:rPr>
              <w:t>:</w:t>
            </w:r>
          </w:p>
          <w:p w14:paraId="34FAFEA4" w14:textId="0CCEC918" w:rsidR="00123486" w:rsidRPr="00673458" w:rsidRDefault="00123486" w:rsidP="00123486">
            <w:pPr>
              <w:widowControl/>
              <w:numPr>
                <w:ilvl w:val="0"/>
                <w:numId w:val="1"/>
              </w:numPr>
              <w:tabs>
                <w:tab w:val="left" w:pos="298"/>
              </w:tabs>
              <w:spacing w:line="360" w:lineRule="auto"/>
              <w:rPr>
                <w:rFonts w:ascii="Times New Roman" w:hAnsi="Times New Roman" w:cs="Times New Roman"/>
                <w:sz w:val="21"/>
                <w:szCs w:val="21"/>
                <w:lang w:val="en-US"/>
              </w:rPr>
            </w:pPr>
            <w:r w:rsidRPr="00673458">
              <w:rPr>
                <w:rFonts w:ascii="Times New Roman" w:hAnsi="Times New Roman" w:cs="Times New Roman"/>
                <w:sz w:val="21"/>
                <w:szCs w:val="21"/>
              </w:rPr>
              <w:t>The devastation from #HurricaneLaura and the California wildfires has been heartbreaking — and we want to help those affected by these disasters</w:t>
            </w:r>
            <w:r w:rsidR="00964FAF" w:rsidRPr="00673458">
              <w:rPr>
                <w:rFonts w:ascii="Times New Roman" w:hAnsi="Times New Roman" w:cs="Times New Roman"/>
                <w:sz w:val="21"/>
                <w:szCs w:val="21"/>
              </w:rPr>
              <w:t>.</w:t>
            </w:r>
            <w:r w:rsidR="002414BD" w:rsidRPr="00673458">
              <w:rPr>
                <w:rFonts w:ascii="Times New Roman" w:hAnsi="Times New Roman" w:cs="Times New Roman" w:hint="eastAsia"/>
                <w:sz w:val="21"/>
                <w:szCs w:val="21"/>
                <w:lang w:eastAsia="zh-CN"/>
              </w:rPr>
              <w:t xml:space="preserve"> (</w:t>
            </w:r>
            <w:r w:rsidR="002414BD" w:rsidRPr="00673458">
              <w:rPr>
                <w:rFonts w:ascii="Times New Roman" w:hAnsi="Times New Roman" w:cs="Times New Roman"/>
                <w:sz w:val="21"/>
                <w:szCs w:val="21"/>
                <w:lang w:val="en-US" w:eastAsia="zh-CN"/>
              </w:rPr>
              <w:t>This post is coded as warmth because it expresses concern for people affected by disasters and communicates the firm’s willingness to provide support</w:t>
            </w:r>
            <w:r w:rsidR="002414BD" w:rsidRPr="00673458">
              <w:rPr>
                <w:rFonts w:ascii="Times New Roman" w:hAnsi="Times New Roman" w:cs="Times New Roman" w:hint="eastAsia"/>
                <w:sz w:val="21"/>
                <w:szCs w:val="21"/>
                <w:lang w:val="en-US" w:eastAsia="zh-CN"/>
              </w:rPr>
              <w:t>)</w:t>
            </w:r>
          </w:p>
          <w:p w14:paraId="5AF226F7" w14:textId="2F034A64" w:rsidR="006F3737" w:rsidRPr="00673458" w:rsidRDefault="00DC2B2B" w:rsidP="001146CE">
            <w:pPr>
              <w:widowControl/>
              <w:numPr>
                <w:ilvl w:val="0"/>
                <w:numId w:val="1"/>
              </w:num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Our mini cans may be small, but our care for the environment runs deep</w:t>
            </w:r>
            <w:r w:rsidR="00670B25" w:rsidRPr="00673458">
              <w:rPr>
                <w:rFonts w:ascii="Times New Roman" w:hAnsi="Times New Roman" w:cs="Times New Roman"/>
                <w:sz w:val="21"/>
                <w:szCs w:val="21"/>
                <w:lang w:val="en-US"/>
              </w:rPr>
              <w:t xml:space="preserve">. </w:t>
            </w:r>
            <w:r w:rsidR="001146CE" w:rsidRPr="00673458">
              <w:rPr>
                <w:rFonts w:ascii="Times New Roman" w:hAnsi="Times New Roman" w:cs="Times New Roman"/>
                <w:sz w:val="21"/>
                <w:szCs w:val="21"/>
                <w:lang w:val="en-US"/>
              </w:rPr>
              <w:t>We collect and recycle every bottle we sell. Small steps, shared care.</w:t>
            </w:r>
            <w:r w:rsidR="006F3737" w:rsidRPr="00673458">
              <w:rPr>
                <w:rFonts w:ascii="Times New Roman" w:hAnsi="Times New Roman" w:cs="Times New Roman"/>
                <w:sz w:val="21"/>
                <w:szCs w:val="21"/>
              </w:rPr>
              <w:t xml:space="preserve"> </w:t>
            </w:r>
            <w:r w:rsidR="00EE2DA3" w:rsidRPr="00673458">
              <w:rPr>
                <w:rFonts w:ascii="Times New Roman" w:hAnsi="Times New Roman" w:cs="Times New Roman" w:hint="eastAsia"/>
                <w:sz w:val="21"/>
                <w:szCs w:val="21"/>
                <w:lang w:eastAsia="zh-CN"/>
              </w:rPr>
              <w:t>(</w:t>
            </w:r>
            <w:r w:rsidR="00EE2DA3" w:rsidRPr="00673458">
              <w:rPr>
                <w:rFonts w:ascii="Times New Roman" w:hAnsi="Times New Roman" w:cs="Times New Roman"/>
                <w:sz w:val="21"/>
                <w:szCs w:val="21"/>
                <w:lang w:val="en-US" w:eastAsia="zh-CN"/>
              </w:rPr>
              <w:t xml:space="preserve">This post is coded as warmth because it emphasizes </w:t>
            </w:r>
            <w:r w:rsidR="00C576B1" w:rsidRPr="00673458">
              <w:rPr>
                <w:rFonts w:ascii="Times New Roman" w:hAnsi="Times New Roman" w:cs="Times New Roman"/>
                <w:sz w:val="21"/>
                <w:szCs w:val="21"/>
                <w:lang w:val="en-US" w:eastAsia="zh-CN"/>
              </w:rPr>
              <w:t>environment</w:t>
            </w:r>
            <w:r w:rsidR="00EE2DA3" w:rsidRPr="00673458">
              <w:rPr>
                <w:rFonts w:ascii="Times New Roman" w:hAnsi="Times New Roman" w:cs="Times New Roman"/>
                <w:sz w:val="21"/>
                <w:szCs w:val="21"/>
                <w:lang w:val="en-US" w:eastAsia="zh-CN"/>
              </w:rPr>
              <w:t xml:space="preserve"> support. These elements present the firm as caring, sincere, and relationship-oriented</w:t>
            </w:r>
            <w:r w:rsidR="00EE2DA3" w:rsidRPr="00673458">
              <w:rPr>
                <w:rFonts w:ascii="Times New Roman" w:hAnsi="Times New Roman" w:cs="Times New Roman" w:hint="eastAsia"/>
                <w:sz w:val="21"/>
                <w:szCs w:val="21"/>
                <w:lang w:val="en-US" w:eastAsia="zh-CN"/>
              </w:rPr>
              <w:t>)</w:t>
            </w:r>
          </w:p>
        </w:tc>
      </w:tr>
      <w:tr w:rsidR="006F3737" w:rsidRPr="00673458" w14:paraId="6EF4B6FC" w14:textId="77777777" w:rsidTr="003F5585">
        <w:trPr>
          <w:trHeight w:val="3786"/>
        </w:trPr>
        <w:tc>
          <w:tcPr>
            <w:tcW w:w="1838" w:type="dxa"/>
          </w:tcPr>
          <w:p w14:paraId="6CCE3F9A" w14:textId="5C9C9DD9" w:rsidR="006F3737" w:rsidRPr="00673458" w:rsidRDefault="006F3737" w:rsidP="003F5585">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lastRenderedPageBreak/>
              <w:t xml:space="preserve">2. </w:t>
            </w:r>
            <w:r w:rsidR="00123486" w:rsidRPr="00673458">
              <w:rPr>
                <w:rFonts w:ascii="Times New Roman" w:hAnsi="Times New Roman" w:cs="Times New Roman"/>
                <w:sz w:val="21"/>
                <w:szCs w:val="21"/>
              </w:rPr>
              <w:t>Competence </w:t>
            </w:r>
          </w:p>
        </w:tc>
        <w:tc>
          <w:tcPr>
            <w:tcW w:w="7178" w:type="dxa"/>
          </w:tcPr>
          <w:p w14:paraId="4DB80E0B" w14:textId="42DA4AA7" w:rsidR="00123486" w:rsidRPr="00673458" w:rsidRDefault="00123486" w:rsidP="003F5585">
            <w:pPr>
              <w:tabs>
                <w:tab w:val="left" w:pos="298"/>
              </w:tabs>
              <w:spacing w:line="360" w:lineRule="auto"/>
              <w:rPr>
                <w:rFonts w:ascii="Times New Roman" w:hAnsi="Times New Roman" w:cs="Times New Roman"/>
                <w:sz w:val="21"/>
                <w:szCs w:val="21"/>
                <w:lang w:val="en-US"/>
              </w:rPr>
            </w:pPr>
            <w:r w:rsidRPr="00673458">
              <w:rPr>
                <w:rFonts w:ascii="Times New Roman" w:hAnsi="Times New Roman" w:cs="Times New Roman"/>
                <w:sz w:val="21"/>
                <w:szCs w:val="21"/>
              </w:rPr>
              <w:t>Competence expressions are communicative cues that convey capability, expertise, effectiveness, and reliability, expressed through cognitive and instrumental language that signals rational thinking, problem-solving, and agency in addressing customer needs</w:t>
            </w:r>
            <w:r w:rsidR="00964FAF" w:rsidRPr="00673458">
              <w:rPr>
                <w:rFonts w:ascii="Times New Roman" w:hAnsi="Times New Roman" w:cs="Times New Roman"/>
                <w:sz w:val="21"/>
                <w:szCs w:val="21"/>
              </w:rPr>
              <w:t>.</w:t>
            </w:r>
            <w:r w:rsidRPr="00673458">
              <w:rPr>
                <w:rFonts w:ascii="Times New Roman" w:hAnsi="Times New Roman" w:cs="Times New Roman"/>
                <w:sz w:val="21"/>
                <w:szCs w:val="21"/>
              </w:rPr>
              <w:t xml:space="preserve"> </w:t>
            </w:r>
          </w:p>
          <w:p w14:paraId="054D81EB" w14:textId="6BC83D04" w:rsidR="006F3737" w:rsidRPr="00673458" w:rsidRDefault="006F3737" w:rsidP="003F5585">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Examples of posts using </w:t>
            </w:r>
            <w:r w:rsidR="00123486" w:rsidRPr="00673458">
              <w:rPr>
                <w:rFonts w:ascii="Times New Roman" w:hAnsi="Times New Roman" w:cs="Times New Roman"/>
                <w:sz w:val="21"/>
                <w:szCs w:val="21"/>
              </w:rPr>
              <w:t>competence expressions</w:t>
            </w:r>
            <w:r w:rsidRPr="00673458">
              <w:rPr>
                <w:rFonts w:ascii="Times New Roman" w:hAnsi="Times New Roman" w:cs="Times New Roman"/>
                <w:sz w:val="21"/>
                <w:szCs w:val="21"/>
              </w:rPr>
              <w:t>:</w:t>
            </w:r>
          </w:p>
          <w:p w14:paraId="2582279E" w14:textId="2430FBE8" w:rsidR="00123486" w:rsidRPr="00673458" w:rsidRDefault="00123486" w:rsidP="00123486">
            <w:pPr>
              <w:widowControl/>
              <w:numPr>
                <w:ilvl w:val="0"/>
                <w:numId w:val="1"/>
              </w:num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Innovative </w:t>
            </w:r>
            <w:proofErr w:type="spellStart"/>
            <w:r w:rsidRPr="00673458">
              <w:rPr>
                <w:rFonts w:ascii="Times New Roman" w:hAnsi="Times New Roman" w:cs="Times New Roman"/>
                <w:sz w:val="21"/>
                <w:szCs w:val="21"/>
              </w:rPr>
              <w:t>PlantBottle</w:t>
            </w:r>
            <w:proofErr w:type="spellEnd"/>
            <w:r w:rsidRPr="00673458">
              <w:rPr>
                <w:rFonts w:ascii="Times New Roman" w:hAnsi="Times New Roman" w:cs="Times New Roman"/>
                <w:sz w:val="21"/>
                <w:szCs w:val="21"/>
              </w:rPr>
              <w:t xml:space="preserve"> begins global rollout! Up to 30% plant-based, 100% recyclable bottle!</w:t>
            </w:r>
            <w:r w:rsidR="00EE2DA3" w:rsidRPr="00673458">
              <w:rPr>
                <w:rFonts w:ascii="Times New Roman" w:hAnsi="Times New Roman" w:cs="Times New Roman" w:hint="eastAsia"/>
                <w:sz w:val="21"/>
                <w:szCs w:val="21"/>
                <w:lang w:eastAsia="zh-CN"/>
              </w:rPr>
              <w:t xml:space="preserve"> (</w:t>
            </w:r>
            <w:r w:rsidR="00EE2DA3" w:rsidRPr="00673458">
              <w:rPr>
                <w:rFonts w:ascii="Times New Roman" w:hAnsi="Times New Roman" w:cs="Times New Roman"/>
                <w:sz w:val="21"/>
                <w:szCs w:val="21"/>
                <w:lang w:val="en-US" w:eastAsia="zh-CN"/>
              </w:rPr>
              <w:t xml:space="preserve">This post is coded as competence because it presents the firm as capable of developing and implementing an environmental product innovation at scale. The phrases “innovative,” “global rollout,” “plant-based,” and “100% recyclable” do not merely provide </w:t>
            </w:r>
            <w:proofErr w:type="gramStart"/>
            <w:r w:rsidR="00EE2DA3" w:rsidRPr="00673458">
              <w:rPr>
                <w:rFonts w:ascii="Times New Roman" w:hAnsi="Times New Roman" w:cs="Times New Roman"/>
                <w:sz w:val="21"/>
                <w:szCs w:val="21"/>
                <w:lang w:val="en-US" w:eastAsia="zh-CN"/>
              </w:rPr>
              <w:t>factual information</w:t>
            </w:r>
            <w:proofErr w:type="gramEnd"/>
            <w:r w:rsidR="00EE2DA3" w:rsidRPr="00673458">
              <w:rPr>
                <w:rFonts w:ascii="Times New Roman" w:hAnsi="Times New Roman" w:cs="Times New Roman"/>
                <w:sz w:val="21"/>
                <w:szCs w:val="21"/>
                <w:lang w:val="en-US" w:eastAsia="zh-CN"/>
              </w:rPr>
              <w:t>; they signal product development capability, technical execution, and scalable implementation.</w:t>
            </w:r>
            <w:r w:rsidR="00EE2DA3" w:rsidRPr="00673458">
              <w:rPr>
                <w:rFonts w:ascii="Times New Roman" w:hAnsi="Times New Roman" w:cs="Times New Roman" w:hint="eastAsia"/>
                <w:sz w:val="21"/>
                <w:szCs w:val="21"/>
                <w:lang w:val="en-US" w:eastAsia="zh-CN"/>
              </w:rPr>
              <w:t>)</w:t>
            </w:r>
          </w:p>
          <w:p w14:paraId="2DF6DA3A" w14:textId="79D20682" w:rsidR="00EC4813" w:rsidRPr="00673458" w:rsidRDefault="00EC4813" w:rsidP="00EC4813">
            <w:pPr>
              <w:pStyle w:val="ListParagraph"/>
              <w:numPr>
                <w:ilvl w:val="0"/>
                <w:numId w:val="1"/>
              </w:numPr>
              <w:tabs>
                <w:tab w:val="left" w:pos="298"/>
              </w:tabs>
              <w:spacing w:line="360" w:lineRule="auto"/>
              <w:rPr>
                <w:rFonts w:ascii="Times New Roman" w:hAnsi="Times New Roman" w:cs="Times New Roman"/>
                <w:sz w:val="21"/>
                <w:szCs w:val="21"/>
                <w:lang w:val="en-US"/>
              </w:rPr>
            </w:pPr>
            <w:r w:rsidRPr="00673458">
              <w:rPr>
                <w:rFonts w:ascii="Times New Roman" w:hAnsi="Times New Roman" w:cs="Times New Roman"/>
                <w:sz w:val="21"/>
                <w:szCs w:val="21"/>
              </w:rPr>
              <w:t>An innovative sugar-based bathing suit can clean the ocean as you swim</w:t>
            </w:r>
            <w:r w:rsidR="00386291" w:rsidRPr="00673458">
              <w:rPr>
                <w:rFonts w:ascii="Times New Roman" w:hAnsi="Times New Roman" w:cs="Times New Roman"/>
                <w:sz w:val="21"/>
                <w:szCs w:val="21"/>
              </w:rPr>
              <w:t>.</w:t>
            </w:r>
            <w:r w:rsidR="001B32D0" w:rsidRPr="00673458">
              <w:rPr>
                <w:rFonts w:ascii="Times New Roman" w:hAnsi="Times New Roman" w:cs="Times New Roman" w:hint="eastAsia"/>
                <w:sz w:val="21"/>
                <w:szCs w:val="21"/>
                <w:lang w:eastAsia="zh-CN"/>
              </w:rPr>
              <w:t xml:space="preserve"> (</w:t>
            </w:r>
            <w:r w:rsidR="001B32D0" w:rsidRPr="00673458">
              <w:rPr>
                <w:rFonts w:ascii="Times New Roman" w:hAnsi="Times New Roman" w:cs="Times New Roman"/>
                <w:sz w:val="21"/>
                <w:szCs w:val="21"/>
                <w:lang w:val="en-US" w:eastAsia="zh-CN"/>
              </w:rPr>
              <w:t xml:space="preserve">This post is coded as competence because it highlights functional problem-solving ability. The bathing suit is presented as an innovative product that can generate </w:t>
            </w:r>
            <w:r w:rsidR="0093622F" w:rsidRPr="00673458">
              <w:rPr>
                <w:rFonts w:ascii="Times New Roman" w:hAnsi="Times New Roman" w:cs="Times New Roman"/>
                <w:sz w:val="21"/>
                <w:szCs w:val="21"/>
                <w:lang w:val="en-US" w:eastAsia="zh-CN"/>
              </w:rPr>
              <w:t>concrete</w:t>
            </w:r>
            <w:r w:rsidR="001B32D0" w:rsidRPr="00673458">
              <w:rPr>
                <w:rFonts w:ascii="Times New Roman" w:hAnsi="Times New Roman" w:cs="Times New Roman"/>
                <w:sz w:val="21"/>
                <w:szCs w:val="21"/>
                <w:lang w:val="en-US" w:eastAsia="zh-CN"/>
              </w:rPr>
              <w:t xml:space="preserve"> environmental benefit by cleaning the ocean during use. Thus, the post signals capability, effectiveness, and product-based environmental solution delivery</w:t>
            </w:r>
            <w:r w:rsidR="001B32D0" w:rsidRPr="00673458">
              <w:rPr>
                <w:rFonts w:ascii="Times New Roman" w:hAnsi="Times New Roman" w:cs="Times New Roman" w:hint="eastAsia"/>
                <w:sz w:val="21"/>
                <w:szCs w:val="21"/>
                <w:lang w:val="en-US" w:eastAsia="zh-CN"/>
              </w:rPr>
              <w:t>)</w:t>
            </w:r>
          </w:p>
          <w:p w14:paraId="4ECECF54" w14:textId="26ED25DF" w:rsidR="006F3737" w:rsidRPr="00673458" w:rsidRDefault="006F3737" w:rsidP="00F77B81">
            <w:pPr>
              <w:pStyle w:val="ListParagraph"/>
              <w:widowControl/>
              <w:tabs>
                <w:tab w:val="left" w:pos="298"/>
              </w:tabs>
              <w:spacing w:after="0" w:line="360" w:lineRule="auto"/>
              <w:rPr>
                <w:rFonts w:ascii="Times New Roman" w:hAnsi="Times New Roman" w:cs="Times New Roman"/>
                <w:sz w:val="21"/>
                <w:szCs w:val="21"/>
              </w:rPr>
            </w:pPr>
            <w:r w:rsidRPr="00673458">
              <w:rPr>
                <w:rFonts w:ascii="Times New Roman" w:hAnsi="Times New Roman" w:cs="Times New Roman"/>
                <w:sz w:val="21"/>
                <w:szCs w:val="21"/>
              </w:rPr>
              <w:t xml:space="preserve"> </w:t>
            </w:r>
          </w:p>
        </w:tc>
      </w:tr>
      <w:tr w:rsidR="006F3737" w:rsidRPr="00673458" w14:paraId="68AE9980" w14:textId="77777777" w:rsidTr="003F5585">
        <w:tc>
          <w:tcPr>
            <w:tcW w:w="1838" w:type="dxa"/>
          </w:tcPr>
          <w:p w14:paraId="3D1CC9D9" w14:textId="1C49F8C6" w:rsidR="006F3737" w:rsidRPr="00673458" w:rsidRDefault="006F3737" w:rsidP="003F5585">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 xml:space="preserve">3. </w:t>
            </w:r>
            <w:r w:rsidR="0081497B" w:rsidRPr="00673458">
              <w:rPr>
                <w:rFonts w:ascii="Times New Roman" w:hAnsi="Times New Roman" w:cs="Times New Roman"/>
                <w:sz w:val="21"/>
                <w:szCs w:val="21"/>
              </w:rPr>
              <w:t>None</w:t>
            </w:r>
          </w:p>
        </w:tc>
        <w:tc>
          <w:tcPr>
            <w:tcW w:w="7178" w:type="dxa"/>
          </w:tcPr>
          <w:p w14:paraId="14785DAE" w14:textId="19D0DADF" w:rsidR="006F3737" w:rsidRPr="00673458" w:rsidRDefault="00817FC5" w:rsidP="003F5585">
            <w:pPr>
              <w:tabs>
                <w:tab w:val="left" w:pos="298"/>
              </w:tabs>
              <w:spacing w:line="360" w:lineRule="auto"/>
              <w:rPr>
                <w:rFonts w:ascii="Times New Roman" w:hAnsi="Times New Roman" w:cs="Times New Roman"/>
                <w:sz w:val="21"/>
                <w:szCs w:val="21"/>
              </w:rPr>
            </w:pPr>
            <w:r w:rsidRPr="00673458">
              <w:rPr>
                <w:rFonts w:ascii="Times New Roman" w:hAnsi="Times New Roman" w:cs="Times New Roman"/>
                <w:sz w:val="21"/>
                <w:szCs w:val="21"/>
              </w:rPr>
              <w:t>Neither of the</w:t>
            </w:r>
            <w:r w:rsidR="006F3737" w:rsidRPr="00673458">
              <w:rPr>
                <w:rFonts w:ascii="Times New Roman" w:hAnsi="Times New Roman" w:cs="Times New Roman"/>
                <w:sz w:val="21"/>
                <w:szCs w:val="21"/>
              </w:rPr>
              <w:t xml:space="preserve"> communication</w:t>
            </w:r>
            <w:r w:rsidR="00123486" w:rsidRPr="00673458">
              <w:rPr>
                <w:rFonts w:ascii="Times New Roman" w:hAnsi="Times New Roman" w:cs="Times New Roman"/>
                <w:sz w:val="21"/>
                <w:szCs w:val="21"/>
              </w:rPr>
              <w:t xml:space="preserve"> cues</w:t>
            </w:r>
            <w:r w:rsidR="006F3737" w:rsidRPr="00673458">
              <w:rPr>
                <w:rFonts w:ascii="Times New Roman" w:hAnsi="Times New Roman" w:cs="Times New Roman"/>
                <w:sz w:val="21"/>
                <w:szCs w:val="21"/>
              </w:rPr>
              <w:t xml:space="preserve"> </w:t>
            </w:r>
            <w:r w:rsidRPr="00673458">
              <w:rPr>
                <w:rFonts w:ascii="Times New Roman" w:hAnsi="Times New Roman" w:cs="Times New Roman"/>
                <w:sz w:val="21"/>
                <w:szCs w:val="21"/>
              </w:rPr>
              <w:t xml:space="preserve">listed </w:t>
            </w:r>
            <w:r w:rsidR="006F3737" w:rsidRPr="00673458">
              <w:rPr>
                <w:rFonts w:ascii="Times New Roman" w:hAnsi="Times New Roman" w:cs="Times New Roman"/>
                <w:sz w:val="21"/>
                <w:szCs w:val="21"/>
              </w:rPr>
              <w:t xml:space="preserve">above </w:t>
            </w:r>
            <w:r w:rsidRPr="00673458">
              <w:rPr>
                <w:rFonts w:ascii="Times New Roman" w:hAnsi="Times New Roman" w:cs="Times New Roman"/>
                <w:sz w:val="21"/>
                <w:szCs w:val="21"/>
              </w:rPr>
              <w:t>is</w:t>
            </w:r>
            <w:r w:rsidR="006F3737" w:rsidRPr="00673458">
              <w:rPr>
                <w:rFonts w:ascii="Times New Roman" w:hAnsi="Times New Roman" w:cs="Times New Roman"/>
                <w:sz w:val="21"/>
                <w:szCs w:val="21"/>
              </w:rPr>
              <w:t xml:space="preserve"> used  </w:t>
            </w:r>
          </w:p>
        </w:tc>
      </w:tr>
    </w:tbl>
    <w:p w14:paraId="1321558C" w14:textId="0D43B3AC" w:rsidR="00B8342D" w:rsidRPr="00673458" w:rsidRDefault="00B8342D" w:rsidP="00A31104">
      <w:pPr>
        <w:rPr>
          <w:rFonts w:ascii="Times New Roman" w:hAnsi="Times New Roman" w:cs="Times New Roman"/>
        </w:rPr>
      </w:pPr>
    </w:p>
    <w:p w14:paraId="0E284001" w14:textId="53325432" w:rsidR="008B658F" w:rsidRPr="00673458" w:rsidRDefault="009E02EB" w:rsidP="00386291">
      <w:pPr>
        <w:tabs>
          <w:tab w:val="left" w:pos="298"/>
        </w:tabs>
        <w:spacing w:after="0" w:line="480" w:lineRule="auto"/>
        <w:rPr>
          <w:rFonts w:ascii="Times New Roman" w:hAnsi="Times New Roman" w:cs="Times New Roman"/>
          <w:sz w:val="24"/>
        </w:rPr>
      </w:pPr>
      <w:r w:rsidRPr="00673458">
        <w:rPr>
          <w:rFonts w:ascii="Times New Roman" w:hAnsi="Times New Roman" w:cs="Times New Roman"/>
          <w:sz w:val="24"/>
        </w:rPr>
        <w:t>The intercoder reliability among the three independent coders was 82%, 80%, and 78% for warmth, competence, and the “other” category, respectively. We then fine-tuned a BERT model using the same parameter settings</w:t>
      </w:r>
      <w:r w:rsidR="00137B2E" w:rsidRPr="00673458">
        <w:rPr>
          <w:rFonts w:ascii="Times New Roman" w:hAnsi="Times New Roman" w:cs="Times New Roman" w:hint="eastAsia"/>
          <w:sz w:val="24"/>
        </w:rPr>
        <w:t xml:space="preserve"> and </w:t>
      </w:r>
      <w:r w:rsidR="00137B2E" w:rsidRPr="00673458">
        <w:rPr>
          <w:rFonts w:ascii="Times New Roman" w:hAnsi="Times New Roman" w:cs="Times New Roman"/>
          <w:sz w:val="24"/>
        </w:rPr>
        <w:t>procedure</w:t>
      </w:r>
      <w:r w:rsidRPr="00673458">
        <w:rPr>
          <w:rFonts w:ascii="Times New Roman" w:hAnsi="Times New Roman" w:cs="Times New Roman" w:hint="eastAsia"/>
          <w:sz w:val="24"/>
        </w:rPr>
        <w:t xml:space="preserve"> as process and outcome</w:t>
      </w:r>
      <w:r w:rsidRPr="00673458">
        <w:rPr>
          <w:rFonts w:ascii="Times New Roman" w:hAnsi="Times New Roman" w:cs="Times New Roman"/>
          <w:sz w:val="24"/>
        </w:rPr>
        <w:t>’</w:t>
      </w:r>
      <w:r w:rsidRPr="00673458">
        <w:rPr>
          <w:rFonts w:ascii="Times New Roman" w:hAnsi="Times New Roman" w:cs="Times New Roman" w:hint="eastAsia"/>
          <w:sz w:val="24"/>
        </w:rPr>
        <w:t>s BERT model</w:t>
      </w:r>
      <w:r w:rsidRPr="00673458">
        <w:rPr>
          <w:rFonts w:ascii="Times New Roman" w:hAnsi="Times New Roman" w:cs="Times New Roman"/>
          <w:sz w:val="24"/>
        </w:rPr>
        <w:t xml:space="preserve">. The resulting classification accuracy for warmth, competence, and </w:t>
      </w:r>
      <w:r w:rsidR="002B6ABD" w:rsidRPr="00673458">
        <w:rPr>
          <w:rFonts w:ascii="Times New Roman" w:hAnsi="Times New Roman" w:cs="Times New Roman"/>
          <w:sz w:val="24"/>
        </w:rPr>
        <w:t>others were</w:t>
      </w:r>
      <w:r w:rsidRPr="00673458">
        <w:rPr>
          <w:rFonts w:ascii="Times New Roman" w:hAnsi="Times New Roman" w:cs="Times New Roman"/>
          <w:sz w:val="24"/>
        </w:rPr>
        <w:t xml:space="preserve"> 85%, 78%, and 79%, respectively, with corresponding AUC values of .83, .80, and .79</w:t>
      </w:r>
      <w:r w:rsidR="002118A5" w:rsidRPr="00673458">
        <w:t xml:space="preserve"> </w:t>
      </w:r>
      <w:r w:rsidR="002118A5" w:rsidRPr="00673458">
        <w:rPr>
          <w:rFonts w:ascii="Times New Roman" w:hAnsi="Times New Roman" w:cs="Times New Roman"/>
          <w:sz w:val="24"/>
        </w:rPr>
        <w:t>(Table W</w:t>
      </w:r>
      <w:r w:rsidR="004F35D1" w:rsidRPr="00673458">
        <w:rPr>
          <w:rFonts w:ascii="Times New Roman" w:hAnsi="Times New Roman" w:cs="Times New Roman" w:hint="eastAsia"/>
          <w:sz w:val="24"/>
        </w:rPr>
        <w:t>E</w:t>
      </w:r>
      <w:r w:rsidR="002118A5" w:rsidRPr="00673458">
        <w:rPr>
          <w:rFonts w:ascii="Times New Roman" w:hAnsi="Times New Roman" w:cs="Times New Roman"/>
          <w:sz w:val="24"/>
        </w:rPr>
        <w:t>4).</w:t>
      </w:r>
      <w:r w:rsidRPr="00673458">
        <w:rPr>
          <w:rFonts w:ascii="Times New Roman" w:hAnsi="Times New Roman" w:cs="Times New Roman"/>
          <w:sz w:val="24"/>
        </w:rPr>
        <w:t xml:space="preserve"> </w:t>
      </w:r>
    </w:p>
    <w:p w14:paraId="0ABCFE5B" w14:textId="77777777" w:rsidR="00B77841" w:rsidRPr="00673458" w:rsidRDefault="00B77841" w:rsidP="00386291">
      <w:pPr>
        <w:tabs>
          <w:tab w:val="left" w:pos="298"/>
        </w:tabs>
        <w:spacing w:after="0" w:line="480" w:lineRule="auto"/>
        <w:rPr>
          <w:rFonts w:ascii="Times New Roman" w:hAnsi="Times New Roman" w:cs="Times New Roman"/>
          <w:sz w:val="24"/>
        </w:rPr>
      </w:pPr>
    </w:p>
    <w:p w14:paraId="277BF95F" w14:textId="77777777" w:rsidR="00B77841" w:rsidRPr="00673458" w:rsidRDefault="00B77841" w:rsidP="00386291">
      <w:pPr>
        <w:tabs>
          <w:tab w:val="left" w:pos="298"/>
        </w:tabs>
        <w:spacing w:after="0" w:line="480" w:lineRule="auto"/>
        <w:rPr>
          <w:rFonts w:ascii="Times New Roman" w:hAnsi="Times New Roman" w:cs="Times New Roman"/>
          <w:sz w:val="24"/>
        </w:rPr>
      </w:pPr>
    </w:p>
    <w:p w14:paraId="6796EFEE" w14:textId="77777777" w:rsidR="00B77841" w:rsidRPr="00673458" w:rsidRDefault="00B77841" w:rsidP="00386291">
      <w:pPr>
        <w:tabs>
          <w:tab w:val="left" w:pos="298"/>
        </w:tabs>
        <w:spacing w:after="0" w:line="480" w:lineRule="auto"/>
        <w:rPr>
          <w:rFonts w:ascii="Times New Roman" w:hAnsi="Times New Roman" w:cs="Times New Roman"/>
          <w:sz w:val="24"/>
        </w:rPr>
      </w:pPr>
    </w:p>
    <w:p w14:paraId="67BF9480" w14:textId="4CD4F2EE" w:rsidR="00FC14AA" w:rsidRPr="00673458" w:rsidRDefault="00FC14AA" w:rsidP="00FC14AA">
      <w:pPr>
        <w:pStyle w:val="Heading2"/>
        <w:rPr>
          <w:rFonts w:ascii="Times New Roman" w:hAnsi="Times New Roman" w:cs="Times New Roman"/>
          <w:color w:val="auto"/>
          <w:sz w:val="24"/>
          <w:szCs w:val="24"/>
        </w:rPr>
      </w:pPr>
      <w:bookmarkStart w:id="21" w:name="_Toc230803801"/>
      <w:r w:rsidRPr="00673458">
        <w:rPr>
          <w:rFonts w:ascii="Times New Roman" w:hAnsi="Times New Roman" w:cs="Times New Roman"/>
          <w:b/>
          <w:bCs/>
          <w:color w:val="auto"/>
          <w:sz w:val="24"/>
          <w:szCs w:val="24"/>
        </w:rPr>
        <w:lastRenderedPageBreak/>
        <w:t>Table W</w:t>
      </w:r>
      <w:r w:rsidR="004F35D1" w:rsidRPr="00673458">
        <w:rPr>
          <w:rFonts w:ascii="Times New Roman" w:hAnsi="Times New Roman" w:cs="Times New Roman" w:hint="eastAsia"/>
          <w:b/>
          <w:bCs/>
          <w:color w:val="auto"/>
          <w:sz w:val="24"/>
          <w:szCs w:val="24"/>
        </w:rPr>
        <w:t>E</w:t>
      </w:r>
      <w:r w:rsidR="002070FB" w:rsidRPr="00673458">
        <w:rPr>
          <w:rFonts w:ascii="Times New Roman" w:hAnsi="Times New Roman" w:cs="Times New Roman"/>
          <w:b/>
          <w:bCs/>
          <w:color w:val="auto"/>
          <w:sz w:val="24"/>
          <w:szCs w:val="24"/>
        </w:rPr>
        <w:t>4</w:t>
      </w:r>
      <w:r w:rsidRPr="00673458">
        <w:rPr>
          <w:rFonts w:ascii="Times New Roman" w:hAnsi="Times New Roman" w:cs="Times New Roman"/>
          <w:b/>
          <w:bCs/>
          <w:color w:val="auto"/>
          <w:sz w:val="24"/>
          <w:szCs w:val="24"/>
        </w:rPr>
        <w:t xml:space="preserve">: </w:t>
      </w:r>
      <w:r w:rsidRPr="00673458">
        <w:rPr>
          <w:rFonts w:ascii="Times New Roman" w:hAnsi="Times New Roman" w:cs="Times New Roman"/>
          <w:color w:val="auto"/>
          <w:sz w:val="24"/>
          <w:szCs w:val="24"/>
        </w:rPr>
        <w:t>BERT Models Performance</w:t>
      </w:r>
      <w:r w:rsidRPr="00673458">
        <w:rPr>
          <w:rFonts w:ascii="Times New Roman" w:hAnsi="Times New Roman" w:cs="Times New Roman"/>
          <w:b/>
          <w:bCs/>
          <w:color w:val="auto"/>
          <w:sz w:val="24"/>
          <w:szCs w:val="24"/>
        </w:rPr>
        <w:t xml:space="preserve"> </w:t>
      </w:r>
      <w:r w:rsidRPr="00673458">
        <w:rPr>
          <w:rFonts w:ascii="Times New Roman" w:hAnsi="Times New Roman" w:cs="Times New Roman"/>
          <w:color w:val="auto"/>
          <w:sz w:val="24"/>
          <w:szCs w:val="24"/>
        </w:rPr>
        <w:t>of Warmth and Competence Measurements</w:t>
      </w:r>
      <w:bookmarkEnd w:id="21"/>
    </w:p>
    <w:p w14:paraId="203D38FA" w14:textId="77777777" w:rsidR="00FC14AA" w:rsidRPr="00673458" w:rsidRDefault="00FC14AA" w:rsidP="00386291">
      <w:pPr>
        <w:tabs>
          <w:tab w:val="left" w:pos="298"/>
        </w:tabs>
        <w:spacing w:after="0" w:line="480" w:lineRule="auto"/>
        <w:rPr>
          <w:rFonts w:ascii="Times New Roman" w:hAnsi="Times New Roman" w:cs="Times New Roman"/>
          <w:sz w:val="24"/>
        </w:rPr>
      </w:pPr>
    </w:p>
    <w:tbl>
      <w:tblPr>
        <w:tblpPr w:leftFromText="180" w:rightFromText="180" w:vertAnchor="text" w:horzAnchor="margin" w:tblpY="-43"/>
        <w:tblW w:w="5404" w:type="dxa"/>
        <w:tblCellSpacing w:w="15" w:type="dxa"/>
        <w:tblBorders>
          <w:top w:val="single" w:sz="2" w:space="0" w:color="auto"/>
          <w:bottom w:val="single" w:sz="2" w:space="0" w:color="auto"/>
        </w:tblBorders>
        <w:tblLook w:val="04A0" w:firstRow="1" w:lastRow="0" w:firstColumn="1" w:lastColumn="0" w:noHBand="0" w:noVBand="1"/>
      </w:tblPr>
      <w:tblGrid>
        <w:gridCol w:w="2112"/>
        <w:gridCol w:w="1717"/>
        <w:gridCol w:w="1575"/>
      </w:tblGrid>
      <w:tr w:rsidR="008B658F" w:rsidRPr="00673458" w14:paraId="1612E0FD" w14:textId="77777777" w:rsidTr="00AE2BF5">
        <w:trPr>
          <w:trHeight w:val="246"/>
          <w:tblHeader/>
          <w:tblCellSpacing w:w="15" w:type="dxa"/>
        </w:trPr>
        <w:tc>
          <w:tcPr>
            <w:tcW w:w="0" w:type="auto"/>
            <w:tcBorders>
              <w:top w:val="single" w:sz="2" w:space="0" w:color="auto"/>
              <w:left w:val="nil"/>
              <w:bottom w:val="single" w:sz="2" w:space="0" w:color="auto"/>
              <w:right w:val="nil"/>
            </w:tcBorders>
            <w:tcMar>
              <w:top w:w="15" w:type="dxa"/>
              <w:left w:w="15" w:type="dxa"/>
              <w:bottom w:w="15" w:type="dxa"/>
              <w:right w:w="15" w:type="dxa"/>
            </w:tcMar>
            <w:vAlign w:val="bottom"/>
            <w:hideMark/>
          </w:tcPr>
          <w:p w14:paraId="478AC466" w14:textId="77777777" w:rsidR="008B658F" w:rsidRPr="00673458" w:rsidRDefault="008B658F" w:rsidP="00AE2BF5">
            <w:pPr>
              <w:pStyle w:val="NoSpacing"/>
              <w:spacing w:line="360" w:lineRule="auto"/>
              <w:rPr>
                <w:rFonts w:ascii="Times New Roman" w:hAnsi="Times New Roman" w:cs="Times New Roman"/>
                <w:b/>
                <w:bCs/>
                <w:sz w:val="21"/>
                <w:szCs w:val="21"/>
              </w:rPr>
            </w:pPr>
            <w:r w:rsidRPr="00673458">
              <w:rPr>
                <w:rFonts w:ascii="Times New Roman" w:hAnsi="Times New Roman" w:cs="Times New Roman"/>
                <w:b/>
                <w:bCs/>
                <w:sz w:val="21"/>
                <w:szCs w:val="21"/>
              </w:rPr>
              <w:t>Label</w:t>
            </w:r>
          </w:p>
        </w:tc>
        <w:tc>
          <w:tcPr>
            <w:tcW w:w="0" w:type="auto"/>
            <w:tcBorders>
              <w:top w:val="single" w:sz="2" w:space="0" w:color="auto"/>
              <w:left w:val="nil"/>
              <w:bottom w:val="single" w:sz="2" w:space="0" w:color="auto"/>
              <w:right w:val="nil"/>
            </w:tcBorders>
            <w:tcMar>
              <w:top w:w="15" w:type="dxa"/>
              <w:left w:w="15" w:type="dxa"/>
              <w:bottom w:w="15" w:type="dxa"/>
              <w:right w:w="15" w:type="dxa"/>
            </w:tcMar>
            <w:vAlign w:val="bottom"/>
            <w:hideMark/>
          </w:tcPr>
          <w:p w14:paraId="319D55FF" w14:textId="77777777" w:rsidR="008B658F" w:rsidRPr="00673458" w:rsidRDefault="008B658F" w:rsidP="00AE2BF5">
            <w:pPr>
              <w:pStyle w:val="NoSpacing"/>
              <w:spacing w:line="360" w:lineRule="auto"/>
              <w:rPr>
                <w:rFonts w:ascii="Times New Roman" w:hAnsi="Times New Roman" w:cs="Times New Roman"/>
                <w:b/>
                <w:bCs/>
                <w:sz w:val="21"/>
                <w:szCs w:val="21"/>
              </w:rPr>
            </w:pPr>
            <w:r w:rsidRPr="00673458">
              <w:rPr>
                <w:rFonts w:ascii="Times New Roman" w:hAnsi="Times New Roman" w:cs="Times New Roman"/>
                <w:b/>
                <w:bCs/>
                <w:sz w:val="21"/>
                <w:szCs w:val="21"/>
              </w:rPr>
              <w:t>Accuracy</w:t>
            </w:r>
          </w:p>
        </w:tc>
        <w:tc>
          <w:tcPr>
            <w:tcW w:w="0" w:type="auto"/>
            <w:tcBorders>
              <w:top w:val="single" w:sz="2" w:space="0" w:color="auto"/>
              <w:left w:val="nil"/>
              <w:bottom w:val="single" w:sz="2" w:space="0" w:color="auto"/>
              <w:right w:val="nil"/>
            </w:tcBorders>
            <w:tcMar>
              <w:top w:w="15" w:type="dxa"/>
              <w:left w:w="15" w:type="dxa"/>
              <w:bottom w:w="15" w:type="dxa"/>
              <w:right w:w="15" w:type="dxa"/>
            </w:tcMar>
            <w:vAlign w:val="bottom"/>
            <w:hideMark/>
          </w:tcPr>
          <w:p w14:paraId="7BF8E269" w14:textId="77777777" w:rsidR="008B658F" w:rsidRPr="00673458" w:rsidRDefault="008B658F" w:rsidP="00AE2BF5">
            <w:pPr>
              <w:pStyle w:val="NoSpacing"/>
              <w:spacing w:line="360" w:lineRule="auto"/>
              <w:rPr>
                <w:rFonts w:ascii="Times New Roman" w:hAnsi="Times New Roman" w:cs="Times New Roman"/>
                <w:b/>
                <w:bCs/>
                <w:sz w:val="21"/>
                <w:szCs w:val="21"/>
              </w:rPr>
            </w:pPr>
            <w:r w:rsidRPr="00673458">
              <w:rPr>
                <w:rFonts w:ascii="Times New Roman" w:hAnsi="Times New Roman" w:cs="Times New Roman"/>
                <w:b/>
                <w:bCs/>
                <w:sz w:val="21"/>
                <w:szCs w:val="21"/>
              </w:rPr>
              <w:t>AUROC</w:t>
            </w:r>
          </w:p>
        </w:tc>
      </w:tr>
      <w:tr w:rsidR="008B658F" w:rsidRPr="00673458" w14:paraId="3A16E2F5" w14:textId="77777777" w:rsidTr="00AE2BF5">
        <w:trPr>
          <w:trHeight w:val="246"/>
          <w:tblCellSpacing w:w="15" w:type="dxa"/>
        </w:trPr>
        <w:tc>
          <w:tcPr>
            <w:tcW w:w="0" w:type="auto"/>
            <w:tcBorders>
              <w:top w:val="nil"/>
              <w:left w:val="nil"/>
              <w:bottom w:val="nil"/>
              <w:right w:val="nil"/>
            </w:tcBorders>
            <w:tcMar>
              <w:top w:w="15" w:type="dxa"/>
              <w:left w:w="15" w:type="dxa"/>
              <w:bottom w:w="15" w:type="dxa"/>
              <w:right w:w="15" w:type="dxa"/>
            </w:tcMar>
            <w:vAlign w:val="bottom"/>
            <w:hideMark/>
          </w:tcPr>
          <w:p w14:paraId="6D4E13B6" w14:textId="221BECB7"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rPr>
              <w:t>Warmth</w:t>
            </w:r>
          </w:p>
        </w:tc>
        <w:tc>
          <w:tcPr>
            <w:tcW w:w="0" w:type="auto"/>
            <w:tcBorders>
              <w:top w:val="nil"/>
              <w:left w:val="nil"/>
              <w:bottom w:val="nil"/>
              <w:right w:val="nil"/>
            </w:tcBorders>
            <w:tcMar>
              <w:top w:w="15" w:type="dxa"/>
              <w:left w:w="15" w:type="dxa"/>
              <w:bottom w:w="15" w:type="dxa"/>
              <w:right w:w="15" w:type="dxa"/>
            </w:tcMar>
            <w:vAlign w:val="bottom"/>
            <w:hideMark/>
          </w:tcPr>
          <w:p w14:paraId="67572A18" w14:textId="005A7AB7"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.851</w:t>
            </w:r>
          </w:p>
        </w:tc>
        <w:tc>
          <w:tcPr>
            <w:tcW w:w="0" w:type="auto"/>
            <w:tcBorders>
              <w:top w:val="nil"/>
              <w:left w:val="nil"/>
              <w:bottom w:val="nil"/>
              <w:right w:val="nil"/>
            </w:tcBorders>
            <w:tcMar>
              <w:top w:w="15" w:type="dxa"/>
              <w:left w:w="15" w:type="dxa"/>
              <w:bottom w:w="15" w:type="dxa"/>
              <w:right w:w="15" w:type="dxa"/>
            </w:tcMar>
            <w:vAlign w:val="bottom"/>
            <w:hideMark/>
          </w:tcPr>
          <w:p w14:paraId="15F6DA06" w14:textId="7828FBFD"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w:t>
            </w:r>
            <w:r w:rsidR="00FC14AA" w:rsidRPr="00673458">
              <w:rPr>
                <w:rFonts w:ascii="Times New Roman" w:hAnsi="Times New Roman" w:cs="Times New Roman"/>
                <w:sz w:val="21"/>
                <w:szCs w:val="21"/>
                <w:lang w:val="en-US"/>
              </w:rPr>
              <w:t>30</w:t>
            </w:r>
          </w:p>
        </w:tc>
      </w:tr>
      <w:tr w:rsidR="008B658F" w:rsidRPr="00673458" w14:paraId="4F46CEB0" w14:textId="77777777" w:rsidTr="00AE2BF5">
        <w:trPr>
          <w:trHeight w:val="246"/>
          <w:tblCellSpacing w:w="15" w:type="dxa"/>
        </w:trPr>
        <w:tc>
          <w:tcPr>
            <w:tcW w:w="0" w:type="auto"/>
            <w:tcBorders>
              <w:top w:val="nil"/>
              <w:left w:val="nil"/>
              <w:bottom w:val="nil"/>
              <w:right w:val="nil"/>
            </w:tcBorders>
            <w:tcMar>
              <w:top w:w="15" w:type="dxa"/>
              <w:left w:w="15" w:type="dxa"/>
              <w:bottom w:w="15" w:type="dxa"/>
              <w:right w:w="15" w:type="dxa"/>
            </w:tcMar>
            <w:vAlign w:val="bottom"/>
            <w:hideMark/>
          </w:tcPr>
          <w:p w14:paraId="1B0DB57C" w14:textId="0300F9D4"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rPr>
              <w:t>Competence</w:t>
            </w:r>
          </w:p>
        </w:tc>
        <w:tc>
          <w:tcPr>
            <w:tcW w:w="0" w:type="auto"/>
            <w:tcBorders>
              <w:top w:val="nil"/>
              <w:left w:val="nil"/>
              <w:bottom w:val="nil"/>
              <w:right w:val="nil"/>
            </w:tcBorders>
            <w:tcMar>
              <w:top w:w="15" w:type="dxa"/>
              <w:left w:w="15" w:type="dxa"/>
              <w:bottom w:w="15" w:type="dxa"/>
              <w:right w:w="15" w:type="dxa"/>
            </w:tcMar>
            <w:vAlign w:val="bottom"/>
            <w:hideMark/>
          </w:tcPr>
          <w:p w14:paraId="77F81FC6" w14:textId="620E161C"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.782</w:t>
            </w:r>
          </w:p>
        </w:tc>
        <w:tc>
          <w:tcPr>
            <w:tcW w:w="0" w:type="auto"/>
            <w:tcBorders>
              <w:top w:val="nil"/>
              <w:left w:val="nil"/>
              <w:bottom w:val="nil"/>
              <w:right w:val="nil"/>
            </w:tcBorders>
            <w:tcMar>
              <w:top w:w="15" w:type="dxa"/>
              <w:left w:w="15" w:type="dxa"/>
              <w:bottom w:w="15" w:type="dxa"/>
              <w:right w:w="15" w:type="dxa"/>
            </w:tcMar>
            <w:vAlign w:val="bottom"/>
            <w:hideMark/>
          </w:tcPr>
          <w:p w14:paraId="04E7E4F2" w14:textId="35B4E9C4"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.8</w:t>
            </w:r>
            <w:r w:rsidR="00FC14AA" w:rsidRPr="00673458">
              <w:rPr>
                <w:rFonts w:ascii="Times New Roman" w:hAnsi="Times New Roman" w:cs="Times New Roman"/>
                <w:sz w:val="21"/>
                <w:szCs w:val="21"/>
                <w:lang w:val="en-US"/>
              </w:rPr>
              <w:t>01</w:t>
            </w:r>
          </w:p>
        </w:tc>
      </w:tr>
      <w:tr w:rsidR="008B658F" w:rsidRPr="00673458" w14:paraId="771A9B93" w14:textId="77777777" w:rsidTr="00AE2BF5">
        <w:trPr>
          <w:trHeight w:val="246"/>
          <w:tblCellSpacing w:w="15" w:type="dxa"/>
        </w:trPr>
        <w:tc>
          <w:tcPr>
            <w:tcW w:w="0" w:type="auto"/>
            <w:tcBorders>
              <w:top w:val="nil"/>
              <w:left w:val="nil"/>
              <w:bottom w:val="nil"/>
              <w:right w:val="nil"/>
            </w:tcBorders>
            <w:tcMar>
              <w:top w:w="15" w:type="dxa"/>
              <w:left w:w="15" w:type="dxa"/>
              <w:bottom w:w="15" w:type="dxa"/>
              <w:right w:w="15" w:type="dxa"/>
            </w:tcMar>
            <w:vAlign w:val="bottom"/>
          </w:tcPr>
          <w:p w14:paraId="6A74074F" w14:textId="77777777" w:rsidR="008B658F" w:rsidRPr="00673458" w:rsidRDefault="008B658F" w:rsidP="00AE2BF5">
            <w:pPr>
              <w:pStyle w:val="NoSpacing"/>
              <w:spacing w:line="360" w:lineRule="auto"/>
              <w:rPr>
                <w:rFonts w:ascii="Times New Roman" w:hAnsi="Times New Roman" w:cs="Times New Roman"/>
                <w:sz w:val="21"/>
                <w:szCs w:val="21"/>
                <w:lang w:val="en-US"/>
              </w:rPr>
            </w:pPr>
            <w:r w:rsidRPr="00673458">
              <w:rPr>
                <w:rFonts w:ascii="Times New Roman" w:hAnsi="Times New Roman" w:cs="Times New Roman"/>
                <w:sz w:val="21"/>
                <w:szCs w:val="21"/>
                <w:lang w:val="en-US"/>
              </w:rPr>
              <w:t>Other</w:t>
            </w:r>
          </w:p>
        </w:tc>
        <w:tc>
          <w:tcPr>
            <w:tcW w:w="0" w:type="auto"/>
            <w:tcBorders>
              <w:top w:val="nil"/>
              <w:left w:val="nil"/>
              <w:bottom w:val="nil"/>
              <w:right w:val="nil"/>
            </w:tcBorders>
            <w:tcMar>
              <w:top w:w="15" w:type="dxa"/>
              <w:left w:w="15" w:type="dxa"/>
              <w:bottom w:w="15" w:type="dxa"/>
              <w:right w:w="15" w:type="dxa"/>
            </w:tcMar>
            <w:vAlign w:val="bottom"/>
          </w:tcPr>
          <w:p w14:paraId="00494595" w14:textId="7E71D390" w:rsidR="008B658F" w:rsidRPr="00673458" w:rsidRDefault="008B658F" w:rsidP="00AE2BF5">
            <w:pPr>
              <w:pStyle w:val="NoSpacing"/>
              <w:spacing w:line="360" w:lineRule="auto"/>
              <w:rPr>
                <w:rFonts w:ascii="Times New Roman" w:hAnsi="Times New Roman" w:cs="Times New Roman"/>
                <w:sz w:val="21"/>
                <w:szCs w:val="21"/>
                <w:lang w:val="en-US"/>
              </w:rPr>
            </w:pPr>
            <w:r w:rsidRPr="00673458">
              <w:rPr>
                <w:rFonts w:ascii="Times New Roman" w:hAnsi="Times New Roman" w:cs="Times New Roman"/>
                <w:sz w:val="21"/>
                <w:szCs w:val="21"/>
                <w:lang w:val="en-US"/>
              </w:rPr>
              <w:t>.793</w:t>
            </w:r>
          </w:p>
        </w:tc>
        <w:tc>
          <w:tcPr>
            <w:tcW w:w="0" w:type="auto"/>
            <w:tcBorders>
              <w:top w:val="nil"/>
              <w:left w:val="nil"/>
              <w:bottom w:val="nil"/>
              <w:right w:val="nil"/>
            </w:tcBorders>
            <w:tcMar>
              <w:top w:w="15" w:type="dxa"/>
              <w:left w:w="15" w:type="dxa"/>
              <w:bottom w:w="15" w:type="dxa"/>
              <w:right w:w="15" w:type="dxa"/>
            </w:tcMar>
            <w:vAlign w:val="bottom"/>
          </w:tcPr>
          <w:p w14:paraId="15FF1D7A" w14:textId="033CD4D5" w:rsidR="008B658F" w:rsidRPr="00673458" w:rsidRDefault="008B658F" w:rsidP="00AE2BF5">
            <w:pPr>
              <w:pStyle w:val="NoSpacing"/>
              <w:spacing w:line="360" w:lineRule="auto"/>
              <w:rPr>
                <w:rFonts w:ascii="Times New Roman" w:hAnsi="Times New Roman" w:cs="Times New Roman"/>
                <w:sz w:val="21"/>
                <w:szCs w:val="21"/>
                <w:lang w:val="en-US"/>
              </w:rPr>
            </w:pPr>
            <w:r w:rsidRPr="00673458">
              <w:rPr>
                <w:rFonts w:ascii="Times New Roman" w:hAnsi="Times New Roman" w:cs="Times New Roman"/>
                <w:sz w:val="21"/>
                <w:szCs w:val="21"/>
                <w:lang w:val="en-US"/>
              </w:rPr>
              <w:t>.</w:t>
            </w:r>
            <w:r w:rsidR="00FC14AA" w:rsidRPr="00673458">
              <w:rPr>
                <w:rFonts w:ascii="Times New Roman" w:hAnsi="Times New Roman" w:cs="Times New Roman"/>
                <w:sz w:val="21"/>
                <w:szCs w:val="21"/>
                <w:lang w:val="en-US"/>
              </w:rPr>
              <w:t>792</w:t>
            </w:r>
          </w:p>
        </w:tc>
      </w:tr>
      <w:tr w:rsidR="008B658F" w:rsidRPr="00673458" w14:paraId="6929A4D0" w14:textId="77777777" w:rsidTr="00AE2BF5">
        <w:trPr>
          <w:trHeight w:val="259"/>
          <w:tblCellSpacing w:w="15" w:type="dxa"/>
        </w:trPr>
        <w:tc>
          <w:tcPr>
            <w:tcW w:w="0" w:type="auto"/>
            <w:tcBorders>
              <w:top w:val="nil"/>
              <w:left w:val="nil"/>
              <w:bottom w:val="nil"/>
              <w:right w:val="nil"/>
            </w:tcBorders>
            <w:tcMar>
              <w:top w:w="15" w:type="dxa"/>
              <w:left w:w="15" w:type="dxa"/>
              <w:bottom w:w="15" w:type="dxa"/>
              <w:right w:w="15" w:type="dxa"/>
            </w:tcMar>
            <w:vAlign w:val="bottom"/>
            <w:hideMark/>
          </w:tcPr>
          <w:p w14:paraId="52CF3ED5" w14:textId="77777777"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rPr>
              <w:t>Average</w:t>
            </w:r>
          </w:p>
        </w:tc>
        <w:tc>
          <w:tcPr>
            <w:tcW w:w="0" w:type="auto"/>
            <w:tcBorders>
              <w:top w:val="nil"/>
              <w:left w:val="nil"/>
              <w:bottom w:val="nil"/>
              <w:right w:val="nil"/>
            </w:tcBorders>
            <w:tcMar>
              <w:top w:w="15" w:type="dxa"/>
              <w:left w:w="15" w:type="dxa"/>
              <w:bottom w:w="15" w:type="dxa"/>
              <w:right w:w="15" w:type="dxa"/>
            </w:tcMar>
            <w:vAlign w:val="bottom"/>
            <w:hideMark/>
          </w:tcPr>
          <w:p w14:paraId="73AA5B1A" w14:textId="6A4E0537"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w:t>
            </w:r>
            <w:r w:rsidR="001B787F" w:rsidRPr="00673458">
              <w:rPr>
                <w:rFonts w:ascii="Times New Roman" w:hAnsi="Times New Roman" w:cs="Times New Roman"/>
                <w:sz w:val="21"/>
                <w:szCs w:val="21"/>
                <w:lang w:val="en-US"/>
              </w:rPr>
              <w:t>808</w:t>
            </w:r>
          </w:p>
        </w:tc>
        <w:tc>
          <w:tcPr>
            <w:tcW w:w="0" w:type="auto"/>
            <w:tcBorders>
              <w:top w:val="nil"/>
              <w:left w:val="nil"/>
              <w:bottom w:val="nil"/>
              <w:right w:val="nil"/>
            </w:tcBorders>
            <w:tcMar>
              <w:top w:w="15" w:type="dxa"/>
              <w:left w:w="15" w:type="dxa"/>
              <w:bottom w:w="15" w:type="dxa"/>
              <w:right w:w="15" w:type="dxa"/>
            </w:tcMar>
            <w:vAlign w:val="bottom"/>
            <w:hideMark/>
          </w:tcPr>
          <w:p w14:paraId="6975D999" w14:textId="2247D0DE" w:rsidR="008B658F" w:rsidRPr="00673458" w:rsidRDefault="008B658F" w:rsidP="00AE2BF5">
            <w:pPr>
              <w:pStyle w:val="NoSpacing"/>
              <w:spacing w:line="360" w:lineRule="auto"/>
              <w:rPr>
                <w:rFonts w:ascii="Times New Roman" w:hAnsi="Times New Roman" w:cs="Times New Roman"/>
                <w:sz w:val="21"/>
                <w:szCs w:val="21"/>
              </w:rPr>
            </w:pPr>
            <w:r w:rsidRPr="00673458">
              <w:rPr>
                <w:rFonts w:ascii="Times New Roman" w:hAnsi="Times New Roman" w:cs="Times New Roman"/>
                <w:sz w:val="21"/>
                <w:szCs w:val="21"/>
                <w:lang w:val="en-US"/>
              </w:rPr>
              <w:t>.</w:t>
            </w:r>
            <w:r w:rsidR="00DF568F" w:rsidRPr="00673458">
              <w:rPr>
                <w:rFonts w:ascii="Times New Roman" w:hAnsi="Times New Roman" w:cs="Times New Roman"/>
                <w:sz w:val="21"/>
                <w:szCs w:val="21"/>
                <w:lang w:val="en-US"/>
              </w:rPr>
              <w:t>807</w:t>
            </w:r>
          </w:p>
        </w:tc>
      </w:tr>
    </w:tbl>
    <w:p w14:paraId="6DD3A8A9" w14:textId="77777777" w:rsidR="008B658F" w:rsidRPr="00673458" w:rsidRDefault="008B658F" w:rsidP="00386291">
      <w:pPr>
        <w:tabs>
          <w:tab w:val="left" w:pos="298"/>
        </w:tabs>
        <w:spacing w:after="0" w:line="480" w:lineRule="auto"/>
        <w:rPr>
          <w:rFonts w:ascii="Times New Roman" w:hAnsi="Times New Roman" w:cs="Times New Roman"/>
          <w:sz w:val="24"/>
        </w:rPr>
      </w:pPr>
    </w:p>
    <w:p w14:paraId="2F5E6D6D" w14:textId="77777777" w:rsidR="008B658F" w:rsidRPr="00673458" w:rsidRDefault="008B658F" w:rsidP="00386291">
      <w:pPr>
        <w:tabs>
          <w:tab w:val="left" w:pos="298"/>
        </w:tabs>
        <w:spacing w:after="0" w:line="480" w:lineRule="auto"/>
        <w:rPr>
          <w:rFonts w:ascii="Times New Roman" w:hAnsi="Times New Roman" w:cs="Times New Roman"/>
          <w:sz w:val="24"/>
        </w:rPr>
      </w:pPr>
    </w:p>
    <w:p w14:paraId="031D9012" w14:textId="77777777" w:rsidR="008B658F" w:rsidRPr="00673458" w:rsidRDefault="008B658F" w:rsidP="00386291">
      <w:pPr>
        <w:tabs>
          <w:tab w:val="left" w:pos="298"/>
        </w:tabs>
        <w:spacing w:after="0" w:line="480" w:lineRule="auto"/>
        <w:rPr>
          <w:rFonts w:ascii="Times New Roman" w:hAnsi="Times New Roman" w:cs="Times New Roman"/>
          <w:sz w:val="24"/>
        </w:rPr>
      </w:pPr>
    </w:p>
    <w:p w14:paraId="7077704B" w14:textId="77777777" w:rsidR="008B658F" w:rsidRPr="00673458" w:rsidRDefault="008B658F" w:rsidP="00386291">
      <w:pPr>
        <w:tabs>
          <w:tab w:val="left" w:pos="298"/>
        </w:tabs>
        <w:spacing w:after="0" w:line="480" w:lineRule="auto"/>
        <w:rPr>
          <w:rFonts w:ascii="Times New Roman" w:hAnsi="Times New Roman" w:cs="Times New Roman"/>
          <w:sz w:val="24"/>
        </w:rPr>
      </w:pPr>
    </w:p>
    <w:p w14:paraId="7C684778" w14:textId="77777777" w:rsidR="008B658F" w:rsidRPr="00673458" w:rsidRDefault="008B658F" w:rsidP="00386291">
      <w:pPr>
        <w:tabs>
          <w:tab w:val="left" w:pos="298"/>
        </w:tabs>
        <w:spacing w:after="0" w:line="480" w:lineRule="auto"/>
        <w:rPr>
          <w:rFonts w:ascii="Times New Roman" w:hAnsi="Times New Roman" w:cs="Times New Roman"/>
          <w:sz w:val="24"/>
        </w:rPr>
      </w:pPr>
    </w:p>
    <w:p w14:paraId="0F7563BD" w14:textId="019467D6" w:rsidR="00386291" w:rsidRPr="00673458" w:rsidRDefault="009E02EB" w:rsidP="00386291">
      <w:pPr>
        <w:tabs>
          <w:tab w:val="left" w:pos="298"/>
        </w:tabs>
        <w:spacing w:after="0" w:line="480" w:lineRule="auto"/>
        <w:rPr>
          <w:rFonts w:ascii="Times New Roman" w:hAnsi="Times New Roman" w:cs="Times New Roman"/>
          <w:szCs w:val="22"/>
        </w:rPr>
      </w:pPr>
      <w:r w:rsidRPr="00673458">
        <w:rPr>
          <w:rFonts w:ascii="Times New Roman" w:hAnsi="Times New Roman" w:cs="Times New Roman"/>
          <w:sz w:val="24"/>
        </w:rPr>
        <w:t>These results indicate that the model achieves satisfactory predictive performance for identifying warmth and competence</w:t>
      </w:r>
      <w:r w:rsidR="00316992" w:rsidRPr="00673458">
        <w:rPr>
          <w:rFonts w:ascii="Times New Roman" w:hAnsi="Times New Roman" w:cs="Times New Roman"/>
          <w:sz w:val="24"/>
        </w:rPr>
        <w:t xml:space="preserve"> expressions</w:t>
      </w:r>
      <w:r w:rsidRPr="00673458">
        <w:rPr>
          <w:rFonts w:ascii="Times New Roman" w:hAnsi="Times New Roman" w:cs="Times New Roman"/>
          <w:sz w:val="24"/>
        </w:rPr>
        <w:t xml:space="preserve">. We subsequently applied the trained model to the full dataset to extract warmth and </w:t>
      </w:r>
      <w:r w:rsidR="00F227A9" w:rsidRPr="00673458">
        <w:rPr>
          <w:rFonts w:ascii="Times New Roman" w:hAnsi="Times New Roman" w:cs="Times New Roman"/>
          <w:sz w:val="24"/>
        </w:rPr>
        <w:t>competen</w:t>
      </w:r>
      <w:r w:rsidR="00F227A9" w:rsidRPr="00673458">
        <w:rPr>
          <w:rFonts w:ascii="Times New Roman" w:hAnsi="Times New Roman" w:cs="Times New Roman" w:hint="eastAsia"/>
          <w:sz w:val="24"/>
        </w:rPr>
        <w:t>ce</w:t>
      </w:r>
      <w:r w:rsidRPr="00673458">
        <w:rPr>
          <w:rFonts w:ascii="Times New Roman" w:hAnsi="Times New Roman" w:cs="Times New Roman" w:hint="eastAsia"/>
          <w:sz w:val="24"/>
        </w:rPr>
        <w:t xml:space="preserve"> expressions.</w:t>
      </w:r>
    </w:p>
    <w:p w14:paraId="5ECC708D" w14:textId="77777777" w:rsidR="00386291" w:rsidRPr="00673458" w:rsidRDefault="00386291" w:rsidP="00384975">
      <w:pPr>
        <w:tabs>
          <w:tab w:val="left" w:pos="1027"/>
        </w:tabs>
        <w:rPr>
          <w:rFonts w:ascii="Times New Roman" w:hAnsi="Times New Roman" w:cs="Times New Roman"/>
          <w:noProof/>
          <w:szCs w:val="22"/>
        </w:rPr>
      </w:pPr>
    </w:p>
    <w:p w14:paraId="6660AA4C" w14:textId="34174E16" w:rsidR="00384975" w:rsidRPr="00673458" w:rsidRDefault="00384975" w:rsidP="00A31104">
      <w:pPr>
        <w:tabs>
          <w:tab w:val="left" w:pos="933"/>
        </w:tabs>
        <w:jc w:val="both"/>
        <w:rPr>
          <w:rFonts w:ascii="Times New Roman" w:hAnsi="Times New Roman" w:cs="Times New Roman"/>
          <w:szCs w:val="22"/>
        </w:rPr>
        <w:sectPr w:rsidR="00384975" w:rsidRPr="00673458" w:rsidSect="000946E1">
          <w:pgSz w:w="11906" w:h="16838"/>
          <w:pgMar w:top="1440" w:right="1440" w:bottom="1440" w:left="1440" w:header="708" w:footer="708" w:gutter="0"/>
          <w:cols w:space="708"/>
          <w:docGrid w:linePitch="360"/>
        </w:sectPr>
      </w:pPr>
    </w:p>
    <w:p w14:paraId="4C188E2F" w14:textId="77777777" w:rsidR="002268D6" w:rsidRPr="00673458" w:rsidRDefault="002268D6" w:rsidP="004A05BB">
      <w:pPr>
        <w:pStyle w:val="Heading2"/>
        <w:rPr>
          <w:rFonts w:ascii="Times New Roman" w:hAnsi="Times New Roman" w:cs="Times New Roman"/>
          <w:b/>
          <w:bCs/>
          <w:color w:val="auto"/>
          <w:sz w:val="24"/>
          <w:szCs w:val="24"/>
        </w:rPr>
      </w:pPr>
    </w:p>
    <w:p w14:paraId="142592B0" w14:textId="20787C77" w:rsidR="008451BD" w:rsidRPr="00673458" w:rsidRDefault="008451BD" w:rsidP="004A05BB">
      <w:pPr>
        <w:pStyle w:val="Heading2"/>
        <w:rPr>
          <w:rFonts w:ascii="Times New Roman" w:hAnsi="Times New Roman" w:cs="Times New Roman"/>
          <w:color w:val="auto"/>
          <w:sz w:val="24"/>
          <w:szCs w:val="24"/>
        </w:rPr>
      </w:pPr>
      <w:bookmarkStart w:id="22" w:name="_Toc230803802"/>
      <w:r w:rsidRPr="00673458">
        <w:rPr>
          <w:rFonts w:ascii="Times New Roman" w:hAnsi="Times New Roman" w:cs="Times New Roman"/>
          <w:b/>
          <w:bCs/>
          <w:color w:val="auto"/>
          <w:sz w:val="24"/>
          <w:szCs w:val="24"/>
        </w:rPr>
        <w:t>Table</w:t>
      </w:r>
      <w:r w:rsidR="00080482" w:rsidRPr="00673458">
        <w:rPr>
          <w:rFonts w:ascii="Times New Roman" w:hAnsi="Times New Roman" w:cs="Times New Roman"/>
          <w:b/>
          <w:bCs/>
          <w:color w:val="auto"/>
          <w:sz w:val="24"/>
          <w:szCs w:val="24"/>
        </w:rPr>
        <w:t xml:space="preserve"> W</w:t>
      </w:r>
      <w:r w:rsidR="004F35D1" w:rsidRPr="00673458">
        <w:rPr>
          <w:rFonts w:ascii="Times New Roman" w:hAnsi="Times New Roman" w:cs="Times New Roman" w:hint="eastAsia"/>
          <w:b/>
          <w:bCs/>
          <w:color w:val="auto"/>
          <w:sz w:val="24"/>
          <w:szCs w:val="24"/>
        </w:rPr>
        <w:t>E</w:t>
      </w:r>
      <w:r w:rsidR="006A1E26" w:rsidRPr="00673458">
        <w:rPr>
          <w:rFonts w:ascii="Times New Roman" w:hAnsi="Times New Roman" w:cs="Times New Roman"/>
          <w:b/>
          <w:bCs/>
          <w:color w:val="auto"/>
          <w:sz w:val="24"/>
          <w:szCs w:val="24"/>
        </w:rPr>
        <w:t>5</w:t>
      </w:r>
      <w:r w:rsidR="00080482" w:rsidRPr="00673458">
        <w:rPr>
          <w:rFonts w:ascii="Times New Roman" w:hAnsi="Times New Roman" w:cs="Times New Roman"/>
          <w:b/>
          <w:bCs/>
          <w:color w:val="auto"/>
          <w:sz w:val="24"/>
          <w:szCs w:val="24"/>
        </w:rPr>
        <w:t xml:space="preserve">: </w:t>
      </w:r>
      <w:r w:rsidR="00080482" w:rsidRPr="00673458">
        <w:rPr>
          <w:rFonts w:ascii="Times New Roman" w:hAnsi="Times New Roman" w:cs="Times New Roman"/>
          <w:color w:val="auto"/>
          <w:sz w:val="24"/>
          <w:szCs w:val="24"/>
        </w:rPr>
        <w:t xml:space="preserve">Definitions, </w:t>
      </w:r>
      <w:r w:rsidR="00647A01" w:rsidRPr="00673458">
        <w:rPr>
          <w:rFonts w:ascii="Times New Roman" w:hAnsi="Times New Roman" w:cs="Times New Roman"/>
          <w:color w:val="auto"/>
          <w:sz w:val="24"/>
          <w:szCs w:val="24"/>
        </w:rPr>
        <w:t>O</w:t>
      </w:r>
      <w:r w:rsidR="00080482" w:rsidRPr="00673458">
        <w:rPr>
          <w:rFonts w:ascii="Times New Roman" w:hAnsi="Times New Roman" w:cs="Times New Roman"/>
          <w:color w:val="auto"/>
          <w:sz w:val="24"/>
          <w:szCs w:val="24"/>
        </w:rPr>
        <w:t xml:space="preserve">perationalizations and </w:t>
      </w:r>
      <w:r w:rsidR="00647A01" w:rsidRPr="00673458">
        <w:rPr>
          <w:rFonts w:ascii="Times New Roman" w:hAnsi="Times New Roman" w:cs="Times New Roman"/>
          <w:color w:val="auto"/>
          <w:sz w:val="24"/>
          <w:szCs w:val="24"/>
        </w:rPr>
        <w:t>R</w:t>
      </w:r>
      <w:r w:rsidR="00080482" w:rsidRPr="00673458">
        <w:rPr>
          <w:rFonts w:ascii="Times New Roman" w:hAnsi="Times New Roman" w:cs="Times New Roman"/>
          <w:color w:val="auto"/>
          <w:sz w:val="24"/>
          <w:szCs w:val="24"/>
        </w:rPr>
        <w:t xml:space="preserve">ationale of </w:t>
      </w:r>
      <w:r w:rsidR="00647A01" w:rsidRPr="00673458">
        <w:rPr>
          <w:rFonts w:ascii="Times New Roman" w:hAnsi="Times New Roman" w:cs="Times New Roman"/>
          <w:color w:val="auto"/>
          <w:sz w:val="24"/>
          <w:szCs w:val="24"/>
        </w:rPr>
        <w:t>V</w:t>
      </w:r>
      <w:r w:rsidR="00080482" w:rsidRPr="00673458">
        <w:rPr>
          <w:rFonts w:ascii="Times New Roman" w:hAnsi="Times New Roman" w:cs="Times New Roman"/>
          <w:color w:val="auto"/>
          <w:sz w:val="24"/>
          <w:szCs w:val="24"/>
        </w:rPr>
        <w:t>ariables</w:t>
      </w:r>
      <w:r w:rsidR="00647A01" w:rsidRPr="00673458">
        <w:rPr>
          <w:rFonts w:ascii="Times New Roman" w:hAnsi="Times New Roman" w:cs="Times New Roman"/>
          <w:color w:val="auto"/>
          <w:sz w:val="24"/>
          <w:szCs w:val="24"/>
        </w:rPr>
        <w:t xml:space="preserve"> Used</w:t>
      </w:r>
      <w:r w:rsidR="00080482" w:rsidRPr="00673458">
        <w:rPr>
          <w:rFonts w:ascii="Times New Roman" w:hAnsi="Times New Roman" w:cs="Times New Roman"/>
          <w:color w:val="auto"/>
          <w:sz w:val="24"/>
          <w:szCs w:val="24"/>
        </w:rPr>
        <w:t xml:space="preserve"> in Study 2</w:t>
      </w:r>
      <w:bookmarkEnd w:id="22"/>
    </w:p>
    <w:tbl>
      <w:tblPr>
        <w:tblStyle w:val="TableGrid"/>
        <w:tblW w:w="0" w:type="auto"/>
        <w:tblLook w:val="04A0" w:firstRow="1" w:lastRow="0" w:firstColumn="1" w:lastColumn="0" w:noHBand="0" w:noVBand="1"/>
      </w:tblPr>
      <w:tblGrid>
        <w:gridCol w:w="2459"/>
        <w:gridCol w:w="3632"/>
        <w:gridCol w:w="1984"/>
        <w:gridCol w:w="5161"/>
      </w:tblGrid>
      <w:tr w:rsidR="005E252C" w:rsidRPr="00673458" w14:paraId="52009A87" w14:textId="77777777" w:rsidTr="005E252C">
        <w:trPr>
          <w:trHeight w:val="271"/>
        </w:trPr>
        <w:tc>
          <w:tcPr>
            <w:tcW w:w="2459" w:type="dxa"/>
          </w:tcPr>
          <w:p w14:paraId="579F22E6" w14:textId="77777777" w:rsidR="002B0419" w:rsidRPr="00673458" w:rsidRDefault="002B0419" w:rsidP="00296BE3">
            <w:pPr>
              <w:spacing w:after="0" w:line="240" w:lineRule="auto"/>
              <w:rPr>
                <w:rFonts w:ascii="Times New Roman" w:hAnsi="Times New Roman" w:cs="Times New Roman"/>
                <w:b/>
                <w:bCs/>
                <w:sz w:val="21"/>
                <w:szCs w:val="21"/>
              </w:rPr>
            </w:pPr>
            <w:r w:rsidRPr="00673458">
              <w:rPr>
                <w:rFonts w:ascii="Times New Roman" w:hAnsi="Times New Roman" w:cs="Times New Roman"/>
                <w:b/>
                <w:bCs/>
                <w:sz w:val="21"/>
                <w:szCs w:val="21"/>
              </w:rPr>
              <w:t xml:space="preserve">Variable </w:t>
            </w:r>
          </w:p>
        </w:tc>
        <w:tc>
          <w:tcPr>
            <w:tcW w:w="3632" w:type="dxa"/>
          </w:tcPr>
          <w:p w14:paraId="0F0AA4BA" w14:textId="77777777" w:rsidR="002B0419" w:rsidRPr="00673458" w:rsidRDefault="002B0419" w:rsidP="00296BE3">
            <w:pPr>
              <w:spacing w:after="0" w:line="240" w:lineRule="auto"/>
              <w:rPr>
                <w:rFonts w:ascii="Times New Roman" w:hAnsi="Times New Roman" w:cs="Times New Roman"/>
                <w:b/>
                <w:bCs/>
                <w:sz w:val="21"/>
                <w:szCs w:val="21"/>
              </w:rPr>
            </w:pPr>
            <w:r w:rsidRPr="00673458">
              <w:rPr>
                <w:rFonts w:ascii="Times New Roman" w:hAnsi="Times New Roman" w:cs="Times New Roman"/>
                <w:b/>
                <w:bCs/>
                <w:sz w:val="21"/>
                <w:szCs w:val="21"/>
              </w:rPr>
              <w:t xml:space="preserve">Definitions/Operationalization </w:t>
            </w:r>
          </w:p>
        </w:tc>
        <w:tc>
          <w:tcPr>
            <w:tcW w:w="1984" w:type="dxa"/>
          </w:tcPr>
          <w:p w14:paraId="265E3EE0" w14:textId="77777777" w:rsidR="002B0419" w:rsidRPr="00673458" w:rsidRDefault="002B0419" w:rsidP="00296BE3">
            <w:pPr>
              <w:spacing w:after="0" w:line="240" w:lineRule="auto"/>
              <w:rPr>
                <w:rFonts w:ascii="Times New Roman" w:hAnsi="Times New Roman" w:cs="Times New Roman"/>
                <w:b/>
                <w:bCs/>
                <w:sz w:val="21"/>
                <w:szCs w:val="21"/>
              </w:rPr>
            </w:pPr>
            <w:r w:rsidRPr="00673458">
              <w:rPr>
                <w:rFonts w:ascii="Times New Roman" w:hAnsi="Times New Roman" w:cs="Times New Roman"/>
                <w:b/>
                <w:bCs/>
                <w:sz w:val="21"/>
                <w:szCs w:val="21"/>
              </w:rPr>
              <w:t>Source of measurements</w:t>
            </w:r>
          </w:p>
        </w:tc>
        <w:tc>
          <w:tcPr>
            <w:tcW w:w="5161" w:type="dxa"/>
          </w:tcPr>
          <w:p w14:paraId="089EDFE9" w14:textId="77777777" w:rsidR="002B0419" w:rsidRPr="00673458" w:rsidRDefault="002B0419" w:rsidP="00296BE3">
            <w:pPr>
              <w:spacing w:after="0" w:line="240" w:lineRule="auto"/>
              <w:rPr>
                <w:rFonts w:ascii="Times New Roman" w:hAnsi="Times New Roman" w:cs="Times New Roman"/>
                <w:b/>
                <w:bCs/>
                <w:sz w:val="21"/>
                <w:szCs w:val="21"/>
              </w:rPr>
            </w:pPr>
            <w:r w:rsidRPr="00673458">
              <w:rPr>
                <w:rFonts w:ascii="Times New Roman" w:hAnsi="Times New Roman" w:cs="Times New Roman"/>
                <w:b/>
                <w:bCs/>
                <w:sz w:val="21"/>
                <w:szCs w:val="21"/>
              </w:rPr>
              <w:t xml:space="preserve">Rationale </w:t>
            </w:r>
          </w:p>
        </w:tc>
      </w:tr>
      <w:tr w:rsidR="005E252C" w:rsidRPr="00673458" w14:paraId="2B754CD4" w14:textId="77777777" w:rsidTr="005E252C">
        <w:trPr>
          <w:trHeight w:val="256"/>
        </w:trPr>
        <w:tc>
          <w:tcPr>
            <w:tcW w:w="2459" w:type="dxa"/>
          </w:tcPr>
          <w:p w14:paraId="7C34FF50" w14:textId="77777777"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Consumer engagement with the post</w:t>
            </w:r>
          </w:p>
        </w:tc>
        <w:tc>
          <w:tcPr>
            <w:tcW w:w="3632" w:type="dxa"/>
          </w:tcPr>
          <w:p w14:paraId="18338AD7" w14:textId="58324A3B"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sum of the number of likes, shares and comments that an environmental post receives</w:t>
            </w:r>
            <w:r w:rsidR="009A619C" w:rsidRPr="00673458">
              <w:rPr>
                <w:rFonts w:ascii="Times New Roman" w:hAnsi="Times New Roman" w:cs="Times New Roman"/>
                <w:sz w:val="21"/>
                <w:szCs w:val="21"/>
              </w:rPr>
              <w:t>.</w:t>
            </w:r>
            <w:r w:rsidRPr="00673458">
              <w:rPr>
                <w:rFonts w:ascii="Times New Roman" w:hAnsi="Times New Roman" w:cs="Times New Roman"/>
                <w:sz w:val="21"/>
                <w:szCs w:val="21"/>
              </w:rPr>
              <w:t xml:space="preserve"> </w:t>
            </w:r>
          </w:p>
        </w:tc>
        <w:tc>
          <w:tcPr>
            <w:tcW w:w="1984" w:type="dxa"/>
          </w:tcPr>
          <w:p w14:paraId="0C620771" w14:textId="32B6FBB4" w:rsidR="002B0419" w:rsidRPr="00673458" w:rsidRDefault="002E3EA6" w:rsidP="00296BE3">
            <w:pPr>
              <w:spacing w:after="0" w:line="240" w:lineRule="auto"/>
              <w:rPr>
                <w:rFonts w:ascii="Times New Roman" w:hAnsi="Times New Roman" w:cs="Times New Roman"/>
                <w:sz w:val="21"/>
                <w:szCs w:val="21"/>
              </w:rPr>
            </w:pPr>
            <w:r>
              <w:rPr>
                <w:rFonts w:ascii="Times New Roman" w:hAnsi="Times New Roman" w:cs="Times New Roman"/>
                <w:sz w:val="21"/>
                <w:szCs w:val="21"/>
              </w:rPr>
              <w:t>X platform</w:t>
            </w:r>
          </w:p>
        </w:tc>
        <w:tc>
          <w:tcPr>
            <w:tcW w:w="5161" w:type="dxa"/>
          </w:tcPr>
          <w:p w14:paraId="27C42968" w14:textId="729B4690"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Prior research has measured consumer social media engagement based on this measurement (Pezzuti </w:t>
            </w:r>
            <w:r w:rsidR="00931BFC" w:rsidRPr="00673458">
              <w:rPr>
                <w:rFonts w:ascii="Times New Roman" w:hAnsi="Times New Roman" w:cs="Times New Roman"/>
                <w:sz w:val="21"/>
                <w:szCs w:val="21"/>
              </w:rPr>
              <w:t>&amp;</w:t>
            </w:r>
            <w:r w:rsidRPr="00673458">
              <w:rPr>
                <w:rFonts w:ascii="Times New Roman" w:hAnsi="Times New Roman" w:cs="Times New Roman"/>
                <w:sz w:val="21"/>
                <w:szCs w:val="21"/>
              </w:rPr>
              <w:t xml:space="preserve"> Leonhardt</w:t>
            </w:r>
            <w:r w:rsidR="00931BFC" w:rsidRPr="00673458">
              <w:rPr>
                <w:rFonts w:ascii="Times New Roman" w:hAnsi="Times New Roman" w:cs="Times New Roman"/>
                <w:sz w:val="21"/>
                <w:szCs w:val="21"/>
              </w:rPr>
              <w:t>,</w:t>
            </w:r>
            <w:r w:rsidRPr="00673458">
              <w:rPr>
                <w:rFonts w:ascii="Times New Roman" w:hAnsi="Times New Roman" w:cs="Times New Roman"/>
                <w:sz w:val="21"/>
                <w:szCs w:val="21"/>
              </w:rPr>
              <w:t xml:space="preserve"> </w:t>
            </w:r>
            <w:r w:rsidR="00191E4B" w:rsidRPr="00673458">
              <w:rPr>
                <w:rFonts w:ascii="Times New Roman" w:hAnsi="Times New Roman" w:cs="Times New Roman"/>
                <w:sz w:val="21"/>
                <w:szCs w:val="21"/>
              </w:rPr>
              <w:t>2023</w:t>
            </w:r>
            <w:r w:rsidRPr="00673458">
              <w:rPr>
                <w:rFonts w:ascii="Times New Roman" w:hAnsi="Times New Roman" w:cs="Times New Roman"/>
                <w:sz w:val="21"/>
                <w:szCs w:val="21"/>
              </w:rPr>
              <w:t>)</w:t>
            </w:r>
          </w:p>
        </w:tc>
      </w:tr>
      <w:tr w:rsidR="005E252C" w:rsidRPr="00673458" w14:paraId="69366BB5" w14:textId="77777777" w:rsidTr="005E252C">
        <w:trPr>
          <w:trHeight w:val="271"/>
        </w:trPr>
        <w:tc>
          <w:tcPr>
            <w:tcW w:w="2459" w:type="dxa"/>
          </w:tcPr>
          <w:p w14:paraId="4E1136E2" w14:textId="6A44D98F"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Process </w:t>
            </w:r>
            <w:r w:rsidR="006A1E26" w:rsidRPr="00673458">
              <w:rPr>
                <w:rFonts w:ascii="Times New Roman" w:hAnsi="Times New Roman" w:cs="Times New Roman"/>
                <w:sz w:val="21"/>
                <w:szCs w:val="21"/>
              </w:rPr>
              <w:t>frame</w:t>
            </w:r>
          </w:p>
        </w:tc>
        <w:tc>
          <w:tcPr>
            <w:tcW w:w="3632" w:type="dxa"/>
          </w:tcPr>
          <w:p w14:paraId="05735C17" w14:textId="26F0FF09"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propensity score of process </w:t>
            </w:r>
            <w:r w:rsidR="006A1E26" w:rsidRPr="00673458">
              <w:rPr>
                <w:rFonts w:ascii="Times New Roman" w:hAnsi="Times New Roman" w:cs="Times New Roman"/>
                <w:sz w:val="21"/>
                <w:szCs w:val="21"/>
              </w:rPr>
              <w:t>frame</w:t>
            </w:r>
            <w:r w:rsidRPr="00673458">
              <w:rPr>
                <w:rFonts w:ascii="Times New Roman" w:hAnsi="Times New Roman" w:cs="Times New Roman"/>
                <w:sz w:val="21"/>
                <w:szCs w:val="21"/>
              </w:rPr>
              <w:t>, obtained using a BERT model, for an environmental post</w:t>
            </w:r>
            <w:r w:rsidR="009A619C" w:rsidRPr="00673458">
              <w:rPr>
                <w:rFonts w:ascii="Times New Roman" w:hAnsi="Times New Roman" w:cs="Times New Roman"/>
                <w:sz w:val="21"/>
                <w:szCs w:val="21"/>
              </w:rPr>
              <w:t>.</w:t>
            </w:r>
          </w:p>
        </w:tc>
        <w:tc>
          <w:tcPr>
            <w:tcW w:w="1984" w:type="dxa"/>
          </w:tcPr>
          <w:p w14:paraId="35A0859E" w14:textId="77777777"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Text Mining </w:t>
            </w:r>
          </w:p>
        </w:tc>
        <w:tc>
          <w:tcPr>
            <w:tcW w:w="5161" w:type="dxa"/>
          </w:tcPr>
          <w:p w14:paraId="3CA6E1EF" w14:textId="0AFDDB1B"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color w:val="0E101A"/>
                <w:sz w:val="21"/>
                <w:szCs w:val="21"/>
              </w:rPr>
              <w:t xml:space="preserve">We utilized machine learning (a fine-tuned BERT model) to identify the propensity of an environmental post to use process </w:t>
            </w:r>
            <w:r w:rsidR="00853059" w:rsidRPr="00673458">
              <w:rPr>
                <w:rFonts w:ascii="Times New Roman" w:hAnsi="Times New Roman" w:cs="Times New Roman"/>
                <w:color w:val="0E101A"/>
                <w:sz w:val="21"/>
                <w:szCs w:val="21"/>
              </w:rPr>
              <w:t>frame</w:t>
            </w:r>
            <w:r w:rsidRPr="00673458">
              <w:rPr>
                <w:rFonts w:ascii="Times New Roman" w:hAnsi="Times New Roman" w:cs="Times New Roman"/>
                <w:color w:val="0E101A"/>
                <w:sz w:val="21"/>
                <w:szCs w:val="21"/>
              </w:rPr>
              <w:t xml:space="preserve">. This is one of our independent variables. </w:t>
            </w:r>
          </w:p>
        </w:tc>
      </w:tr>
      <w:tr w:rsidR="005E252C" w:rsidRPr="00673458" w14:paraId="2B6BDA59" w14:textId="77777777" w:rsidTr="005E252C">
        <w:trPr>
          <w:trHeight w:val="256"/>
        </w:trPr>
        <w:tc>
          <w:tcPr>
            <w:tcW w:w="2459" w:type="dxa"/>
          </w:tcPr>
          <w:p w14:paraId="67CEEF72" w14:textId="4ED1C603"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Outcome </w:t>
            </w:r>
            <w:r w:rsidR="006A1E26" w:rsidRPr="00673458">
              <w:rPr>
                <w:rFonts w:ascii="Times New Roman" w:hAnsi="Times New Roman" w:cs="Times New Roman"/>
                <w:sz w:val="21"/>
                <w:szCs w:val="21"/>
              </w:rPr>
              <w:t>frame</w:t>
            </w:r>
          </w:p>
        </w:tc>
        <w:tc>
          <w:tcPr>
            <w:tcW w:w="3632" w:type="dxa"/>
          </w:tcPr>
          <w:p w14:paraId="08C4C973" w14:textId="609A848F"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propensity score of outcome </w:t>
            </w:r>
            <w:r w:rsidR="00853059" w:rsidRPr="00673458">
              <w:rPr>
                <w:rFonts w:ascii="Times New Roman" w:hAnsi="Times New Roman" w:cs="Times New Roman"/>
                <w:sz w:val="21"/>
                <w:szCs w:val="21"/>
              </w:rPr>
              <w:t>frame</w:t>
            </w:r>
            <w:r w:rsidRPr="00673458">
              <w:rPr>
                <w:rFonts w:ascii="Times New Roman" w:hAnsi="Times New Roman" w:cs="Times New Roman"/>
                <w:sz w:val="21"/>
                <w:szCs w:val="21"/>
              </w:rPr>
              <w:t>, obtained using a BERT model, for an environmental post</w:t>
            </w:r>
            <w:r w:rsidR="009A619C" w:rsidRPr="00673458">
              <w:rPr>
                <w:rFonts w:ascii="Times New Roman" w:hAnsi="Times New Roman" w:cs="Times New Roman"/>
                <w:sz w:val="21"/>
                <w:szCs w:val="21"/>
              </w:rPr>
              <w:t>.</w:t>
            </w:r>
          </w:p>
        </w:tc>
        <w:tc>
          <w:tcPr>
            <w:tcW w:w="1984" w:type="dxa"/>
          </w:tcPr>
          <w:p w14:paraId="0070FCE0" w14:textId="77777777"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700FDBB0" w14:textId="1FFA1296" w:rsidR="002B0419" w:rsidRPr="00673458" w:rsidRDefault="002B0419" w:rsidP="00296BE3">
            <w:pPr>
              <w:spacing w:after="0" w:line="240" w:lineRule="auto"/>
              <w:rPr>
                <w:rFonts w:ascii="Times New Roman" w:hAnsi="Times New Roman" w:cs="Times New Roman"/>
                <w:sz w:val="21"/>
                <w:szCs w:val="21"/>
              </w:rPr>
            </w:pPr>
            <w:r w:rsidRPr="00673458">
              <w:rPr>
                <w:rFonts w:ascii="Times New Roman" w:hAnsi="Times New Roman" w:cs="Times New Roman"/>
                <w:color w:val="0E101A"/>
                <w:sz w:val="21"/>
                <w:szCs w:val="21"/>
              </w:rPr>
              <w:t xml:space="preserve">We utilized machine learning (a fine-tuned BERT model) to identify the propensity of an environmental post to use outcome </w:t>
            </w:r>
            <w:r w:rsidR="00853059" w:rsidRPr="00673458">
              <w:rPr>
                <w:rFonts w:ascii="Times New Roman" w:hAnsi="Times New Roman" w:cs="Times New Roman"/>
                <w:color w:val="0E101A"/>
                <w:sz w:val="21"/>
                <w:szCs w:val="21"/>
              </w:rPr>
              <w:t>frame</w:t>
            </w:r>
            <w:r w:rsidRPr="00673458">
              <w:rPr>
                <w:rFonts w:ascii="Times New Roman" w:hAnsi="Times New Roman" w:cs="Times New Roman"/>
                <w:color w:val="0E101A"/>
                <w:sz w:val="21"/>
                <w:szCs w:val="21"/>
              </w:rPr>
              <w:t xml:space="preserve">. This is one of our independent variables. </w:t>
            </w:r>
          </w:p>
        </w:tc>
      </w:tr>
      <w:tr w:rsidR="00AB7BB0" w:rsidRPr="00673458" w14:paraId="0AD5AE7C" w14:textId="77777777" w:rsidTr="005E252C">
        <w:trPr>
          <w:trHeight w:val="271"/>
        </w:trPr>
        <w:tc>
          <w:tcPr>
            <w:tcW w:w="2459" w:type="dxa"/>
          </w:tcPr>
          <w:p w14:paraId="63A45DAC" w14:textId="57A7BFAF"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Warmth expression</w:t>
            </w:r>
            <w:r w:rsidR="00853059" w:rsidRPr="00673458">
              <w:rPr>
                <w:rFonts w:ascii="Times New Roman" w:hAnsi="Times New Roman" w:cs="Times New Roman"/>
                <w:sz w:val="21"/>
                <w:szCs w:val="21"/>
              </w:rPr>
              <w:t>s</w:t>
            </w:r>
            <w:r w:rsidRPr="00673458">
              <w:rPr>
                <w:rFonts w:ascii="Times New Roman" w:hAnsi="Times New Roman" w:cs="Times New Roman"/>
                <w:sz w:val="21"/>
                <w:szCs w:val="21"/>
              </w:rPr>
              <w:t xml:space="preserve"> </w:t>
            </w:r>
          </w:p>
        </w:tc>
        <w:tc>
          <w:tcPr>
            <w:tcW w:w="3632" w:type="dxa"/>
          </w:tcPr>
          <w:p w14:paraId="33AA8B6B" w14:textId="2577DEEA"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propensity score of warmth expression</w:t>
            </w:r>
            <w:r w:rsidR="00C9428C" w:rsidRPr="00673458">
              <w:rPr>
                <w:rFonts w:ascii="Times New Roman" w:hAnsi="Times New Roman" w:cs="Times New Roman"/>
                <w:sz w:val="21"/>
                <w:szCs w:val="21"/>
              </w:rPr>
              <w:t>s</w:t>
            </w:r>
            <w:r w:rsidRPr="00673458">
              <w:rPr>
                <w:rFonts w:ascii="Times New Roman" w:hAnsi="Times New Roman" w:cs="Times New Roman"/>
                <w:sz w:val="21"/>
                <w:szCs w:val="21"/>
              </w:rPr>
              <w:t>, obtained using a BERT model, for an environmental post.</w:t>
            </w:r>
          </w:p>
        </w:tc>
        <w:tc>
          <w:tcPr>
            <w:tcW w:w="1984" w:type="dxa"/>
          </w:tcPr>
          <w:p w14:paraId="30B34BFB" w14:textId="4FE8CE72"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r w:rsidRPr="00673458" w:rsidDel="00384975">
              <w:rPr>
                <w:rFonts w:ascii="Times New Roman" w:hAnsi="Times New Roman" w:cs="Times New Roman"/>
                <w:sz w:val="21"/>
                <w:szCs w:val="21"/>
              </w:rPr>
              <w:t xml:space="preserve"> </w:t>
            </w:r>
          </w:p>
        </w:tc>
        <w:tc>
          <w:tcPr>
            <w:tcW w:w="5161" w:type="dxa"/>
          </w:tcPr>
          <w:p w14:paraId="6976BA4B" w14:textId="3624D4DB"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color w:val="0E101A"/>
                <w:sz w:val="21"/>
                <w:szCs w:val="21"/>
              </w:rPr>
              <w:t>We utilized machine learning (a fine-tuned BERT model) to identify the propensity of an environmental post to use w</w:t>
            </w:r>
            <w:r w:rsidRPr="00673458">
              <w:rPr>
                <w:rFonts w:ascii="Times New Roman" w:hAnsi="Times New Roman" w:cs="Times New Roman"/>
                <w:sz w:val="21"/>
                <w:szCs w:val="21"/>
              </w:rPr>
              <w:t>armth expression</w:t>
            </w:r>
            <w:r w:rsidR="00C9428C" w:rsidRPr="00673458">
              <w:rPr>
                <w:rFonts w:ascii="Times New Roman" w:hAnsi="Times New Roman" w:cs="Times New Roman"/>
                <w:sz w:val="21"/>
                <w:szCs w:val="21"/>
              </w:rPr>
              <w:t>s</w:t>
            </w:r>
            <w:r w:rsidRPr="00673458">
              <w:rPr>
                <w:rFonts w:ascii="Times New Roman" w:hAnsi="Times New Roman" w:cs="Times New Roman"/>
                <w:color w:val="0E101A"/>
                <w:sz w:val="21"/>
                <w:szCs w:val="21"/>
              </w:rPr>
              <w:t xml:space="preserve">. This is one of our moderating variables. </w:t>
            </w:r>
          </w:p>
        </w:tc>
      </w:tr>
      <w:tr w:rsidR="00AB7BB0" w:rsidRPr="00673458" w14:paraId="5C8706B6" w14:textId="77777777" w:rsidTr="005E252C">
        <w:trPr>
          <w:trHeight w:val="271"/>
        </w:trPr>
        <w:tc>
          <w:tcPr>
            <w:tcW w:w="2459" w:type="dxa"/>
          </w:tcPr>
          <w:p w14:paraId="2E9F75D8" w14:textId="59718972" w:rsidR="00AB7BB0" w:rsidRPr="00673458" w:rsidDel="00384975"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Competence expression</w:t>
            </w:r>
            <w:r w:rsidR="00853059" w:rsidRPr="00673458">
              <w:rPr>
                <w:rFonts w:ascii="Times New Roman" w:hAnsi="Times New Roman" w:cs="Times New Roman"/>
                <w:sz w:val="21"/>
                <w:szCs w:val="21"/>
              </w:rPr>
              <w:t>s</w:t>
            </w:r>
          </w:p>
        </w:tc>
        <w:tc>
          <w:tcPr>
            <w:tcW w:w="3632" w:type="dxa"/>
          </w:tcPr>
          <w:p w14:paraId="36789D6F" w14:textId="350D8539"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propensity score of competence expression</w:t>
            </w:r>
            <w:r w:rsidR="00C9428C" w:rsidRPr="00673458">
              <w:rPr>
                <w:rFonts w:ascii="Times New Roman" w:hAnsi="Times New Roman" w:cs="Times New Roman"/>
                <w:sz w:val="21"/>
                <w:szCs w:val="21"/>
              </w:rPr>
              <w:t>s</w:t>
            </w:r>
            <w:r w:rsidRPr="00673458">
              <w:rPr>
                <w:rFonts w:ascii="Times New Roman" w:hAnsi="Times New Roman" w:cs="Times New Roman"/>
                <w:sz w:val="21"/>
                <w:szCs w:val="21"/>
              </w:rPr>
              <w:t>, obtained using a BERT model, for an environmental post.</w:t>
            </w:r>
          </w:p>
        </w:tc>
        <w:tc>
          <w:tcPr>
            <w:tcW w:w="1984" w:type="dxa"/>
          </w:tcPr>
          <w:p w14:paraId="4C3C8D7B" w14:textId="0FE4E5E6"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4A0C7F93" w14:textId="56BE3489"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color w:val="0E101A"/>
                <w:sz w:val="21"/>
                <w:szCs w:val="21"/>
              </w:rPr>
              <w:t xml:space="preserve">We utilized machine learning (a fine-tuned BERT model) to identify the propensity of an environmental post to use </w:t>
            </w:r>
            <w:r w:rsidRPr="00673458">
              <w:rPr>
                <w:rFonts w:ascii="Times New Roman" w:hAnsi="Times New Roman" w:cs="Times New Roman"/>
                <w:sz w:val="21"/>
                <w:szCs w:val="21"/>
              </w:rPr>
              <w:t>competence expression</w:t>
            </w:r>
            <w:r w:rsidR="00C9428C" w:rsidRPr="00673458">
              <w:rPr>
                <w:rFonts w:ascii="Times New Roman" w:hAnsi="Times New Roman" w:cs="Times New Roman"/>
                <w:sz w:val="21"/>
                <w:szCs w:val="21"/>
              </w:rPr>
              <w:t>s</w:t>
            </w:r>
            <w:r w:rsidRPr="00673458">
              <w:rPr>
                <w:rFonts w:ascii="Times New Roman" w:hAnsi="Times New Roman" w:cs="Times New Roman"/>
                <w:color w:val="0E101A"/>
                <w:sz w:val="21"/>
                <w:szCs w:val="21"/>
              </w:rPr>
              <w:t xml:space="preserve">. This is one of our moderating variables. </w:t>
            </w:r>
          </w:p>
        </w:tc>
      </w:tr>
      <w:tr w:rsidR="00AB7BB0" w:rsidRPr="00673458" w14:paraId="2D0C77A3" w14:textId="77777777" w:rsidTr="005E252C">
        <w:trPr>
          <w:trHeight w:val="256"/>
        </w:trPr>
        <w:tc>
          <w:tcPr>
            <w:tcW w:w="2459" w:type="dxa"/>
          </w:tcPr>
          <w:p w14:paraId="4293795A"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Post length </w:t>
            </w:r>
          </w:p>
        </w:tc>
        <w:tc>
          <w:tcPr>
            <w:tcW w:w="3632" w:type="dxa"/>
          </w:tcPr>
          <w:p w14:paraId="2EA35547" w14:textId="1C4384F5"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number of words in an environmental post.</w:t>
            </w:r>
          </w:p>
        </w:tc>
        <w:tc>
          <w:tcPr>
            <w:tcW w:w="1984" w:type="dxa"/>
          </w:tcPr>
          <w:p w14:paraId="4B0B47A1"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0AC7C63B" w14:textId="65E6D0E8"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Longer posts can provide more information (Huang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2025), influencing consumer social media engagement</w:t>
            </w:r>
            <w:r w:rsidR="008B65D2" w:rsidRPr="00673458">
              <w:rPr>
                <w:rFonts w:ascii="Times New Roman" w:hAnsi="Times New Roman" w:cs="Times New Roman"/>
                <w:sz w:val="21"/>
                <w:szCs w:val="21"/>
              </w:rPr>
              <w:t>.</w:t>
            </w:r>
            <w:r w:rsidRPr="00673458">
              <w:rPr>
                <w:rFonts w:ascii="Times New Roman" w:hAnsi="Times New Roman" w:cs="Times New Roman"/>
                <w:sz w:val="21"/>
                <w:szCs w:val="21"/>
              </w:rPr>
              <w:t xml:space="preserve"> </w:t>
            </w:r>
          </w:p>
        </w:tc>
      </w:tr>
      <w:tr w:rsidR="00AB7BB0" w:rsidRPr="00673458" w14:paraId="43468F4D" w14:textId="77777777" w:rsidTr="005E252C">
        <w:trPr>
          <w:trHeight w:val="271"/>
        </w:trPr>
        <w:tc>
          <w:tcPr>
            <w:tcW w:w="2459" w:type="dxa"/>
          </w:tcPr>
          <w:p w14:paraId="52567684" w14:textId="04CC135E"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Photos</w:t>
            </w:r>
          </w:p>
        </w:tc>
        <w:tc>
          <w:tcPr>
            <w:tcW w:w="3632" w:type="dxa"/>
          </w:tcPr>
          <w:p w14:paraId="5A0D78AC" w14:textId="240FACE1"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total number of photos used in an environmental post. </w:t>
            </w:r>
          </w:p>
        </w:tc>
        <w:tc>
          <w:tcPr>
            <w:tcW w:w="1984" w:type="dxa"/>
          </w:tcPr>
          <w:p w14:paraId="51DB4CB4" w14:textId="0151A3E1" w:rsidR="00AB7BB0" w:rsidRPr="00673458" w:rsidRDefault="002E3EA6" w:rsidP="00AB7BB0">
            <w:pPr>
              <w:spacing w:after="0" w:line="240" w:lineRule="auto"/>
              <w:rPr>
                <w:rFonts w:ascii="Times New Roman" w:hAnsi="Times New Roman" w:cs="Times New Roman"/>
                <w:sz w:val="21"/>
                <w:szCs w:val="21"/>
              </w:rPr>
            </w:pPr>
            <w:r>
              <w:rPr>
                <w:rFonts w:ascii="Times New Roman" w:hAnsi="Times New Roman" w:cs="Times New Roman"/>
                <w:sz w:val="21"/>
                <w:szCs w:val="21"/>
              </w:rPr>
              <w:t>X platform</w:t>
            </w:r>
          </w:p>
        </w:tc>
        <w:tc>
          <w:tcPr>
            <w:tcW w:w="5161" w:type="dxa"/>
          </w:tcPr>
          <w:p w14:paraId="651A76A5" w14:textId="62E94DBD"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Consumer social media engagement can be influenced by the vividness of a message (Xu et al., 2023). And the level of vividness of a message can be captured by its visual content (e.g., video and image)</w:t>
            </w:r>
            <w:r w:rsidR="008B65D2" w:rsidRPr="00673458">
              <w:rPr>
                <w:rFonts w:ascii="Times New Roman" w:hAnsi="Times New Roman" w:cs="Times New Roman"/>
                <w:sz w:val="21"/>
                <w:szCs w:val="21"/>
              </w:rPr>
              <w:t>.</w:t>
            </w:r>
          </w:p>
        </w:tc>
      </w:tr>
      <w:tr w:rsidR="00AB7BB0" w:rsidRPr="00673458" w14:paraId="0E10CB8D" w14:textId="77777777" w:rsidTr="005E252C">
        <w:trPr>
          <w:trHeight w:val="271"/>
        </w:trPr>
        <w:tc>
          <w:tcPr>
            <w:tcW w:w="2459" w:type="dxa"/>
          </w:tcPr>
          <w:p w14:paraId="45594B9D" w14:textId="00091860" w:rsidR="00AB7BB0" w:rsidRPr="00673458" w:rsidDel="00530B77"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Videos</w:t>
            </w:r>
          </w:p>
        </w:tc>
        <w:tc>
          <w:tcPr>
            <w:tcW w:w="3632" w:type="dxa"/>
          </w:tcPr>
          <w:p w14:paraId="0DB69444" w14:textId="0957C841"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total number of videos used in an environmental post.</w:t>
            </w:r>
          </w:p>
        </w:tc>
        <w:tc>
          <w:tcPr>
            <w:tcW w:w="1984" w:type="dxa"/>
          </w:tcPr>
          <w:p w14:paraId="30629A18" w14:textId="4755AB68" w:rsidR="00AB7BB0" w:rsidRPr="00673458" w:rsidRDefault="002E3EA6" w:rsidP="00AB7BB0">
            <w:pPr>
              <w:spacing w:after="0" w:line="240" w:lineRule="auto"/>
              <w:rPr>
                <w:rFonts w:ascii="Times New Roman" w:hAnsi="Times New Roman" w:cs="Times New Roman"/>
                <w:sz w:val="21"/>
                <w:szCs w:val="21"/>
              </w:rPr>
            </w:pPr>
            <w:r>
              <w:rPr>
                <w:rFonts w:ascii="Times New Roman" w:hAnsi="Times New Roman" w:cs="Times New Roman"/>
                <w:sz w:val="21"/>
                <w:szCs w:val="21"/>
              </w:rPr>
              <w:t>X platform</w:t>
            </w:r>
          </w:p>
        </w:tc>
        <w:tc>
          <w:tcPr>
            <w:tcW w:w="5161" w:type="dxa"/>
          </w:tcPr>
          <w:p w14:paraId="51BE56B2" w14:textId="2B58365C"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Consumer social media engagement can be influenced by the vividness of a message (Xu et al., 2023). And the level of vividness of a message can be captured by its visual content (e.g., video and image)</w:t>
            </w:r>
            <w:r w:rsidR="008B65D2" w:rsidRPr="00673458">
              <w:rPr>
                <w:rFonts w:ascii="Times New Roman" w:hAnsi="Times New Roman" w:cs="Times New Roman"/>
                <w:sz w:val="21"/>
                <w:szCs w:val="21"/>
              </w:rPr>
              <w:t>.</w:t>
            </w:r>
          </w:p>
        </w:tc>
      </w:tr>
      <w:tr w:rsidR="00AB7BB0" w:rsidRPr="00673458" w14:paraId="38A51F31" w14:textId="77777777" w:rsidTr="005E252C">
        <w:trPr>
          <w:trHeight w:val="271"/>
        </w:trPr>
        <w:tc>
          <w:tcPr>
            <w:tcW w:w="2459" w:type="dxa"/>
          </w:tcPr>
          <w:p w14:paraId="097E8A1F" w14:textId="4313DF92"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Links</w:t>
            </w:r>
          </w:p>
        </w:tc>
        <w:tc>
          <w:tcPr>
            <w:tcW w:w="3632" w:type="dxa"/>
          </w:tcPr>
          <w:p w14:paraId="568582D4" w14:textId="3BEE01B5"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total number of links used in an environmental post.</w:t>
            </w:r>
          </w:p>
        </w:tc>
        <w:tc>
          <w:tcPr>
            <w:tcW w:w="1984" w:type="dxa"/>
          </w:tcPr>
          <w:p w14:paraId="5AF8E85D" w14:textId="0553D5DE" w:rsidR="00AB7BB0" w:rsidRPr="00673458" w:rsidRDefault="002E3EA6" w:rsidP="00AB7BB0">
            <w:pPr>
              <w:spacing w:after="0" w:line="240" w:lineRule="auto"/>
              <w:rPr>
                <w:rFonts w:ascii="Times New Roman" w:hAnsi="Times New Roman" w:cs="Times New Roman"/>
                <w:sz w:val="21"/>
                <w:szCs w:val="21"/>
              </w:rPr>
            </w:pPr>
            <w:r>
              <w:rPr>
                <w:rFonts w:ascii="Times New Roman" w:hAnsi="Times New Roman" w:cs="Times New Roman"/>
                <w:sz w:val="21"/>
                <w:szCs w:val="21"/>
              </w:rPr>
              <w:t>X platform</w:t>
            </w:r>
          </w:p>
        </w:tc>
        <w:tc>
          <w:tcPr>
            <w:tcW w:w="5161" w:type="dxa"/>
          </w:tcPr>
          <w:p w14:paraId="19F72076" w14:textId="3D915086"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Links could provide additional information that influence consumer social media engagement (Huang et al.</w:t>
            </w:r>
            <w:r w:rsidR="00187BF6" w:rsidRPr="00673458">
              <w:rPr>
                <w:rFonts w:ascii="Times New Roman" w:hAnsi="Times New Roman" w:cs="Times New Roman"/>
                <w:sz w:val="21"/>
                <w:szCs w:val="21"/>
              </w:rPr>
              <w:t>,</w:t>
            </w:r>
            <w:r w:rsidRPr="00673458">
              <w:rPr>
                <w:rFonts w:ascii="Times New Roman" w:hAnsi="Times New Roman" w:cs="Times New Roman"/>
                <w:sz w:val="21"/>
                <w:szCs w:val="21"/>
              </w:rPr>
              <w:t xml:space="preserve"> 2025).</w:t>
            </w:r>
          </w:p>
        </w:tc>
      </w:tr>
      <w:tr w:rsidR="00AB7BB0" w:rsidRPr="00673458" w14:paraId="6C75244C" w14:textId="77777777" w:rsidTr="005E252C">
        <w:trPr>
          <w:trHeight w:val="271"/>
        </w:trPr>
        <w:tc>
          <w:tcPr>
            <w:tcW w:w="2459" w:type="dxa"/>
          </w:tcPr>
          <w:p w14:paraId="04F46461" w14:textId="50605442"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Question marks</w:t>
            </w:r>
          </w:p>
        </w:tc>
        <w:tc>
          <w:tcPr>
            <w:tcW w:w="3632" w:type="dxa"/>
          </w:tcPr>
          <w:p w14:paraId="2EBB83D4" w14:textId="4F5B10EF"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number of question marks used in an environmental post.</w:t>
            </w:r>
          </w:p>
        </w:tc>
        <w:tc>
          <w:tcPr>
            <w:tcW w:w="1984" w:type="dxa"/>
          </w:tcPr>
          <w:p w14:paraId="6ABD2465" w14:textId="4BB93185" w:rsidR="00AB7BB0" w:rsidRPr="00673458" w:rsidRDefault="002E3EA6" w:rsidP="00AB7BB0">
            <w:pPr>
              <w:spacing w:after="0" w:line="240" w:lineRule="auto"/>
              <w:rPr>
                <w:rFonts w:ascii="Times New Roman" w:hAnsi="Times New Roman" w:cs="Times New Roman"/>
                <w:sz w:val="21"/>
                <w:szCs w:val="21"/>
              </w:rPr>
            </w:pPr>
            <w:r>
              <w:rPr>
                <w:rFonts w:ascii="Times New Roman" w:hAnsi="Times New Roman" w:cs="Times New Roman"/>
                <w:sz w:val="21"/>
                <w:szCs w:val="21"/>
              </w:rPr>
              <w:t>X platform</w:t>
            </w:r>
          </w:p>
        </w:tc>
        <w:tc>
          <w:tcPr>
            <w:tcW w:w="5161" w:type="dxa"/>
          </w:tcPr>
          <w:p w14:paraId="752A225C" w14:textId="72F3D05F"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Question marks are indicators of a post’s interactivity, which may affect consumer social media engagement (Huang et al., 2025). </w:t>
            </w:r>
          </w:p>
        </w:tc>
      </w:tr>
      <w:tr w:rsidR="00AB7BB0" w:rsidRPr="00673458" w14:paraId="319C1A91" w14:textId="77777777" w:rsidTr="005E252C">
        <w:trPr>
          <w:trHeight w:val="256"/>
        </w:trPr>
        <w:tc>
          <w:tcPr>
            <w:tcW w:w="2459" w:type="dxa"/>
          </w:tcPr>
          <w:p w14:paraId="64FE61A2"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Negation language </w:t>
            </w:r>
          </w:p>
        </w:tc>
        <w:tc>
          <w:tcPr>
            <w:tcW w:w="3632" w:type="dxa"/>
          </w:tcPr>
          <w:p w14:paraId="0DF45E98" w14:textId="494B9934"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percentage of affective language based on the “negate” dictionary from </w:t>
            </w:r>
            <w:r w:rsidR="004509ED" w:rsidRPr="00673458">
              <w:rPr>
                <w:rFonts w:ascii="Times New Roman" w:hAnsi="Times New Roman" w:cs="Times New Roman"/>
                <w:sz w:val="21"/>
                <w:szCs w:val="21"/>
                <w:lang w:val="en-US"/>
              </w:rPr>
              <w:t>LIWC</w:t>
            </w:r>
            <w:r w:rsidR="004509ED" w:rsidRPr="00673458" w:rsidDel="004509ED">
              <w:rPr>
                <w:rFonts w:ascii="Times New Roman" w:hAnsi="Times New Roman" w:cs="Times New Roman"/>
                <w:sz w:val="21"/>
                <w:szCs w:val="21"/>
                <w:lang w:val="en-US"/>
              </w:rPr>
              <w:t xml:space="preserve"> </w:t>
            </w:r>
            <w:r w:rsidRPr="00673458">
              <w:rPr>
                <w:rFonts w:ascii="Times New Roman" w:hAnsi="Times New Roman" w:cs="Times New Roman"/>
                <w:sz w:val="21"/>
                <w:szCs w:val="21"/>
              </w:rPr>
              <w:t>in an environmental post.</w:t>
            </w:r>
          </w:p>
        </w:tc>
        <w:tc>
          <w:tcPr>
            <w:tcW w:w="1984" w:type="dxa"/>
          </w:tcPr>
          <w:p w14:paraId="72DD9F6B"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3B39C089" w14:textId="6A642900"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Negation language signals the power of a brand and perceived brand power can influence their social media engagement (Pezzuti &amp; Leonhardt, </w:t>
            </w:r>
            <w:r w:rsidR="00191E4B" w:rsidRPr="00673458">
              <w:rPr>
                <w:rFonts w:ascii="Times New Roman" w:hAnsi="Times New Roman" w:cs="Times New Roman"/>
                <w:sz w:val="21"/>
                <w:szCs w:val="21"/>
              </w:rPr>
              <w:t>2023</w:t>
            </w:r>
            <w:r w:rsidRPr="00673458">
              <w:rPr>
                <w:rFonts w:ascii="Times New Roman" w:hAnsi="Times New Roman" w:cs="Times New Roman"/>
                <w:sz w:val="21"/>
                <w:szCs w:val="21"/>
              </w:rPr>
              <w:t xml:space="preserve">). </w:t>
            </w:r>
          </w:p>
        </w:tc>
      </w:tr>
      <w:tr w:rsidR="00AB7BB0" w:rsidRPr="00673458" w14:paraId="52111138" w14:textId="77777777" w:rsidTr="005E252C">
        <w:trPr>
          <w:trHeight w:val="271"/>
        </w:trPr>
        <w:tc>
          <w:tcPr>
            <w:tcW w:w="2459" w:type="dxa"/>
          </w:tcPr>
          <w:p w14:paraId="4CB3FB80"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Personal pronouns </w:t>
            </w:r>
          </w:p>
        </w:tc>
        <w:tc>
          <w:tcPr>
            <w:tcW w:w="3632" w:type="dxa"/>
          </w:tcPr>
          <w:p w14:paraId="2FC43AA3" w14:textId="74412DAA"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percentage of affective language based on the “</w:t>
            </w:r>
            <w:proofErr w:type="spellStart"/>
            <w:r w:rsidRPr="00673458">
              <w:rPr>
                <w:rFonts w:ascii="Times New Roman" w:hAnsi="Times New Roman" w:cs="Times New Roman"/>
                <w:sz w:val="21"/>
                <w:szCs w:val="21"/>
              </w:rPr>
              <w:t>ppron</w:t>
            </w:r>
            <w:proofErr w:type="spellEnd"/>
            <w:r w:rsidRPr="00673458">
              <w:rPr>
                <w:rFonts w:ascii="Times New Roman" w:hAnsi="Times New Roman" w:cs="Times New Roman"/>
                <w:sz w:val="21"/>
                <w:szCs w:val="21"/>
              </w:rPr>
              <w:t xml:space="preserve">” dictionary from </w:t>
            </w:r>
            <w:r w:rsidR="004509ED" w:rsidRPr="00673458">
              <w:rPr>
                <w:rFonts w:ascii="Times New Roman" w:hAnsi="Times New Roman" w:cs="Times New Roman"/>
                <w:sz w:val="21"/>
                <w:szCs w:val="21"/>
                <w:lang w:val="en-US"/>
              </w:rPr>
              <w:t>LIWC</w:t>
            </w:r>
            <w:r w:rsidR="004509ED" w:rsidRPr="00673458" w:rsidDel="004509ED">
              <w:rPr>
                <w:rFonts w:ascii="Times New Roman" w:hAnsi="Times New Roman" w:cs="Times New Roman"/>
                <w:sz w:val="21"/>
                <w:szCs w:val="21"/>
                <w:lang w:val="en-US"/>
              </w:rPr>
              <w:t xml:space="preserve"> </w:t>
            </w:r>
            <w:r w:rsidRPr="00673458">
              <w:rPr>
                <w:rFonts w:ascii="Times New Roman" w:hAnsi="Times New Roman" w:cs="Times New Roman"/>
                <w:sz w:val="21"/>
                <w:szCs w:val="21"/>
              </w:rPr>
              <w:t>in an environmental post.</w:t>
            </w:r>
          </w:p>
        </w:tc>
        <w:tc>
          <w:tcPr>
            <w:tcW w:w="1984" w:type="dxa"/>
          </w:tcPr>
          <w:p w14:paraId="160A5097"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24C26E60" w14:textId="0BD841C3"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use of personal pronoun in firm social media post has been found to influence consumer engagement with the post (Huang et al., 2025).</w:t>
            </w:r>
          </w:p>
        </w:tc>
      </w:tr>
      <w:tr w:rsidR="00AB7BB0" w:rsidRPr="00673458" w14:paraId="59E64D2C" w14:textId="77777777" w:rsidTr="005E252C">
        <w:trPr>
          <w:trHeight w:val="256"/>
        </w:trPr>
        <w:tc>
          <w:tcPr>
            <w:tcW w:w="2459" w:type="dxa"/>
          </w:tcPr>
          <w:p w14:paraId="73CE81F5"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Certainty language </w:t>
            </w:r>
          </w:p>
        </w:tc>
        <w:tc>
          <w:tcPr>
            <w:tcW w:w="3632" w:type="dxa"/>
          </w:tcPr>
          <w:p w14:paraId="545C946E" w14:textId="0381C16E"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percentage of certainty language based on the “certitude” dictionary from </w:t>
            </w:r>
            <w:r w:rsidR="004509ED" w:rsidRPr="00673458">
              <w:rPr>
                <w:rFonts w:ascii="Times New Roman" w:hAnsi="Times New Roman" w:cs="Times New Roman"/>
                <w:sz w:val="21"/>
                <w:szCs w:val="21"/>
                <w:lang w:val="en-US"/>
              </w:rPr>
              <w:t>LIWC</w:t>
            </w:r>
            <w:r w:rsidR="004509ED" w:rsidRPr="00673458" w:rsidDel="004509ED">
              <w:rPr>
                <w:rFonts w:ascii="Times New Roman" w:hAnsi="Times New Roman" w:cs="Times New Roman"/>
                <w:sz w:val="21"/>
                <w:szCs w:val="21"/>
                <w:lang w:val="en-US"/>
              </w:rPr>
              <w:t xml:space="preserve"> </w:t>
            </w:r>
            <w:r w:rsidRPr="00673458">
              <w:rPr>
                <w:rFonts w:ascii="Times New Roman" w:hAnsi="Times New Roman" w:cs="Times New Roman"/>
                <w:sz w:val="21"/>
                <w:szCs w:val="21"/>
              </w:rPr>
              <w:t>in an environmental post.</w:t>
            </w:r>
          </w:p>
        </w:tc>
        <w:tc>
          <w:tcPr>
            <w:tcW w:w="1984" w:type="dxa"/>
          </w:tcPr>
          <w:p w14:paraId="7EB726AF"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535408E6" w14:textId="57719855"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Certainty language also enhances consumers’ perception of brand power that, in turn, influences social media engagement (Pezzuti </w:t>
            </w:r>
            <w:r w:rsidR="003F288B" w:rsidRPr="00673458">
              <w:rPr>
                <w:rFonts w:ascii="Times New Roman" w:hAnsi="Times New Roman" w:cs="Times New Roman"/>
                <w:sz w:val="21"/>
                <w:szCs w:val="21"/>
              </w:rPr>
              <w:t>et al., 2021</w:t>
            </w:r>
            <w:r w:rsidRPr="00673458">
              <w:rPr>
                <w:rFonts w:ascii="Times New Roman" w:hAnsi="Times New Roman" w:cs="Times New Roman"/>
                <w:sz w:val="21"/>
                <w:szCs w:val="21"/>
              </w:rPr>
              <w:t xml:space="preserve">). </w:t>
            </w:r>
          </w:p>
        </w:tc>
      </w:tr>
      <w:tr w:rsidR="00AB7BB0" w:rsidRPr="00673458" w14:paraId="6906ACB3" w14:textId="77777777" w:rsidTr="005E252C">
        <w:trPr>
          <w:trHeight w:val="271"/>
        </w:trPr>
        <w:tc>
          <w:tcPr>
            <w:tcW w:w="2459" w:type="dxa"/>
          </w:tcPr>
          <w:p w14:paraId="732B8738" w14:textId="396791FC"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Past-focused language</w:t>
            </w:r>
          </w:p>
        </w:tc>
        <w:tc>
          <w:tcPr>
            <w:tcW w:w="3632" w:type="dxa"/>
          </w:tcPr>
          <w:p w14:paraId="67EF614F" w14:textId="23E65761"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percentage of past-focused language based on the “</w:t>
            </w:r>
            <w:proofErr w:type="spellStart"/>
            <w:r w:rsidRPr="00673458">
              <w:rPr>
                <w:rFonts w:ascii="Times New Roman" w:hAnsi="Times New Roman" w:cs="Times New Roman"/>
                <w:sz w:val="21"/>
                <w:szCs w:val="21"/>
              </w:rPr>
              <w:t>focuspast</w:t>
            </w:r>
            <w:proofErr w:type="spellEnd"/>
            <w:r w:rsidRPr="00673458">
              <w:rPr>
                <w:rFonts w:ascii="Times New Roman" w:hAnsi="Times New Roman" w:cs="Times New Roman"/>
                <w:sz w:val="21"/>
                <w:szCs w:val="21"/>
              </w:rPr>
              <w:t xml:space="preserve">” dictionary from </w:t>
            </w:r>
            <w:r w:rsidR="004509ED" w:rsidRPr="00673458">
              <w:rPr>
                <w:rFonts w:ascii="Times New Roman" w:hAnsi="Times New Roman" w:cs="Times New Roman"/>
                <w:sz w:val="21"/>
                <w:szCs w:val="21"/>
                <w:lang w:val="en-US"/>
              </w:rPr>
              <w:t>LIWC</w:t>
            </w:r>
            <w:r w:rsidR="004509ED" w:rsidRPr="00673458" w:rsidDel="004509ED">
              <w:rPr>
                <w:rFonts w:ascii="Times New Roman" w:hAnsi="Times New Roman" w:cs="Times New Roman"/>
                <w:sz w:val="21"/>
                <w:szCs w:val="21"/>
                <w:lang w:val="en-US"/>
              </w:rPr>
              <w:t xml:space="preserve"> </w:t>
            </w:r>
            <w:r w:rsidRPr="00673458">
              <w:rPr>
                <w:rFonts w:ascii="Times New Roman" w:hAnsi="Times New Roman" w:cs="Times New Roman"/>
                <w:sz w:val="21"/>
                <w:szCs w:val="21"/>
              </w:rPr>
              <w:t>in an environmental post.</w:t>
            </w:r>
          </w:p>
        </w:tc>
        <w:tc>
          <w:tcPr>
            <w:tcW w:w="1984" w:type="dxa"/>
          </w:tcPr>
          <w:p w14:paraId="6574F82D"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5361C671" w14:textId="27C14671"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Environmental communication often tends to be abstract. The use of past-focused language can signal actual environmental practices undertaken by the firm. Also, the use of past tense has been found to influence the persuasion of a message (Packard et al., 2023) that might influence consumer engagement with the message. </w:t>
            </w:r>
          </w:p>
        </w:tc>
      </w:tr>
      <w:tr w:rsidR="00AB7BB0" w:rsidRPr="00673458" w14:paraId="43872ACF" w14:textId="77777777" w:rsidTr="005E252C">
        <w:trPr>
          <w:trHeight w:val="256"/>
        </w:trPr>
        <w:tc>
          <w:tcPr>
            <w:tcW w:w="2459" w:type="dxa"/>
          </w:tcPr>
          <w:p w14:paraId="401C2C17" w14:textId="4AC13206"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Future-focused language </w:t>
            </w:r>
          </w:p>
        </w:tc>
        <w:tc>
          <w:tcPr>
            <w:tcW w:w="3632" w:type="dxa"/>
          </w:tcPr>
          <w:p w14:paraId="13D438C3" w14:textId="56B2E37A"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percentage of future-focused language based on the “</w:t>
            </w:r>
            <w:proofErr w:type="spellStart"/>
            <w:r w:rsidRPr="00673458">
              <w:rPr>
                <w:rFonts w:ascii="Times New Roman" w:hAnsi="Times New Roman" w:cs="Times New Roman"/>
                <w:sz w:val="21"/>
                <w:szCs w:val="21"/>
              </w:rPr>
              <w:t>focusfuture</w:t>
            </w:r>
            <w:proofErr w:type="spellEnd"/>
            <w:r w:rsidRPr="00673458">
              <w:rPr>
                <w:rFonts w:ascii="Times New Roman" w:hAnsi="Times New Roman" w:cs="Times New Roman"/>
                <w:sz w:val="21"/>
                <w:szCs w:val="21"/>
              </w:rPr>
              <w:t xml:space="preserve">” dictionary from </w:t>
            </w:r>
            <w:r w:rsidR="004509ED" w:rsidRPr="00673458">
              <w:rPr>
                <w:rFonts w:ascii="Times New Roman" w:hAnsi="Times New Roman" w:cs="Times New Roman"/>
                <w:sz w:val="21"/>
                <w:szCs w:val="21"/>
              </w:rPr>
              <w:t>LIWC</w:t>
            </w:r>
            <w:r w:rsidRPr="00673458">
              <w:rPr>
                <w:rFonts w:ascii="Times New Roman" w:hAnsi="Times New Roman" w:cs="Times New Roman"/>
                <w:sz w:val="21"/>
                <w:szCs w:val="21"/>
              </w:rPr>
              <w:t xml:space="preserve"> in an environmental post.</w:t>
            </w:r>
          </w:p>
        </w:tc>
        <w:tc>
          <w:tcPr>
            <w:tcW w:w="1984" w:type="dxa"/>
          </w:tcPr>
          <w:p w14:paraId="4F92527A"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3B72F0A8" w14:textId="5BFC6CBA"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use of future-focused language can shape consumers’ perceptions by activating a more abstract construal, which may, in turn, influence consumer engagement with environmental messages (Trope &amp; Liberman, 2010). </w:t>
            </w:r>
          </w:p>
        </w:tc>
      </w:tr>
      <w:tr w:rsidR="00AB7BB0" w:rsidRPr="00673458" w14:paraId="10177185" w14:textId="77777777" w:rsidTr="005E252C">
        <w:trPr>
          <w:trHeight w:val="271"/>
        </w:trPr>
        <w:tc>
          <w:tcPr>
            <w:tcW w:w="2459" w:type="dxa"/>
          </w:tcPr>
          <w:p w14:paraId="33820F82"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Concrete language</w:t>
            </w:r>
          </w:p>
        </w:tc>
        <w:tc>
          <w:tcPr>
            <w:tcW w:w="3632" w:type="dxa"/>
          </w:tcPr>
          <w:p w14:paraId="1F99AC92" w14:textId="2521B393"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number of concrete words adopted from (</w:t>
            </w:r>
            <w:proofErr w:type="spellStart"/>
            <w:r w:rsidRPr="00673458">
              <w:rPr>
                <w:rFonts w:ascii="Times New Roman" w:hAnsi="Times New Roman" w:cs="Times New Roman"/>
                <w:sz w:val="21"/>
                <w:szCs w:val="21"/>
              </w:rPr>
              <w:t>Brysbaert</w:t>
            </w:r>
            <w:proofErr w:type="spellEnd"/>
            <w:r w:rsidRPr="00673458">
              <w:rPr>
                <w:rFonts w:ascii="Times New Roman" w:hAnsi="Times New Roman" w:cs="Times New Roman"/>
                <w:sz w:val="21"/>
                <w:szCs w:val="21"/>
              </w:rPr>
              <w:t xml:space="preserve">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2014) in an environmental post</w:t>
            </w:r>
            <w:r w:rsidR="007C7AF4" w:rsidRPr="00673458">
              <w:rPr>
                <w:rFonts w:ascii="Times New Roman" w:hAnsi="Times New Roman" w:cs="Times New Roman"/>
                <w:sz w:val="21"/>
                <w:szCs w:val="21"/>
              </w:rPr>
              <w:t>.</w:t>
            </w:r>
          </w:p>
        </w:tc>
        <w:tc>
          <w:tcPr>
            <w:tcW w:w="1984" w:type="dxa"/>
          </w:tcPr>
          <w:p w14:paraId="657E154F" w14:textId="77777777"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5161" w:type="dxa"/>
          </w:tcPr>
          <w:p w14:paraId="31046159" w14:textId="2132D4DD"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Concrete environmental message reduces consumer uncertainty toward environmental practices and enhances trust which can drive their social media engagement (Reczek et al., 2018).</w:t>
            </w:r>
          </w:p>
        </w:tc>
      </w:tr>
      <w:tr w:rsidR="00AB7BB0" w:rsidRPr="00673458" w14:paraId="2C91E934" w14:textId="77777777" w:rsidTr="005E252C">
        <w:trPr>
          <w:trHeight w:val="528"/>
        </w:trPr>
        <w:tc>
          <w:tcPr>
            <w:tcW w:w="2459" w:type="dxa"/>
          </w:tcPr>
          <w:p w14:paraId="6E6ABB27" w14:textId="6E78A53A"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Engagement carryover</w:t>
            </w:r>
          </w:p>
        </w:tc>
        <w:tc>
          <w:tcPr>
            <w:tcW w:w="3632" w:type="dxa"/>
          </w:tcPr>
          <w:p w14:paraId="0F9ABE15" w14:textId="57CC75BE"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sum of the number of likes, shares and comments that the three posts prior to a current environmental post receives</w:t>
            </w:r>
            <w:r w:rsidR="009E2EC4" w:rsidRPr="00673458">
              <w:rPr>
                <w:rFonts w:ascii="Times New Roman" w:hAnsi="Times New Roman" w:cs="Times New Roman"/>
                <w:sz w:val="21"/>
                <w:szCs w:val="21"/>
              </w:rPr>
              <w:t>.</w:t>
            </w:r>
          </w:p>
        </w:tc>
        <w:tc>
          <w:tcPr>
            <w:tcW w:w="1984" w:type="dxa"/>
          </w:tcPr>
          <w:p w14:paraId="3E7AE94C" w14:textId="364F87CE" w:rsidR="00AB7BB0" w:rsidRPr="00673458" w:rsidRDefault="002E3EA6" w:rsidP="00AB7BB0">
            <w:pPr>
              <w:spacing w:after="0" w:line="240" w:lineRule="auto"/>
              <w:rPr>
                <w:rFonts w:ascii="Times New Roman" w:hAnsi="Times New Roman" w:cs="Times New Roman"/>
                <w:sz w:val="21"/>
                <w:szCs w:val="21"/>
              </w:rPr>
            </w:pPr>
            <w:r>
              <w:rPr>
                <w:rFonts w:ascii="Times New Roman" w:hAnsi="Times New Roman" w:cs="Times New Roman"/>
                <w:sz w:val="21"/>
                <w:szCs w:val="21"/>
              </w:rPr>
              <w:t>X platform</w:t>
            </w:r>
            <w:r w:rsidR="00AB7BB0" w:rsidRPr="00673458">
              <w:rPr>
                <w:rFonts w:ascii="Times New Roman" w:hAnsi="Times New Roman" w:cs="Times New Roman"/>
                <w:sz w:val="21"/>
                <w:szCs w:val="21"/>
              </w:rPr>
              <w:t xml:space="preserve"> </w:t>
            </w:r>
          </w:p>
        </w:tc>
        <w:tc>
          <w:tcPr>
            <w:tcW w:w="5161" w:type="dxa"/>
          </w:tcPr>
          <w:p w14:paraId="0C54CEE5" w14:textId="6EAFF2F4" w:rsidR="00AB7BB0" w:rsidRPr="00673458" w:rsidRDefault="00AB7BB0" w:rsidP="00AB7BB0">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Consumers often read about three posts when interacting with brands on social media, so the level of engagement that other posts receive may influence their engagement with the current post (Ordenes et al., 2019). </w:t>
            </w:r>
          </w:p>
        </w:tc>
      </w:tr>
    </w:tbl>
    <w:p w14:paraId="0514C186" w14:textId="77777777" w:rsidR="004E6D86" w:rsidRPr="00673458" w:rsidRDefault="004E6D86" w:rsidP="00632EC6">
      <w:pPr>
        <w:autoSpaceDE w:val="0"/>
        <w:autoSpaceDN w:val="0"/>
        <w:adjustRightInd w:val="0"/>
        <w:spacing w:after="0" w:line="240" w:lineRule="auto"/>
        <w:rPr>
          <w:rFonts w:ascii="Times New Roman" w:hAnsi="Times New Roman" w:cs="Times New Roman"/>
          <w:b/>
          <w:bCs/>
          <w:kern w:val="0"/>
          <w:szCs w:val="22"/>
        </w:rPr>
        <w:sectPr w:rsidR="004E6D86" w:rsidRPr="00673458" w:rsidSect="004E6D86">
          <w:pgSz w:w="16840" w:h="23820"/>
          <w:pgMar w:top="1440" w:right="1797" w:bottom="1440" w:left="1797" w:header="851" w:footer="992" w:gutter="0"/>
          <w:cols w:space="425"/>
          <w:docGrid w:type="lines" w:linePitch="312"/>
        </w:sectPr>
      </w:pPr>
    </w:p>
    <w:p w14:paraId="400BD295" w14:textId="27CDA4DA" w:rsidR="00632EC6" w:rsidRPr="00673458" w:rsidRDefault="00C33BE9" w:rsidP="00F02989">
      <w:pPr>
        <w:pStyle w:val="Heading2"/>
        <w:rPr>
          <w:rFonts w:ascii="Times New Roman" w:hAnsi="Times New Roman" w:cs="Times New Roman"/>
          <w:b/>
          <w:bCs/>
          <w:color w:val="auto"/>
          <w:sz w:val="24"/>
          <w:szCs w:val="24"/>
          <w:lang w:val="en-GB"/>
        </w:rPr>
      </w:pPr>
      <w:bookmarkStart w:id="23" w:name="_Toc230803803"/>
      <w:r w:rsidRPr="00673458">
        <w:rPr>
          <w:rFonts w:ascii="Times New Roman" w:hAnsi="Times New Roman" w:cs="Times New Roman"/>
          <w:b/>
          <w:bCs/>
          <w:color w:val="auto"/>
          <w:sz w:val="24"/>
          <w:szCs w:val="24"/>
        </w:rPr>
        <w:lastRenderedPageBreak/>
        <w:t xml:space="preserve">Table </w:t>
      </w:r>
      <w:r w:rsidR="000F0BC6" w:rsidRPr="00673458">
        <w:rPr>
          <w:rFonts w:ascii="Times New Roman" w:hAnsi="Times New Roman" w:cs="Times New Roman"/>
          <w:b/>
          <w:bCs/>
          <w:color w:val="auto"/>
          <w:sz w:val="24"/>
          <w:szCs w:val="24"/>
        </w:rPr>
        <w:t>W</w:t>
      </w:r>
      <w:r w:rsidR="004F35D1" w:rsidRPr="00673458">
        <w:rPr>
          <w:rFonts w:ascii="Times New Roman" w:hAnsi="Times New Roman" w:cs="Times New Roman" w:hint="eastAsia"/>
          <w:b/>
          <w:bCs/>
          <w:color w:val="auto"/>
          <w:sz w:val="24"/>
          <w:szCs w:val="24"/>
        </w:rPr>
        <w:t>E</w:t>
      </w:r>
      <w:r w:rsidR="00853059" w:rsidRPr="00673458">
        <w:rPr>
          <w:rFonts w:ascii="Times New Roman" w:hAnsi="Times New Roman" w:cs="Times New Roman"/>
          <w:b/>
          <w:bCs/>
          <w:color w:val="auto"/>
          <w:sz w:val="24"/>
          <w:szCs w:val="24"/>
        </w:rPr>
        <w:t>6</w:t>
      </w:r>
      <w:r w:rsidRPr="00673458">
        <w:rPr>
          <w:rFonts w:ascii="Times New Roman" w:hAnsi="Times New Roman" w:cs="Times New Roman"/>
          <w:b/>
          <w:bCs/>
          <w:color w:val="auto"/>
          <w:sz w:val="24"/>
          <w:szCs w:val="24"/>
        </w:rPr>
        <w:t xml:space="preserve">: </w:t>
      </w:r>
      <w:r w:rsidRPr="00673458">
        <w:rPr>
          <w:rFonts w:ascii="Times New Roman" w:hAnsi="Times New Roman" w:cs="Times New Roman"/>
          <w:color w:val="auto"/>
          <w:sz w:val="24"/>
          <w:szCs w:val="24"/>
          <w:lang w:val="en-GB"/>
        </w:rPr>
        <w:t xml:space="preserve">Descriptive </w:t>
      </w:r>
      <w:r w:rsidR="00D02680" w:rsidRPr="00673458">
        <w:rPr>
          <w:rFonts w:ascii="Times New Roman" w:hAnsi="Times New Roman" w:cs="Times New Roman"/>
          <w:color w:val="auto"/>
          <w:sz w:val="24"/>
          <w:szCs w:val="24"/>
          <w:lang w:val="en-GB"/>
        </w:rPr>
        <w:t>S</w:t>
      </w:r>
      <w:r w:rsidRPr="00673458">
        <w:rPr>
          <w:rFonts w:ascii="Times New Roman" w:hAnsi="Times New Roman" w:cs="Times New Roman"/>
          <w:color w:val="auto"/>
          <w:sz w:val="24"/>
          <w:szCs w:val="24"/>
          <w:lang w:val="en-GB"/>
        </w:rPr>
        <w:t>tatistic</w:t>
      </w:r>
      <w:r w:rsidR="00D02680" w:rsidRPr="00673458">
        <w:rPr>
          <w:rFonts w:ascii="Times New Roman" w:hAnsi="Times New Roman" w:cs="Times New Roman"/>
          <w:color w:val="auto"/>
          <w:sz w:val="24"/>
          <w:szCs w:val="24"/>
          <w:lang w:val="en-GB"/>
        </w:rPr>
        <w:t>s</w:t>
      </w:r>
      <w:r w:rsidRPr="00673458">
        <w:rPr>
          <w:rFonts w:ascii="Times New Roman" w:hAnsi="Times New Roman" w:cs="Times New Roman"/>
          <w:color w:val="auto"/>
          <w:sz w:val="24"/>
          <w:szCs w:val="24"/>
          <w:lang w:val="en-GB"/>
        </w:rPr>
        <w:t xml:space="preserve"> and </w:t>
      </w:r>
      <w:r w:rsidR="00D02680" w:rsidRPr="00673458">
        <w:rPr>
          <w:rFonts w:ascii="Times New Roman" w:hAnsi="Times New Roman" w:cs="Times New Roman"/>
          <w:color w:val="auto"/>
          <w:sz w:val="24"/>
          <w:szCs w:val="24"/>
          <w:lang w:val="en-GB"/>
        </w:rPr>
        <w:t>C</w:t>
      </w:r>
      <w:r w:rsidRPr="00673458">
        <w:rPr>
          <w:rFonts w:ascii="Times New Roman" w:hAnsi="Times New Roman" w:cs="Times New Roman"/>
          <w:color w:val="auto"/>
          <w:sz w:val="24"/>
          <w:szCs w:val="24"/>
          <w:lang w:val="en-GB"/>
        </w:rPr>
        <w:t>orrelation</w:t>
      </w:r>
      <w:r w:rsidR="00D02680" w:rsidRPr="00673458">
        <w:rPr>
          <w:rFonts w:ascii="Times New Roman" w:hAnsi="Times New Roman" w:cs="Times New Roman"/>
          <w:color w:val="auto"/>
          <w:sz w:val="24"/>
          <w:szCs w:val="24"/>
          <w:lang w:val="en-GB"/>
        </w:rPr>
        <w:t>s</w:t>
      </w:r>
      <w:bookmarkEnd w:id="23"/>
    </w:p>
    <w:tbl>
      <w:tblPr>
        <w:tblW w:w="20953" w:type="dxa"/>
        <w:tblLayout w:type="fixed"/>
        <w:tblLook w:val="0000" w:firstRow="0" w:lastRow="0" w:firstColumn="0" w:lastColumn="0" w:noHBand="0" w:noVBand="0"/>
      </w:tblPr>
      <w:tblGrid>
        <w:gridCol w:w="2848"/>
        <w:gridCol w:w="953"/>
        <w:gridCol w:w="953"/>
        <w:gridCol w:w="953"/>
        <w:gridCol w:w="953"/>
        <w:gridCol w:w="953"/>
        <w:gridCol w:w="953"/>
        <w:gridCol w:w="952"/>
        <w:gridCol w:w="953"/>
        <w:gridCol w:w="953"/>
        <w:gridCol w:w="953"/>
        <w:gridCol w:w="953"/>
        <w:gridCol w:w="953"/>
        <w:gridCol w:w="953"/>
        <w:gridCol w:w="953"/>
        <w:gridCol w:w="952"/>
        <w:gridCol w:w="953"/>
        <w:gridCol w:w="953"/>
        <w:gridCol w:w="953"/>
        <w:gridCol w:w="953"/>
      </w:tblGrid>
      <w:tr w:rsidR="002B36BF" w:rsidRPr="00673458" w14:paraId="3CDDDDBD" w14:textId="77777777" w:rsidTr="00E05B0E">
        <w:trPr>
          <w:trHeight w:val="154"/>
        </w:trPr>
        <w:tc>
          <w:tcPr>
            <w:tcW w:w="2848" w:type="dxa"/>
            <w:tcBorders>
              <w:top w:val="single" w:sz="4" w:space="0" w:color="auto"/>
              <w:left w:val="nil"/>
              <w:bottom w:val="single" w:sz="4" w:space="0" w:color="auto"/>
              <w:right w:val="nil"/>
            </w:tcBorders>
          </w:tcPr>
          <w:p w14:paraId="3987A6F6" w14:textId="77777777" w:rsidR="002B36BF" w:rsidRPr="00673458" w:rsidRDefault="002B36BF" w:rsidP="004E2284">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Variables</w:t>
            </w:r>
          </w:p>
        </w:tc>
        <w:tc>
          <w:tcPr>
            <w:tcW w:w="953" w:type="dxa"/>
            <w:tcBorders>
              <w:top w:val="single" w:sz="4" w:space="0" w:color="auto"/>
              <w:bottom w:val="single" w:sz="4" w:space="0" w:color="auto"/>
            </w:tcBorders>
          </w:tcPr>
          <w:p w14:paraId="241D0CED"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 xml:space="preserve"> Mean</w:t>
            </w:r>
          </w:p>
        </w:tc>
        <w:tc>
          <w:tcPr>
            <w:tcW w:w="953" w:type="dxa"/>
            <w:tcBorders>
              <w:top w:val="single" w:sz="4" w:space="0" w:color="auto"/>
              <w:bottom w:val="single" w:sz="4" w:space="0" w:color="auto"/>
            </w:tcBorders>
          </w:tcPr>
          <w:p w14:paraId="0985A69C"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 xml:space="preserve"> SD</w:t>
            </w:r>
          </w:p>
        </w:tc>
        <w:tc>
          <w:tcPr>
            <w:tcW w:w="953" w:type="dxa"/>
            <w:tcBorders>
              <w:top w:val="single" w:sz="4" w:space="0" w:color="auto"/>
              <w:left w:val="nil"/>
              <w:bottom w:val="single" w:sz="4" w:space="0" w:color="auto"/>
              <w:right w:val="nil"/>
            </w:tcBorders>
          </w:tcPr>
          <w:p w14:paraId="67555F39"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w:t>
            </w:r>
          </w:p>
        </w:tc>
        <w:tc>
          <w:tcPr>
            <w:tcW w:w="953" w:type="dxa"/>
            <w:tcBorders>
              <w:top w:val="single" w:sz="4" w:space="0" w:color="auto"/>
              <w:left w:val="nil"/>
              <w:bottom w:val="single" w:sz="4" w:space="0" w:color="auto"/>
              <w:right w:val="nil"/>
            </w:tcBorders>
          </w:tcPr>
          <w:p w14:paraId="51330285"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2</w:t>
            </w:r>
          </w:p>
        </w:tc>
        <w:tc>
          <w:tcPr>
            <w:tcW w:w="953" w:type="dxa"/>
            <w:tcBorders>
              <w:top w:val="single" w:sz="4" w:space="0" w:color="auto"/>
              <w:left w:val="nil"/>
              <w:bottom w:val="single" w:sz="4" w:space="0" w:color="auto"/>
              <w:right w:val="nil"/>
            </w:tcBorders>
          </w:tcPr>
          <w:p w14:paraId="2CF488FA"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3</w:t>
            </w:r>
          </w:p>
        </w:tc>
        <w:tc>
          <w:tcPr>
            <w:tcW w:w="953" w:type="dxa"/>
            <w:tcBorders>
              <w:top w:val="single" w:sz="4" w:space="0" w:color="auto"/>
              <w:left w:val="nil"/>
              <w:bottom w:val="single" w:sz="4" w:space="0" w:color="auto"/>
              <w:right w:val="nil"/>
            </w:tcBorders>
          </w:tcPr>
          <w:p w14:paraId="3C379E6F"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4</w:t>
            </w:r>
          </w:p>
        </w:tc>
        <w:tc>
          <w:tcPr>
            <w:tcW w:w="952" w:type="dxa"/>
            <w:tcBorders>
              <w:top w:val="single" w:sz="4" w:space="0" w:color="auto"/>
              <w:left w:val="nil"/>
              <w:bottom w:val="single" w:sz="10" w:space="0" w:color="auto"/>
              <w:right w:val="nil"/>
            </w:tcBorders>
          </w:tcPr>
          <w:p w14:paraId="3CC5EA55"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5</w:t>
            </w:r>
          </w:p>
        </w:tc>
        <w:tc>
          <w:tcPr>
            <w:tcW w:w="953" w:type="dxa"/>
            <w:tcBorders>
              <w:top w:val="single" w:sz="4" w:space="0" w:color="auto"/>
              <w:left w:val="nil"/>
              <w:bottom w:val="single" w:sz="10" w:space="0" w:color="auto"/>
              <w:right w:val="nil"/>
            </w:tcBorders>
          </w:tcPr>
          <w:p w14:paraId="0FBB88D6"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6</w:t>
            </w:r>
          </w:p>
        </w:tc>
        <w:tc>
          <w:tcPr>
            <w:tcW w:w="953" w:type="dxa"/>
            <w:tcBorders>
              <w:top w:val="single" w:sz="4" w:space="0" w:color="auto"/>
              <w:left w:val="nil"/>
              <w:bottom w:val="single" w:sz="10" w:space="0" w:color="auto"/>
              <w:right w:val="nil"/>
            </w:tcBorders>
          </w:tcPr>
          <w:p w14:paraId="287D37EF"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7</w:t>
            </w:r>
          </w:p>
        </w:tc>
        <w:tc>
          <w:tcPr>
            <w:tcW w:w="953" w:type="dxa"/>
            <w:tcBorders>
              <w:top w:val="single" w:sz="4" w:space="0" w:color="auto"/>
              <w:left w:val="nil"/>
              <w:bottom w:val="single" w:sz="10" w:space="0" w:color="auto"/>
              <w:right w:val="nil"/>
            </w:tcBorders>
          </w:tcPr>
          <w:p w14:paraId="66D79C85"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8</w:t>
            </w:r>
          </w:p>
        </w:tc>
        <w:tc>
          <w:tcPr>
            <w:tcW w:w="953" w:type="dxa"/>
            <w:tcBorders>
              <w:top w:val="single" w:sz="4" w:space="0" w:color="auto"/>
              <w:left w:val="nil"/>
              <w:bottom w:val="single" w:sz="10" w:space="0" w:color="auto"/>
              <w:right w:val="nil"/>
            </w:tcBorders>
          </w:tcPr>
          <w:p w14:paraId="789C8C34"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9</w:t>
            </w:r>
          </w:p>
        </w:tc>
        <w:tc>
          <w:tcPr>
            <w:tcW w:w="953" w:type="dxa"/>
            <w:tcBorders>
              <w:top w:val="single" w:sz="4" w:space="0" w:color="auto"/>
              <w:left w:val="nil"/>
              <w:bottom w:val="single" w:sz="10" w:space="0" w:color="auto"/>
              <w:right w:val="nil"/>
            </w:tcBorders>
          </w:tcPr>
          <w:p w14:paraId="28BBAAB1"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10</w:t>
            </w:r>
          </w:p>
        </w:tc>
        <w:tc>
          <w:tcPr>
            <w:tcW w:w="953" w:type="dxa"/>
            <w:tcBorders>
              <w:top w:val="single" w:sz="4" w:space="0" w:color="auto"/>
              <w:left w:val="nil"/>
              <w:bottom w:val="single" w:sz="10" w:space="0" w:color="auto"/>
              <w:right w:val="nil"/>
            </w:tcBorders>
          </w:tcPr>
          <w:p w14:paraId="42900F42"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11</w:t>
            </w:r>
          </w:p>
        </w:tc>
        <w:tc>
          <w:tcPr>
            <w:tcW w:w="953" w:type="dxa"/>
            <w:tcBorders>
              <w:top w:val="single" w:sz="4" w:space="0" w:color="auto"/>
              <w:left w:val="nil"/>
              <w:bottom w:val="single" w:sz="10" w:space="0" w:color="auto"/>
              <w:right w:val="nil"/>
            </w:tcBorders>
          </w:tcPr>
          <w:p w14:paraId="2BA63157"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12</w:t>
            </w:r>
          </w:p>
        </w:tc>
        <w:tc>
          <w:tcPr>
            <w:tcW w:w="952" w:type="dxa"/>
            <w:tcBorders>
              <w:top w:val="single" w:sz="4" w:space="0" w:color="auto"/>
              <w:left w:val="nil"/>
              <w:bottom w:val="single" w:sz="10" w:space="0" w:color="auto"/>
              <w:right w:val="nil"/>
            </w:tcBorders>
          </w:tcPr>
          <w:p w14:paraId="21BFB2B2"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13</w:t>
            </w:r>
          </w:p>
        </w:tc>
        <w:tc>
          <w:tcPr>
            <w:tcW w:w="953" w:type="dxa"/>
            <w:tcBorders>
              <w:top w:val="single" w:sz="4" w:space="0" w:color="auto"/>
              <w:left w:val="nil"/>
              <w:bottom w:val="single" w:sz="10" w:space="0" w:color="auto"/>
              <w:right w:val="nil"/>
            </w:tcBorders>
          </w:tcPr>
          <w:p w14:paraId="52371335"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14</w:t>
            </w:r>
          </w:p>
        </w:tc>
        <w:tc>
          <w:tcPr>
            <w:tcW w:w="953" w:type="dxa"/>
            <w:tcBorders>
              <w:top w:val="single" w:sz="4" w:space="0" w:color="auto"/>
              <w:left w:val="nil"/>
              <w:bottom w:val="single" w:sz="10" w:space="0" w:color="auto"/>
              <w:right w:val="nil"/>
            </w:tcBorders>
          </w:tcPr>
          <w:p w14:paraId="25E8A91A"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15</w:t>
            </w:r>
          </w:p>
        </w:tc>
        <w:tc>
          <w:tcPr>
            <w:tcW w:w="953" w:type="dxa"/>
            <w:tcBorders>
              <w:top w:val="single" w:sz="4" w:space="0" w:color="auto"/>
              <w:left w:val="nil"/>
              <w:bottom w:val="single" w:sz="10" w:space="0" w:color="auto"/>
              <w:right w:val="nil"/>
            </w:tcBorders>
          </w:tcPr>
          <w:p w14:paraId="69AC23E8"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16</w:t>
            </w:r>
          </w:p>
        </w:tc>
        <w:tc>
          <w:tcPr>
            <w:tcW w:w="953" w:type="dxa"/>
            <w:tcBorders>
              <w:top w:val="single" w:sz="4" w:space="0" w:color="auto"/>
              <w:left w:val="nil"/>
              <w:bottom w:val="single" w:sz="10" w:space="0" w:color="auto"/>
              <w:right w:val="nil"/>
            </w:tcBorders>
          </w:tcPr>
          <w:p w14:paraId="0BEA76D7" w14:textId="77777777" w:rsidR="002B36BF" w:rsidRPr="00673458" w:rsidRDefault="002B36BF" w:rsidP="004E2284">
            <w:pPr>
              <w:autoSpaceDE w:val="0"/>
              <w:autoSpaceDN w:val="0"/>
              <w:adjustRightInd w:val="0"/>
              <w:jc w:val="right"/>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17</w:t>
            </w:r>
          </w:p>
        </w:tc>
      </w:tr>
      <w:tr w:rsidR="00C57ACB" w:rsidRPr="00673458" w14:paraId="02734DC8" w14:textId="77777777" w:rsidTr="00E05B0E">
        <w:trPr>
          <w:gridAfter w:val="16"/>
          <w:wAfter w:w="15246" w:type="dxa"/>
          <w:trHeight w:val="177"/>
        </w:trPr>
        <w:tc>
          <w:tcPr>
            <w:tcW w:w="2848" w:type="dxa"/>
            <w:tcBorders>
              <w:top w:val="single" w:sz="4" w:space="0" w:color="auto"/>
              <w:left w:val="nil"/>
              <w:bottom w:val="nil"/>
              <w:right w:val="nil"/>
            </w:tcBorders>
          </w:tcPr>
          <w:p w14:paraId="26906804"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 xml:space="preserve"> 1 </w:t>
            </w:r>
            <w:r w:rsidRPr="00673458">
              <w:rPr>
                <w:rFonts w:ascii="Times New Roman" w:hAnsi="Times New Roman" w:cs="Times New Roman"/>
                <w:color w:val="000000" w:themeColor="text1"/>
                <w:sz w:val="20"/>
                <w:szCs w:val="20"/>
              </w:rPr>
              <w:t>Engagement with post</w:t>
            </w:r>
          </w:p>
        </w:tc>
        <w:tc>
          <w:tcPr>
            <w:tcW w:w="953" w:type="dxa"/>
            <w:tcBorders>
              <w:top w:val="single" w:sz="4" w:space="0" w:color="auto"/>
            </w:tcBorders>
          </w:tcPr>
          <w:p w14:paraId="0CF31874"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59.234</w:t>
            </w:r>
          </w:p>
        </w:tc>
        <w:tc>
          <w:tcPr>
            <w:tcW w:w="953" w:type="dxa"/>
            <w:tcBorders>
              <w:top w:val="single" w:sz="4" w:space="0" w:color="auto"/>
            </w:tcBorders>
          </w:tcPr>
          <w:p w14:paraId="64FDDA0D"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387.479</w:t>
            </w:r>
          </w:p>
        </w:tc>
        <w:tc>
          <w:tcPr>
            <w:tcW w:w="953" w:type="dxa"/>
            <w:tcBorders>
              <w:top w:val="single" w:sz="4" w:space="0" w:color="auto"/>
              <w:left w:val="nil"/>
              <w:bottom w:val="nil"/>
              <w:right w:val="nil"/>
            </w:tcBorders>
          </w:tcPr>
          <w:p w14:paraId="79A32299" w14:textId="2ABF22E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3E3EB842" w14:textId="77777777" w:rsidTr="00E05B0E">
        <w:trPr>
          <w:gridAfter w:val="15"/>
          <w:wAfter w:w="14293" w:type="dxa"/>
          <w:trHeight w:val="354"/>
        </w:trPr>
        <w:tc>
          <w:tcPr>
            <w:tcW w:w="2848" w:type="dxa"/>
            <w:tcBorders>
              <w:top w:val="nil"/>
              <w:left w:val="nil"/>
              <w:bottom w:val="nil"/>
              <w:right w:val="nil"/>
            </w:tcBorders>
          </w:tcPr>
          <w:p w14:paraId="1C7BB16C" w14:textId="26ECA2C5"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 xml:space="preserve"> 2 Process frame</w:t>
            </w:r>
          </w:p>
        </w:tc>
        <w:tc>
          <w:tcPr>
            <w:tcW w:w="953" w:type="dxa"/>
          </w:tcPr>
          <w:p w14:paraId="505245D1"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.23</w:t>
            </w:r>
          </w:p>
        </w:tc>
        <w:tc>
          <w:tcPr>
            <w:tcW w:w="953" w:type="dxa"/>
          </w:tcPr>
          <w:p w14:paraId="7F4D3BA3"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.131</w:t>
            </w:r>
          </w:p>
        </w:tc>
        <w:tc>
          <w:tcPr>
            <w:tcW w:w="953" w:type="dxa"/>
            <w:tcBorders>
              <w:top w:val="nil"/>
              <w:left w:val="nil"/>
              <w:bottom w:val="nil"/>
              <w:right w:val="nil"/>
            </w:tcBorders>
          </w:tcPr>
          <w:p w14:paraId="50F5DED0" w14:textId="2146987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-.010</w:t>
            </w:r>
          </w:p>
        </w:tc>
        <w:tc>
          <w:tcPr>
            <w:tcW w:w="953" w:type="dxa"/>
            <w:tcBorders>
              <w:top w:val="nil"/>
              <w:left w:val="nil"/>
              <w:bottom w:val="nil"/>
              <w:right w:val="nil"/>
            </w:tcBorders>
          </w:tcPr>
          <w:p w14:paraId="0371C27C" w14:textId="32F85CF2"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3D46C5B7" w14:textId="77777777" w:rsidTr="00E05B0E">
        <w:trPr>
          <w:gridAfter w:val="14"/>
          <w:wAfter w:w="13340" w:type="dxa"/>
          <w:trHeight w:val="354"/>
        </w:trPr>
        <w:tc>
          <w:tcPr>
            <w:tcW w:w="2848" w:type="dxa"/>
            <w:tcBorders>
              <w:top w:val="nil"/>
              <w:left w:val="nil"/>
              <w:bottom w:val="nil"/>
              <w:right w:val="nil"/>
            </w:tcBorders>
          </w:tcPr>
          <w:p w14:paraId="072F9213" w14:textId="536F3383"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 xml:space="preserve"> 3 Outcome frame</w:t>
            </w:r>
          </w:p>
        </w:tc>
        <w:tc>
          <w:tcPr>
            <w:tcW w:w="953" w:type="dxa"/>
          </w:tcPr>
          <w:p w14:paraId="47038B10"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.187</w:t>
            </w:r>
          </w:p>
        </w:tc>
        <w:tc>
          <w:tcPr>
            <w:tcW w:w="953" w:type="dxa"/>
          </w:tcPr>
          <w:p w14:paraId="6DFACC70"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.193</w:t>
            </w:r>
          </w:p>
        </w:tc>
        <w:tc>
          <w:tcPr>
            <w:tcW w:w="953" w:type="dxa"/>
            <w:tcBorders>
              <w:top w:val="nil"/>
              <w:left w:val="nil"/>
              <w:bottom w:val="nil"/>
              <w:right w:val="nil"/>
            </w:tcBorders>
          </w:tcPr>
          <w:p w14:paraId="4981C68B" w14:textId="4744D070"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.051***</w:t>
            </w:r>
          </w:p>
        </w:tc>
        <w:tc>
          <w:tcPr>
            <w:tcW w:w="953" w:type="dxa"/>
            <w:tcBorders>
              <w:top w:val="nil"/>
              <w:left w:val="nil"/>
              <w:bottom w:val="nil"/>
              <w:right w:val="nil"/>
            </w:tcBorders>
          </w:tcPr>
          <w:p w14:paraId="12AAA508" w14:textId="4D03FCA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-.158***</w:t>
            </w:r>
          </w:p>
        </w:tc>
        <w:tc>
          <w:tcPr>
            <w:tcW w:w="953" w:type="dxa"/>
            <w:tcBorders>
              <w:top w:val="nil"/>
              <w:left w:val="nil"/>
              <w:bottom w:val="nil"/>
              <w:right w:val="nil"/>
            </w:tcBorders>
          </w:tcPr>
          <w:p w14:paraId="3789D1EA" w14:textId="152746E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075A40C6" w14:textId="77777777" w:rsidTr="00E05B0E">
        <w:trPr>
          <w:gridAfter w:val="13"/>
          <w:wAfter w:w="12387" w:type="dxa"/>
          <w:trHeight w:val="354"/>
        </w:trPr>
        <w:tc>
          <w:tcPr>
            <w:tcW w:w="2848" w:type="dxa"/>
            <w:tcBorders>
              <w:top w:val="nil"/>
              <w:left w:val="nil"/>
              <w:bottom w:val="nil"/>
              <w:right w:val="nil"/>
            </w:tcBorders>
          </w:tcPr>
          <w:p w14:paraId="5F1BD0CD" w14:textId="710B5CEC"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4 Competence expressions</w:t>
            </w:r>
          </w:p>
        </w:tc>
        <w:tc>
          <w:tcPr>
            <w:tcW w:w="953" w:type="dxa"/>
          </w:tcPr>
          <w:p w14:paraId="492621B6"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.296</w:t>
            </w:r>
          </w:p>
        </w:tc>
        <w:tc>
          <w:tcPr>
            <w:tcW w:w="953" w:type="dxa"/>
          </w:tcPr>
          <w:p w14:paraId="56E829C5"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.426</w:t>
            </w:r>
          </w:p>
        </w:tc>
        <w:tc>
          <w:tcPr>
            <w:tcW w:w="953" w:type="dxa"/>
            <w:tcBorders>
              <w:top w:val="nil"/>
              <w:left w:val="nil"/>
              <w:bottom w:val="nil"/>
              <w:right w:val="nil"/>
            </w:tcBorders>
          </w:tcPr>
          <w:p w14:paraId="23973E90" w14:textId="6640DA4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-.028***</w:t>
            </w:r>
          </w:p>
        </w:tc>
        <w:tc>
          <w:tcPr>
            <w:tcW w:w="953" w:type="dxa"/>
            <w:tcBorders>
              <w:top w:val="nil"/>
              <w:left w:val="nil"/>
              <w:bottom w:val="nil"/>
              <w:right w:val="nil"/>
            </w:tcBorders>
          </w:tcPr>
          <w:p w14:paraId="7C47E58A" w14:textId="4FFBE90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.025***</w:t>
            </w:r>
          </w:p>
        </w:tc>
        <w:tc>
          <w:tcPr>
            <w:tcW w:w="953" w:type="dxa"/>
            <w:tcBorders>
              <w:top w:val="nil"/>
              <w:left w:val="nil"/>
              <w:bottom w:val="nil"/>
              <w:right w:val="nil"/>
            </w:tcBorders>
          </w:tcPr>
          <w:p w14:paraId="6D3DC70E" w14:textId="0F4E6AB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.033***</w:t>
            </w:r>
          </w:p>
        </w:tc>
        <w:tc>
          <w:tcPr>
            <w:tcW w:w="953" w:type="dxa"/>
            <w:tcBorders>
              <w:top w:val="nil"/>
              <w:left w:val="nil"/>
              <w:bottom w:val="nil"/>
              <w:right w:val="nil"/>
            </w:tcBorders>
          </w:tcPr>
          <w:p w14:paraId="760A61E3" w14:textId="00B8994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6BD63D43" w14:textId="77777777" w:rsidTr="00E05B0E">
        <w:trPr>
          <w:gridAfter w:val="12"/>
          <w:wAfter w:w="11435" w:type="dxa"/>
          <w:trHeight w:val="354"/>
        </w:trPr>
        <w:tc>
          <w:tcPr>
            <w:tcW w:w="2848" w:type="dxa"/>
            <w:tcBorders>
              <w:top w:val="nil"/>
              <w:left w:val="nil"/>
              <w:bottom w:val="nil"/>
              <w:right w:val="nil"/>
            </w:tcBorders>
          </w:tcPr>
          <w:p w14:paraId="2C73906C" w14:textId="5BF8CECE"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5 Warmth expressions</w:t>
            </w:r>
          </w:p>
        </w:tc>
        <w:tc>
          <w:tcPr>
            <w:tcW w:w="953" w:type="dxa"/>
          </w:tcPr>
          <w:p w14:paraId="68784451"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.388</w:t>
            </w:r>
          </w:p>
        </w:tc>
        <w:tc>
          <w:tcPr>
            <w:tcW w:w="953" w:type="dxa"/>
          </w:tcPr>
          <w:p w14:paraId="68E1C365"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.392</w:t>
            </w:r>
          </w:p>
        </w:tc>
        <w:tc>
          <w:tcPr>
            <w:tcW w:w="953" w:type="dxa"/>
            <w:tcBorders>
              <w:top w:val="nil"/>
              <w:left w:val="nil"/>
              <w:bottom w:val="nil"/>
              <w:right w:val="nil"/>
            </w:tcBorders>
          </w:tcPr>
          <w:p w14:paraId="3811F014" w14:textId="6273800B"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-.007</w:t>
            </w:r>
          </w:p>
        </w:tc>
        <w:tc>
          <w:tcPr>
            <w:tcW w:w="953" w:type="dxa"/>
            <w:tcBorders>
              <w:top w:val="nil"/>
              <w:left w:val="nil"/>
              <w:bottom w:val="nil"/>
              <w:right w:val="nil"/>
            </w:tcBorders>
          </w:tcPr>
          <w:p w14:paraId="233408CF" w14:textId="29355E02"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-.035***</w:t>
            </w:r>
          </w:p>
        </w:tc>
        <w:tc>
          <w:tcPr>
            <w:tcW w:w="953" w:type="dxa"/>
            <w:tcBorders>
              <w:top w:val="nil"/>
              <w:left w:val="nil"/>
              <w:bottom w:val="nil"/>
              <w:right w:val="nil"/>
            </w:tcBorders>
          </w:tcPr>
          <w:p w14:paraId="1E42A300" w14:textId="45E2C7F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-.235***</w:t>
            </w:r>
          </w:p>
        </w:tc>
        <w:tc>
          <w:tcPr>
            <w:tcW w:w="953" w:type="dxa"/>
            <w:tcBorders>
              <w:top w:val="nil"/>
              <w:left w:val="nil"/>
              <w:bottom w:val="nil"/>
              <w:right w:val="nil"/>
            </w:tcBorders>
          </w:tcPr>
          <w:p w14:paraId="7D73FA82" w14:textId="205ED2E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-.613***</w:t>
            </w:r>
          </w:p>
        </w:tc>
        <w:tc>
          <w:tcPr>
            <w:tcW w:w="952" w:type="dxa"/>
            <w:tcBorders>
              <w:top w:val="nil"/>
              <w:left w:val="nil"/>
              <w:bottom w:val="nil"/>
              <w:right w:val="nil"/>
            </w:tcBorders>
          </w:tcPr>
          <w:p w14:paraId="655E4051" w14:textId="2D7E6C2B"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1CB19A60" w14:textId="77777777" w:rsidTr="00E05B0E">
        <w:trPr>
          <w:gridAfter w:val="11"/>
          <w:wAfter w:w="10482" w:type="dxa"/>
          <w:trHeight w:val="366"/>
        </w:trPr>
        <w:tc>
          <w:tcPr>
            <w:tcW w:w="2848" w:type="dxa"/>
            <w:tcBorders>
              <w:top w:val="nil"/>
              <w:left w:val="nil"/>
              <w:bottom w:val="nil"/>
              <w:right w:val="nil"/>
            </w:tcBorders>
          </w:tcPr>
          <w:p w14:paraId="14F92B61"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6 Post Length</w:t>
            </w:r>
          </w:p>
        </w:tc>
        <w:tc>
          <w:tcPr>
            <w:tcW w:w="953" w:type="dxa"/>
          </w:tcPr>
          <w:p w14:paraId="3601DB6A"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2.55</w:t>
            </w:r>
          </w:p>
        </w:tc>
        <w:tc>
          <w:tcPr>
            <w:tcW w:w="953" w:type="dxa"/>
          </w:tcPr>
          <w:p w14:paraId="004B4DAC"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8.851</w:t>
            </w:r>
          </w:p>
        </w:tc>
        <w:tc>
          <w:tcPr>
            <w:tcW w:w="953" w:type="dxa"/>
            <w:tcBorders>
              <w:top w:val="nil"/>
              <w:left w:val="nil"/>
              <w:bottom w:val="nil"/>
              <w:right w:val="nil"/>
            </w:tcBorders>
          </w:tcPr>
          <w:p w14:paraId="63EF82FE" w14:textId="6BE07DF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.007</w:t>
            </w:r>
          </w:p>
        </w:tc>
        <w:tc>
          <w:tcPr>
            <w:tcW w:w="953" w:type="dxa"/>
            <w:tcBorders>
              <w:top w:val="nil"/>
              <w:left w:val="nil"/>
              <w:bottom w:val="nil"/>
              <w:right w:val="nil"/>
            </w:tcBorders>
          </w:tcPr>
          <w:p w14:paraId="76813D5D" w14:textId="262BE1E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.471***</w:t>
            </w:r>
          </w:p>
        </w:tc>
        <w:tc>
          <w:tcPr>
            <w:tcW w:w="953" w:type="dxa"/>
            <w:tcBorders>
              <w:top w:val="nil"/>
              <w:left w:val="nil"/>
              <w:bottom w:val="nil"/>
              <w:right w:val="nil"/>
            </w:tcBorders>
          </w:tcPr>
          <w:p w14:paraId="571C0102" w14:textId="416C81A0"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.139***</w:t>
            </w:r>
          </w:p>
        </w:tc>
        <w:tc>
          <w:tcPr>
            <w:tcW w:w="953" w:type="dxa"/>
            <w:tcBorders>
              <w:top w:val="nil"/>
              <w:left w:val="nil"/>
              <w:bottom w:val="nil"/>
              <w:right w:val="nil"/>
            </w:tcBorders>
          </w:tcPr>
          <w:p w14:paraId="685F9D0A" w14:textId="2832FB5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.062***</w:t>
            </w:r>
          </w:p>
        </w:tc>
        <w:tc>
          <w:tcPr>
            <w:tcW w:w="952" w:type="dxa"/>
            <w:tcBorders>
              <w:top w:val="nil"/>
              <w:left w:val="nil"/>
              <w:bottom w:val="nil"/>
              <w:right w:val="nil"/>
            </w:tcBorders>
          </w:tcPr>
          <w:p w14:paraId="37187761" w14:textId="1ED0183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-.180***</w:t>
            </w:r>
          </w:p>
        </w:tc>
        <w:tc>
          <w:tcPr>
            <w:tcW w:w="953" w:type="dxa"/>
            <w:tcBorders>
              <w:top w:val="nil"/>
              <w:left w:val="nil"/>
              <w:bottom w:val="nil"/>
              <w:right w:val="nil"/>
            </w:tcBorders>
          </w:tcPr>
          <w:p w14:paraId="40A8898C" w14:textId="7390905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2E333F14" w14:textId="77777777" w:rsidTr="00E05B0E">
        <w:trPr>
          <w:gridAfter w:val="10"/>
          <w:wAfter w:w="9529" w:type="dxa"/>
          <w:trHeight w:val="354"/>
        </w:trPr>
        <w:tc>
          <w:tcPr>
            <w:tcW w:w="2848" w:type="dxa"/>
            <w:tcBorders>
              <w:top w:val="nil"/>
              <w:left w:val="nil"/>
              <w:bottom w:val="nil"/>
              <w:right w:val="nil"/>
            </w:tcBorders>
          </w:tcPr>
          <w:p w14:paraId="647C1889"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7 Photos</w:t>
            </w:r>
          </w:p>
        </w:tc>
        <w:tc>
          <w:tcPr>
            <w:tcW w:w="953" w:type="dxa"/>
          </w:tcPr>
          <w:p w14:paraId="07C61A70"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.398</w:t>
            </w:r>
          </w:p>
        </w:tc>
        <w:tc>
          <w:tcPr>
            <w:tcW w:w="953" w:type="dxa"/>
          </w:tcPr>
          <w:p w14:paraId="55F0E5EC"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.603</w:t>
            </w:r>
          </w:p>
        </w:tc>
        <w:tc>
          <w:tcPr>
            <w:tcW w:w="953" w:type="dxa"/>
            <w:tcBorders>
              <w:top w:val="nil"/>
              <w:left w:val="nil"/>
              <w:bottom w:val="nil"/>
              <w:right w:val="nil"/>
            </w:tcBorders>
          </w:tcPr>
          <w:p w14:paraId="15B16129" w14:textId="65BA9AB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.021**</w:t>
            </w:r>
          </w:p>
        </w:tc>
        <w:tc>
          <w:tcPr>
            <w:tcW w:w="953" w:type="dxa"/>
            <w:tcBorders>
              <w:top w:val="nil"/>
              <w:left w:val="nil"/>
              <w:bottom w:val="nil"/>
              <w:right w:val="nil"/>
            </w:tcBorders>
          </w:tcPr>
          <w:p w14:paraId="50E90DE0" w14:textId="28041C4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.181***</w:t>
            </w:r>
          </w:p>
        </w:tc>
        <w:tc>
          <w:tcPr>
            <w:tcW w:w="953" w:type="dxa"/>
            <w:tcBorders>
              <w:top w:val="nil"/>
              <w:left w:val="nil"/>
              <w:bottom w:val="nil"/>
              <w:right w:val="nil"/>
            </w:tcBorders>
          </w:tcPr>
          <w:p w14:paraId="17C63C1E" w14:textId="24B16A2B"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-.054***</w:t>
            </w:r>
          </w:p>
        </w:tc>
        <w:tc>
          <w:tcPr>
            <w:tcW w:w="953" w:type="dxa"/>
            <w:tcBorders>
              <w:top w:val="nil"/>
              <w:left w:val="nil"/>
              <w:bottom w:val="nil"/>
              <w:right w:val="nil"/>
            </w:tcBorders>
          </w:tcPr>
          <w:p w14:paraId="2AFD1A66" w14:textId="2BA93DE2"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2" w:type="dxa"/>
            <w:tcBorders>
              <w:top w:val="nil"/>
              <w:left w:val="nil"/>
              <w:bottom w:val="nil"/>
              <w:right w:val="nil"/>
            </w:tcBorders>
          </w:tcPr>
          <w:p w14:paraId="4AEA8A2E" w14:textId="227D65E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.121***</w:t>
            </w:r>
          </w:p>
        </w:tc>
        <w:tc>
          <w:tcPr>
            <w:tcW w:w="953" w:type="dxa"/>
            <w:tcBorders>
              <w:top w:val="nil"/>
              <w:left w:val="nil"/>
              <w:bottom w:val="nil"/>
              <w:right w:val="nil"/>
            </w:tcBorders>
          </w:tcPr>
          <w:p w14:paraId="22C3D95C" w14:textId="2F0B628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proofErr w:type="gramStart"/>
            <w:r w:rsidRPr="00673458">
              <w:rPr>
                <w:rFonts w:ascii="Times New Roman" w:hAnsi="Times New Roman" w:cs="Times New Roman"/>
                <w:kern w:val="0"/>
                <w:sz w:val="20"/>
                <w:szCs w:val="20"/>
              </w:rPr>
              <w:t>.257**</w:t>
            </w:r>
            <w:proofErr w:type="gramEnd"/>
            <w:r w:rsidRPr="00673458">
              <w:rPr>
                <w:rFonts w:ascii="Times New Roman" w:hAnsi="Times New Roman" w:cs="Times New Roman"/>
                <w:kern w:val="0"/>
                <w:sz w:val="20"/>
                <w:szCs w:val="20"/>
              </w:rPr>
              <w:t>*</w:t>
            </w:r>
          </w:p>
        </w:tc>
        <w:tc>
          <w:tcPr>
            <w:tcW w:w="953" w:type="dxa"/>
            <w:tcBorders>
              <w:top w:val="nil"/>
              <w:left w:val="nil"/>
              <w:bottom w:val="nil"/>
              <w:right w:val="nil"/>
            </w:tcBorders>
          </w:tcPr>
          <w:p w14:paraId="4E765F4F" w14:textId="629DA2B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0B92EF1D" w14:textId="77777777" w:rsidTr="00E05B0E">
        <w:trPr>
          <w:gridAfter w:val="9"/>
          <w:wAfter w:w="8576" w:type="dxa"/>
          <w:trHeight w:val="354"/>
        </w:trPr>
        <w:tc>
          <w:tcPr>
            <w:tcW w:w="2848" w:type="dxa"/>
            <w:tcBorders>
              <w:top w:val="nil"/>
              <w:left w:val="nil"/>
              <w:bottom w:val="nil"/>
              <w:right w:val="nil"/>
            </w:tcBorders>
          </w:tcPr>
          <w:p w14:paraId="7F07B2E3"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8 Videos</w:t>
            </w:r>
          </w:p>
        </w:tc>
        <w:tc>
          <w:tcPr>
            <w:tcW w:w="953" w:type="dxa"/>
          </w:tcPr>
          <w:p w14:paraId="65669963"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.053</w:t>
            </w:r>
          </w:p>
        </w:tc>
        <w:tc>
          <w:tcPr>
            <w:tcW w:w="953" w:type="dxa"/>
          </w:tcPr>
          <w:p w14:paraId="2C174C99"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.225</w:t>
            </w:r>
          </w:p>
        </w:tc>
        <w:tc>
          <w:tcPr>
            <w:tcW w:w="953" w:type="dxa"/>
            <w:tcBorders>
              <w:top w:val="nil"/>
              <w:left w:val="nil"/>
              <w:bottom w:val="nil"/>
              <w:right w:val="nil"/>
            </w:tcBorders>
          </w:tcPr>
          <w:p w14:paraId="14E25710" w14:textId="000945B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.062***</w:t>
            </w:r>
          </w:p>
        </w:tc>
        <w:tc>
          <w:tcPr>
            <w:tcW w:w="953" w:type="dxa"/>
            <w:tcBorders>
              <w:top w:val="nil"/>
              <w:left w:val="nil"/>
              <w:bottom w:val="nil"/>
              <w:right w:val="nil"/>
            </w:tcBorders>
          </w:tcPr>
          <w:p w14:paraId="4A32AD3F" w14:textId="3B62654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.133***</w:t>
            </w:r>
          </w:p>
        </w:tc>
        <w:tc>
          <w:tcPr>
            <w:tcW w:w="953" w:type="dxa"/>
            <w:tcBorders>
              <w:top w:val="nil"/>
              <w:left w:val="nil"/>
              <w:bottom w:val="nil"/>
              <w:right w:val="nil"/>
            </w:tcBorders>
          </w:tcPr>
          <w:p w14:paraId="152D18B7" w14:textId="6D36144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.025***</w:t>
            </w:r>
          </w:p>
        </w:tc>
        <w:tc>
          <w:tcPr>
            <w:tcW w:w="953" w:type="dxa"/>
            <w:tcBorders>
              <w:top w:val="nil"/>
              <w:left w:val="nil"/>
              <w:bottom w:val="nil"/>
              <w:right w:val="nil"/>
            </w:tcBorders>
          </w:tcPr>
          <w:p w14:paraId="7E19DB40" w14:textId="39CE71B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-.016*</w:t>
            </w:r>
          </w:p>
        </w:tc>
        <w:tc>
          <w:tcPr>
            <w:tcW w:w="952" w:type="dxa"/>
            <w:tcBorders>
              <w:top w:val="nil"/>
              <w:left w:val="nil"/>
              <w:bottom w:val="nil"/>
              <w:right w:val="nil"/>
            </w:tcBorders>
          </w:tcPr>
          <w:p w14:paraId="40FD1DFC" w14:textId="7A74CADB"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.009</w:t>
            </w:r>
          </w:p>
        </w:tc>
        <w:tc>
          <w:tcPr>
            <w:tcW w:w="953" w:type="dxa"/>
            <w:tcBorders>
              <w:top w:val="nil"/>
              <w:left w:val="nil"/>
              <w:bottom w:val="nil"/>
              <w:right w:val="nil"/>
            </w:tcBorders>
          </w:tcPr>
          <w:p w14:paraId="49743093" w14:textId="5CCEEFD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.245***</w:t>
            </w:r>
          </w:p>
        </w:tc>
        <w:tc>
          <w:tcPr>
            <w:tcW w:w="953" w:type="dxa"/>
            <w:tcBorders>
              <w:top w:val="nil"/>
              <w:left w:val="nil"/>
              <w:bottom w:val="nil"/>
              <w:right w:val="nil"/>
            </w:tcBorders>
          </w:tcPr>
          <w:p w14:paraId="0978640D" w14:textId="132D88EB"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-.157***</w:t>
            </w:r>
          </w:p>
        </w:tc>
        <w:tc>
          <w:tcPr>
            <w:tcW w:w="953" w:type="dxa"/>
            <w:tcBorders>
              <w:top w:val="nil"/>
              <w:left w:val="nil"/>
              <w:bottom w:val="nil"/>
              <w:right w:val="nil"/>
            </w:tcBorders>
          </w:tcPr>
          <w:p w14:paraId="6AA308BB" w14:textId="3E61CA8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66B4BEF4" w14:textId="77777777" w:rsidTr="00E05B0E">
        <w:trPr>
          <w:gridAfter w:val="8"/>
          <w:wAfter w:w="7623" w:type="dxa"/>
          <w:trHeight w:val="354"/>
        </w:trPr>
        <w:tc>
          <w:tcPr>
            <w:tcW w:w="2848" w:type="dxa"/>
            <w:tcBorders>
              <w:top w:val="nil"/>
              <w:left w:val="nil"/>
              <w:bottom w:val="nil"/>
              <w:right w:val="nil"/>
            </w:tcBorders>
          </w:tcPr>
          <w:p w14:paraId="1EEBE4B5"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9 Links</w:t>
            </w:r>
          </w:p>
        </w:tc>
        <w:tc>
          <w:tcPr>
            <w:tcW w:w="953" w:type="dxa"/>
          </w:tcPr>
          <w:p w14:paraId="5AB1BDEE"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1.223</w:t>
            </w:r>
          </w:p>
        </w:tc>
        <w:tc>
          <w:tcPr>
            <w:tcW w:w="953" w:type="dxa"/>
          </w:tcPr>
          <w:p w14:paraId="6FD04CEB"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.608</w:t>
            </w:r>
          </w:p>
        </w:tc>
        <w:tc>
          <w:tcPr>
            <w:tcW w:w="953" w:type="dxa"/>
            <w:tcBorders>
              <w:top w:val="nil"/>
              <w:left w:val="nil"/>
              <w:bottom w:val="nil"/>
              <w:right w:val="nil"/>
            </w:tcBorders>
          </w:tcPr>
          <w:p w14:paraId="2523BE12" w14:textId="3502A44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-.013</w:t>
            </w:r>
          </w:p>
        </w:tc>
        <w:tc>
          <w:tcPr>
            <w:tcW w:w="953" w:type="dxa"/>
            <w:tcBorders>
              <w:top w:val="nil"/>
              <w:left w:val="nil"/>
              <w:bottom w:val="nil"/>
              <w:right w:val="nil"/>
            </w:tcBorders>
          </w:tcPr>
          <w:p w14:paraId="673F8530" w14:textId="0B8871F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.158***</w:t>
            </w:r>
          </w:p>
        </w:tc>
        <w:tc>
          <w:tcPr>
            <w:tcW w:w="953" w:type="dxa"/>
            <w:tcBorders>
              <w:top w:val="nil"/>
              <w:left w:val="nil"/>
              <w:bottom w:val="nil"/>
              <w:right w:val="nil"/>
            </w:tcBorders>
          </w:tcPr>
          <w:p w14:paraId="0AE57BAD" w14:textId="26A2C52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-.128***</w:t>
            </w:r>
          </w:p>
        </w:tc>
        <w:tc>
          <w:tcPr>
            <w:tcW w:w="953" w:type="dxa"/>
            <w:tcBorders>
              <w:top w:val="nil"/>
              <w:left w:val="nil"/>
              <w:bottom w:val="nil"/>
              <w:right w:val="nil"/>
            </w:tcBorders>
          </w:tcPr>
          <w:p w14:paraId="20C64B48" w14:textId="18C2697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-.031***</w:t>
            </w:r>
          </w:p>
        </w:tc>
        <w:tc>
          <w:tcPr>
            <w:tcW w:w="952" w:type="dxa"/>
            <w:tcBorders>
              <w:top w:val="nil"/>
              <w:left w:val="nil"/>
              <w:bottom w:val="nil"/>
              <w:right w:val="nil"/>
            </w:tcBorders>
          </w:tcPr>
          <w:p w14:paraId="7242BBCE" w14:textId="4055D7A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.210***</w:t>
            </w:r>
          </w:p>
        </w:tc>
        <w:tc>
          <w:tcPr>
            <w:tcW w:w="953" w:type="dxa"/>
            <w:tcBorders>
              <w:top w:val="nil"/>
              <w:left w:val="nil"/>
              <w:bottom w:val="nil"/>
              <w:right w:val="nil"/>
            </w:tcBorders>
          </w:tcPr>
          <w:p w14:paraId="052BC5F3" w14:textId="5F32EAB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.233***</w:t>
            </w:r>
          </w:p>
        </w:tc>
        <w:tc>
          <w:tcPr>
            <w:tcW w:w="953" w:type="dxa"/>
            <w:tcBorders>
              <w:top w:val="nil"/>
              <w:left w:val="nil"/>
              <w:bottom w:val="nil"/>
              <w:right w:val="nil"/>
            </w:tcBorders>
          </w:tcPr>
          <w:p w14:paraId="7B55B558" w14:textId="5E224BB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.545***</w:t>
            </w:r>
          </w:p>
        </w:tc>
        <w:tc>
          <w:tcPr>
            <w:tcW w:w="953" w:type="dxa"/>
            <w:tcBorders>
              <w:top w:val="nil"/>
              <w:left w:val="nil"/>
              <w:bottom w:val="nil"/>
              <w:right w:val="nil"/>
            </w:tcBorders>
          </w:tcPr>
          <w:p w14:paraId="221AE868" w14:textId="441FA83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.134***</w:t>
            </w:r>
          </w:p>
        </w:tc>
        <w:tc>
          <w:tcPr>
            <w:tcW w:w="953" w:type="dxa"/>
            <w:tcBorders>
              <w:top w:val="nil"/>
              <w:left w:val="nil"/>
              <w:bottom w:val="nil"/>
              <w:right w:val="nil"/>
            </w:tcBorders>
          </w:tcPr>
          <w:p w14:paraId="7D52A5EF" w14:textId="558D66E8"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3904E7D8" w14:textId="77777777" w:rsidTr="00E05B0E">
        <w:trPr>
          <w:gridAfter w:val="7"/>
          <w:wAfter w:w="6670" w:type="dxa"/>
          <w:trHeight w:val="354"/>
        </w:trPr>
        <w:tc>
          <w:tcPr>
            <w:tcW w:w="2848" w:type="dxa"/>
            <w:tcBorders>
              <w:top w:val="nil"/>
              <w:left w:val="nil"/>
              <w:bottom w:val="nil"/>
              <w:right w:val="nil"/>
            </w:tcBorders>
          </w:tcPr>
          <w:p w14:paraId="3F0E7DAB"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10 Question marks</w:t>
            </w:r>
          </w:p>
        </w:tc>
        <w:tc>
          <w:tcPr>
            <w:tcW w:w="953" w:type="dxa"/>
          </w:tcPr>
          <w:p w14:paraId="29F7D999"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.114</w:t>
            </w:r>
          </w:p>
        </w:tc>
        <w:tc>
          <w:tcPr>
            <w:tcW w:w="953" w:type="dxa"/>
          </w:tcPr>
          <w:p w14:paraId="24637935"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.334</w:t>
            </w:r>
          </w:p>
        </w:tc>
        <w:tc>
          <w:tcPr>
            <w:tcW w:w="953" w:type="dxa"/>
            <w:tcBorders>
              <w:top w:val="nil"/>
              <w:left w:val="nil"/>
              <w:bottom w:val="nil"/>
              <w:right w:val="nil"/>
            </w:tcBorders>
          </w:tcPr>
          <w:p w14:paraId="172DA9B1" w14:textId="377B2F0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-.021**</w:t>
            </w:r>
          </w:p>
        </w:tc>
        <w:tc>
          <w:tcPr>
            <w:tcW w:w="953" w:type="dxa"/>
            <w:tcBorders>
              <w:top w:val="nil"/>
              <w:left w:val="nil"/>
              <w:bottom w:val="nil"/>
              <w:right w:val="nil"/>
            </w:tcBorders>
          </w:tcPr>
          <w:p w14:paraId="4DD3B10F" w14:textId="389C364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-.101***</w:t>
            </w:r>
          </w:p>
        </w:tc>
        <w:tc>
          <w:tcPr>
            <w:tcW w:w="953" w:type="dxa"/>
            <w:tcBorders>
              <w:top w:val="nil"/>
              <w:left w:val="nil"/>
              <w:bottom w:val="nil"/>
              <w:right w:val="nil"/>
            </w:tcBorders>
          </w:tcPr>
          <w:p w14:paraId="4D3C6A69" w14:textId="104CE8E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-.087***</w:t>
            </w:r>
          </w:p>
        </w:tc>
        <w:tc>
          <w:tcPr>
            <w:tcW w:w="953" w:type="dxa"/>
            <w:tcBorders>
              <w:top w:val="nil"/>
              <w:left w:val="nil"/>
              <w:bottom w:val="nil"/>
              <w:right w:val="nil"/>
            </w:tcBorders>
          </w:tcPr>
          <w:p w14:paraId="21CB0F72" w14:textId="2AF720A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.007</w:t>
            </w:r>
          </w:p>
        </w:tc>
        <w:tc>
          <w:tcPr>
            <w:tcW w:w="952" w:type="dxa"/>
            <w:tcBorders>
              <w:top w:val="nil"/>
              <w:left w:val="nil"/>
              <w:bottom w:val="nil"/>
              <w:right w:val="nil"/>
            </w:tcBorders>
          </w:tcPr>
          <w:p w14:paraId="061C3EF7" w14:textId="1668BE1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-.069***</w:t>
            </w:r>
          </w:p>
        </w:tc>
        <w:tc>
          <w:tcPr>
            <w:tcW w:w="953" w:type="dxa"/>
            <w:tcBorders>
              <w:top w:val="nil"/>
              <w:left w:val="nil"/>
              <w:bottom w:val="nil"/>
              <w:right w:val="nil"/>
            </w:tcBorders>
          </w:tcPr>
          <w:p w14:paraId="04A84634" w14:textId="73B2185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.014</w:t>
            </w:r>
          </w:p>
        </w:tc>
        <w:tc>
          <w:tcPr>
            <w:tcW w:w="953" w:type="dxa"/>
            <w:tcBorders>
              <w:top w:val="nil"/>
              <w:left w:val="nil"/>
              <w:bottom w:val="nil"/>
              <w:right w:val="nil"/>
            </w:tcBorders>
          </w:tcPr>
          <w:p w14:paraId="4699DC68" w14:textId="1388579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-.041***</w:t>
            </w:r>
          </w:p>
        </w:tc>
        <w:tc>
          <w:tcPr>
            <w:tcW w:w="953" w:type="dxa"/>
            <w:tcBorders>
              <w:top w:val="nil"/>
              <w:left w:val="nil"/>
              <w:bottom w:val="nil"/>
              <w:right w:val="nil"/>
            </w:tcBorders>
          </w:tcPr>
          <w:p w14:paraId="17A95F5F" w14:textId="3C21D74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-.016*</w:t>
            </w:r>
          </w:p>
        </w:tc>
        <w:tc>
          <w:tcPr>
            <w:tcW w:w="953" w:type="dxa"/>
            <w:tcBorders>
              <w:top w:val="nil"/>
              <w:left w:val="nil"/>
              <w:bottom w:val="nil"/>
              <w:right w:val="nil"/>
            </w:tcBorders>
          </w:tcPr>
          <w:p w14:paraId="57BC6DF7" w14:textId="391BB81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-.044***</w:t>
            </w:r>
          </w:p>
        </w:tc>
        <w:tc>
          <w:tcPr>
            <w:tcW w:w="953" w:type="dxa"/>
            <w:tcBorders>
              <w:top w:val="nil"/>
              <w:left w:val="nil"/>
              <w:bottom w:val="nil"/>
              <w:right w:val="nil"/>
            </w:tcBorders>
          </w:tcPr>
          <w:p w14:paraId="72D38E3E" w14:textId="61F44FD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73E9BAFA" w14:textId="77777777" w:rsidTr="00E05B0E">
        <w:trPr>
          <w:gridAfter w:val="6"/>
          <w:wAfter w:w="5717" w:type="dxa"/>
          <w:trHeight w:val="354"/>
        </w:trPr>
        <w:tc>
          <w:tcPr>
            <w:tcW w:w="2848" w:type="dxa"/>
            <w:tcBorders>
              <w:top w:val="nil"/>
              <w:left w:val="nil"/>
              <w:bottom w:val="nil"/>
              <w:right w:val="nil"/>
            </w:tcBorders>
          </w:tcPr>
          <w:p w14:paraId="0C3F251C" w14:textId="77777777" w:rsidR="00C57ACB" w:rsidRPr="00673458" w:rsidRDefault="00C57ACB" w:rsidP="00C57ACB">
            <w:pPr>
              <w:autoSpaceDE w:val="0"/>
              <w:autoSpaceDN w:val="0"/>
              <w:adjustRightInd w:val="0"/>
              <w:rPr>
                <w:rFonts w:ascii="Times New Roman" w:hAnsi="Times New Roman" w:cs="Times New Roman"/>
                <w:sz w:val="20"/>
                <w:szCs w:val="20"/>
              </w:rPr>
            </w:pPr>
            <w:r w:rsidRPr="00673458">
              <w:rPr>
                <w:rFonts w:ascii="Times New Roman" w:eastAsia="DengXian" w:hAnsi="Times New Roman" w:cs="Times New Roman"/>
                <w:kern w:val="0"/>
                <w:sz w:val="20"/>
                <w:szCs w:val="20"/>
              </w:rPr>
              <w:t xml:space="preserve"> 11 </w:t>
            </w:r>
            <w:r w:rsidRPr="00673458">
              <w:rPr>
                <w:rFonts w:ascii="Times New Roman" w:hAnsi="Times New Roman" w:cs="Times New Roman"/>
                <w:sz w:val="20"/>
                <w:szCs w:val="20"/>
              </w:rPr>
              <w:t>Negation language</w:t>
            </w:r>
          </w:p>
        </w:tc>
        <w:tc>
          <w:tcPr>
            <w:tcW w:w="953" w:type="dxa"/>
          </w:tcPr>
          <w:p w14:paraId="6D7F5C44"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.054</w:t>
            </w:r>
          </w:p>
        </w:tc>
        <w:tc>
          <w:tcPr>
            <w:tcW w:w="953" w:type="dxa"/>
          </w:tcPr>
          <w:p w14:paraId="4A038647"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.239</w:t>
            </w:r>
          </w:p>
        </w:tc>
        <w:tc>
          <w:tcPr>
            <w:tcW w:w="953" w:type="dxa"/>
            <w:tcBorders>
              <w:top w:val="nil"/>
              <w:left w:val="nil"/>
              <w:bottom w:val="nil"/>
              <w:right w:val="nil"/>
            </w:tcBorders>
          </w:tcPr>
          <w:p w14:paraId="04432917" w14:textId="626C52E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.019**</w:t>
            </w:r>
          </w:p>
        </w:tc>
        <w:tc>
          <w:tcPr>
            <w:tcW w:w="953" w:type="dxa"/>
            <w:tcBorders>
              <w:top w:val="nil"/>
              <w:left w:val="nil"/>
              <w:bottom w:val="nil"/>
              <w:right w:val="nil"/>
            </w:tcBorders>
          </w:tcPr>
          <w:p w14:paraId="1F8BFBEC" w14:textId="6D5095B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-.009</w:t>
            </w:r>
          </w:p>
        </w:tc>
        <w:tc>
          <w:tcPr>
            <w:tcW w:w="953" w:type="dxa"/>
            <w:tcBorders>
              <w:top w:val="nil"/>
              <w:left w:val="nil"/>
              <w:bottom w:val="nil"/>
              <w:right w:val="nil"/>
            </w:tcBorders>
          </w:tcPr>
          <w:p w14:paraId="584C58C9" w14:textId="03082FD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.009</w:t>
            </w:r>
          </w:p>
        </w:tc>
        <w:tc>
          <w:tcPr>
            <w:tcW w:w="953" w:type="dxa"/>
            <w:tcBorders>
              <w:top w:val="nil"/>
              <w:left w:val="nil"/>
              <w:bottom w:val="nil"/>
              <w:right w:val="nil"/>
            </w:tcBorders>
          </w:tcPr>
          <w:p w14:paraId="03F6FEE0" w14:textId="3E57CAB0"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.002</w:t>
            </w:r>
          </w:p>
        </w:tc>
        <w:tc>
          <w:tcPr>
            <w:tcW w:w="952" w:type="dxa"/>
            <w:tcBorders>
              <w:top w:val="nil"/>
              <w:left w:val="nil"/>
              <w:bottom w:val="nil"/>
              <w:right w:val="nil"/>
            </w:tcBorders>
          </w:tcPr>
          <w:p w14:paraId="359C8169" w14:textId="4320FC4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-.055***</w:t>
            </w:r>
          </w:p>
        </w:tc>
        <w:tc>
          <w:tcPr>
            <w:tcW w:w="953" w:type="dxa"/>
            <w:tcBorders>
              <w:top w:val="nil"/>
              <w:left w:val="nil"/>
              <w:bottom w:val="nil"/>
              <w:right w:val="nil"/>
            </w:tcBorders>
          </w:tcPr>
          <w:p w14:paraId="501D6F29" w14:textId="00952FE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.073***</w:t>
            </w:r>
          </w:p>
        </w:tc>
        <w:tc>
          <w:tcPr>
            <w:tcW w:w="953" w:type="dxa"/>
            <w:tcBorders>
              <w:top w:val="nil"/>
              <w:left w:val="nil"/>
              <w:bottom w:val="nil"/>
              <w:right w:val="nil"/>
            </w:tcBorders>
          </w:tcPr>
          <w:p w14:paraId="143E65D1" w14:textId="1B4C7EF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.008</w:t>
            </w:r>
          </w:p>
        </w:tc>
        <w:tc>
          <w:tcPr>
            <w:tcW w:w="953" w:type="dxa"/>
            <w:tcBorders>
              <w:top w:val="nil"/>
              <w:left w:val="nil"/>
              <w:bottom w:val="nil"/>
              <w:right w:val="nil"/>
            </w:tcBorders>
          </w:tcPr>
          <w:p w14:paraId="38D4C84F" w14:textId="5874675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.016*</w:t>
            </w:r>
          </w:p>
        </w:tc>
        <w:tc>
          <w:tcPr>
            <w:tcW w:w="953" w:type="dxa"/>
            <w:tcBorders>
              <w:top w:val="nil"/>
              <w:left w:val="nil"/>
              <w:bottom w:val="nil"/>
              <w:right w:val="nil"/>
            </w:tcBorders>
          </w:tcPr>
          <w:p w14:paraId="5615602E" w14:textId="173749D8"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.006</w:t>
            </w:r>
          </w:p>
        </w:tc>
        <w:tc>
          <w:tcPr>
            <w:tcW w:w="953" w:type="dxa"/>
            <w:tcBorders>
              <w:top w:val="nil"/>
              <w:left w:val="nil"/>
              <w:bottom w:val="nil"/>
              <w:right w:val="nil"/>
            </w:tcBorders>
          </w:tcPr>
          <w:p w14:paraId="0D17AA9E" w14:textId="2DF90CDD"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.038***</w:t>
            </w:r>
          </w:p>
        </w:tc>
        <w:tc>
          <w:tcPr>
            <w:tcW w:w="953" w:type="dxa"/>
            <w:tcBorders>
              <w:top w:val="nil"/>
              <w:left w:val="nil"/>
              <w:bottom w:val="nil"/>
              <w:right w:val="nil"/>
            </w:tcBorders>
          </w:tcPr>
          <w:p w14:paraId="5FF92412" w14:textId="348B88D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6D037562" w14:textId="77777777" w:rsidTr="00E05B0E">
        <w:trPr>
          <w:gridAfter w:val="5"/>
          <w:wAfter w:w="4764" w:type="dxa"/>
          <w:trHeight w:val="366"/>
        </w:trPr>
        <w:tc>
          <w:tcPr>
            <w:tcW w:w="2848" w:type="dxa"/>
            <w:tcBorders>
              <w:top w:val="nil"/>
              <w:left w:val="nil"/>
              <w:bottom w:val="nil"/>
              <w:right w:val="nil"/>
            </w:tcBorders>
          </w:tcPr>
          <w:p w14:paraId="68B6ECFF"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12 </w:t>
            </w:r>
            <w:r w:rsidRPr="00673458">
              <w:rPr>
                <w:rFonts w:ascii="Times New Roman" w:hAnsi="Times New Roman" w:cs="Times New Roman"/>
                <w:sz w:val="20"/>
                <w:szCs w:val="20"/>
              </w:rPr>
              <w:t>Personal pronouns</w:t>
            </w:r>
          </w:p>
        </w:tc>
        <w:tc>
          <w:tcPr>
            <w:tcW w:w="953" w:type="dxa"/>
          </w:tcPr>
          <w:p w14:paraId="4CAEED4B"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3.835</w:t>
            </w:r>
          </w:p>
        </w:tc>
        <w:tc>
          <w:tcPr>
            <w:tcW w:w="953" w:type="dxa"/>
          </w:tcPr>
          <w:p w14:paraId="6DD23D58"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4.246</w:t>
            </w:r>
          </w:p>
        </w:tc>
        <w:tc>
          <w:tcPr>
            <w:tcW w:w="953" w:type="dxa"/>
            <w:tcBorders>
              <w:top w:val="nil"/>
              <w:left w:val="nil"/>
              <w:bottom w:val="nil"/>
              <w:right w:val="nil"/>
            </w:tcBorders>
          </w:tcPr>
          <w:p w14:paraId="358856C6" w14:textId="153B022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.017*</w:t>
            </w:r>
          </w:p>
        </w:tc>
        <w:tc>
          <w:tcPr>
            <w:tcW w:w="953" w:type="dxa"/>
            <w:tcBorders>
              <w:top w:val="nil"/>
              <w:left w:val="nil"/>
              <w:bottom w:val="nil"/>
              <w:right w:val="nil"/>
            </w:tcBorders>
          </w:tcPr>
          <w:p w14:paraId="4A75C2DF" w14:textId="17B85D4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.146***</w:t>
            </w:r>
          </w:p>
        </w:tc>
        <w:tc>
          <w:tcPr>
            <w:tcW w:w="953" w:type="dxa"/>
            <w:tcBorders>
              <w:top w:val="nil"/>
              <w:left w:val="nil"/>
              <w:bottom w:val="nil"/>
              <w:right w:val="nil"/>
            </w:tcBorders>
          </w:tcPr>
          <w:p w14:paraId="22C1AFCB" w14:textId="734B418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-.101***</w:t>
            </w:r>
          </w:p>
        </w:tc>
        <w:tc>
          <w:tcPr>
            <w:tcW w:w="953" w:type="dxa"/>
            <w:tcBorders>
              <w:top w:val="nil"/>
              <w:left w:val="nil"/>
              <w:bottom w:val="nil"/>
              <w:right w:val="nil"/>
            </w:tcBorders>
          </w:tcPr>
          <w:p w14:paraId="7B81BCDC" w14:textId="2512FEE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.015*</w:t>
            </w:r>
          </w:p>
        </w:tc>
        <w:tc>
          <w:tcPr>
            <w:tcW w:w="952" w:type="dxa"/>
            <w:tcBorders>
              <w:top w:val="nil"/>
              <w:left w:val="nil"/>
              <w:bottom w:val="nil"/>
              <w:right w:val="nil"/>
            </w:tcBorders>
          </w:tcPr>
          <w:p w14:paraId="3B373404" w14:textId="273D12C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.012</w:t>
            </w:r>
          </w:p>
        </w:tc>
        <w:tc>
          <w:tcPr>
            <w:tcW w:w="953" w:type="dxa"/>
            <w:tcBorders>
              <w:top w:val="nil"/>
              <w:left w:val="nil"/>
              <w:bottom w:val="nil"/>
              <w:right w:val="nil"/>
            </w:tcBorders>
          </w:tcPr>
          <w:p w14:paraId="4FD34D1A" w14:textId="2984556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.174***</w:t>
            </w:r>
          </w:p>
        </w:tc>
        <w:tc>
          <w:tcPr>
            <w:tcW w:w="953" w:type="dxa"/>
            <w:tcBorders>
              <w:top w:val="nil"/>
              <w:left w:val="nil"/>
              <w:bottom w:val="nil"/>
              <w:right w:val="nil"/>
            </w:tcBorders>
          </w:tcPr>
          <w:p w14:paraId="7841BB81" w14:textId="431BEBB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.021**</w:t>
            </w:r>
          </w:p>
        </w:tc>
        <w:tc>
          <w:tcPr>
            <w:tcW w:w="953" w:type="dxa"/>
            <w:tcBorders>
              <w:top w:val="nil"/>
              <w:left w:val="nil"/>
              <w:bottom w:val="nil"/>
              <w:right w:val="nil"/>
            </w:tcBorders>
          </w:tcPr>
          <w:p w14:paraId="0CC334A2" w14:textId="03865BE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.064***</w:t>
            </w:r>
          </w:p>
        </w:tc>
        <w:tc>
          <w:tcPr>
            <w:tcW w:w="953" w:type="dxa"/>
            <w:tcBorders>
              <w:top w:val="nil"/>
              <w:left w:val="nil"/>
              <w:bottom w:val="nil"/>
              <w:right w:val="nil"/>
            </w:tcBorders>
          </w:tcPr>
          <w:p w14:paraId="37C6EC91" w14:textId="5DAE00F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-.092***</w:t>
            </w:r>
          </w:p>
        </w:tc>
        <w:tc>
          <w:tcPr>
            <w:tcW w:w="953" w:type="dxa"/>
            <w:tcBorders>
              <w:top w:val="nil"/>
              <w:left w:val="nil"/>
              <w:bottom w:val="nil"/>
              <w:right w:val="nil"/>
            </w:tcBorders>
          </w:tcPr>
          <w:p w14:paraId="656E359D" w14:textId="65F403F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.126***</w:t>
            </w:r>
          </w:p>
        </w:tc>
        <w:tc>
          <w:tcPr>
            <w:tcW w:w="953" w:type="dxa"/>
            <w:tcBorders>
              <w:top w:val="nil"/>
              <w:left w:val="nil"/>
              <w:bottom w:val="nil"/>
              <w:right w:val="nil"/>
            </w:tcBorders>
          </w:tcPr>
          <w:p w14:paraId="500BB80D" w14:textId="7490927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.018**</w:t>
            </w:r>
          </w:p>
        </w:tc>
        <w:tc>
          <w:tcPr>
            <w:tcW w:w="953" w:type="dxa"/>
            <w:tcBorders>
              <w:top w:val="nil"/>
              <w:left w:val="nil"/>
              <w:bottom w:val="nil"/>
              <w:right w:val="nil"/>
            </w:tcBorders>
          </w:tcPr>
          <w:p w14:paraId="6CA0B9C4" w14:textId="40E6933B"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3C43C748" w14:textId="77777777" w:rsidTr="00E05B0E">
        <w:trPr>
          <w:gridAfter w:val="4"/>
          <w:wAfter w:w="3812" w:type="dxa"/>
          <w:trHeight w:val="354"/>
        </w:trPr>
        <w:tc>
          <w:tcPr>
            <w:tcW w:w="2848" w:type="dxa"/>
            <w:tcBorders>
              <w:top w:val="nil"/>
              <w:left w:val="nil"/>
              <w:bottom w:val="nil"/>
              <w:right w:val="nil"/>
            </w:tcBorders>
          </w:tcPr>
          <w:p w14:paraId="38BB2112"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13 </w:t>
            </w:r>
            <w:r w:rsidRPr="00673458">
              <w:rPr>
                <w:rFonts w:ascii="Times New Roman" w:hAnsi="Times New Roman" w:cs="Times New Roman"/>
                <w:sz w:val="20"/>
                <w:szCs w:val="20"/>
              </w:rPr>
              <w:t>Certainty language</w:t>
            </w:r>
          </w:p>
        </w:tc>
        <w:tc>
          <w:tcPr>
            <w:tcW w:w="953" w:type="dxa"/>
          </w:tcPr>
          <w:p w14:paraId="7DF07BBD"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.104</w:t>
            </w:r>
          </w:p>
        </w:tc>
        <w:tc>
          <w:tcPr>
            <w:tcW w:w="953" w:type="dxa"/>
          </w:tcPr>
          <w:p w14:paraId="0DC7F773"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.735</w:t>
            </w:r>
          </w:p>
        </w:tc>
        <w:tc>
          <w:tcPr>
            <w:tcW w:w="953" w:type="dxa"/>
            <w:tcBorders>
              <w:top w:val="nil"/>
              <w:left w:val="nil"/>
              <w:bottom w:val="nil"/>
              <w:right w:val="nil"/>
            </w:tcBorders>
          </w:tcPr>
          <w:p w14:paraId="4B6CBEEF" w14:textId="0830973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.002</w:t>
            </w:r>
          </w:p>
        </w:tc>
        <w:tc>
          <w:tcPr>
            <w:tcW w:w="953" w:type="dxa"/>
            <w:tcBorders>
              <w:top w:val="nil"/>
              <w:left w:val="nil"/>
              <w:bottom w:val="nil"/>
              <w:right w:val="nil"/>
            </w:tcBorders>
          </w:tcPr>
          <w:p w14:paraId="25E5AD98" w14:textId="6BD7EDE8"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3" w:type="dxa"/>
            <w:tcBorders>
              <w:top w:val="nil"/>
              <w:left w:val="nil"/>
              <w:bottom w:val="nil"/>
              <w:right w:val="nil"/>
            </w:tcBorders>
          </w:tcPr>
          <w:p w14:paraId="774160BB" w14:textId="784AFB4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3" w:type="dxa"/>
            <w:tcBorders>
              <w:top w:val="nil"/>
              <w:left w:val="nil"/>
              <w:bottom w:val="nil"/>
              <w:right w:val="nil"/>
            </w:tcBorders>
          </w:tcPr>
          <w:p w14:paraId="2228CED6" w14:textId="25FEDAB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2" w:type="dxa"/>
            <w:tcBorders>
              <w:top w:val="nil"/>
              <w:left w:val="nil"/>
              <w:bottom w:val="nil"/>
              <w:right w:val="nil"/>
            </w:tcBorders>
          </w:tcPr>
          <w:p w14:paraId="1293A69C" w14:textId="7032DD3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-.029***</w:t>
            </w:r>
          </w:p>
        </w:tc>
        <w:tc>
          <w:tcPr>
            <w:tcW w:w="953" w:type="dxa"/>
            <w:tcBorders>
              <w:top w:val="nil"/>
              <w:left w:val="nil"/>
              <w:bottom w:val="nil"/>
              <w:right w:val="nil"/>
            </w:tcBorders>
          </w:tcPr>
          <w:p w14:paraId="456B715C" w14:textId="07EB49C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.016*</w:t>
            </w:r>
          </w:p>
        </w:tc>
        <w:tc>
          <w:tcPr>
            <w:tcW w:w="953" w:type="dxa"/>
            <w:tcBorders>
              <w:top w:val="nil"/>
              <w:left w:val="nil"/>
              <w:bottom w:val="nil"/>
              <w:right w:val="nil"/>
            </w:tcBorders>
          </w:tcPr>
          <w:p w14:paraId="45E8A339" w14:textId="274A9AC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-.010</w:t>
            </w:r>
          </w:p>
        </w:tc>
        <w:tc>
          <w:tcPr>
            <w:tcW w:w="953" w:type="dxa"/>
            <w:tcBorders>
              <w:top w:val="nil"/>
              <w:left w:val="nil"/>
              <w:bottom w:val="nil"/>
              <w:right w:val="nil"/>
            </w:tcBorders>
          </w:tcPr>
          <w:p w14:paraId="08CAA285" w14:textId="4D3582A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.008</w:t>
            </w:r>
          </w:p>
        </w:tc>
        <w:tc>
          <w:tcPr>
            <w:tcW w:w="953" w:type="dxa"/>
            <w:tcBorders>
              <w:top w:val="nil"/>
              <w:left w:val="nil"/>
              <w:bottom w:val="nil"/>
              <w:right w:val="nil"/>
            </w:tcBorders>
          </w:tcPr>
          <w:p w14:paraId="60C96F81" w14:textId="2AA2F7B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-.029***</w:t>
            </w:r>
          </w:p>
        </w:tc>
        <w:tc>
          <w:tcPr>
            <w:tcW w:w="953" w:type="dxa"/>
            <w:tcBorders>
              <w:top w:val="nil"/>
              <w:left w:val="nil"/>
              <w:bottom w:val="nil"/>
              <w:right w:val="nil"/>
            </w:tcBorders>
          </w:tcPr>
          <w:p w14:paraId="2AC781A1" w14:textId="6006B2C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.012</w:t>
            </w:r>
          </w:p>
        </w:tc>
        <w:tc>
          <w:tcPr>
            <w:tcW w:w="953" w:type="dxa"/>
            <w:tcBorders>
              <w:top w:val="nil"/>
              <w:left w:val="nil"/>
              <w:bottom w:val="nil"/>
              <w:right w:val="nil"/>
            </w:tcBorders>
          </w:tcPr>
          <w:p w14:paraId="42C4C831" w14:textId="5369DCBD"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.022**</w:t>
            </w:r>
          </w:p>
        </w:tc>
        <w:tc>
          <w:tcPr>
            <w:tcW w:w="953" w:type="dxa"/>
            <w:tcBorders>
              <w:top w:val="nil"/>
              <w:left w:val="nil"/>
              <w:bottom w:val="nil"/>
              <w:right w:val="nil"/>
            </w:tcBorders>
          </w:tcPr>
          <w:p w14:paraId="1240DD50" w14:textId="627991E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2" w:type="dxa"/>
            <w:tcBorders>
              <w:top w:val="nil"/>
              <w:left w:val="nil"/>
              <w:bottom w:val="nil"/>
              <w:right w:val="nil"/>
            </w:tcBorders>
          </w:tcPr>
          <w:p w14:paraId="5D7713E9" w14:textId="376C721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26D30BF7" w14:textId="77777777" w:rsidTr="00E05B0E">
        <w:trPr>
          <w:gridAfter w:val="3"/>
          <w:wAfter w:w="2859" w:type="dxa"/>
          <w:trHeight w:val="354"/>
        </w:trPr>
        <w:tc>
          <w:tcPr>
            <w:tcW w:w="2848" w:type="dxa"/>
            <w:tcBorders>
              <w:top w:val="nil"/>
              <w:left w:val="nil"/>
              <w:bottom w:val="nil"/>
              <w:right w:val="nil"/>
            </w:tcBorders>
          </w:tcPr>
          <w:p w14:paraId="0F40F5BE"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14 </w:t>
            </w:r>
            <w:r w:rsidRPr="00673458">
              <w:rPr>
                <w:rFonts w:ascii="Times New Roman" w:hAnsi="Times New Roman" w:cs="Times New Roman"/>
                <w:sz w:val="20"/>
                <w:szCs w:val="20"/>
              </w:rPr>
              <w:t>Past-focused language</w:t>
            </w:r>
          </w:p>
        </w:tc>
        <w:tc>
          <w:tcPr>
            <w:tcW w:w="953" w:type="dxa"/>
          </w:tcPr>
          <w:p w14:paraId="4A2032AB"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.953</w:t>
            </w:r>
          </w:p>
        </w:tc>
        <w:tc>
          <w:tcPr>
            <w:tcW w:w="953" w:type="dxa"/>
          </w:tcPr>
          <w:p w14:paraId="5044B03F"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2.248</w:t>
            </w:r>
          </w:p>
        </w:tc>
        <w:tc>
          <w:tcPr>
            <w:tcW w:w="953" w:type="dxa"/>
            <w:tcBorders>
              <w:top w:val="nil"/>
              <w:left w:val="nil"/>
              <w:bottom w:val="nil"/>
              <w:right w:val="nil"/>
            </w:tcBorders>
          </w:tcPr>
          <w:p w14:paraId="762A50D4" w14:textId="287BFFD0"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.016*</w:t>
            </w:r>
          </w:p>
        </w:tc>
        <w:tc>
          <w:tcPr>
            <w:tcW w:w="953" w:type="dxa"/>
            <w:tcBorders>
              <w:top w:val="nil"/>
              <w:left w:val="nil"/>
              <w:bottom w:val="nil"/>
              <w:right w:val="nil"/>
            </w:tcBorders>
          </w:tcPr>
          <w:p w14:paraId="506BBD17" w14:textId="165FA12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.085***</w:t>
            </w:r>
          </w:p>
        </w:tc>
        <w:tc>
          <w:tcPr>
            <w:tcW w:w="953" w:type="dxa"/>
            <w:tcBorders>
              <w:top w:val="nil"/>
              <w:left w:val="nil"/>
              <w:bottom w:val="nil"/>
              <w:right w:val="nil"/>
            </w:tcBorders>
          </w:tcPr>
          <w:p w14:paraId="504200BC" w14:textId="7588B7E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.132***</w:t>
            </w:r>
          </w:p>
        </w:tc>
        <w:tc>
          <w:tcPr>
            <w:tcW w:w="953" w:type="dxa"/>
            <w:tcBorders>
              <w:top w:val="nil"/>
              <w:left w:val="nil"/>
              <w:bottom w:val="nil"/>
              <w:right w:val="nil"/>
            </w:tcBorders>
          </w:tcPr>
          <w:p w14:paraId="0F22FCEC" w14:textId="4015E3D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-.001</w:t>
            </w:r>
          </w:p>
        </w:tc>
        <w:tc>
          <w:tcPr>
            <w:tcW w:w="952" w:type="dxa"/>
            <w:tcBorders>
              <w:top w:val="nil"/>
              <w:left w:val="nil"/>
              <w:bottom w:val="nil"/>
              <w:right w:val="nil"/>
            </w:tcBorders>
          </w:tcPr>
          <w:p w14:paraId="4C4DAE4B" w14:textId="7DBD8D0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-.064***</w:t>
            </w:r>
          </w:p>
        </w:tc>
        <w:tc>
          <w:tcPr>
            <w:tcW w:w="953" w:type="dxa"/>
            <w:tcBorders>
              <w:top w:val="nil"/>
              <w:left w:val="nil"/>
              <w:bottom w:val="nil"/>
              <w:right w:val="nil"/>
            </w:tcBorders>
          </w:tcPr>
          <w:p w14:paraId="5B2454CD" w14:textId="7C55FDE8"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.087***</w:t>
            </w:r>
          </w:p>
        </w:tc>
        <w:tc>
          <w:tcPr>
            <w:tcW w:w="953" w:type="dxa"/>
            <w:tcBorders>
              <w:top w:val="nil"/>
              <w:left w:val="nil"/>
              <w:bottom w:val="nil"/>
              <w:right w:val="nil"/>
            </w:tcBorders>
          </w:tcPr>
          <w:p w14:paraId="1BD62959" w14:textId="72BB6A5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-.015*</w:t>
            </w:r>
          </w:p>
        </w:tc>
        <w:tc>
          <w:tcPr>
            <w:tcW w:w="953" w:type="dxa"/>
            <w:tcBorders>
              <w:top w:val="nil"/>
              <w:left w:val="nil"/>
              <w:bottom w:val="nil"/>
              <w:right w:val="nil"/>
            </w:tcBorders>
          </w:tcPr>
          <w:p w14:paraId="01FCEBE4" w14:textId="3E91EA9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.015*</w:t>
            </w:r>
          </w:p>
        </w:tc>
        <w:tc>
          <w:tcPr>
            <w:tcW w:w="953" w:type="dxa"/>
            <w:tcBorders>
              <w:top w:val="nil"/>
              <w:left w:val="nil"/>
              <w:bottom w:val="nil"/>
              <w:right w:val="nil"/>
            </w:tcBorders>
          </w:tcPr>
          <w:p w14:paraId="5EF231EA" w14:textId="110DDAA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-.075***</w:t>
            </w:r>
          </w:p>
        </w:tc>
        <w:tc>
          <w:tcPr>
            <w:tcW w:w="953" w:type="dxa"/>
            <w:tcBorders>
              <w:top w:val="nil"/>
              <w:left w:val="nil"/>
              <w:bottom w:val="nil"/>
              <w:right w:val="nil"/>
            </w:tcBorders>
          </w:tcPr>
          <w:p w14:paraId="0C71BEAC" w14:textId="484B6DD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.027***</w:t>
            </w:r>
          </w:p>
        </w:tc>
        <w:tc>
          <w:tcPr>
            <w:tcW w:w="953" w:type="dxa"/>
            <w:tcBorders>
              <w:top w:val="nil"/>
              <w:left w:val="nil"/>
              <w:bottom w:val="nil"/>
              <w:right w:val="nil"/>
            </w:tcBorders>
          </w:tcPr>
          <w:p w14:paraId="02AC7CBE" w14:textId="6E0A772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.014*</w:t>
            </w:r>
          </w:p>
        </w:tc>
        <w:tc>
          <w:tcPr>
            <w:tcW w:w="953" w:type="dxa"/>
            <w:tcBorders>
              <w:top w:val="nil"/>
              <w:left w:val="nil"/>
              <w:bottom w:val="nil"/>
              <w:right w:val="nil"/>
            </w:tcBorders>
          </w:tcPr>
          <w:p w14:paraId="2E3A379A" w14:textId="103C30E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.083***</w:t>
            </w:r>
          </w:p>
        </w:tc>
        <w:tc>
          <w:tcPr>
            <w:tcW w:w="952" w:type="dxa"/>
            <w:tcBorders>
              <w:top w:val="nil"/>
              <w:left w:val="nil"/>
              <w:bottom w:val="nil"/>
              <w:right w:val="nil"/>
            </w:tcBorders>
          </w:tcPr>
          <w:p w14:paraId="0A73D9BB" w14:textId="297B93C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.024***</w:t>
            </w:r>
          </w:p>
        </w:tc>
        <w:tc>
          <w:tcPr>
            <w:tcW w:w="953" w:type="dxa"/>
            <w:tcBorders>
              <w:top w:val="nil"/>
              <w:left w:val="nil"/>
              <w:bottom w:val="nil"/>
              <w:right w:val="nil"/>
            </w:tcBorders>
          </w:tcPr>
          <w:p w14:paraId="197489B1" w14:textId="3446C74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6D37B176" w14:textId="77777777" w:rsidTr="00E05B0E">
        <w:trPr>
          <w:gridAfter w:val="2"/>
          <w:wAfter w:w="1906" w:type="dxa"/>
          <w:trHeight w:val="354"/>
        </w:trPr>
        <w:tc>
          <w:tcPr>
            <w:tcW w:w="2848" w:type="dxa"/>
            <w:tcBorders>
              <w:top w:val="nil"/>
              <w:left w:val="nil"/>
              <w:bottom w:val="nil"/>
              <w:right w:val="nil"/>
            </w:tcBorders>
          </w:tcPr>
          <w:p w14:paraId="097ED335"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15 </w:t>
            </w:r>
            <w:r w:rsidRPr="00673458">
              <w:rPr>
                <w:rFonts w:ascii="Times New Roman" w:hAnsi="Times New Roman" w:cs="Times New Roman"/>
                <w:sz w:val="20"/>
                <w:szCs w:val="20"/>
              </w:rPr>
              <w:t>Future-focused language</w:t>
            </w:r>
          </w:p>
        </w:tc>
        <w:tc>
          <w:tcPr>
            <w:tcW w:w="953" w:type="dxa"/>
          </w:tcPr>
          <w:p w14:paraId="61794EE0"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.672</w:t>
            </w:r>
          </w:p>
        </w:tc>
        <w:tc>
          <w:tcPr>
            <w:tcW w:w="953" w:type="dxa"/>
          </w:tcPr>
          <w:p w14:paraId="05D3D12D"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1.87</w:t>
            </w:r>
          </w:p>
        </w:tc>
        <w:tc>
          <w:tcPr>
            <w:tcW w:w="953" w:type="dxa"/>
            <w:tcBorders>
              <w:top w:val="nil"/>
              <w:left w:val="nil"/>
              <w:bottom w:val="nil"/>
              <w:right w:val="nil"/>
            </w:tcBorders>
          </w:tcPr>
          <w:p w14:paraId="2A0C711C" w14:textId="1AF6A93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.009</w:t>
            </w:r>
          </w:p>
        </w:tc>
        <w:tc>
          <w:tcPr>
            <w:tcW w:w="953" w:type="dxa"/>
            <w:tcBorders>
              <w:top w:val="nil"/>
              <w:left w:val="nil"/>
              <w:bottom w:val="nil"/>
              <w:right w:val="nil"/>
            </w:tcBorders>
          </w:tcPr>
          <w:p w14:paraId="3A5BF6C5" w14:textId="5652059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-.041***</w:t>
            </w:r>
          </w:p>
        </w:tc>
        <w:tc>
          <w:tcPr>
            <w:tcW w:w="953" w:type="dxa"/>
            <w:tcBorders>
              <w:top w:val="nil"/>
              <w:left w:val="nil"/>
              <w:bottom w:val="nil"/>
              <w:right w:val="nil"/>
            </w:tcBorders>
          </w:tcPr>
          <w:p w14:paraId="7516B4DC" w14:textId="73B81F9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.031***</w:t>
            </w:r>
          </w:p>
        </w:tc>
        <w:tc>
          <w:tcPr>
            <w:tcW w:w="953" w:type="dxa"/>
            <w:tcBorders>
              <w:top w:val="nil"/>
              <w:left w:val="nil"/>
              <w:bottom w:val="nil"/>
              <w:right w:val="nil"/>
            </w:tcBorders>
          </w:tcPr>
          <w:p w14:paraId="03255F33" w14:textId="3E96132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.020**</w:t>
            </w:r>
          </w:p>
        </w:tc>
        <w:tc>
          <w:tcPr>
            <w:tcW w:w="952" w:type="dxa"/>
            <w:tcBorders>
              <w:top w:val="nil"/>
              <w:left w:val="nil"/>
              <w:bottom w:val="nil"/>
              <w:right w:val="nil"/>
            </w:tcBorders>
          </w:tcPr>
          <w:p w14:paraId="4BC1E3FE" w14:textId="6F407AF2"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-.058***</w:t>
            </w:r>
          </w:p>
        </w:tc>
        <w:tc>
          <w:tcPr>
            <w:tcW w:w="953" w:type="dxa"/>
            <w:tcBorders>
              <w:top w:val="nil"/>
              <w:left w:val="nil"/>
              <w:bottom w:val="nil"/>
              <w:right w:val="nil"/>
            </w:tcBorders>
          </w:tcPr>
          <w:p w14:paraId="68547784" w14:textId="42A1B29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.028***</w:t>
            </w:r>
          </w:p>
        </w:tc>
        <w:tc>
          <w:tcPr>
            <w:tcW w:w="953" w:type="dxa"/>
            <w:tcBorders>
              <w:top w:val="nil"/>
              <w:left w:val="nil"/>
              <w:bottom w:val="nil"/>
              <w:right w:val="nil"/>
            </w:tcBorders>
          </w:tcPr>
          <w:p w14:paraId="0B79F78C" w14:textId="4635EBB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-.048***</w:t>
            </w:r>
          </w:p>
        </w:tc>
        <w:tc>
          <w:tcPr>
            <w:tcW w:w="953" w:type="dxa"/>
            <w:tcBorders>
              <w:top w:val="nil"/>
              <w:left w:val="nil"/>
              <w:bottom w:val="nil"/>
              <w:right w:val="nil"/>
            </w:tcBorders>
          </w:tcPr>
          <w:p w14:paraId="611A5B3F" w14:textId="2C622628"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-.018**</w:t>
            </w:r>
          </w:p>
        </w:tc>
        <w:tc>
          <w:tcPr>
            <w:tcW w:w="953" w:type="dxa"/>
            <w:tcBorders>
              <w:top w:val="nil"/>
              <w:left w:val="nil"/>
              <w:bottom w:val="nil"/>
              <w:right w:val="nil"/>
            </w:tcBorders>
          </w:tcPr>
          <w:p w14:paraId="4B2B723A" w14:textId="668BB76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-.053***</w:t>
            </w:r>
          </w:p>
        </w:tc>
        <w:tc>
          <w:tcPr>
            <w:tcW w:w="953" w:type="dxa"/>
            <w:tcBorders>
              <w:top w:val="nil"/>
              <w:left w:val="nil"/>
              <w:bottom w:val="nil"/>
              <w:right w:val="nil"/>
            </w:tcBorders>
          </w:tcPr>
          <w:p w14:paraId="5CC9FBF3" w14:textId="54554AF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.067***</w:t>
            </w:r>
          </w:p>
        </w:tc>
        <w:tc>
          <w:tcPr>
            <w:tcW w:w="953" w:type="dxa"/>
            <w:tcBorders>
              <w:top w:val="nil"/>
              <w:left w:val="nil"/>
              <w:bottom w:val="nil"/>
              <w:right w:val="nil"/>
            </w:tcBorders>
          </w:tcPr>
          <w:p w14:paraId="4BD39429" w14:textId="3D836A7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.028***</w:t>
            </w:r>
          </w:p>
        </w:tc>
        <w:tc>
          <w:tcPr>
            <w:tcW w:w="953" w:type="dxa"/>
            <w:tcBorders>
              <w:top w:val="nil"/>
              <w:left w:val="nil"/>
              <w:bottom w:val="nil"/>
              <w:right w:val="nil"/>
            </w:tcBorders>
          </w:tcPr>
          <w:p w14:paraId="0EE7BE8A" w14:textId="12CF225B"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.027***</w:t>
            </w:r>
          </w:p>
        </w:tc>
        <w:tc>
          <w:tcPr>
            <w:tcW w:w="952" w:type="dxa"/>
            <w:tcBorders>
              <w:top w:val="nil"/>
              <w:left w:val="nil"/>
              <w:bottom w:val="nil"/>
              <w:right w:val="nil"/>
            </w:tcBorders>
          </w:tcPr>
          <w:p w14:paraId="6B857F35" w14:textId="6E3A668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.000</w:t>
            </w:r>
          </w:p>
        </w:tc>
        <w:tc>
          <w:tcPr>
            <w:tcW w:w="953" w:type="dxa"/>
            <w:tcBorders>
              <w:top w:val="nil"/>
              <w:left w:val="nil"/>
              <w:bottom w:val="nil"/>
              <w:right w:val="nil"/>
            </w:tcBorders>
          </w:tcPr>
          <w:p w14:paraId="7B6E149A" w14:textId="1C7C4D1A"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-.057***</w:t>
            </w:r>
          </w:p>
        </w:tc>
        <w:tc>
          <w:tcPr>
            <w:tcW w:w="953" w:type="dxa"/>
            <w:tcBorders>
              <w:top w:val="nil"/>
              <w:left w:val="nil"/>
              <w:bottom w:val="nil"/>
              <w:right w:val="nil"/>
            </w:tcBorders>
          </w:tcPr>
          <w:p w14:paraId="49195DFE" w14:textId="7C63FA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0F83553D" w14:textId="77777777" w:rsidTr="00E05B0E">
        <w:trPr>
          <w:gridAfter w:val="1"/>
          <w:wAfter w:w="953" w:type="dxa"/>
          <w:trHeight w:val="354"/>
        </w:trPr>
        <w:tc>
          <w:tcPr>
            <w:tcW w:w="2848" w:type="dxa"/>
            <w:tcBorders>
              <w:top w:val="nil"/>
              <w:left w:val="nil"/>
              <w:bottom w:val="nil"/>
              <w:right w:val="nil"/>
            </w:tcBorders>
          </w:tcPr>
          <w:p w14:paraId="0C9FF40E"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16 </w:t>
            </w:r>
            <w:r w:rsidRPr="00673458">
              <w:rPr>
                <w:rFonts w:ascii="Times New Roman" w:hAnsi="Times New Roman" w:cs="Times New Roman"/>
                <w:sz w:val="20"/>
                <w:szCs w:val="20"/>
              </w:rPr>
              <w:t>Concrete language</w:t>
            </w:r>
          </w:p>
        </w:tc>
        <w:tc>
          <w:tcPr>
            <w:tcW w:w="953" w:type="dxa"/>
          </w:tcPr>
          <w:p w14:paraId="6F627E0C"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2.671</w:t>
            </w:r>
          </w:p>
        </w:tc>
        <w:tc>
          <w:tcPr>
            <w:tcW w:w="953" w:type="dxa"/>
          </w:tcPr>
          <w:p w14:paraId="308A7EB5"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.38</w:t>
            </w:r>
          </w:p>
        </w:tc>
        <w:tc>
          <w:tcPr>
            <w:tcW w:w="953" w:type="dxa"/>
            <w:tcBorders>
              <w:top w:val="nil"/>
              <w:left w:val="nil"/>
              <w:bottom w:val="nil"/>
              <w:right w:val="nil"/>
            </w:tcBorders>
          </w:tcPr>
          <w:p w14:paraId="4C2BB268" w14:textId="056B284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.037***</w:t>
            </w:r>
          </w:p>
        </w:tc>
        <w:tc>
          <w:tcPr>
            <w:tcW w:w="953" w:type="dxa"/>
            <w:tcBorders>
              <w:top w:val="nil"/>
              <w:left w:val="nil"/>
              <w:bottom w:val="nil"/>
              <w:right w:val="nil"/>
            </w:tcBorders>
          </w:tcPr>
          <w:p w14:paraId="436812A7" w14:textId="7E20481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-.045***</w:t>
            </w:r>
          </w:p>
        </w:tc>
        <w:tc>
          <w:tcPr>
            <w:tcW w:w="953" w:type="dxa"/>
            <w:tcBorders>
              <w:top w:val="nil"/>
              <w:left w:val="nil"/>
              <w:bottom w:val="nil"/>
              <w:right w:val="nil"/>
            </w:tcBorders>
          </w:tcPr>
          <w:p w14:paraId="0AA06677" w14:textId="698FFB8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.079***</w:t>
            </w:r>
          </w:p>
        </w:tc>
        <w:tc>
          <w:tcPr>
            <w:tcW w:w="953" w:type="dxa"/>
            <w:tcBorders>
              <w:top w:val="nil"/>
              <w:left w:val="nil"/>
              <w:bottom w:val="nil"/>
              <w:right w:val="nil"/>
            </w:tcBorders>
          </w:tcPr>
          <w:p w14:paraId="468795E2" w14:textId="7EAF6A22"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-.015*</w:t>
            </w:r>
          </w:p>
        </w:tc>
        <w:tc>
          <w:tcPr>
            <w:tcW w:w="952" w:type="dxa"/>
            <w:tcBorders>
              <w:top w:val="nil"/>
              <w:left w:val="nil"/>
              <w:bottom w:val="nil"/>
              <w:right w:val="nil"/>
            </w:tcBorders>
          </w:tcPr>
          <w:p w14:paraId="5A8DD0D9" w14:textId="2C5E4C7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-.078***</w:t>
            </w:r>
          </w:p>
        </w:tc>
        <w:tc>
          <w:tcPr>
            <w:tcW w:w="953" w:type="dxa"/>
            <w:tcBorders>
              <w:top w:val="nil"/>
              <w:left w:val="nil"/>
              <w:bottom w:val="nil"/>
              <w:right w:val="nil"/>
            </w:tcBorders>
          </w:tcPr>
          <w:p w14:paraId="0D91F531" w14:textId="56FFAC4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-.078***</w:t>
            </w:r>
          </w:p>
        </w:tc>
        <w:tc>
          <w:tcPr>
            <w:tcW w:w="953" w:type="dxa"/>
            <w:tcBorders>
              <w:top w:val="nil"/>
              <w:left w:val="nil"/>
              <w:bottom w:val="nil"/>
              <w:right w:val="nil"/>
            </w:tcBorders>
          </w:tcPr>
          <w:p w14:paraId="337822E8" w14:textId="3E412783"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3" w:type="dxa"/>
            <w:tcBorders>
              <w:top w:val="nil"/>
              <w:left w:val="nil"/>
              <w:bottom w:val="nil"/>
              <w:right w:val="nil"/>
            </w:tcBorders>
          </w:tcPr>
          <w:p w14:paraId="22DFEA69" w14:textId="5A0513D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-.018**</w:t>
            </w:r>
          </w:p>
        </w:tc>
        <w:tc>
          <w:tcPr>
            <w:tcW w:w="953" w:type="dxa"/>
            <w:tcBorders>
              <w:top w:val="nil"/>
              <w:left w:val="nil"/>
              <w:bottom w:val="nil"/>
              <w:right w:val="nil"/>
            </w:tcBorders>
          </w:tcPr>
          <w:p w14:paraId="0330869B" w14:textId="230AD5D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-.038***</w:t>
            </w:r>
          </w:p>
        </w:tc>
        <w:tc>
          <w:tcPr>
            <w:tcW w:w="953" w:type="dxa"/>
            <w:tcBorders>
              <w:top w:val="nil"/>
              <w:left w:val="nil"/>
              <w:bottom w:val="nil"/>
              <w:right w:val="nil"/>
            </w:tcBorders>
          </w:tcPr>
          <w:p w14:paraId="77A88E38" w14:textId="0C30F15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.048***</w:t>
            </w:r>
          </w:p>
        </w:tc>
        <w:tc>
          <w:tcPr>
            <w:tcW w:w="953" w:type="dxa"/>
            <w:tcBorders>
              <w:top w:val="nil"/>
              <w:left w:val="nil"/>
              <w:bottom w:val="nil"/>
              <w:right w:val="nil"/>
            </w:tcBorders>
          </w:tcPr>
          <w:p w14:paraId="1864F71B" w14:textId="492255A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.016*</w:t>
            </w:r>
          </w:p>
        </w:tc>
        <w:tc>
          <w:tcPr>
            <w:tcW w:w="953" w:type="dxa"/>
            <w:tcBorders>
              <w:top w:val="nil"/>
              <w:left w:val="nil"/>
              <w:bottom w:val="nil"/>
              <w:right w:val="nil"/>
            </w:tcBorders>
          </w:tcPr>
          <w:p w14:paraId="74687B7B" w14:textId="6EF9DBAF"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2" w:type="dxa"/>
            <w:tcBorders>
              <w:top w:val="nil"/>
              <w:left w:val="nil"/>
              <w:bottom w:val="nil"/>
              <w:right w:val="nil"/>
            </w:tcBorders>
          </w:tcPr>
          <w:p w14:paraId="6756121F" w14:textId="491847E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-.022**</w:t>
            </w:r>
          </w:p>
        </w:tc>
        <w:tc>
          <w:tcPr>
            <w:tcW w:w="953" w:type="dxa"/>
            <w:tcBorders>
              <w:top w:val="nil"/>
              <w:left w:val="nil"/>
              <w:bottom w:val="nil"/>
              <w:right w:val="nil"/>
            </w:tcBorders>
          </w:tcPr>
          <w:p w14:paraId="6C021397" w14:textId="4F0326DE"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.003</w:t>
            </w:r>
          </w:p>
        </w:tc>
        <w:tc>
          <w:tcPr>
            <w:tcW w:w="953" w:type="dxa"/>
            <w:tcBorders>
              <w:top w:val="nil"/>
              <w:left w:val="nil"/>
              <w:bottom w:val="nil"/>
              <w:right w:val="nil"/>
            </w:tcBorders>
          </w:tcPr>
          <w:p w14:paraId="26B66A03" w14:textId="0C8D2A0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-.046***</w:t>
            </w:r>
          </w:p>
        </w:tc>
        <w:tc>
          <w:tcPr>
            <w:tcW w:w="953" w:type="dxa"/>
            <w:tcBorders>
              <w:top w:val="nil"/>
              <w:left w:val="nil"/>
              <w:bottom w:val="nil"/>
              <w:right w:val="nil"/>
            </w:tcBorders>
          </w:tcPr>
          <w:p w14:paraId="3F0DCD22" w14:textId="0053B2B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r w:rsidR="00C57ACB" w:rsidRPr="00673458" w14:paraId="79F484C2" w14:textId="77777777" w:rsidTr="00E05B0E">
        <w:trPr>
          <w:trHeight w:val="354"/>
        </w:trPr>
        <w:tc>
          <w:tcPr>
            <w:tcW w:w="2848" w:type="dxa"/>
            <w:tcBorders>
              <w:top w:val="nil"/>
              <w:left w:val="nil"/>
              <w:bottom w:val="single" w:sz="4" w:space="0" w:color="auto"/>
              <w:right w:val="nil"/>
            </w:tcBorders>
          </w:tcPr>
          <w:p w14:paraId="3C69CE5E" w14:textId="77777777" w:rsidR="00C57ACB" w:rsidRPr="00673458" w:rsidRDefault="00C57ACB" w:rsidP="00C57ACB">
            <w:pPr>
              <w:autoSpaceDE w:val="0"/>
              <w:autoSpaceDN w:val="0"/>
              <w:adjustRightInd w:val="0"/>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 xml:space="preserve"> 17 </w:t>
            </w:r>
            <w:r w:rsidRPr="00673458">
              <w:rPr>
                <w:rFonts w:ascii="Times New Roman" w:hAnsi="Times New Roman" w:cs="Times New Roman"/>
                <w:sz w:val="20"/>
                <w:szCs w:val="20"/>
              </w:rPr>
              <w:t>Engagement carryover</w:t>
            </w:r>
          </w:p>
        </w:tc>
        <w:tc>
          <w:tcPr>
            <w:tcW w:w="953" w:type="dxa"/>
            <w:tcBorders>
              <w:bottom w:val="single" w:sz="4" w:space="0" w:color="auto"/>
            </w:tcBorders>
          </w:tcPr>
          <w:p w14:paraId="421EB162" w14:textId="7777777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275.153</w:t>
            </w:r>
          </w:p>
        </w:tc>
        <w:tc>
          <w:tcPr>
            <w:tcW w:w="953" w:type="dxa"/>
            <w:tcBorders>
              <w:bottom w:val="single" w:sz="4" w:space="0" w:color="auto"/>
            </w:tcBorders>
          </w:tcPr>
          <w:p w14:paraId="2E87D026" w14:textId="0AAB13B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4686.58</w:t>
            </w:r>
          </w:p>
        </w:tc>
        <w:tc>
          <w:tcPr>
            <w:tcW w:w="953" w:type="dxa"/>
            <w:tcBorders>
              <w:top w:val="nil"/>
              <w:left w:val="nil"/>
              <w:bottom w:val="single" w:sz="4" w:space="0" w:color="auto"/>
              <w:right w:val="nil"/>
            </w:tcBorders>
          </w:tcPr>
          <w:p w14:paraId="2B490996" w14:textId="3F756A4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.183***</w:t>
            </w:r>
          </w:p>
        </w:tc>
        <w:tc>
          <w:tcPr>
            <w:tcW w:w="953" w:type="dxa"/>
            <w:tcBorders>
              <w:top w:val="nil"/>
              <w:left w:val="nil"/>
              <w:bottom w:val="single" w:sz="4" w:space="0" w:color="auto"/>
              <w:right w:val="nil"/>
            </w:tcBorders>
          </w:tcPr>
          <w:p w14:paraId="2C0199C8" w14:textId="03862B61"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.009</w:t>
            </w:r>
          </w:p>
        </w:tc>
        <w:tc>
          <w:tcPr>
            <w:tcW w:w="953" w:type="dxa"/>
            <w:tcBorders>
              <w:top w:val="nil"/>
              <w:left w:val="nil"/>
              <w:bottom w:val="single" w:sz="4" w:space="0" w:color="auto"/>
              <w:right w:val="nil"/>
            </w:tcBorders>
          </w:tcPr>
          <w:p w14:paraId="547562C6" w14:textId="6484DEBD"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.021**</w:t>
            </w:r>
          </w:p>
        </w:tc>
        <w:tc>
          <w:tcPr>
            <w:tcW w:w="953" w:type="dxa"/>
            <w:tcBorders>
              <w:top w:val="nil"/>
              <w:left w:val="nil"/>
              <w:bottom w:val="single" w:sz="4" w:space="0" w:color="auto"/>
              <w:right w:val="nil"/>
            </w:tcBorders>
          </w:tcPr>
          <w:p w14:paraId="365B2CF5" w14:textId="3F44E299"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-.012</w:t>
            </w:r>
          </w:p>
        </w:tc>
        <w:tc>
          <w:tcPr>
            <w:tcW w:w="952" w:type="dxa"/>
            <w:tcBorders>
              <w:top w:val="nil"/>
              <w:left w:val="nil"/>
              <w:bottom w:val="single" w:sz="4" w:space="0" w:color="auto"/>
              <w:right w:val="nil"/>
            </w:tcBorders>
          </w:tcPr>
          <w:p w14:paraId="62D8837A" w14:textId="6D42362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3" w:type="dxa"/>
            <w:tcBorders>
              <w:top w:val="nil"/>
              <w:left w:val="nil"/>
              <w:bottom w:val="single" w:sz="4" w:space="0" w:color="auto"/>
              <w:right w:val="nil"/>
            </w:tcBorders>
          </w:tcPr>
          <w:p w14:paraId="2738BC4F" w14:textId="23BDCEF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.014</w:t>
            </w:r>
          </w:p>
        </w:tc>
        <w:tc>
          <w:tcPr>
            <w:tcW w:w="953" w:type="dxa"/>
            <w:tcBorders>
              <w:top w:val="nil"/>
              <w:left w:val="nil"/>
              <w:bottom w:val="single" w:sz="4" w:space="0" w:color="auto"/>
              <w:right w:val="nil"/>
            </w:tcBorders>
          </w:tcPr>
          <w:p w14:paraId="469CE622" w14:textId="30EF0E44"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-.004</w:t>
            </w:r>
          </w:p>
        </w:tc>
        <w:tc>
          <w:tcPr>
            <w:tcW w:w="953" w:type="dxa"/>
            <w:tcBorders>
              <w:top w:val="nil"/>
              <w:left w:val="nil"/>
              <w:bottom w:val="single" w:sz="4" w:space="0" w:color="auto"/>
              <w:right w:val="nil"/>
            </w:tcBorders>
          </w:tcPr>
          <w:p w14:paraId="0C35927A" w14:textId="39B95E05"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.011</w:t>
            </w:r>
          </w:p>
        </w:tc>
        <w:tc>
          <w:tcPr>
            <w:tcW w:w="953" w:type="dxa"/>
            <w:tcBorders>
              <w:top w:val="nil"/>
              <w:left w:val="nil"/>
              <w:bottom w:val="single" w:sz="4" w:space="0" w:color="auto"/>
              <w:right w:val="nil"/>
            </w:tcBorders>
          </w:tcPr>
          <w:p w14:paraId="7E4109EA" w14:textId="44023317"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-.019**</w:t>
            </w:r>
          </w:p>
        </w:tc>
        <w:tc>
          <w:tcPr>
            <w:tcW w:w="953" w:type="dxa"/>
            <w:tcBorders>
              <w:top w:val="nil"/>
              <w:left w:val="nil"/>
              <w:bottom w:val="single" w:sz="4" w:space="0" w:color="auto"/>
              <w:right w:val="nil"/>
            </w:tcBorders>
          </w:tcPr>
          <w:p w14:paraId="20264DAC" w14:textId="6CCBA0CB"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.003</w:t>
            </w:r>
          </w:p>
        </w:tc>
        <w:tc>
          <w:tcPr>
            <w:tcW w:w="953" w:type="dxa"/>
            <w:tcBorders>
              <w:top w:val="nil"/>
              <w:left w:val="nil"/>
              <w:bottom w:val="single" w:sz="4" w:space="0" w:color="auto"/>
              <w:right w:val="nil"/>
            </w:tcBorders>
          </w:tcPr>
          <w:p w14:paraId="787E761B" w14:textId="08984BF8"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.011</w:t>
            </w:r>
          </w:p>
        </w:tc>
        <w:tc>
          <w:tcPr>
            <w:tcW w:w="953" w:type="dxa"/>
            <w:tcBorders>
              <w:top w:val="nil"/>
              <w:left w:val="nil"/>
              <w:bottom w:val="single" w:sz="4" w:space="0" w:color="auto"/>
              <w:right w:val="nil"/>
            </w:tcBorders>
          </w:tcPr>
          <w:p w14:paraId="2685D39C" w14:textId="05481280"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.011</w:t>
            </w:r>
          </w:p>
        </w:tc>
        <w:tc>
          <w:tcPr>
            <w:tcW w:w="952" w:type="dxa"/>
            <w:tcBorders>
              <w:top w:val="nil"/>
              <w:left w:val="nil"/>
              <w:bottom w:val="single" w:sz="4" w:space="0" w:color="auto"/>
              <w:right w:val="nil"/>
            </w:tcBorders>
          </w:tcPr>
          <w:p w14:paraId="7713CD6D" w14:textId="7C7CEB6D"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-.003</w:t>
            </w:r>
          </w:p>
        </w:tc>
        <w:tc>
          <w:tcPr>
            <w:tcW w:w="953" w:type="dxa"/>
            <w:tcBorders>
              <w:top w:val="nil"/>
              <w:left w:val="nil"/>
              <w:bottom w:val="single" w:sz="4" w:space="0" w:color="auto"/>
              <w:right w:val="nil"/>
            </w:tcBorders>
          </w:tcPr>
          <w:p w14:paraId="4DBCD2EC" w14:textId="1A2AA37C"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.020**</w:t>
            </w:r>
          </w:p>
        </w:tc>
        <w:tc>
          <w:tcPr>
            <w:tcW w:w="953" w:type="dxa"/>
            <w:tcBorders>
              <w:top w:val="nil"/>
              <w:left w:val="nil"/>
              <w:bottom w:val="single" w:sz="4" w:space="0" w:color="auto"/>
              <w:right w:val="nil"/>
            </w:tcBorders>
          </w:tcPr>
          <w:p w14:paraId="5FF4792E" w14:textId="41183A26"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-.002</w:t>
            </w:r>
          </w:p>
        </w:tc>
        <w:tc>
          <w:tcPr>
            <w:tcW w:w="953" w:type="dxa"/>
            <w:tcBorders>
              <w:top w:val="nil"/>
              <w:left w:val="nil"/>
              <w:bottom w:val="single" w:sz="4" w:space="0" w:color="auto"/>
              <w:right w:val="nil"/>
            </w:tcBorders>
          </w:tcPr>
          <w:p w14:paraId="40D9C48F" w14:textId="7519A318"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.014</w:t>
            </w:r>
          </w:p>
        </w:tc>
        <w:tc>
          <w:tcPr>
            <w:tcW w:w="953" w:type="dxa"/>
            <w:tcBorders>
              <w:top w:val="nil"/>
              <w:left w:val="nil"/>
              <w:bottom w:val="single" w:sz="4" w:space="0" w:color="auto"/>
              <w:right w:val="nil"/>
            </w:tcBorders>
          </w:tcPr>
          <w:p w14:paraId="7D567C89" w14:textId="625C2130" w:rsidR="00C57ACB" w:rsidRPr="00673458" w:rsidRDefault="00C57ACB" w:rsidP="00C57ACB">
            <w:pPr>
              <w:autoSpaceDE w:val="0"/>
              <w:autoSpaceDN w:val="0"/>
              <w:adjustRightInd w:val="0"/>
              <w:jc w:val="right"/>
              <w:rPr>
                <w:rFonts w:ascii="Times New Roman" w:eastAsia="DengXian" w:hAnsi="Times New Roman" w:cs="Times New Roman"/>
                <w:kern w:val="0"/>
                <w:sz w:val="20"/>
                <w:szCs w:val="20"/>
              </w:rPr>
            </w:pPr>
            <w:r w:rsidRPr="00673458">
              <w:rPr>
                <w:rFonts w:ascii="Times New Roman" w:hAnsi="Times New Roman" w:cs="Times New Roman"/>
                <w:kern w:val="0"/>
                <w:sz w:val="20"/>
                <w:szCs w:val="20"/>
              </w:rPr>
              <w:t>1.000</w:t>
            </w:r>
          </w:p>
        </w:tc>
      </w:tr>
    </w:tbl>
    <w:p w14:paraId="524F3CA6" w14:textId="5E796AF4" w:rsidR="00076285" w:rsidRPr="00673458" w:rsidRDefault="00E05B0E" w:rsidP="00632EC6">
      <w:pPr>
        <w:autoSpaceDE w:val="0"/>
        <w:autoSpaceDN w:val="0"/>
        <w:adjustRightInd w:val="0"/>
        <w:spacing w:after="0" w:line="240" w:lineRule="auto"/>
        <w:rPr>
          <w:rFonts w:ascii="Times New Roman" w:hAnsi="Times New Roman" w:cs="Times New Roman"/>
          <w:kern w:val="0"/>
          <w:szCs w:val="22"/>
        </w:rPr>
      </w:pPr>
      <w:r w:rsidRPr="00673458">
        <w:rPr>
          <w:rFonts w:ascii="Garamond" w:hAnsi="Garamond"/>
          <w:i/>
          <w:iCs/>
          <w:kern w:val="0"/>
          <w:sz w:val="20"/>
          <w:szCs w:val="20"/>
        </w:rPr>
        <w:t>*** p&lt;.01, ** p&lt;.05, * p&lt;.1</w:t>
      </w:r>
    </w:p>
    <w:p w14:paraId="5CF083D2" w14:textId="6B72AEDC" w:rsidR="00C33BE9" w:rsidRPr="00673458" w:rsidRDefault="00C33BE9">
      <w:pPr>
        <w:rPr>
          <w:rFonts w:ascii="Times New Roman" w:hAnsi="Times New Roman" w:cs="Times New Roman"/>
          <w:szCs w:val="22"/>
        </w:rPr>
      </w:pPr>
    </w:p>
    <w:p w14:paraId="25ED409F" w14:textId="77777777" w:rsidR="00C33BE9" w:rsidRPr="00673458" w:rsidRDefault="00C33BE9">
      <w:pPr>
        <w:rPr>
          <w:rFonts w:ascii="Times New Roman" w:hAnsi="Times New Roman" w:cs="Times New Roman"/>
          <w:szCs w:val="22"/>
        </w:rPr>
        <w:sectPr w:rsidR="00C33BE9" w:rsidRPr="00673458" w:rsidSect="004E6D86">
          <w:pgSz w:w="23820" w:h="16840" w:orient="landscape"/>
          <w:pgMar w:top="1797" w:right="1440" w:bottom="1797" w:left="1440" w:header="851" w:footer="992" w:gutter="0"/>
          <w:cols w:space="425"/>
          <w:docGrid w:type="lines" w:linePitch="312"/>
        </w:sectPr>
      </w:pPr>
    </w:p>
    <w:p w14:paraId="599CB258" w14:textId="1739F765" w:rsidR="00C33BE9" w:rsidRPr="00673458" w:rsidRDefault="00F652D6" w:rsidP="00BC2814">
      <w:pPr>
        <w:pStyle w:val="Heading2"/>
        <w:rPr>
          <w:rFonts w:ascii="Times New Roman" w:hAnsi="Times New Roman" w:cs="Times New Roman"/>
          <w:b/>
          <w:bCs/>
          <w:color w:val="auto"/>
          <w:sz w:val="24"/>
          <w:szCs w:val="24"/>
        </w:rPr>
      </w:pPr>
      <w:bookmarkStart w:id="24" w:name="_Toc230803804"/>
      <w:r w:rsidRPr="00673458">
        <w:rPr>
          <w:rFonts w:ascii="Times New Roman" w:hAnsi="Times New Roman" w:cs="Times New Roman"/>
          <w:b/>
          <w:bCs/>
          <w:color w:val="auto"/>
          <w:sz w:val="24"/>
          <w:szCs w:val="24"/>
        </w:rPr>
        <w:lastRenderedPageBreak/>
        <w:t xml:space="preserve">Figure </w:t>
      </w:r>
      <w:r w:rsidR="00856797" w:rsidRPr="00673458">
        <w:rPr>
          <w:rFonts w:ascii="Times New Roman" w:hAnsi="Times New Roman" w:cs="Times New Roman"/>
          <w:b/>
          <w:bCs/>
          <w:color w:val="auto"/>
          <w:sz w:val="24"/>
          <w:szCs w:val="24"/>
        </w:rPr>
        <w:t>W</w:t>
      </w:r>
      <w:r w:rsidR="004F35D1" w:rsidRPr="00673458">
        <w:rPr>
          <w:rFonts w:ascii="Times New Roman" w:hAnsi="Times New Roman" w:cs="Times New Roman" w:hint="eastAsia"/>
          <w:b/>
          <w:bCs/>
          <w:color w:val="auto"/>
          <w:sz w:val="24"/>
          <w:szCs w:val="24"/>
        </w:rPr>
        <w:t>E</w:t>
      </w:r>
      <w:r w:rsidR="00856797" w:rsidRPr="00673458">
        <w:rPr>
          <w:rFonts w:ascii="Times New Roman" w:hAnsi="Times New Roman" w:cs="Times New Roman"/>
          <w:b/>
          <w:bCs/>
          <w:color w:val="auto"/>
          <w:sz w:val="24"/>
          <w:szCs w:val="24"/>
        </w:rPr>
        <w:t>1</w:t>
      </w:r>
      <w:r w:rsidRPr="00673458">
        <w:rPr>
          <w:rFonts w:ascii="Times New Roman" w:hAnsi="Times New Roman" w:cs="Times New Roman"/>
          <w:b/>
          <w:bCs/>
          <w:color w:val="auto"/>
          <w:sz w:val="24"/>
          <w:szCs w:val="24"/>
        </w:rPr>
        <w:t xml:space="preserve">: </w:t>
      </w:r>
      <w:r w:rsidR="000008EE" w:rsidRPr="00673458">
        <w:rPr>
          <w:rFonts w:ascii="Times New Roman" w:hAnsi="Times New Roman" w:cs="Times New Roman"/>
          <w:color w:val="auto"/>
          <w:sz w:val="24"/>
          <w:szCs w:val="24"/>
        </w:rPr>
        <w:t xml:space="preserve">Study 2: </w:t>
      </w:r>
      <w:r w:rsidRPr="00673458">
        <w:rPr>
          <w:rFonts w:ascii="Times New Roman" w:hAnsi="Times New Roman" w:cs="Times New Roman"/>
          <w:color w:val="auto"/>
          <w:sz w:val="24"/>
          <w:szCs w:val="24"/>
        </w:rPr>
        <w:t xml:space="preserve">Distribution of </w:t>
      </w:r>
      <w:r w:rsidR="000008EE" w:rsidRPr="00673458">
        <w:rPr>
          <w:rFonts w:ascii="Times New Roman" w:hAnsi="Times New Roman" w:cs="Times New Roman"/>
          <w:color w:val="auto"/>
          <w:sz w:val="24"/>
          <w:szCs w:val="24"/>
        </w:rPr>
        <w:t>P</w:t>
      </w:r>
      <w:r w:rsidRPr="00673458">
        <w:rPr>
          <w:rFonts w:ascii="Times New Roman" w:hAnsi="Times New Roman" w:cs="Times New Roman"/>
          <w:color w:val="auto"/>
          <w:sz w:val="24"/>
          <w:szCs w:val="24"/>
        </w:rPr>
        <w:t xml:space="preserve">rocess and </w:t>
      </w:r>
      <w:r w:rsidR="000008EE" w:rsidRPr="00673458">
        <w:rPr>
          <w:rFonts w:ascii="Times New Roman" w:hAnsi="Times New Roman" w:cs="Times New Roman"/>
          <w:color w:val="auto"/>
          <w:sz w:val="24"/>
          <w:szCs w:val="24"/>
        </w:rPr>
        <w:t>O</w:t>
      </w:r>
      <w:r w:rsidRPr="00673458">
        <w:rPr>
          <w:rFonts w:ascii="Times New Roman" w:hAnsi="Times New Roman" w:cs="Times New Roman"/>
          <w:color w:val="auto"/>
          <w:sz w:val="24"/>
          <w:szCs w:val="24"/>
        </w:rPr>
        <w:t xml:space="preserve">utcome </w:t>
      </w:r>
      <w:r w:rsidR="00B94B7A" w:rsidRPr="00673458">
        <w:rPr>
          <w:rFonts w:ascii="Times New Roman" w:hAnsi="Times New Roman" w:cs="Times New Roman"/>
          <w:color w:val="auto"/>
          <w:sz w:val="24"/>
          <w:szCs w:val="24"/>
        </w:rPr>
        <w:t>Frames</w:t>
      </w:r>
      <w:bookmarkEnd w:id="24"/>
      <w:r w:rsidR="00856797" w:rsidRPr="00673458">
        <w:rPr>
          <w:rFonts w:ascii="Times New Roman" w:hAnsi="Times New Roman" w:cs="Times New Roman"/>
          <w:b/>
          <w:bCs/>
          <w:color w:val="auto"/>
          <w:sz w:val="24"/>
          <w:szCs w:val="24"/>
        </w:rPr>
        <w:t xml:space="preserve"> </w:t>
      </w:r>
    </w:p>
    <w:p w14:paraId="188371BB" w14:textId="77777777" w:rsidR="00F652D6" w:rsidRPr="00673458" w:rsidRDefault="00F652D6">
      <w:pPr>
        <w:rPr>
          <w:rFonts w:ascii="Times New Roman" w:hAnsi="Times New Roman" w:cs="Times New Roman"/>
          <w:b/>
          <w:bCs/>
          <w:szCs w:val="22"/>
        </w:rPr>
      </w:pPr>
    </w:p>
    <w:p w14:paraId="1EE16618" w14:textId="47E9607C" w:rsidR="00F652D6" w:rsidRPr="00673458" w:rsidRDefault="00F652D6">
      <w:pPr>
        <w:rPr>
          <w:rFonts w:ascii="Times New Roman" w:hAnsi="Times New Roman" w:cs="Times New Roman"/>
          <w:noProof/>
          <w:szCs w:val="22"/>
          <w14:ligatures w14:val="none"/>
        </w:rPr>
      </w:pPr>
      <w:r w:rsidRPr="00673458">
        <w:rPr>
          <w:rFonts w:ascii="Times New Roman" w:hAnsi="Times New Roman" w:cs="Times New Roman"/>
          <w:noProof/>
          <w:szCs w:val="22"/>
        </w:rPr>
        <w:drawing>
          <wp:inline distT="0" distB="0" distL="0" distR="0" wp14:anchorId="6DA4BBF9" wp14:editId="13273D1F">
            <wp:extent cx="3697793" cy="2218676"/>
            <wp:effectExtent l="0" t="0" r="0" b="4445"/>
            <wp:docPr id="5368140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14029" name=""/>
                    <pic:cNvPicPr/>
                  </pic:nvPicPr>
                  <pic:blipFill>
                    <a:blip r:embed="rId16"/>
                    <a:stretch>
                      <a:fillRect/>
                    </a:stretch>
                  </pic:blipFill>
                  <pic:spPr>
                    <a:xfrm>
                      <a:off x="0" y="0"/>
                      <a:ext cx="3712574" cy="2227544"/>
                    </a:xfrm>
                    <a:prstGeom prst="rect">
                      <a:avLst/>
                    </a:prstGeom>
                  </pic:spPr>
                </pic:pic>
              </a:graphicData>
            </a:graphic>
          </wp:inline>
        </w:drawing>
      </w:r>
      <w:r w:rsidRPr="00673458">
        <w:rPr>
          <w:rFonts w:ascii="Times New Roman" w:hAnsi="Times New Roman" w:cs="Times New Roman"/>
          <w:noProof/>
          <w:szCs w:val="22"/>
          <w14:ligatures w14:val="none"/>
        </w:rPr>
        <w:t xml:space="preserve"> </w:t>
      </w:r>
      <w:r w:rsidRPr="00673458">
        <w:rPr>
          <w:rFonts w:ascii="Times New Roman" w:hAnsi="Times New Roman" w:cs="Times New Roman"/>
          <w:noProof/>
          <w:szCs w:val="22"/>
        </w:rPr>
        <w:drawing>
          <wp:inline distT="0" distB="0" distL="0" distR="0" wp14:anchorId="3E9843AE" wp14:editId="4AB09C5D">
            <wp:extent cx="3989196" cy="2393518"/>
            <wp:effectExtent l="0" t="0" r="0" b="0"/>
            <wp:docPr id="8222903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90345" name=""/>
                    <pic:cNvPicPr/>
                  </pic:nvPicPr>
                  <pic:blipFill>
                    <a:blip r:embed="rId17"/>
                    <a:stretch>
                      <a:fillRect/>
                    </a:stretch>
                  </pic:blipFill>
                  <pic:spPr>
                    <a:xfrm>
                      <a:off x="0" y="0"/>
                      <a:ext cx="4000155" cy="2400094"/>
                    </a:xfrm>
                    <a:prstGeom prst="rect">
                      <a:avLst/>
                    </a:prstGeom>
                  </pic:spPr>
                </pic:pic>
              </a:graphicData>
            </a:graphic>
          </wp:inline>
        </w:drawing>
      </w:r>
    </w:p>
    <w:p w14:paraId="1FA27C44" w14:textId="21010FEA" w:rsidR="00F652D6" w:rsidRPr="00673458" w:rsidRDefault="00F652D6">
      <w:pPr>
        <w:rPr>
          <w:rFonts w:ascii="Times New Roman" w:hAnsi="Times New Roman" w:cs="Times New Roman"/>
          <w:szCs w:val="22"/>
        </w:rPr>
      </w:pPr>
    </w:p>
    <w:p w14:paraId="72A99239" w14:textId="77777777" w:rsidR="000747C7" w:rsidRPr="00673458" w:rsidRDefault="000747C7">
      <w:pPr>
        <w:widowControl/>
        <w:spacing w:after="0" w:line="240" w:lineRule="auto"/>
        <w:rPr>
          <w:rFonts w:ascii="Times New Roman" w:hAnsi="Times New Roman" w:cs="Times New Roman"/>
          <w:szCs w:val="22"/>
        </w:rPr>
        <w:sectPr w:rsidR="000747C7" w:rsidRPr="00673458" w:rsidSect="00C33BE9">
          <w:pgSz w:w="16840" w:h="11901" w:orient="landscape"/>
          <w:pgMar w:top="1797" w:right="1440" w:bottom="1797" w:left="1440" w:header="851" w:footer="992" w:gutter="0"/>
          <w:cols w:space="425"/>
          <w:docGrid w:type="lines" w:linePitch="312"/>
        </w:sectPr>
      </w:pPr>
    </w:p>
    <w:p w14:paraId="40CC4C64" w14:textId="51F65862" w:rsidR="00F652D6" w:rsidRPr="00673458" w:rsidRDefault="00F652D6">
      <w:pPr>
        <w:widowControl/>
        <w:spacing w:after="0" w:line="240" w:lineRule="auto"/>
        <w:rPr>
          <w:rFonts w:ascii="Times New Roman" w:hAnsi="Times New Roman" w:cs="Times New Roman"/>
          <w:szCs w:val="22"/>
        </w:rPr>
      </w:pPr>
    </w:p>
    <w:p w14:paraId="3DBAE8DF" w14:textId="77777777" w:rsidR="000747C7" w:rsidRPr="00673458" w:rsidRDefault="000747C7">
      <w:pPr>
        <w:widowControl/>
        <w:spacing w:after="0" w:line="240" w:lineRule="auto"/>
        <w:rPr>
          <w:rFonts w:ascii="Times New Roman" w:hAnsi="Times New Roman" w:cs="Times New Roman"/>
          <w:szCs w:val="22"/>
        </w:rPr>
      </w:pPr>
    </w:p>
    <w:p w14:paraId="6FA602E4" w14:textId="25D49A03" w:rsidR="00F57E8D" w:rsidRPr="00673458" w:rsidRDefault="00F57E8D" w:rsidP="00BC2814">
      <w:pPr>
        <w:pStyle w:val="Heading2"/>
        <w:rPr>
          <w:rFonts w:ascii="Times New Roman" w:hAnsi="Times New Roman" w:cs="Times New Roman"/>
          <w:b/>
          <w:bCs/>
          <w:color w:val="auto"/>
          <w:sz w:val="24"/>
          <w:szCs w:val="24"/>
        </w:rPr>
      </w:pPr>
      <w:bookmarkStart w:id="25" w:name="_Toc230803805"/>
      <w:r w:rsidRPr="00673458">
        <w:rPr>
          <w:rFonts w:ascii="Times New Roman" w:hAnsi="Times New Roman" w:cs="Times New Roman"/>
          <w:b/>
          <w:bCs/>
          <w:color w:val="auto"/>
          <w:sz w:val="24"/>
          <w:szCs w:val="24"/>
        </w:rPr>
        <w:t xml:space="preserve">Figure </w:t>
      </w:r>
      <w:r w:rsidR="00965DF8" w:rsidRPr="00673458">
        <w:rPr>
          <w:rFonts w:ascii="Times New Roman" w:hAnsi="Times New Roman" w:cs="Times New Roman"/>
          <w:b/>
          <w:bCs/>
          <w:color w:val="auto"/>
          <w:sz w:val="24"/>
          <w:szCs w:val="24"/>
        </w:rPr>
        <w:t>W</w:t>
      </w:r>
      <w:r w:rsidR="004F35D1" w:rsidRPr="00673458">
        <w:rPr>
          <w:rFonts w:ascii="Times New Roman" w:hAnsi="Times New Roman" w:cs="Times New Roman" w:hint="eastAsia"/>
          <w:b/>
          <w:bCs/>
          <w:color w:val="auto"/>
          <w:sz w:val="24"/>
          <w:szCs w:val="24"/>
        </w:rPr>
        <w:t>E</w:t>
      </w:r>
      <w:r w:rsidR="00965DF8" w:rsidRPr="00673458">
        <w:rPr>
          <w:rFonts w:ascii="Times New Roman" w:hAnsi="Times New Roman" w:cs="Times New Roman"/>
          <w:b/>
          <w:bCs/>
          <w:color w:val="auto"/>
          <w:sz w:val="24"/>
          <w:szCs w:val="24"/>
        </w:rPr>
        <w:t>2:</w:t>
      </w:r>
      <w:r w:rsidRPr="00673458">
        <w:rPr>
          <w:rFonts w:ascii="Times New Roman" w:hAnsi="Times New Roman" w:cs="Times New Roman"/>
          <w:b/>
          <w:bCs/>
          <w:color w:val="auto"/>
          <w:sz w:val="24"/>
          <w:szCs w:val="24"/>
        </w:rPr>
        <w:t xml:space="preserve"> </w:t>
      </w:r>
      <w:r w:rsidR="00EB2D90" w:rsidRPr="00673458">
        <w:rPr>
          <w:rFonts w:ascii="Times New Roman" w:hAnsi="Times New Roman" w:cs="Times New Roman"/>
          <w:color w:val="auto"/>
          <w:sz w:val="24"/>
          <w:szCs w:val="24"/>
        </w:rPr>
        <w:t xml:space="preserve">Interaction </w:t>
      </w:r>
      <w:r w:rsidR="002B6ABD" w:rsidRPr="00673458">
        <w:rPr>
          <w:rFonts w:ascii="Times New Roman" w:hAnsi="Times New Roman" w:cs="Times New Roman"/>
          <w:color w:val="auto"/>
          <w:sz w:val="24"/>
          <w:szCs w:val="24"/>
        </w:rPr>
        <w:t xml:space="preserve">Effect </w:t>
      </w:r>
      <w:r w:rsidR="00DB3AED" w:rsidRPr="00673458">
        <w:rPr>
          <w:rFonts w:ascii="Times New Roman" w:hAnsi="Times New Roman" w:cs="Times New Roman"/>
          <w:color w:val="auto"/>
          <w:sz w:val="24"/>
          <w:szCs w:val="24"/>
        </w:rPr>
        <w:t>of</w:t>
      </w:r>
      <w:r w:rsidRPr="00673458">
        <w:rPr>
          <w:rFonts w:ascii="Times New Roman" w:hAnsi="Times New Roman" w:cs="Times New Roman"/>
          <w:color w:val="auto"/>
          <w:sz w:val="24"/>
          <w:szCs w:val="24"/>
        </w:rPr>
        <w:t xml:space="preserve"> </w:t>
      </w:r>
      <w:r w:rsidR="002B6ABD" w:rsidRPr="00673458">
        <w:rPr>
          <w:rFonts w:ascii="Times New Roman" w:hAnsi="Times New Roman" w:cs="Times New Roman"/>
          <w:color w:val="auto"/>
          <w:sz w:val="24"/>
          <w:szCs w:val="24"/>
        </w:rPr>
        <w:t xml:space="preserve">Warmth Expressions </w:t>
      </w:r>
      <w:r w:rsidR="00EB2D90" w:rsidRPr="00673458">
        <w:rPr>
          <w:rFonts w:ascii="Times New Roman" w:hAnsi="Times New Roman" w:cs="Times New Roman"/>
          <w:color w:val="auto"/>
          <w:sz w:val="24"/>
          <w:szCs w:val="24"/>
        </w:rPr>
        <w:t xml:space="preserve">and </w:t>
      </w:r>
      <w:r w:rsidR="002B6ABD" w:rsidRPr="00673458">
        <w:rPr>
          <w:rFonts w:ascii="Times New Roman" w:hAnsi="Times New Roman" w:cs="Times New Roman"/>
          <w:color w:val="auto"/>
          <w:sz w:val="24"/>
          <w:szCs w:val="24"/>
        </w:rPr>
        <w:t xml:space="preserve">Process Frame </w:t>
      </w:r>
      <w:r w:rsidR="000116B7" w:rsidRPr="00673458">
        <w:rPr>
          <w:rFonts w:ascii="Times New Roman" w:hAnsi="Times New Roman" w:cs="Times New Roman"/>
          <w:color w:val="auto"/>
          <w:sz w:val="24"/>
          <w:szCs w:val="24"/>
        </w:rPr>
        <w:t xml:space="preserve">on </w:t>
      </w:r>
      <w:r w:rsidR="002B6ABD" w:rsidRPr="00673458">
        <w:rPr>
          <w:rFonts w:ascii="Times New Roman" w:hAnsi="Times New Roman" w:cs="Times New Roman"/>
          <w:color w:val="auto"/>
          <w:sz w:val="24"/>
          <w:szCs w:val="24"/>
        </w:rPr>
        <w:t xml:space="preserve">Consumer Engagement </w:t>
      </w:r>
      <w:r w:rsidR="00142DD0" w:rsidRPr="00673458">
        <w:rPr>
          <w:rFonts w:ascii="Times New Roman" w:hAnsi="Times New Roman" w:cs="Times New Roman"/>
          <w:color w:val="auto"/>
          <w:sz w:val="24"/>
          <w:szCs w:val="24"/>
        </w:rPr>
        <w:t xml:space="preserve">with </w:t>
      </w:r>
      <w:r w:rsidR="002B6ABD" w:rsidRPr="00673458">
        <w:rPr>
          <w:rFonts w:ascii="Times New Roman" w:hAnsi="Times New Roman" w:cs="Times New Roman"/>
          <w:color w:val="auto"/>
          <w:sz w:val="24"/>
          <w:szCs w:val="24"/>
        </w:rPr>
        <w:t>Posts</w:t>
      </w:r>
      <w:bookmarkEnd w:id="25"/>
    </w:p>
    <w:p w14:paraId="51E76E1B" w14:textId="4B44D399" w:rsidR="00D51099" w:rsidRPr="00673458" w:rsidRDefault="002B36BF" w:rsidP="00F57E8D">
      <w:pPr>
        <w:tabs>
          <w:tab w:val="left" w:pos="1720"/>
        </w:tabs>
        <w:rPr>
          <w:rFonts w:ascii="Times New Roman" w:hAnsi="Times New Roman" w:cs="Times New Roman"/>
          <w:szCs w:val="22"/>
        </w:rPr>
      </w:pPr>
      <w:r w:rsidRPr="00673458">
        <w:rPr>
          <w:rFonts w:ascii="Times New Roman" w:hAnsi="Times New Roman" w:cs="Times New Roman"/>
          <w:noProof/>
          <w:szCs w:val="22"/>
        </w:rPr>
        <w:drawing>
          <wp:inline distT="0" distB="0" distL="0" distR="0" wp14:anchorId="4E2CDC11" wp14:editId="6FF6153D">
            <wp:extent cx="5937488" cy="3562350"/>
            <wp:effectExtent l="0" t="0" r="6350" b="0"/>
            <wp:docPr id="160942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9854" cy="3563770"/>
                    </a:xfrm>
                    <a:prstGeom prst="rect">
                      <a:avLst/>
                    </a:prstGeom>
                    <a:noFill/>
                    <a:ln>
                      <a:noFill/>
                    </a:ln>
                  </pic:spPr>
                </pic:pic>
              </a:graphicData>
            </a:graphic>
          </wp:inline>
        </w:drawing>
      </w:r>
    </w:p>
    <w:p w14:paraId="54EBBF8A" w14:textId="77777777" w:rsidR="00F57E8D" w:rsidRPr="00673458" w:rsidRDefault="00F57E8D" w:rsidP="00F57E8D">
      <w:pPr>
        <w:tabs>
          <w:tab w:val="left" w:pos="1720"/>
        </w:tabs>
        <w:rPr>
          <w:rFonts w:ascii="Times New Roman" w:hAnsi="Times New Roman" w:cs="Times New Roman"/>
          <w:szCs w:val="22"/>
        </w:rPr>
      </w:pPr>
    </w:p>
    <w:p w14:paraId="29FFCA3A" w14:textId="77777777" w:rsidR="00142DD0" w:rsidRPr="00673458" w:rsidRDefault="00142DD0" w:rsidP="00F57E8D">
      <w:pPr>
        <w:tabs>
          <w:tab w:val="left" w:pos="1720"/>
        </w:tabs>
        <w:rPr>
          <w:rFonts w:ascii="Times New Roman" w:hAnsi="Times New Roman" w:cs="Times New Roman"/>
          <w:b/>
          <w:bCs/>
          <w:szCs w:val="22"/>
        </w:rPr>
      </w:pPr>
    </w:p>
    <w:p w14:paraId="2BB3011D" w14:textId="77777777" w:rsidR="00142DD0" w:rsidRPr="00673458" w:rsidRDefault="00142DD0" w:rsidP="00F57E8D">
      <w:pPr>
        <w:tabs>
          <w:tab w:val="left" w:pos="1720"/>
        </w:tabs>
        <w:rPr>
          <w:rFonts w:ascii="Times New Roman" w:hAnsi="Times New Roman" w:cs="Times New Roman"/>
          <w:b/>
          <w:bCs/>
          <w:szCs w:val="22"/>
        </w:rPr>
      </w:pPr>
    </w:p>
    <w:p w14:paraId="2FFE965D" w14:textId="77777777" w:rsidR="00142DD0" w:rsidRPr="00673458" w:rsidRDefault="00142DD0" w:rsidP="00F57E8D">
      <w:pPr>
        <w:tabs>
          <w:tab w:val="left" w:pos="1720"/>
        </w:tabs>
        <w:rPr>
          <w:rFonts w:ascii="Times New Roman" w:hAnsi="Times New Roman" w:cs="Times New Roman"/>
          <w:b/>
          <w:bCs/>
          <w:szCs w:val="22"/>
        </w:rPr>
      </w:pPr>
    </w:p>
    <w:p w14:paraId="7A9F9F12" w14:textId="77777777" w:rsidR="00142DD0" w:rsidRPr="00673458" w:rsidRDefault="00142DD0" w:rsidP="00F57E8D">
      <w:pPr>
        <w:tabs>
          <w:tab w:val="left" w:pos="1720"/>
        </w:tabs>
        <w:rPr>
          <w:rFonts w:ascii="Times New Roman" w:hAnsi="Times New Roman" w:cs="Times New Roman"/>
          <w:b/>
          <w:bCs/>
          <w:szCs w:val="22"/>
        </w:rPr>
      </w:pPr>
    </w:p>
    <w:p w14:paraId="043694D4" w14:textId="77777777" w:rsidR="00142DD0" w:rsidRPr="00673458" w:rsidRDefault="00142DD0" w:rsidP="00F57E8D">
      <w:pPr>
        <w:tabs>
          <w:tab w:val="left" w:pos="1720"/>
        </w:tabs>
        <w:rPr>
          <w:rFonts w:ascii="Times New Roman" w:hAnsi="Times New Roman" w:cs="Times New Roman"/>
          <w:b/>
          <w:bCs/>
          <w:szCs w:val="22"/>
        </w:rPr>
      </w:pPr>
    </w:p>
    <w:p w14:paraId="186C7403" w14:textId="77777777" w:rsidR="00142DD0" w:rsidRPr="00673458" w:rsidRDefault="00142DD0" w:rsidP="00F57E8D">
      <w:pPr>
        <w:tabs>
          <w:tab w:val="left" w:pos="1720"/>
        </w:tabs>
        <w:rPr>
          <w:rFonts w:ascii="Times New Roman" w:hAnsi="Times New Roman" w:cs="Times New Roman"/>
          <w:b/>
          <w:bCs/>
          <w:szCs w:val="22"/>
        </w:rPr>
      </w:pPr>
    </w:p>
    <w:p w14:paraId="2DBD09D3" w14:textId="77777777" w:rsidR="00142DD0" w:rsidRPr="00673458" w:rsidRDefault="00142DD0" w:rsidP="00F57E8D">
      <w:pPr>
        <w:tabs>
          <w:tab w:val="left" w:pos="1720"/>
        </w:tabs>
        <w:rPr>
          <w:rFonts w:ascii="Times New Roman" w:hAnsi="Times New Roman" w:cs="Times New Roman"/>
          <w:b/>
          <w:bCs/>
          <w:szCs w:val="22"/>
        </w:rPr>
      </w:pPr>
    </w:p>
    <w:p w14:paraId="3FB8EF88" w14:textId="77777777" w:rsidR="00142DD0" w:rsidRPr="00673458" w:rsidRDefault="00142DD0" w:rsidP="00F57E8D">
      <w:pPr>
        <w:tabs>
          <w:tab w:val="left" w:pos="1720"/>
        </w:tabs>
        <w:rPr>
          <w:rFonts w:ascii="Times New Roman" w:hAnsi="Times New Roman" w:cs="Times New Roman"/>
          <w:b/>
          <w:bCs/>
          <w:szCs w:val="22"/>
        </w:rPr>
      </w:pPr>
    </w:p>
    <w:p w14:paraId="433B9EF8" w14:textId="77777777" w:rsidR="00142DD0" w:rsidRPr="00673458" w:rsidRDefault="00142DD0" w:rsidP="00F57E8D">
      <w:pPr>
        <w:tabs>
          <w:tab w:val="left" w:pos="1720"/>
        </w:tabs>
        <w:rPr>
          <w:rFonts w:ascii="Times New Roman" w:hAnsi="Times New Roman" w:cs="Times New Roman"/>
          <w:b/>
          <w:bCs/>
          <w:szCs w:val="22"/>
        </w:rPr>
      </w:pPr>
    </w:p>
    <w:p w14:paraId="17A4AE9D" w14:textId="77777777" w:rsidR="00142DD0" w:rsidRPr="00673458" w:rsidRDefault="00142DD0" w:rsidP="00F57E8D">
      <w:pPr>
        <w:tabs>
          <w:tab w:val="left" w:pos="1720"/>
        </w:tabs>
        <w:rPr>
          <w:rFonts w:ascii="Times New Roman" w:hAnsi="Times New Roman" w:cs="Times New Roman"/>
          <w:b/>
          <w:bCs/>
          <w:szCs w:val="22"/>
        </w:rPr>
      </w:pPr>
    </w:p>
    <w:p w14:paraId="4E0FCA1E" w14:textId="77777777" w:rsidR="00142DD0" w:rsidRPr="00673458" w:rsidRDefault="00142DD0" w:rsidP="00F57E8D">
      <w:pPr>
        <w:tabs>
          <w:tab w:val="left" w:pos="1720"/>
        </w:tabs>
        <w:rPr>
          <w:rFonts w:ascii="Times New Roman" w:hAnsi="Times New Roman" w:cs="Times New Roman"/>
          <w:b/>
          <w:bCs/>
          <w:szCs w:val="22"/>
        </w:rPr>
      </w:pPr>
    </w:p>
    <w:p w14:paraId="2C7A4DA1" w14:textId="68252108" w:rsidR="00F57E8D" w:rsidRPr="00673458" w:rsidRDefault="00EB2D90" w:rsidP="00741B89">
      <w:pPr>
        <w:pStyle w:val="Heading2"/>
        <w:rPr>
          <w:rFonts w:ascii="Times New Roman" w:hAnsi="Times New Roman" w:cs="Times New Roman"/>
          <w:color w:val="auto"/>
          <w:sz w:val="24"/>
          <w:szCs w:val="24"/>
        </w:rPr>
      </w:pPr>
      <w:bookmarkStart w:id="26" w:name="_Toc230803806"/>
      <w:r w:rsidRPr="00673458">
        <w:rPr>
          <w:rFonts w:ascii="Times New Roman" w:hAnsi="Times New Roman" w:cs="Times New Roman"/>
          <w:b/>
          <w:bCs/>
          <w:color w:val="auto"/>
          <w:sz w:val="24"/>
          <w:szCs w:val="24"/>
        </w:rPr>
        <w:t>Figure W</w:t>
      </w:r>
      <w:r w:rsidR="004F35D1" w:rsidRPr="00673458">
        <w:rPr>
          <w:rFonts w:ascii="Times New Roman" w:hAnsi="Times New Roman" w:cs="Times New Roman" w:hint="eastAsia"/>
          <w:b/>
          <w:bCs/>
          <w:color w:val="auto"/>
          <w:sz w:val="24"/>
          <w:szCs w:val="24"/>
        </w:rPr>
        <w:t>E</w:t>
      </w:r>
      <w:r w:rsidRPr="00673458">
        <w:rPr>
          <w:rFonts w:ascii="Times New Roman" w:hAnsi="Times New Roman" w:cs="Times New Roman"/>
          <w:b/>
          <w:bCs/>
          <w:color w:val="auto"/>
          <w:sz w:val="24"/>
          <w:szCs w:val="24"/>
        </w:rPr>
        <w:t>3</w:t>
      </w:r>
      <w:r w:rsidRPr="00673458">
        <w:rPr>
          <w:rFonts w:ascii="Times New Roman" w:hAnsi="Times New Roman" w:cs="Times New Roman"/>
          <w:color w:val="auto"/>
          <w:sz w:val="24"/>
          <w:szCs w:val="24"/>
        </w:rPr>
        <w:t xml:space="preserve">: Interaction </w:t>
      </w:r>
      <w:r w:rsidR="002B6ABD" w:rsidRPr="00673458">
        <w:rPr>
          <w:rFonts w:ascii="Times New Roman" w:hAnsi="Times New Roman" w:cs="Times New Roman"/>
          <w:color w:val="auto"/>
          <w:sz w:val="24"/>
          <w:szCs w:val="24"/>
        </w:rPr>
        <w:t xml:space="preserve">Effect </w:t>
      </w:r>
      <w:r w:rsidR="00DB3AED" w:rsidRPr="00673458">
        <w:rPr>
          <w:rFonts w:ascii="Times New Roman" w:hAnsi="Times New Roman" w:cs="Times New Roman"/>
          <w:color w:val="auto"/>
          <w:sz w:val="24"/>
          <w:szCs w:val="24"/>
        </w:rPr>
        <w:t>of</w:t>
      </w:r>
      <w:r w:rsidRPr="00673458">
        <w:rPr>
          <w:rFonts w:ascii="Times New Roman" w:hAnsi="Times New Roman" w:cs="Times New Roman"/>
          <w:color w:val="auto"/>
          <w:sz w:val="24"/>
          <w:szCs w:val="24"/>
        </w:rPr>
        <w:t xml:space="preserve"> </w:t>
      </w:r>
      <w:r w:rsidR="002B6ABD" w:rsidRPr="00673458">
        <w:rPr>
          <w:rFonts w:ascii="Times New Roman" w:hAnsi="Times New Roman" w:cs="Times New Roman"/>
          <w:color w:val="auto"/>
          <w:sz w:val="24"/>
          <w:szCs w:val="24"/>
        </w:rPr>
        <w:t xml:space="preserve">Competence Expressions </w:t>
      </w:r>
      <w:r w:rsidRPr="00673458">
        <w:rPr>
          <w:rFonts w:ascii="Times New Roman" w:hAnsi="Times New Roman" w:cs="Times New Roman"/>
          <w:color w:val="auto"/>
          <w:sz w:val="24"/>
          <w:szCs w:val="24"/>
        </w:rPr>
        <w:t xml:space="preserve">and </w:t>
      </w:r>
      <w:r w:rsidR="002B6ABD" w:rsidRPr="00673458">
        <w:rPr>
          <w:rFonts w:ascii="Times New Roman" w:hAnsi="Times New Roman" w:cs="Times New Roman"/>
          <w:color w:val="auto"/>
          <w:sz w:val="24"/>
          <w:szCs w:val="24"/>
        </w:rPr>
        <w:t xml:space="preserve">Outcome Frame </w:t>
      </w:r>
      <w:r w:rsidR="00142DD0" w:rsidRPr="00673458">
        <w:rPr>
          <w:rFonts w:ascii="Times New Roman" w:hAnsi="Times New Roman" w:cs="Times New Roman"/>
          <w:color w:val="auto"/>
          <w:sz w:val="24"/>
          <w:szCs w:val="24"/>
        </w:rPr>
        <w:t xml:space="preserve">on </w:t>
      </w:r>
      <w:r w:rsidR="002B6ABD" w:rsidRPr="00673458">
        <w:rPr>
          <w:rFonts w:ascii="Times New Roman" w:hAnsi="Times New Roman" w:cs="Times New Roman"/>
          <w:color w:val="auto"/>
          <w:sz w:val="24"/>
          <w:szCs w:val="24"/>
        </w:rPr>
        <w:t xml:space="preserve">Consumer Engagement </w:t>
      </w:r>
      <w:r w:rsidR="00142DD0" w:rsidRPr="00673458">
        <w:rPr>
          <w:rFonts w:ascii="Times New Roman" w:hAnsi="Times New Roman" w:cs="Times New Roman"/>
          <w:color w:val="auto"/>
          <w:sz w:val="24"/>
          <w:szCs w:val="24"/>
        </w:rPr>
        <w:t xml:space="preserve">with </w:t>
      </w:r>
      <w:r w:rsidR="002B6ABD" w:rsidRPr="00673458">
        <w:rPr>
          <w:rFonts w:ascii="Times New Roman" w:hAnsi="Times New Roman" w:cs="Times New Roman"/>
          <w:color w:val="auto"/>
          <w:sz w:val="24"/>
          <w:szCs w:val="24"/>
        </w:rPr>
        <w:t>Posts</w:t>
      </w:r>
      <w:bookmarkEnd w:id="26"/>
    </w:p>
    <w:p w14:paraId="16AA5511" w14:textId="3A04BE15" w:rsidR="002B36BF" w:rsidRPr="00673458" w:rsidRDefault="002B36BF" w:rsidP="00F57E8D">
      <w:pPr>
        <w:tabs>
          <w:tab w:val="left" w:pos="1720"/>
        </w:tabs>
        <w:rPr>
          <w:rFonts w:ascii="Times New Roman" w:hAnsi="Times New Roman" w:cs="Times New Roman"/>
          <w:szCs w:val="22"/>
        </w:rPr>
      </w:pPr>
      <w:r w:rsidRPr="00673458">
        <w:rPr>
          <w:rFonts w:ascii="Times New Roman" w:hAnsi="Times New Roman" w:cs="Times New Roman"/>
          <w:noProof/>
          <w:szCs w:val="22"/>
        </w:rPr>
        <w:drawing>
          <wp:inline distT="0" distB="0" distL="0" distR="0" wp14:anchorId="2121D52A" wp14:editId="1140368F">
            <wp:extent cx="5274945" cy="3164840"/>
            <wp:effectExtent l="0" t="0" r="1905" b="0"/>
            <wp:docPr id="1579771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945" cy="3164840"/>
                    </a:xfrm>
                    <a:prstGeom prst="rect">
                      <a:avLst/>
                    </a:prstGeom>
                    <a:noFill/>
                    <a:ln>
                      <a:noFill/>
                    </a:ln>
                  </pic:spPr>
                </pic:pic>
              </a:graphicData>
            </a:graphic>
          </wp:inline>
        </w:drawing>
      </w:r>
    </w:p>
    <w:p w14:paraId="186CC462" w14:textId="77777777" w:rsidR="00A74F6C" w:rsidRPr="00673458" w:rsidRDefault="00A74F6C" w:rsidP="00F57E8D">
      <w:pPr>
        <w:tabs>
          <w:tab w:val="left" w:pos="1720"/>
        </w:tabs>
        <w:rPr>
          <w:rFonts w:ascii="Times New Roman" w:hAnsi="Times New Roman" w:cs="Times New Roman"/>
          <w:szCs w:val="22"/>
        </w:rPr>
      </w:pPr>
    </w:p>
    <w:p w14:paraId="7A7370BD" w14:textId="737115BB" w:rsidR="00EB2D90" w:rsidRPr="00673458" w:rsidRDefault="00EB2D90" w:rsidP="00741B89">
      <w:pPr>
        <w:pStyle w:val="Heading2"/>
        <w:rPr>
          <w:rFonts w:ascii="Times New Roman" w:hAnsi="Times New Roman" w:cs="Times New Roman"/>
          <w:color w:val="auto"/>
          <w:sz w:val="24"/>
          <w:szCs w:val="24"/>
        </w:rPr>
      </w:pPr>
      <w:bookmarkStart w:id="27" w:name="_Toc230803807"/>
      <w:r w:rsidRPr="00673458">
        <w:rPr>
          <w:rFonts w:ascii="Times New Roman" w:hAnsi="Times New Roman" w:cs="Times New Roman"/>
          <w:b/>
          <w:bCs/>
          <w:color w:val="auto"/>
          <w:sz w:val="24"/>
          <w:szCs w:val="24"/>
        </w:rPr>
        <w:t>Figure W</w:t>
      </w:r>
      <w:r w:rsidR="004F35D1" w:rsidRPr="00673458">
        <w:rPr>
          <w:rFonts w:ascii="Times New Roman" w:hAnsi="Times New Roman" w:cs="Times New Roman" w:hint="eastAsia"/>
          <w:b/>
          <w:bCs/>
          <w:color w:val="auto"/>
          <w:sz w:val="24"/>
          <w:szCs w:val="24"/>
        </w:rPr>
        <w:t>E</w:t>
      </w:r>
      <w:r w:rsidRPr="00673458">
        <w:rPr>
          <w:rFonts w:ascii="Times New Roman" w:hAnsi="Times New Roman" w:cs="Times New Roman"/>
          <w:b/>
          <w:bCs/>
          <w:color w:val="auto"/>
          <w:sz w:val="24"/>
          <w:szCs w:val="24"/>
        </w:rPr>
        <w:t>4</w:t>
      </w:r>
      <w:r w:rsidRPr="00673458">
        <w:rPr>
          <w:rFonts w:ascii="Times New Roman" w:hAnsi="Times New Roman" w:cs="Times New Roman"/>
          <w:color w:val="auto"/>
          <w:sz w:val="24"/>
          <w:szCs w:val="24"/>
        </w:rPr>
        <w:t xml:space="preserve">: Interaction </w:t>
      </w:r>
      <w:r w:rsidR="002B6ABD" w:rsidRPr="00673458">
        <w:rPr>
          <w:rFonts w:ascii="Times New Roman" w:hAnsi="Times New Roman" w:cs="Times New Roman"/>
          <w:color w:val="auto"/>
          <w:sz w:val="24"/>
          <w:szCs w:val="24"/>
        </w:rPr>
        <w:t xml:space="preserve">Effect </w:t>
      </w:r>
      <w:r w:rsidR="00DB3AED" w:rsidRPr="00673458">
        <w:rPr>
          <w:rFonts w:ascii="Times New Roman" w:hAnsi="Times New Roman" w:cs="Times New Roman"/>
          <w:color w:val="auto"/>
          <w:sz w:val="24"/>
          <w:szCs w:val="24"/>
        </w:rPr>
        <w:t>of</w:t>
      </w:r>
      <w:r w:rsidRPr="00673458">
        <w:rPr>
          <w:rFonts w:ascii="Times New Roman" w:hAnsi="Times New Roman" w:cs="Times New Roman"/>
          <w:color w:val="auto"/>
          <w:sz w:val="24"/>
          <w:szCs w:val="24"/>
        </w:rPr>
        <w:t xml:space="preserve"> </w:t>
      </w:r>
      <w:r w:rsidR="002B6ABD" w:rsidRPr="00673458">
        <w:rPr>
          <w:rFonts w:ascii="Times New Roman" w:hAnsi="Times New Roman" w:cs="Times New Roman"/>
          <w:color w:val="auto"/>
          <w:sz w:val="24"/>
          <w:szCs w:val="24"/>
        </w:rPr>
        <w:t xml:space="preserve">Competence Expressions </w:t>
      </w:r>
      <w:r w:rsidRPr="00673458">
        <w:rPr>
          <w:rFonts w:ascii="Times New Roman" w:hAnsi="Times New Roman" w:cs="Times New Roman"/>
          <w:color w:val="auto"/>
          <w:sz w:val="24"/>
          <w:szCs w:val="24"/>
        </w:rPr>
        <w:t xml:space="preserve">and </w:t>
      </w:r>
      <w:r w:rsidR="002B6ABD" w:rsidRPr="00673458">
        <w:rPr>
          <w:rFonts w:ascii="Times New Roman" w:hAnsi="Times New Roman" w:cs="Times New Roman"/>
          <w:color w:val="auto"/>
          <w:sz w:val="24"/>
          <w:szCs w:val="24"/>
        </w:rPr>
        <w:t xml:space="preserve">Process Frame </w:t>
      </w:r>
      <w:r w:rsidR="006B6533" w:rsidRPr="00673458">
        <w:rPr>
          <w:rFonts w:ascii="Times New Roman" w:hAnsi="Times New Roman" w:cs="Times New Roman"/>
          <w:color w:val="auto"/>
          <w:sz w:val="24"/>
          <w:szCs w:val="24"/>
        </w:rPr>
        <w:t xml:space="preserve">on </w:t>
      </w:r>
      <w:r w:rsidR="002B6ABD" w:rsidRPr="00673458">
        <w:rPr>
          <w:rFonts w:ascii="Times New Roman" w:hAnsi="Times New Roman" w:cs="Times New Roman"/>
          <w:color w:val="auto"/>
          <w:sz w:val="24"/>
          <w:szCs w:val="24"/>
        </w:rPr>
        <w:t xml:space="preserve">Consumer Engagement </w:t>
      </w:r>
      <w:r w:rsidR="00142DD0" w:rsidRPr="00673458">
        <w:rPr>
          <w:rFonts w:ascii="Times New Roman" w:hAnsi="Times New Roman" w:cs="Times New Roman"/>
          <w:color w:val="auto"/>
          <w:sz w:val="24"/>
          <w:szCs w:val="24"/>
        </w:rPr>
        <w:t xml:space="preserve">with </w:t>
      </w:r>
      <w:r w:rsidR="002B6ABD" w:rsidRPr="00673458">
        <w:rPr>
          <w:rFonts w:ascii="Times New Roman" w:hAnsi="Times New Roman" w:cs="Times New Roman"/>
          <w:color w:val="auto"/>
          <w:sz w:val="24"/>
          <w:szCs w:val="24"/>
        </w:rPr>
        <w:t>Posts</w:t>
      </w:r>
      <w:bookmarkEnd w:id="27"/>
    </w:p>
    <w:p w14:paraId="1A78DDBF" w14:textId="0052E571" w:rsidR="00F57E8D" w:rsidRPr="00673458" w:rsidRDefault="00F57E8D" w:rsidP="00F57E8D">
      <w:pPr>
        <w:tabs>
          <w:tab w:val="left" w:pos="1720"/>
        </w:tabs>
        <w:rPr>
          <w:rFonts w:ascii="Times New Roman" w:hAnsi="Times New Roman" w:cs="Times New Roman"/>
          <w:szCs w:val="22"/>
        </w:rPr>
      </w:pPr>
    </w:p>
    <w:p w14:paraId="4CF13BBF" w14:textId="2F18695F" w:rsidR="00200BF8" w:rsidRPr="00673458" w:rsidRDefault="002B36BF" w:rsidP="00F57E8D">
      <w:pPr>
        <w:tabs>
          <w:tab w:val="left" w:pos="1720"/>
        </w:tabs>
        <w:rPr>
          <w:rFonts w:ascii="Times New Roman" w:hAnsi="Times New Roman" w:cs="Times New Roman"/>
          <w:szCs w:val="22"/>
        </w:rPr>
        <w:sectPr w:rsidR="00200BF8" w:rsidRPr="00673458" w:rsidSect="00F57E8D">
          <w:pgSz w:w="11901" w:h="16840"/>
          <w:pgMar w:top="1440" w:right="1797" w:bottom="1440" w:left="1797" w:header="851" w:footer="992" w:gutter="0"/>
          <w:cols w:space="425"/>
          <w:docGrid w:type="lines" w:linePitch="312"/>
        </w:sectPr>
      </w:pPr>
      <w:r w:rsidRPr="00673458">
        <w:rPr>
          <w:rFonts w:ascii="Times New Roman" w:hAnsi="Times New Roman" w:cs="Times New Roman"/>
          <w:noProof/>
          <w:szCs w:val="22"/>
        </w:rPr>
        <w:drawing>
          <wp:inline distT="0" distB="0" distL="0" distR="0" wp14:anchorId="02A1AD86" wp14:editId="2405CEFF">
            <wp:extent cx="5274945" cy="3164840"/>
            <wp:effectExtent l="0" t="0" r="1905" b="0"/>
            <wp:docPr id="15887640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4945" cy="3164840"/>
                    </a:xfrm>
                    <a:prstGeom prst="rect">
                      <a:avLst/>
                    </a:prstGeom>
                    <a:noFill/>
                    <a:ln>
                      <a:noFill/>
                    </a:ln>
                  </pic:spPr>
                </pic:pic>
              </a:graphicData>
            </a:graphic>
          </wp:inline>
        </w:drawing>
      </w:r>
    </w:p>
    <w:p w14:paraId="1E05972E" w14:textId="5A4A657E" w:rsidR="00503DC0" w:rsidRPr="00673458" w:rsidRDefault="00471C7A" w:rsidP="00F77B81">
      <w:pPr>
        <w:pStyle w:val="Heading2"/>
        <w:rPr>
          <w:rFonts w:ascii="Times New Roman" w:hAnsi="Times New Roman" w:cs="Times New Roman"/>
          <w:b/>
          <w:bCs/>
          <w:color w:val="auto"/>
          <w:sz w:val="24"/>
          <w:szCs w:val="24"/>
        </w:rPr>
      </w:pPr>
      <w:bookmarkStart w:id="28" w:name="_Toc230803808"/>
      <w:r w:rsidRPr="00673458">
        <w:rPr>
          <w:rFonts w:ascii="Times New Roman" w:hAnsi="Times New Roman" w:cs="Times New Roman"/>
          <w:b/>
          <w:bCs/>
          <w:color w:val="auto"/>
          <w:sz w:val="24"/>
          <w:szCs w:val="24"/>
        </w:rPr>
        <w:lastRenderedPageBreak/>
        <w:t xml:space="preserve">Table </w:t>
      </w:r>
      <w:r w:rsidR="00F57CA4" w:rsidRPr="00673458">
        <w:rPr>
          <w:rFonts w:ascii="Times New Roman" w:hAnsi="Times New Roman" w:cs="Times New Roman"/>
          <w:b/>
          <w:bCs/>
          <w:color w:val="auto"/>
          <w:sz w:val="24"/>
          <w:szCs w:val="24"/>
        </w:rPr>
        <w:t>W</w:t>
      </w:r>
      <w:r w:rsidR="004F35D1" w:rsidRPr="00673458">
        <w:rPr>
          <w:rFonts w:ascii="Times New Roman" w:hAnsi="Times New Roman" w:cs="Times New Roman" w:hint="eastAsia"/>
          <w:b/>
          <w:bCs/>
          <w:color w:val="auto"/>
          <w:sz w:val="24"/>
          <w:szCs w:val="24"/>
        </w:rPr>
        <w:t>E</w:t>
      </w:r>
      <w:r w:rsidR="0049517E" w:rsidRPr="00673458">
        <w:rPr>
          <w:rFonts w:ascii="Times New Roman" w:hAnsi="Times New Roman" w:cs="Times New Roman"/>
          <w:b/>
          <w:bCs/>
          <w:color w:val="auto"/>
          <w:sz w:val="24"/>
          <w:szCs w:val="24"/>
        </w:rPr>
        <w:t>7</w:t>
      </w:r>
      <w:r w:rsidRPr="00673458">
        <w:rPr>
          <w:rFonts w:ascii="Times New Roman" w:hAnsi="Times New Roman" w:cs="Times New Roman"/>
          <w:b/>
          <w:bCs/>
          <w:color w:val="auto"/>
          <w:sz w:val="24"/>
          <w:szCs w:val="24"/>
        </w:rPr>
        <w:t xml:space="preserve">: </w:t>
      </w:r>
      <w:r w:rsidRPr="00673458">
        <w:rPr>
          <w:rFonts w:ascii="Times New Roman" w:hAnsi="Times New Roman" w:cs="Times New Roman"/>
          <w:color w:val="auto"/>
          <w:sz w:val="24"/>
          <w:szCs w:val="24"/>
        </w:rPr>
        <w:t xml:space="preserve">Binomial </w:t>
      </w:r>
      <w:r w:rsidR="001600F6" w:rsidRPr="00673458">
        <w:rPr>
          <w:rFonts w:ascii="Times New Roman" w:hAnsi="Times New Roman" w:cs="Times New Roman"/>
          <w:color w:val="auto"/>
          <w:sz w:val="24"/>
          <w:szCs w:val="24"/>
        </w:rPr>
        <w:t>R</w:t>
      </w:r>
      <w:r w:rsidRPr="00673458">
        <w:rPr>
          <w:rFonts w:ascii="Times New Roman" w:hAnsi="Times New Roman" w:cs="Times New Roman"/>
          <w:color w:val="auto"/>
          <w:sz w:val="24"/>
          <w:szCs w:val="24"/>
        </w:rPr>
        <w:t xml:space="preserve">egression </w:t>
      </w:r>
      <w:r w:rsidR="001600F6" w:rsidRPr="00673458">
        <w:rPr>
          <w:rFonts w:ascii="Times New Roman" w:hAnsi="Times New Roman" w:cs="Times New Roman"/>
          <w:color w:val="auto"/>
          <w:sz w:val="24"/>
          <w:szCs w:val="24"/>
        </w:rPr>
        <w:t>Analyses R</w:t>
      </w:r>
      <w:r w:rsidRPr="00673458">
        <w:rPr>
          <w:rFonts w:ascii="Times New Roman" w:hAnsi="Times New Roman" w:cs="Times New Roman"/>
          <w:color w:val="auto"/>
          <w:sz w:val="24"/>
          <w:szCs w:val="24"/>
        </w:rPr>
        <w:t>esults</w:t>
      </w:r>
      <w:r w:rsidR="004509ED" w:rsidRPr="00673458">
        <w:rPr>
          <w:rFonts w:asciiTheme="minorHAnsi" w:eastAsiaTheme="minorEastAsia" w:hAnsiTheme="minorHAnsi" w:cstheme="minorBidi"/>
          <w:color w:val="auto"/>
          <w:sz w:val="22"/>
          <w:szCs w:val="24"/>
        </w:rPr>
        <w:t xml:space="preserve"> </w:t>
      </w:r>
      <w:r w:rsidR="004509ED" w:rsidRPr="00673458">
        <w:rPr>
          <w:rFonts w:ascii="Times New Roman" w:hAnsi="Times New Roman" w:cs="Times New Roman"/>
          <w:color w:val="auto"/>
          <w:sz w:val="24"/>
          <w:szCs w:val="24"/>
        </w:rPr>
        <w:t>Table</w:t>
      </w:r>
      <w:bookmarkEnd w:id="28"/>
    </w:p>
    <w:tbl>
      <w:tblPr>
        <w:tblW w:w="14130" w:type="dxa"/>
        <w:tblLook w:val="04A0" w:firstRow="1" w:lastRow="0" w:firstColumn="1" w:lastColumn="0" w:noHBand="0" w:noVBand="1"/>
      </w:tblPr>
      <w:tblGrid>
        <w:gridCol w:w="3119"/>
        <w:gridCol w:w="819"/>
        <w:gridCol w:w="867"/>
        <w:gridCol w:w="876"/>
        <w:gridCol w:w="1050"/>
        <w:gridCol w:w="867"/>
        <w:gridCol w:w="875"/>
        <w:gridCol w:w="1050"/>
        <w:gridCol w:w="867"/>
        <w:gridCol w:w="875"/>
        <w:gridCol w:w="1194"/>
        <w:gridCol w:w="986"/>
        <w:gridCol w:w="685"/>
      </w:tblGrid>
      <w:tr w:rsidR="00503DC0" w:rsidRPr="00673458" w14:paraId="4CF5F1D7" w14:textId="77777777" w:rsidTr="00A31104">
        <w:trPr>
          <w:trHeight w:val="74"/>
        </w:trPr>
        <w:tc>
          <w:tcPr>
            <w:tcW w:w="3119" w:type="dxa"/>
            <w:tcBorders>
              <w:top w:val="single" w:sz="4" w:space="0" w:color="000000"/>
              <w:left w:val="nil"/>
              <w:bottom w:val="nil"/>
              <w:right w:val="single" w:sz="4" w:space="0" w:color="auto"/>
            </w:tcBorders>
            <w:noWrap/>
            <w:vAlign w:val="bottom"/>
            <w:hideMark/>
          </w:tcPr>
          <w:p w14:paraId="5785894A"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DV: Engagement with post</w:t>
            </w:r>
          </w:p>
        </w:tc>
        <w:tc>
          <w:tcPr>
            <w:tcW w:w="2562" w:type="dxa"/>
            <w:gridSpan w:val="3"/>
            <w:tcBorders>
              <w:top w:val="single" w:sz="4" w:space="0" w:color="000000"/>
              <w:left w:val="single" w:sz="4" w:space="0" w:color="auto"/>
              <w:bottom w:val="nil"/>
              <w:right w:val="single" w:sz="4" w:space="0" w:color="auto"/>
            </w:tcBorders>
            <w:noWrap/>
            <w:vAlign w:val="bottom"/>
            <w:hideMark/>
          </w:tcPr>
          <w:p w14:paraId="38F0C3F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Model 1</w:t>
            </w:r>
          </w:p>
        </w:tc>
        <w:tc>
          <w:tcPr>
            <w:tcW w:w="2792" w:type="dxa"/>
            <w:gridSpan w:val="3"/>
            <w:tcBorders>
              <w:top w:val="single" w:sz="4" w:space="0" w:color="000000"/>
              <w:left w:val="single" w:sz="4" w:space="0" w:color="auto"/>
              <w:bottom w:val="nil"/>
              <w:right w:val="single" w:sz="4" w:space="0" w:color="auto"/>
            </w:tcBorders>
            <w:noWrap/>
            <w:vAlign w:val="bottom"/>
            <w:hideMark/>
          </w:tcPr>
          <w:p w14:paraId="079A735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Model 2</w:t>
            </w:r>
          </w:p>
        </w:tc>
        <w:tc>
          <w:tcPr>
            <w:tcW w:w="2792" w:type="dxa"/>
            <w:gridSpan w:val="3"/>
            <w:tcBorders>
              <w:top w:val="single" w:sz="4" w:space="0" w:color="000000"/>
              <w:left w:val="single" w:sz="4" w:space="0" w:color="auto"/>
              <w:bottom w:val="nil"/>
              <w:right w:val="single" w:sz="4" w:space="0" w:color="auto"/>
            </w:tcBorders>
            <w:noWrap/>
            <w:vAlign w:val="bottom"/>
            <w:hideMark/>
          </w:tcPr>
          <w:p w14:paraId="4B46675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Model 3</w:t>
            </w:r>
          </w:p>
        </w:tc>
        <w:tc>
          <w:tcPr>
            <w:tcW w:w="2865" w:type="dxa"/>
            <w:gridSpan w:val="3"/>
            <w:tcBorders>
              <w:top w:val="single" w:sz="4" w:space="0" w:color="000000"/>
              <w:left w:val="single" w:sz="4" w:space="0" w:color="auto"/>
              <w:bottom w:val="nil"/>
              <w:right w:val="nil"/>
            </w:tcBorders>
            <w:noWrap/>
            <w:vAlign w:val="bottom"/>
            <w:hideMark/>
          </w:tcPr>
          <w:p w14:paraId="66F7D6B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Model 4</w:t>
            </w:r>
          </w:p>
        </w:tc>
      </w:tr>
      <w:tr w:rsidR="00D346D7" w:rsidRPr="00673458" w14:paraId="62A1CF66" w14:textId="77777777" w:rsidTr="00503DC0">
        <w:trPr>
          <w:trHeight w:val="74"/>
        </w:trPr>
        <w:tc>
          <w:tcPr>
            <w:tcW w:w="3119" w:type="dxa"/>
            <w:tcBorders>
              <w:top w:val="single" w:sz="4" w:space="0" w:color="auto"/>
              <w:left w:val="nil"/>
              <w:bottom w:val="single" w:sz="4" w:space="0" w:color="auto"/>
              <w:right w:val="single" w:sz="4" w:space="0" w:color="auto"/>
            </w:tcBorders>
            <w:noWrap/>
            <w:vAlign w:val="bottom"/>
            <w:hideMark/>
          </w:tcPr>
          <w:p w14:paraId="124BB580" w14:textId="77777777" w:rsidR="00503DC0" w:rsidRPr="00673458" w:rsidRDefault="00503DC0" w:rsidP="004E2284">
            <w:pPr>
              <w:rPr>
                <w:rFonts w:ascii="Times New Roman" w:hAnsi="Times New Roman" w:cs="Times New Roman"/>
                <w:sz w:val="20"/>
                <w:szCs w:val="20"/>
              </w:rPr>
            </w:pPr>
          </w:p>
        </w:tc>
        <w:tc>
          <w:tcPr>
            <w:tcW w:w="819" w:type="dxa"/>
            <w:tcBorders>
              <w:top w:val="single" w:sz="4" w:space="0" w:color="auto"/>
              <w:left w:val="single" w:sz="4" w:space="0" w:color="auto"/>
              <w:bottom w:val="single" w:sz="4" w:space="0" w:color="auto"/>
              <w:right w:val="nil"/>
            </w:tcBorders>
            <w:noWrap/>
            <w:vAlign w:val="bottom"/>
            <w:hideMark/>
          </w:tcPr>
          <w:p w14:paraId="7D7EB4A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B</w:t>
            </w:r>
          </w:p>
        </w:tc>
        <w:tc>
          <w:tcPr>
            <w:tcW w:w="867" w:type="dxa"/>
            <w:tcBorders>
              <w:top w:val="single" w:sz="4" w:space="0" w:color="auto"/>
              <w:left w:val="nil"/>
              <w:bottom w:val="single" w:sz="4" w:space="0" w:color="auto"/>
              <w:right w:val="nil"/>
            </w:tcBorders>
            <w:noWrap/>
            <w:vAlign w:val="bottom"/>
            <w:hideMark/>
          </w:tcPr>
          <w:p w14:paraId="00E583F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SE</w:t>
            </w:r>
          </w:p>
        </w:tc>
        <w:tc>
          <w:tcPr>
            <w:tcW w:w="876" w:type="dxa"/>
            <w:tcBorders>
              <w:top w:val="single" w:sz="4" w:space="0" w:color="auto"/>
              <w:left w:val="nil"/>
              <w:bottom w:val="single" w:sz="4" w:space="0" w:color="auto"/>
              <w:right w:val="single" w:sz="4" w:space="0" w:color="auto"/>
            </w:tcBorders>
            <w:noWrap/>
            <w:vAlign w:val="bottom"/>
            <w:hideMark/>
          </w:tcPr>
          <w:p w14:paraId="0004B38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p</w:t>
            </w:r>
          </w:p>
        </w:tc>
        <w:tc>
          <w:tcPr>
            <w:tcW w:w="1050" w:type="dxa"/>
            <w:tcBorders>
              <w:top w:val="single" w:sz="4" w:space="0" w:color="auto"/>
              <w:left w:val="single" w:sz="4" w:space="0" w:color="auto"/>
              <w:bottom w:val="single" w:sz="4" w:space="0" w:color="auto"/>
              <w:right w:val="nil"/>
            </w:tcBorders>
            <w:noWrap/>
            <w:vAlign w:val="bottom"/>
            <w:hideMark/>
          </w:tcPr>
          <w:p w14:paraId="4F676A1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B</w:t>
            </w:r>
          </w:p>
        </w:tc>
        <w:tc>
          <w:tcPr>
            <w:tcW w:w="867" w:type="dxa"/>
            <w:tcBorders>
              <w:top w:val="single" w:sz="4" w:space="0" w:color="auto"/>
              <w:left w:val="nil"/>
              <w:bottom w:val="single" w:sz="4" w:space="0" w:color="auto"/>
              <w:right w:val="nil"/>
            </w:tcBorders>
            <w:noWrap/>
            <w:vAlign w:val="bottom"/>
            <w:hideMark/>
          </w:tcPr>
          <w:p w14:paraId="4D5D5D2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SE</w:t>
            </w:r>
          </w:p>
        </w:tc>
        <w:tc>
          <w:tcPr>
            <w:tcW w:w="875" w:type="dxa"/>
            <w:tcBorders>
              <w:top w:val="single" w:sz="4" w:space="0" w:color="auto"/>
              <w:left w:val="nil"/>
              <w:bottom w:val="single" w:sz="4" w:space="0" w:color="auto"/>
              <w:right w:val="single" w:sz="4" w:space="0" w:color="auto"/>
            </w:tcBorders>
            <w:noWrap/>
            <w:vAlign w:val="bottom"/>
            <w:hideMark/>
          </w:tcPr>
          <w:p w14:paraId="11CBE44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p</w:t>
            </w:r>
          </w:p>
        </w:tc>
        <w:tc>
          <w:tcPr>
            <w:tcW w:w="1050" w:type="dxa"/>
            <w:tcBorders>
              <w:top w:val="single" w:sz="4" w:space="0" w:color="auto"/>
              <w:left w:val="single" w:sz="4" w:space="0" w:color="auto"/>
              <w:bottom w:val="single" w:sz="4" w:space="0" w:color="auto"/>
              <w:right w:val="nil"/>
            </w:tcBorders>
            <w:noWrap/>
            <w:vAlign w:val="bottom"/>
            <w:hideMark/>
          </w:tcPr>
          <w:p w14:paraId="560177B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B</w:t>
            </w:r>
          </w:p>
        </w:tc>
        <w:tc>
          <w:tcPr>
            <w:tcW w:w="867" w:type="dxa"/>
            <w:tcBorders>
              <w:top w:val="single" w:sz="4" w:space="0" w:color="auto"/>
              <w:left w:val="nil"/>
              <w:bottom w:val="single" w:sz="4" w:space="0" w:color="auto"/>
              <w:right w:val="nil"/>
            </w:tcBorders>
            <w:noWrap/>
            <w:vAlign w:val="bottom"/>
            <w:hideMark/>
          </w:tcPr>
          <w:p w14:paraId="1159C3D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SE</w:t>
            </w:r>
          </w:p>
        </w:tc>
        <w:tc>
          <w:tcPr>
            <w:tcW w:w="875" w:type="dxa"/>
            <w:tcBorders>
              <w:top w:val="single" w:sz="4" w:space="0" w:color="auto"/>
              <w:left w:val="nil"/>
              <w:bottom w:val="single" w:sz="4" w:space="0" w:color="auto"/>
              <w:right w:val="single" w:sz="4" w:space="0" w:color="auto"/>
            </w:tcBorders>
            <w:noWrap/>
            <w:vAlign w:val="bottom"/>
            <w:hideMark/>
          </w:tcPr>
          <w:p w14:paraId="3BBA5F8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p</w:t>
            </w:r>
          </w:p>
        </w:tc>
        <w:tc>
          <w:tcPr>
            <w:tcW w:w="1194" w:type="dxa"/>
            <w:tcBorders>
              <w:top w:val="single" w:sz="4" w:space="0" w:color="auto"/>
              <w:left w:val="single" w:sz="4" w:space="0" w:color="auto"/>
              <w:bottom w:val="single" w:sz="4" w:space="0" w:color="auto"/>
              <w:right w:val="nil"/>
            </w:tcBorders>
            <w:noWrap/>
            <w:vAlign w:val="bottom"/>
            <w:hideMark/>
          </w:tcPr>
          <w:p w14:paraId="77EF8AC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B</w:t>
            </w:r>
          </w:p>
        </w:tc>
        <w:tc>
          <w:tcPr>
            <w:tcW w:w="986" w:type="dxa"/>
            <w:tcBorders>
              <w:top w:val="single" w:sz="4" w:space="0" w:color="auto"/>
              <w:left w:val="nil"/>
              <w:bottom w:val="single" w:sz="4" w:space="0" w:color="auto"/>
              <w:right w:val="nil"/>
            </w:tcBorders>
            <w:noWrap/>
            <w:vAlign w:val="bottom"/>
            <w:hideMark/>
          </w:tcPr>
          <w:p w14:paraId="3BAB816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SE</w:t>
            </w:r>
          </w:p>
        </w:tc>
        <w:tc>
          <w:tcPr>
            <w:tcW w:w="685" w:type="dxa"/>
            <w:tcBorders>
              <w:top w:val="single" w:sz="4" w:space="0" w:color="auto"/>
              <w:left w:val="nil"/>
              <w:bottom w:val="single" w:sz="4" w:space="0" w:color="auto"/>
              <w:right w:val="nil"/>
            </w:tcBorders>
            <w:noWrap/>
            <w:vAlign w:val="bottom"/>
            <w:hideMark/>
          </w:tcPr>
          <w:p w14:paraId="3D90448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p</w:t>
            </w:r>
          </w:p>
        </w:tc>
      </w:tr>
      <w:tr w:rsidR="00D346D7" w:rsidRPr="00673458" w14:paraId="0EAA875F" w14:textId="77777777" w:rsidTr="00503DC0">
        <w:trPr>
          <w:trHeight w:val="74"/>
        </w:trPr>
        <w:tc>
          <w:tcPr>
            <w:tcW w:w="3119" w:type="dxa"/>
            <w:tcBorders>
              <w:top w:val="nil"/>
              <w:left w:val="nil"/>
              <w:bottom w:val="nil"/>
              <w:right w:val="single" w:sz="4" w:space="0" w:color="auto"/>
            </w:tcBorders>
            <w:noWrap/>
            <w:vAlign w:val="bottom"/>
            <w:hideMark/>
          </w:tcPr>
          <w:p w14:paraId="749E6C85" w14:textId="0F2E3BC4"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 xml:space="preserve">Process </w:t>
            </w:r>
            <w:r w:rsidR="00282692" w:rsidRPr="00673458">
              <w:rPr>
                <w:rFonts w:ascii="Times New Roman" w:hAnsi="Times New Roman" w:cs="Times New Roman"/>
                <w:sz w:val="20"/>
                <w:szCs w:val="20"/>
              </w:rPr>
              <w:t>frame</w:t>
            </w:r>
          </w:p>
        </w:tc>
        <w:tc>
          <w:tcPr>
            <w:tcW w:w="819" w:type="dxa"/>
            <w:tcBorders>
              <w:top w:val="nil"/>
              <w:left w:val="single" w:sz="4" w:space="0" w:color="auto"/>
              <w:bottom w:val="nil"/>
              <w:right w:val="nil"/>
            </w:tcBorders>
            <w:noWrap/>
            <w:vAlign w:val="bottom"/>
            <w:hideMark/>
          </w:tcPr>
          <w:p w14:paraId="7CB61CCE" w14:textId="77777777" w:rsidR="00503DC0" w:rsidRPr="00673458" w:rsidRDefault="00503DC0" w:rsidP="004E2284">
            <w:pPr>
              <w:jc w:val="center"/>
              <w:rPr>
                <w:rFonts w:ascii="Times New Roman" w:hAnsi="Times New Roman" w:cs="Times New Roman"/>
                <w:sz w:val="20"/>
                <w:szCs w:val="20"/>
                <w:vertAlign w:val="superscript"/>
              </w:rPr>
            </w:pPr>
            <w:r w:rsidRPr="00673458">
              <w:rPr>
                <w:rFonts w:ascii="Times New Roman" w:hAnsi="Times New Roman" w:cs="Times New Roman"/>
                <w:sz w:val="20"/>
                <w:szCs w:val="20"/>
              </w:rPr>
              <w:t>.724</w:t>
            </w:r>
          </w:p>
        </w:tc>
        <w:tc>
          <w:tcPr>
            <w:tcW w:w="867" w:type="dxa"/>
            <w:tcBorders>
              <w:top w:val="nil"/>
              <w:left w:val="nil"/>
              <w:bottom w:val="nil"/>
              <w:right w:val="nil"/>
            </w:tcBorders>
            <w:noWrap/>
            <w:vAlign w:val="bottom"/>
            <w:hideMark/>
          </w:tcPr>
          <w:p w14:paraId="717BF9A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.192</w:t>
            </w:r>
          </w:p>
        </w:tc>
        <w:tc>
          <w:tcPr>
            <w:tcW w:w="876" w:type="dxa"/>
            <w:tcBorders>
              <w:top w:val="nil"/>
              <w:left w:val="nil"/>
              <w:bottom w:val="nil"/>
              <w:right w:val="single" w:sz="4" w:space="0" w:color="auto"/>
            </w:tcBorders>
            <w:noWrap/>
            <w:vAlign w:val="bottom"/>
            <w:hideMark/>
          </w:tcPr>
          <w:p w14:paraId="3C256E6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0308830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.696</w:t>
            </w:r>
          </w:p>
        </w:tc>
        <w:tc>
          <w:tcPr>
            <w:tcW w:w="867" w:type="dxa"/>
            <w:tcBorders>
              <w:top w:val="nil"/>
              <w:left w:val="nil"/>
              <w:bottom w:val="nil"/>
              <w:right w:val="nil"/>
            </w:tcBorders>
            <w:noWrap/>
            <w:vAlign w:val="bottom"/>
            <w:hideMark/>
          </w:tcPr>
          <w:p w14:paraId="7897DD8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.193</w:t>
            </w:r>
          </w:p>
        </w:tc>
        <w:tc>
          <w:tcPr>
            <w:tcW w:w="875" w:type="dxa"/>
            <w:tcBorders>
              <w:top w:val="nil"/>
              <w:left w:val="nil"/>
              <w:bottom w:val="nil"/>
              <w:right w:val="single" w:sz="4" w:space="0" w:color="auto"/>
            </w:tcBorders>
            <w:noWrap/>
            <w:vAlign w:val="bottom"/>
            <w:hideMark/>
          </w:tcPr>
          <w:p w14:paraId="7519E45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7D5A218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.768</w:t>
            </w:r>
          </w:p>
        </w:tc>
        <w:tc>
          <w:tcPr>
            <w:tcW w:w="867" w:type="dxa"/>
            <w:tcBorders>
              <w:top w:val="nil"/>
              <w:left w:val="nil"/>
              <w:bottom w:val="nil"/>
              <w:right w:val="nil"/>
            </w:tcBorders>
            <w:noWrap/>
            <w:vAlign w:val="bottom"/>
            <w:hideMark/>
          </w:tcPr>
          <w:p w14:paraId="05C5AB0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.204</w:t>
            </w:r>
          </w:p>
        </w:tc>
        <w:tc>
          <w:tcPr>
            <w:tcW w:w="875" w:type="dxa"/>
            <w:tcBorders>
              <w:top w:val="nil"/>
              <w:left w:val="nil"/>
              <w:bottom w:val="nil"/>
              <w:right w:val="single" w:sz="4" w:space="0" w:color="auto"/>
            </w:tcBorders>
            <w:noWrap/>
            <w:vAlign w:val="bottom"/>
            <w:hideMark/>
          </w:tcPr>
          <w:p w14:paraId="0B3F548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194" w:type="dxa"/>
            <w:tcBorders>
              <w:top w:val="nil"/>
              <w:left w:val="single" w:sz="4" w:space="0" w:color="auto"/>
              <w:bottom w:val="nil"/>
              <w:right w:val="nil"/>
            </w:tcBorders>
            <w:noWrap/>
            <w:vAlign w:val="bottom"/>
            <w:hideMark/>
          </w:tcPr>
          <w:p w14:paraId="1799C9B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.055</w:t>
            </w:r>
          </w:p>
        </w:tc>
        <w:tc>
          <w:tcPr>
            <w:tcW w:w="986" w:type="dxa"/>
            <w:tcBorders>
              <w:top w:val="nil"/>
              <w:left w:val="nil"/>
              <w:bottom w:val="nil"/>
              <w:right w:val="nil"/>
            </w:tcBorders>
            <w:noWrap/>
            <w:vAlign w:val="bottom"/>
            <w:hideMark/>
          </w:tcPr>
          <w:p w14:paraId="01DBED5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.280</w:t>
            </w:r>
          </w:p>
        </w:tc>
        <w:tc>
          <w:tcPr>
            <w:tcW w:w="685" w:type="dxa"/>
            <w:tcBorders>
              <w:top w:val="nil"/>
              <w:left w:val="nil"/>
              <w:bottom w:val="nil"/>
              <w:right w:val="nil"/>
            </w:tcBorders>
            <w:noWrap/>
            <w:vAlign w:val="bottom"/>
            <w:hideMark/>
          </w:tcPr>
          <w:p w14:paraId="6D2DBCA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.846</w:t>
            </w:r>
          </w:p>
        </w:tc>
      </w:tr>
      <w:tr w:rsidR="00D346D7" w:rsidRPr="00673458" w14:paraId="080D63D3" w14:textId="77777777" w:rsidTr="00503DC0">
        <w:trPr>
          <w:trHeight w:val="74"/>
        </w:trPr>
        <w:tc>
          <w:tcPr>
            <w:tcW w:w="3119" w:type="dxa"/>
            <w:tcBorders>
              <w:top w:val="nil"/>
              <w:left w:val="nil"/>
              <w:bottom w:val="nil"/>
              <w:right w:val="single" w:sz="4" w:space="0" w:color="auto"/>
            </w:tcBorders>
            <w:noWrap/>
            <w:vAlign w:val="bottom"/>
            <w:hideMark/>
          </w:tcPr>
          <w:p w14:paraId="3F17FCF0" w14:textId="5828B009"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 xml:space="preserve">Outcome </w:t>
            </w:r>
            <w:r w:rsidR="00282692" w:rsidRPr="00673458">
              <w:rPr>
                <w:rFonts w:ascii="Times New Roman" w:hAnsi="Times New Roman" w:cs="Times New Roman"/>
                <w:sz w:val="20"/>
                <w:szCs w:val="20"/>
              </w:rPr>
              <w:t>frame</w:t>
            </w:r>
          </w:p>
        </w:tc>
        <w:tc>
          <w:tcPr>
            <w:tcW w:w="819" w:type="dxa"/>
            <w:tcBorders>
              <w:top w:val="nil"/>
              <w:left w:val="single" w:sz="4" w:space="0" w:color="auto"/>
              <w:bottom w:val="nil"/>
              <w:right w:val="nil"/>
            </w:tcBorders>
            <w:noWrap/>
            <w:vAlign w:val="bottom"/>
            <w:hideMark/>
          </w:tcPr>
          <w:p w14:paraId="164F4A39" w14:textId="77777777" w:rsidR="00503DC0" w:rsidRPr="00673458" w:rsidRDefault="00503DC0" w:rsidP="004E2284">
            <w:pPr>
              <w:jc w:val="center"/>
              <w:rPr>
                <w:rFonts w:ascii="Times New Roman" w:hAnsi="Times New Roman" w:cs="Times New Roman"/>
                <w:sz w:val="20"/>
                <w:szCs w:val="20"/>
                <w:vertAlign w:val="superscript"/>
              </w:rPr>
            </w:pPr>
            <w:r w:rsidRPr="00673458">
              <w:rPr>
                <w:rFonts w:ascii="Times New Roman" w:hAnsi="Times New Roman" w:cs="Times New Roman"/>
                <w:sz w:val="20"/>
                <w:szCs w:val="20"/>
              </w:rPr>
              <w:t>.353</w:t>
            </w:r>
          </w:p>
        </w:tc>
        <w:tc>
          <w:tcPr>
            <w:tcW w:w="867" w:type="dxa"/>
            <w:tcBorders>
              <w:top w:val="nil"/>
              <w:left w:val="nil"/>
              <w:bottom w:val="nil"/>
              <w:right w:val="nil"/>
            </w:tcBorders>
            <w:noWrap/>
            <w:vAlign w:val="bottom"/>
            <w:hideMark/>
          </w:tcPr>
          <w:p w14:paraId="7ADF27AC"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.117</w:t>
            </w:r>
          </w:p>
        </w:tc>
        <w:tc>
          <w:tcPr>
            <w:tcW w:w="876" w:type="dxa"/>
            <w:tcBorders>
              <w:top w:val="nil"/>
              <w:left w:val="nil"/>
              <w:bottom w:val="nil"/>
              <w:right w:val="single" w:sz="4" w:space="0" w:color="auto"/>
            </w:tcBorders>
            <w:noWrap/>
            <w:vAlign w:val="bottom"/>
            <w:hideMark/>
          </w:tcPr>
          <w:p w14:paraId="5E01EFD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.003</w:t>
            </w:r>
          </w:p>
        </w:tc>
        <w:tc>
          <w:tcPr>
            <w:tcW w:w="1050" w:type="dxa"/>
            <w:tcBorders>
              <w:top w:val="nil"/>
              <w:left w:val="single" w:sz="4" w:space="0" w:color="auto"/>
              <w:bottom w:val="nil"/>
              <w:right w:val="nil"/>
            </w:tcBorders>
            <w:noWrap/>
            <w:vAlign w:val="bottom"/>
            <w:hideMark/>
          </w:tcPr>
          <w:p w14:paraId="0B59E1F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.375</w:t>
            </w:r>
          </w:p>
        </w:tc>
        <w:tc>
          <w:tcPr>
            <w:tcW w:w="867" w:type="dxa"/>
            <w:tcBorders>
              <w:top w:val="nil"/>
              <w:left w:val="nil"/>
              <w:bottom w:val="nil"/>
              <w:right w:val="nil"/>
            </w:tcBorders>
            <w:noWrap/>
            <w:vAlign w:val="bottom"/>
            <w:hideMark/>
          </w:tcPr>
          <w:p w14:paraId="123FA88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.117</w:t>
            </w:r>
          </w:p>
        </w:tc>
        <w:tc>
          <w:tcPr>
            <w:tcW w:w="875" w:type="dxa"/>
            <w:tcBorders>
              <w:top w:val="nil"/>
              <w:left w:val="nil"/>
              <w:bottom w:val="nil"/>
              <w:right w:val="single" w:sz="4" w:space="0" w:color="auto"/>
            </w:tcBorders>
            <w:noWrap/>
            <w:vAlign w:val="bottom"/>
            <w:hideMark/>
          </w:tcPr>
          <w:p w14:paraId="2F3172C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.001</w:t>
            </w:r>
          </w:p>
        </w:tc>
        <w:tc>
          <w:tcPr>
            <w:tcW w:w="1050" w:type="dxa"/>
            <w:tcBorders>
              <w:top w:val="nil"/>
              <w:left w:val="single" w:sz="4" w:space="0" w:color="auto"/>
              <w:bottom w:val="nil"/>
              <w:right w:val="nil"/>
            </w:tcBorders>
            <w:noWrap/>
            <w:vAlign w:val="bottom"/>
            <w:hideMark/>
          </w:tcPr>
          <w:p w14:paraId="170C079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.508</w:t>
            </w:r>
          </w:p>
        </w:tc>
        <w:tc>
          <w:tcPr>
            <w:tcW w:w="867" w:type="dxa"/>
            <w:tcBorders>
              <w:top w:val="nil"/>
              <w:left w:val="nil"/>
              <w:bottom w:val="nil"/>
              <w:right w:val="nil"/>
            </w:tcBorders>
            <w:noWrap/>
            <w:vAlign w:val="bottom"/>
            <w:hideMark/>
          </w:tcPr>
          <w:p w14:paraId="438B1B0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.168</w:t>
            </w:r>
          </w:p>
        </w:tc>
        <w:tc>
          <w:tcPr>
            <w:tcW w:w="875" w:type="dxa"/>
            <w:tcBorders>
              <w:top w:val="nil"/>
              <w:left w:val="nil"/>
              <w:bottom w:val="nil"/>
              <w:right w:val="single" w:sz="4" w:space="0" w:color="auto"/>
            </w:tcBorders>
            <w:noWrap/>
            <w:vAlign w:val="bottom"/>
            <w:hideMark/>
          </w:tcPr>
          <w:p w14:paraId="4A98646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.002</w:t>
            </w:r>
          </w:p>
        </w:tc>
        <w:tc>
          <w:tcPr>
            <w:tcW w:w="1194" w:type="dxa"/>
            <w:tcBorders>
              <w:top w:val="nil"/>
              <w:left w:val="single" w:sz="4" w:space="0" w:color="auto"/>
              <w:bottom w:val="nil"/>
              <w:right w:val="nil"/>
            </w:tcBorders>
            <w:noWrap/>
            <w:vAlign w:val="bottom"/>
            <w:hideMark/>
          </w:tcPr>
          <w:p w14:paraId="534FEE1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.228</w:t>
            </w:r>
          </w:p>
        </w:tc>
        <w:tc>
          <w:tcPr>
            <w:tcW w:w="986" w:type="dxa"/>
            <w:tcBorders>
              <w:top w:val="nil"/>
              <w:left w:val="nil"/>
              <w:bottom w:val="nil"/>
              <w:right w:val="nil"/>
            </w:tcBorders>
            <w:noWrap/>
            <w:vAlign w:val="bottom"/>
            <w:hideMark/>
          </w:tcPr>
          <w:p w14:paraId="3C6D2D0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.151</w:t>
            </w:r>
          </w:p>
        </w:tc>
        <w:tc>
          <w:tcPr>
            <w:tcW w:w="685" w:type="dxa"/>
            <w:tcBorders>
              <w:top w:val="nil"/>
              <w:left w:val="nil"/>
              <w:bottom w:val="nil"/>
              <w:right w:val="nil"/>
            </w:tcBorders>
            <w:noWrap/>
            <w:vAlign w:val="bottom"/>
            <w:hideMark/>
          </w:tcPr>
          <w:p w14:paraId="4364AB5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.131</w:t>
            </w:r>
          </w:p>
        </w:tc>
      </w:tr>
      <w:tr w:rsidR="00D346D7" w:rsidRPr="00673458" w14:paraId="4F8FA718" w14:textId="77777777" w:rsidTr="00503DC0">
        <w:trPr>
          <w:trHeight w:val="74"/>
        </w:trPr>
        <w:tc>
          <w:tcPr>
            <w:tcW w:w="3119" w:type="dxa"/>
            <w:tcBorders>
              <w:top w:val="nil"/>
              <w:left w:val="nil"/>
              <w:bottom w:val="nil"/>
              <w:right w:val="single" w:sz="4" w:space="0" w:color="auto"/>
            </w:tcBorders>
            <w:noWrap/>
            <w:vAlign w:val="bottom"/>
            <w:hideMark/>
          </w:tcPr>
          <w:p w14:paraId="04BB52DF" w14:textId="6E434816" w:rsidR="00503DC0" w:rsidRPr="00673458" w:rsidRDefault="00503DC0" w:rsidP="004E2284">
            <w:pPr>
              <w:rPr>
                <w:rFonts w:ascii="Times New Roman" w:hAnsi="Times New Roman" w:cs="Times New Roman"/>
                <w:sz w:val="20"/>
                <w:szCs w:val="20"/>
              </w:rPr>
            </w:pPr>
            <w:r w:rsidRPr="00673458">
              <w:rPr>
                <w:rFonts w:ascii="Times New Roman" w:eastAsia="DengXian" w:hAnsi="Times New Roman" w:cs="Times New Roman"/>
                <w:kern w:val="0"/>
                <w:sz w:val="20"/>
                <w:szCs w:val="20"/>
              </w:rPr>
              <w:t>Competence expression</w:t>
            </w:r>
            <w:r w:rsidR="00142DD0" w:rsidRPr="00673458">
              <w:rPr>
                <w:rFonts w:ascii="Times New Roman" w:eastAsia="DengXian" w:hAnsi="Times New Roman" w:cs="Times New Roman"/>
                <w:kern w:val="0"/>
                <w:sz w:val="20"/>
                <w:szCs w:val="20"/>
              </w:rPr>
              <w:t>s</w:t>
            </w:r>
          </w:p>
        </w:tc>
        <w:tc>
          <w:tcPr>
            <w:tcW w:w="819" w:type="dxa"/>
            <w:tcBorders>
              <w:top w:val="nil"/>
              <w:left w:val="single" w:sz="4" w:space="0" w:color="auto"/>
              <w:bottom w:val="nil"/>
              <w:right w:val="nil"/>
            </w:tcBorders>
            <w:noWrap/>
            <w:vAlign w:val="bottom"/>
            <w:hideMark/>
          </w:tcPr>
          <w:p w14:paraId="2166F7DA"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hideMark/>
          </w:tcPr>
          <w:p w14:paraId="063F1A93" w14:textId="77777777" w:rsidR="00503DC0" w:rsidRPr="00673458" w:rsidRDefault="00503DC0" w:rsidP="004E2284">
            <w:pPr>
              <w:jc w:val="center"/>
              <w:rPr>
                <w:rFonts w:ascii="Times New Roman" w:hAnsi="Times New Roman" w:cs="Times New Roman"/>
                <w:sz w:val="20"/>
                <w:szCs w:val="20"/>
              </w:rPr>
            </w:pPr>
          </w:p>
        </w:tc>
        <w:tc>
          <w:tcPr>
            <w:tcW w:w="876" w:type="dxa"/>
            <w:tcBorders>
              <w:top w:val="nil"/>
              <w:left w:val="nil"/>
              <w:bottom w:val="nil"/>
              <w:right w:val="single" w:sz="4" w:space="0" w:color="auto"/>
            </w:tcBorders>
            <w:noWrap/>
            <w:vAlign w:val="bottom"/>
            <w:hideMark/>
          </w:tcPr>
          <w:p w14:paraId="3DEB2B9B" w14:textId="77777777" w:rsidR="00503DC0" w:rsidRPr="00673458" w:rsidRDefault="00503DC0" w:rsidP="004E2284">
            <w:pPr>
              <w:jc w:val="center"/>
              <w:rPr>
                <w:rFonts w:ascii="Times New Roman" w:hAnsi="Times New Roman" w:cs="Times New Roman"/>
                <w:sz w:val="20"/>
                <w:szCs w:val="20"/>
              </w:rPr>
            </w:pPr>
          </w:p>
        </w:tc>
        <w:tc>
          <w:tcPr>
            <w:tcW w:w="1050" w:type="dxa"/>
            <w:tcBorders>
              <w:top w:val="nil"/>
              <w:left w:val="single" w:sz="4" w:space="0" w:color="auto"/>
              <w:bottom w:val="nil"/>
              <w:right w:val="nil"/>
            </w:tcBorders>
            <w:noWrap/>
            <w:vAlign w:val="bottom"/>
            <w:hideMark/>
          </w:tcPr>
          <w:p w14:paraId="01F4A79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.075</w:t>
            </w:r>
          </w:p>
        </w:tc>
        <w:tc>
          <w:tcPr>
            <w:tcW w:w="867" w:type="dxa"/>
            <w:tcBorders>
              <w:top w:val="nil"/>
              <w:left w:val="nil"/>
              <w:bottom w:val="nil"/>
              <w:right w:val="nil"/>
            </w:tcBorders>
            <w:noWrap/>
            <w:vAlign w:val="bottom"/>
            <w:hideMark/>
          </w:tcPr>
          <w:p w14:paraId="21CEDE6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.043</w:t>
            </w:r>
          </w:p>
        </w:tc>
        <w:tc>
          <w:tcPr>
            <w:tcW w:w="875" w:type="dxa"/>
            <w:tcBorders>
              <w:top w:val="nil"/>
              <w:left w:val="nil"/>
              <w:bottom w:val="nil"/>
              <w:right w:val="single" w:sz="4" w:space="0" w:color="auto"/>
            </w:tcBorders>
            <w:noWrap/>
            <w:vAlign w:val="bottom"/>
            <w:hideMark/>
          </w:tcPr>
          <w:p w14:paraId="1836908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.077</w:t>
            </w:r>
          </w:p>
        </w:tc>
        <w:tc>
          <w:tcPr>
            <w:tcW w:w="1050" w:type="dxa"/>
            <w:tcBorders>
              <w:top w:val="nil"/>
              <w:left w:val="single" w:sz="4" w:space="0" w:color="auto"/>
              <w:bottom w:val="nil"/>
              <w:right w:val="nil"/>
            </w:tcBorders>
            <w:noWrap/>
            <w:vAlign w:val="bottom"/>
            <w:hideMark/>
          </w:tcPr>
          <w:p w14:paraId="0054432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.077</w:t>
            </w:r>
          </w:p>
        </w:tc>
        <w:tc>
          <w:tcPr>
            <w:tcW w:w="867" w:type="dxa"/>
            <w:tcBorders>
              <w:top w:val="nil"/>
              <w:left w:val="nil"/>
              <w:bottom w:val="nil"/>
              <w:right w:val="nil"/>
            </w:tcBorders>
            <w:noWrap/>
            <w:vAlign w:val="bottom"/>
            <w:hideMark/>
          </w:tcPr>
          <w:p w14:paraId="3B9FC43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.043</w:t>
            </w:r>
          </w:p>
        </w:tc>
        <w:tc>
          <w:tcPr>
            <w:tcW w:w="875" w:type="dxa"/>
            <w:tcBorders>
              <w:top w:val="nil"/>
              <w:left w:val="nil"/>
              <w:bottom w:val="nil"/>
              <w:right w:val="single" w:sz="4" w:space="0" w:color="auto"/>
            </w:tcBorders>
            <w:noWrap/>
            <w:vAlign w:val="bottom"/>
            <w:hideMark/>
          </w:tcPr>
          <w:p w14:paraId="7B36740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.069</w:t>
            </w:r>
          </w:p>
        </w:tc>
        <w:tc>
          <w:tcPr>
            <w:tcW w:w="1194" w:type="dxa"/>
            <w:tcBorders>
              <w:top w:val="nil"/>
              <w:left w:val="single" w:sz="4" w:space="0" w:color="auto"/>
              <w:bottom w:val="nil"/>
              <w:right w:val="nil"/>
            </w:tcBorders>
            <w:noWrap/>
            <w:vAlign w:val="bottom"/>
            <w:hideMark/>
          </w:tcPr>
          <w:p w14:paraId="730E0BC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-.432</w:t>
            </w:r>
          </w:p>
        </w:tc>
        <w:tc>
          <w:tcPr>
            <w:tcW w:w="986" w:type="dxa"/>
            <w:tcBorders>
              <w:top w:val="nil"/>
              <w:left w:val="nil"/>
              <w:bottom w:val="nil"/>
              <w:right w:val="nil"/>
            </w:tcBorders>
            <w:noWrap/>
            <w:vAlign w:val="bottom"/>
            <w:hideMark/>
          </w:tcPr>
          <w:p w14:paraId="7CE7C0F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.115</w:t>
            </w:r>
          </w:p>
        </w:tc>
        <w:tc>
          <w:tcPr>
            <w:tcW w:w="685" w:type="dxa"/>
            <w:tcBorders>
              <w:top w:val="nil"/>
              <w:left w:val="nil"/>
              <w:bottom w:val="nil"/>
              <w:right w:val="nil"/>
            </w:tcBorders>
            <w:noWrap/>
            <w:vAlign w:val="bottom"/>
            <w:hideMark/>
          </w:tcPr>
          <w:p w14:paraId="61E2A98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r>
      <w:tr w:rsidR="00D346D7" w:rsidRPr="00673458" w14:paraId="7ABEE465" w14:textId="77777777" w:rsidTr="00503DC0">
        <w:trPr>
          <w:trHeight w:val="74"/>
        </w:trPr>
        <w:tc>
          <w:tcPr>
            <w:tcW w:w="3119" w:type="dxa"/>
            <w:tcBorders>
              <w:top w:val="nil"/>
              <w:left w:val="nil"/>
              <w:bottom w:val="nil"/>
              <w:right w:val="single" w:sz="4" w:space="0" w:color="auto"/>
            </w:tcBorders>
            <w:noWrap/>
            <w:vAlign w:val="bottom"/>
          </w:tcPr>
          <w:p w14:paraId="550A1CE2" w14:textId="2631783E" w:rsidR="00503DC0" w:rsidRPr="00673458" w:rsidRDefault="00503DC0" w:rsidP="004E2284">
            <w:pPr>
              <w:rPr>
                <w:rFonts w:ascii="Times New Roman" w:eastAsia="DengXian" w:hAnsi="Times New Roman" w:cs="Times New Roman"/>
                <w:kern w:val="0"/>
                <w:sz w:val="20"/>
                <w:szCs w:val="20"/>
              </w:rPr>
            </w:pPr>
            <w:r w:rsidRPr="00673458">
              <w:rPr>
                <w:rFonts w:ascii="Times New Roman" w:eastAsia="DengXian" w:hAnsi="Times New Roman" w:cs="Times New Roman"/>
                <w:kern w:val="0"/>
                <w:sz w:val="20"/>
                <w:szCs w:val="20"/>
              </w:rPr>
              <w:t>Warmth expression</w:t>
            </w:r>
            <w:r w:rsidR="00142DD0" w:rsidRPr="00673458">
              <w:rPr>
                <w:rFonts w:ascii="Times New Roman" w:eastAsia="DengXian" w:hAnsi="Times New Roman" w:cs="Times New Roman"/>
                <w:kern w:val="0"/>
                <w:sz w:val="20"/>
                <w:szCs w:val="20"/>
              </w:rPr>
              <w:t>s</w:t>
            </w:r>
          </w:p>
        </w:tc>
        <w:tc>
          <w:tcPr>
            <w:tcW w:w="819" w:type="dxa"/>
            <w:tcBorders>
              <w:top w:val="nil"/>
              <w:left w:val="single" w:sz="4" w:space="0" w:color="auto"/>
              <w:bottom w:val="nil"/>
              <w:right w:val="nil"/>
            </w:tcBorders>
            <w:noWrap/>
            <w:vAlign w:val="bottom"/>
          </w:tcPr>
          <w:p w14:paraId="0002E9CA"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tcPr>
          <w:p w14:paraId="0ACF9C24" w14:textId="77777777" w:rsidR="00503DC0" w:rsidRPr="00673458" w:rsidRDefault="00503DC0" w:rsidP="004E2284">
            <w:pPr>
              <w:jc w:val="center"/>
              <w:rPr>
                <w:rFonts w:ascii="Times New Roman" w:hAnsi="Times New Roman" w:cs="Times New Roman"/>
                <w:sz w:val="20"/>
                <w:szCs w:val="20"/>
              </w:rPr>
            </w:pPr>
          </w:p>
        </w:tc>
        <w:tc>
          <w:tcPr>
            <w:tcW w:w="876" w:type="dxa"/>
            <w:tcBorders>
              <w:top w:val="nil"/>
              <w:left w:val="nil"/>
              <w:bottom w:val="nil"/>
              <w:right w:val="single" w:sz="4" w:space="0" w:color="auto"/>
            </w:tcBorders>
            <w:noWrap/>
            <w:vAlign w:val="bottom"/>
          </w:tcPr>
          <w:p w14:paraId="59A5B592" w14:textId="77777777" w:rsidR="00503DC0" w:rsidRPr="00673458" w:rsidRDefault="00503DC0" w:rsidP="004E2284">
            <w:pPr>
              <w:jc w:val="center"/>
              <w:rPr>
                <w:rFonts w:ascii="Times New Roman" w:hAnsi="Times New Roman" w:cs="Times New Roman"/>
                <w:sz w:val="20"/>
                <w:szCs w:val="20"/>
              </w:rPr>
            </w:pPr>
          </w:p>
        </w:tc>
        <w:tc>
          <w:tcPr>
            <w:tcW w:w="1050" w:type="dxa"/>
            <w:tcBorders>
              <w:top w:val="nil"/>
              <w:left w:val="single" w:sz="4" w:space="0" w:color="auto"/>
              <w:bottom w:val="nil"/>
              <w:right w:val="nil"/>
            </w:tcBorders>
            <w:noWrap/>
            <w:vAlign w:val="bottom"/>
          </w:tcPr>
          <w:p w14:paraId="453374F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.154</w:t>
            </w:r>
          </w:p>
        </w:tc>
        <w:tc>
          <w:tcPr>
            <w:tcW w:w="867" w:type="dxa"/>
            <w:tcBorders>
              <w:top w:val="nil"/>
              <w:left w:val="nil"/>
              <w:bottom w:val="nil"/>
              <w:right w:val="nil"/>
            </w:tcBorders>
            <w:noWrap/>
            <w:vAlign w:val="bottom"/>
          </w:tcPr>
          <w:p w14:paraId="621AB05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.048</w:t>
            </w:r>
          </w:p>
        </w:tc>
        <w:tc>
          <w:tcPr>
            <w:tcW w:w="875" w:type="dxa"/>
            <w:tcBorders>
              <w:top w:val="nil"/>
              <w:left w:val="nil"/>
              <w:bottom w:val="nil"/>
              <w:right w:val="single" w:sz="4" w:space="0" w:color="auto"/>
            </w:tcBorders>
            <w:noWrap/>
            <w:vAlign w:val="bottom"/>
          </w:tcPr>
          <w:p w14:paraId="34EC1BE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.001</w:t>
            </w:r>
          </w:p>
        </w:tc>
        <w:tc>
          <w:tcPr>
            <w:tcW w:w="1050" w:type="dxa"/>
            <w:tcBorders>
              <w:top w:val="nil"/>
              <w:left w:val="single" w:sz="4" w:space="0" w:color="auto"/>
              <w:bottom w:val="nil"/>
              <w:right w:val="nil"/>
            </w:tcBorders>
            <w:noWrap/>
            <w:vAlign w:val="bottom"/>
          </w:tcPr>
          <w:p w14:paraId="60F7310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.157</w:t>
            </w:r>
          </w:p>
        </w:tc>
        <w:tc>
          <w:tcPr>
            <w:tcW w:w="867" w:type="dxa"/>
            <w:tcBorders>
              <w:top w:val="nil"/>
              <w:left w:val="nil"/>
              <w:bottom w:val="nil"/>
              <w:right w:val="nil"/>
            </w:tcBorders>
            <w:noWrap/>
            <w:vAlign w:val="bottom"/>
          </w:tcPr>
          <w:p w14:paraId="0620B7A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.048</w:t>
            </w:r>
          </w:p>
        </w:tc>
        <w:tc>
          <w:tcPr>
            <w:tcW w:w="875" w:type="dxa"/>
            <w:tcBorders>
              <w:top w:val="nil"/>
              <w:left w:val="nil"/>
              <w:bottom w:val="nil"/>
              <w:right w:val="single" w:sz="4" w:space="0" w:color="auto"/>
            </w:tcBorders>
            <w:noWrap/>
            <w:vAlign w:val="bottom"/>
          </w:tcPr>
          <w:p w14:paraId="303260E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.001</w:t>
            </w:r>
          </w:p>
        </w:tc>
        <w:tc>
          <w:tcPr>
            <w:tcW w:w="1194" w:type="dxa"/>
            <w:tcBorders>
              <w:top w:val="nil"/>
              <w:left w:val="single" w:sz="4" w:space="0" w:color="auto"/>
              <w:bottom w:val="nil"/>
              <w:right w:val="nil"/>
            </w:tcBorders>
            <w:noWrap/>
            <w:vAlign w:val="bottom"/>
          </w:tcPr>
          <w:p w14:paraId="17BC529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.004</w:t>
            </w:r>
          </w:p>
        </w:tc>
        <w:tc>
          <w:tcPr>
            <w:tcW w:w="986" w:type="dxa"/>
            <w:tcBorders>
              <w:top w:val="nil"/>
              <w:left w:val="nil"/>
              <w:bottom w:val="nil"/>
              <w:right w:val="nil"/>
            </w:tcBorders>
            <w:noWrap/>
            <w:vAlign w:val="bottom"/>
          </w:tcPr>
          <w:p w14:paraId="2EB9281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.126</w:t>
            </w:r>
          </w:p>
        </w:tc>
        <w:tc>
          <w:tcPr>
            <w:tcW w:w="685" w:type="dxa"/>
            <w:tcBorders>
              <w:top w:val="nil"/>
              <w:left w:val="nil"/>
              <w:bottom w:val="nil"/>
              <w:right w:val="nil"/>
            </w:tcBorders>
            <w:noWrap/>
            <w:vAlign w:val="bottom"/>
          </w:tcPr>
          <w:p w14:paraId="104323B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.974</w:t>
            </w:r>
          </w:p>
        </w:tc>
      </w:tr>
      <w:tr w:rsidR="00D346D7" w:rsidRPr="00673458" w14:paraId="1ADA2B6F" w14:textId="77777777" w:rsidTr="00503DC0">
        <w:trPr>
          <w:trHeight w:val="74"/>
        </w:trPr>
        <w:tc>
          <w:tcPr>
            <w:tcW w:w="3119" w:type="dxa"/>
            <w:tcBorders>
              <w:top w:val="nil"/>
              <w:left w:val="nil"/>
              <w:bottom w:val="nil"/>
              <w:right w:val="single" w:sz="4" w:space="0" w:color="auto"/>
            </w:tcBorders>
            <w:noWrap/>
            <w:vAlign w:val="bottom"/>
            <w:hideMark/>
          </w:tcPr>
          <w:p w14:paraId="084CF5A0" w14:textId="52DEACED"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 xml:space="preserve">Process * outcome </w:t>
            </w:r>
            <w:r w:rsidR="007652F6" w:rsidRPr="00673458">
              <w:rPr>
                <w:rFonts w:ascii="Times New Roman" w:hAnsi="Times New Roman" w:cs="Times New Roman"/>
                <w:sz w:val="20"/>
                <w:szCs w:val="20"/>
              </w:rPr>
              <w:t>expression</w:t>
            </w:r>
            <w:r w:rsidR="00142DD0" w:rsidRPr="00673458">
              <w:rPr>
                <w:rFonts w:ascii="Times New Roman" w:hAnsi="Times New Roman" w:cs="Times New Roman"/>
                <w:sz w:val="20"/>
                <w:szCs w:val="20"/>
              </w:rPr>
              <w:t>s</w:t>
            </w:r>
          </w:p>
        </w:tc>
        <w:tc>
          <w:tcPr>
            <w:tcW w:w="819" w:type="dxa"/>
            <w:tcBorders>
              <w:top w:val="nil"/>
              <w:left w:val="single" w:sz="4" w:space="0" w:color="auto"/>
              <w:bottom w:val="nil"/>
              <w:right w:val="nil"/>
            </w:tcBorders>
            <w:noWrap/>
            <w:vAlign w:val="bottom"/>
            <w:hideMark/>
          </w:tcPr>
          <w:p w14:paraId="0B77A337" w14:textId="77777777" w:rsidR="00503DC0" w:rsidRPr="00673458" w:rsidRDefault="00503DC0" w:rsidP="004E2284">
            <w:pPr>
              <w:rPr>
                <w:rFonts w:ascii="Times New Roman" w:hAnsi="Times New Roman" w:cs="Times New Roman"/>
                <w:sz w:val="20"/>
                <w:szCs w:val="20"/>
              </w:rPr>
            </w:pPr>
          </w:p>
        </w:tc>
        <w:tc>
          <w:tcPr>
            <w:tcW w:w="867" w:type="dxa"/>
            <w:tcBorders>
              <w:top w:val="nil"/>
              <w:left w:val="nil"/>
              <w:bottom w:val="nil"/>
              <w:right w:val="nil"/>
            </w:tcBorders>
            <w:noWrap/>
            <w:vAlign w:val="bottom"/>
            <w:hideMark/>
          </w:tcPr>
          <w:p w14:paraId="07BD2F47" w14:textId="77777777" w:rsidR="00503DC0" w:rsidRPr="00673458" w:rsidRDefault="00503DC0" w:rsidP="004E2284">
            <w:pPr>
              <w:jc w:val="center"/>
              <w:rPr>
                <w:rFonts w:ascii="Times New Roman" w:eastAsia="Times New Roman" w:hAnsi="Times New Roman" w:cs="Times New Roman"/>
                <w:sz w:val="20"/>
                <w:szCs w:val="20"/>
              </w:rPr>
            </w:pPr>
          </w:p>
        </w:tc>
        <w:tc>
          <w:tcPr>
            <w:tcW w:w="876" w:type="dxa"/>
            <w:tcBorders>
              <w:top w:val="nil"/>
              <w:left w:val="nil"/>
              <w:bottom w:val="nil"/>
              <w:right w:val="single" w:sz="4" w:space="0" w:color="auto"/>
            </w:tcBorders>
            <w:noWrap/>
            <w:vAlign w:val="bottom"/>
            <w:hideMark/>
          </w:tcPr>
          <w:p w14:paraId="7FCB7667" w14:textId="77777777" w:rsidR="00503DC0" w:rsidRPr="00673458" w:rsidRDefault="00503DC0" w:rsidP="004E2284">
            <w:pPr>
              <w:jc w:val="center"/>
              <w:rPr>
                <w:rFonts w:ascii="Times New Roman" w:eastAsia="Times New Roman" w:hAnsi="Times New Roman" w:cs="Times New Roman"/>
                <w:sz w:val="20"/>
                <w:szCs w:val="20"/>
              </w:rPr>
            </w:pPr>
          </w:p>
        </w:tc>
        <w:tc>
          <w:tcPr>
            <w:tcW w:w="1050" w:type="dxa"/>
            <w:tcBorders>
              <w:top w:val="nil"/>
              <w:left w:val="single" w:sz="4" w:space="0" w:color="auto"/>
              <w:bottom w:val="nil"/>
              <w:right w:val="nil"/>
            </w:tcBorders>
            <w:noWrap/>
            <w:vAlign w:val="bottom"/>
            <w:hideMark/>
          </w:tcPr>
          <w:p w14:paraId="3B8A55CA" w14:textId="77777777" w:rsidR="00503DC0" w:rsidRPr="00673458" w:rsidRDefault="00503DC0" w:rsidP="004E2284">
            <w:pPr>
              <w:jc w:val="center"/>
              <w:rPr>
                <w:rFonts w:ascii="Times New Roman" w:eastAsia="Times New Roman" w:hAnsi="Times New Roman" w:cs="Times New Roman"/>
                <w:sz w:val="20"/>
                <w:szCs w:val="20"/>
              </w:rPr>
            </w:pPr>
          </w:p>
        </w:tc>
        <w:tc>
          <w:tcPr>
            <w:tcW w:w="867" w:type="dxa"/>
            <w:tcBorders>
              <w:top w:val="nil"/>
              <w:left w:val="nil"/>
              <w:bottom w:val="nil"/>
              <w:right w:val="nil"/>
            </w:tcBorders>
            <w:noWrap/>
            <w:vAlign w:val="bottom"/>
            <w:hideMark/>
          </w:tcPr>
          <w:p w14:paraId="4509F056" w14:textId="77777777" w:rsidR="00503DC0" w:rsidRPr="00673458" w:rsidRDefault="00503DC0" w:rsidP="004E2284">
            <w:pPr>
              <w:jc w:val="center"/>
              <w:rPr>
                <w:rFonts w:ascii="Times New Roman" w:eastAsia="Times New Roman" w:hAnsi="Times New Roman" w:cs="Times New Roman"/>
                <w:sz w:val="20"/>
                <w:szCs w:val="20"/>
              </w:rPr>
            </w:pPr>
          </w:p>
        </w:tc>
        <w:tc>
          <w:tcPr>
            <w:tcW w:w="875" w:type="dxa"/>
            <w:tcBorders>
              <w:top w:val="nil"/>
              <w:left w:val="nil"/>
              <w:bottom w:val="nil"/>
              <w:right w:val="single" w:sz="4" w:space="0" w:color="auto"/>
            </w:tcBorders>
            <w:noWrap/>
            <w:vAlign w:val="bottom"/>
            <w:hideMark/>
          </w:tcPr>
          <w:p w14:paraId="2955F7CC" w14:textId="77777777" w:rsidR="00503DC0" w:rsidRPr="00673458" w:rsidRDefault="00503DC0" w:rsidP="004E2284">
            <w:pPr>
              <w:jc w:val="center"/>
              <w:rPr>
                <w:rFonts w:ascii="Times New Roman" w:eastAsia="Times New Roman" w:hAnsi="Times New Roman" w:cs="Times New Roman"/>
                <w:sz w:val="20"/>
                <w:szCs w:val="20"/>
              </w:rPr>
            </w:pPr>
          </w:p>
        </w:tc>
        <w:tc>
          <w:tcPr>
            <w:tcW w:w="1050" w:type="dxa"/>
            <w:tcBorders>
              <w:top w:val="nil"/>
              <w:left w:val="single" w:sz="4" w:space="0" w:color="auto"/>
              <w:bottom w:val="nil"/>
              <w:right w:val="nil"/>
            </w:tcBorders>
            <w:noWrap/>
            <w:vAlign w:val="bottom"/>
            <w:hideMark/>
          </w:tcPr>
          <w:p w14:paraId="62101DC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-1.022</w:t>
            </w:r>
          </w:p>
        </w:tc>
        <w:tc>
          <w:tcPr>
            <w:tcW w:w="867" w:type="dxa"/>
            <w:tcBorders>
              <w:top w:val="nil"/>
              <w:left w:val="nil"/>
              <w:bottom w:val="nil"/>
              <w:right w:val="nil"/>
            </w:tcBorders>
            <w:noWrap/>
            <w:vAlign w:val="bottom"/>
            <w:hideMark/>
          </w:tcPr>
          <w:p w14:paraId="1F5459B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.922</w:t>
            </w:r>
          </w:p>
        </w:tc>
        <w:tc>
          <w:tcPr>
            <w:tcW w:w="875" w:type="dxa"/>
            <w:tcBorders>
              <w:top w:val="nil"/>
              <w:left w:val="nil"/>
              <w:bottom w:val="nil"/>
              <w:right w:val="single" w:sz="4" w:space="0" w:color="auto"/>
            </w:tcBorders>
            <w:noWrap/>
            <w:vAlign w:val="bottom"/>
            <w:hideMark/>
          </w:tcPr>
          <w:p w14:paraId="0203120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.267</w:t>
            </w:r>
          </w:p>
        </w:tc>
        <w:tc>
          <w:tcPr>
            <w:tcW w:w="1194" w:type="dxa"/>
            <w:tcBorders>
              <w:top w:val="nil"/>
              <w:left w:val="single" w:sz="4" w:space="0" w:color="auto"/>
              <w:bottom w:val="nil"/>
              <w:right w:val="nil"/>
            </w:tcBorders>
            <w:noWrap/>
            <w:vAlign w:val="bottom"/>
            <w:hideMark/>
          </w:tcPr>
          <w:p w14:paraId="4AD69D9C" w14:textId="77777777" w:rsidR="00503DC0" w:rsidRPr="00673458" w:rsidRDefault="00503DC0" w:rsidP="004E2284">
            <w:pPr>
              <w:jc w:val="center"/>
              <w:rPr>
                <w:rFonts w:ascii="Times New Roman" w:hAnsi="Times New Roman" w:cs="Times New Roman"/>
                <w:sz w:val="20"/>
                <w:szCs w:val="20"/>
              </w:rPr>
            </w:pPr>
          </w:p>
        </w:tc>
        <w:tc>
          <w:tcPr>
            <w:tcW w:w="986" w:type="dxa"/>
            <w:tcBorders>
              <w:top w:val="nil"/>
              <w:left w:val="nil"/>
              <w:bottom w:val="nil"/>
              <w:right w:val="nil"/>
            </w:tcBorders>
            <w:noWrap/>
            <w:vAlign w:val="bottom"/>
            <w:hideMark/>
          </w:tcPr>
          <w:p w14:paraId="26693D12" w14:textId="77777777" w:rsidR="00503DC0" w:rsidRPr="00673458" w:rsidRDefault="00503DC0" w:rsidP="004E2284">
            <w:pPr>
              <w:jc w:val="center"/>
              <w:rPr>
                <w:rFonts w:ascii="Times New Roman" w:eastAsia="Times New Roman" w:hAnsi="Times New Roman" w:cs="Times New Roman"/>
                <w:sz w:val="20"/>
                <w:szCs w:val="20"/>
              </w:rPr>
            </w:pPr>
          </w:p>
        </w:tc>
        <w:tc>
          <w:tcPr>
            <w:tcW w:w="685" w:type="dxa"/>
            <w:tcBorders>
              <w:top w:val="nil"/>
              <w:left w:val="nil"/>
              <w:bottom w:val="nil"/>
              <w:right w:val="nil"/>
            </w:tcBorders>
            <w:noWrap/>
            <w:vAlign w:val="bottom"/>
            <w:hideMark/>
          </w:tcPr>
          <w:p w14:paraId="2E58AC63" w14:textId="77777777" w:rsidR="00503DC0" w:rsidRPr="00673458" w:rsidRDefault="00503DC0" w:rsidP="004E2284">
            <w:pPr>
              <w:jc w:val="center"/>
              <w:rPr>
                <w:rFonts w:ascii="Times New Roman" w:eastAsia="Times New Roman" w:hAnsi="Times New Roman" w:cs="Times New Roman"/>
                <w:sz w:val="20"/>
                <w:szCs w:val="20"/>
              </w:rPr>
            </w:pPr>
          </w:p>
        </w:tc>
      </w:tr>
      <w:tr w:rsidR="00D346D7" w:rsidRPr="00673458" w14:paraId="560566DD" w14:textId="77777777" w:rsidTr="00503DC0">
        <w:trPr>
          <w:trHeight w:val="74"/>
        </w:trPr>
        <w:tc>
          <w:tcPr>
            <w:tcW w:w="3119" w:type="dxa"/>
            <w:tcBorders>
              <w:top w:val="nil"/>
              <w:left w:val="nil"/>
              <w:bottom w:val="nil"/>
              <w:right w:val="single" w:sz="4" w:space="0" w:color="auto"/>
            </w:tcBorders>
            <w:noWrap/>
            <w:vAlign w:val="bottom"/>
            <w:hideMark/>
          </w:tcPr>
          <w:p w14:paraId="3EC0F028" w14:textId="64AD888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Process * c</w:t>
            </w:r>
            <w:r w:rsidRPr="00673458">
              <w:rPr>
                <w:rFonts w:ascii="Times New Roman" w:eastAsia="DengXian" w:hAnsi="Times New Roman" w:cs="Times New Roman"/>
                <w:kern w:val="0"/>
                <w:sz w:val="20"/>
                <w:szCs w:val="20"/>
              </w:rPr>
              <w:t>ompetence expression</w:t>
            </w:r>
            <w:r w:rsidR="00142DD0" w:rsidRPr="00673458">
              <w:rPr>
                <w:rFonts w:ascii="Times New Roman" w:eastAsia="DengXian" w:hAnsi="Times New Roman" w:cs="Times New Roman"/>
                <w:kern w:val="0"/>
                <w:sz w:val="20"/>
                <w:szCs w:val="20"/>
              </w:rPr>
              <w:t>s</w:t>
            </w:r>
          </w:p>
        </w:tc>
        <w:tc>
          <w:tcPr>
            <w:tcW w:w="819" w:type="dxa"/>
            <w:tcBorders>
              <w:top w:val="nil"/>
              <w:left w:val="single" w:sz="4" w:space="0" w:color="auto"/>
              <w:bottom w:val="nil"/>
              <w:right w:val="nil"/>
            </w:tcBorders>
            <w:noWrap/>
            <w:vAlign w:val="bottom"/>
            <w:hideMark/>
          </w:tcPr>
          <w:p w14:paraId="0AC9F62B" w14:textId="77777777" w:rsidR="00503DC0" w:rsidRPr="00673458" w:rsidRDefault="00503DC0" w:rsidP="004E2284">
            <w:pPr>
              <w:rPr>
                <w:rFonts w:ascii="Times New Roman" w:hAnsi="Times New Roman" w:cs="Times New Roman"/>
                <w:sz w:val="20"/>
                <w:szCs w:val="20"/>
              </w:rPr>
            </w:pPr>
          </w:p>
        </w:tc>
        <w:tc>
          <w:tcPr>
            <w:tcW w:w="867" w:type="dxa"/>
            <w:tcBorders>
              <w:top w:val="nil"/>
              <w:left w:val="nil"/>
              <w:bottom w:val="nil"/>
              <w:right w:val="nil"/>
            </w:tcBorders>
            <w:noWrap/>
            <w:vAlign w:val="bottom"/>
            <w:hideMark/>
          </w:tcPr>
          <w:p w14:paraId="00F5759D" w14:textId="77777777" w:rsidR="00503DC0" w:rsidRPr="00673458" w:rsidRDefault="00503DC0" w:rsidP="004E2284">
            <w:pPr>
              <w:jc w:val="center"/>
              <w:rPr>
                <w:rFonts w:ascii="Times New Roman" w:eastAsia="Times New Roman" w:hAnsi="Times New Roman" w:cs="Times New Roman"/>
                <w:sz w:val="20"/>
                <w:szCs w:val="20"/>
              </w:rPr>
            </w:pPr>
          </w:p>
        </w:tc>
        <w:tc>
          <w:tcPr>
            <w:tcW w:w="876" w:type="dxa"/>
            <w:tcBorders>
              <w:top w:val="nil"/>
              <w:left w:val="nil"/>
              <w:bottom w:val="nil"/>
              <w:right w:val="single" w:sz="4" w:space="0" w:color="auto"/>
            </w:tcBorders>
            <w:noWrap/>
            <w:vAlign w:val="bottom"/>
            <w:hideMark/>
          </w:tcPr>
          <w:p w14:paraId="63ADBF08" w14:textId="77777777" w:rsidR="00503DC0" w:rsidRPr="00673458" w:rsidRDefault="00503DC0" w:rsidP="004E2284">
            <w:pPr>
              <w:jc w:val="center"/>
              <w:rPr>
                <w:rFonts w:ascii="Times New Roman" w:eastAsia="Times New Roman" w:hAnsi="Times New Roman" w:cs="Times New Roman"/>
                <w:sz w:val="20"/>
                <w:szCs w:val="20"/>
              </w:rPr>
            </w:pPr>
          </w:p>
        </w:tc>
        <w:tc>
          <w:tcPr>
            <w:tcW w:w="1050" w:type="dxa"/>
            <w:tcBorders>
              <w:top w:val="nil"/>
              <w:left w:val="single" w:sz="4" w:space="0" w:color="auto"/>
              <w:bottom w:val="nil"/>
              <w:right w:val="nil"/>
            </w:tcBorders>
            <w:noWrap/>
            <w:vAlign w:val="bottom"/>
            <w:hideMark/>
          </w:tcPr>
          <w:p w14:paraId="1B867C30" w14:textId="77777777" w:rsidR="00503DC0" w:rsidRPr="00673458" w:rsidRDefault="00503DC0" w:rsidP="004E2284">
            <w:pPr>
              <w:jc w:val="center"/>
              <w:rPr>
                <w:rFonts w:ascii="Times New Roman" w:eastAsia="Times New Roman" w:hAnsi="Times New Roman" w:cs="Times New Roman"/>
                <w:sz w:val="20"/>
                <w:szCs w:val="20"/>
              </w:rPr>
            </w:pPr>
          </w:p>
        </w:tc>
        <w:tc>
          <w:tcPr>
            <w:tcW w:w="867" w:type="dxa"/>
            <w:tcBorders>
              <w:top w:val="nil"/>
              <w:left w:val="nil"/>
              <w:bottom w:val="nil"/>
              <w:right w:val="nil"/>
            </w:tcBorders>
            <w:noWrap/>
            <w:vAlign w:val="bottom"/>
            <w:hideMark/>
          </w:tcPr>
          <w:p w14:paraId="1156FA0F" w14:textId="77777777" w:rsidR="00503DC0" w:rsidRPr="00673458" w:rsidRDefault="00503DC0" w:rsidP="004E2284">
            <w:pPr>
              <w:jc w:val="center"/>
              <w:rPr>
                <w:rFonts w:ascii="Times New Roman" w:eastAsia="Times New Roman" w:hAnsi="Times New Roman" w:cs="Times New Roman"/>
                <w:sz w:val="20"/>
                <w:szCs w:val="20"/>
              </w:rPr>
            </w:pPr>
          </w:p>
        </w:tc>
        <w:tc>
          <w:tcPr>
            <w:tcW w:w="875" w:type="dxa"/>
            <w:tcBorders>
              <w:top w:val="nil"/>
              <w:left w:val="nil"/>
              <w:bottom w:val="nil"/>
              <w:right w:val="single" w:sz="4" w:space="0" w:color="auto"/>
            </w:tcBorders>
            <w:noWrap/>
            <w:vAlign w:val="bottom"/>
            <w:hideMark/>
          </w:tcPr>
          <w:p w14:paraId="50C3C2E7" w14:textId="77777777" w:rsidR="00503DC0" w:rsidRPr="00673458" w:rsidRDefault="00503DC0" w:rsidP="004E2284">
            <w:pPr>
              <w:jc w:val="center"/>
              <w:rPr>
                <w:rFonts w:ascii="Times New Roman" w:eastAsia="Times New Roman" w:hAnsi="Times New Roman" w:cs="Times New Roman"/>
                <w:sz w:val="20"/>
                <w:szCs w:val="20"/>
              </w:rPr>
            </w:pPr>
          </w:p>
        </w:tc>
        <w:tc>
          <w:tcPr>
            <w:tcW w:w="1050" w:type="dxa"/>
            <w:tcBorders>
              <w:top w:val="nil"/>
              <w:left w:val="single" w:sz="4" w:space="0" w:color="auto"/>
              <w:bottom w:val="nil"/>
              <w:right w:val="nil"/>
            </w:tcBorders>
            <w:noWrap/>
            <w:vAlign w:val="bottom"/>
            <w:hideMark/>
          </w:tcPr>
          <w:p w14:paraId="0118ED44" w14:textId="77777777" w:rsidR="00503DC0" w:rsidRPr="00673458" w:rsidRDefault="00503DC0" w:rsidP="004E2284">
            <w:pPr>
              <w:jc w:val="center"/>
              <w:rPr>
                <w:rFonts w:ascii="Times New Roman" w:eastAsia="Times New Roman" w:hAnsi="Times New Roman" w:cs="Times New Roman"/>
                <w:sz w:val="20"/>
                <w:szCs w:val="20"/>
              </w:rPr>
            </w:pPr>
          </w:p>
        </w:tc>
        <w:tc>
          <w:tcPr>
            <w:tcW w:w="867" w:type="dxa"/>
            <w:tcBorders>
              <w:top w:val="nil"/>
              <w:left w:val="nil"/>
              <w:bottom w:val="nil"/>
              <w:right w:val="nil"/>
            </w:tcBorders>
            <w:noWrap/>
            <w:vAlign w:val="bottom"/>
            <w:hideMark/>
          </w:tcPr>
          <w:p w14:paraId="3452F8E9" w14:textId="77777777" w:rsidR="00503DC0" w:rsidRPr="00673458" w:rsidRDefault="00503DC0" w:rsidP="004E2284">
            <w:pPr>
              <w:jc w:val="center"/>
              <w:rPr>
                <w:rFonts w:ascii="Times New Roman" w:eastAsia="Times New Roman" w:hAnsi="Times New Roman" w:cs="Times New Roman"/>
                <w:sz w:val="20"/>
                <w:szCs w:val="20"/>
              </w:rPr>
            </w:pPr>
          </w:p>
        </w:tc>
        <w:tc>
          <w:tcPr>
            <w:tcW w:w="875" w:type="dxa"/>
            <w:tcBorders>
              <w:top w:val="nil"/>
              <w:left w:val="nil"/>
              <w:bottom w:val="nil"/>
              <w:right w:val="single" w:sz="4" w:space="0" w:color="auto"/>
            </w:tcBorders>
            <w:noWrap/>
            <w:vAlign w:val="bottom"/>
            <w:hideMark/>
          </w:tcPr>
          <w:p w14:paraId="6E23C6C1" w14:textId="77777777" w:rsidR="00503DC0" w:rsidRPr="00673458" w:rsidRDefault="00503DC0" w:rsidP="004E2284">
            <w:pPr>
              <w:jc w:val="center"/>
              <w:rPr>
                <w:rFonts w:ascii="Times New Roman" w:eastAsia="Times New Roman" w:hAnsi="Times New Roman" w:cs="Times New Roman"/>
                <w:sz w:val="20"/>
                <w:szCs w:val="20"/>
              </w:rPr>
            </w:pPr>
          </w:p>
        </w:tc>
        <w:tc>
          <w:tcPr>
            <w:tcW w:w="1194" w:type="dxa"/>
            <w:tcBorders>
              <w:top w:val="nil"/>
              <w:left w:val="single" w:sz="4" w:space="0" w:color="auto"/>
              <w:bottom w:val="nil"/>
              <w:right w:val="nil"/>
            </w:tcBorders>
            <w:noWrap/>
            <w:vAlign w:val="bottom"/>
            <w:hideMark/>
          </w:tcPr>
          <w:p w14:paraId="6D8CC3B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1.694</w:t>
            </w:r>
          </w:p>
        </w:tc>
        <w:tc>
          <w:tcPr>
            <w:tcW w:w="986" w:type="dxa"/>
            <w:tcBorders>
              <w:top w:val="nil"/>
              <w:left w:val="nil"/>
              <w:bottom w:val="nil"/>
              <w:right w:val="nil"/>
            </w:tcBorders>
            <w:noWrap/>
            <w:vAlign w:val="bottom"/>
            <w:hideMark/>
          </w:tcPr>
          <w:p w14:paraId="4C3D7E2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.395</w:t>
            </w:r>
          </w:p>
        </w:tc>
        <w:tc>
          <w:tcPr>
            <w:tcW w:w="685" w:type="dxa"/>
            <w:tcBorders>
              <w:top w:val="nil"/>
              <w:left w:val="nil"/>
              <w:bottom w:val="nil"/>
              <w:right w:val="nil"/>
            </w:tcBorders>
            <w:noWrap/>
            <w:vAlign w:val="bottom"/>
            <w:hideMark/>
          </w:tcPr>
          <w:p w14:paraId="6E1C7D7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r>
      <w:tr w:rsidR="00D346D7" w:rsidRPr="00673458" w14:paraId="63FBCC54" w14:textId="77777777" w:rsidTr="00503DC0">
        <w:trPr>
          <w:trHeight w:val="74"/>
        </w:trPr>
        <w:tc>
          <w:tcPr>
            <w:tcW w:w="3119" w:type="dxa"/>
            <w:tcBorders>
              <w:top w:val="nil"/>
              <w:left w:val="nil"/>
              <w:bottom w:val="nil"/>
              <w:right w:val="single" w:sz="4" w:space="0" w:color="auto"/>
            </w:tcBorders>
            <w:noWrap/>
            <w:vAlign w:val="bottom"/>
            <w:hideMark/>
          </w:tcPr>
          <w:p w14:paraId="28480E38" w14:textId="705B9C29"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Process * w</w:t>
            </w:r>
            <w:r w:rsidRPr="00673458">
              <w:rPr>
                <w:rFonts w:ascii="Times New Roman" w:eastAsia="DengXian" w:hAnsi="Times New Roman" w:cs="Times New Roman"/>
                <w:kern w:val="0"/>
                <w:sz w:val="20"/>
                <w:szCs w:val="20"/>
              </w:rPr>
              <w:t>armth expression</w:t>
            </w:r>
            <w:r w:rsidR="00142DD0" w:rsidRPr="00673458">
              <w:rPr>
                <w:rFonts w:ascii="Times New Roman" w:eastAsia="DengXian" w:hAnsi="Times New Roman" w:cs="Times New Roman"/>
                <w:kern w:val="0"/>
                <w:sz w:val="20"/>
                <w:szCs w:val="20"/>
              </w:rPr>
              <w:t>s</w:t>
            </w:r>
          </w:p>
        </w:tc>
        <w:tc>
          <w:tcPr>
            <w:tcW w:w="819" w:type="dxa"/>
            <w:tcBorders>
              <w:top w:val="nil"/>
              <w:left w:val="single" w:sz="4" w:space="0" w:color="auto"/>
              <w:bottom w:val="nil"/>
              <w:right w:val="nil"/>
            </w:tcBorders>
            <w:noWrap/>
            <w:vAlign w:val="bottom"/>
            <w:hideMark/>
          </w:tcPr>
          <w:p w14:paraId="6F563D54"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hideMark/>
          </w:tcPr>
          <w:p w14:paraId="5A7BA830" w14:textId="77777777" w:rsidR="00503DC0" w:rsidRPr="00673458" w:rsidRDefault="00503DC0" w:rsidP="004E2284">
            <w:pPr>
              <w:jc w:val="center"/>
              <w:rPr>
                <w:rFonts w:ascii="Times New Roman" w:hAnsi="Times New Roman" w:cs="Times New Roman"/>
                <w:sz w:val="20"/>
                <w:szCs w:val="20"/>
              </w:rPr>
            </w:pPr>
          </w:p>
        </w:tc>
        <w:tc>
          <w:tcPr>
            <w:tcW w:w="876" w:type="dxa"/>
            <w:tcBorders>
              <w:top w:val="nil"/>
              <w:left w:val="nil"/>
              <w:bottom w:val="nil"/>
              <w:right w:val="single" w:sz="4" w:space="0" w:color="auto"/>
            </w:tcBorders>
            <w:noWrap/>
            <w:vAlign w:val="bottom"/>
            <w:hideMark/>
          </w:tcPr>
          <w:p w14:paraId="54F03033" w14:textId="77777777" w:rsidR="00503DC0" w:rsidRPr="00673458" w:rsidRDefault="00503DC0" w:rsidP="004E2284">
            <w:pPr>
              <w:jc w:val="center"/>
              <w:rPr>
                <w:rFonts w:ascii="Times New Roman" w:hAnsi="Times New Roman" w:cs="Times New Roman"/>
                <w:sz w:val="20"/>
                <w:szCs w:val="20"/>
              </w:rPr>
            </w:pPr>
          </w:p>
        </w:tc>
        <w:tc>
          <w:tcPr>
            <w:tcW w:w="1050" w:type="dxa"/>
            <w:tcBorders>
              <w:top w:val="nil"/>
              <w:left w:val="single" w:sz="4" w:space="0" w:color="auto"/>
              <w:bottom w:val="nil"/>
              <w:right w:val="nil"/>
            </w:tcBorders>
            <w:noWrap/>
            <w:vAlign w:val="bottom"/>
            <w:hideMark/>
          </w:tcPr>
          <w:p w14:paraId="1D75EA8C"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hideMark/>
          </w:tcPr>
          <w:p w14:paraId="4FB3C46A" w14:textId="77777777" w:rsidR="00503DC0" w:rsidRPr="00673458" w:rsidRDefault="00503DC0" w:rsidP="004E2284">
            <w:pPr>
              <w:jc w:val="center"/>
              <w:rPr>
                <w:rFonts w:ascii="Times New Roman" w:hAnsi="Times New Roman" w:cs="Times New Roman"/>
                <w:sz w:val="20"/>
                <w:szCs w:val="20"/>
              </w:rPr>
            </w:pPr>
          </w:p>
        </w:tc>
        <w:tc>
          <w:tcPr>
            <w:tcW w:w="875" w:type="dxa"/>
            <w:tcBorders>
              <w:top w:val="nil"/>
              <w:left w:val="nil"/>
              <w:bottom w:val="nil"/>
              <w:right w:val="single" w:sz="4" w:space="0" w:color="auto"/>
            </w:tcBorders>
            <w:noWrap/>
            <w:vAlign w:val="bottom"/>
            <w:hideMark/>
          </w:tcPr>
          <w:p w14:paraId="3E830241" w14:textId="77777777" w:rsidR="00503DC0" w:rsidRPr="00673458" w:rsidRDefault="00503DC0" w:rsidP="004E2284">
            <w:pPr>
              <w:jc w:val="center"/>
              <w:rPr>
                <w:rFonts w:ascii="Times New Roman" w:hAnsi="Times New Roman" w:cs="Times New Roman"/>
                <w:sz w:val="20"/>
                <w:szCs w:val="20"/>
              </w:rPr>
            </w:pPr>
          </w:p>
        </w:tc>
        <w:tc>
          <w:tcPr>
            <w:tcW w:w="1050" w:type="dxa"/>
            <w:tcBorders>
              <w:top w:val="nil"/>
              <w:left w:val="single" w:sz="4" w:space="0" w:color="auto"/>
              <w:bottom w:val="nil"/>
              <w:right w:val="nil"/>
            </w:tcBorders>
            <w:noWrap/>
            <w:vAlign w:val="bottom"/>
            <w:hideMark/>
          </w:tcPr>
          <w:p w14:paraId="42FA5918"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hideMark/>
          </w:tcPr>
          <w:p w14:paraId="1938D3A0" w14:textId="77777777" w:rsidR="00503DC0" w:rsidRPr="00673458" w:rsidRDefault="00503DC0" w:rsidP="004E2284">
            <w:pPr>
              <w:jc w:val="center"/>
              <w:rPr>
                <w:rFonts w:ascii="Times New Roman" w:hAnsi="Times New Roman" w:cs="Times New Roman"/>
                <w:sz w:val="20"/>
                <w:szCs w:val="20"/>
              </w:rPr>
            </w:pPr>
          </w:p>
        </w:tc>
        <w:tc>
          <w:tcPr>
            <w:tcW w:w="875" w:type="dxa"/>
            <w:tcBorders>
              <w:top w:val="nil"/>
              <w:left w:val="nil"/>
              <w:bottom w:val="nil"/>
              <w:right w:val="single" w:sz="4" w:space="0" w:color="auto"/>
            </w:tcBorders>
            <w:noWrap/>
            <w:vAlign w:val="bottom"/>
            <w:hideMark/>
          </w:tcPr>
          <w:p w14:paraId="341B55CD" w14:textId="77777777" w:rsidR="00503DC0" w:rsidRPr="00673458" w:rsidRDefault="00503DC0" w:rsidP="004E2284">
            <w:pPr>
              <w:jc w:val="center"/>
              <w:rPr>
                <w:rFonts w:ascii="Times New Roman" w:hAnsi="Times New Roman" w:cs="Times New Roman"/>
                <w:sz w:val="20"/>
                <w:szCs w:val="20"/>
              </w:rPr>
            </w:pPr>
          </w:p>
        </w:tc>
        <w:tc>
          <w:tcPr>
            <w:tcW w:w="1194" w:type="dxa"/>
            <w:tcBorders>
              <w:top w:val="nil"/>
              <w:left w:val="single" w:sz="4" w:space="0" w:color="auto"/>
              <w:bottom w:val="nil"/>
              <w:right w:val="nil"/>
            </w:tcBorders>
            <w:noWrap/>
            <w:vAlign w:val="bottom"/>
            <w:hideMark/>
          </w:tcPr>
          <w:p w14:paraId="17B7678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.741</w:t>
            </w:r>
          </w:p>
        </w:tc>
        <w:tc>
          <w:tcPr>
            <w:tcW w:w="986" w:type="dxa"/>
            <w:tcBorders>
              <w:top w:val="nil"/>
              <w:left w:val="nil"/>
              <w:bottom w:val="nil"/>
              <w:right w:val="nil"/>
            </w:tcBorders>
            <w:noWrap/>
            <w:vAlign w:val="bottom"/>
            <w:hideMark/>
          </w:tcPr>
          <w:p w14:paraId="720C4A0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.456</w:t>
            </w:r>
          </w:p>
        </w:tc>
        <w:tc>
          <w:tcPr>
            <w:tcW w:w="685" w:type="dxa"/>
            <w:tcBorders>
              <w:top w:val="nil"/>
              <w:left w:val="nil"/>
              <w:bottom w:val="nil"/>
              <w:right w:val="nil"/>
            </w:tcBorders>
            <w:noWrap/>
            <w:vAlign w:val="bottom"/>
            <w:hideMark/>
          </w:tcPr>
          <w:p w14:paraId="5C8135D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.104</w:t>
            </w:r>
          </w:p>
        </w:tc>
      </w:tr>
      <w:tr w:rsidR="00D346D7" w:rsidRPr="00673458" w14:paraId="6EA142C4" w14:textId="77777777" w:rsidTr="00503DC0">
        <w:trPr>
          <w:trHeight w:val="74"/>
        </w:trPr>
        <w:tc>
          <w:tcPr>
            <w:tcW w:w="3119" w:type="dxa"/>
            <w:tcBorders>
              <w:top w:val="nil"/>
              <w:left w:val="nil"/>
              <w:bottom w:val="nil"/>
              <w:right w:val="single" w:sz="4" w:space="0" w:color="auto"/>
            </w:tcBorders>
            <w:noWrap/>
            <w:vAlign w:val="bottom"/>
          </w:tcPr>
          <w:p w14:paraId="4DDA8E14" w14:textId="0582D5D2"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Outcome * c</w:t>
            </w:r>
            <w:r w:rsidRPr="00673458">
              <w:rPr>
                <w:rFonts w:ascii="Times New Roman" w:eastAsia="DengXian" w:hAnsi="Times New Roman" w:cs="Times New Roman"/>
                <w:kern w:val="0"/>
                <w:sz w:val="20"/>
                <w:szCs w:val="20"/>
              </w:rPr>
              <w:t>ompetence expression</w:t>
            </w:r>
            <w:r w:rsidR="00142DD0" w:rsidRPr="00673458">
              <w:rPr>
                <w:rFonts w:ascii="Times New Roman" w:eastAsia="DengXian" w:hAnsi="Times New Roman" w:cs="Times New Roman"/>
                <w:kern w:val="0"/>
                <w:sz w:val="20"/>
                <w:szCs w:val="20"/>
              </w:rPr>
              <w:t>s</w:t>
            </w:r>
          </w:p>
        </w:tc>
        <w:tc>
          <w:tcPr>
            <w:tcW w:w="819" w:type="dxa"/>
            <w:tcBorders>
              <w:top w:val="nil"/>
              <w:left w:val="single" w:sz="4" w:space="0" w:color="auto"/>
              <w:bottom w:val="nil"/>
              <w:right w:val="nil"/>
            </w:tcBorders>
            <w:noWrap/>
            <w:vAlign w:val="bottom"/>
          </w:tcPr>
          <w:p w14:paraId="54896DC1"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tcPr>
          <w:p w14:paraId="374472CF" w14:textId="77777777" w:rsidR="00503DC0" w:rsidRPr="00673458" w:rsidRDefault="00503DC0" w:rsidP="004E2284">
            <w:pPr>
              <w:jc w:val="center"/>
              <w:rPr>
                <w:rFonts w:ascii="Times New Roman" w:hAnsi="Times New Roman" w:cs="Times New Roman"/>
                <w:sz w:val="20"/>
                <w:szCs w:val="20"/>
              </w:rPr>
            </w:pPr>
          </w:p>
        </w:tc>
        <w:tc>
          <w:tcPr>
            <w:tcW w:w="876" w:type="dxa"/>
            <w:tcBorders>
              <w:top w:val="nil"/>
              <w:left w:val="nil"/>
              <w:bottom w:val="nil"/>
              <w:right w:val="single" w:sz="4" w:space="0" w:color="auto"/>
            </w:tcBorders>
            <w:noWrap/>
            <w:vAlign w:val="bottom"/>
          </w:tcPr>
          <w:p w14:paraId="57F5460A" w14:textId="77777777" w:rsidR="00503DC0" w:rsidRPr="00673458" w:rsidRDefault="00503DC0" w:rsidP="004E2284">
            <w:pPr>
              <w:jc w:val="center"/>
              <w:rPr>
                <w:rFonts w:ascii="Times New Roman" w:hAnsi="Times New Roman" w:cs="Times New Roman"/>
                <w:sz w:val="20"/>
                <w:szCs w:val="20"/>
              </w:rPr>
            </w:pPr>
          </w:p>
        </w:tc>
        <w:tc>
          <w:tcPr>
            <w:tcW w:w="1050" w:type="dxa"/>
            <w:tcBorders>
              <w:top w:val="nil"/>
              <w:left w:val="single" w:sz="4" w:space="0" w:color="auto"/>
              <w:bottom w:val="nil"/>
              <w:right w:val="nil"/>
            </w:tcBorders>
            <w:noWrap/>
            <w:vAlign w:val="bottom"/>
          </w:tcPr>
          <w:p w14:paraId="778CDB7A"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tcPr>
          <w:p w14:paraId="71CCBC19" w14:textId="77777777" w:rsidR="00503DC0" w:rsidRPr="00673458" w:rsidRDefault="00503DC0" w:rsidP="004E2284">
            <w:pPr>
              <w:jc w:val="center"/>
              <w:rPr>
                <w:rFonts w:ascii="Times New Roman" w:hAnsi="Times New Roman" w:cs="Times New Roman"/>
                <w:sz w:val="20"/>
                <w:szCs w:val="20"/>
              </w:rPr>
            </w:pPr>
          </w:p>
        </w:tc>
        <w:tc>
          <w:tcPr>
            <w:tcW w:w="875" w:type="dxa"/>
            <w:tcBorders>
              <w:top w:val="nil"/>
              <w:left w:val="nil"/>
              <w:bottom w:val="nil"/>
              <w:right w:val="single" w:sz="4" w:space="0" w:color="auto"/>
            </w:tcBorders>
            <w:noWrap/>
            <w:vAlign w:val="bottom"/>
          </w:tcPr>
          <w:p w14:paraId="5658F0C2" w14:textId="77777777" w:rsidR="00503DC0" w:rsidRPr="00673458" w:rsidRDefault="00503DC0" w:rsidP="004E2284">
            <w:pPr>
              <w:jc w:val="center"/>
              <w:rPr>
                <w:rFonts w:ascii="Times New Roman" w:hAnsi="Times New Roman" w:cs="Times New Roman"/>
                <w:sz w:val="20"/>
                <w:szCs w:val="20"/>
              </w:rPr>
            </w:pPr>
          </w:p>
        </w:tc>
        <w:tc>
          <w:tcPr>
            <w:tcW w:w="1050" w:type="dxa"/>
            <w:tcBorders>
              <w:top w:val="nil"/>
              <w:left w:val="single" w:sz="4" w:space="0" w:color="auto"/>
              <w:bottom w:val="nil"/>
              <w:right w:val="nil"/>
            </w:tcBorders>
            <w:noWrap/>
            <w:vAlign w:val="bottom"/>
          </w:tcPr>
          <w:p w14:paraId="2D192F0D"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tcPr>
          <w:p w14:paraId="3A2EC0C4" w14:textId="77777777" w:rsidR="00503DC0" w:rsidRPr="00673458" w:rsidRDefault="00503DC0" w:rsidP="004E2284">
            <w:pPr>
              <w:jc w:val="center"/>
              <w:rPr>
                <w:rFonts w:ascii="Times New Roman" w:hAnsi="Times New Roman" w:cs="Times New Roman"/>
                <w:sz w:val="20"/>
                <w:szCs w:val="20"/>
              </w:rPr>
            </w:pPr>
          </w:p>
        </w:tc>
        <w:tc>
          <w:tcPr>
            <w:tcW w:w="875" w:type="dxa"/>
            <w:tcBorders>
              <w:top w:val="nil"/>
              <w:left w:val="nil"/>
              <w:bottom w:val="nil"/>
              <w:right w:val="single" w:sz="4" w:space="0" w:color="auto"/>
            </w:tcBorders>
            <w:noWrap/>
            <w:vAlign w:val="bottom"/>
          </w:tcPr>
          <w:p w14:paraId="2EA5FE23" w14:textId="77777777" w:rsidR="00503DC0" w:rsidRPr="00673458" w:rsidRDefault="00503DC0" w:rsidP="004E2284">
            <w:pPr>
              <w:jc w:val="center"/>
              <w:rPr>
                <w:rFonts w:ascii="Times New Roman" w:hAnsi="Times New Roman" w:cs="Times New Roman"/>
                <w:sz w:val="20"/>
                <w:szCs w:val="20"/>
              </w:rPr>
            </w:pPr>
          </w:p>
        </w:tc>
        <w:tc>
          <w:tcPr>
            <w:tcW w:w="1194" w:type="dxa"/>
            <w:tcBorders>
              <w:top w:val="nil"/>
              <w:left w:val="single" w:sz="4" w:space="0" w:color="auto"/>
              <w:bottom w:val="nil"/>
              <w:right w:val="nil"/>
            </w:tcBorders>
            <w:noWrap/>
            <w:vAlign w:val="bottom"/>
          </w:tcPr>
          <w:p w14:paraId="311363E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.781</w:t>
            </w:r>
          </w:p>
        </w:tc>
        <w:tc>
          <w:tcPr>
            <w:tcW w:w="986" w:type="dxa"/>
            <w:tcBorders>
              <w:top w:val="nil"/>
              <w:left w:val="nil"/>
              <w:bottom w:val="nil"/>
              <w:right w:val="nil"/>
            </w:tcBorders>
            <w:noWrap/>
            <w:vAlign w:val="bottom"/>
          </w:tcPr>
          <w:p w14:paraId="4FEB561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.248</w:t>
            </w:r>
          </w:p>
        </w:tc>
        <w:tc>
          <w:tcPr>
            <w:tcW w:w="685" w:type="dxa"/>
            <w:tcBorders>
              <w:top w:val="nil"/>
              <w:left w:val="nil"/>
              <w:bottom w:val="nil"/>
              <w:right w:val="nil"/>
            </w:tcBorders>
            <w:noWrap/>
            <w:vAlign w:val="bottom"/>
          </w:tcPr>
          <w:p w14:paraId="1251FE9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.002</w:t>
            </w:r>
          </w:p>
        </w:tc>
      </w:tr>
      <w:tr w:rsidR="00D346D7" w:rsidRPr="00673458" w14:paraId="2A95AA62" w14:textId="77777777" w:rsidTr="00503DC0">
        <w:trPr>
          <w:trHeight w:val="74"/>
        </w:trPr>
        <w:tc>
          <w:tcPr>
            <w:tcW w:w="3119" w:type="dxa"/>
            <w:tcBorders>
              <w:top w:val="nil"/>
              <w:left w:val="nil"/>
              <w:bottom w:val="nil"/>
              <w:right w:val="single" w:sz="4" w:space="0" w:color="auto"/>
            </w:tcBorders>
            <w:noWrap/>
            <w:vAlign w:val="bottom"/>
          </w:tcPr>
          <w:p w14:paraId="3B8B5DD4" w14:textId="075195C3"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Outcome * w</w:t>
            </w:r>
            <w:r w:rsidRPr="00673458">
              <w:rPr>
                <w:rFonts w:ascii="Times New Roman" w:eastAsia="DengXian" w:hAnsi="Times New Roman" w:cs="Times New Roman"/>
                <w:kern w:val="0"/>
                <w:sz w:val="20"/>
                <w:szCs w:val="20"/>
              </w:rPr>
              <w:t>armth expression</w:t>
            </w:r>
            <w:r w:rsidR="00142DD0" w:rsidRPr="00673458">
              <w:rPr>
                <w:rFonts w:ascii="Times New Roman" w:eastAsia="DengXian" w:hAnsi="Times New Roman" w:cs="Times New Roman"/>
                <w:kern w:val="0"/>
                <w:sz w:val="20"/>
                <w:szCs w:val="20"/>
              </w:rPr>
              <w:t>s</w:t>
            </w:r>
          </w:p>
        </w:tc>
        <w:tc>
          <w:tcPr>
            <w:tcW w:w="819" w:type="dxa"/>
            <w:tcBorders>
              <w:top w:val="nil"/>
              <w:left w:val="single" w:sz="4" w:space="0" w:color="auto"/>
              <w:bottom w:val="nil"/>
              <w:right w:val="nil"/>
            </w:tcBorders>
            <w:noWrap/>
            <w:vAlign w:val="bottom"/>
          </w:tcPr>
          <w:p w14:paraId="6C9B54F8"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tcPr>
          <w:p w14:paraId="1E17AED3" w14:textId="77777777" w:rsidR="00503DC0" w:rsidRPr="00673458" w:rsidRDefault="00503DC0" w:rsidP="004E2284">
            <w:pPr>
              <w:jc w:val="center"/>
              <w:rPr>
                <w:rFonts w:ascii="Times New Roman" w:hAnsi="Times New Roman" w:cs="Times New Roman"/>
                <w:sz w:val="20"/>
                <w:szCs w:val="20"/>
              </w:rPr>
            </w:pPr>
          </w:p>
        </w:tc>
        <w:tc>
          <w:tcPr>
            <w:tcW w:w="876" w:type="dxa"/>
            <w:tcBorders>
              <w:top w:val="nil"/>
              <w:left w:val="nil"/>
              <w:bottom w:val="nil"/>
              <w:right w:val="single" w:sz="4" w:space="0" w:color="auto"/>
            </w:tcBorders>
            <w:noWrap/>
            <w:vAlign w:val="bottom"/>
          </w:tcPr>
          <w:p w14:paraId="0D9A8A87" w14:textId="77777777" w:rsidR="00503DC0" w:rsidRPr="00673458" w:rsidRDefault="00503DC0" w:rsidP="004E2284">
            <w:pPr>
              <w:jc w:val="center"/>
              <w:rPr>
                <w:rFonts w:ascii="Times New Roman" w:hAnsi="Times New Roman" w:cs="Times New Roman"/>
                <w:sz w:val="20"/>
                <w:szCs w:val="20"/>
              </w:rPr>
            </w:pPr>
          </w:p>
        </w:tc>
        <w:tc>
          <w:tcPr>
            <w:tcW w:w="1050" w:type="dxa"/>
            <w:tcBorders>
              <w:top w:val="nil"/>
              <w:left w:val="single" w:sz="4" w:space="0" w:color="auto"/>
              <w:bottom w:val="nil"/>
              <w:right w:val="nil"/>
            </w:tcBorders>
            <w:noWrap/>
            <w:vAlign w:val="bottom"/>
          </w:tcPr>
          <w:p w14:paraId="7CC12785"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tcPr>
          <w:p w14:paraId="1916084A" w14:textId="77777777" w:rsidR="00503DC0" w:rsidRPr="00673458" w:rsidRDefault="00503DC0" w:rsidP="004E2284">
            <w:pPr>
              <w:jc w:val="center"/>
              <w:rPr>
                <w:rFonts w:ascii="Times New Roman" w:hAnsi="Times New Roman" w:cs="Times New Roman"/>
                <w:sz w:val="20"/>
                <w:szCs w:val="20"/>
              </w:rPr>
            </w:pPr>
          </w:p>
        </w:tc>
        <w:tc>
          <w:tcPr>
            <w:tcW w:w="875" w:type="dxa"/>
            <w:tcBorders>
              <w:top w:val="nil"/>
              <w:left w:val="nil"/>
              <w:bottom w:val="nil"/>
              <w:right w:val="single" w:sz="4" w:space="0" w:color="auto"/>
            </w:tcBorders>
            <w:noWrap/>
            <w:vAlign w:val="bottom"/>
          </w:tcPr>
          <w:p w14:paraId="7D48B2CE" w14:textId="77777777" w:rsidR="00503DC0" w:rsidRPr="00673458" w:rsidRDefault="00503DC0" w:rsidP="004E2284">
            <w:pPr>
              <w:jc w:val="center"/>
              <w:rPr>
                <w:rFonts w:ascii="Times New Roman" w:hAnsi="Times New Roman" w:cs="Times New Roman"/>
                <w:sz w:val="20"/>
                <w:szCs w:val="20"/>
              </w:rPr>
            </w:pPr>
          </w:p>
        </w:tc>
        <w:tc>
          <w:tcPr>
            <w:tcW w:w="1050" w:type="dxa"/>
            <w:tcBorders>
              <w:top w:val="nil"/>
              <w:left w:val="single" w:sz="4" w:space="0" w:color="auto"/>
              <w:bottom w:val="nil"/>
              <w:right w:val="nil"/>
            </w:tcBorders>
            <w:noWrap/>
            <w:vAlign w:val="bottom"/>
          </w:tcPr>
          <w:p w14:paraId="69008451" w14:textId="77777777" w:rsidR="00503DC0" w:rsidRPr="00673458" w:rsidRDefault="00503DC0" w:rsidP="004E2284">
            <w:pPr>
              <w:jc w:val="center"/>
              <w:rPr>
                <w:rFonts w:ascii="Times New Roman" w:hAnsi="Times New Roman" w:cs="Times New Roman"/>
                <w:sz w:val="20"/>
                <w:szCs w:val="20"/>
              </w:rPr>
            </w:pPr>
          </w:p>
        </w:tc>
        <w:tc>
          <w:tcPr>
            <w:tcW w:w="867" w:type="dxa"/>
            <w:tcBorders>
              <w:top w:val="nil"/>
              <w:left w:val="nil"/>
              <w:bottom w:val="nil"/>
              <w:right w:val="nil"/>
            </w:tcBorders>
            <w:noWrap/>
            <w:vAlign w:val="bottom"/>
          </w:tcPr>
          <w:p w14:paraId="53E0FE74" w14:textId="77777777" w:rsidR="00503DC0" w:rsidRPr="00673458" w:rsidRDefault="00503DC0" w:rsidP="004E2284">
            <w:pPr>
              <w:jc w:val="center"/>
              <w:rPr>
                <w:rFonts w:ascii="Times New Roman" w:hAnsi="Times New Roman" w:cs="Times New Roman"/>
                <w:sz w:val="20"/>
                <w:szCs w:val="20"/>
              </w:rPr>
            </w:pPr>
          </w:p>
        </w:tc>
        <w:tc>
          <w:tcPr>
            <w:tcW w:w="875" w:type="dxa"/>
            <w:tcBorders>
              <w:top w:val="nil"/>
              <w:left w:val="nil"/>
              <w:bottom w:val="nil"/>
              <w:right w:val="single" w:sz="4" w:space="0" w:color="auto"/>
            </w:tcBorders>
            <w:noWrap/>
            <w:vAlign w:val="bottom"/>
          </w:tcPr>
          <w:p w14:paraId="798E789C" w14:textId="77777777" w:rsidR="00503DC0" w:rsidRPr="00673458" w:rsidRDefault="00503DC0" w:rsidP="004E2284">
            <w:pPr>
              <w:jc w:val="center"/>
              <w:rPr>
                <w:rFonts w:ascii="Times New Roman" w:hAnsi="Times New Roman" w:cs="Times New Roman"/>
                <w:sz w:val="20"/>
                <w:szCs w:val="20"/>
              </w:rPr>
            </w:pPr>
          </w:p>
        </w:tc>
        <w:tc>
          <w:tcPr>
            <w:tcW w:w="1194" w:type="dxa"/>
            <w:tcBorders>
              <w:top w:val="nil"/>
              <w:left w:val="single" w:sz="4" w:space="0" w:color="auto"/>
              <w:bottom w:val="nil"/>
              <w:right w:val="nil"/>
            </w:tcBorders>
            <w:noWrap/>
            <w:vAlign w:val="bottom"/>
          </w:tcPr>
          <w:p w14:paraId="69B5FC0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-.308</w:t>
            </w:r>
          </w:p>
        </w:tc>
        <w:tc>
          <w:tcPr>
            <w:tcW w:w="986" w:type="dxa"/>
            <w:tcBorders>
              <w:top w:val="nil"/>
              <w:left w:val="nil"/>
              <w:bottom w:val="nil"/>
              <w:right w:val="nil"/>
            </w:tcBorders>
            <w:noWrap/>
            <w:vAlign w:val="bottom"/>
          </w:tcPr>
          <w:p w14:paraId="059235B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.346</w:t>
            </w:r>
          </w:p>
        </w:tc>
        <w:tc>
          <w:tcPr>
            <w:tcW w:w="685" w:type="dxa"/>
            <w:tcBorders>
              <w:top w:val="nil"/>
              <w:left w:val="nil"/>
              <w:bottom w:val="nil"/>
              <w:right w:val="nil"/>
            </w:tcBorders>
            <w:noWrap/>
            <w:vAlign w:val="bottom"/>
          </w:tcPr>
          <w:p w14:paraId="5522940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.374</w:t>
            </w:r>
          </w:p>
        </w:tc>
      </w:tr>
      <w:tr w:rsidR="00D346D7" w:rsidRPr="00673458" w14:paraId="1F9FB8DA" w14:textId="77777777" w:rsidTr="00503DC0">
        <w:trPr>
          <w:trHeight w:val="74"/>
        </w:trPr>
        <w:tc>
          <w:tcPr>
            <w:tcW w:w="3119" w:type="dxa"/>
            <w:tcBorders>
              <w:top w:val="nil"/>
              <w:left w:val="nil"/>
              <w:bottom w:val="nil"/>
              <w:right w:val="single" w:sz="4" w:space="0" w:color="auto"/>
            </w:tcBorders>
            <w:noWrap/>
            <w:hideMark/>
          </w:tcPr>
          <w:p w14:paraId="4AB64346" w14:textId="77777777" w:rsidR="00503DC0" w:rsidRPr="00673458" w:rsidRDefault="00503DC0" w:rsidP="004E2284">
            <w:pPr>
              <w:rPr>
                <w:rFonts w:ascii="Times New Roman" w:hAnsi="Times New Roman" w:cs="Times New Roman"/>
                <w:sz w:val="20"/>
                <w:szCs w:val="20"/>
              </w:rPr>
            </w:pPr>
            <w:r w:rsidRPr="00673458">
              <w:rPr>
                <w:rFonts w:ascii="Times New Roman" w:eastAsia="DengXian" w:hAnsi="Times New Roman" w:cs="Times New Roman"/>
                <w:kern w:val="0"/>
                <w:sz w:val="20"/>
                <w:szCs w:val="20"/>
              </w:rPr>
              <w:t>Post Length</w:t>
            </w:r>
          </w:p>
        </w:tc>
        <w:tc>
          <w:tcPr>
            <w:tcW w:w="819" w:type="dxa"/>
            <w:tcBorders>
              <w:top w:val="nil"/>
              <w:left w:val="single" w:sz="4" w:space="0" w:color="auto"/>
              <w:bottom w:val="nil"/>
              <w:right w:val="nil"/>
            </w:tcBorders>
            <w:noWrap/>
            <w:vAlign w:val="bottom"/>
            <w:hideMark/>
          </w:tcPr>
          <w:p w14:paraId="4D3FADD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.069</w:t>
            </w:r>
          </w:p>
        </w:tc>
        <w:tc>
          <w:tcPr>
            <w:tcW w:w="867" w:type="dxa"/>
            <w:tcBorders>
              <w:top w:val="nil"/>
              <w:left w:val="nil"/>
              <w:bottom w:val="nil"/>
              <w:right w:val="nil"/>
            </w:tcBorders>
            <w:noWrap/>
            <w:vAlign w:val="bottom"/>
            <w:hideMark/>
          </w:tcPr>
          <w:p w14:paraId="1EFC1F8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.034</w:t>
            </w:r>
          </w:p>
        </w:tc>
        <w:tc>
          <w:tcPr>
            <w:tcW w:w="876" w:type="dxa"/>
            <w:tcBorders>
              <w:top w:val="nil"/>
              <w:left w:val="nil"/>
              <w:bottom w:val="nil"/>
              <w:right w:val="single" w:sz="4" w:space="0" w:color="auto"/>
            </w:tcBorders>
            <w:noWrap/>
            <w:vAlign w:val="bottom"/>
            <w:hideMark/>
          </w:tcPr>
          <w:p w14:paraId="4951D6B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.044</w:t>
            </w:r>
          </w:p>
        </w:tc>
        <w:tc>
          <w:tcPr>
            <w:tcW w:w="1050" w:type="dxa"/>
            <w:tcBorders>
              <w:top w:val="nil"/>
              <w:left w:val="single" w:sz="4" w:space="0" w:color="auto"/>
              <w:bottom w:val="nil"/>
              <w:right w:val="nil"/>
            </w:tcBorders>
            <w:noWrap/>
            <w:vAlign w:val="bottom"/>
            <w:hideMark/>
          </w:tcPr>
          <w:p w14:paraId="63A6A9B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.088</w:t>
            </w:r>
          </w:p>
        </w:tc>
        <w:tc>
          <w:tcPr>
            <w:tcW w:w="867" w:type="dxa"/>
            <w:tcBorders>
              <w:top w:val="nil"/>
              <w:left w:val="nil"/>
              <w:bottom w:val="nil"/>
              <w:right w:val="nil"/>
            </w:tcBorders>
            <w:noWrap/>
            <w:vAlign w:val="bottom"/>
            <w:hideMark/>
          </w:tcPr>
          <w:p w14:paraId="0BCA4BD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.035</w:t>
            </w:r>
          </w:p>
        </w:tc>
        <w:tc>
          <w:tcPr>
            <w:tcW w:w="875" w:type="dxa"/>
            <w:tcBorders>
              <w:top w:val="nil"/>
              <w:left w:val="nil"/>
              <w:bottom w:val="nil"/>
              <w:right w:val="single" w:sz="4" w:space="0" w:color="auto"/>
            </w:tcBorders>
            <w:noWrap/>
            <w:vAlign w:val="bottom"/>
            <w:hideMark/>
          </w:tcPr>
          <w:p w14:paraId="6ACB6571"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.011</w:t>
            </w:r>
          </w:p>
        </w:tc>
        <w:tc>
          <w:tcPr>
            <w:tcW w:w="1050" w:type="dxa"/>
            <w:tcBorders>
              <w:top w:val="nil"/>
              <w:left w:val="single" w:sz="4" w:space="0" w:color="auto"/>
              <w:bottom w:val="nil"/>
              <w:right w:val="nil"/>
            </w:tcBorders>
            <w:noWrap/>
            <w:vAlign w:val="bottom"/>
            <w:hideMark/>
          </w:tcPr>
          <w:p w14:paraId="17FF9C0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.083</w:t>
            </w:r>
          </w:p>
        </w:tc>
        <w:tc>
          <w:tcPr>
            <w:tcW w:w="867" w:type="dxa"/>
            <w:tcBorders>
              <w:top w:val="nil"/>
              <w:left w:val="nil"/>
              <w:bottom w:val="nil"/>
              <w:right w:val="nil"/>
            </w:tcBorders>
            <w:noWrap/>
            <w:vAlign w:val="bottom"/>
            <w:hideMark/>
          </w:tcPr>
          <w:p w14:paraId="4412B69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.035</w:t>
            </w:r>
          </w:p>
        </w:tc>
        <w:tc>
          <w:tcPr>
            <w:tcW w:w="875" w:type="dxa"/>
            <w:tcBorders>
              <w:top w:val="nil"/>
              <w:left w:val="nil"/>
              <w:bottom w:val="nil"/>
              <w:right w:val="single" w:sz="4" w:space="0" w:color="auto"/>
            </w:tcBorders>
            <w:noWrap/>
            <w:vAlign w:val="bottom"/>
            <w:hideMark/>
          </w:tcPr>
          <w:p w14:paraId="1CF412E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.018</w:t>
            </w:r>
          </w:p>
        </w:tc>
        <w:tc>
          <w:tcPr>
            <w:tcW w:w="1194" w:type="dxa"/>
            <w:tcBorders>
              <w:top w:val="nil"/>
              <w:left w:val="single" w:sz="4" w:space="0" w:color="auto"/>
              <w:bottom w:val="nil"/>
              <w:right w:val="nil"/>
            </w:tcBorders>
            <w:noWrap/>
            <w:vAlign w:val="bottom"/>
            <w:hideMark/>
          </w:tcPr>
          <w:p w14:paraId="5A86036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.080</w:t>
            </w:r>
          </w:p>
        </w:tc>
        <w:tc>
          <w:tcPr>
            <w:tcW w:w="986" w:type="dxa"/>
            <w:tcBorders>
              <w:top w:val="nil"/>
              <w:left w:val="nil"/>
              <w:bottom w:val="nil"/>
              <w:right w:val="nil"/>
            </w:tcBorders>
            <w:noWrap/>
            <w:vAlign w:val="bottom"/>
            <w:hideMark/>
          </w:tcPr>
          <w:p w14:paraId="623D7E4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.035</w:t>
            </w:r>
          </w:p>
        </w:tc>
        <w:tc>
          <w:tcPr>
            <w:tcW w:w="685" w:type="dxa"/>
            <w:tcBorders>
              <w:top w:val="nil"/>
              <w:left w:val="nil"/>
              <w:bottom w:val="nil"/>
              <w:right w:val="nil"/>
            </w:tcBorders>
            <w:noWrap/>
            <w:vAlign w:val="bottom"/>
            <w:hideMark/>
          </w:tcPr>
          <w:p w14:paraId="6C2341C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.022</w:t>
            </w:r>
          </w:p>
        </w:tc>
      </w:tr>
      <w:tr w:rsidR="00D346D7" w:rsidRPr="00673458" w14:paraId="14B89A13" w14:textId="77777777" w:rsidTr="00503DC0">
        <w:trPr>
          <w:trHeight w:val="74"/>
        </w:trPr>
        <w:tc>
          <w:tcPr>
            <w:tcW w:w="3119" w:type="dxa"/>
            <w:tcBorders>
              <w:top w:val="nil"/>
              <w:left w:val="nil"/>
              <w:bottom w:val="nil"/>
              <w:right w:val="single" w:sz="4" w:space="0" w:color="auto"/>
            </w:tcBorders>
            <w:noWrap/>
            <w:hideMark/>
          </w:tcPr>
          <w:p w14:paraId="4D834E59" w14:textId="77777777" w:rsidR="00503DC0" w:rsidRPr="00673458" w:rsidRDefault="00503DC0" w:rsidP="004E2284">
            <w:pPr>
              <w:rPr>
                <w:rFonts w:ascii="Times New Roman" w:hAnsi="Times New Roman" w:cs="Times New Roman"/>
                <w:sz w:val="20"/>
                <w:szCs w:val="20"/>
              </w:rPr>
            </w:pPr>
            <w:r w:rsidRPr="00673458">
              <w:rPr>
                <w:rFonts w:ascii="Times New Roman" w:eastAsia="DengXian" w:hAnsi="Times New Roman" w:cs="Times New Roman"/>
                <w:kern w:val="0"/>
                <w:sz w:val="20"/>
                <w:szCs w:val="20"/>
              </w:rPr>
              <w:t>Photos</w:t>
            </w:r>
          </w:p>
        </w:tc>
        <w:tc>
          <w:tcPr>
            <w:tcW w:w="819" w:type="dxa"/>
            <w:tcBorders>
              <w:top w:val="nil"/>
              <w:left w:val="single" w:sz="4" w:space="0" w:color="auto"/>
              <w:bottom w:val="nil"/>
              <w:right w:val="nil"/>
            </w:tcBorders>
            <w:noWrap/>
            <w:vAlign w:val="bottom"/>
            <w:hideMark/>
          </w:tcPr>
          <w:p w14:paraId="41618D4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.572</w:t>
            </w:r>
          </w:p>
        </w:tc>
        <w:tc>
          <w:tcPr>
            <w:tcW w:w="867" w:type="dxa"/>
            <w:tcBorders>
              <w:top w:val="nil"/>
              <w:left w:val="nil"/>
              <w:bottom w:val="nil"/>
              <w:right w:val="nil"/>
            </w:tcBorders>
            <w:noWrap/>
            <w:vAlign w:val="bottom"/>
            <w:hideMark/>
          </w:tcPr>
          <w:p w14:paraId="56762B5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.033</w:t>
            </w:r>
          </w:p>
        </w:tc>
        <w:tc>
          <w:tcPr>
            <w:tcW w:w="876" w:type="dxa"/>
            <w:tcBorders>
              <w:top w:val="nil"/>
              <w:left w:val="nil"/>
              <w:bottom w:val="nil"/>
              <w:right w:val="single" w:sz="4" w:space="0" w:color="auto"/>
            </w:tcBorders>
            <w:noWrap/>
            <w:vAlign w:val="bottom"/>
            <w:hideMark/>
          </w:tcPr>
          <w:p w14:paraId="0E6AAD0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2D7CFDB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.563</w:t>
            </w:r>
          </w:p>
        </w:tc>
        <w:tc>
          <w:tcPr>
            <w:tcW w:w="867" w:type="dxa"/>
            <w:tcBorders>
              <w:top w:val="nil"/>
              <w:left w:val="nil"/>
              <w:bottom w:val="nil"/>
              <w:right w:val="nil"/>
            </w:tcBorders>
            <w:noWrap/>
            <w:vAlign w:val="bottom"/>
            <w:hideMark/>
          </w:tcPr>
          <w:p w14:paraId="2F1E78A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.033</w:t>
            </w:r>
          </w:p>
        </w:tc>
        <w:tc>
          <w:tcPr>
            <w:tcW w:w="875" w:type="dxa"/>
            <w:tcBorders>
              <w:top w:val="nil"/>
              <w:left w:val="nil"/>
              <w:bottom w:val="nil"/>
              <w:right w:val="single" w:sz="4" w:space="0" w:color="auto"/>
            </w:tcBorders>
            <w:noWrap/>
            <w:vAlign w:val="bottom"/>
            <w:hideMark/>
          </w:tcPr>
          <w:p w14:paraId="3F084FD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3CEC313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.562</w:t>
            </w:r>
          </w:p>
        </w:tc>
        <w:tc>
          <w:tcPr>
            <w:tcW w:w="867" w:type="dxa"/>
            <w:tcBorders>
              <w:top w:val="nil"/>
              <w:left w:val="nil"/>
              <w:bottom w:val="nil"/>
              <w:right w:val="nil"/>
            </w:tcBorders>
            <w:noWrap/>
            <w:vAlign w:val="bottom"/>
            <w:hideMark/>
          </w:tcPr>
          <w:p w14:paraId="4C28EEB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.033</w:t>
            </w:r>
          </w:p>
        </w:tc>
        <w:tc>
          <w:tcPr>
            <w:tcW w:w="875" w:type="dxa"/>
            <w:tcBorders>
              <w:top w:val="nil"/>
              <w:left w:val="nil"/>
              <w:bottom w:val="nil"/>
              <w:right w:val="single" w:sz="4" w:space="0" w:color="auto"/>
            </w:tcBorders>
            <w:noWrap/>
            <w:vAlign w:val="bottom"/>
            <w:hideMark/>
          </w:tcPr>
          <w:p w14:paraId="595A8CE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194" w:type="dxa"/>
            <w:tcBorders>
              <w:top w:val="nil"/>
              <w:left w:val="single" w:sz="4" w:space="0" w:color="auto"/>
              <w:bottom w:val="nil"/>
              <w:right w:val="nil"/>
            </w:tcBorders>
            <w:noWrap/>
            <w:vAlign w:val="bottom"/>
            <w:hideMark/>
          </w:tcPr>
          <w:p w14:paraId="01DBD95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.569</w:t>
            </w:r>
          </w:p>
        </w:tc>
        <w:tc>
          <w:tcPr>
            <w:tcW w:w="986" w:type="dxa"/>
            <w:tcBorders>
              <w:top w:val="nil"/>
              <w:left w:val="nil"/>
              <w:bottom w:val="nil"/>
              <w:right w:val="nil"/>
            </w:tcBorders>
            <w:noWrap/>
            <w:vAlign w:val="bottom"/>
            <w:hideMark/>
          </w:tcPr>
          <w:p w14:paraId="6A2D1E7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.033</w:t>
            </w:r>
          </w:p>
        </w:tc>
        <w:tc>
          <w:tcPr>
            <w:tcW w:w="685" w:type="dxa"/>
            <w:tcBorders>
              <w:top w:val="nil"/>
              <w:left w:val="nil"/>
              <w:bottom w:val="nil"/>
              <w:right w:val="nil"/>
            </w:tcBorders>
            <w:noWrap/>
            <w:vAlign w:val="bottom"/>
            <w:hideMark/>
          </w:tcPr>
          <w:p w14:paraId="5FF6A8D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r>
      <w:tr w:rsidR="00D346D7" w:rsidRPr="00673458" w14:paraId="6AA743EE" w14:textId="77777777" w:rsidTr="00503DC0">
        <w:trPr>
          <w:trHeight w:val="74"/>
        </w:trPr>
        <w:tc>
          <w:tcPr>
            <w:tcW w:w="3119" w:type="dxa"/>
            <w:tcBorders>
              <w:top w:val="nil"/>
              <w:left w:val="nil"/>
              <w:bottom w:val="nil"/>
              <w:right w:val="single" w:sz="4" w:space="0" w:color="auto"/>
            </w:tcBorders>
            <w:noWrap/>
            <w:hideMark/>
          </w:tcPr>
          <w:p w14:paraId="08FB8D71" w14:textId="77777777" w:rsidR="00503DC0" w:rsidRPr="00673458" w:rsidRDefault="00503DC0" w:rsidP="004E2284">
            <w:pPr>
              <w:rPr>
                <w:rFonts w:ascii="Times New Roman" w:hAnsi="Times New Roman" w:cs="Times New Roman"/>
                <w:sz w:val="20"/>
                <w:szCs w:val="20"/>
              </w:rPr>
            </w:pPr>
            <w:r w:rsidRPr="00673458">
              <w:rPr>
                <w:rFonts w:ascii="Times New Roman" w:eastAsia="DengXian" w:hAnsi="Times New Roman" w:cs="Times New Roman"/>
                <w:kern w:val="0"/>
                <w:sz w:val="20"/>
                <w:szCs w:val="20"/>
              </w:rPr>
              <w:t>Videos</w:t>
            </w:r>
          </w:p>
        </w:tc>
        <w:tc>
          <w:tcPr>
            <w:tcW w:w="819" w:type="dxa"/>
            <w:tcBorders>
              <w:top w:val="nil"/>
              <w:left w:val="single" w:sz="4" w:space="0" w:color="auto"/>
              <w:bottom w:val="nil"/>
              <w:right w:val="nil"/>
            </w:tcBorders>
            <w:noWrap/>
            <w:vAlign w:val="bottom"/>
            <w:hideMark/>
          </w:tcPr>
          <w:p w14:paraId="356DE6E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.945</w:t>
            </w:r>
          </w:p>
        </w:tc>
        <w:tc>
          <w:tcPr>
            <w:tcW w:w="867" w:type="dxa"/>
            <w:tcBorders>
              <w:top w:val="nil"/>
              <w:left w:val="nil"/>
              <w:bottom w:val="nil"/>
              <w:right w:val="nil"/>
            </w:tcBorders>
            <w:noWrap/>
            <w:vAlign w:val="bottom"/>
            <w:hideMark/>
          </w:tcPr>
          <w:p w14:paraId="5440880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.060</w:t>
            </w:r>
          </w:p>
        </w:tc>
        <w:tc>
          <w:tcPr>
            <w:tcW w:w="876" w:type="dxa"/>
            <w:tcBorders>
              <w:top w:val="nil"/>
              <w:left w:val="nil"/>
              <w:bottom w:val="nil"/>
              <w:right w:val="single" w:sz="4" w:space="0" w:color="auto"/>
            </w:tcBorders>
            <w:noWrap/>
            <w:vAlign w:val="bottom"/>
            <w:hideMark/>
          </w:tcPr>
          <w:p w14:paraId="4AB0744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6E689C0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.931</w:t>
            </w:r>
          </w:p>
        </w:tc>
        <w:tc>
          <w:tcPr>
            <w:tcW w:w="867" w:type="dxa"/>
            <w:tcBorders>
              <w:top w:val="nil"/>
              <w:left w:val="nil"/>
              <w:bottom w:val="nil"/>
              <w:right w:val="nil"/>
            </w:tcBorders>
            <w:noWrap/>
            <w:vAlign w:val="bottom"/>
            <w:hideMark/>
          </w:tcPr>
          <w:p w14:paraId="3E37B90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.060</w:t>
            </w:r>
          </w:p>
        </w:tc>
        <w:tc>
          <w:tcPr>
            <w:tcW w:w="875" w:type="dxa"/>
            <w:tcBorders>
              <w:top w:val="nil"/>
              <w:left w:val="nil"/>
              <w:bottom w:val="nil"/>
              <w:right w:val="single" w:sz="4" w:space="0" w:color="auto"/>
            </w:tcBorders>
            <w:noWrap/>
            <w:vAlign w:val="bottom"/>
            <w:hideMark/>
          </w:tcPr>
          <w:p w14:paraId="7AC10ED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5B631FC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.928</w:t>
            </w:r>
          </w:p>
        </w:tc>
        <w:tc>
          <w:tcPr>
            <w:tcW w:w="867" w:type="dxa"/>
            <w:tcBorders>
              <w:top w:val="nil"/>
              <w:left w:val="nil"/>
              <w:bottom w:val="nil"/>
              <w:right w:val="nil"/>
            </w:tcBorders>
            <w:noWrap/>
            <w:vAlign w:val="bottom"/>
            <w:hideMark/>
          </w:tcPr>
          <w:p w14:paraId="04C6EED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.060</w:t>
            </w:r>
          </w:p>
        </w:tc>
        <w:tc>
          <w:tcPr>
            <w:tcW w:w="875" w:type="dxa"/>
            <w:tcBorders>
              <w:top w:val="nil"/>
              <w:left w:val="nil"/>
              <w:bottom w:val="nil"/>
              <w:right w:val="single" w:sz="4" w:space="0" w:color="auto"/>
            </w:tcBorders>
            <w:noWrap/>
            <w:vAlign w:val="bottom"/>
            <w:hideMark/>
          </w:tcPr>
          <w:p w14:paraId="5EC53D8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194" w:type="dxa"/>
            <w:tcBorders>
              <w:top w:val="nil"/>
              <w:left w:val="single" w:sz="4" w:space="0" w:color="auto"/>
              <w:bottom w:val="nil"/>
              <w:right w:val="nil"/>
            </w:tcBorders>
            <w:noWrap/>
            <w:vAlign w:val="bottom"/>
            <w:hideMark/>
          </w:tcPr>
          <w:p w14:paraId="4FD6C101"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.936</w:t>
            </w:r>
          </w:p>
        </w:tc>
        <w:tc>
          <w:tcPr>
            <w:tcW w:w="986" w:type="dxa"/>
            <w:tcBorders>
              <w:top w:val="nil"/>
              <w:left w:val="nil"/>
              <w:bottom w:val="nil"/>
              <w:right w:val="nil"/>
            </w:tcBorders>
            <w:noWrap/>
            <w:vAlign w:val="bottom"/>
            <w:hideMark/>
          </w:tcPr>
          <w:p w14:paraId="7CB7367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.060</w:t>
            </w:r>
          </w:p>
        </w:tc>
        <w:tc>
          <w:tcPr>
            <w:tcW w:w="685" w:type="dxa"/>
            <w:tcBorders>
              <w:top w:val="nil"/>
              <w:left w:val="nil"/>
              <w:bottom w:val="nil"/>
              <w:right w:val="nil"/>
            </w:tcBorders>
            <w:noWrap/>
            <w:vAlign w:val="bottom"/>
            <w:hideMark/>
          </w:tcPr>
          <w:p w14:paraId="1BB0D9F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r>
      <w:tr w:rsidR="00D346D7" w:rsidRPr="00673458" w14:paraId="4A4E78D1" w14:textId="77777777" w:rsidTr="00503DC0">
        <w:trPr>
          <w:trHeight w:val="74"/>
        </w:trPr>
        <w:tc>
          <w:tcPr>
            <w:tcW w:w="3119" w:type="dxa"/>
            <w:tcBorders>
              <w:top w:val="nil"/>
              <w:left w:val="nil"/>
              <w:bottom w:val="nil"/>
              <w:right w:val="single" w:sz="4" w:space="0" w:color="auto"/>
            </w:tcBorders>
            <w:noWrap/>
            <w:hideMark/>
          </w:tcPr>
          <w:p w14:paraId="2DE5E1D2" w14:textId="77777777" w:rsidR="00503DC0" w:rsidRPr="00673458" w:rsidRDefault="00503DC0" w:rsidP="004E2284">
            <w:pPr>
              <w:rPr>
                <w:rFonts w:ascii="Times New Roman" w:hAnsi="Times New Roman" w:cs="Times New Roman"/>
                <w:sz w:val="20"/>
                <w:szCs w:val="20"/>
              </w:rPr>
            </w:pPr>
            <w:r w:rsidRPr="00673458">
              <w:rPr>
                <w:rFonts w:ascii="Times New Roman" w:eastAsia="DengXian" w:hAnsi="Times New Roman" w:cs="Times New Roman"/>
                <w:kern w:val="0"/>
                <w:sz w:val="20"/>
                <w:szCs w:val="20"/>
              </w:rPr>
              <w:t>Links</w:t>
            </w:r>
          </w:p>
        </w:tc>
        <w:tc>
          <w:tcPr>
            <w:tcW w:w="819" w:type="dxa"/>
            <w:tcBorders>
              <w:top w:val="nil"/>
              <w:left w:val="single" w:sz="4" w:space="0" w:color="auto"/>
              <w:bottom w:val="nil"/>
              <w:right w:val="nil"/>
            </w:tcBorders>
            <w:noWrap/>
            <w:vAlign w:val="bottom"/>
            <w:hideMark/>
          </w:tcPr>
          <w:p w14:paraId="6714FF6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-.067</w:t>
            </w:r>
          </w:p>
        </w:tc>
        <w:tc>
          <w:tcPr>
            <w:tcW w:w="867" w:type="dxa"/>
            <w:tcBorders>
              <w:top w:val="nil"/>
              <w:left w:val="nil"/>
              <w:bottom w:val="nil"/>
              <w:right w:val="nil"/>
            </w:tcBorders>
            <w:noWrap/>
            <w:vAlign w:val="bottom"/>
            <w:hideMark/>
          </w:tcPr>
          <w:p w14:paraId="2B9691D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.041</w:t>
            </w:r>
          </w:p>
        </w:tc>
        <w:tc>
          <w:tcPr>
            <w:tcW w:w="876" w:type="dxa"/>
            <w:tcBorders>
              <w:top w:val="nil"/>
              <w:left w:val="nil"/>
              <w:bottom w:val="nil"/>
              <w:right w:val="single" w:sz="4" w:space="0" w:color="auto"/>
            </w:tcBorders>
            <w:noWrap/>
            <w:vAlign w:val="bottom"/>
            <w:hideMark/>
          </w:tcPr>
          <w:p w14:paraId="4A64EDB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.099</w:t>
            </w:r>
          </w:p>
        </w:tc>
        <w:tc>
          <w:tcPr>
            <w:tcW w:w="1050" w:type="dxa"/>
            <w:tcBorders>
              <w:top w:val="nil"/>
              <w:left w:val="single" w:sz="4" w:space="0" w:color="auto"/>
              <w:bottom w:val="nil"/>
              <w:right w:val="nil"/>
            </w:tcBorders>
            <w:noWrap/>
            <w:vAlign w:val="bottom"/>
            <w:hideMark/>
          </w:tcPr>
          <w:p w14:paraId="1D0184A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-.091</w:t>
            </w:r>
          </w:p>
        </w:tc>
        <w:tc>
          <w:tcPr>
            <w:tcW w:w="867" w:type="dxa"/>
            <w:tcBorders>
              <w:top w:val="nil"/>
              <w:left w:val="nil"/>
              <w:bottom w:val="nil"/>
              <w:right w:val="nil"/>
            </w:tcBorders>
            <w:noWrap/>
            <w:vAlign w:val="bottom"/>
            <w:hideMark/>
          </w:tcPr>
          <w:p w14:paraId="5E4B442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.041</w:t>
            </w:r>
          </w:p>
        </w:tc>
        <w:tc>
          <w:tcPr>
            <w:tcW w:w="875" w:type="dxa"/>
            <w:tcBorders>
              <w:top w:val="nil"/>
              <w:left w:val="nil"/>
              <w:bottom w:val="nil"/>
              <w:right w:val="single" w:sz="4" w:space="0" w:color="auto"/>
            </w:tcBorders>
            <w:noWrap/>
            <w:vAlign w:val="bottom"/>
            <w:hideMark/>
          </w:tcPr>
          <w:p w14:paraId="0882503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.027</w:t>
            </w:r>
          </w:p>
        </w:tc>
        <w:tc>
          <w:tcPr>
            <w:tcW w:w="1050" w:type="dxa"/>
            <w:tcBorders>
              <w:top w:val="nil"/>
              <w:left w:val="single" w:sz="4" w:space="0" w:color="auto"/>
              <w:bottom w:val="nil"/>
              <w:right w:val="nil"/>
            </w:tcBorders>
            <w:noWrap/>
            <w:vAlign w:val="bottom"/>
            <w:hideMark/>
          </w:tcPr>
          <w:p w14:paraId="0A4BB20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-.090</w:t>
            </w:r>
          </w:p>
        </w:tc>
        <w:tc>
          <w:tcPr>
            <w:tcW w:w="867" w:type="dxa"/>
            <w:tcBorders>
              <w:top w:val="nil"/>
              <w:left w:val="nil"/>
              <w:bottom w:val="nil"/>
              <w:right w:val="nil"/>
            </w:tcBorders>
            <w:noWrap/>
            <w:vAlign w:val="bottom"/>
            <w:hideMark/>
          </w:tcPr>
          <w:p w14:paraId="14F9C04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.041</w:t>
            </w:r>
          </w:p>
        </w:tc>
        <w:tc>
          <w:tcPr>
            <w:tcW w:w="875" w:type="dxa"/>
            <w:tcBorders>
              <w:top w:val="nil"/>
              <w:left w:val="nil"/>
              <w:bottom w:val="nil"/>
              <w:right w:val="single" w:sz="4" w:space="0" w:color="auto"/>
            </w:tcBorders>
            <w:noWrap/>
            <w:vAlign w:val="bottom"/>
            <w:hideMark/>
          </w:tcPr>
          <w:p w14:paraId="4C519EA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.029</w:t>
            </w:r>
          </w:p>
        </w:tc>
        <w:tc>
          <w:tcPr>
            <w:tcW w:w="1194" w:type="dxa"/>
            <w:tcBorders>
              <w:top w:val="nil"/>
              <w:left w:val="single" w:sz="4" w:space="0" w:color="auto"/>
              <w:bottom w:val="nil"/>
              <w:right w:val="nil"/>
            </w:tcBorders>
            <w:noWrap/>
            <w:vAlign w:val="bottom"/>
            <w:hideMark/>
          </w:tcPr>
          <w:p w14:paraId="723F93F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-.089</w:t>
            </w:r>
          </w:p>
        </w:tc>
        <w:tc>
          <w:tcPr>
            <w:tcW w:w="986" w:type="dxa"/>
            <w:tcBorders>
              <w:top w:val="nil"/>
              <w:left w:val="nil"/>
              <w:bottom w:val="nil"/>
              <w:right w:val="nil"/>
            </w:tcBorders>
            <w:noWrap/>
            <w:vAlign w:val="bottom"/>
            <w:hideMark/>
          </w:tcPr>
          <w:p w14:paraId="0C1BCF1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.041</w:t>
            </w:r>
          </w:p>
        </w:tc>
        <w:tc>
          <w:tcPr>
            <w:tcW w:w="685" w:type="dxa"/>
            <w:tcBorders>
              <w:top w:val="nil"/>
              <w:left w:val="nil"/>
              <w:bottom w:val="nil"/>
              <w:right w:val="nil"/>
            </w:tcBorders>
            <w:noWrap/>
            <w:vAlign w:val="bottom"/>
            <w:hideMark/>
          </w:tcPr>
          <w:p w14:paraId="21E4319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.031</w:t>
            </w:r>
          </w:p>
        </w:tc>
      </w:tr>
      <w:tr w:rsidR="00D346D7" w:rsidRPr="00673458" w14:paraId="103FE642" w14:textId="77777777" w:rsidTr="00503DC0">
        <w:trPr>
          <w:trHeight w:val="74"/>
        </w:trPr>
        <w:tc>
          <w:tcPr>
            <w:tcW w:w="3119" w:type="dxa"/>
            <w:tcBorders>
              <w:top w:val="nil"/>
              <w:left w:val="nil"/>
              <w:bottom w:val="nil"/>
              <w:right w:val="single" w:sz="4" w:space="0" w:color="auto"/>
            </w:tcBorders>
            <w:noWrap/>
            <w:hideMark/>
          </w:tcPr>
          <w:p w14:paraId="3F7DCE68" w14:textId="77777777" w:rsidR="00503DC0" w:rsidRPr="00673458" w:rsidRDefault="00503DC0" w:rsidP="004E2284">
            <w:pPr>
              <w:rPr>
                <w:rFonts w:ascii="Times New Roman" w:hAnsi="Times New Roman" w:cs="Times New Roman"/>
                <w:sz w:val="20"/>
                <w:szCs w:val="20"/>
              </w:rPr>
            </w:pPr>
            <w:r w:rsidRPr="00673458">
              <w:rPr>
                <w:rFonts w:ascii="Times New Roman" w:eastAsia="DengXian" w:hAnsi="Times New Roman" w:cs="Times New Roman"/>
                <w:kern w:val="0"/>
                <w:sz w:val="20"/>
                <w:szCs w:val="20"/>
              </w:rPr>
              <w:t>Question marks</w:t>
            </w:r>
          </w:p>
        </w:tc>
        <w:tc>
          <w:tcPr>
            <w:tcW w:w="819" w:type="dxa"/>
            <w:tcBorders>
              <w:top w:val="nil"/>
              <w:left w:val="single" w:sz="4" w:space="0" w:color="auto"/>
              <w:bottom w:val="nil"/>
              <w:right w:val="nil"/>
            </w:tcBorders>
            <w:noWrap/>
            <w:vAlign w:val="bottom"/>
            <w:hideMark/>
          </w:tcPr>
          <w:p w14:paraId="5864358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-.235</w:t>
            </w:r>
          </w:p>
        </w:tc>
        <w:tc>
          <w:tcPr>
            <w:tcW w:w="867" w:type="dxa"/>
            <w:tcBorders>
              <w:top w:val="nil"/>
              <w:left w:val="nil"/>
              <w:bottom w:val="nil"/>
              <w:right w:val="nil"/>
            </w:tcBorders>
            <w:noWrap/>
            <w:vAlign w:val="bottom"/>
            <w:hideMark/>
          </w:tcPr>
          <w:p w14:paraId="1765B23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.042</w:t>
            </w:r>
          </w:p>
        </w:tc>
        <w:tc>
          <w:tcPr>
            <w:tcW w:w="876" w:type="dxa"/>
            <w:tcBorders>
              <w:top w:val="nil"/>
              <w:left w:val="nil"/>
              <w:bottom w:val="nil"/>
              <w:right w:val="single" w:sz="4" w:space="0" w:color="auto"/>
            </w:tcBorders>
            <w:noWrap/>
            <w:vAlign w:val="bottom"/>
            <w:hideMark/>
          </w:tcPr>
          <w:p w14:paraId="3373AB3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777C741C"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-.224</w:t>
            </w:r>
          </w:p>
        </w:tc>
        <w:tc>
          <w:tcPr>
            <w:tcW w:w="867" w:type="dxa"/>
            <w:tcBorders>
              <w:top w:val="nil"/>
              <w:left w:val="nil"/>
              <w:bottom w:val="nil"/>
              <w:right w:val="nil"/>
            </w:tcBorders>
            <w:noWrap/>
            <w:vAlign w:val="bottom"/>
            <w:hideMark/>
          </w:tcPr>
          <w:p w14:paraId="7C7F3E2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.043</w:t>
            </w:r>
          </w:p>
        </w:tc>
        <w:tc>
          <w:tcPr>
            <w:tcW w:w="875" w:type="dxa"/>
            <w:tcBorders>
              <w:top w:val="nil"/>
              <w:left w:val="nil"/>
              <w:bottom w:val="nil"/>
              <w:right w:val="single" w:sz="4" w:space="0" w:color="auto"/>
            </w:tcBorders>
            <w:noWrap/>
            <w:vAlign w:val="bottom"/>
            <w:hideMark/>
          </w:tcPr>
          <w:p w14:paraId="3880FC5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475CA3A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-.220</w:t>
            </w:r>
          </w:p>
        </w:tc>
        <w:tc>
          <w:tcPr>
            <w:tcW w:w="867" w:type="dxa"/>
            <w:tcBorders>
              <w:top w:val="nil"/>
              <w:left w:val="nil"/>
              <w:bottom w:val="nil"/>
              <w:right w:val="nil"/>
            </w:tcBorders>
            <w:noWrap/>
            <w:vAlign w:val="bottom"/>
            <w:hideMark/>
          </w:tcPr>
          <w:p w14:paraId="47FE99D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.043</w:t>
            </w:r>
          </w:p>
        </w:tc>
        <w:tc>
          <w:tcPr>
            <w:tcW w:w="875" w:type="dxa"/>
            <w:tcBorders>
              <w:top w:val="nil"/>
              <w:left w:val="nil"/>
              <w:bottom w:val="nil"/>
              <w:right w:val="single" w:sz="4" w:space="0" w:color="auto"/>
            </w:tcBorders>
            <w:noWrap/>
            <w:vAlign w:val="bottom"/>
            <w:hideMark/>
          </w:tcPr>
          <w:p w14:paraId="0D6120C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194" w:type="dxa"/>
            <w:tcBorders>
              <w:top w:val="nil"/>
              <w:left w:val="single" w:sz="4" w:space="0" w:color="auto"/>
              <w:bottom w:val="nil"/>
              <w:right w:val="nil"/>
            </w:tcBorders>
            <w:noWrap/>
            <w:vAlign w:val="bottom"/>
            <w:hideMark/>
          </w:tcPr>
          <w:p w14:paraId="6233514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-.227</w:t>
            </w:r>
          </w:p>
        </w:tc>
        <w:tc>
          <w:tcPr>
            <w:tcW w:w="986" w:type="dxa"/>
            <w:tcBorders>
              <w:top w:val="nil"/>
              <w:left w:val="nil"/>
              <w:bottom w:val="nil"/>
              <w:right w:val="nil"/>
            </w:tcBorders>
            <w:noWrap/>
            <w:vAlign w:val="bottom"/>
            <w:hideMark/>
          </w:tcPr>
          <w:p w14:paraId="65C2DD1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.043</w:t>
            </w:r>
          </w:p>
        </w:tc>
        <w:tc>
          <w:tcPr>
            <w:tcW w:w="685" w:type="dxa"/>
            <w:tcBorders>
              <w:top w:val="nil"/>
              <w:left w:val="nil"/>
              <w:bottom w:val="nil"/>
              <w:right w:val="nil"/>
            </w:tcBorders>
            <w:noWrap/>
            <w:vAlign w:val="bottom"/>
            <w:hideMark/>
          </w:tcPr>
          <w:p w14:paraId="7FA8F80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r>
      <w:tr w:rsidR="00D346D7" w:rsidRPr="00673458" w14:paraId="51B3C5A4" w14:textId="77777777" w:rsidTr="00503DC0">
        <w:trPr>
          <w:trHeight w:val="74"/>
        </w:trPr>
        <w:tc>
          <w:tcPr>
            <w:tcW w:w="3119" w:type="dxa"/>
            <w:tcBorders>
              <w:top w:val="nil"/>
              <w:left w:val="nil"/>
              <w:bottom w:val="nil"/>
              <w:right w:val="single" w:sz="4" w:space="0" w:color="auto"/>
            </w:tcBorders>
            <w:noWrap/>
            <w:hideMark/>
          </w:tcPr>
          <w:p w14:paraId="7E7130FD"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Negation language</w:t>
            </w:r>
          </w:p>
        </w:tc>
        <w:tc>
          <w:tcPr>
            <w:tcW w:w="819" w:type="dxa"/>
            <w:tcBorders>
              <w:top w:val="nil"/>
              <w:left w:val="single" w:sz="4" w:space="0" w:color="auto"/>
              <w:bottom w:val="nil"/>
              <w:right w:val="nil"/>
            </w:tcBorders>
            <w:noWrap/>
            <w:vAlign w:val="bottom"/>
            <w:hideMark/>
          </w:tcPr>
          <w:p w14:paraId="577150E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.206</w:t>
            </w:r>
          </w:p>
        </w:tc>
        <w:tc>
          <w:tcPr>
            <w:tcW w:w="867" w:type="dxa"/>
            <w:tcBorders>
              <w:top w:val="nil"/>
              <w:left w:val="nil"/>
              <w:bottom w:val="nil"/>
              <w:right w:val="nil"/>
            </w:tcBorders>
            <w:noWrap/>
            <w:vAlign w:val="bottom"/>
            <w:hideMark/>
          </w:tcPr>
          <w:p w14:paraId="31394C1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.054</w:t>
            </w:r>
          </w:p>
        </w:tc>
        <w:tc>
          <w:tcPr>
            <w:tcW w:w="876" w:type="dxa"/>
            <w:tcBorders>
              <w:top w:val="nil"/>
              <w:left w:val="nil"/>
              <w:bottom w:val="nil"/>
              <w:right w:val="single" w:sz="4" w:space="0" w:color="auto"/>
            </w:tcBorders>
            <w:noWrap/>
            <w:vAlign w:val="bottom"/>
            <w:hideMark/>
          </w:tcPr>
          <w:p w14:paraId="7E29D61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26071D3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.214</w:t>
            </w:r>
          </w:p>
        </w:tc>
        <w:tc>
          <w:tcPr>
            <w:tcW w:w="867" w:type="dxa"/>
            <w:tcBorders>
              <w:top w:val="nil"/>
              <w:left w:val="nil"/>
              <w:bottom w:val="nil"/>
              <w:right w:val="nil"/>
            </w:tcBorders>
            <w:noWrap/>
            <w:vAlign w:val="bottom"/>
            <w:hideMark/>
          </w:tcPr>
          <w:p w14:paraId="79F9110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.054</w:t>
            </w:r>
          </w:p>
        </w:tc>
        <w:tc>
          <w:tcPr>
            <w:tcW w:w="875" w:type="dxa"/>
            <w:tcBorders>
              <w:top w:val="nil"/>
              <w:left w:val="nil"/>
              <w:bottom w:val="nil"/>
              <w:right w:val="single" w:sz="4" w:space="0" w:color="auto"/>
            </w:tcBorders>
            <w:noWrap/>
            <w:vAlign w:val="bottom"/>
            <w:hideMark/>
          </w:tcPr>
          <w:p w14:paraId="6310683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hideMark/>
          </w:tcPr>
          <w:p w14:paraId="077B7BF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.212</w:t>
            </w:r>
          </w:p>
        </w:tc>
        <w:tc>
          <w:tcPr>
            <w:tcW w:w="867" w:type="dxa"/>
            <w:tcBorders>
              <w:top w:val="nil"/>
              <w:left w:val="nil"/>
              <w:bottom w:val="nil"/>
              <w:right w:val="nil"/>
            </w:tcBorders>
            <w:noWrap/>
            <w:vAlign w:val="bottom"/>
            <w:hideMark/>
          </w:tcPr>
          <w:p w14:paraId="274FBF7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.054</w:t>
            </w:r>
          </w:p>
        </w:tc>
        <w:tc>
          <w:tcPr>
            <w:tcW w:w="875" w:type="dxa"/>
            <w:tcBorders>
              <w:top w:val="nil"/>
              <w:left w:val="nil"/>
              <w:bottom w:val="nil"/>
              <w:right w:val="single" w:sz="4" w:space="0" w:color="auto"/>
            </w:tcBorders>
            <w:noWrap/>
            <w:vAlign w:val="bottom"/>
            <w:hideMark/>
          </w:tcPr>
          <w:p w14:paraId="397056E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194" w:type="dxa"/>
            <w:tcBorders>
              <w:top w:val="nil"/>
              <w:left w:val="single" w:sz="4" w:space="0" w:color="auto"/>
              <w:bottom w:val="nil"/>
              <w:right w:val="nil"/>
            </w:tcBorders>
            <w:noWrap/>
            <w:vAlign w:val="bottom"/>
            <w:hideMark/>
          </w:tcPr>
          <w:p w14:paraId="25C2914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.218</w:t>
            </w:r>
          </w:p>
        </w:tc>
        <w:tc>
          <w:tcPr>
            <w:tcW w:w="986" w:type="dxa"/>
            <w:tcBorders>
              <w:top w:val="nil"/>
              <w:left w:val="nil"/>
              <w:bottom w:val="nil"/>
              <w:right w:val="nil"/>
            </w:tcBorders>
            <w:noWrap/>
            <w:vAlign w:val="bottom"/>
            <w:hideMark/>
          </w:tcPr>
          <w:p w14:paraId="344BC42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.054</w:t>
            </w:r>
          </w:p>
        </w:tc>
        <w:tc>
          <w:tcPr>
            <w:tcW w:w="685" w:type="dxa"/>
            <w:tcBorders>
              <w:top w:val="nil"/>
              <w:left w:val="nil"/>
              <w:bottom w:val="nil"/>
              <w:right w:val="nil"/>
            </w:tcBorders>
            <w:noWrap/>
            <w:vAlign w:val="bottom"/>
            <w:hideMark/>
          </w:tcPr>
          <w:p w14:paraId="59B00B71"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r>
      <w:tr w:rsidR="00D346D7" w:rsidRPr="00673458" w14:paraId="5D507C83" w14:textId="77777777" w:rsidTr="00503DC0">
        <w:trPr>
          <w:trHeight w:val="74"/>
        </w:trPr>
        <w:tc>
          <w:tcPr>
            <w:tcW w:w="3119" w:type="dxa"/>
            <w:tcBorders>
              <w:top w:val="nil"/>
              <w:left w:val="nil"/>
              <w:bottom w:val="nil"/>
              <w:right w:val="single" w:sz="4" w:space="0" w:color="auto"/>
            </w:tcBorders>
            <w:noWrap/>
            <w:hideMark/>
          </w:tcPr>
          <w:p w14:paraId="78B20B60"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Personal pronouns</w:t>
            </w:r>
          </w:p>
        </w:tc>
        <w:tc>
          <w:tcPr>
            <w:tcW w:w="819" w:type="dxa"/>
            <w:tcBorders>
              <w:top w:val="nil"/>
              <w:left w:val="single" w:sz="4" w:space="0" w:color="auto"/>
              <w:bottom w:val="nil"/>
              <w:right w:val="nil"/>
            </w:tcBorders>
            <w:noWrap/>
            <w:vAlign w:val="bottom"/>
            <w:hideMark/>
          </w:tcPr>
          <w:p w14:paraId="616B6A2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.032</w:t>
            </w:r>
          </w:p>
        </w:tc>
        <w:tc>
          <w:tcPr>
            <w:tcW w:w="867" w:type="dxa"/>
            <w:tcBorders>
              <w:top w:val="nil"/>
              <w:left w:val="nil"/>
              <w:bottom w:val="nil"/>
              <w:right w:val="nil"/>
            </w:tcBorders>
            <w:noWrap/>
            <w:vAlign w:val="bottom"/>
            <w:hideMark/>
          </w:tcPr>
          <w:p w14:paraId="70D4DD0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.010</w:t>
            </w:r>
          </w:p>
        </w:tc>
        <w:tc>
          <w:tcPr>
            <w:tcW w:w="876" w:type="dxa"/>
            <w:tcBorders>
              <w:top w:val="nil"/>
              <w:left w:val="nil"/>
              <w:bottom w:val="nil"/>
              <w:right w:val="single" w:sz="4" w:space="0" w:color="auto"/>
            </w:tcBorders>
            <w:noWrap/>
            <w:vAlign w:val="bottom"/>
            <w:hideMark/>
          </w:tcPr>
          <w:p w14:paraId="3130DEA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.001</w:t>
            </w:r>
          </w:p>
        </w:tc>
        <w:tc>
          <w:tcPr>
            <w:tcW w:w="1050" w:type="dxa"/>
            <w:tcBorders>
              <w:top w:val="nil"/>
              <w:left w:val="single" w:sz="4" w:space="0" w:color="auto"/>
              <w:bottom w:val="nil"/>
              <w:right w:val="nil"/>
            </w:tcBorders>
            <w:noWrap/>
            <w:vAlign w:val="bottom"/>
            <w:hideMark/>
          </w:tcPr>
          <w:p w14:paraId="3ADA05E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.031</w:t>
            </w:r>
          </w:p>
        </w:tc>
        <w:tc>
          <w:tcPr>
            <w:tcW w:w="867" w:type="dxa"/>
            <w:tcBorders>
              <w:top w:val="nil"/>
              <w:left w:val="nil"/>
              <w:bottom w:val="nil"/>
              <w:right w:val="nil"/>
            </w:tcBorders>
            <w:noWrap/>
            <w:vAlign w:val="bottom"/>
            <w:hideMark/>
          </w:tcPr>
          <w:p w14:paraId="592258D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.010</w:t>
            </w:r>
          </w:p>
        </w:tc>
        <w:tc>
          <w:tcPr>
            <w:tcW w:w="875" w:type="dxa"/>
            <w:tcBorders>
              <w:top w:val="nil"/>
              <w:left w:val="nil"/>
              <w:bottom w:val="nil"/>
              <w:right w:val="single" w:sz="4" w:space="0" w:color="auto"/>
            </w:tcBorders>
            <w:noWrap/>
            <w:vAlign w:val="bottom"/>
            <w:hideMark/>
          </w:tcPr>
          <w:p w14:paraId="15B6569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.002</w:t>
            </w:r>
          </w:p>
        </w:tc>
        <w:tc>
          <w:tcPr>
            <w:tcW w:w="1050" w:type="dxa"/>
            <w:tcBorders>
              <w:top w:val="nil"/>
              <w:left w:val="single" w:sz="4" w:space="0" w:color="auto"/>
              <w:bottom w:val="nil"/>
              <w:right w:val="nil"/>
            </w:tcBorders>
            <w:noWrap/>
            <w:vAlign w:val="bottom"/>
            <w:hideMark/>
          </w:tcPr>
          <w:p w14:paraId="0F23D03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.031</w:t>
            </w:r>
          </w:p>
        </w:tc>
        <w:tc>
          <w:tcPr>
            <w:tcW w:w="867" w:type="dxa"/>
            <w:tcBorders>
              <w:top w:val="nil"/>
              <w:left w:val="nil"/>
              <w:bottom w:val="nil"/>
              <w:right w:val="nil"/>
            </w:tcBorders>
            <w:noWrap/>
            <w:vAlign w:val="bottom"/>
            <w:hideMark/>
          </w:tcPr>
          <w:p w14:paraId="6BF6C7A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.010</w:t>
            </w:r>
          </w:p>
        </w:tc>
        <w:tc>
          <w:tcPr>
            <w:tcW w:w="875" w:type="dxa"/>
            <w:tcBorders>
              <w:top w:val="nil"/>
              <w:left w:val="nil"/>
              <w:bottom w:val="nil"/>
              <w:right w:val="single" w:sz="4" w:space="0" w:color="auto"/>
            </w:tcBorders>
            <w:noWrap/>
            <w:vAlign w:val="bottom"/>
            <w:hideMark/>
          </w:tcPr>
          <w:p w14:paraId="755577E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.002</w:t>
            </w:r>
          </w:p>
        </w:tc>
        <w:tc>
          <w:tcPr>
            <w:tcW w:w="1194" w:type="dxa"/>
            <w:tcBorders>
              <w:top w:val="nil"/>
              <w:left w:val="single" w:sz="4" w:space="0" w:color="auto"/>
              <w:bottom w:val="nil"/>
              <w:right w:val="nil"/>
            </w:tcBorders>
            <w:noWrap/>
            <w:vAlign w:val="bottom"/>
            <w:hideMark/>
          </w:tcPr>
          <w:p w14:paraId="6AE5C20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.031</w:t>
            </w:r>
          </w:p>
        </w:tc>
        <w:tc>
          <w:tcPr>
            <w:tcW w:w="986" w:type="dxa"/>
            <w:tcBorders>
              <w:top w:val="nil"/>
              <w:left w:val="nil"/>
              <w:bottom w:val="nil"/>
              <w:right w:val="nil"/>
            </w:tcBorders>
            <w:noWrap/>
            <w:vAlign w:val="bottom"/>
            <w:hideMark/>
          </w:tcPr>
          <w:p w14:paraId="0B51F3D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.010</w:t>
            </w:r>
          </w:p>
        </w:tc>
        <w:tc>
          <w:tcPr>
            <w:tcW w:w="685" w:type="dxa"/>
            <w:tcBorders>
              <w:top w:val="nil"/>
              <w:left w:val="nil"/>
              <w:bottom w:val="nil"/>
              <w:right w:val="nil"/>
            </w:tcBorders>
            <w:noWrap/>
            <w:vAlign w:val="bottom"/>
            <w:hideMark/>
          </w:tcPr>
          <w:p w14:paraId="620462D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.002</w:t>
            </w:r>
          </w:p>
        </w:tc>
      </w:tr>
      <w:tr w:rsidR="00D346D7" w:rsidRPr="00673458" w14:paraId="44FC900E" w14:textId="77777777" w:rsidTr="00503DC0">
        <w:trPr>
          <w:trHeight w:val="74"/>
        </w:trPr>
        <w:tc>
          <w:tcPr>
            <w:tcW w:w="3119" w:type="dxa"/>
            <w:tcBorders>
              <w:top w:val="nil"/>
              <w:left w:val="nil"/>
              <w:bottom w:val="nil"/>
              <w:right w:val="single" w:sz="4" w:space="0" w:color="auto"/>
            </w:tcBorders>
            <w:noWrap/>
            <w:hideMark/>
          </w:tcPr>
          <w:p w14:paraId="73C5A672"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Certainty language</w:t>
            </w:r>
          </w:p>
        </w:tc>
        <w:tc>
          <w:tcPr>
            <w:tcW w:w="819" w:type="dxa"/>
            <w:tcBorders>
              <w:top w:val="nil"/>
              <w:left w:val="single" w:sz="4" w:space="0" w:color="auto"/>
              <w:bottom w:val="nil"/>
              <w:right w:val="nil"/>
            </w:tcBorders>
            <w:noWrap/>
            <w:vAlign w:val="bottom"/>
            <w:hideMark/>
          </w:tcPr>
          <w:p w14:paraId="008F631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.041</w:t>
            </w:r>
          </w:p>
        </w:tc>
        <w:tc>
          <w:tcPr>
            <w:tcW w:w="867" w:type="dxa"/>
            <w:tcBorders>
              <w:top w:val="nil"/>
              <w:left w:val="nil"/>
              <w:bottom w:val="nil"/>
              <w:right w:val="nil"/>
            </w:tcBorders>
            <w:noWrap/>
            <w:vAlign w:val="bottom"/>
            <w:hideMark/>
          </w:tcPr>
          <w:p w14:paraId="17D956F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.035</w:t>
            </w:r>
          </w:p>
        </w:tc>
        <w:tc>
          <w:tcPr>
            <w:tcW w:w="876" w:type="dxa"/>
            <w:tcBorders>
              <w:top w:val="nil"/>
              <w:left w:val="nil"/>
              <w:bottom w:val="nil"/>
              <w:right w:val="single" w:sz="4" w:space="0" w:color="auto"/>
            </w:tcBorders>
            <w:noWrap/>
            <w:vAlign w:val="bottom"/>
            <w:hideMark/>
          </w:tcPr>
          <w:p w14:paraId="07EA84B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.232</w:t>
            </w:r>
          </w:p>
        </w:tc>
        <w:tc>
          <w:tcPr>
            <w:tcW w:w="1050" w:type="dxa"/>
            <w:tcBorders>
              <w:top w:val="nil"/>
              <w:left w:val="single" w:sz="4" w:space="0" w:color="auto"/>
              <w:bottom w:val="nil"/>
              <w:right w:val="nil"/>
            </w:tcBorders>
            <w:noWrap/>
            <w:vAlign w:val="bottom"/>
            <w:hideMark/>
          </w:tcPr>
          <w:p w14:paraId="4AF177C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.043</w:t>
            </w:r>
          </w:p>
        </w:tc>
        <w:tc>
          <w:tcPr>
            <w:tcW w:w="867" w:type="dxa"/>
            <w:tcBorders>
              <w:top w:val="nil"/>
              <w:left w:val="nil"/>
              <w:bottom w:val="nil"/>
              <w:right w:val="nil"/>
            </w:tcBorders>
            <w:noWrap/>
            <w:vAlign w:val="bottom"/>
            <w:hideMark/>
          </w:tcPr>
          <w:p w14:paraId="2C8C8D4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.035</w:t>
            </w:r>
          </w:p>
        </w:tc>
        <w:tc>
          <w:tcPr>
            <w:tcW w:w="875" w:type="dxa"/>
            <w:tcBorders>
              <w:top w:val="nil"/>
              <w:left w:val="nil"/>
              <w:bottom w:val="nil"/>
              <w:right w:val="single" w:sz="4" w:space="0" w:color="auto"/>
            </w:tcBorders>
            <w:noWrap/>
            <w:vAlign w:val="bottom"/>
            <w:hideMark/>
          </w:tcPr>
          <w:p w14:paraId="2713E01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.211</w:t>
            </w:r>
          </w:p>
        </w:tc>
        <w:tc>
          <w:tcPr>
            <w:tcW w:w="1050" w:type="dxa"/>
            <w:tcBorders>
              <w:top w:val="nil"/>
              <w:left w:val="single" w:sz="4" w:space="0" w:color="auto"/>
              <w:bottom w:val="nil"/>
              <w:right w:val="nil"/>
            </w:tcBorders>
            <w:noWrap/>
            <w:vAlign w:val="bottom"/>
            <w:hideMark/>
          </w:tcPr>
          <w:p w14:paraId="408988C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.042</w:t>
            </w:r>
          </w:p>
        </w:tc>
        <w:tc>
          <w:tcPr>
            <w:tcW w:w="867" w:type="dxa"/>
            <w:tcBorders>
              <w:top w:val="nil"/>
              <w:left w:val="nil"/>
              <w:bottom w:val="nil"/>
              <w:right w:val="nil"/>
            </w:tcBorders>
            <w:noWrap/>
            <w:vAlign w:val="bottom"/>
            <w:hideMark/>
          </w:tcPr>
          <w:p w14:paraId="77514F1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.035</w:t>
            </w:r>
          </w:p>
        </w:tc>
        <w:tc>
          <w:tcPr>
            <w:tcW w:w="875" w:type="dxa"/>
            <w:tcBorders>
              <w:top w:val="nil"/>
              <w:left w:val="nil"/>
              <w:bottom w:val="nil"/>
              <w:right w:val="single" w:sz="4" w:space="0" w:color="auto"/>
            </w:tcBorders>
            <w:noWrap/>
            <w:vAlign w:val="bottom"/>
            <w:hideMark/>
          </w:tcPr>
          <w:p w14:paraId="0554683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.225</w:t>
            </w:r>
          </w:p>
        </w:tc>
        <w:tc>
          <w:tcPr>
            <w:tcW w:w="1194" w:type="dxa"/>
            <w:tcBorders>
              <w:top w:val="nil"/>
              <w:left w:val="single" w:sz="4" w:space="0" w:color="auto"/>
              <w:bottom w:val="nil"/>
              <w:right w:val="nil"/>
            </w:tcBorders>
            <w:noWrap/>
            <w:vAlign w:val="bottom"/>
            <w:hideMark/>
          </w:tcPr>
          <w:p w14:paraId="122FFD9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.045</w:t>
            </w:r>
          </w:p>
        </w:tc>
        <w:tc>
          <w:tcPr>
            <w:tcW w:w="986" w:type="dxa"/>
            <w:tcBorders>
              <w:top w:val="nil"/>
              <w:left w:val="nil"/>
              <w:bottom w:val="nil"/>
              <w:right w:val="nil"/>
            </w:tcBorders>
            <w:noWrap/>
            <w:vAlign w:val="bottom"/>
            <w:hideMark/>
          </w:tcPr>
          <w:p w14:paraId="56209FB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.035</w:t>
            </w:r>
          </w:p>
        </w:tc>
        <w:tc>
          <w:tcPr>
            <w:tcW w:w="685" w:type="dxa"/>
            <w:tcBorders>
              <w:top w:val="nil"/>
              <w:left w:val="nil"/>
              <w:bottom w:val="nil"/>
              <w:right w:val="nil"/>
            </w:tcBorders>
            <w:noWrap/>
            <w:vAlign w:val="bottom"/>
            <w:hideMark/>
          </w:tcPr>
          <w:p w14:paraId="3C9BEDB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.194</w:t>
            </w:r>
          </w:p>
        </w:tc>
      </w:tr>
      <w:tr w:rsidR="00D346D7" w:rsidRPr="00673458" w14:paraId="37FD7675" w14:textId="77777777" w:rsidTr="00503DC0">
        <w:trPr>
          <w:trHeight w:val="74"/>
        </w:trPr>
        <w:tc>
          <w:tcPr>
            <w:tcW w:w="3119" w:type="dxa"/>
            <w:tcBorders>
              <w:top w:val="nil"/>
              <w:left w:val="nil"/>
              <w:bottom w:val="nil"/>
              <w:right w:val="single" w:sz="4" w:space="0" w:color="auto"/>
            </w:tcBorders>
            <w:noWrap/>
            <w:hideMark/>
          </w:tcPr>
          <w:p w14:paraId="282F307F"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Past-focused language</w:t>
            </w:r>
          </w:p>
        </w:tc>
        <w:tc>
          <w:tcPr>
            <w:tcW w:w="819" w:type="dxa"/>
            <w:tcBorders>
              <w:top w:val="nil"/>
              <w:left w:val="single" w:sz="4" w:space="0" w:color="auto"/>
              <w:bottom w:val="nil"/>
              <w:right w:val="nil"/>
            </w:tcBorders>
            <w:noWrap/>
            <w:vAlign w:val="bottom"/>
            <w:hideMark/>
          </w:tcPr>
          <w:p w14:paraId="35642F9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.003</w:t>
            </w:r>
          </w:p>
        </w:tc>
        <w:tc>
          <w:tcPr>
            <w:tcW w:w="867" w:type="dxa"/>
            <w:tcBorders>
              <w:top w:val="nil"/>
              <w:left w:val="nil"/>
              <w:bottom w:val="nil"/>
              <w:right w:val="nil"/>
            </w:tcBorders>
            <w:noWrap/>
            <w:vAlign w:val="bottom"/>
            <w:hideMark/>
          </w:tcPr>
          <w:p w14:paraId="5F8250D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.013</w:t>
            </w:r>
          </w:p>
        </w:tc>
        <w:tc>
          <w:tcPr>
            <w:tcW w:w="876" w:type="dxa"/>
            <w:tcBorders>
              <w:top w:val="nil"/>
              <w:left w:val="nil"/>
              <w:bottom w:val="nil"/>
              <w:right w:val="single" w:sz="4" w:space="0" w:color="auto"/>
            </w:tcBorders>
            <w:noWrap/>
            <w:vAlign w:val="bottom"/>
            <w:hideMark/>
          </w:tcPr>
          <w:p w14:paraId="2564A05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.798</w:t>
            </w:r>
          </w:p>
        </w:tc>
        <w:tc>
          <w:tcPr>
            <w:tcW w:w="1050" w:type="dxa"/>
            <w:tcBorders>
              <w:top w:val="nil"/>
              <w:left w:val="single" w:sz="4" w:space="0" w:color="auto"/>
              <w:bottom w:val="nil"/>
              <w:right w:val="nil"/>
            </w:tcBorders>
            <w:noWrap/>
            <w:vAlign w:val="bottom"/>
            <w:hideMark/>
          </w:tcPr>
          <w:p w14:paraId="2068586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.003</w:t>
            </w:r>
          </w:p>
        </w:tc>
        <w:tc>
          <w:tcPr>
            <w:tcW w:w="867" w:type="dxa"/>
            <w:tcBorders>
              <w:top w:val="nil"/>
              <w:left w:val="nil"/>
              <w:bottom w:val="nil"/>
              <w:right w:val="nil"/>
            </w:tcBorders>
            <w:noWrap/>
            <w:vAlign w:val="bottom"/>
            <w:hideMark/>
          </w:tcPr>
          <w:p w14:paraId="5E14AB6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.013</w:t>
            </w:r>
          </w:p>
        </w:tc>
        <w:tc>
          <w:tcPr>
            <w:tcW w:w="875" w:type="dxa"/>
            <w:tcBorders>
              <w:top w:val="nil"/>
              <w:left w:val="nil"/>
              <w:bottom w:val="nil"/>
              <w:right w:val="single" w:sz="4" w:space="0" w:color="auto"/>
            </w:tcBorders>
            <w:noWrap/>
            <w:vAlign w:val="bottom"/>
            <w:hideMark/>
          </w:tcPr>
          <w:p w14:paraId="5A017B6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.831</w:t>
            </w:r>
          </w:p>
        </w:tc>
        <w:tc>
          <w:tcPr>
            <w:tcW w:w="1050" w:type="dxa"/>
            <w:tcBorders>
              <w:top w:val="nil"/>
              <w:left w:val="single" w:sz="4" w:space="0" w:color="auto"/>
              <w:bottom w:val="nil"/>
              <w:right w:val="nil"/>
            </w:tcBorders>
            <w:noWrap/>
            <w:vAlign w:val="bottom"/>
            <w:hideMark/>
          </w:tcPr>
          <w:p w14:paraId="05E7A2C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.002</w:t>
            </w:r>
          </w:p>
        </w:tc>
        <w:tc>
          <w:tcPr>
            <w:tcW w:w="867" w:type="dxa"/>
            <w:tcBorders>
              <w:top w:val="nil"/>
              <w:left w:val="nil"/>
              <w:bottom w:val="nil"/>
              <w:right w:val="nil"/>
            </w:tcBorders>
            <w:noWrap/>
            <w:vAlign w:val="bottom"/>
            <w:hideMark/>
          </w:tcPr>
          <w:p w14:paraId="225C013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.013</w:t>
            </w:r>
          </w:p>
        </w:tc>
        <w:tc>
          <w:tcPr>
            <w:tcW w:w="875" w:type="dxa"/>
            <w:tcBorders>
              <w:top w:val="nil"/>
              <w:left w:val="nil"/>
              <w:bottom w:val="nil"/>
              <w:right w:val="single" w:sz="4" w:space="0" w:color="auto"/>
            </w:tcBorders>
            <w:noWrap/>
            <w:vAlign w:val="bottom"/>
            <w:hideMark/>
          </w:tcPr>
          <w:p w14:paraId="3EA73D7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.865</w:t>
            </w:r>
          </w:p>
        </w:tc>
        <w:tc>
          <w:tcPr>
            <w:tcW w:w="1194" w:type="dxa"/>
            <w:tcBorders>
              <w:top w:val="nil"/>
              <w:left w:val="single" w:sz="4" w:space="0" w:color="auto"/>
              <w:bottom w:val="nil"/>
              <w:right w:val="nil"/>
            </w:tcBorders>
            <w:noWrap/>
            <w:vAlign w:val="bottom"/>
            <w:hideMark/>
          </w:tcPr>
          <w:p w14:paraId="30ED2D8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.003</w:t>
            </w:r>
          </w:p>
        </w:tc>
        <w:tc>
          <w:tcPr>
            <w:tcW w:w="986" w:type="dxa"/>
            <w:tcBorders>
              <w:top w:val="nil"/>
              <w:left w:val="nil"/>
              <w:bottom w:val="nil"/>
              <w:right w:val="nil"/>
            </w:tcBorders>
            <w:noWrap/>
            <w:vAlign w:val="bottom"/>
            <w:hideMark/>
          </w:tcPr>
          <w:p w14:paraId="15F8A28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.013</w:t>
            </w:r>
          </w:p>
        </w:tc>
        <w:tc>
          <w:tcPr>
            <w:tcW w:w="685" w:type="dxa"/>
            <w:tcBorders>
              <w:top w:val="nil"/>
              <w:left w:val="nil"/>
              <w:bottom w:val="nil"/>
              <w:right w:val="nil"/>
            </w:tcBorders>
            <w:noWrap/>
            <w:vAlign w:val="bottom"/>
            <w:hideMark/>
          </w:tcPr>
          <w:p w14:paraId="7E810DD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.839</w:t>
            </w:r>
          </w:p>
        </w:tc>
      </w:tr>
      <w:tr w:rsidR="00D346D7" w:rsidRPr="00673458" w14:paraId="3BBE1189" w14:textId="77777777" w:rsidTr="00503DC0">
        <w:trPr>
          <w:trHeight w:val="74"/>
        </w:trPr>
        <w:tc>
          <w:tcPr>
            <w:tcW w:w="3119" w:type="dxa"/>
            <w:tcBorders>
              <w:top w:val="nil"/>
              <w:left w:val="nil"/>
              <w:bottom w:val="nil"/>
              <w:right w:val="single" w:sz="4" w:space="0" w:color="auto"/>
            </w:tcBorders>
            <w:noWrap/>
            <w:hideMark/>
          </w:tcPr>
          <w:p w14:paraId="11B62F90"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Future-focused language</w:t>
            </w:r>
          </w:p>
        </w:tc>
        <w:tc>
          <w:tcPr>
            <w:tcW w:w="819" w:type="dxa"/>
            <w:tcBorders>
              <w:top w:val="nil"/>
              <w:left w:val="single" w:sz="4" w:space="0" w:color="auto"/>
              <w:bottom w:val="nil"/>
              <w:right w:val="nil"/>
            </w:tcBorders>
            <w:noWrap/>
            <w:vAlign w:val="bottom"/>
            <w:hideMark/>
          </w:tcPr>
          <w:p w14:paraId="154B5E9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.043</w:t>
            </w:r>
          </w:p>
        </w:tc>
        <w:tc>
          <w:tcPr>
            <w:tcW w:w="867" w:type="dxa"/>
            <w:tcBorders>
              <w:top w:val="nil"/>
              <w:left w:val="nil"/>
              <w:bottom w:val="nil"/>
              <w:right w:val="nil"/>
            </w:tcBorders>
            <w:noWrap/>
            <w:vAlign w:val="bottom"/>
            <w:hideMark/>
          </w:tcPr>
          <w:p w14:paraId="0779627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.015</w:t>
            </w:r>
          </w:p>
        </w:tc>
        <w:tc>
          <w:tcPr>
            <w:tcW w:w="876" w:type="dxa"/>
            <w:tcBorders>
              <w:top w:val="nil"/>
              <w:left w:val="nil"/>
              <w:bottom w:val="nil"/>
              <w:right w:val="single" w:sz="4" w:space="0" w:color="auto"/>
            </w:tcBorders>
            <w:noWrap/>
            <w:vAlign w:val="bottom"/>
            <w:hideMark/>
          </w:tcPr>
          <w:p w14:paraId="56C30FE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.003</w:t>
            </w:r>
          </w:p>
        </w:tc>
        <w:tc>
          <w:tcPr>
            <w:tcW w:w="1050" w:type="dxa"/>
            <w:tcBorders>
              <w:top w:val="nil"/>
              <w:left w:val="single" w:sz="4" w:space="0" w:color="auto"/>
              <w:bottom w:val="nil"/>
              <w:right w:val="nil"/>
            </w:tcBorders>
            <w:noWrap/>
            <w:vAlign w:val="bottom"/>
            <w:hideMark/>
          </w:tcPr>
          <w:p w14:paraId="1445CBE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.045</w:t>
            </w:r>
          </w:p>
        </w:tc>
        <w:tc>
          <w:tcPr>
            <w:tcW w:w="867" w:type="dxa"/>
            <w:tcBorders>
              <w:top w:val="nil"/>
              <w:left w:val="nil"/>
              <w:bottom w:val="nil"/>
              <w:right w:val="nil"/>
            </w:tcBorders>
            <w:noWrap/>
            <w:vAlign w:val="bottom"/>
            <w:hideMark/>
          </w:tcPr>
          <w:p w14:paraId="54AB9B6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.015</w:t>
            </w:r>
          </w:p>
        </w:tc>
        <w:tc>
          <w:tcPr>
            <w:tcW w:w="875" w:type="dxa"/>
            <w:tcBorders>
              <w:top w:val="nil"/>
              <w:left w:val="nil"/>
              <w:bottom w:val="nil"/>
              <w:right w:val="single" w:sz="4" w:space="0" w:color="auto"/>
            </w:tcBorders>
            <w:noWrap/>
            <w:vAlign w:val="bottom"/>
            <w:hideMark/>
          </w:tcPr>
          <w:p w14:paraId="5676AE3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.003</w:t>
            </w:r>
          </w:p>
        </w:tc>
        <w:tc>
          <w:tcPr>
            <w:tcW w:w="1050" w:type="dxa"/>
            <w:tcBorders>
              <w:top w:val="nil"/>
              <w:left w:val="single" w:sz="4" w:space="0" w:color="auto"/>
              <w:bottom w:val="nil"/>
              <w:right w:val="nil"/>
            </w:tcBorders>
            <w:noWrap/>
            <w:vAlign w:val="bottom"/>
            <w:hideMark/>
          </w:tcPr>
          <w:p w14:paraId="22074DD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.044</w:t>
            </w:r>
          </w:p>
        </w:tc>
        <w:tc>
          <w:tcPr>
            <w:tcW w:w="867" w:type="dxa"/>
            <w:tcBorders>
              <w:top w:val="nil"/>
              <w:left w:val="nil"/>
              <w:bottom w:val="nil"/>
              <w:right w:val="nil"/>
            </w:tcBorders>
            <w:noWrap/>
            <w:vAlign w:val="bottom"/>
            <w:hideMark/>
          </w:tcPr>
          <w:p w14:paraId="0D42690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.015</w:t>
            </w:r>
          </w:p>
        </w:tc>
        <w:tc>
          <w:tcPr>
            <w:tcW w:w="875" w:type="dxa"/>
            <w:tcBorders>
              <w:top w:val="nil"/>
              <w:left w:val="nil"/>
              <w:bottom w:val="nil"/>
              <w:right w:val="single" w:sz="4" w:space="0" w:color="auto"/>
            </w:tcBorders>
            <w:noWrap/>
            <w:vAlign w:val="bottom"/>
            <w:hideMark/>
          </w:tcPr>
          <w:p w14:paraId="47C5152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.003</w:t>
            </w:r>
          </w:p>
        </w:tc>
        <w:tc>
          <w:tcPr>
            <w:tcW w:w="1194" w:type="dxa"/>
            <w:tcBorders>
              <w:top w:val="nil"/>
              <w:left w:val="single" w:sz="4" w:space="0" w:color="auto"/>
              <w:bottom w:val="nil"/>
              <w:right w:val="nil"/>
            </w:tcBorders>
            <w:noWrap/>
            <w:vAlign w:val="bottom"/>
            <w:hideMark/>
          </w:tcPr>
          <w:p w14:paraId="6EC9558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.045</w:t>
            </w:r>
          </w:p>
        </w:tc>
        <w:tc>
          <w:tcPr>
            <w:tcW w:w="986" w:type="dxa"/>
            <w:tcBorders>
              <w:top w:val="nil"/>
              <w:left w:val="nil"/>
              <w:bottom w:val="nil"/>
              <w:right w:val="nil"/>
            </w:tcBorders>
            <w:noWrap/>
            <w:vAlign w:val="bottom"/>
            <w:hideMark/>
          </w:tcPr>
          <w:p w14:paraId="3CE4010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.015</w:t>
            </w:r>
          </w:p>
        </w:tc>
        <w:tc>
          <w:tcPr>
            <w:tcW w:w="685" w:type="dxa"/>
            <w:tcBorders>
              <w:top w:val="nil"/>
              <w:left w:val="nil"/>
              <w:bottom w:val="nil"/>
              <w:right w:val="nil"/>
            </w:tcBorders>
            <w:noWrap/>
            <w:vAlign w:val="bottom"/>
            <w:hideMark/>
          </w:tcPr>
          <w:p w14:paraId="120743B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.002</w:t>
            </w:r>
          </w:p>
        </w:tc>
      </w:tr>
      <w:tr w:rsidR="00D346D7" w:rsidRPr="00673458" w14:paraId="5C51D968" w14:textId="77777777" w:rsidTr="00503DC0">
        <w:trPr>
          <w:trHeight w:val="74"/>
        </w:trPr>
        <w:tc>
          <w:tcPr>
            <w:tcW w:w="3119" w:type="dxa"/>
            <w:tcBorders>
              <w:top w:val="nil"/>
              <w:left w:val="nil"/>
              <w:bottom w:val="nil"/>
              <w:right w:val="single" w:sz="4" w:space="0" w:color="auto"/>
            </w:tcBorders>
            <w:noWrap/>
            <w:hideMark/>
          </w:tcPr>
          <w:p w14:paraId="05B37BE1"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Concrete language</w:t>
            </w:r>
          </w:p>
        </w:tc>
        <w:tc>
          <w:tcPr>
            <w:tcW w:w="819" w:type="dxa"/>
            <w:tcBorders>
              <w:top w:val="nil"/>
              <w:left w:val="single" w:sz="4" w:space="0" w:color="auto"/>
              <w:bottom w:val="nil"/>
              <w:right w:val="nil"/>
            </w:tcBorders>
            <w:noWrap/>
            <w:vAlign w:val="bottom"/>
            <w:hideMark/>
          </w:tcPr>
          <w:p w14:paraId="51A428A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-.014</w:t>
            </w:r>
          </w:p>
        </w:tc>
        <w:tc>
          <w:tcPr>
            <w:tcW w:w="867" w:type="dxa"/>
            <w:tcBorders>
              <w:top w:val="nil"/>
              <w:left w:val="nil"/>
              <w:bottom w:val="nil"/>
              <w:right w:val="nil"/>
            </w:tcBorders>
            <w:noWrap/>
            <w:vAlign w:val="bottom"/>
            <w:hideMark/>
          </w:tcPr>
          <w:p w14:paraId="21B948B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.089</w:t>
            </w:r>
          </w:p>
        </w:tc>
        <w:tc>
          <w:tcPr>
            <w:tcW w:w="876" w:type="dxa"/>
            <w:tcBorders>
              <w:top w:val="nil"/>
              <w:left w:val="nil"/>
              <w:bottom w:val="nil"/>
              <w:right w:val="single" w:sz="4" w:space="0" w:color="auto"/>
            </w:tcBorders>
            <w:noWrap/>
            <w:vAlign w:val="bottom"/>
            <w:hideMark/>
          </w:tcPr>
          <w:p w14:paraId="5C2691F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.877</w:t>
            </w:r>
          </w:p>
        </w:tc>
        <w:tc>
          <w:tcPr>
            <w:tcW w:w="1050" w:type="dxa"/>
            <w:tcBorders>
              <w:top w:val="nil"/>
              <w:left w:val="single" w:sz="4" w:space="0" w:color="auto"/>
              <w:bottom w:val="nil"/>
              <w:right w:val="nil"/>
            </w:tcBorders>
            <w:noWrap/>
            <w:vAlign w:val="bottom"/>
            <w:hideMark/>
          </w:tcPr>
          <w:p w14:paraId="4EBA2DC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.013</w:t>
            </w:r>
          </w:p>
        </w:tc>
        <w:tc>
          <w:tcPr>
            <w:tcW w:w="867" w:type="dxa"/>
            <w:tcBorders>
              <w:top w:val="nil"/>
              <w:left w:val="nil"/>
              <w:bottom w:val="nil"/>
              <w:right w:val="nil"/>
            </w:tcBorders>
            <w:noWrap/>
            <w:vAlign w:val="bottom"/>
            <w:hideMark/>
          </w:tcPr>
          <w:p w14:paraId="577C34D1"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.090</w:t>
            </w:r>
          </w:p>
        </w:tc>
        <w:tc>
          <w:tcPr>
            <w:tcW w:w="875" w:type="dxa"/>
            <w:tcBorders>
              <w:top w:val="nil"/>
              <w:left w:val="nil"/>
              <w:bottom w:val="nil"/>
              <w:right w:val="single" w:sz="4" w:space="0" w:color="auto"/>
            </w:tcBorders>
            <w:noWrap/>
            <w:vAlign w:val="bottom"/>
            <w:hideMark/>
          </w:tcPr>
          <w:p w14:paraId="53030ED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.881</w:t>
            </w:r>
          </w:p>
        </w:tc>
        <w:tc>
          <w:tcPr>
            <w:tcW w:w="1050" w:type="dxa"/>
            <w:tcBorders>
              <w:top w:val="nil"/>
              <w:left w:val="single" w:sz="4" w:space="0" w:color="auto"/>
              <w:bottom w:val="nil"/>
              <w:right w:val="nil"/>
            </w:tcBorders>
            <w:noWrap/>
            <w:vAlign w:val="bottom"/>
            <w:hideMark/>
          </w:tcPr>
          <w:p w14:paraId="375E256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.013</w:t>
            </w:r>
          </w:p>
        </w:tc>
        <w:tc>
          <w:tcPr>
            <w:tcW w:w="867" w:type="dxa"/>
            <w:tcBorders>
              <w:top w:val="nil"/>
              <w:left w:val="nil"/>
              <w:bottom w:val="nil"/>
              <w:right w:val="nil"/>
            </w:tcBorders>
            <w:noWrap/>
            <w:vAlign w:val="bottom"/>
            <w:hideMark/>
          </w:tcPr>
          <w:p w14:paraId="31CEAB1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.090</w:t>
            </w:r>
          </w:p>
        </w:tc>
        <w:tc>
          <w:tcPr>
            <w:tcW w:w="875" w:type="dxa"/>
            <w:tcBorders>
              <w:top w:val="nil"/>
              <w:left w:val="nil"/>
              <w:bottom w:val="nil"/>
              <w:right w:val="single" w:sz="4" w:space="0" w:color="auto"/>
            </w:tcBorders>
            <w:noWrap/>
            <w:vAlign w:val="bottom"/>
            <w:hideMark/>
          </w:tcPr>
          <w:p w14:paraId="6085E7F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.884</w:t>
            </w:r>
          </w:p>
        </w:tc>
        <w:tc>
          <w:tcPr>
            <w:tcW w:w="1194" w:type="dxa"/>
            <w:tcBorders>
              <w:top w:val="nil"/>
              <w:left w:val="single" w:sz="4" w:space="0" w:color="auto"/>
              <w:bottom w:val="nil"/>
              <w:right w:val="nil"/>
            </w:tcBorders>
            <w:noWrap/>
            <w:vAlign w:val="bottom"/>
            <w:hideMark/>
          </w:tcPr>
          <w:p w14:paraId="0C21F14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.011</w:t>
            </w:r>
          </w:p>
        </w:tc>
        <w:tc>
          <w:tcPr>
            <w:tcW w:w="986" w:type="dxa"/>
            <w:tcBorders>
              <w:top w:val="nil"/>
              <w:left w:val="nil"/>
              <w:bottom w:val="nil"/>
              <w:right w:val="nil"/>
            </w:tcBorders>
            <w:noWrap/>
            <w:vAlign w:val="bottom"/>
            <w:hideMark/>
          </w:tcPr>
          <w:p w14:paraId="0D325A9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.090</w:t>
            </w:r>
          </w:p>
        </w:tc>
        <w:tc>
          <w:tcPr>
            <w:tcW w:w="685" w:type="dxa"/>
            <w:tcBorders>
              <w:top w:val="nil"/>
              <w:left w:val="nil"/>
              <w:bottom w:val="nil"/>
              <w:right w:val="nil"/>
            </w:tcBorders>
            <w:noWrap/>
            <w:vAlign w:val="bottom"/>
            <w:hideMark/>
          </w:tcPr>
          <w:p w14:paraId="5FC9D08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.905</w:t>
            </w:r>
          </w:p>
        </w:tc>
      </w:tr>
      <w:tr w:rsidR="00D346D7" w:rsidRPr="00673458" w14:paraId="0C172D08" w14:textId="77777777" w:rsidTr="00503DC0">
        <w:trPr>
          <w:trHeight w:val="74"/>
        </w:trPr>
        <w:tc>
          <w:tcPr>
            <w:tcW w:w="3119" w:type="dxa"/>
            <w:tcBorders>
              <w:top w:val="nil"/>
              <w:left w:val="nil"/>
              <w:bottom w:val="nil"/>
              <w:right w:val="single" w:sz="4" w:space="0" w:color="auto"/>
            </w:tcBorders>
            <w:noWrap/>
          </w:tcPr>
          <w:p w14:paraId="4B0E491E" w14:textId="77777777" w:rsidR="00503DC0" w:rsidRPr="00673458" w:rsidRDefault="00503DC0" w:rsidP="004E2284">
            <w:pPr>
              <w:rPr>
                <w:rFonts w:ascii="Times New Roman" w:eastAsia="DengXian" w:hAnsi="Times New Roman" w:cs="Times New Roman"/>
                <w:kern w:val="0"/>
                <w:sz w:val="20"/>
                <w:szCs w:val="20"/>
              </w:rPr>
            </w:pPr>
            <w:r w:rsidRPr="00673458">
              <w:rPr>
                <w:rFonts w:ascii="Times New Roman" w:hAnsi="Times New Roman" w:cs="Times New Roman"/>
                <w:sz w:val="20"/>
                <w:szCs w:val="20"/>
              </w:rPr>
              <w:t>Engagement carryover</w:t>
            </w:r>
          </w:p>
        </w:tc>
        <w:tc>
          <w:tcPr>
            <w:tcW w:w="819" w:type="dxa"/>
            <w:tcBorders>
              <w:top w:val="nil"/>
              <w:left w:val="single" w:sz="4" w:space="0" w:color="auto"/>
              <w:bottom w:val="nil"/>
              <w:right w:val="nil"/>
            </w:tcBorders>
            <w:noWrap/>
            <w:vAlign w:val="bottom"/>
          </w:tcPr>
          <w:p w14:paraId="7E17D1AC"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.407</w:t>
            </w:r>
          </w:p>
        </w:tc>
        <w:tc>
          <w:tcPr>
            <w:tcW w:w="867" w:type="dxa"/>
            <w:tcBorders>
              <w:top w:val="nil"/>
              <w:left w:val="nil"/>
              <w:bottom w:val="nil"/>
              <w:right w:val="nil"/>
            </w:tcBorders>
            <w:noWrap/>
            <w:vAlign w:val="bottom"/>
          </w:tcPr>
          <w:p w14:paraId="72D3A22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.010</w:t>
            </w:r>
          </w:p>
        </w:tc>
        <w:tc>
          <w:tcPr>
            <w:tcW w:w="876" w:type="dxa"/>
            <w:tcBorders>
              <w:top w:val="nil"/>
              <w:left w:val="nil"/>
              <w:bottom w:val="nil"/>
              <w:right w:val="single" w:sz="4" w:space="0" w:color="auto"/>
            </w:tcBorders>
            <w:noWrap/>
            <w:vAlign w:val="bottom"/>
          </w:tcPr>
          <w:p w14:paraId="3C0096F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tcPr>
          <w:p w14:paraId="7DABA79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.406</w:t>
            </w:r>
          </w:p>
        </w:tc>
        <w:tc>
          <w:tcPr>
            <w:tcW w:w="867" w:type="dxa"/>
            <w:tcBorders>
              <w:top w:val="nil"/>
              <w:left w:val="nil"/>
              <w:bottom w:val="nil"/>
              <w:right w:val="nil"/>
            </w:tcBorders>
            <w:noWrap/>
            <w:vAlign w:val="bottom"/>
          </w:tcPr>
          <w:p w14:paraId="3D49385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.010</w:t>
            </w:r>
          </w:p>
        </w:tc>
        <w:tc>
          <w:tcPr>
            <w:tcW w:w="875" w:type="dxa"/>
            <w:tcBorders>
              <w:top w:val="nil"/>
              <w:left w:val="nil"/>
              <w:bottom w:val="nil"/>
              <w:right w:val="single" w:sz="4" w:space="0" w:color="auto"/>
            </w:tcBorders>
            <w:noWrap/>
            <w:vAlign w:val="bottom"/>
          </w:tcPr>
          <w:p w14:paraId="3D03AF2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top w:val="nil"/>
              <w:left w:val="single" w:sz="4" w:space="0" w:color="auto"/>
              <w:bottom w:val="nil"/>
              <w:right w:val="nil"/>
            </w:tcBorders>
            <w:noWrap/>
            <w:vAlign w:val="bottom"/>
          </w:tcPr>
          <w:p w14:paraId="51628E6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.406</w:t>
            </w:r>
          </w:p>
        </w:tc>
        <w:tc>
          <w:tcPr>
            <w:tcW w:w="867" w:type="dxa"/>
            <w:tcBorders>
              <w:top w:val="nil"/>
              <w:left w:val="nil"/>
              <w:bottom w:val="nil"/>
              <w:right w:val="nil"/>
            </w:tcBorders>
            <w:noWrap/>
            <w:vAlign w:val="bottom"/>
          </w:tcPr>
          <w:p w14:paraId="4CFE0A91"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.010</w:t>
            </w:r>
          </w:p>
        </w:tc>
        <w:tc>
          <w:tcPr>
            <w:tcW w:w="875" w:type="dxa"/>
            <w:tcBorders>
              <w:top w:val="nil"/>
              <w:left w:val="nil"/>
              <w:bottom w:val="nil"/>
              <w:right w:val="single" w:sz="4" w:space="0" w:color="auto"/>
            </w:tcBorders>
            <w:noWrap/>
            <w:vAlign w:val="bottom"/>
          </w:tcPr>
          <w:p w14:paraId="48E82DE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194" w:type="dxa"/>
            <w:tcBorders>
              <w:top w:val="nil"/>
              <w:left w:val="single" w:sz="4" w:space="0" w:color="auto"/>
              <w:bottom w:val="nil"/>
              <w:right w:val="nil"/>
            </w:tcBorders>
            <w:noWrap/>
            <w:vAlign w:val="bottom"/>
          </w:tcPr>
          <w:p w14:paraId="0E35A68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.404</w:t>
            </w:r>
          </w:p>
        </w:tc>
        <w:tc>
          <w:tcPr>
            <w:tcW w:w="986" w:type="dxa"/>
            <w:tcBorders>
              <w:top w:val="nil"/>
              <w:left w:val="nil"/>
              <w:bottom w:val="nil"/>
              <w:right w:val="nil"/>
            </w:tcBorders>
            <w:noWrap/>
            <w:vAlign w:val="bottom"/>
          </w:tcPr>
          <w:p w14:paraId="3B413D1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.010</w:t>
            </w:r>
          </w:p>
        </w:tc>
        <w:tc>
          <w:tcPr>
            <w:tcW w:w="685" w:type="dxa"/>
            <w:tcBorders>
              <w:top w:val="nil"/>
              <w:left w:val="nil"/>
              <w:bottom w:val="nil"/>
              <w:right w:val="nil"/>
            </w:tcBorders>
            <w:noWrap/>
            <w:vAlign w:val="bottom"/>
          </w:tcPr>
          <w:p w14:paraId="50D164DC"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r>
      <w:tr w:rsidR="00D346D7" w:rsidRPr="00673458" w14:paraId="70A3CAB0" w14:textId="77777777" w:rsidTr="00503DC0">
        <w:trPr>
          <w:trHeight w:val="74"/>
        </w:trPr>
        <w:tc>
          <w:tcPr>
            <w:tcW w:w="3119" w:type="dxa"/>
            <w:tcBorders>
              <w:top w:val="nil"/>
              <w:left w:val="nil"/>
              <w:right w:val="single" w:sz="4" w:space="0" w:color="auto"/>
            </w:tcBorders>
            <w:noWrap/>
            <w:vAlign w:val="bottom"/>
            <w:hideMark/>
          </w:tcPr>
          <w:p w14:paraId="70274EF7" w14:textId="02786516"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color w:val="1F1F1F"/>
                <w:sz w:val="20"/>
                <w:szCs w:val="20"/>
              </w:rPr>
              <w:t>Gaussian copula- P</w:t>
            </w:r>
            <w:r w:rsidRPr="00673458">
              <w:rPr>
                <w:rFonts w:ascii="Times New Roman" w:hAnsi="Times New Roman" w:cs="Times New Roman"/>
                <w:sz w:val="20"/>
                <w:szCs w:val="20"/>
              </w:rPr>
              <w:t xml:space="preserve">rocess </w:t>
            </w:r>
            <w:r w:rsidR="00282692" w:rsidRPr="00673458">
              <w:rPr>
                <w:rFonts w:ascii="Times New Roman" w:hAnsi="Times New Roman" w:cs="Times New Roman"/>
                <w:sz w:val="20"/>
                <w:szCs w:val="20"/>
              </w:rPr>
              <w:t>frame</w:t>
            </w:r>
          </w:p>
        </w:tc>
        <w:tc>
          <w:tcPr>
            <w:tcW w:w="819" w:type="dxa"/>
            <w:tcBorders>
              <w:top w:val="nil"/>
              <w:left w:val="single" w:sz="4" w:space="0" w:color="auto"/>
              <w:right w:val="nil"/>
            </w:tcBorders>
            <w:noWrap/>
            <w:vAlign w:val="bottom"/>
            <w:hideMark/>
          </w:tcPr>
          <w:p w14:paraId="2F0D496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-.031</w:t>
            </w:r>
          </w:p>
        </w:tc>
        <w:tc>
          <w:tcPr>
            <w:tcW w:w="867" w:type="dxa"/>
            <w:tcBorders>
              <w:top w:val="nil"/>
              <w:left w:val="nil"/>
              <w:right w:val="nil"/>
            </w:tcBorders>
            <w:noWrap/>
            <w:vAlign w:val="bottom"/>
            <w:hideMark/>
          </w:tcPr>
          <w:p w14:paraId="2BC4B43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.020</w:t>
            </w:r>
          </w:p>
        </w:tc>
        <w:tc>
          <w:tcPr>
            <w:tcW w:w="876" w:type="dxa"/>
            <w:tcBorders>
              <w:top w:val="nil"/>
              <w:left w:val="nil"/>
              <w:right w:val="single" w:sz="4" w:space="0" w:color="auto"/>
            </w:tcBorders>
            <w:noWrap/>
            <w:vAlign w:val="bottom"/>
            <w:hideMark/>
          </w:tcPr>
          <w:p w14:paraId="3442F26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.129</w:t>
            </w:r>
          </w:p>
        </w:tc>
        <w:tc>
          <w:tcPr>
            <w:tcW w:w="1050" w:type="dxa"/>
            <w:tcBorders>
              <w:top w:val="nil"/>
              <w:left w:val="single" w:sz="4" w:space="0" w:color="auto"/>
              <w:right w:val="nil"/>
            </w:tcBorders>
            <w:noWrap/>
            <w:vAlign w:val="bottom"/>
            <w:hideMark/>
          </w:tcPr>
          <w:p w14:paraId="075B4C3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-.027</w:t>
            </w:r>
          </w:p>
        </w:tc>
        <w:tc>
          <w:tcPr>
            <w:tcW w:w="867" w:type="dxa"/>
            <w:tcBorders>
              <w:top w:val="nil"/>
              <w:left w:val="nil"/>
              <w:right w:val="nil"/>
            </w:tcBorders>
            <w:noWrap/>
            <w:vAlign w:val="bottom"/>
            <w:hideMark/>
          </w:tcPr>
          <w:p w14:paraId="548897A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.020</w:t>
            </w:r>
          </w:p>
        </w:tc>
        <w:tc>
          <w:tcPr>
            <w:tcW w:w="875" w:type="dxa"/>
            <w:tcBorders>
              <w:top w:val="nil"/>
              <w:left w:val="nil"/>
              <w:right w:val="single" w:sz="4" w:space="0" w:color="auto"/>
            </w:tcBorders>
            <w:noWrap/>
            <w:vAlign w:val="bottom"/>
            <w:hideMark/>
          </w:tcPr>
          <w:p w14:paraId="172FA7A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.181</w:t>
            </w:r>
          </w:p>
        </w:tc>
        <w:tc>
          <w:tcPr>
            <w:tcW w:w="1050" w:type="dxa"/>
            <w:tcBorders>
              <w:top w:val="nil"/>
              <w:left w:val="single" w:sz="4" w:space="0" w:color="auto"/>
              <w:right w:val="nil"/>
            </w:tcBorders>
            <w:noWrap/>
            <w:vAlign w:val="bottom"/>
            <w:hideMark/>
          </w:tcPr>
          <w:p w14:paraId="1A40A44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-.015</w:t>
            </w:r>
          </w:p>
        </w:tc>
        <w:tc>
          <w:tcPr>
            <w:tcW w:w="867" w:type="dxa"/>
            <w:tcBorders>
              <w:top w:val="nil"/>
              <w:left w:val="nil"/>
              <w:right w:val="nil"/>
            </w:tcBorders>
            <w:noWrap/>
            <w:vAlign w:val="bottom"/>
            <w:hideMark/>
          </w:tcPr>
          <w:p w14:paraId="3CEA8751"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.023</w:t>
            </w:r>
          </w:p>
        </w:tc>
        <w:tc>
          <w:tcPr>
            <w:tcW w:w="875" w:type="dxa"/>
            <w:tcBorders>
              <w:top w:val="nil"/>
              <w:left w:val="nil"/>
              <w:right w:val="single" w:sz="4" w:space="0" w:color="auto"/>
            </w:tcBorders>
            <w:noWrap/>
            <w:vAlign w:val="bottom"/>
            <w:hideMark/>
          </w:tcPr>
          <w:p w14:paraId="0C55F44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.501</w:t>
            </w:r>
          </w:p>
        </w:tc>
        <w:tc>
          <w:tcPr>
            <w:tcW w:w="1194" w:type="dxa"/>
            <w:tcBorders>
              <w:top w:val="nil"/>
              <w:left w:val="single" w:sz="4" w:space="0" w:color="auto"/>
              <w:right w:val="nil"/>
            </w:tcBorders>
            <w:noWrap/>
            <w:vAlign w:val="bottom"/>
            <w:hideMark/>
          </w:tcPr>
          <w:p w14:paraId="58886CE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-.020</w:t>
            </w:r>
          </w:p>
        </w:tc>
        <w:tc>
          <w:tcPr>
            <w:tcW w:w="986" w:type="dxa"/>
            <w:tcBorders>
              <w:top w:val="nil"/>
              <w:left w:val="nil"/>
              <w:right w:val="nil"/>
            </w:tcBorders>
            <w:noWrap/>
            <w:vAlign w:val="bottom"/>
            <w:hideMark/>
          </w:tcPr>
          <w:p w14:paraId="04C6CD7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.020</w:t>
            </w:r>
          </w:p>
        </w:tc>
        <w:tc>
          <w:tcPr>
            <w:tcW w:w="685" w:type="dxa"/>
            <w:tcBorders>
              <w:top w:val="nil"/>
              <w:left w:val="nil"/>
              <w:right w:val="nil"/>
            </w:tcBorders>
            <w:noWrap/>
            <w:vAlign w:val="bottom"/>
            <w:hideMark/>
          </w:tcPr>
          <w:p w14:paraId="59C4DEC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.340</w:t>
            </w:r>
          </w:p>
        </w:tc>
      </w:tr>
      <w:tr w:rsidR="00D346D7" w:rsidRPr="00673458" w14:paraId="3CEBF1C7" w14:textId="77777777" w:rsidTr="00503DC0">
        <w:trPr>
          <w:trHeight w:val="74"/>
        </w:trPr>
        <w:tc>
          <w:tcPr>
            <w:tcW w:w="3119" w:type="dxa"/>
            <w:tcBorders>
              <w:top w:val="nil"/>
              <w:left w:val="nil"/>
              <w:right w:val="single" w:sz="4" w:space="0" w:color="auto"/>
            </w:tcBorders>
            <w:noWrap/>
            <w:vAlign w:val="bottom"/>
            <w:hideMark/>
          </w:tcPr>
          <w:p w14:paraId="56A3C3F0" w14:textId="68D1E6BE"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color w:val="1F1F1F"/>
                <w:sz w:val="20"/>
                <w:szCs w:val="20"/>
              </w:rPr>
              <w:t>Gaussian copula- O</w:t>
            </w:r>
            <w:r w:rsidRPr="00673458">
              <w:rPr>
                <w:rFonts w:ascii="Times New Roman" w:hAnsi="Times New Roman" w:cs="Times New Roman"/>
                <w:sz w:val="20"/>
                <w:szCs w:val="20"/>
              </w:rPr>
              <w:t xml:space="preserve">utcome </w:t>
            </w:r>
            <w:r w:rsidR="00282692" w:rsidRPr="00673458">
              <w:rPr>
                <w:rFonts w:ascii="Times New Roman" w:hAnsi="Times New Roman" w:cs="Times New Roman"/>
                <w:sz w:val="20"/>
                <w:szCs w:val="20"/>
              </w:rPr>
              <w:t>frame</w:t>
            </w:r>
          </w:p>
        </w:tc>
        <w:tc>
          <w:tcPr>
            <w:tcW w:w="819" w:type="dxa"/>
            <w:tcBorders>
              <w:top w:val="nil"/>
              <w:left w:val="single" w:sz="4" w:space="0" w:color="auto"/>
              <w:right w:val="nil"/>
            </w:tcBorders>
            <w:noWrap/>
            <w:vAlign w:val="bottom"/>
            <w:hideMark/>
          </w:tcPr>
          <w:p w14:paraId="63A0ADB8"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.049</w:t>
            </w:r>
          </w:p>
        </w:tc>
        <w:tc>
          <w:tcPr>
            <w:tcW w:w="867" w:type="dxa"/>
            <w:tcBorders>
              <w:top w:val="nil"/>
              <w:left w:val="nil"/>
              <w:right w:val="nil"/>
            </w:tcBorders>
            <w:noWrap/>
            <w:vAlign w:val="bottom"/>
            <w:hideMark/>
          </w:tcPr>
          <w:p w14:paraId="26355C6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.016</w:t>
            </w:r>
          </w:p>
        </w:tc>
        <w:tc>
          <w:tcPr>
            <w:tcW w:w="876" w:type="dxa"/>
            <w:tcBorders>
              <w:top w:val="nil"/>
              <w:left w:val="nil"/>
              <w:right w:val="single" w:sz="4" w:space="0" w:color="auto"/>
            </w:tcBorders>
            <w:noWrap/>
            <w:vAlign w:val="bottom"/>
            <w:hideMark/>
          </w:tcPr>
          <w:p w14:paraId="6826150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.002</w:t>
            </w:r>
          </w:p>
        </w:tc>
        <w:tc>
          <w:tcPr>
            <w:tcW w:w="1050" w:type="dxa"/>
            <w:tcBorders>
              <w:top w:val="nil"/>
              <w:left w:val="single" w:sz="4" w:space="0" w:color="auto"/>
              <w:right w:val="nil"/>
            </w:tcBorders>
            <w:noWrap/>
            <w:vAlign w:val="bottom"/>
            <w:hideMark/>
          </w:tcPr>
          <w:p w14:paraId="1802CB2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.054</w:t>
            </w:r>
          </w:p>
        </w:tc>
        <w:tc>
          <w:tcPr>
            <w:tcW w:w="867" w:type="dxa"/>
            <w:tcBorders>
              <w:top w:val="nil"/>
              <w:left w:val="nil"/>
              <w:right w:val="nil"/>
            </w:tcBorders>
            <w:noWrap/>
            <w:vAlign w:val="bottom"/>
            <w:hideMark/>
          </w:tcPr>
          <w:p w14:paraId="3E383D7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.016</w:t>
            </w:r>
          </w:p>
        </w:tc>
        <w:tc>
          <w:tcPr>
            <w:tcW w:w="875" w:type="dxa"/>
            <w:tcBorders>
              <w:top w:val="nil"/>
              <w:left w:val="nil"/>
              <w:right w:val="single" w:sz="4" w:space="0" w:color="auto"/>
            </w:tcBorders>
            <w:noWrap/>
            <w:vAlign w:val="bottom"/>
            <w:hideMark/>
          </w:tcPr>
          <w:p w14:paraId="0E9A8461"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.001</w:t>
            </w:r>
          </w:p>
        </w:tc>
        <w:tc>
          <w:tcPr>
            <w:tcW w:w="1050" w:type="dxa"/>
            <w:tcBorders>
              <w:top w:val="nil"/>
              <w:left w:val="single" w:sz="4" w:space="0" w:color="auto"/>
              <w:right w:val="nil"/>
            </w:tcBorders>
            <w:noWrap/>
            <w:vAlign w:val="bottom"/>
            <w:hideMark/>
          </w:tcPr>
          <w:p w14:paraId="58D52CA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.060</w:t>
            </w:r>
          </w:p>
        </w:tc>
        <w:tc>
          <w:tcPr>
            <w:tcW w:w="867" w:type="dxa"/>
            <w:tcBorders>
              <w:top w:val="nil"/>
              <w:left w:val="nil"/>
              <w:right w:val="nil"/>
            </w:tcBorders>
            <w:noWrap/>
            <w:vAlign w:val="bottom"/>
            <w:hideMark/>
          </w:tcPr>
          <w:p w14:paraId="051F752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.017</w:t>
            </w:r>
          </w:p>
        </w:tc>
        <w:tc>
          <w:tcPr>
            <w:tcW w:w="875" w:type="dxa"/>
            <w:tcBorders>
              <w:top w:val="nil"/>
              <w:left w:val="nil"/>
              <w:right w:val="single" w:sz="4" w:space="0" w:color="auto"/>
            </w:tcBorders>
            <w:noWrap/>
            <w:vAlign w:val="bottom"/>
            <w:hideMark/>
          </w:tcPr>
          <w:p w14:paraId="22DD917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194" w:type="dxa"/>
            <w:tcBorders>
              <w:top w:val="nil"/>
              <w:left w:val="single" w:sz="4" w:space="0" w:color="auto"/>
              <w:right w:val="nil"/>
            </w:tcBorders>
            <w:noWrap/>
            <w:vAlign w:val="bottom"/>
            <w:hideMark/>
          </w:tcPr>
          <w:p w14:paraId="29223C3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.055</w:t>
            </w:r>
          </w:p>
        </w:tc>
        <w:tc>
          <w:tcPr>
            <w:tcW w:w="986" w:type="dxa"/>
            <w:tcBorders>
              <w:top w:val="nil"/>
              <w:left w:val="nil"/>
              <w:right w:val="nil"/>
            </w:tcBorders>
            <w:noWrap/>
            <w:vAlign w:val="bottom"/>
            <w:hideMark/>
          </w:tcPr>
          <w:p w14:paraId="216D472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.016</w:t>
            </w:r>
          </w:p>
        </w:tc>
        <w:tc>
          <w:tcPr>
            <w:tcW w:w="685" w:type="dxa"/>
            <w:tcBorders>
              <w:top w:val="nil"/>
              <w:left w:val="nil"/>
              <w:right w:val="nil"/>
            </w:tcBorders>
            <w:noWrap/>
            <w:vAlign w:val="bottom"/>
            <w:hideMark/>
          </w:tcPr>
          <w:p w14:paraId="7850557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.001</w:t>
            </w:r>
          </w:p>
        </w:tc>
      </w:tr>
      <w:tr w:rsidR="00A31104" w:rsidRPr="00673458" w14:paraId="5DF3813C" w14:textId="77777777" w:rsidTr="00A31104">
        <w:trPr>
          <w:trHeight w:val="74"/>
        </w:trPr>
        <w:tc>
          <w:tcPr>
            <w:tcW w:w="3119" w:type="dxa"/>
            <w:tcBorders>
              <w:left w:val="nil"/>
              <w:right w:val="single" w:sz="4" w:space="0" w:color="auto"/>
            </w:tcBorders>
            <w:noWrap/>
            <w:vAlign w:val="bottom"/>
          </w:tcPr>
          <w:p w14:paraId="42A72BA5"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Constant</w:t>
            </w:r>
          </w:p>
        </w:tc>
        <w:tc>
          <w:tcPr>
            <w:tcW w:w="819" w:type="dxa"/>
            <w:tcBorders>
              <w:left w:val="single" w:sz="4" w:space="0" w:color="auto"/>
              <w:right w:val="nil"/>
            </w:tcBorders>
            <w:noWrap/>
            <w:vAlign w:val="bottom"/>
          </w:tcPr>
          <w:p w14:paraId="2242364E"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-3.858</w:t>
            </w:r>
          </w:p>
        </w:tc>
        <w:tc>
          <w:tcPr>
            <w:tcW w:w="867" w:type="dxa"/>
            <w:tcBorders>
              <w:left w:val="nil"/>
              <w:right w:val="nil"/>
            </w:tcBorders>
            <w:noWrap/>
            <w:vAlign w:val="bottom"/>
          </w:tcPr>
          <w:p w14:paraId="612A0E40"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.441</w:t>
            </w:r>
          </w:p>
        </w:tc>
        <w:tc>
          <w:tcPr>
            <w:tcW w:w="876" w:type="dxa"/>
            <w:tcBorders>
              <w:left w:val="nil"/>
              <w:right w:val="single" w:sz="4" w:space="0" w:color="auto"/>
            </w:tcBorders>
            <w:noWrap/>
            <w:vAlign w:val="bottom"/>
          </w:tcPr>
          <w:p w14:paraId="257184C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left w:val="single" w:sz="4" w:space="0" w:color="auto"/>
              <w:right w:val="nil"/>
            </w:tcBorders>
            <w:noWrap/>
            <w:vAlign w:val="bottom"/>
          </w:tcPr>
          <w:p w14:paraId="0EFF330A"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-3.987</w:t>
            </w:r>
          </w:p>
        </w:tc>
        <w:tc>
          <w:tcPr>
            <w:tcW w:w="867" w:type="dxa"/>
            <w:tcBorders>
              <w:left w:val="nil"/>
              <w:right w:val="nil"/>
            </w:tcBorders>
            <w:noWrap/>
            <w:vAlign w:val="bottom"/>
          </w:tcPr>
          <w:p w14:paraId="6F55C65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.441</w:t>
            </w:r>
          </w:p>
        </w:tc>
        <w:tc>
          <w:tcPr>
            <w:tcW w:w="875" w:type="dxa"/>
            <w:tcBorders>
              <w:left w:val="nil"/>
              <w:right w:val="single" w:sz="4" w:space="0" w:color="auto"/>
            </w:tcBorders>
            <w:noWrap/>
            <w:vAlign w:val="bottom"/>
          </w:tcPr>
          <w:p w14:paraId="48A620C3"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050" w:type="dxa"/>
            <w:tcBorders>
              <w:left w:val="single" w:sz="4" w:space="0" w:color="auto"/>
              <w:right w:val="nil"/>
            </w:tcBorders>
            <w:noWrap/>
            <w:vAlign w:val="bottom"/>
          </w:tcPr>
          <w:p w14:paraId="2843C51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-3.971</w:t>
            </w:r>
          </w:p>
        </w:tc>
        <w:tc>
          <w:tcPr>
            <w:tcW w:w="867" w:type="dxa"/>
            <w:tcBorders>
              <w:left w:val="nil"/>
              <w:right w:val="nil"/>
            </w:tcBorders>
            <w:noWrap/>
            <w:vAlign w:val="bottom"/>
          </w:tcPr>
          <w:p w14:paraId="4AEDAF11"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.442</w:t>
            </w:r>
          </w:p>
        </w:tc>
        <w:tc>
          <w:tcPr>
            <w:tcW w:w="875" w:type="dxa"/>
            <w:tcBorders>
              <w:left w:val="nil"/>
              <w:right w:val="single" w:sz="4" w:space="0" w:color="auto"/>
            </w:tcBorders>
            <w:noWrap/>
            <w:vAlign w:val="bottom"/>
          </w:tcPr>
          <w:p w14:paraId="1B620E9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c>
          <w:tcPr>
            <w:tcW w:w="1194" w:type="dxa"/>
            <w:tcBorders>
              <w:left w:val="single" w:sz="4" w:space="0" w:color="auto"/>
              <w:right w:val="nil"/>
            </w:tcBorders>
            <w:noWrap/>
            <w:vAlign w:val="bottom"/>
          </w:tcPr>
          <w:p w14:paraId="1BD6BAE2"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-3.801</w:t>
            </w:r>
          </w:p>
        </w:tc>
        <w:tc>
          <w:tcPr>
            <w:tcW w:w="986" w:type="dxa"/>
            <w:tcBorders>
              <w:left w:val="nil"/>
              <w:right w:val="nil"/>
            </w:tcBorders>
            <w:noWrap/>
            <w:vAlign w:val="bottom"/>
          </w:tcPr>
          <w:p w14:paraId="17CC2587"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.447</w:t>
            </w:r>
          </w:p>
        </w:tc>
        <w:tc>
          <w:tcPr>
            <w:tcW w:w="685" w:type="dxa"/>
            <w:tcBorders>
              <w:left w:val="nil"/>
              <w:right w:val="nil"/>
            </w:tcBorders>
            <w:noWrap/>
            <w:vAlign w:val="bottom"/>
          </w:tcPr>
          <w:p w14:paraId="0DC8731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.000</w:t>
            </w:r>
          </w:p>
        </w:tc>
      </w:tr>
      <w:tr w:rsidR="00A31104" w:rsidRPr="00673458" w14:paraId="57948714" w14:textId="77777777" w:rsidTr="00A31104">
        <w:trPr>
          <w:trHeight w:val="74"/>
        </w:trPr>
        <w:tc>
          <w:tcPr>
            <w:tcW w:w="3119" w:type="dxa"/>
            <w:tcBorders>
              <w:left w:val="nil"/>
              <w:right w:val="single" w:sz="4" w:space="0" w:color="auto"/>
            </w:tcBorders>
            <w:noWrap/>
            <w:vAlign w:val="bottom"/>
          </w:tcPr>
          <w:p w14:paraId="61B1B2C3"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Firm fixed effects</w:t>
            </w:r>
          </w:p>
        </w:tc>
        <w:tc>
          <w:tcPr>
            <w:tcW w:w="819" w:type="dxa"/>
            <w:tcBorders>
              <w:left w:val="single" w:sz="4" w:space="0" w:color="auto"/>
              <w:right w:val="nil"/>
            </w:tcBorders>
            <w:noWrap/>
            <w:vAlign w:val="bottom"/>
          </w:tcPr>
          <w:p w14:paraId="7923C61E" w14:textId="77777777" w:rsidR="00503DC0" w:rsidRPr="00673458" w:rsidRDefault="00503DC0" w:rsidP="004E2284">
            <w:pPr>
              <w:jc w:val="center"/>
              <w:rPr>
                <w:rFonts w:ascii="Times New Roman" w:hAnsi="Times New Roman" w:cs="Times New Roman"/>
                <w:sz w:val="20"/>
                <w:szCs w:val="20"/>
              </w:rPr>
            </w:pPr>
          </w:p>
        </w:tc>
        <w:tc>
          <w:tcPr>
            <w:tcW w:w="867" w:type="dxa"/>
            <w:tcBorders>
              <w:left w:val="nil"/>
              <w:right w:val="nil"/>
            </w:tcBorders>
            <w:noWrap/>
            <w:vAlign w:val="bottom"/>
          </w:tcPr>
          <w:p w14:paraId="6C746096"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6" w:type="dxa"/>
            <w:tcBorders>
              <w:left w:val="nil"/>
              <w:right w:val="single" w:sz="4" w:space="0" w:color="auto"/>
            </w:tcBorders>
            <w:noWrap/>
            <w:vAlign w:val="bottom"/>
          </w:tcPr>
          <w:p w14:paraId="47AA45B7" w14:textId="77777777" w:rsidR="00503DC0" w:rsidRPr="00673458" w:rsidRDefault="00503DC0" w:rsidP="004E2284">
            <w:pPr>
              <w:jc w:val="center"/>
              <w:rPr>
                <w:rFonts w:ascii="Times New Roman" w:hAnsi="Times New Roman" w:cs="Times New Roman"/>
                <w:sz w:val="20"/>
                <w:szCs w:val="20"/>
              </w:rPr>
            </w:pPr>
          </w:p>
        </w:tc>
        <w:tc>
          <w:tcPr>
            <w:tcW w:w="1050" w:type="dxa"/>
            <w:tcBorders>
              <w:left w:val="single" w:sz="4" w:space="0" w:color="auto"/>
              <w:right w:val="nil"/>
            </w:tcBorders>
            <w:noWrap/>
            <w:vAlign w:val="bottom"/>
          </w:tcPr>
          <w:p w14:paraId="6A41549F" w14:textId="77777777" w:rsidR="00503DC0" w:rsidRPr="00673458" w:rsidRDefault="00503DC0" w:rsidP="004E2284">
            <w:pPr>
              <w:jc w:val="center"/>
              <w:rPr>
                <w:rFonts w:ascii="Times New Roman" w:hAnsi="Times New Roman" w:cs="Times New Roman"/>
                <w:sz w:val="20"/>
                <w:szCs w:val="20"/>
              </w:rPr>
            </w:pPr>
          </w:p>
        </w:tc>
        <w:tc>
          <w:tcPr>
            <w:tcW w:w="867" w:type="dxa"/>
            <w:tcBorders>
              <w:left w:val="nil"/>
              <w:right w:val="nil"/>
            </w:tcBorders>
            <w:noWrap/>
            <w:vAlign w:val="bottom"/>
          </w:tcPr>
          <w:p w14:paraId="67583B1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5" w:type="dxa"/>
            <w:tcBorders>
              <w:left w:val="nil"/>
              <w:right w:val="single" w:sz="4" w:space="0" w:color="auto"/>
            </w:tcBorders>
            <w:noWrap/>
            <w:vAlign w:val="bottom"/>
          </w:tcPr>
          <w:p w14:paraId="3EE0C231" w14:textId="77777777" w:rsidR="00503DC0" w:rsidRPr="00673458" w:rsidRDefault="00503DC0" w:rsidP="004E2284">
            <w:pPr>
              <w:jc w:val="center"/>
              <w:rPr>
                <w:rFonts w:ascii="Times New Roman" w:hAnsi="Times New Roman" w:cs="Times New Roman"/>
                <w:sz w:val="20"/>
                <w:szCs w:val="20"/>
              </w:rPr>
            </w:pPr>
          </w:p>
        </w:tc>
        <w:tc>
          <w:tcPr>
            <w:tcW w:w="1050" w:type="dxa"/>
            <w:tcBorders>
              <w:left w:val="single" w:sz="4" w:space="0" w:color="auto"/>
              <w:right w:val="nil"/>
            </w:tcBorders>
            <w:noWrap/>
            <w:vAlign w:val="bottom"/>
          </w:tcPr>
          <w:p w14:paraId="4F86B8E7" w14:textId="77777777" w:rsidR="00503DC0" w:rsidRPr="00673458" w:rsidRDefault="00503DC0" w:rsidP="004E2284">
            <w:pPr>
              <w:jc w:val="center"/>
              <w:rPr>
                <w:rFonts w:ascii="Times New Roman" w:hAnsi="Times New Roman" w:cs="Times New Roman"/>
                <w:sz w:val="20"/>
                <w:szCs w:val="20"/>
              </w:rPr>
            </w:pPr>
          </w:p>
        </w:tc>
        <w:tc>
          <w:tcPr>
            <w:tcW w:w="867" w:type="dxa"/>
            <w:tcBorders>
              <w:left w:val="nil"/>
              <w:right w:val="nil"/>
            </w:tcBorders>
            <w:noWrap/>
            <w:vAlign w:val="bottom"/>
          </w:tcPr>
          <w:p w14:paraId="7E704D5B"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5" w:type="dxa"/>
            <w:tcBorders>
              <w:left w:val="nil"/>
              <w:right w:val="single" w:sz="4" w:space="0" w:color="auto"/>
            </w:tcBorders>
            <w:noWrap/>
            <w:vAlign w:val="bottom"/>
          </w:tcPr>
          <w:p w14:paraId="35549B4A" w14:textId="77777777" w:rsidR="00503DC0" w:rsidRPr="00673458" w:rsidRDefault="00503DC0" w:rsidP="004E2284">
            <w:pPr>
              <w:jc w:val="center"/>
              <w:rPr>
                <w:rFonts w:ascii="Times New Roman" w:hAnsi="Times New Roman" w:cs="Times New Roman"/>
                <w:sz w:val="20"/>
                <w:szCs w:val="20"/>
              </w:rPr>
            </w:pPr>
          </w:p>
        </w:tc>
        <w:tc>
          <w:tcPr>
            <w:tcW w:w="1194" w:type="dxa"/>
            <w:tcBorders>
              <w:left w:val="single" w:sz="4" w:space="0" w:color="auto"/>
              <w:right w:val="nil"/>
            </w:tcBorders>
            <w:noWrap/>
            <w:vAlign w:val="bottom"/>
          </w:tcPr>
          <w:p w14:paraId="09D629D9" w14:textId="77777777" w:rsidR="00503DC0" w:rsidRPr="00673458" w:rsidRDefault="00503DC0" w:rsidP="004E2284">
            <w:pPr>
              <w:jc w:val="center"/>
              <w:rPr>
                <w:rFonts w:ascii="Times New Roman" w:hAnsi="Times New Roman" w:cs="Times New Roman"/>
                <w:sz w:val="20"/>
                <w:szCs w:val="20"/>
              </w:rPr>
            </w:pPr>
          </w:p>
        </w:tc>
        <w:tc>
          <w:tcPr>
            <w:tcW w:w="986" w:type="dxa"/>
            <w:tcBorders>
              <w:left w:val="nil"/>
              <w:right w:val="nil"/>
            </w:tcBorders>
            <w:noWrap/>
            <w:vAlign w:val="bottom"/>
          </w:tcPr>
          <w:p w14:paraId="781013A4"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685" w:type="dxa"/>
            <w:tcBorders>
              <w:left w:val="nil"/>
              <w:right w:val="nil"/>
            </w:tcBorders>
            <w:noWrap/>
            <w:vAlign w:val="bottom"/>
          </w:tcPr>
          <w:p w14:paraId="1BCE620E" w14:textId="77777777" w:rsidR="00503DC0" w:rsidRPr="00673458" w:rsidRDefault="00503DC0" w:rsidP="004E2284">
            <w:pPr>
              <w:jc w:val="center"/>
              <w:rPr>
                <w:rFonts w:ascii="Times New Roman" w:hAnsi="Times New Roman" w:cs="Times New Roman"/>
                <w:sz w:val="20"/>
                <w:szCs w:val="20"/>
              </w:rPr>
            </w:pPr>
          </w:p>
        </w:tc>
      </w:tr>
      <w:tr w:rsidR="00D346D7" w:rsidRPr="00673458" w14:paraId="7EDC7D8E" w14:textId="77777777" w:rsidTr="0083748D">
        <w:trPr>
          <w:trHeight w:val="74"/>
        </w:trPr>
        <w:tc>
          <w:tcPr>
            <w:tcW w:w="3119" w:type="dxa"/>
            <w:tcBorders>
              <w:left w:val="nil"/>
              <w:right w:val="single" w:sz="4" w:space="0" w:color="auto"/>
            </w:tcBorders>
            <w:noWrap/>
            <w:vAlign w:val="bottom"/>
          </w:tcPr>
          <w:p w14:paraId="780EFBDB" w14:textId="77777777" w:rsidR="00503DC0" w:rsidRPr="00673458" w:rsidRDefault="00503DC0" w:rsidP="004E2284">
            <w:pPr>
              <w:rPr>
                <w:rFonts w:ascii="Times New Roman" w:hAnsi="Times New Roman" w:cs="Times New Roman"/>
                <w:sz w:val="20"/>
                <w:szCs w:val="20"/>
              </w:rPr>
            </w:pPr>
            <w:r w:rsidRPr="00673458">
              <w:rPr>
                <w:rFonts w:ascii="Times New Roman" w:hAnsi="Times New Roman" w:cs="Times New Roman"/>
                <w:sz w:val="20"/>
                <w:szCs w:val="20"/>
              </w:rPr>
              <w:t>Year fixed effects</w:t>
            </w:r>
          </w:p>
        </w:tc>
        <w:tc>
          <w:tcPr>
            <w:tcW w:w="819" w:type="dxa"/>
            <w:tcBorders>
              <w:left w:val="single" w:sz="4" w:space="0" w:color="auto"/>
              <w:right w:val="nil"/>
            </w:tcBorders>
            <w:noWrap/>
            <w:vAlign w:val="bottom"/>
          </w:tcPr>
          <w:p w14:paraId="71E0E87B" w14:textId="77777777" w:rsidR="00503DC0" w:rsidRPr="00673458" w:rsidRDefault="00503DC0" w:rsidP="004E2284">
            <w:pPr>
              <w:jc w:val="center"/>
              <w:rPr>
                <w:rFonts w:ascii="Times New Roman" w:hAnsi="Times New Roman" w:cs="Times New Roman"/>
                <w:sz w:val="20"/>
                <w:szCs w:val="20"/>
              </w:rPr>
            </w:pPr>
          </w:p>
        </w:tc>
        <w:tc>
          <w:tcPr>
            <w:tcW w:w="867" w:type="dxa"/>
            <w:tcBorders>
              <w:left w:val="nil"/>
              <w:right w:val="nil"/>
            </w:tcBorders>
            <w:noWrap/>
            <w:vAlign w:val="bottom"/>
          </w:tcPr>
          <w:p w14:paraId="5C43B47D"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6" w:type="dxa"/>
            <w:tcBorders>
              <w:left w:val="nil"/>
              <w:right w:val="single" w:sz="4" w:space="0" w:color="auto"/>
            </w:tcBorders>
            <w:noWrap/>
            <w:vAlign w:val="bottom"/>
          </w:tcPr>
          <w:p w14:paraId="2C6FF85A" w14:textId="77777777" w:rsidR="00503DC0" w:rsidRPr="00673458" w:rsidRDefault="00503DC0" w:rsidP="004E2284">
            <w:pPr>
              <w:jc w:val="center"/>
              <w:rPr>
                <w:rFonts w:ascii="Times New Roman" w:hAnsi="Times New Roman" w:cs="Times New Roman"/>
                <w:sz w:val="20"/>
                <w:szCs w:val="20"/>
              </w:rPr>
            </w:pPr>
          </w:p>
        </w:tc>
        <w:tc>
          <w:tcPr>
            <w:tcW w:w="1050" w:type="dxa"/>
            <w:tcBorders>
              <w:left w:val="single" w:sz="4" w:space="0" w:color="auto"/>
              <w:right w:val="nil"/>
            </w:tcBorders>
            <w:noWrap/>
            <w:vAlign w:val="bottom"/>
          </w:tcPr>
          <w:p w14:paraId="5E975F79" w14:textId="77777777" w:rsidR="00503DC0" w:rsidRPr="00673458" w:rsidRDefault="00503DC0" w:rsidP="004E2284">
            <w:pPr>
              <w:jc w:val="center"/>
              <w:rPr>
                <w:rFonts w:ascii="Times New Roman" w:hAnsi="Times New Roman" w:cs="Times New Roman"/>
                <w:sz w:val="20"/>
                <w:szCs w:val="20"/>
              </w:rPr>
            </w:pPr>
          </w:p>
        </w:tc>
        <w:tc>
          <w:tcPr>
            <w:tcW w:w="867" w:type="dxa"/>
            <w:tcBorders>
              <w:left w:val="nil"/>
              <w:right w:val="nil"/>
            </w:tcBorders>
            <w:noWrap/>
            <w:vAlign w:val="bottom"/>
          </w:tcPr>
          <w:p w14:paraId="7036896F"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5" w:type="dxa"/>
            <w:tcBorders>
              <w:left w:val="nil"/>
              <w:right w:val="single" w:sz="4" w:space="0" w:color="auto"/>
            </w:tcBorders>
            <w:noWrap/>
            <w:vAlign w:val="bottom"/>
          </w:tcPr>
          <w:p w14:paraId="7743576A" w14:textId="77777777" w:rsidR="00503DC0" w:rsidRPr="00673458" w:rsidRDefault="00503DC0" w:rsidP="004E2284">
            <w:pPr>
              <w:jc w:val="center"/>
              <w:rPr>
                <w:rFonts w:ascii="Times New Roman" w:hAnsi="Times New Roman" w:cs="Times New Roman"/>
                <w:sz w:val="20"/>
                <w:szCs w:val="20"/>
              </w:rPr>
            </w:pPr>
          </w:p>
        </w:tc>
        <w:tc>
          <w:tcPr>
            <w:tcW w:w="1050" w:type="dxa"/>
            <w:tcBorders>
              <w:left w:val="single" w:sz="4" w:space="0" w:color="auto"/>
              <w:right w:val="nil"/>
            </w:tcBorders>
            <w:noWrap/>
            <w:vAlign w:val="bottom"/>
          </w:tcPr>
          <w:p w14:paraId="6D7D7384" w14:textId="77777777" w:rsidR="00503DC0" w:rsidRPr="00673458" w:rsidRDefault="00503DC0" w:rsidP="004E2284">
            <w:pPr>
              <w:jc w:val="center"/>
              <w:rPr>
                <w:rFonts w:ascii="Times New Roman" w:hAnsi="Times New Roman" w:cs="Times New Roman"/>
                <w:sz w:val="20"/>
                <w:szCs w:val="20"/>
              </w:rPr>
            </w:pPr>
          </w:p>
        </w:tc>
        <w:tc>
          <w:tcPr>
            <w:tcW w:w="867" w:type="dxa"/>
            <w:tcBorders>
              <w:left w:val="nil"/>
              <w:right w:val="nil"/>
            </w:tcBorders>
            <w:noWrap/>
            <w:vAlign w:val="bottom"/>
          </w:tcPr>
          <w:p w14:paraId="00C59275"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5" w:type="dxa"/>
            <w:tcBorders>
              <w:left w:val="nil"/>
              <w:right w:val="single" w:sz="4" w:space="0" w:color="auto"/>
            </w:tcBorders>
            <w:noWrap/>
            <w:vAlign w:val="bottom"/>
          </w:tcPr>
          <w:p w14:paraId="36903D97" w14:textId="77777777" w:rsidR="00503DC0" w:rsidRPr="00673458" w:rsidRDefault="00503DC0" w:rsidP="004E2284">
            <w:pPr>
              <w:jc w:val="center"/>
              <w:rPr>
                <w:rFonts w:ascii="Times New Roman" w:hAnsi="Times New Roman" w:cs="Times New Roman"/>
                <w:sz w:val="20"/>
                <w:szCs w:val="20"/>
              </w:rPr>
            </w:pPr>
          </w:p>
        </w:tc>
        <w:tc>
          <w:tcPr>
            <w:tcW w:w="1194" w:type="dxa"/>
            <w:tcBorders>
              <w:left w:val="single" w:sz="4" w:space="0" w:color="auto"/>
              <w:right w:val="nil"/>
            </w:tcBorders>
            <w:noWrap/>
            <w:vAlign w:val="bottom"/>
          </w:tcPr>
          <w:p w14:paraId="56978E57" w14:textId="77777777" w:rsidR="00503DC0" w:rsidRPr="00673458" w:rsidRDefault="00503DC0" w:rsidP="004E2284">
            <w:pPr>
              <w:jc w:val="center"/>
              <w:rPr>
                <w:rFonts w:ascii="Times New Roman" w:hAnsi="Times New Roman" w:cs="Times New Roman"/>
                <w:sz w:val="20"/>
                <w:szCs w:val="20"/>
              </w:rPr>
            </w:pPr>
          </w:p>
        </w:tc>
        <w:tc>
          <w:tcPr>
            <w:tcW w:w="986" w:type="dxa"/>
            <w:tcBorders>
              <w:left w:val="nil"/>
              <w:right w:val="nil"/>
            </w:tcBorders>
            <w:noWrap/>
            <w:vAlign w:val="bottom"/>
          </w:tcPr>
          <w:p w14:paraId="0F3C85A9" w14:textId="77777777" w:rsidR="00503DC0" w:rsidRPr="00673458" w:rsidRDefault="00503DC0" w:rsidP="004E2284">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685" w:type="dxa"/>
            <w:tcBorders>
              <w:left w:val="nil"/>
              <w:right w:val="nil"/>
            </w:tcBorders>
            <w:noWrap/>
            <w:vAlign w:val="bottom"/>
          </w:tcPr>
          <w:p w14:paraId="1FE06702" w14:textId="77777777" w:rsidR="00503DC0" w:rsidRPr="00673458" w:rsidRDefault="00503DC0" w:rsidP="004E2284">
            <w:pPr>
              <w:jc w:val="center"/>
              <w:rPr>
                <w:rFonts w:ascii="Times New Roman" w:hAnsi="Times New Roman" w:cs="Times New Roman"/>
                <w:sz w:val="20"/>
                <w:szCs w:val="20"/>
              </w:rPr>
            </w:pPr>
          </w:p>
        </w:tc>
      </w:tr>
      <w:tr w:rsidR="0083748D" w:rsidRPr="00673458" w14:paraId="1C179C75" w14:textId="77777777" w:rsidTr="00503DC0">
        <w:trPr>
          <w:trHeight w:val="74"/>
        </w:trPr>
        <w:tc>
          <w:tcPr>
            <w:tcW w:w="3119" w:type="dxa"/>
            <w:tcBorders>
              <w:left w:val="nil"/>
              <w:bottom w:val="single" w:sz="4" w:space="0" w:color="auto"/>
              <w:right w:val="single" w:sz="4" w:space="0" w:color="auto"/>
            </w:tcBorders>
            <w:noWrap/>
            <w:vAlign w:val="bottom"/>
          </w:tcPr>
          <w:p w14:paraId="5FAAE08E" w14:textId="7E27C790" w:rsidR="0083748D" w:rsidRPr="00673458" w:rsidRDefault="0083748D" w:rsidP="0083748D">
            <w:pPr>
              <w:rPr>
                <w:rFonts w:ascii="Times New Roman" w:hAnsi="Times New Roman" w:cs="Times New Roman"/>
                <w:sz w:val="20"/>
                <w:szCs w:val="20"/>
              </w:rPr>
            </w:pPr>
            <w:r>
              <w:rPr>
                <w:rFonts w:ascii="Times New Roman" w:hAnsi="Times New Roman" w:cs="Times New Roman"/>
                <w:sz w:val="20"/>
                <w:szCs w:val="20"/>
              </w:rPr>
              <w:t>Month</w:t>
            </w:r>
            <w:r w:rsidRPr="00673458">
              <w:rPr>
                <w:rFonts w:ascii="Times New Roman" w:hAnsi="Times New Roman" w:cs="Times New Roman"/>
                <w:sz w:val="20"/>
                <w:szCs w:val="20"/>
              </w:rPr>
              <w:t xml:space="preserve"> fixed effects</w:t>
            </w:r>
          </w:p>
        </w:tc>
        <w:tc>
          <w:tcPr>
            <w:tcW w:w="819" w:type="dxa"/>
            <w:tcBorders>
              <w:left w:val="single" w:sz="4" w:space="0" w:color="auto"/>
              <w:bottom w:val="single" w:sz="4" w:space="0" w:color="auto"/>
              <w:right w:val="nil"/>
            </w:tcBorders>
            <w:noWrap/>
            <w:vAlign w:val="bottom"/>
          </w:tcPr>
          <w:p w14:paraId="397594E9" w14:textId="77777777" w:rsidR="0083748D" w:rsidRPr="00673458" w:rsidRDefault="0083748D" w:rsidP="0083748D">
            <w:pPr>
              <w:jc w:val="center"/>
              <w:rPr>
                <w:rFonts w:ascii="Times New Roman" w:hAnsi="Times New Roman" w:cs="Times New Roman"/>
                <w:sz w:val="20"/>
                <w:szCs w:val="20"/>
              </w:rPr>
            </w:pPr>
          </w:p>
        </w:tc>
        <w:tc>
          <w:tcPr>
            <w:tcW w:w="867" w:type="dxa"/>
            <w:tcBorders>
              <w:left w:val="nil"/>
              <w:bottom w:val="single" w:sz="4" w:space="0" w:color="auto"/>
              <w:right w:val="nil"/>
            </w:tcBorders>
            <w:noWrap/>
            <w:vAlign w:val="bottom"/>
          </w:tcPr>
          <w:p w14:paraId="6EDE79A5" w14:textId="1A3BCA76" w:rsidR="0083748D" w:rsidRPr="00673458" w:rsidRDefault="0083748D" w:rsidP="0083748D">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6" w:type="dxa"/>
            <w:tcBorders>
              <w:left w:val="nil"/>
              <w:bottom w:val="single" w:sz="4" w:space="0" w:color="auto"/>
              <w:right w:val="single" w:sz="4" w:space="0" w:color="auto"/>
            </w:tcBorders>
            <w:noWrap/>
            <w:vAlign w:val="bottom"/>
          </w:tcPr>
          <w:p w14:paraId="67EDA853" w14:textId="77777777" w:rsidR="0083748D" w:rsidRPr="00673458" w:rsidRDefault="0083748D" w:rsidP="0083748D">
            <w:pPr>
              <w:jc w:val="center"/>
              <w:rPr>
                <w:rFonts w:ascii="Times New Roman" w:hAnsi="Times New Roman" w:cs="Times New Roman"/>
                <w:sz w:val="20"/>
                <w:szCs w:val="20"/>
              </w:rPr>
            </w:pPr>
          </w:p>
        </w:tc>
        <w:tc>
          <w:tcPr>
            <w:tcW w:w="1050" w:type="dxa"/>
            <w:tcBorders>
              <w:left w:val="single" w:sz="4" w:space="0" w:color="auto"/>
              <w:bottom w:val="single" w:sz="4" w:space="0" w:color="auto"/>
              <w:right w:val="nil"/>
            </w:tcBorders>
            <w:noWrap/>
            <w:vAlign w:val="bottom"/>
          </w:tcPr>
          <w:p w14:paraId="235F5BE2" w14:textId="77777777" w:rsidR="0083748D" w:rsidRPr="00673458" w:rsidRDefault="0083748D" w:rsidP="0083748D">
            <w:pPr>
              <w:jc w:val="center"/>
              <w:rPr>
                <w:rFonts w:ascii="Times New Roman" w:hAnsi="Times New Roman" w:cs="Times New Roman"/>
                <w:sz w:val="20"/>
                <w:szCs w:val="20"/>
              </w:rPr>
            </w:pPr>
          </w:p>
        </w:tc>
        <w:tc>
          <w:tcPr>
            <w:tcW w:w="867" w:type="dxa"/>
            <w:tcBorders>
              <w:left w:val="nil"/>
              <w:bottom w:val="single" w:sz="4" w:space="0" w:color="auto"/>
              <w:right w:val="nil"/>
            </w:tcBorders>
            <w:noWrap/>
            <w:vAlign w:val="bottom"/>
          </w:tcPr>
          <w:p w14:paraId="1C54BDE0" w14:textId="02D2E085" w:rsidR="0083748D" w:rsidRPr="00673458" w:rsidRDefault="0083748D" w:rsidP="0083748D">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5" w:type="dxa"/>
            <w:tcBorders>
              <w:left w:val="nil"/>
              <w:bottom w:val="single" w:sz="4" w:space="0" w:color="auto"/>
              <w:right w:val="single" w:sz="4" w:space="0" w:color="auto"/>
            </w:tcBorders>
            <w:noWrap/>
            <w:vAlign w:val="bottom"/>
          </w:tcPr>
          <w:p w14:paraId="7A050CDE" w14:textId="77777777" w:rsidR="0083748D" w:rsidRPr="00673458" w:rsidRDefault="0083748D" w:rsidP="0083748D">
            <w:pPr>
              <w:jc w:val="center"/>
              <w:rPr>
                <w:rFonts w:ascii="Times New Roman" w:hAnsi="Times New Roman" w:cs="Times New Roman"/>
                <w:sz w:val="20"/>
                <w:szCs w:val="20"/>
              </w:rPr>
            </w:pPr>
          </w:p>
        </w:tc>
        <w:tc>
          <w:tcPr>
            <w:tcW w:w="1050" w:type="dxa"/>
            <w:tcBorders>
              <w:left w:val="single" w:sz="4" w:space="0" w:color="auto"/>
              <w:bottom w:val="single" w:sz="4" w:space="0" w:color="auto"/>
              <w:right w:val="nil"/>
            </w:tcBorders>
            <w:noWrap/>
            <w:vAlign w:val="bottom"/>
          </w:tcPr>
          <w:p w14:paraId="2ECBA054" w14:textId="77777777" w:rsidR="0083748D" w:rsidRPr="00673458" w:rsidRDefault="0083748D" w:rsidP="0083748D">
            <w:pPr>
              <w:jc w:val="center"/>
              <w:rPr>
                <w:rFonts w:ascii="Times New Roman" w:hAnsi="Times New Roman" w:cs="Times New Roman"/>
                <w:sz w:val="20"/>
                <w:szCs w:val="20"/>
              </w:rPr>
            </w:pPr>
          </w:p>
        </w:tc>
        <w:tc>
          <w:tcPr>
            <w:tcW w:w="867" w:type="dxa"/>
            <w:tcBorders>
              <w:left w:val="nil"/>
              <w:bottom w:val="single" w:sz="4" w:space="0" w:color="auto"/>
              <w:right w:val="nil"/>
            </w:tcBorders>
            <w:noWrap/>
            <w:vAlign w:val="bottom"/>
          </w:tcPr>
          <w:p w14:paraId="54D27DC6" w14:textId="6EFC0503" w:rsidR="0083748D" w:rsidRPr="00673458" w:rsidRDefault="0083748D" w:rsidP="0083748D">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875" w:type="dxa"/>
            <w:tcBorders>
              <w:left w:val="nil"/>
              <w:bottom w:val="single" w:sz="4" w:space="0" w:color="auto"/>
              <w:right w:val="single" w:sz="4" w:space="0" w:color="auto"/>
            </w:tcBorders>
            <w:noWrap/>
            <w:vAlign w:val="bottom"/>
          </w:tcPr>
          <w:p w14:paraId="2A2FE4CE" w14:textId="77777777" w:rsidR="0083748D" w:rsidRPr="00673458" w:rsidRDefault="0083748D" w:rsidP="0083748D">
            <w:pPr>
              <w:jc w:val="center"/>
              <w:rPr>
                <w:rFonts w:ascii="Times New Roman" w:hAnsi="Times New Roman" w:cs="Times New Roman"/>
                <w:sz w:val="20"/>
                <w:szCs w:val="20"/>
              </w:rPr>
            </w:pPr>
          </w:p>
        </w:tc>
        <w:tc>
          <w:tcPr>
            <w:tcW w:w="1194" w:type="dxa"/>
            <w:tcBorders>
              <w:left w:val="single" w:sz="4" w:space="0" w:color="auto"/>
              <w:bottom w:val="single" w:sz="4" w:space="0" w:color="auto"/>
              <w:right w:val="nil"/>
            </w:tcBorders>
            <w:noWrap/>
            <w:vAlign w:val="bottom"/>
          </w:tcPr>
          <w:p w14:paraId="0A697E71" w14:textId="77777777" w:rsidR="0083748D" w:rsidRPr="00673458" w:rsidRDefault="0083748D" w:rsidP="0083748D">
            <w:pPr>
              <w:jc w:val="center"/>
              <w:rPr>
                <w:rFonts w:ascii="Times New Roman" w:hAnsi="Times New Roman" w:cs="Times New Roman"/>
                <w:sz w:val="20"/>
                <w:szCs w:val="20"/>
              </w:rPr>
            </w:pPr>
          </w:p>
        </w:tc>
        <w:tc>
          <w:tcPr>
            <w:tcW w:w="986" w:type="dxa"/>
            <w:tcBorders>
              <w:left w:val="nil"/>
              <w:bottom w:val="single" w:sz="4" w:space="0" w:color="auto"/>
              <w:right w:val="nil"/>
            </w:tcBorders>
            <w:noWrap/>
            <w:vAlign w:val="bottom"/>
          </w:tcPr>
          <w:p w14:paraId="0C247318" w14:textId="555934DC" w:rsidR="0083748D" w:rsidRPr="00673458" w:rsidRDefault="0083748D" w:rsidP="0083748D">
            <w:pPr>
              <w:jc w:val="center"/>
              <w:rPr>
                <w:rFonts w:ascii="Times New Roman" w:hAnsi="Times New Roman" w:cs="Times New Roman"/>
                <w:sz w:val="20"/>
                <w:szCs w:val="20"/>
              </w:rPr>
            </w:pPr>
            <w:r w:rsidRPr="00673458">
              <w:rPr>
                <w:rFonts w:ascii="Times New Roman" w:hAnsi="Times New Roman" w:cs="Times New Roman"/>
                <w:sz w:val="20"/>
                <w:szCs w:val="20"/>
              </w:rPr>
              <w:t>Yes</w:t>
            </w:r>
          </w:p>
        </w:tc>
        <w:tc>
          <w:tcPr>
            <w:tcW w:w="685" w:type="dxa"/>
            <w:tcBorders>
              <w:left w:val="nil"/>
              <w:bottom w:val="single" w:sz="4" w:space="0" w:color="auto"/>
              <w:right w:val="nil"/>
            </w:tcBorders>
            <w:noWrap/>
            <w:vAlign w:val="bottom"/>
          </w:tcPr>
          <w:p w14:paraId="6D60227A" w14:textId="77777777" w:rsidR="0083748D" w:rsidRPr="00673458" w:rsidRDefault="0083748D" w:rsidP="0083748D">
            <w:pPr>
              <w:jc w:val="center"/>
              <w:rPr>
                <w:rFonts w:ascii="Times New Roman" w:hAnsi="Times New Roman" w:cs="Times New Roman"/>
                <w:sz w:val="20"/>
                <w:szCs w:val="20"/>
              </w:rPr>
            </w:pPr>
          </w:p>
        </w:tc>
      </w:tr>
      <w:tr w:rsidR="0083748D" w:rsidRPr="00673458" w14:paraId="1D468D7B" w14:textId="77777777" w:rsidTr="00A31104">
        <w:trPr>
          <w:trHeight w:val="74"/>
        </w:trPr>
        <w:tc>
          <w:tcPr>
            <w:tcW w:w="3119" w:type="dxa"/>
            <w:tcBorders>
              <w:top w:val="single" w:sz="4" w:space="0" w:color="auto"/>
              <w:left w:val="nil"/>
              <w:bottom w:val="single" w:sz="4" w:space="0" w:color="auto"/>
              <w:right w:val="single" w:sz="4" w:space="0" w:color="auto"/>
            </w:tcBorders>
            <w:noWrap/>
            <w:vAlign w:val="bottom"/>
            <w:hideMark/>
          </w:tcPr>
          <w:p w14:paraId="6BC9BBE0" w14:textId="77777777" w:rsidR="0083748D" w:rsidRPr="00673458" w:rsidRDefault="0083748D" w:rsidP="0083748D">
            <w:pPr>
              <w:rPr>
                <w:rFonts w:ascii="Times New Roman" w:hAnsi="Times New Roman" w:cs="Times New Roman"/>
                <w:sz w:val="20"/>
                <w:szCs w:val="20"/>
              </w:rPr>
            </w:pPr>
            <w:r w:rsidRPr="00673458">
              <w:rPr>
                <w:rFonts w:ascii="Times New Roman" w:hAnsi="Times New Roman" w:cs="Times New Roman"/>
                <w:sz w:val="20"/>
                <w:szCs w:val="20"/>
              </w:rPr>
              <w:t>Observations</w:t>
            </w:r>
          </w:p>
        </w:tc>
        <w:tc>
          <w:tcPr>
            <w:tcW w:w="2562" w:type="dxa"/>
            <w:gridSpan w:val="3"/>
            <w:tcBorders>
              <w:top w:val="single" w:sz="4" w:space="0" w:color="auto"/>
              <w:left w:val="single" w:sz="4" w:space="0" w:color="auto"/>
              <w:bottom w:val="single" w:sz="4" w:space="0" w:color="auto"/>
              <w:right w:val="single" w:sz="4" w:space="0" w:color="auto"/>
            </w:tcBorders>
            <w:noWrap/>
            <w:vAlign w:val="bottom"/>
            <w:hideMark/>
          </w:tcPr>
          <w:p w14:paraId="353973FE" w14:textId="77777777" w:rsidR="0083748D" w:rsidRPr="00673458" w:rsidRDefault="0083748D" w:rsidP="0083748D">
            <w:pPr>
              <w:jc w:val="center"/>
              <w:rPr>
                <w:rFonts w:ascii="Times New Roman" w:eastAsia="Times New Roman" w:hAnsi="Times New Roman" w:cs="Times New Roman"/>
                <w:sz w:val="20"/>
                <w:szCs w:val="20"/>
              </w:rPr>
            </w:pPr>
            <w:r w:rsidRPr="00673458">
              <w:rPr>
                <w:rFonts w:ascii="Times New Roman" w:hAnsi="Times New Roman" w:cs="Times New Roman"/>
                <w:sz w:val="20"/>
                <w:szCs w:val="20"/>
              </w:rPr>
              <w:t>12,311</w:t>
            </w:r>
          </w:p>
        </w:tc>
        <w:tc>
          <w:tcPr>
            <w:tcW w:w="2792" w:type="dxa"/>
            <w:gridSpan w:val="3"/>
            <w:tcBorders>
              <w:top w:val="single" w:sz="4" w:space="0" w:color="auto"/>
              <w:left w:val="single" w:sz="4" w:space="0" w:color="auto"/>
              <w:bottom w:val="single" w:sz="4" w:space="0" w:color="auto"/>
              <w:right w:val="single" w:sz="4" w:space="0" w:color="auto"/>
            </w:tcBorders>
            <w:noWrap/>
            <w:vAlign w:val="bottom"/>
            <w:hideMark/>
          </w:tcPr>
          <w:p w14:paraId="7823953C" w14:textId="77777777" w:rsidR="0083748D" w:rsidRPr="00673458" w:rsidRDefault="0083748D" w:rsidP="0083748D">
            <w:pPr>
              <w:jc w:val="center"/>
              <w:rPr>
                <w:rFonts w:ascii="Times New Roman" w:eastAsia="Times New Roman" w:hAnsi="Times New Roman" w:cs="Times New Roman"/>
                <w:sz w:val="20"/>
                <w:szCs w:val="20"/>
              </w:rPr>
            </w:pPr>
            <w:r w:rsidRPr="00673458">
              <w:rPr>
                <w:rFonts w:ascii="Times New Roman" w:hAnsi="Times New Roman" w:cs="Times New Roman"/>
                <w:sz w:val="20"/>
                <w:szCs w:val="20"/>
              </w:rPr>
              <w:t>12,311</w:t>
            </w:r>
          </w:p>
        </w:tc>
        <w:tc>
          <w:tcPr>
            <w:tcW w:w="2792" w:type="dxa"/>
            <w:gridSpan w:val="3"/>
            <w:tcBorders>
              <w:top w:val="single" w:sz="4" w:space="0" w:color="auto"/>
              <w:left w:val="single" w:sz="4" w:space="0" w:color="auto"/>
              <w:bottom w:val="single" w:sz="4" w:space="0" w:color="auto"/>
              <w:right w:val="single" w:sz="4" w:space="0" w:color="auto"/>
            </w:tcBorders>
            <w:noWrap/>
            <w:vAlign w:val="bottom"/>
            <w:hideMark/>
          </w:tcPr>
          <w:p w14:paraId="08212752" w14:textId="77777777" w:rsidR="0083748D" w:rsidRPr="00673458" w:rsidRDefault="0083748D" w:rsidP="0083748D">
            <w:pPr>
              <w:jc w:val="center"/>
              <w:rPr>
                <w:rFonts w:ascii="Times New Roman" w:eastAsia="Times New Roman" w:hAnsi="Times New Roman" w:cs="Times New Roman"/>
                <w:sz w:val="20"/>
                <w:szCs w:val="20"/>
              </w:rPr>
            </w:pPr>
            <w:r w:rsidRPr="00673458">
              <w:rPr>
                <w:rFonts w:ascii="Times New Roman" w:hAnsi="Times New Roman" w:cs="Times New Roman"/>
                <w:sz w:val="20"/>
                <w:szCs w:val="20"/>
              </w:rPr>
              <w:t>12,311</w:t>
            </w:r>
          </w:p>
        </w:tc>
        <w:tc>
          <w:tcPr>
            <w:tcW w:w="2865" w:type="dxa"/>
            <w:gridSpan w:val="3"/>
            <w:tcBorders>
              <w:top w:val="single" w:sz="4" w:space="0" w:color="auto"/>
              <w:left w:val="single" w:sz="4" w:space="0" w:color="auto"/>
              <w:bottom w:val="single" w:sz="4" w:space="0" w:color="auto"/>
              <w:right w:val="nil"/>
            </w:tcBorders>
            <w:noWrap/>
            <w:vAlign w:val="bottom"/>
            <w:hideMark/>
          </w:tcPr>
          <w:p w14:paraId="7AEE2677" w14:textId="77777777" w:rsidR="0083748D" w:rsidRPr="00673458" w:rsidRDefault="0083748D" w:rsidP="0083748D">
            <w:pPr>
              <w:jc w:val="center"/>
              <w:rPr>
                <w:rFonts w:ascii="Times New Roman" w:eastAsia="Times New Roman" w:hAnsi="Times New Roman" w:cs="Times New Roman"/>
                <w:sz w:val="20"/>
                <w:szCs w:val="20"/>
              </w:rPr>
            </w:pPr>
            <w:r w:rsidRPr="00673458">
              <w:rPr>
                <w:rFonts w:ascii="Times New Roman" w:hAnsi="Times New Roman" w:cs="Times New Roman"/>
                <w:sz w:val="20"/>
                <w:szCs w:val="20"/>
              </w:rPr>
              <w:t>12,311</w:t>
            </w:r>
          </w:p>
        </w:tc>
      </w:tr>
    </w:tbl>
    <w:p w14:paraId="7B9AC9A8" w14:textId="77777777" w:rsidR="004F35D1" w:rsidRPr="00673458" w:rsidRDefault="004F35D1" w:rsidP="004F35D1">
      <w:pPr>
        <w:sectPr w:rsidR="004F35D1" w:rsidRPr="00673458" w:rsidSect="004F35D1">
          <w:pgSz w:w="16840" w:h="23820"/>
          <w:pgMar w:top="1440" w:right="1797" w:bottom="1440" w:left="1797" w:header="851" w:footer="992" w:gutter="0"/>
          <w:cols w:space="425"/>
          <w:docGrid w:type="lines" w:linePitch="312"/>
        </w:sectPr>
      </w:pPr>
    </w:p>
    <w:p w14:paraId="1BE2F04D" w14:textId="5AFC8B73" w:rsidR="00524D0B" w:rsidRPr="00673458" w:rsidRDefault="00E00361" w:rsidP="00BC2814">
      <w:pPr>
        <w:pStyle w:val="Heading1"/>
        <w:rPr>
          <w:rFonts w:ascii="Times New Roman" w:hAnsi="Times New Roman" w:cs="Times New Roman"/>
          <w:b/>
          <w:bCs/>
          <w:color w:val="auto"/>
          <w:sz w:val="24"/>
          <w:szCs w:val="24"/>
        </w:rPr>
      </w:pPr>
      <w:bookmarkStart w:id="29" w:name="_Toc230803809"/>
      <w:r w:rsidRPr="00673458">
        <w:rPr>
          <w:rFonts w:ascii="Times New Roman" w:hAnsi="Times New Roman" w:cs="Times New Roman"/>
          <w:b/>
          <w:bCs/>
          <w:color w:val="auto"/>
          <w:sz w:val="24"/>
          <w:szCs w:val="24"/>
        </w:rPr>
        <w:lastRenderedPageBreak/>
        <w:t xml:space="preserve">Web Appendix </w:t>
      </w:r>
      <w:r w:rsidR="004F35D1" w:rsidRPr="00673458">
        <w:rPr>
          <w:rFonts w:ascii="Times New Roman" w:hAnsi="Times New Roman" w:cs="Times New Roman" w:hint="eastAsia"/>
          <w:b/>
          <w:bCs/>
          <w:color w:val="auto"/>
          <w:sz w:val="24"/>
          <w:szCs w:val="24"/>
        </w:rPr>
        <w:t>F</w:t>
      </w:r>
      <w:r w:rsidRPr="00673458">
        <w:rPr>
          <w:rFonts w:ascii="Times New Roman" w:hAnsi="Times New Roman" w:cs="Times New Roman"/>
          <w:b/>
          <w:bCs/>
          <w:color w:val="auto"/>
          <w:sz w:val="24"/>
          <w:szCs w:val="24"/>
        </w:rPr>
        <w:t xml:space="preserve">: </w:t>
      </w:r>
      <w:r w:rsidR="00524D0B" w:rsidRPr="00673458">
        <w:rPr>
          <w:rFonts w:ascii="Times New Roman" w:hAnsi="Times New Roman" w:cs="Times New Roman"/>
          <w:b/>
          <w:bCs/>
          <w:color w:val="auto"/>
          <w:sz w:val="24"/>
          <w:szCs w:val="24"/>
        </w:rPr>
        <w:t>Study 3</w:t>
      </w:r>
      <w:r w:rsidR="00333E37" w:rsidRPr="00673458">
        <w:rPr>
          <w:rFonts w:ascii="Times New Roman" w:hAnsi="Times New Roman" w:cs="Times New Roman"/>
          <w:b/>
          <w:bCs/>
          <w:color w:val="auto"/>
          <w:sz w:val="24"/>
          <w:szCs w:val="24"/>
        </w:rPr>
        <w:t>:</w:t>
      </w:r>
      <w:r w:rsidR="00AD781B" w:rsidRPr="00673458">
        <w:rPr>
          <w:rFonts w:ascii="Times New Roman" w:hAnsi="Times New Roman" w:cs="Times New Roman"/>
          <w:b/>
          <w:bCs/>
          <w:color w:val="auto"/>
          <w:sz w:val="24"/>
          <w:szCs w:val="24"/>
        </w:rPr>
        <w:t xml:space="preserve"> </w:t>
      </w:r>
      <w:r w:rsidR="00BC2814" w:rsidRPr="00673458">
        <w:rPr>
          <w:rFonts w:ascii="Times New Roman" w:hAnsi="Times New Roman" w:cs="Times New Roman"/>
          <w:b/>
          <w:bCs/>
          <w:color w:val="auto"/>
          <w:sz w:val="24"/>
          <w:szCs w:val="24"/>
        </w:rPr>
        <w:t xml:space="preserve">Methodological </w:t>
      </w:r>
      <w:r w:rsidR="00E72973" w:rsidRPr="00673458">
        <w:rPr>
          <w:rFonts w:ascii="Times New Roman" w:hAnsi="Times New Roman" w:cs="Times New Roman"/>
          <w:b/>
          <w:bCs/>
          <w:color w:val="auto"/>
          <w:sz w:val="24"/>
          <w:szCs w:val="24"/>
        </w:rPr>
        <w:t>D</w:t>
      </w:r>
      <w:r w:rsidR="00BC2814" w:rsidRPr="00673458">
        <w:rPr>
          <w:rFonts w:ascii="Times New Roman" w:hAnsi="Times New Roman" w:cs="Times New Roman"/>
          <w:b/>
          <w:bCs/>
          <w:color w:val="auto"/>
          <w:sz w:val="24"/>
          <w:szCs w:val="24"/>
        </w:rPr>
        <w:t>etails</w:t>
      </w:r>
      <w:bookmarkEnd w:id="29"/>
    </w:p>
    <w:p w14:paraId="70AEB380" w14:textId="77777777" w:rsidR="00912152" w:rsidRPr="00673458" w:rsidRDefault="00912152" w:rsidP="00912152">
      <w:pPr>
        <w:rPr>
          <w:rFonts w:ascii="Times New Roman" w:hAnsi="Times New Roman" w:cs="Times New Roman"/>
          <w:b/>
          <w:bCs/>
          <w:sz w:val="24"/>
          <w:lang w:val="en-GB"/>
        </w:rPr>
      </w:pPr>
      <w:r w:rsidRPr="00673458">
        <w:rPr>
          <w:rFonts w:ascii="Times New Roman" w:hAnsi="Times New Roman" w:cs="Times New Roman"/>
          <w:b/>
          <w:bCs/>
          <w:sz w:val="24"/>
          <w:lang w:val="en-GB"/>
        </w:rPr>
        <w:t>Coding Instructions for Warmth and Competence Expressions</w:t>
      </w:r>
    </w:p>
    <w:p w14:paraId="38C25CF8" w14:textId="798FBBC3" w:rsidR="00912152" w:rsidRPr="00673458" w:rsidRDefault="00912152" w:rsidP="00912152">
      <w:pPr>
        <w:rPr>
          <w:rFonts w:ascii="Times New Roman" w:hAnsi="Times New Roman" w:cs="Times New Roman"/>
          <w:sz w:val="24"/>
          <w:lang w:val="en-GB"/>
        </w:rPr>
      </w:pPr>
      <w:r w:rsidRPr="00673458">
        <w:rPr>
          <w:rFonts w:ascii="Times New Roman" w:hAnsi="Times New Roman" w:cs="Times New Roman"/>
          <w:sz w:val="24"/>
          <w:lang w:val="en-GB"/>
        </w:rPr>
        <w:t xml:space="preserve">You are asked to code the </w:t>
      </w:r>
      <w:r w:rsidR="005C4D32">
        <w:rPr>
          <w:rFonts w:ascii="Times New Roman" w:hAnsi="Times New Roman" w:cs="Times New Roman"/>
          <w:i/>
          <w:iCs/>
          <w:sz w:val="24"/>
          <w:lang w:val="en-GB"/>
        </w:rPr>
        <w:t>Environment</w:t>
      </w:r>
      <w:r w:rsidRPr="00673458">
        <w:rPr>
          <w:rFonts w:ascii="Times New Roman" w:hAnsi="Times New Roman" w:cs="Times New Roman"/>
          <w:i/>
          <w:iCs/>
          <w:sz w:val="24"/>
          <w:lang w:val="en-GB"/>
        </w:rPr>
        <w:t xml:space="preserve"> sections</w:t>
      </w:r>
      <w:r w:rsidRPr="00673458">
        <w:rPr>
          <w:rFonts w:ascii="Times New Roman" w:hAnsi="Times New Roman" w:cs="Times New Roman"/>
          <w:sz w:val="24"/>
          <w:lang w:val="en-GB"/>
        </w:rPr>
        <w:t xml:space="preserve"> of Kickstarter project descriptions at the </w:t>
      </w:r>
      <w:r w:rsidRPr="00673458">
        <w:rPr>
          <w:rFonts w:ascii="Times New Roman" w:hAnsi="Times New Roman" w:cs="Times New Roman"/>
          <w:b/>
          <w:bCs/>
          <w:sz w:val="24"/>
          <w:lang w:val="en-GB"/>
        </w:rPr>
        <w:t>sentence level</w:t>
      </w:r>
      <w:r w:rsidRPr="00673458">
        <w:rPr>
          <w:rFonts w:ascii="Times New Roman" w:hAnsi="Times New Roman" w:cs="Times New Roman"/>
          <w:sz w:val="24"/>
          <w:lang w:val="en-GB"/>
        </w:rPr>
        <w:t>. Each sentence should be treated as an independent unit and evaluated separately.</w:t>
      </w:r>
    </w:p>
    <w:p w14:paraId="24F06CEB" w14:textId="06DCF82C" w:rsidR="002603F5" w:rsidRPr="00673458" w:rsidRDefault="002603F5" w:rsidP="002603F5">
      <w:pPr>
        <w:rPr>
          <w:rFonts w:ascii="Times New Roman" w:hAnsi="Times New Roman" w:cs="Times New Roman"/>
          <w:b/>
          <w:bCs/>
          <w:sz w:val="24"/>
          <w:lang w:val="en-GB"/>
        </w:rPr>
      </w:pPr>
      <w:r w:rsidRPr="00673458">
        <w:rPr>
          <w:rFonts w:ascii="Times New Roman" w:hAnsi="Times New Roman" w:cs="Times New Roman"/>
          <w:b/>
          <w:bCs/>
          <w:sz w:val="24"/>
          <w:lang w:val="en-GB"/>
        </w:rPr>
        <w:t>Warmth</w:t>
      </w:r>
    </w:p>
    <w:p w14:paraId="368F480A" w14:textId="77777777" w:rsidR="002603F5" w:rsidRPr="00673458" w:rsidRDefault="002603F5" w:rsidP="002603F5">
      <w:pPr>
        <w:rPr>
          <w:rFonts w:ascii="Times New Roman" w:hAnsi="Times New Roman" w:cs="Times New Roman"/>
          <w:sz w:val="24"/>
          <w:lang w:val="en-GB"/>
        </w:rPr>
      </w:pPr>
      <w:r w:rsidRPr="00673458">
        <w:rPr>
          <w:rFonts w:ascii="Times New Roman" w:hAnsi="Times New Roman" w:cs="Times New Roman"/>
          <w:sz w:val="24"/>
          <w:lang w:val="en-GB"/>
        </w:rPr>
        <w:t>Warmth expressions are communicative cues that convey affective concern, friendliness, care, sincerity, and moral or ethical commitment. They are expressed through emotional or value-laden language that signals attention to customers’ emotional, social, or collective wellbeing.</w:t>
      </w:r>
    </w:p>
    <w:p w14:paraId="31CB8B37" w14:textId="69E1D446" w:rsidR="002603F5" w:rsidRPr="00673458" w:rsidRDefault="002603F5" w:rsidP="002603F5">
      <w:pPr>
        <w:rPr>
          <w:rFonts w:ascii="Times New Roman" w:hAnsi="Times New Roman" w:cs="Times New Roman"/>
          <w:sz w:val="24"/>
          <w:lang w:val="en-GB"/>
        </w:rPr>
      </w:pPr>
      <w:r w:rsidRPr="00673458">
        <w:rPr>
          <w:rFonts w:ascii="Times New Roman" w:hAnsi="Times New Roman" w:cs="Times New Roman"/>
          <w:sz w:val="24"/>
          <w:lang w:val="en-GB"/>
        </w:rPr>
        <w:t>Warmth expressions in this dataset typically emphasize:</w:t>
      </w:r>
    </w:p>
    <w:p w14:paraId="68A87FD0" w14:textId="77777777" w:rsidR="002603F5" w:rsidRPr="00673458" w:rsidRDefault="002603F5" w:rsidP="002603F5">
      <w:pPr>
        <w:numPr>
          <w:ilvl w:val="0"/>
          <w:numId w:val="2"/>
        </w:numPr>
        <w:rPr>
          <w:rFonts w:ascii="Times New Roman" w:hAnsi="Times New Roman" w:cs="Times New Roman"/>
          <w:sz w:val="24"/>
          <w:lang w:val="en-GB"/>
        </w:rPr>
      </w:pPr>
      <w:r w:rsidRPr="00673458">
        <w:rPr>
          <w:rFonts w:ascii="Times New Roman" w:hAnsi="Times New Roman" w:cs="Times New Roman"/>
          <w:sz w:val="24"/>
          <w:lang w:val="en-GB"/>
        </w:rPr>
        <w:t xml:space="preserve">Emotional or social intent </w:t>
      </w:r>
    </w:p>
    <w:p w14:paraId="233C4FAB" w14:textId="77777777" w:rsidR="002603F5" w:rsidRPr="00673458" w:rsidRDefault="002603F5" w:rsidP="002603F5">
      <w:pPr>
        <w:numPr>
          <w:ilvl w:val="0"/>
          <w:numId w:val="2"/>
        </w:numPr>
        <w:rPr>
          <w:rFonts w:ascii="Times New Roman" w:hAnsi="Times New Roman" w:cs="Times New Roman"/>
          <w:sz w:val="24"/>
          <w:lang w:val="en-GB"/>
        </w:rPr>
      </w:pPr>
      <w:r w:rsidRPr="00673458">
        <w:rPr>
          <w:rFonts w:ascii="Times New Roman" w:hAnsi="Times New Roman" w:cs="Times New Roman"/>
          <w:sz w:val="24"/>
          <w:lang w:val="en-GB"/>
        </w:rPr>
        <w:t xml:space="preserve">Sustainability and environmental responsibility </w:t>
      </w:r>
    </w:p>
    <w:p w14:paraId="5BC90552" w14:textId="77777777" w:rsidR="002603F5" w:rsidRPr="00673458" w:rsidRDefault="002603F5" w:rsidP="002603F5">
      <w:pPr>
        <w:numPr>
          <w:ilvl w:val="0"/>
          <w:numId w:val="2"/>
        </w:numPr>
        <w:rPr>
          <w:rFonts w:ascii="Times New Roman" w:hAnsi="Times New Roman" w:cs="Times New Roman"/>
          <w:sz w:val="24"/>
          <w:lang w:val="en-GB"/>
        </w:rPr>
      </w:pPr>
      <w:r w:rsidRPr="00673458">
        <w:rPr>
          <w:rFonts w:ascii="Times New Roman" w:hAnsi="Times New Roman" w:cs="Times New Roman"/>
          <w:sz w:val="24"/>
          <w:lang w:val="en-GB"/>
        </w:rPr>
        <w:t xml:space="preserve">Wellbeing and care for people or society </w:t>
      </w:r>
    </w:p>
    <w:p w14:paraId="49DE0F74" w14:textId="77777777" w:rsidR="002603F5" w:rsidRPr="00673458" w:rsidRDefault="002603F5" w:rsidP="002603F5">
      <w:pPr>
        <w:numPr>
          <w:ilvl w:val="0"/>
          <w:numId w:val="2"/>
        </w:numPr>
        <w:rPr>
          <w:rFonts w:ascii="Times New Roman" w:hAnsi="Times New Roman" w:cs="Times New Roman"/>
          <w:sz w:val="24"/>
          <w:lang w:val="en-GB"/>
        </w:rPr>
      </w:pPr>
      <w:r w:rsidRPr="00673458">
        <w:rPr>
          <w:rFonts w:ascii="Times New Roman" w:hAnsi="Times New Roman" w:cs="Times New Roman"/>
          <w:sz w:val="24"/>
          <w:lang w:val="en-GB"/>
        </w:rPr>
        <w:t xml:space="preserve">Ethical, moral, or prosocial commitment </w:t>
      </w:r>
    </w:p>
    <w:p w14:paraId="6703A7DC" w14:textId="77777777" w:rsidR="002603F5" w:rsidRPr="00673458" w:rsidRDefault="002603F5" w:rsidP="002603F5">
      <w:pPr>
        <w:rPr>
          <w:rFonts w:ascii="Times New Roman" w:hAnsi="Times New Roman" w:cs="Times New Roman"/>
          <w:sz w:val="24"/>
          <w:lang w:val="en-GB"/>
        </w:rPr>
      </w:pPr>
      <w:r w:rsidRPr="00673458">
        <w:rPr>
          <w:rFonts w:ascii="Times New Roman" w:hAnsi="Times New Roman" w:cs="Times New Roman"/>
          <w:sz w:val="24"/>
          <w:lang w:val="en-GB"/>
        </w:rPr>
        <w:t>Examples of warmth expressions:</w:t>
      </w:r>
    </w:p>
    <w:p w14:paraId="124B9125" w14:textId="429761D6" w:rsidR="002603F5" w:rsidRPr="00673458" w:rsidRDefault="002603F5" w:rsidP="002603F5">
      <w:pPr>
        <w:numPr>
          <w:ilvl w:val="0"/>
          <w:numId w:val="3"/>
        </w:numPr>
        <w:rPr>
          <w:rFonts w:ascii="Times New Roman" w:hAnsi="Times New Roman" w:cs="Times New Roman"/>
          <w:sz w:val="24"/>
          <w:lang w:val="en-GB"/>
        </w:rPr>
      </w:pPr>
      <w:r w:rsidRPr="00673458">
        <w:rPr>
          <w:rFonts w:ascii="Times New Roman" w:hAnsi="Times New Roman" w:cs="Times New Roman"/>
          <w:sz w:val="24"/>
          <w:lang w:val="en-GB"/>
        </w:rPr>
        <w:t xml:space="preserve">“We love the Earth and need to make sure we do what we can as </w:t>
      </w:r>
      <w:proofErr w:type="gramStart"/>
      <w:r w:rsidRPr="00673458">
        <w:rPr>
          <w:rFonts w:ascii="Times New Roman" w:hAnsi="Times New Roman" w:cs="Times New Roman"/>
          <w:sz w:val="24"/>
          <w:lang w:val="en-GB"/>
        </w:rPr>
        <w:t>business people</w:t>
      </w:r>
      <w:proofErr w:type="gramEnd"/>
      <w:r w:rsidRPr="00673458">
        <w:rPr>
          <w:rFonts w:ascii="Times New Roman" w:hAnsi="Times New Roman" w:cs="Times New Roman"/>
          <w:sz w:val="24"/>
          <w:lang w:val="en-GB"/>
        </w:rPr>
        <w:t xml:space="preserve"> to lessen our impact in a negative way.” </w:t>
      </w:r>
    </w:p>
    <w:p w14:paraId="780BF355" w14:textId="47253025" w:rsidR="002603F5" w:rsidRPr="00673458" w:rsidRDefault="002603F5" w:rsidP="002603F5">
      <w:pPr>
        <w:numPr>
          <w:ilvl w:val="0"/>
          <w:numId w:val="3"/>
        </w:numPr>
        <w:rPr>
          <w:rFonts w:ascii="Times New Roman" w:hAnsi="Times New Roman" w:cs="Times New Roman"/>
          <w:sz w:val="24"/>
          <w:lang w:val="en-GB"/>
        </w:rPr>
      </w:pPr>
      <w:r w:rsidRPr="00673458">
        <w:rPr>
          <w:rFonts w:ascii="Times New Roman" w:hAnsi="Times New Roman" w:cs="Times New Roman"/>
          <w:sz w:val="24"/>
          <w:lang w:val="en-GB"/>
        </w:rPr>
        <w:t>“The environment is important to us, so we</w:t>
      </w:r>
      <w:r w:rsidR="00F147FB" w:rsidRPr="00673458">
        <w:rPr>
          <w:rFonts w:ascii="Times New Roman" w:hAnsi="Times New Roman" w:cs="Times New Roman"/>
          <w:sz w:val="24"/>
          <w:lang w:val="en-GB"/>
        </w:rPr>
        <w:t>’</w:t>
      </w:r>
      <w:r w:rsidRPr="00673458">
        <w:rPr>
          <w:rFonts w:ascii="Times New Roman" w:hAnsi="Times New Roman" w:cs="Times New Roman"/>
          <w:sz w:val="24"/>
          <w:lang w:val="en-GB"/>
        </w:rPr>
        <w:t xml:space="preserve">ve designed the packaging with 100% recycled materials, and completely recyclable again!” </w:t>
      </w:r>
    </w:p>
    <w:p w14:paraId="7982DF76" w14:textId="5FDAB953" w:rsidR="00191210" w:rsidRPr="00673458" w:rsidRDefault="00191210" w:rsidP="00191210">
      <w:pPr>
        <w:rPr>
          <w:rFonts w:ascii="Times New Roman" w:hAnsi="Times New Roman" w:cs="Times New Roman"/>
          <w:b/>
          <w:bCs/>
          <w:sz w:val="24"/>
          <w:lang w:val="en-GB"/>
        </w:rPr>
      </w:pPr>
      <w:r w:rsidRPr="00673458">
        <w:rPr>
          <w:rFonts w:ascii="Times New Roman" w:hAnsi="Times New Roman" w:cs="Times New Roman"/>
          <w:b/>
          <w:bCs/>
          <w:sz w:val="24"/>
          <w:lang w:val="en-GB"/>
        </w:rPr>
        <w:t>Competence</w:t>
      </w:r>
    </w:p>
    <w:p w14:paraId="2CC3A149" w14:textId="77777777" w:rsidR="00191210" w:rsidRPr="00673458" w:rsidRDefault="00191210" w:rsidP="00191210">
      <w:pPr>
        <w:rPr>
          <w:rFonts w:ascii="Times New Roman" w:hAnsi="Times New Roman" w:cs="Times New Roman"/>
          <w:sz w:val="24"/>
          <w:lang w:val="en-GB"/>
        </w:rPr>
      </w:pPr>
      <w:r w:rsidRPr="00673458">
        <w:rPr>
          <w:rFonts w:ascii="Times New Roman" w:hAnsi="Times New Roman" w:cs="Times New Roman"/>
          <w:sz w:val="24"/>
          <w:lang w:val="en-GB"/>
        </w:rPr>
        <w:t>Competence expressions are communicative cues that convey capability, expertise, effectiveness, reliability, and technical or operational quality. They are expressed through cognitive, technical, or instrumental language that signals problem-solving ability and control over production, design, or performance outcomes.</w:t>
      </w:r>
    </w:p>
    <w:p w14:paraId="680F4B41" w14:textId="0960DB75" w:rsidR="00191210" w:rsidRPr="00673458" w:rsidRDefault="00191210" w:rsidP="00191210">
      <w:pPr>
        <w:rPr>
          <w:rFonts w:ascii="Times New Roman" w:hAnsi="Times New Roman" w:cs="Times New Roman"/>
          <w:sz w:val="24"/>
          <w:lang w:val="en-GB"/>
        </w:rPr>
      </w:pPr>
      <w:r w:rsidRPr="00673458">
        <w:rPr>
          <w:rFonts w:ascii="Times New Roman" w:hAnsi="Times New Roman" w:cs="Times New Roman"/>
          <w:sz w:val="24"/>
          <w:lang w:val="en-GB"/>
        </w:rPr>
        <w:t>Competence expressions in this dataset typically emphasize:</w:t>
      </w:r>
    </w:p>
    <w:p w14:paraId="2DC6DF5F" w14:textId="77777777" w:rsidR="00191210" w:rsidRPr="00673458" w:rsidRDefault="00191210" w:rsidP="00191210">
      <w:pPr>
        <w:numPr>
          <w:ilvl w:val="0"/>
          <w:numId w:val="4"/>
        </w:numPr>
        <w:rPr>
          <w:rFonts w:ascii="Times New Roman" w:hAnsi="Times New Roman" w:cs="Times New Roman"/>
          <w:sz w:val="24"/>
          <w:lang w:val="en-GB"/>
        </w:rPr>
      </w:pPr>
      <w:r w:rsidRPr="00673458">
        <w:rPr>
          <w:rFonts w:ascii="Times New Roman" w:hAnsi="Times New Roman" w:cs="Times New Roman"/>
          <w:sz w:val="24"/>
          <w:lang w:val="en-GB"/>
        </w:rPr>
        <w:t xml:space="preserve">Engineering skill and technical design </w:t>
      </w:r>
    </w:p>
    <w:p w14:paraId="4174026C" w14:textId="77777777" w:rsidR="00191210" w:rsidRPr="00673458" w:rsidRDefault="00191210" w:rsidP="00191210">
      <w:pPr>
        <w:numPr>
          <w:ilvl w:val="0"/>
          <w:numId w:val="4"/>
        </w:numPr>
        <w:rPr>
          <w:rFonts w:ascii="Times New Roman" w:hAnsi="Times New Roman" w:cs="Times New Roman"/>
          <w:sz w:val="24"/>
          <w:lang w:val="en-GB"/>
        </w:rPr>
      </w:pPr>
      <w:r w:rsidRPr="00673458">
        <w:rPr>
          <w:rFonts w:ascii="Times New Roman" w:hAnsi="Times New Roman" w:cs="Times New Roman"/>
          <w:sz w:val="24"/>
          <w:lang w:val="en-GB"/>
        </w:rPr>
        <w:t xml:space="preserve">Certifications and compliance with standards </w:t>
      </w:r>
    </w:p>
    <w:p w14:paraId="1A8DCAF2" w14:textId="77777777" w:rsidR="00191210" w:rsidRPr="00673458" w:rsidRDefault="00191210" w:rsidP="00191210">
      <w:pPr>
        <w:numPr>
          <w:ilvl w:val="0"/>
          <w:numId w:val="4"/>
        </w:numPr>
        <w:rPr>
          <w:rFonts w:ascii="Times New Roman" w:hAnsi="Times New Roman" w:cs="Times New Roman"/>
          <w:sz w:val="24"/>
          <w:lang w:val="en-GB"/>
        </w:rPr>
      </w:pPr>
      <w:r w:rsidRPr="00673458">
        <w:rPr>
          <w:rFonts w:ascii="Times New Roman" w:hAnsi="Times New Roman" w:cs="Times New Roman"/>
          <w:sz w:val="24"/>
          <w:lang w:val="en-GB"/>
        </w:rPr>
        <w:lastRenderedPageBreak/>
        <w:t xml:space="preserve">Manufacturing quality and production systems </w:t>
      </w:r>
    </w:p>
    <w:p w14:paraId="4CAF53FF" w14:textId="77777777" w:rsidR="00191210" w:rsidRPr="00673458" w:rsidRDefault="00191210" w:rsidP="00191210">
      <w:pPr>
        <w:numPr>
          <w:ilvl w:val="0"/>
          <w:numId w:val="4"/>
        </w:numPr>
        <w:rPr>
          <w:rFonts w:ascii="Times New Roman" w:hAnsi="Times New Roman" w:cs="Times New Roman"/>
          <w:sz w:val="24"/>
          <w:lang w:val="en-GB"/>
        </w:rPr>
      </w:pPr>
      <w:r w:rsidRPr="00673458">
        <w:rPr>
          <w:rFonts w:ascii="Times New Roman" w:hAnsi="Times New Roman" w:cs="Times New Roman"/>
          <w:sz w:val="24"/>
          <w:lang w:val="en-GB"/>
        </w:rPr>
        <w:t xml:space="preserve">Durability, reliability, and performance efficiency </w:t>
      </w:r>
    </w:p>
    <w:p w14:paraId="7D362C4F" w14:textId="77777777" w:rsidR="00191210" w:rsidRPr="00673458" w:rsidRDefault="00191210" w:rsidP="00191210">
      <w:pPr>
        <w:rPr>
          <w:rFonts w:ascii="Times New Roman" w:hAnsi="Times New Roman" w:cs="Times New Roman"/>
          <w:sz w:val="24"/>
          <w:lang w:val="en-GB"/>
        </w:rPr>
      </w:pPr>
      <w:r w:rsidRPr="00673458">
        <w:rPr>
          <w:rFonts w:ascii="Times New Roman" w:hAnsi="Times New Roman" w:cs="Times New Roman"/>
          <w:sz w:val="24"/>
          <w:lang w:val="en-GB"/>
        </w:rPr>
        <w:t>Examples of competence expressions:</w:t>
      </w:r>
    </w:p>
    <w:p w14:paraId="224EC844" w14:textId="77777777" w:rsidR="00191210" w:rsidRPr="00673458" w:rsidRDefault="00191210" w:rsidP="00191210">
      <w:pPr>
        <w:numPr>
          <w:ilvl w:val="0"/>
          <w:numId w:val="5"/>
        </w:numPr>
        <w:rPr>
          <w:rFonts w:ascii="Times New Roman" w:hAnsi="Times New Roman" w:cs="Times New Roman"/>
          <w:sz w:val="24"/>
          <w:lang w:val="en-GB"/>
        </w:rPr>
      </w:pPr>
      <w:r w:rsidRPr="00673458">
        <w:rPr>
          <w:rFonts w:ascii="Times New Roman" w:hAnsi="Times New Roman" w:cs="Times New Roman"/>
          <w:sz w:val="24"/>
          <w:lang w:val="en-GB"/>
        </w:rPr>
        <w:t xml:space="preserve">“It has first-class automated production equipment, standard clean production plants and complete anti-static system devices.” </w:t>
      </w:r>
    </w:p>
    <w:p w14:paraId="43658C07" w14:textId="62DB0B52" w:rsidR="00191210" w:rsidRPr="00673458" w:rsidRDefault="00191210" w:rsidP="00191210">
      <w:pPr>
        <w:numPr>
          <w:ilvl w:val="0"/>
          <w:numId w:val="5"/>
        </w:numPr>
        <w:rPr>
          <w:rFonts w:ascii="Times New Roman" w:hAnsi="Times New Roman" w:cs="Times New Roman"/>
          <w:sz w:val="24"/>
          <w:lang w:val="en-GB"/>
        </w:rPr>
      </w:pPr>
      <w:r w:rsidRPr="00673458">
        <w:rPr>
          <w:rFonts w:ascii="Times New Roman" w:hAnsi="Times New Roman" w:cs="Times New Roman"/>
          <w:sz w:val="24"/>
          <w:lang w:val="en-GB"/>
        </w:rPr>
        <w:t xml:space="preserve">“We use a special </w:t>
      </w:r>
      <w:proofErr w:type="spellStart"/>
      <w:r w:rsidRPr="00673458">
        <w:rPr>
          <w:rFonts w:ascii="Times New Roman" w:hAnsi="Times New Roman" w:cs="Times New Roman"/>
          <w:sz w:val="24"/>
          <w:lang w:val="en-GB"/>
        </w:rPr>
        <w:t>PolyCarbonate</w:t>
      </w:r>
      <w:proofErr w:type="spellEnd"/>
      <w:r w:rsidRPr="00673458">
        <w:rPr>
          <w:rFonts w:ascii="Times New Roman" w:hAnsi="Times New Roman" w:cs="Times New Roman"/>
          <w:sz w:val="24"/>
          <w:lang w:val="en-GB"/>
        </w:rPr>
        <w:t xml:space="preserve">/ABS blend to make the </w:t>
      </w:r>
      <w:r w:rsidR="007F5D48">
        <w:rPr>
          <w:rFonts w:ascii="Times New Roman" w:hAnsi="Times New Roman" w:cs="Times New Roman"/>
          <w:sz w:val="24"/>
          <w:lang w:val="en-GB"/>
        </w:rPr>
        <w:t>product</w:t>
      </w:r>
      <w:r w:rsidRPr="00673458">
        <w:rPr>
          <w:rFonts w:ascii="Times New Roman" w:hAnsi="Times New Roman" w:cs="Times New Roman"/>
          <w:sz w:val="24"/>
          <w:lang w:val="en-GB"/>
        </w:rPr>
        <w:t xml:space="preserve"> as strong as possible.” </w:t>
      </w:r>
    </w:p>
    <w:p w14:paraId="2CC35750" w14:textId="5A69416C" w:rsidR="00B2707C" w:rsidRPr="00673458" w:rsidRDefault="00B2707C" w:rsidP="00B2707C">
      <w:pPr>
        <w:rPr>
          <w:rFonts w:ascii="Times New Roman" w:hAnsi="Times New Roman" w:cs="Times New Roman"/>
          <w:b/>
          <w:bCs/>
          <w:sz w:val="24"/>
          <w:lang w:val="en-GB"/>
        </w:rPr>
      </w:pPr>
      <w:r w:rsidRPr="00673458">
        <w:rPr>
          <w:rFonts w:ascii="Times New Roman" w:hAnsi="Times New Roman" w:cs="Times New Roman"/>
          <w:b/>
          <w:bCs/>
          <w:sz w:val="24"/>
          <w:lang w:val="en-GB"/>
        </w:rPr>
        <w:t>Coding Procedure</w:t>
      </w:r>
    </w:p>
    <w:p w14:paraId="5CF9502F" w14:textId="77777777" w:rsidR="00B2707C" w:rsidRPr="00673458" w:rsidRDefault="00B2707C" w:rsidP="00B2707C">
      <w:pPr>
        <w:rPr>
          <w:rFonts w:ascii="Times New Roman" w:hAnsi="Times New Roman" w:cs="Times New Roman"/>
          <w:sz w:val="24"/>
          <w:lang w:val="en-GB"/>
        </w:rPr>
      </w:pPr>
      <w:r w:rsidRPr="00673458">
        <w:rPr>
          <w:rFonts w:ascii="Times New Roman" w:hAnsi="Times New Roman" w:cs="Times New Roman"/>
          <w:sz w:val="24"/>
          <w:lang w:val="en-GB"/>
        </w:rPr>
        <w:t>For each sentence, assign a binary code (0/1) for each construct:</w:t>
      </w:r>
    </w:p>
    <w:p w14:paraId="6385F6C9" w14:textId="0F9CE425" w:rsidR="00B2707C" w:rsidRPr="00673458" w:rsidRDefault="00B2707C" w:rsidP="00B2707C">
      <w:pPr>
        <w:numPr>
          <w:ilvl w:val="0"/>
          <w:numId w:val="6"/>
        </w:numPr>
        <w:rPr>
          <w:rFonts w:ascii="Times New Roman" w:hAnsi="Times New Roman" w:cs="Times New Roman"/>
          <w:sz w:val="24"/>
          <w:lang w:val="en-GB"/>
        </w:rPr>
      </w:pPr>
      <w:r w:rsidRPr="00673458">
        <w:rPr>
          <w:rFonts w:ascii="Times New Roman" w:hAnsi="Times New Roman" w:cs="Times New Roman"/>
          <w:sz w:val="24"/>
          <w:lang w:val="en-GB"/>
        </w:rPr>
        <w:t xml:space="preserve">Warmth = 1 if the sentence contains at least one clear indicator of warmth; </w:t>
      </w:r>
      <w:proofErr w:type="gramStart"/>
      <w:r w:rsidRPr="00673458">
        <w:rPr>
          <w:rFonts w:ascii="Times New Roman" w:hAnsi="Times New Roman" w:cs="Times New Roman"/>
          <w:sz w:val="24"/>
          <w:lang w:val="en-GB"/>
        </w:rPr>
        <w:t>otherwise</w:t>
      </w:r>
      <w:proofErr w:type="gramEnd"/>
      <w:r w:rsidRPr="00673458">
        <w:rPr>
          <w:rFonts w:ascii="Times New Roman" w:hAnsi="Times New Roman" w:cs="Times New Roman"/>
          <w:sz w:val="24"/>
          <w:lang w:val="en-GB"/>
        </w:rPr>
        <w:t xml:space="preserve"> 0</w:t>
      </w:r>
      <w:r w:rsidR="0082467A">
        <w:rPr>
          <w:rFonts w:ascii="Times New Roman" w:hAnsi="Times New Roman" w:cs="Times New Roman"/>
          <w:sz w:val="24"/>
          <w:lang w:val="en-GB"/>
        </w:rPr>
        <w:t>.</w:t>
      </w:r>
    </w:p>
    <w:p w14:paraId="25596373" w14:textId="10E90B34" w:rsidR="00B2707C" w:rsidRPr="00673458" w:rsidRDefault="00B2707C" w:rsidP="00B2707C">
      <w:pPr>
        <w:numPr>
          <w:ilvl w:val="0"/>
          <w:numId w:val="6"/>
        </w:numPr>
        <w:rPr>
          <w:rFonts w:ascii="Times New Roman" w:hAnsi="Times New Roman" w:cs="Times New Roman"/>
          <w:sz w:val="24"/>
          <w:lang w:val="en-GB"/>
        </w:rPr>
      </w:pPr>
      <w:r w:rsidRPr="00673458">
        <w:rPr>
          <w:rFonts w:ascii="Times New Roman" w:hAnsi="Times New Roman" w:cs="Times New Roman"/>
          <w:sz w:val="24"/>
          <w:lang w:val="en-GB"/>
        </w:rPr>
        <w:t xml:space="preserve">Competence = 1 if the sentence contains at least one clear indicator of competence; </w:t>
      </w:r>
      <w:proofErr w:type="gramStart"/>
      <w:r w:rsidRPr="00673458">
        <w:rPr>
          <w:rFonts w:ascii="Times New Roman" w:hAnsi="Times New Roman" w:cs="Times New Roman"/>
          <w:sz w:val="24"/>
          <w:lang w:val="en-GB"/>
        </w:rPr>
        <w:t>otherwise</w:t>
      </w:r>
      <w:proofErr w:type="gramEnd"/>
      <w:r w:rsidRPr="00673458">
        <w:rPr>
          <w:rFonts w:ascii="Times New Roman" w:hAnsi="Times New Roman" w:cs="Times New Roman"/>
          <w:sz w:val="24"/>
          <w:lang w:val="en-GB"/>
        </w:rPr>
        <w:t xml:space="preserve"> 0</w:t>
      </w:r>
      <w:r w:rsidR="0082467A">
        <w:rPr>
          <w:rFonts w:ascii="Times New Roman" w:hAnsi="Times New Roman" w:cs="Times New Roman"/>
          <w:sz w:val="24"/>
          <w:lang w:val="en-GB"/>
        </w:rPr>
        <w:t>.</w:t>
      </w:r>
      <w:r w:rsidRPr="00673458">
        <w:rPr>
          <w:rFonts w:ascii="Times New Roman" w:hAnsi="Times New Roman" w:cs="Times New Roman"/>
          <w:sz w:val="24"/>
          <w:lang w:val="en-GB"/>
        </w:rPr>
        <w:t xml:space="preserve"> </w:t>
      </w:r>
    </w:p>
    <w:p w14:paraId="70F6D4BF" w14:textId="1EE81793" w:rsidR="00365070" w:rsidRPr="00673458" w:rsidRDefault="00365070" w:rsidP="005426AC">
      <w:pPr>
        <w:sectPr w:rsidR="00365070" w:rsidRPr="00673458" w:rsidSect="000F3A9F">
          <w:pgSz w:w="11906" w:h="16838" w:code="9"/>
          <w:pgMar w:top="1440" w:right="1797" w:bottom="1440" w:left="1797" w:header="851" w:footer="992" w:gutter="0"/>
          <w:cols w:space="425"/>
          <w:docGrid w:type="lines" w:linePitch="312"/>
        </w:sectPr>
      </w:pPr>
    </w:p>
    <w:p w14:paraId="1762073F" w14:textId="77777777" w:rsidR="00365070" w:rsidRPr="00673458" w:rsidRDefault="00365070" w:rsidP="005426AC"/>
    <w:p w14:paraId="1CA740BC" w14:textId="257EB057" w:rsidR="00AD781B" w:rsidRPr="00673458" w:rsidRDefault="00AD781B" w:rsidP="00BC2814">
      <w:pPr>
        <w:pStyle w:val="Heading2"/>
        <w:rPr>
          <w:rFonts w:ascii="Times New Roman" w:hAnsi="Times New Roman" w:cs="Times New Roman"/>
          <w:b/>
          <w:bCs/>
          <w:color w:val="auto"/>
          <w:sz w:val="24"/>
          <w:szCs w:val="24"/>
        </w:rPr>
      </w:pPr>
      <w:bookmarkStart w:id="30" w:name="_Toc230803810"/>
      <w:r w:rsidRPr="00673458">
        <w:rPr>
          <w:rFonts w:ascii="Times New Roman" w:hAnsi="Times New Roman" w:cs="Times New Roman"/>
          <w:b/>
          <w:bCs/>
          <w:color w:val="auto"/>
          <w:sz w:val="24"/>
          <w:szCs w:val="24"/>
        </w:rPr>
        <w:t>Table W</w:t>
      </w:r>
      <w:r w:rsidR="004F35D1" w:rsidRPr="00673458">
        <w:rPr>
          <w:rFonts w:ascii="Times New Roman" w:hAnsi="Times New Roman" w:cs="Times New Roman" w:hint="eastAsia"/>
          <w:b/>
          <w:bCs/>
          <w:color w:val="auto"/>
          <w:sz w:val="24"/>
          <w:szCs w:val="24"/>
        </w:rPr>
        <w:t>F</w:t>
      </w:r>
      <w:r w:rsidRPr="00673458">
        <w:rPr>
          <w:rFonts w:ascii="Times New Roman" w:hAnsi="Times New Roman" w:cs="Times New Roman"/>
          <w:b/>
          <w:bCs/>
          <w:color w:val="auto"/>
          <w:sz w:val="24"/>
          <w:szCs w:val="24"/>
        </w:rPr>
        <w:t>1:</w:t>
      </w:r>
      <w:r w:rsidRPr="00673458">
        <w:rPr>
          <w:rFonts w:ascii="Times New Roman" w:hAnsi="Times New Roman" w:cs="Times New Roman"/>
          <w:color w:val="auto"/>
          <w:sz w:val="24"/>
          <w:szCs w:val="24"/>
        </w:rPr>
        <w:t xml:space="preserve"> Definitions, </w:t>
      </w:r>
      <w:r w:rsidR="00E72973" w:rsidRPr="00673458">
        <w:rPr>
          <w:rFonts w:ascii="Times New Roman" w:hAnsi="Times New Roman" w:cs="Times New Roman"/>
          <w:color w:val="auto"/>
          <w:sz w:val="24"/>
          <w:szCs w:val="24"/>
        </w:rPr>
        <w:t>O</w:t>
      </w:r>
      <w:r w:rsidRPr="00673458">
        <w:rPr>
          <w:rFonts w:ascii="Times New Roman" w:hAnsi="Times New Roman" w:cs="Times New Roman"/>
          <w:color w:val="auto"/>
          <w:sz w:val="24"/>
          <w:szCs w:val="24"/>
        </w:rPr>
        <w:t xml:space="preserve">perationalizations and </w:t>
      </w:r>
      <w:r w:rsidR="00E72973" w:rsidRPr="00673458">
        <w:rPr>
          <w:rFonts w:ascii="Times New Roman" w:hAnsi="Times New Roman" w:cs="Times New Roman"/>
          <w:color w:val="auto"/>
          <w:sz w:val="24"/>
          <w:szCs w:val="24"/>
        </w:rPr>
        <w:t>R</w:t>
      </w:r>
      <w:r w:rsidRPr="00673458">
        <w:rPr>
          <w:rFonts w:ascii="Times New Roman" w:hAnsi="Times New Roman" w:cs="Times New Roman"/>
          <w:color w:val="auto"/>
          <w:sz w:val="24"/>
          <w:szCs w:val="24"/>
        </w:rPr>
        <w:t xml:space="preserve">ationale of </w:t>
      </w:r>
      <w:r w:rsidR="00E72973" w:rsidRPr="00673458">
        <w:rPr>
          <w:rFonts w:ascii="Times New Roman" w:hAnsi="Times New Roman" w:cs="Times New Roman"/>
          <w:color w:val="auto"/>
          <w:sz w:val="24"/>
          <w:szCs w:val="24"/>
        </w:rPr>
        <w:t>V</w:t>
      </w:r>
      <w:r w:rsidRPr="00673458">
        <w:rPr>
          <w:rFonts w:ascii="Times New Roman" w:hAnsi="Times New Roman" w:cs="Times New Roman"/>
          <w:color w:val="auto"/>
          <w:sz w:val="24"/>
          <w:szCs w:val="24"/>
        </w:rPr>
        <w:t>ariables in Study 3</w:t>
      </w:r>
      <w:bookmarkEnd w:id="30"/>
    </w:p>
    <w:tbl>
      <w:tblPr>
        <w:tblStyle w:val="TableGrid"/>
        <w:tblW w:w="0" w:type="auto"/>
        <w:tblLook w:val="04A0" w:firstRow="1" w:lastRow="0" w:firstColumn="1" w:lastColumn="0" w:noHBand="0" w:noVBand="1"/>
      </w:tblPr>
      <w:tblGrid>
        <w:gridCol w:w="2449"/>
        <w:gridCol w:w="4479"/>
        <w:gridCol w:w="1935"/>
        <w:gridCol w:w="4373"/>
      </w:tblGrid>
      <w:tr w:rsidR="00970E5A" w:rsidRPr="00673458" w14:paraId="7D3F2FF9" w14:textId="77777777" w:rsidTr="00A31104">
        <w:tc>
          <w:tcPr>
            <w:tcW w:w="2449" w:type="dxa"/>
          </w:tcPr>
          <w:p w14:paraId="4B7BCE45" w14:textId="77777777" w:rsidR="00970E5A" w:rsidRPr="00673458" w:rsidRDefault="00970E5A" w:rsidP="00296BE3">
            <w:pPr>
              <w:spacing w:after="0" w:line="240" w:lineRule="auto"/>
              <w:rPr>
                <w:rFonts w:ascii="Times New Roman" w:hAnsi="Times New Roman" w:cs="Times New Roman"/>
                <w:b/>
                <w:bCs/>
                <w:sz w:val="21"/>
                <w:szCs w:val="21"/>
              </w:rPr>
            </w:pPr>
            <w:r w:rsidRPr="00673458">
              <w:rPr>
                <w:rFonts w:ascii="Times New Roman" w:hAnsi="Times New Roman" w:cs="Times New Roman"/>
                <w:b/>
                <w:bCs/>
                <w:sz w:val="21"/>
                <w:szCs w:val="21"/>
              </w:rPr>
              <w:t>Variable name</w:t>
            </w:r>
          </w:p>
        </w:tc>
        <w:tc>
          <w:tcPr>
            <w:tcW w:w="4479" w:type="dxa"/>
          </w:tcPr>
          <w:p w14:paraId="67A50D7F" w14:textId="77777777" w:rsidR="00970E5A" w:rsidRPr="00673458" w:rsidRDefault="00970E5A" w:rsidP="00296BE3">
            <w:pPr>
              <w:spacing w:after="0" w:line="240" w:lineRule="auto"/>
              <w:rPr>
                <w:rFonts w:ascii="Times New Roman" w:hAnsi="Times New Roman" w:cs="Times New Roman"/>
                <w:b/>
                <w:bCs/>
                <w:sz w:val="21"/>
                <w:szCs w:val="21"/>
              </w:rPr>
            </w:pPr>
            <w:r w:rsidRPr="00673458">
              <w:rPr>
                <w:rFonts w:ascii="Times New Roman" w:hAnsi="Times New Roman" w:cs="Times New Roman"/>
                <w:b/>
                <w:bCs/>
                <w:sz w:val="21"/>
                <w:szCs w:val="21"/>
              </w:rPr>
              <w:t xml:space="preserve">Definition/Operationalization </w:t>
            </w:r>
          </w:p>
        </w:tc>
        <w:tc>
          <w:tcPr>
            <w:tcW w:w="1935" w:type="dxa"/>
          </w:tcPr>
          <w:p w14:paraId="4203B893" w14:textId="77777777" w:rsidR="00970E5A" w:rsidRPr="00673458" w:rsidRDefault="00970E5A" w:rsidP="00296BE3">
            <w:pPr>
              <w:spacing w:after="0" w:line="240" w:lineRule="auto"/>
              <w:rPr>
                <w:rFonts w:ascii="Times New Roman" w:hAnsi="Times New Roman" w:cs="Times New Roman"/>
                <w:b/>
                <w:bCs/>
                <w:sz w:val="21"/>
                <w:szCs w:val="21"/>
              </w:rPr>
            </w:pPr>
            <w:r w:rsidRPr="00673458">
              <w:rPr>
                <w:rFonts w:ascii="Times New Roman" w:hAnsi="Times New Roman" w:cs="Times New Roman"/>
                <w:b/>
                <w:bCs/>
                <w:sz w:val="21"/>
                <w:szCs w:val="21"/>
              </w:rPr>
              <w:t>Source of measurements</w:t>
            </w:r>
          </w:p>
        </w:tc>
        <w:tc>
          <w:tcPr>
            <w:tcW w:w="4373" w:type="dxa"/>
          </w:tcPr>
          <w:p w14:paraId="23CCA769" w14:textId="77777777" w:rsidR="00970E5A" w:rsidRPr="00673458" w:rsidRDefault="00970E5A" w:rsidP="00296BE3">
            <w:pPr>
              <w:spacing w:after="0" w:line="240" w:lineRule="auto"/>
              <w:rPr>
                <w:rFonts w:ascii="Times New Roman" w:hAnsi="Times New Roman" w:cs="Times New Roman"/>
                <w:b/>
                <w:bCs/>
                <w:sz w:val="21"/>
                <w:szCs w:val="21"/>
              </w:rPr>
            </w:pPr>
            <w:r w:rsidRPr="00673458">
              <w:rPr>
                <w:rFonts w:ascii="Times New Roman" w:hAnsi="Times New Roman" w:cs="Times New Roman"/>
                <w:b/>
                <w:bCs/>
                <w:sz w:val="21"/>
                <w:szCs w:val="21"/>
              </w:rPr>
              <w:t xml:space="preserve">Rationale </w:t>
            </w:r>
          </w:p>
        </w:tc>
      </w:tr>
      <w:tr w:rsidR="00970E5A" w:rsidRPr="00673458" w14:paraId="2AD47481" w14:textId="77777777" w:rsidTr="00A31104">
        <w:tc>
          <w:tcPr>
            <w:tcW w:w="2449" w:type="dxa"/>
          </w:tcPr>
          <w:p w14:paraId="7C205293" w14:textId="49CC4B29" w:rsidR="00970E5A" w:rsidRPr="00673458" w:rsidRDefault="00970E5A"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Engagement with the firm (</w:t>
            </w:r>
            <w:r w:rsidR="001B2848" w:rsidRPr="00673458">
              <w:rPr>
                <w:rFonts w:ascii="Times New Roman" w:hAnsi="Times New Roman" w:cs="Times New Roman"/>
                <w:sz w:val="21"/>
                <w:szCs w:val="21"/>
              </w:rPr>
              <w:t>i</w:t>
            </w:r>
            <w:r w:rsidRPr="00673458">
              <w:rPr>
                <w:rFonts w:ascii="Times New Roman" w:hAnsi="Times New Roman" w:cs="Times New Roman"/>
                <w:sz w:val="21"/>
                <w:szCs w:val="21"/>
              </w:rPr>
              <w:t>nvestment decisions)</w:t>
            </w:r>
          </w:p>
        </w:tc>
        <w:tc>
          <w:tcPr>
            <w:tcW w:w="4479" w:type="dxa"/>
          </w:tcPr>
          <w:p w14:paraId="7F0CB9A0" w14:textId="77777777" w:rsidR="00970E5A" w:rsidRPr="00673458" w:rsidRDefault="00970E5A"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total number of investors that fund a project during the crowdfunding project duration on Kickstarter </w:t>
            </w:r>
          </w:p>
        </w:tc>
        <w:tc>
          <w:tcPr>
            <w:tcW w:w="1935" w:type="dxa"/>
          </w:tcPr>
          <w:p w14:paraId="263A2271" w14:textId="77777777" w:rsidR="00970E5A" w:rsidRPr="00673458" w:rsidRDefault="00970E5A"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Kickstarter </w:t>
            </w:r>
          </w:p>
        </w:tc>
        <w:tc>
          <w:tcPr>
            <w:tcW w:w="4373" w:type="dxa"/>
          </w:tcPr>
          <w:p w14:paraId="1F481182" w14:textId="77777777" w:rsidR="00970E5A" w:rsidRPr="00673458" w:rsidRDefault="00970E5A"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Given that our research focuses on consumer engagement with the firms based on their environmental communication, we focus on number of investors supporting a project on Kickstarter crowdfunding platform as the dependent variable. </w:t>
            </w:r>
          </w:p>
        </w:tc>
      </w:tr>
      <w:tr w:rsidR="00970E5A" w:rsidRPr="00673458" w14:paraId="1BDD8CAE" w14:textId="77777777" w:rsidTr="00A31104">
        <w:tc>
          <w:tcPr>
            <w:tcW w:w="2449" w:type="dxa"/>
          </w:tcPr>
          <w:p w14:paraId="33864F42" w14:textId="76B1365F" w:rsidR="00970E5A" w:rsidRPr="00673458" w:rsidRDefault="00970E5A"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Process </w:t>
            </w:r>
            <w:r w:rsidR="00282692" w:rsidRPr="00673458">
              <w:rPr>
                <w:rFonts w:ascii="Times New Roman" w:hAnsi="Times New Roman" w:cs="Times New Roman"/>
                <w:sz w:val="21"/>
                <w:szCs w:val="21"/>
              </w:rPr>
              <w:t>frame</w:t>
            </w:r>
          </w:p>
        </w:tc>
        <w:tc>
          <w:tcPr>
            <w:tcW w:w="4479" w:type="dxa"/>
          </w:tcPr>
          <w:p w14:paraId="429B5B03" w14:textId="2FB5BDE7" w:rsidR="00970E5A" w:rsidRPr="00673458" w:rsidRDefault="00970E5A"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total number of sentences in the environment section using process </w:t>
            </w:r>
            <w:r w:rsidR="007652F6" w:rsidRPr="00673458">
              <w:rPr>
                <w:rFonts w:ascii="Times New Roman" w:hAnsi="Times New Roman" w:cs="Times New Roman"/>
                <w:sz w:val="21"/>
                <w:szCs w:val="21"/>
              </w:rPr>
              <w:t>expression</w:t>
            </w:r>
            <w:r w:rsidR="00CD2E22" w:rsidRPr="00673458">
              <w:rPr>
                <w:rFonts w:ascii="Times New Roman" w:hAnsi="Times New Roman" w:cs="Times New Roman"/>
                <w:sz w:val="21"/>
                <w:szCs w:val="21"/>
              </w:rPr>
              <w:t>s</w:t>
            </w:r>
            <w:r w:rsidRPr="00673458">
              <w:rPr>
                <w:rFonts w:ascii="Times New Roman" w:hAnsi="Times New Roman" w:cs="Times New Roman"/>
                <w:sz w:val="21"/>
                <w:szCs w:val="21"/>
              </w:rPr>
              <w:t xml:space="preserve"> was calculated as follows</w:t>
            </w:r>
            <w:r w:rsidR="00C17F4F" w:rsidRPr="00673458">
              <w:rPr>
                <w:rFonts w:ascii="Times New Roman" w:hAnsi="Times New Roman" w:cs="Times New Roman"/>
                <w:sz w:val="21"/>
                <w:szCs w:val="21"/>
              </w:rPr>
              <w:t xml:space="preserve">: </w:t>
            </w:r>
            <w:r w:rsidRPr="00673458">
              <w:rPr>
                <w:rFonts w:ascii="Times New Roman" w:hAnsi="Times New Roman" w:cs="Times New Roman"/>
                <w:sz w:val="21"/>
                <w:szCs w:val="21"/>
              </w:rPr>
              <w:t>three independent coders code</w:t>
            </w:r>
            <w:r w:rsidR="00C17F4F" w:rsidRPr="00673458">
              <w:rPr>
                <w:rFonts w:ascii="Times New Roman" w:hAnsi="Times New Roman" w:cs="Times New Roman"/>
                <w:sz w:val="21"/>
                <w:szCs w:val="21"/>
              </w:rPr>
              <w:t>d</w:t>
            </w:r>
            <w:r w:rsidRPr="00673458">
              <w:rPr>
                <w:rFonts w:ascii="Times New Roman" w:hAnsi="Times New Roman" w:cs="Times New Roman"/>
                <w:sz w:val="21"/>
                <w:szCs w:val="21"/>
              </w:rPr>
              <w:t xml:space="preserve"> each sentence, assigning a score of 1 for process </w:t>
            </w:r>
            <w:r w:rsidR="0049517E" w:rsidRPr="00673458">
              <w:rPr>
                <w:rFonts w:ascii="Times New Roman" w:hAnsi="Times New Roman" w:cs="Times New Roman"/>
                <w:sz w:val="21"/>
                <w:szCs w:val="21"/>
              </w:rPr>
              <w:t>frame</w:t>
            </w:r>
            <w:r w:rsidRPr="00673458">
              <w:rPr>
                <w:rFonts w:ascii="Times New Roman" w:hAnsi="Times New Roman" w:cs="Times New Roman"/>
                <w:sz w:val="21"/>
                <w:szCs w:val="21"/>
              </w:rPr>
              <w:t xml:space="preserve"> and 0 otherwise. Finally, we summed the scores for all sentences in the environment section</w:t>
            </w:r>
            <w:r w:rsidR="00C17F4F" w:rsidRPr="00673458">
              <w:rPr>
                <w:rFonts w:ascii="Times New Roman" w:hAnsi="Times New Roman" w:cs="Times New Roman"/>
                <w:sz w:val="21"/>
                <w:szCs w:val="21"/>
              </w:rPr>
              <w:t xml:space="preserve"> of </w:t>
            </w:r>
            <w:r w:rsidR="003D3137" w:rsidRPr="00673458">
              <w:rPr>
                <w:rFonts w:ascii="Times New Roman" w:hAnsi="Times New Roman" w:cs="Times New Roman"/>
                <w:sz w:val="21"/>
                <w:szCs w:val="21"/>
              </w:rPr>
              <w:t>a project</w:t>
            </w:r>
            <w:r w:rsidRPr="00673458">
              <w:rPr>
                <w:rFonts w:ascii="Times New Roman" w:hAnsi="Times New Roman" w:cs="Times New Roman"/>
                <w:sz w:val="21"/>
                <w:szCs w:val="21"/>
              </w:rPr>
              <w:t>.</w:t>
            </w:r>
          </w:p>
        </w:tc>
        <w:tc>
          <w:tcPr>
            <w:tcW w:w="1935" w:type="dxa"/>
          </w:tcPr>
          <w:p w14:paraId="5CFF593B" w14:textId="41C2487E" w:rsidR="00970E5A" w:rsidRPr="00673458" w:rsidRDefault="005F19E6" w:rsidP="00296BE3">
            <w:pPr>
              <w:spacing w:after="0" w:line="240" w:lineRule="auto"/>
              <w:rPr>
                <w:rFonts w:ascii="Times New Roman" w:hAnsi="Times New Roman" w:cs="Times New Roman"/>
                <w:sz w:val="21"/>
                <w:szCs w:val="21"/>
                <w:lang w:eastAsia="zh-CN"/>
              </w:rPr>
            </w:pPr>
            <w:r w:rsidRPr="00673458">
              <w:rPr>
                <w:rFonts w:ascii="Times New Roman" w:hAnsi="Times New Roman" w:cs="Times New Roman"/>
                <w:sz w:val="21"/>
                <w:szCs w:val="21"/>
              </w:rPr>
              <w:t>Manual Coding</w:t>
            </w:r>
            <w:r w:rsidR="00970E5A" w:rsidRPr="00673458">
              <w:rPr>
                <w:rFonts w:ascii="Times New Roman" w:hAnsi="Times New Roman" w:cs="Times New Roman"/>
                <w:sz w:val="21"/>
                <w:szCs w:val="21"/>
              </w:rPr>
              <w:t xml:space="preserve"> </w:t>
            </w:r>
          </w:p>
        </w:tc>
        <w:tc>
          <w:tcPr>
            <w:tcW w:w="4373" w:type="dxa"/>
          </w:tcPr>
          <w:p w14:paraId="4B0F0FCA" w14:textId="1F69EAEF" w:rsidR="00970E5A" w:rsidRPr="00673458" w:rsidRDefault="00753B01"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We didn’t use BERT model in Study 3 because fine-tuning on a small dataset can lead to instability and overfitting (Mosbach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2020). Therefore, we manually coded the </w:t>
            </w:r>
            <w:r w:rsidR="003D3137" w:rsidRPr="00673458">
              <w:rPr>
                <w:rFonts w:ascii="Times New Roman" w:hAnsi="Times New Roman" w:cs="Times New Roman"/>
                <w:sz w:val="21"/>
                <w:szCs w:val="21"/>
              </w:rPr>
              <w:t>sentences</w:t>
            </w:r>
            <w:r w:rsidRPr="00673458">
              <w:rPr>
                <w:rFonts w:ascii="Times New Roman" w:hAnsi="Times New Roman" w:cs="Times New Roman"/>
                <w:sz w:val="21"/>
                <w:szCs w:val="21"/>
              </w:rPr>
              <w:t xml:space="preserve"> using process </w:t>
            </w:r>
            <w:r w:rsidR="0049517E" w:rsidRPr="00673458">
              <w:rPr>
                <w:rFonts w:ascii="Times New Roman" w:hAnsi="Times New Roman" w:cs="Times New Roman"/>
                <w:sz w:val="21"/>
                <w:szCs w:val="21"/>
              </w:rPr>
              <w:t xml:space="preserve">frame </w:t>
            </w:r>
            <w:r w:rsidRPr="00673458">
              <w:rPr>
                <w:rFonts w:ascii="Times New Roman" w:hAnsi="Times New Roman" w:cs="Times New Roman"/>
                <w:sz w:val="21"/>
                <w:szCs w:val="21"/>
              </w:rPr>
              <w:t>in the environment section of a project</w:t>
            </w:r>
            <w:r w:rsidR="003D3137" w:rsidRPr="00673458">
              <w:rPr>
                <w:rFonts w:ascii="Times New Roman" w:hAnsi="Times New Roman" w:cs="Times New Roman"/>
                <w:sz w:val="21"/>
                <w:szCs w:val="21"/>
              </w:rPr>
              <w:t xml:space="preserve">. </w:t>
            </w:r>
          </w:p>
        </w:tc>
      </w:tr>
      <w:tr w:rsidR="00970E5A" w:rsidRPr="00673458" w14:paraId="4F0CD8B2" w14:textId="77777777" w:rsidTr="00A31104">
        <w:tc>
          <w:tcPr>
            <w:tcW w:w="2449" w:type="dxa"/>
          </w:tcPr>
          <w:p w14:paraId="1D6AAFF4" w14:textId="32CA1D61" w:rsidR="00970E5A" w:rsidRPr="00673458" w:rsidRDefault="00970E5A"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Outcome </w:t>
            </w:r>
            <w:r w:rsidR="00282692" w:rsidRPr="00673458">
              <w:rPr>
                <w:rFonts w:ascii="Times New Roman" w:hAnsi="Times New Roman" w:cs="Times New Roman"/>
                <w:sz w:val="21"/>
                <w:szCs w:val="21"/>
              </w:rPr>
              <w:t>frame</w:t>
            </w:r>
          </w:p>
        </w:tc>
        <w:tc>
          <w:tcPr>
            <w:tcW w:w="4479" w:type="dxa"/>
          </w:tcPr>
          <w:p w14:paraId="20ECD4B9" w14:textId="59AE4428" w:rsidR="00970E5A" w:rsidRPr="00673458" w:rsidRDefault="00970E5A"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total number of sentences in the environment section using outcome </w:t>
            </w:r>
            <w:r w:rsidR="007652F6" w:rsidRPr="00673458">
              <w:rPr>
                <w:rFonts w:ascii="Times New Roman" w:hAnsi="Times New Roman" w:cs="Times New Roman"/>
                <w:sz w:val="21"/>
                <w:szCs w:val="21"/>
              </w:rPr>
              <w:t>expression</w:t>
            </w:r>
            <w:r w:rsidR="00D06784" w:rsidRPr="00673458">
              <w:rPr>
                <w:rFonts w:ascii="Times New Roman" w:hAnsi="Times New Roman" w:cs="Times New Roman"/>
                <w:sz w:val="21"/>
                <w:szCs w:val="21"/>
              </w:rPr>
              <w:t>s</w:t>
            </w:r>
            <w:r w:rsidRPr="00673458">
              <w:rPr>
                <w:rFonts w:ascii="Times New Roman" w:hAnsi="Times New Roman" w:cs="Times New Roman"/>
                <w:sz w:val="21"/>
                <w:szCs w:val="21"/>
              </w:rPr>
              <w:t xml:space="preserve"> was calculated as follows</w:t>
            </w:r>
            <w:r w:rsidR="00C17F4F" w:rsidRPr="00673458">
              <w:rPr>
                <w:rFonts w:ascii="Times New Roman" w:hAnsi="Times New Roman" w:cs="Times New Roman"/>
                <w:sz w:val="21"/>
                <w:szCs w:val="21"/>
              </w:rPr>
              <w:t xml:space="preserve">: </w:t>
            </w:r>
            <w:r w:rsidRPr="00673458">
              <w:rPr>
                <w:rFonts w:ascii="Times New Roman" w:hAnsi="Times New Roman" w:cs="Times New Roman"/>
                <w:sz w:val="21"/>
                <w:szCs w:val="21"/>
              </w:rPr>
              <w:t>three independent coders code</w:t>
            </w:r>
            <w:r w:rsidR="00C17F4F" w:rsidRPr="00673458">
              <w:rPr>
                <w:rFonts w:ascii="Times New Roman" w:hAnsi="Times New Roman" w:cs="Times New Roman"/>
                <w:sz w:val="21"/>
                <w:szCs w:val="21"/>
              </w:rPr>
              <w:t>d</w:t>
            </w:r>
            <w:r w:rsidRPr="00673458">
              <w:rPr>
                <w:rFonts w:ascii="Times New Roman" w:hAnsi="Times New Roman" w:cs="Times New Roman"/>
                <w:sz w:val="21"/>
                <w:szCs w:val="21"/>
              </w:rPr>
              <w:t xml:space="preserve"> each sentence, assigning a score of 1 for outcome </w:t>
            </w:r>
            <w:r w:rsidR="0049517E" w:rsidRPr="00673458">
              <w:rPr>
                <w:rFonts w:ascii="Times New Roman" w:hAnsi="Times New Roman" w:cs="Times New Roman"/>
                <w:sz w:val="21"/>
                <w:szCs w:val="21"/>
              </w:rPr>
              <w:t>frame</w:t>
            </w:r>
            <w:r w:rsidRPr="00673458">
              <w:rPr>
                <w:rFonts w:ascii="Times New Roman" w:hAnsi="Times New Roman" w:cs="Times New Roman"/>
                <w:sz w:val="21"/>
                <w:szCs w:val="21"/>
              </w:rPr>
              <w:t xml:space="preserve"> and 0 otherwise. Finally, we summed the scores for all sentences in the environment section</w:t>
            </w:r>
            <w:r w:rsidR="00C17F4F" w:rsidRPr="00673458">
              <w:rPr>
                <w:rFonts w:ascii="Times New Roman" w:hAnsi="Times New Roman" w:cs="Times New Roman"/>
                <w:sz w:val="21"/>
                <w:szCs w:val="21"/>
              </w:rPr>
              <w:t xml:space="preserve"> of </w:t>
            </w:r>
            <w:r w:rsidR="003D3137" w:rsidRPr="00673458">
              <w:rPr>
                <w:rFonts w:ascii="Times New Roman" w:hAnsi="Times New Roman" w:cs="Times New Roman"/>
                <w:sz w:val="21"/>
                <w:szCs w:val="21"/>
              </w:rPr>
              <w:t>a project</w:t>
            </w:r>
            <w:r w:rsidR="00C17F4F" w:rsidRPr="00673458">
              <w:rPr>
                <w:rFonts w:ascii="Times New Roman" w:hAnsi="Times New Roman" w:cs="Times New Roman"/>
                <w:sz w:val="21"/>
                <w:szCs w:val="21"/>
              </w:rPr>
              <w:t>.</w:t>
            </w:r>
          </w:p>
        </w:tc>
        <w:tc>
          <w:tcPr>
            <w:tcW w:w="1935" w:type="dxa"/>
          </w:tcPr>
          <w:p w14:paraId="38A96FB6" w14:textId="64A72847" w:rsidR="00970E5A" w:rsidRPr="00673458" w:rsidRDefault="005F19E6"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Manual Coding</w:t>
            </w:r>
          </w:p>
        </w:tc>
        <w:tc>
          <w:tcPr>
            <w:tcW w:w="4373" w:type="dxa"/>
          </w:tcPr>
          <w:p w14:paraId="572F5CED" w14:textId="7B2AAE3C" w:rsidR="00970E5A" w:rsidRPr="00673458" w:rsidRDefault="003D3137"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We didn’t use BERT model in Study 3 because fine-tuning on a small dataset can lead to instability and overfitting (Mosbach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2020). Therefore, we manually coded the sentences using outcome </w:t>
            </w:r>
            <w:r w:rsidR="0049517E" w:rsidRPr="00673458">
              <w:rPr>
                <w:rFonts w:ascii="Times New Roman" w:hAnsi="Times New Roman" w:cs="Times New Roman"/>
                <w:sz w:val="21"/>
                <w:szCs w:val="21"/>
              </w:rPr>
              <w:t xml:space="preserve">frame </w:t>
            </w:r>
            <w:r w:rsidRPr="00673458">
              <w:rPr>
                <w:rFonts w:ascii="Times New Roman" w:hAnsi="Times New Roman" w:cs="Times New Roman"/>
                <w:sz w:val="21"/>
                <w:szCs w:val="21"/>
              </w:rPr>
              <w:t>in the environment section of a project.</w:t>
            </w:r>
          </w:p>
        </w:tc>
      </w:tr>
      <w:tr w:rsidR="00970E5A" w:rsidRPr="00673458" w14:paraId="5850A4C3" w14:textId="77777777" w:rsidTr="00A31104">
        <w:tc>
          <w:tcPr>
            <w:tcW w:w="2449" w:type="dxa"/>
          </w:tcPr>
          <w:p w14:paraId="3AE21462" w14:textId="06858D6A" w:rsidR="00970E5A" w:rsidRPr="00673458" w:rsidRDefault="00243ED5"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Warmth expression</w:t>
            </w:r>
            <w:r w:rsidR="00F9383B" w:rsidRPr="00673458">
              <w:rPr>
                <w:rFonts w:ascii="Times New Roman" w:hAnsi="Times New Roman" w:cs="Times New Roman"/>
                <w:sz w:val="21"/>
                <w:szCs w:val="21"/>
              </w:rPr>
              <w:t>s</w:t>
            </w:r>
            <w:r w:rsidRPr="00673458">
              <w:rPr>
                <w:rFonts w:ascii="Times New Roman" w:hAnsi="Times New Roman" w:cs="Times New Roman"/>
                <w:sz w:val="21"/>
                <w:szCs w:val="21"/>
              </w:rPr>
              <w:t xml:space="preserve"> </w:t>
            </w:r>
            <w:r w:rsidR="00970E5A" w:rsidRPr="00673458">
              <w:rPr>
                <w:rFonts w:ascii="Times New Roman" w:hAnsi="Times New Roman" w:cs="Times New Roman"/>
                <w:sz w:val="21"/>
                <w:szCs w:val="21"/>
              </w:rPr>
              <w:t xml:space="preserve"> </w:t>
            </w:r>
          </w:p>
        </w:tc>
        <w:tc>
          <w:tcPr>
            <w:tcW w:w="4479" w:type="dxa"/>
          </w:tcPr>
          <w:p w14:paraId="0E34C6C6" w14:textId="3ABFB89C" w:rsidR="00970E5A" w:rsidRPr="00673458" w:rsidRDefault="00243ED5"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total number of sentences in the environment section using warmth expressions was calculated as follows: three independent coders coded each sentence, assigning a score of 1 for </w:t>
            </w:r>
            <w:r w:rsidR="005912B4" w:rsidRPr="00673458">
              <w:rPr>
                <w:rFonts w:ascii="Times New Roman" w:hAnsi="Times New Roman" w:cs="Times New Roman"/>
                <w:sz w:val="21"/>
                <w:szCs w:val="21"/>
              </w:rPr>
              <w:t>warmth expressions</w:t>
            </w:r>
            <w:r w:rsidRPr="00673458">
              <w:rPr>
                <w:rFonts w:ascii="Times New Roman" w:hAnsi="Times New Roman" w:cs="Times New Roman"/>
                <w:sz w:val="21"/>
                <w:szCs w:val="21"/>
              </w:rPr>
              <w:t xml:space="preserve"> and 0 otherwise. Finally, we summed the scores for all sentences in the environment section of a project.</w:t>
            </w:r>
          </w:p>
        </w:tc>
        <w:tc>
          <w:tcPr>
            <w:tcW w:w="1935" w:type="dxa"/>
          </w:tcPr>
          <w:p w14:paraId="19BA653C" w14:textId="083FD339" w:rsidR="00970E5A" w:rsidRPr="00673458" w:rsidRDefault="004509ED"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Manual Coding</w:t>
            </w:r>
          </w:p>
        </w:tc>
        <w:tc>
          <w:tcPr>
            <w:tcW w:w="4373" w:type="dxa"/>
          </w:tcPr>
          <w:p w14:paraId="1ECA7754" w14:textId="16B64DAF" w:rsidR="00970E5A" w:rsidRPr="00673458" w:rsidRDefault="00D318E7" w:rsidP="00296BE3">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We didn’t use BERT model in Study 3 because fine-tuning on a small dataset can lead to instability and overfitting (Mosbach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2020). Therefore, we manually coded the sentences using warmth expressions in the environment section of a project.</w:t>
            </w:r>
          </w:p>
        </w:tc>
      </w:tr>
      <w:tr w:rsidR="00D318E7" w:rsidRPr="00673458" w14:paraId="29319A77" w14:textId="77777777" w:rsidTr="00A31104">
        <w:tc>
          <w:tcPr>
            <w:tcW w:w="2449" w:type="dxa"/>
          </w:tcPr>
          <w:p w14:paraId="051DD89B" w14:textId="51F696C2" w:rsidR="00D318E7" w:rsidRPr="00673458" w:rsidDel="00243ED5"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Competence expressions </w:t>
            </w:r>
          </w:p>
        </w:tc>
        <w:tc>
          <w:tcPr>
            <w:tcW w:w="4479" w:type="dxa"/>
          </w:tcPr>
          <w:p w14:paraId="650B6974" w14:textId="63133A25"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total number of sentences in the environment section using competence expressions was calculated as follows: three independent coders coded each sentence, assigning a score of 1 for competence expressions and 0 otherwise. Finally, we summed the scores for all sentences in the environment section of a project.</w:t>
            </w:r>
          </w:p>
        </w:tc>
        <w:tc>
          <w:tcPr>
            <w:tcW w:w="1935" w:type="dxa"/>
          </w:tcPr>
          <w:p w14:paraId="01D97B5C" w14:textId="6CF2D17F" w:rsidR="00D318E7" w:rsidRPr="00673458" w:rsidRDefault="004509ED"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Manual Coding</w:t>
            </w:r>
          </w:p>
        </w:tc>
        <w:tc>
          <w:tcPr>
            <w:tcW w:w="4373" w:type="dxa"/>
          </w:tcPr>
          <w:p w14:paraId="0F5E2156" w14:textId="4BA1DBDB"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We didn’t use BERT model in Study 3 because fine-tuning on a small dataset can lead to instability and overfitting (Mosbach et al.</w:t>
            </w:r>
            <w:r w:rsidR="008174D8" w:rsidRPr="00673458">
              <w:rPr>
                <w:rFonts w:ascii="Times New Roman" w:hAnsi="Times New Roman" w:cs="Times New Roman"/>
                <w:sz w:val="21"/>
                <w:szCs w:val="21"/>
              </w:rPr>
              <w:t>,</w:t>
            </w:r>
            <w:r w:rsidRPr="00673458">
              <w:rPr>
                <w:rFonts w:ascii="Times New Roman" w:hAnsi="Times New Roman" w:cs="Times New Roman"/>
                <w:sz w:val="21"/>
                <w:szCs w:val="21"/>
              </w:rPr>
              <w:t xml:space="preserve"> 2020). Therefore, we manually coded the sentences using competence expressions in the environment section of a project.</w:t>
            </w:r>
          </w:p>
        </w:tc>
      </w:tr>
      <w:tr w:rsidR="00D318E7" w:rsidRPr="00673458" w14:paraId="0D946C90" w14:textId="77777777" w:rsidTr="00A31104">
        <w:tc>
          <w:tcPr>
            <w:tcW w:w="2449" w:type="dxa"/>
          </w:tcPr>
          <w:p w14:paraId="28CD9F1D"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Innovativeness </w:t>
            </w:r>
          </w:p>
        </w:tc>
        <w:tc>
          <w:tcPr>
            <w:tcW w:w="4479" w:type="dxa"/>
          </w:tcPr>
          <w:p w14:paraId="735DDFF1" w14:textId="1B6C45DD"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ratio of the total number of innovativeness words in a project description to the total number of words in that description. Innovativeness words were identified using the “innovativeness” dictionary from Short et al. (2010)</w:t>
            </w:r>
          </w:p>
        </w:tc>
        <w:tc>
          <w:tcPr>
            <w:tcW w:w="1935" w:type="dxa"/>
          </w:tcPr>
          <w:p w14:paraId="73651A88"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4373" w:type="dxa"/>
          </w:tcPr>
          <w:p w14:paraId="08B7C886" w14:textId="4DD1E2F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level of innovativeness of a project influences investors decision on crowdfunding platform (Oo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2019). </w:t>
            </w:r>
          </w:p>
        </w:tc>
      </w:tr>
      <w:tr w:rsidR="00D318E7" w:rsidRPr="00673458" w14:paraId="42289E87" w14:textId="77777777" w:rsidTr="00A31104">
        <w:tc>
          <w:tcPr>
            <w:tcW w:w="2449" w:type="dxa"/>
          </w:tcPr>
          <w:p w14:paraId="1215866A"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Personal pronoun</w:t>
            </w:r>
          </w:p>
        </w:tc>
        <w:tc>
          <w:tcPr>
            <w:tcW w:w="4479" w:type="dxa"/>
          </w:tcPr>
          <w:p w14:paraId="5ED24987" w14:textId="1396EE7A"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ratio of the total number of personal pronoun words in a project description to the total number of words in that description. Personal pronoun words were identified using the “</w:t>
            </w:r>
            <w:proofErr w:type="spellStart"/>
            <w:r w:rsidRPr="00673458">
              <w:rPr>
                <w:rFonts w:ascii="Times New Roman" w:hAnsi="Times New Roman" w:cs="Times New Roman"/>
                <w:sz w:val="21"/>
                <w:szCs w:val="21"/>
              </w:rPr>
              <w:t>ppron</w:t>
            </w:r>
            <w:proofErr w:type="spellEnd"/>
            <w:r w:rsidRPr="00673458">
              <w:rPr>
                <w:rFonts w:ascii="Times New Roman" w:hAnsi="Times New Roman" w:cs="Times New Roman"/>
                <w:sz w:val="21"/>
                <w:szCs w:val="21"/>
              </w:rPr>
              <w:t xml:space="preserve">” dictionary from </w:t>
            </w:r>
            <w:r w:rsidR="004509ED" w:rsidRPr="00673458">
              <w:rPr>
                <w:rFonts w:ascii="Times New Roman" w:hAnsi="Times New Roman" w:cs="Times New Roman"/>
                <w:sz w:val="21"/>
                <w:szCs w:val="21"/>
              </w:rPr>
              <w:t>LIWC</w:t>
            </w:r>
            <w:r w:rsidRPr="00673458">
              <w:rPr>
                <w:rFonts w:ascii="Times New Roman" w:hAnsi="Times New Roman" w:cs="Times New Roman"/>
                <w:sz w:val="21"/>
                <w:szCs w:val="21"/>
              </w:rPr>
              <w:t xml:space="preserve">. </w:t>
            </w:r>
          </w:p>
        </w:tc>
        <w:tc>
          <w:tcPr>
            <w:tcW w:w="1935" w:type="dxa"/>
          </w:tcPr>
          <w:p w14:paraId="445BA2A6"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4373" w:type="dxa"/>
          </w:tcPr>
          <w:p w14:paraId="0A7B95A5"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use of personal pronouns signals a conversational tone (e.g., making the message personal and engaging), which influences consumer purchase intention (Barcelos et al., 2018) and may also affect consumers’ decisions to support the business through investment.</w:t>
            </w:r>
          </w:p>
        </w:tc>
      </w:tr>
      <w:tr w:rsidR="00D318E7" w:rsidRPr="00673458" w14:paraId="2B1A9319" w14:textId="77777777" w:rsidTr="00A31104">
        <w:tc>
          <w:tcPr>
            <w:tcW w:w="2449" w:type="dxa"/>
          </w:tcPr>
          <w:p w14:paraId="2B5674BD"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Negation language</w:t>
            </w:r>
          </w:p>
        </w:tc>
        <w:tc>
          <w:tcPr>
            <w:tcW w:w="4479" w:type="dxa"/>
          </w:tcPr>
          <w:p w14:paraId="2EC94C61" w14:textId="20477DB6"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ratio of the total number of negation words in a project description to the total number of words in that description. Negation words were identified using the “negate” dictionary from </w:t>
            </w:r>
            <w:r w:rsidR="004509ED" w:rsidRPr="00673458">
              <w:rPr>
                <w:rFonts w:ascii="Times New Roman" w:hAnsi="Times New Roman" w:cs="Times New Roman"/>
                <w:sz w:val="21"/>
                <w:szCs w:val="21"/>
              </w:rPr>
              <w:t>LIWC</w:t>
            </w:r>
            <w:r w:rsidRPr="00673458">
              <w:rPr>
                <w:rFonts w:ascii="Times New Roman" w:hAnsi="Times New Roman" w:cs="Times New Roman"/>
                <w:sz w:val="21"/>
                <w:szCs w:val="21"/>
              </w:rPr>
              <w:t>.</w:t>
            </w:r>
          </w:p>
        </w:tc>
        <w:tc>
          <w:tcPr>
            <w:tcW w:w="1935" w:type="dxa"/>
          </w:tcPr>
          <w:p w14:paraId="7B83F748"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4373" w:type="dxa"/>
          </w:tcPr>
          <w:p w14:paraId="10B28164" w14:textId="04FC5DF8"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Negation language signals the power of a business (Pezzuti </w:t>
            </w:r>
            <w:r w:rsidR="00D80219" w:rsidRPr="00673458">
              <w:rPr>
                <w:rFonts w:ascii="Times New Roman" w:hAnsi="Times New Roman" w:cs="Times New Roman"/>
                <w:sz w:val="21"/>
                <w:szCs w:val="21"/>
              </w:rPr>
              <w:t xml:space="preserve">&amp; </w:t>
            </w:r>
            <w:r w:rsidRPr="00673458">
              <w:rPr>
                <w:rFonts w:ascii="Times New Roman" w:hAnsi="Times New Roman" w:cs="Times New Roman"/>
                <w:sz w:val="21"/>
                <w:szCs w:val="21"/>
              </w:rPr>
              <w:t>Leonhardt</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w:t>
            </w:r>
            <w:r w:rsidR="00191E4B" w:rsidRPr="00673458">
              <w:rPr>
                <w:rFonts w:ascii="Times New Roman" w:hAnsi="Times New Roman" w:cs="Times New Roman"/>
                <w:sz w:val="21"/>
                <w:szCs w:val="21"/>
              </w:rPr>
              <w:t>2023</w:t>
            </w:r>
            <w:r w:rsidRPr="00673458">
              <w:rPr>
                <w:rFonts w:ascii="Times New Roman" w:hAnsi="Times New Roman" w:cs="Times New Roman"/>
                <w:sz w:val="21"/>
                <w:szCs w:val="21"/>
              </w:rPr>
              <w:t xml:space="preserve">), and that perceived power could enhance consumers’ confidence in investing in the project. </w:t>
            </w:r>
          </w:p>
        </w:tc>
      </w:tr>
      <w:tr w:rsidR="00D318E7" w:rsidRPr="00673458" w14:paraId="07E98BDC" w14:textId="77777777" w:rsidTr="00A31104">
        <w:tc>
          <w:tcPr>
            <w:tcW w:w="2449" w:type="dxa"/>
          </w:tcPr>
          <w:p w14:paraId="358A01A5"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Certainty language </w:t>
            </w:r>
          </w:p>
        </w:tc>
        <w:tc>
          <w:tcPr>
            <w:tcW w:w="4479" w:type="dxa"/>
          </w:tcPr>
          <w:p w14:paraId="0A6DEF6F" w14:textId="71AE7C3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ratio of the total number of certainty words in a project description to the total number of words in that description. Certainty words were identified using the “certitude” dictionary from </w:t>
            </w:r>
            <w:r w:rsidR="004509ED" w:rsidRPr="00673458">
              <w:rPr>
                <w:rFonts w:ascii="Times New Roman" w:hAnsi="Times New Roman" w:cs="Times New Roman"/>
                <w:sz w:val="21"/>
                <w:szCs w:val="21"/>
              </w:rPr>
              <w:t>LIWC</w:t>
            </w:r>
            <w:r w:rsidRPr="00673458">
              <w:rPr>
                <w:rFonts w:ascii="Times New Roman" w:hAnsi="Times New Roman" w:cs="Times New Roman"/>
                <w:sz w:val="21"/>
                <w:szCs w:val="21"/>
              </w:rPr>
              <w:t>.</w:t>
            </w:r>
          </w:p>
        </w:tc>
        <w:tc>
          <w:tcPr>
            <w:tcW w:w="1935" w:type="dxa"/>
          </w:tcPr>
          <w:p w14:paraId="36873CA8" w14:textId="7777777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4373" w:type="dxa"/>
          </w:tcPr>
          <w:p w14:paraId="7D2ECFDF" w14:textId="60ADB840"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Certainty language also enhances consumers’ perception of business power (Pezzuti </w:t>
            </w:r>
            <w:r w:rsidR="003F288B" w:rsidRPr="00673458">
              <w:rPr>
                <w:rFonts w:ascii="Times New Roman" w:hAnsi="Times New Roman" w:cs="Times New Roman"/>
                <w:sz w:val="21"/>
                <w:szCs w:val="21"/>
              </w:rPr>
              <w:t>et al., 2021</w:t>
            </w:r>
            <w:r w:rsidRPr="00673458">
              <w:rPr>
                <w:rFonts w:ascii="Times New Roman" w:hAnsi="Times New Roman" w:cs="Times New Roman"/>
                <w:sz w:val="21"/>
                <w:szCs w:val="21"/>
              </w:rPr>
              <w:t xml:space="preserve">) that might enhance their confidence in investing in the project. </w:t>
            </w:r>
          </w:p>
        </w:tc>
      </w:tr>
      <w:tr w:rsidR="00D318E7" w:rsidRPr="00673458" w14:paraId="04997896" w14:textId="77777777" w:rsidTr="00A31104">
        <w:tc>
          <w:tcPr>
            <w:tcW w:w="2449" w:type="dxa"/>
          </w:tcPr>
          <w:p w14:paraId="25A7357D" w14:textId="17EC562C" w:rsidR="00D318E7" w:rsidRPr="00673458" w:rsidRDefault="006B2908"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Photos</w:t>
            </w:r>
            <w:r w:rsidR="00D318E7" w:rsidRPr="00673458">
              <w:rPr>
                <w:rFonts w:ascii="Times New Roman" w:hAnsi="Times New Roman" w:cs="Times New Roman"/>
                <w:sz w:val="21"/>
                <w:szCs w:val="21"/>
              </w:rPr>
              <w:t xml:space="preserve"> </w:t>
            </w:r>
          </w:p>
        </w:tc>
        <w:tc>
          <w:tcPr>
            <w:tcW w:w="4479" w:type="dxa"/>
          </w:tcPr>
          <w:p w14:paraId="1ABBC997" w14:textId="60B292AD"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total number of images posted on the project page during the crowdfunding period.</w:t>
            </w:r>
          </w:p>
        </w:tc>
        <w:tc>
          <w:tcPr>
            <w:tcW w:w="1935" w:type="dxa"/>
          </w:tcPr>
          <w:p w14:paraId="31315CC7" w14:textId="39E7C317"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Kickstarter </w:t>
            </w:r>
          </w:p>
        </w:tc>
        <w:tc>
          <w:tcPr>
            <w:tcW w:w="4373" w:type="dxa"/>
          </w:tcPr>
          <w:p w14:paraId="4DC11D9A" w14:textId="43B65463" w:rsidR="00D318E7" w:rsidRPr="00673458" w:rsidRDefault="00D318E7" w:rsidP="00D318E7">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Visual content enhances vividness of the project that impact consumers’ investment decisions in the crowdfunding platform (Moradi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2024).</w:t>
            </w:r>
          </w:p>
        </w:tc>
      </w:tr>
      <w:tr w:rsidR="006B2908" w:rsidRPr="00673458" w14:paraId="40C0BB87" w14:textId="77777777" w:rsidTr="00243ED5">
        <w:tc>
          <w:tcPr>
            <w:tcW w:w="2449" w:type="dxa"/>
          </w:tcPr>
          <w:p w14:paraId="152F7431" w14:textId="635C50B1"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Videos</w:t>
            </w:r>
          </w:p>
        </w:tc>
        <w:tc>
          <w:tcPr>
            <w:tcW w:w="4479" w:type="dxa"/>
          </w:tcPr>
          <w:p w14:paraId="58892DA0" w14:textId="63302793"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total number of videos posted on the project </w:t>
            </w:r>
            <w:r w:rsidRPr="00673458">
              <w:rPr>
                <w:rFonts w:ascii="Times New Roman" w:hAnsi="Times New Roman" w:cs="Times New Roman"/>
                <w:sz w:val="21"/>
                <w:szCs w:val="21"/>
              </w:rPr>
              <w:lastRenderedPageBreak/>
              <w:t>page during the crowdfunding period.</w:t>
            </w:r>
          </w:p>
        </w:tc>
        <w:tc>
          <w:tcPr>
            <w:tcW w:w="1935" w:type="dxa"/>
          </w:tcPr>
          <w:p w14:paraId="21A84B50" w14:textId="36C6F1D9"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lastRenderedPageBreak/>
              <w:t xml:space="preserve">Kickstarter </w:t>
            </w:r>
          </w:p>
        </w:tc>
        <w:tc>
          <w:tcPr>
            <w:tcW w:w="4373" w:type="dxa"/>
          </w:tcPr>
          <w:p w14:paraId="505DFD06" w14:textId="3B78733A"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Visual content enhances vividness of the project </w:t>
            </w:r>
            <w:r w:rsidRPr="00673458">
              <w:rPr>
                <w:rFonts w:ascii="Times New Roman" w:hAnsi="Times New Roman" w:cs="Times New Roman"/>
                <w:sz w:val="21"/>
                <w:szCs w:val="21"/>
              </w:rPr>
              <w:lastRenderedPageBreak/>
              <w:t>that impact consumers’ investment decisions in the crowdfunding platform (Moradi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2024).</w:t>
            </w:r>
          </w:p>
        </w:tc>
      </w:tr>
      <w:tr w:rsidR="006B2908" w:rsidRPr="00673458" w14:paraId="61DECEEA" w14:textId="77777777" w:rsidTr="00A31104">
        <w:tc>
          <w:tcPr>
            <w:tcW w:w="2449" w:type="dxa"/>
          </w:tcPr>
          <w:p w14:paraId="0EB3CB97"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lastRenderedPageBreak/>
              <w:t>Length of project description</w:t>
            </w:r>
          </w:p>
        </w:tc>
        <w:tc>
          <w:tcPr>
            <w:tcW w:w="4479" w:type="dxa"/>
          </w:tcPr>
          <w:p w14:paraId="22962311"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total numbers of words used to describe the project. </w:t>
            </w:r>
          </w:p>
        </w:tc>
        <w:tc>
          <w:tcPr>
            <w:tcW w:w="1935" w:type="dxa"/>
          </w:tcPr>
          <w:p w14:paraId="74CC1A64"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4373" w:type="dxa"/>
          </w:tcPr>
          <w:p w14:paraId="551D58A7" w14:textId="7E4109BC"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length of the project demonstrates the level of information that backers can access to understand the project (Zhou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2018). It may, therefore, influence their investment decisions.</w:t>
            </w:r>
          </w:p>
        </w:tc>
      </w:tr>
      <w:tr w:rsidR="006B2908" w:rsidRPr="00673458" w14:paraId="16E46956" w14:textId="77777777" w:rsidTr="00A31104">
        <w:tc>
          <w:tcPr>
            <w:tcW w:w="2449" w:type="dxa"/>
          </w:tcPr>
          <w:p w14:paraId="3BB4D574"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Update</w:t>
            </w:r>
          </w:p>
        </w:tc>
        <w:tc>
          <w:tcPr>
            <w:tcW w:w="4479" w:type="dxa"/>
          </w:tcPr>
          <w:p w14:paraId="236D92F1"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eastAsia="Times New Roman" w:hAnsi="Times New Roman" w:cs="Times New Roman"/>
                <w:color w:val="000000"/>
                <w:kern w:val="0"/>
                <w:sz w:val="21"/>
                <w:szCs w:val="21"/>
                <w14:ligatures w14:val="none"/>
              </w:rPr>
              <w:t>The total number of posted updates on a project’s page during the crowdfunding period.</w:t>
            </w:r>
          </w:p>
        </w:tc>
        <w:tc>
          <w:tcPr>
            <w:tcW w:w="1935" w:type="dxa"/>
          </w:tcPr>
          <w:p w14:paraId="3DAAEC30" w14:textId="0B341BC8"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Kickstarter </w:t>
            </w:r>
          </w:p>
        </w:tc>
        <w:tc>
          <w:tcPr>
            <w:tcW w:w="4373" w:type="dxa"/>
          </w:tcPr>
          <w:p w14:paraId="6133AF99" w14:textId="7F2FF656"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Updating the project shows that entrepreneurs take consumers’ feedback into account to further improve the project, which might influence consumers’ investment decisions in the project (Block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2018).</w:t>
            </w:r>
          </w:p>
        </w:tc>
      </w:tr>
      <w:tr w:rsidR="006B2908" w:rsidRPr="00673458" w14:paraId="6A10FD5E" w14:textId="77777777" w:rsidTr="00A31104">
        <w:tc>
          <w:tcPr>
            <w:tcW w:w="2449" w:type="dxa"/>
          </w:tcPr>
          <w:p w14:paraId="53A9B92B"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Project duration</w:t>
            </w:r>
          </w:p>
        </w:tc>
        <w:tc>
          <w:tcPr>
            <w:tcW w:w="4479" w:type="dxa"/>
          </w:tcPr>
          <w:p w14:paraId="313197EA" w14:textId="3C4DE4B9"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number of days that the project call for funding on Kickstarter. </w:t>
            </w:r>
          </w:p>
        </w:tc>
        <w:tc>
          <w:tcPr>
            <w:tcW w:w="1935" w:type="dxa"/>
          </w:tcPr>
          <w:p w14:paraId="569DB80F" w14:textId="691A73A3"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Kickstarter </w:t>
            </w:r>
          </w:p>
        </w:tc>
        <w:tc>
          <w:tcPr>
            <w:tcW w:w="4373" w:type="dxa"/>
          </w:tcPr>
          <w:p w14:paraId="7BAAFF4C" w14:textId="37461558"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number of days a project remains open on Kickstarter could influence the number of backers it attracts, as longer durations may potentially draw more investors (Gafni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2021). </w:t>
            </w:r>
          </w:p>
        </w:tc>
      </w:tr>
      <w:tr w:rsidR="006B2908" w:rsidRPr="00673458" w14:paraId="65CBECB9" w14:textId="77777777" w:rsidTr="00A31104">
        <w:tc>
          <w:tcPr>
            <w:tcW w:w="2449" w:type="dxa"/>
          </w:tcPr>
          <w:p w14:paraId="28D4FB9B"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Number of projects launched </w:t>
            </w:r>
          </w:p>
        </w:tc>
        <w:tc>
          <w:tcPr>
            <w:tcW w:w="4479" w:type="dxa"/>
          </w:tcPr>
          <w:p w14:paraId="0DC537D6" w14:textId="6E9CEAF4"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total number of projects launched by the entrepreneurs prior to the current project.</w:t>
            </w:r>
          </w:p>
        </w:tc>
        <w:tc>
          <w:tcPr>
            <w:tcW w:w="1935" w:type="dxa"/>
          </w:tcPr>
          <w:p w14:paraId="61FBCE01" w14:textId="36D325F5"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Kickstarter </w:t>
            </w:r>
          </w:p>
        </w:tc>
        <w:tc>
          <w:tcPr>
            <w:tcW w:w="4373" w:type="dxa"/>
          </w:tcPr>
          <w:p w14:paraId="141ADE39" w14:textId="03826232"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number of projects launched by the firm might signal its competence and capability, which could influence investment decisions (Courtney</w:t>
            </w:r>
            <w:r w:rsidR="00D80219" w:rsidRPr="00673458">
              <w:rPr>
                <w:rFonts w:ascii="Times New Roman" w:hAnsi="Times New Roman" w:cs="Times New Roman"/>
                <w:sz w:val="21"/>
                <w:szCs w:val="21"/>
              </w:rPr>
              <w:t xml:space="preserve"> et al.,</w:t>
            </w:r>
            <w:r w:rsidRPr="00673458">
              <w:rPr>
                <w:rFonts w:ascii="Times New Roman" w:hAnsi="Times New Roman" w:cs="Times New Roman"/>
                <w:sz w:val="21"/>
                <w:szCs w:val="21"/>
              </w:rPr>
              <w:t xml:space="preserve"> 2017)</w:t>
            </w:r>
          </w:p>
        </w:tc>
      </w:tr>
      <w:tr w:rsidR="006B2908" w:rsidRPr="00673458" w14:paraId="1B2C83DA" w14:textId="77777777" w:rsidTr="00A31104">
        <w:tc>
          <w:tcPr>
            <w:tcW w:w="2449" w:type="dxa"/>
          </w:tcPr>
          <w:p w14:paraId="5B456200"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Funding goal</w:t>
            </w:r>
          </w:p>
        </w:tc>
        <w:tc>
          <w:tcPr>
            <w:tcW w:w="4479" w:type="dxa"/>
          </w:tcPr>
          <w:p w14:paraId="0FCD9051" w14:textId="6E329FCB"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value of the funding goals set by entrepreneurs for their projects in US dollars.</w:t>
            </w:r>
          </w:p>
        </w:tc>
        <w:tc>
          <w:tcPr>
            <w:tcW w:w="1935" w:type="dxa"/>
          </w:tcPr>
          <w:p w14:paraId="5C261FA2" w14:textId="5F1ADEFC"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Kickstarter </w:t>
            </w:r>
          </w:p>
        </w:tc>
        <w:tc>
          <w:tcPr>
            <w:tcW w:w="4373" w:type="dxa"/>
          </w:tcPr>
          <w:p w14:paraId="3D986A23" w14:textId="10637C4F"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A higher upfront goal is likely to signal higher aspirations and may impact investments (</w:t>
            </w:r>
            <w:proofErr w:type="spellStart"/>
            <w:r w:rsidRPr="00673458">
              <w:rPr>
                <w:rFonts w:ascii="Times New Roman" w:hAnsi="Times New Roman" w:cs="Times New Roman"/>
                <w:sz w:val="21"/>
                <w:szCs w:val="21"/>
              </w:rPr>
              <w:t>Sewaid</w:t>
            </w:r>
            <w:proofErr w:type="spellEnd"/>
            <w:r w:rsidR="00D80219" w:rsidRPr="00673458">
              <w:rPr>
                <w:rFonts w:ascii="Times New Roman" w:hAnsi="Times New Roman" w:cs="Times New Roman"/>
                <w:sz w:val="21"/>
                <w:szCs w:val="21"/>
              </w:rPr>
              <w:t xml:space="preserve"> et al., </w:t>
            </w:r>
            <w:r w:rsidRPr="00673458">
              <w:rPr>
                <w:rFonts w:ascii="Times New Roman" w:hAnsi="Times New Roman" w:cs="Times New Roman"/>
                <w:sz w:val="21"/>
                <w:szCs w:val="21"/>
              </w:rPr>
              <w:t>202</w:t>
            </w:r>
            <w:r w:rsidR="003F288B" w:rsidRPr="00673458">
              <w:rPr>
                <w:rFonts w:ascii="Times New Roman" w:hAnsi="Times New Roman" w:cs="Times New Roman"/>
                <w:sz w:val="21"/>
                <w:szCs w:val="21"/>
              </w:rPr>
              <w:t>2</w:t>
            </w:r>
            <w:r w:rsidRPr="00673458">
              <w:rPr>
                <w:rFonts w:ascii="Times New Roman" w:hAnsi="Times New Roman" w:cs="Times New Roman"/>
                <w:sz w:val="21"/>
                <w:szCs w:val="21"/>
              </w:rPr>
              <w:t>).</w:t>
            </w:r>
          </w:p>
        </w:tc>
      </w:tr>
      <w:tr w:rsidR="006B2908" w:rsidRPr="00673458" w14:paraId="30A221D1" w14:textId="77777777" w:rsidTr="00A31104">
        <w:tc>
          <w:tcPr>
            <w:tcW w:w="2449" w:type="dxa"/>
          </w:tcPr>
          <w:p w14:paraId="15CB1272"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Feedback</w:t>
            </w:r>
          </w:p>
        </w:tc>
        <w:tc>
          <w:tcPr>
            <w:tcW w:w="4479" w:type="dxa"/>
          </w:tcPr>
          <w:p w14:paraId="2A8F677F" w14:textId="2876C8D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total of feedback that investors provided for the project during the crowdfunding period. </w:t>
            </w:r>
          </w:p>
        </w:tc>
        <w:tc>
          <w:tcPr>
            <w:tcW w:w="1935" w:type="dxa"/>
          </w:tcPr>
          <w:p w14:paraId="5A8242EF" w14:textId="70039F1E"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Kickstarter </w:t>
            </w:r>
          </w:p>
        </w:tc>
        <w:tc>
          <w:tcPr>
            <w:tcW w:w="4373" w:type="dxa"/>
          </w:tcPr>
          <w:p w14:paraId="524EB5D2" w14:textId="7417D6A4"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number of feedback signals the popularity of the project on the Kickstarter platform that might influence consumers’ investment decisions (</w:t>
            </w:r>
            <w:proofErr w:type="spellStart"/>
            <w:r w:rsidRPr="00673458">
              <w:rPr>
                <w:rFonts w:ascii="Times New Roman" w:hAnsi="Times New Roman" w:cs="Times New Roman"/>
                <w:sz w:val="21"/>
                <w:szCs w:val="21"/>
              </w:rPr>
              <w:t>Ryoba</w:t>
            </w:r>
            <w:proofErr w:type="spellEnd"/>
            <w:r w:rsidRPr="00673458">
              <w:rPr>
                <w:rFonts w:ascii="Times New Roman" w:hAnsi="Times New Roman" w:cs="Times New Roman"/>
                <w:sz w:val="21"/>
                <w:szCs w:val="21"/>
              </w:rPr>
              <w:t xml:space="preserve"> et al.</w:t>
            </w:r>
            <w:r w:rsidR="00D80219" w:rsidRPr="00673458">
              <w:rPr>
                <w:rFonts w:ascii="Times New Roman" w:hAnsi="Times New Roman" w:cs="Times New Roman"/>
                <w:sz w:val="21"/>
                <w:szCs w:val="21"/>
              </w:rPr>
              <w:t>,</w:t>
            </w:r>
            <w:r w:rsidRPr="00673458">
              <w:rPr>
                <w:rFonts w:ascii="Times New Roman" w:hAnsi="Times New Roman" w:cs="Times New Roman"/>
                <w:sz w:val="21"/>
                <w:szCs w:val="21"/>
              </w:rPr>
              <w:t xml:space="preserve"> 2020)</w:t>
            </w:r>
          </w:p>
        </w:tc>
      </w:tr>
      <w:tr w:rsidR="006B2908" w:rsidRPr="00673458" w14:paraId="392D2038" w14:textId="77777777" w:rsidTr="00A31104">
        <w:tc>
          <w:tcPr>
            <w:tcW w:w="2449" w:type="dxa"/>
          </w:tcPr>
          <w:p w14:paraId="56F81150"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Concrete language</w:t>
            </w:r>
          </w:p>
        </w:tc>
        <w:tc>
          <w:tcPr>
            <w:tcW w:w="4479" w:type="dxa"/>
          </w:tcPr>
          <w:p w14:paraId="05BD015C" w14:textId="5E684190"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ratio of the total number of concrete words in an environment section to the total number of words in that section. Concrete words were identified based on the concrete word list of </w:t>
            </w:r>
            <w:proofErr w:type="spellStart"/>
            <w:r w:rsidRPr="00673458">
              <w:rPr>
                <w:rFonts w:ascii="Times New Roman" w:hAnsi="Times New Roman" w:cs="Times New Roman"/>
                <w:sz w:val="21"/>
                <w:szCs w:val="21"/>
              </w:rPr>
              <w:t>Brysbaert</w:t>
            </w:r>
            <w:proofErr w:type="spellEnd"/>
            <w:r w:rsidRPr="00673458">
              <w:rPr>
                <w:rFonts w:ascii="Times New Roman" w:hAnsi="Times New Roman" w:cs="Times New Roman"/>
                <w:sz w:val="21"/>
                <w:szCs w:val="21"/>
              </w:rPr>
              <w:t xml:space="preserve"> et al. (2014). </w:t>
            </w:r>
          </w:p>
        </w:tc>
        <w:tc>
          <w:tcPr>
            <w:tcW w:w="1935" w:type="dxa"/>
          </w:tcPr>
          <w:p w14:paraId="3EE9CAFD"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4373" w:type="dxa"/>
          </w:tcPr>
          <w:p w14:paraId="2A1D17F7" w14:textId="53A494FA"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Concrete environmental message reduces consumer uncertainty toward environmental practices (Reczek et al., 2018). Consumers supporting crowdfunding projects also focus on their social aspects. Therefore, concrete environmental messages might influence their investment decisions (</w:t>
            </w:r>
            <w:r w:rsidR="00D80219" w:rsidRPr="00673458">
              <w:rPr>
                <w:rFonts w:ascii="Times New Roman" w:hAnsi="Times New Roman" w:cs="Times New Roman"/>
                <w:sz w:val="21"/>
                <w:szCs w:val="21"/>
              </w:rPr>
              <w:t xml:space="preserve">von </w:t>
            </w:r>
            <w:proofErr w:type="spellStart"/>
            <w:r w:rsidRPr="00673458">
              <w:rPr>
                <w:rFonts w:ascii="Times New Roman" w:hAnsi="Times New Roman" w:cs="Times New Roman"/>
                <w:sz w:val="21"/>
                <w:szCs w:val="21"/>
              </w:rPr>
              <w:t>Selasinsky</w:t>
            </w:r>
            <w:proofErr w:type="spellEnd"/>
            <w:r w:rsidRPr="00673458">
              <w:rPr>
                <w:rFonts w:ascii="Times New Roman" w:hAnsi="Times New Roman" w:cs="Times New Roman"/>
                <w:sz w:val="21"/>
                <w:szCs w:val="21"/>
              </w:rPr>
              <w:t xml:space="preserve"> </w:t>
            </w:r>
            <w:r w:rsidR="00D80219" w:rsidRPr="00673458">
              <w:rPr>
                <w:rFonts w:ascii="Times New Roman" w:hAnsi="Times New Roman" w:cs="Times New Roman"/>
                <w:sz w:val="21"/>
                <w:szCs w:val="21"/>
              </w:rPr>
              <w:t xml:space="preserve">&amp; </w:t>
            </w:r>
            <w:r w:rsidRPr="00673458">
              <w:rPr>
                <w:rFonts w:ascii="Times New Roman" w:hAnsi="Times New Roman" w:cs="Times New Roman"/>
                <w:sz w:val="21"/>
                <w:szCs w:val="21"/>
              </w:rPr>
              <w:t>Lutz, 2021).</w:t>
            </w:r>
          </w:p>
        </w:tc>
      </w:tr>
      <w:tr w:rsidR="006B2908" w:rsidRPr="00673458" w14:paraId="7608CC06" w14:textId="77777777" w:rsidTr="00A31104">
        <w:tc>
          <w:tcPr>
            <w:tcW w:w="2449" w:type="dxa"/>
          </w:tcPr>
          <w:p w14:paraId="1339D4BF"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Future-focused language </w:t>
            </w:r>
          </w:p>
        </w:tc>
        <w:tc>
          <w:tcPr>
            <w:tcW w:w="4479" w:type="dxa"/>
          </w:tcPr>
          <w:p w14:paraId="2CA3530B" w14:textId="4DE046A9"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ratio of the total number of future-focused words in an environment section to the total number of words in that section. Future-focused words were identified using the “</w:t>
            </w:r>
            <w:proofErr w:type="spellStart"/>
            <w:r w:rsidRPr="00673458">
              <w:rPr>
                <w:rFonts w:ascii="Times New Roman" w:hAnsi="Times New Roman" w:cs="Times New Roman"/>
                <w:sz w:val="21"/>
                <w:szCs w:val="21"/>
              </w:rPr>
              <w:t>focusfuture</w:t>
            </w:r>
            <w:proofErr w:type="spellEnd"/>
            <w:r w:rsidRPr="00673458">
              <w:rPr>
                <w:rFonts w:ascii="Times New Roman" w:hAnsi="Times New Roman" w:cs="Times New Roman"/>
                <w:sz w:val="21"/>
                <w:szCs w:val="21"/>
              </w:rPr>
              <w:t xml:space="preserve">” dictionary from </w:t>
            </w:r>
            <w:r w:rsidR="004509ED" w:rsidRPr="00673458">
              <w:rPr>
                <w:rFonts w:ascii="Times New Roman" w:hAnsi="Times New Roman" w:cs="Times New Roman"/>
                <w:sz w:val="21"/>
                <w:szCs w:val="21"/>
              </w:rPr>
              <w:t>LIWC</w:t>
            </w:r>
            <w:r w:rsidRPr="00673458">
              <w:rPr>
                <w:rFonts w:ascii="Times New Roman" w:hAnsi="Times New Roman" w:cs="Times New Roman"/>
                <w:sz w:val="21"/>
                <w:szCs w:val="21"/>
              </w:rPr>
              <w:t>.</w:t>
            </w:r>
          </w:p>
        </w:tc>
        <w:tc>
          <w:tcPr>
            <w:tcW w:w="1935" w:type="dxa"/>
          </w:tcPr>
          <w:p w14:paraId="10B5948E"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4373" w:type="dxa"/>
          </w:tcPr>
          <w:p w14:paraId="5F34575F" w14:textId="6BF41016"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The use of future-focused language can shape consumers’ perceptions by activating a more abstract construal (Trope </w:t>
            </w:r>
            <w:r w:rsidR="00D80219" w:rsidRPr="00673458">
              <w:rPr>
                <w:rFonts w:ascii="Times New Roman" w:hAnsi="Times New Roman" w:cs="Times New Roman"/>
                <w:sz w:val="21"/>
                <w:szCs w:val="21"/>
              </w:rPr>
              <w:t xml:space="preserve">&amp; </w:t>
            </w:r>
            <w:proofErr w:type="gramStart"/>
            <w:r w:rsidRPr="00673458">
              <w:rPr>
                <w:rFonts w:ascii="Times New Roman" w:hAnsi="Times New Roman" w:cs="Times New Roman"/>
                <w:sz w:val="21"/>
                <w:szCs w:val="21"/>
              </w:rPr>
              <w:t>Liberman,  2010</w:t>
            </w:r>
            <w:proofErr w:type="gramEnd"/>
            <w:r w:rsidRPr="00673458">
              <w:rPr>
                <w:rFonts w:ascii="Times New Roman" w:hAnsi="Times New Roman" w:cs="Times New Roman"/>
                <w:sz w:val="21"/>
                <w:szCs w:val="21"/>
              </w:rPr>
              <w:t xml:space="preserve">). This abstract construal in environmental communication might influence consumers’ decisions in supporting the project. </w:t>
            </w:r>
          </w:p>
        </w:tc>
      </w:tr>
      <w:tr w:rsidR="006B2908" w:rsidRPr="00673458" w14:paraId="1F9FE86D" w14:textId="77777777" w:rsidTr="00A31104">
        <w:tc>
          <w:tcPr>
            <w:tcW w:w="2449" w:type="dxa"/>
          </w:tcPr>
          <w:p w14:paraId="4A87ED54"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 xml:space="preserve">Past-focused language </w:t>
            </w:r>
          </w:p>
        </w:tc>
        <w:tc>
          <w:tcPr>
            <w:tcW w:w="4479" w:type="dxa"/>
          </w:tcPr>
          <w:p w14:paraId="5BA87FC3" w14:textId="3003A4D3"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The ratio of the total number of past-focused words in an environment section to the total number of words in that section. Past-focused words were identified using the “</w:t>
            </w:r>
            <w:proofErr w:type="spellStart"/>
            <w:r w:rsidRPr="00673458">
              <w:rPr>
                <w:rFonts w:ascii="Times New Roman" w:hAnsi="Times New Roman" w:cs="Times New Roman"/>
                <w:sz w:val="21"/>
                <w:szCs w:val="21"/>
              </w:rPr>
              <w:t>focuspast</w:t>
            </w:r>
            <w:proofErr w:type="spellEnd"/>
            <w:r w:rsidRPr="00673458">
              <w:rPr>
                <w:rFonts w:ascii="Times New Roman" w:hAnsi="Times New Roman" w:cs="Times New Roman"/>
                <w:sz w:val="21"/>
                <w:szCs w:val="21"/>
              </w:rPr>
              <w:t xml:space="preserve">” dictionary from </w:t>
            </w:r>
            <w:r w:rsidR="004509ED" w:rsidRPr="00673458">
              <w:rPr>
                <w:rFonts w:ascii="Times New Roman" w:hAnsi="Times New Roman" w:cs="Times New Roman"/>
                <w:sz w:val="21"/>
                <w:szCs w:val="21"/>
              </w:rPr>
              <w:t>LIWC</w:t>
            </w:r>
            <w:r w:rsidRPr="00673458">
              <w:rPr>
                <w:rFonts w:ascii="Times New Roman" w:hAnsi="Times New Roman" w:cs="Times New Roman"/>
                <w:sz w:val="21"/>
                <w:szCs w:val="21"/>
              </w:rPr>
              <w:t>.</w:t>
            </w:r>
          </w:p>
        </w:tc>
        <w:tc>
          <w:tcPr>
            <w:tcW w:w="1935" w:type="dxa"/>
          </w:tcPr>
          <w:p w14:paraId="6A3A4A48"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Text mining</w:t>
            </w:r>
          </w:p>
        </w:tc>
        <w:tc>
          <w:tcPr>
            <w:tcW w:w="4373" w:type="dxa"/>
          </w:tcPr>
          <w:p w14:paraId="5940A251" w14:textId="77777777" w:rsidR="006B2908" w:rsidRPr="00673458" w:rsidRDefault="006B2908" w:rsidP="006B2908">
            <w:pPr>
              <w:spacing w:after="0" w:line="240" w:lineRule="auto"/>
              <w:rPr>
                <w:rFonts w:ascii="Times New Roman" w:hAnsi="Times New Roman" w:cs="Times New Roman"/>
                <w:sz w:val="21"/>
                <w:szCs w:val="21"/>
              </w:rPr>
            </w:pPr>
            <w:r w:rsidRPr="00673458">
              <w:rPr>
                <w:rFonts w:ascii="Times New Roman" w:hAnsi="Times New Roman" w:cs="Times New Roman"/>
                <w:sz w:val="21"/>
                <w:szCs w:val="21"/>
              </w:rPr>
              <w:t>Using past-focused language can indicate the concrete environmental actions a firm has undertaken. Moreover, employing the past tense has been shown to enhance message persuasiveness (Packard et al., 2023), which may, in turn, affect investors’ decisions to support a project.</w:t>
            </w:r>
          </w:p>
        </w:tc>
      </w:tr>
    </w:tbl>
    <w:p w14:paraId="1876FDC9" w14:textId="77777777" w:rsidR="00BE47AA" w:rsidRPr="00673458" w:rsidRDefault="00BE47AA" w:rsidP="00524D0B">
      <w:pPr>
        <w:tabs>
          <w:tab w:val="left" w:pos="1720"/>
        </w:tabs>
        <w:rPr>
          <w:rFonts w:ascii="Times New Roman" w:hAnsi="Times New Roman" w:cs="Times New Roman"/>
          <w:b/>
          <w:bCs/>
          <w:szCs w:val="22"/>
        </w:rPr>
        <w:sectPr w:rsidR="00BE47AA" w:rsidRPr="00673458" w:rsidSect="00970E5A">
          <w:pgSz w:w="16840" w:h="23820"/>
          <w:pgMar w:top="1440" w:right="1797" w:bottom="1440" w:left="1797" w:header="851" w:footer="992" w:gutter="0"/>
          <w:cols w:space="425"/>
          <w:docGrid w:type="lines" w:linePitch="312"/>
        </w:sectPr>
      </w:pPr>
    </w:p>
    <w:p w14:paraId="07548F0D" w14:textId="16D70DEB" w:rsidR="00522084" w:rsidRPr="00673458" w:rsidRDefault="00114AD0" w:rsidP="0049517E">
      <w:pPr>
        <w:pStyle w:val="Heading2"/>
        <w:rPr>
          <w:rFonts w:ascii="Times New Roman" w:hAnsi="Times New Roman" w:cs="Times New Roman"/>
          <w:color w:val="auto"/>
          <w:sz w:val="24"/>
          <w:szCs w:val="24"/>
        </w:rPr>
      </w:pPr>
      <w:bookmarkStart w:id="31" w:name="_Toc230803811"/>
      <w:r w:rsidRPr="00673458">
        <w:rPr>
          <w:rFonts w:ascii="Times New Roman" w:hAnsi="Times New Roman" w:cs="Times New Roman"/>
          <w:b/>
          <w:bCs/>
          <w:color w:val="auto"/>
          <w:sz w:val="24"/>
          <w:szCs w:val="24"/>
        </w:rPr>
        <w:lastRenderedPageBreak/>
        <w:t xml:space="preserve">Table </w:t>
      </w:r>
      <w:r w:rsidR="00825446" w:rsidRPr="00673458">
        <w:rPr>
          <w:rFonts w:ascii="Times New Roman" w:hAnsi="Times New Roman" w:cs="Times New Roman"/>
          <w:b/>
          <w:bCs/>
          <w:color w:val="auto"/>
          <w:sz w:val="24"/>
          <w:szCs w:val="24"/>
        </w:rPr>
        <w:t>W</w:t>
      </w:r>
      <w:r w:rsidR="004F35D1" w:rsidRPr="00673458">
        <w:rPr>
          <w:rFonts w:ascii="Times New Roman" w:hAnsi="Times New Roman" w:cs="Times New Roman" w:hint="eastAsia"/>
          <w:b/>
          <w:bCs/>
          <w:color w:val="auto"/>
          <w:sz w:val="24"/>
          <w:szCs w:val="24"/>
        </w:rPr>
        <w:t>F</w:t>
      </w:r>
      <w:r w:rsidR="00825446" w:rsidRPr="00673458">
        <w:rPr>
          <w:rFonts w:ascii="Times New Roman" w:hAnsi="Times New Roman" w:cs="Times New Roman"/>
          <w:b/>
          <w:bCs/>
          <w:color w:val="auto"/>
          <w:sz w:val="24"/>
          <w:szCs w:val="24"/>
        </w:rPr>
        <w:t>2</w:t>
      </w:r>
      <w:r w:rsidRPr="00673458">
        <w:rPr>
          <w:rFonts w:ascii="Times New Roman" w:hAnsi="Times New Roman" w:cs="Times New Roman"/>
          <w:b/>
          <w:bCs/>
          <w:color w:val="auto"/>
          <w:sz w:val="24"/>
          <w:szCs w:val="24"/>
        </w:rPr>
        <w:t xml:space="preserve">: </w:t>
      </w:r>
      <w:r w:rsidR="000263B9" w:rsidRPr="00673458">
        <w:rPr>
          <w:rFonts w:ascii="Times New Roman" w:hAnsi="Times New Roman" w:cs="Times New Roman"/>
          <w:color w:val="auto"/>
          <w:sz w:val="24"/>
          <w:szCs w:val="24"/>
        </w:rPr>
        <w:t xml:space="preserve">Study 3: </w:t>
      </w:r>
      <w:r w:rsidRPr="00673458">
        <w:rPr>
          <w:rFonts w:ascii="Times New Roman" w:hAnsi="Times New Roman" w:cs="Times New Roman"/>
          <w:color w:val="auto"/>
          <w:sz w:val="24"/>
          <w:szCs w:val="24"/>
        </w:rPr>
        <w:t xml:space="preserve">Descriptive </w:t>
      </w:r>
      <w:r w:rsidR="000263B9" w:rsidRPr="00673458">
        <w:rPr>
          <w:rFonts w:ascii="Times New Roman" w:hAnsi="Times New Roman" w:cs="Times New Roman"/>
          <w:color w:val="auto"/>
          <w:sz w:val="24"/>
          <w:szCs w:val="24"/>
        </w:rPr>
        <w:t>S</w:t>
      </w:r>
      <w:r w:rsidR="00BE47AA" w:rsidRPr="00673458">
        <w:rPr>
          <w:rFonts w:ascii="Times New Roman" w:hAnsi="Times New Roman" w:cs="Times New Roman"/>
          <w:color w:val="auto"/>
          <w:sz w:val="24"/>
          <w:szCs w:val="24"/>
        </w:rPr>
        <w:t>tatistics</w:t>
      </w:r>
      <w:r w:rsidRPr="00673458">
        <w:rPr>
          <w:rFonts w:ascii="Times New Roman" w:hAnsi="Times New Roman" w:cs="Times New Roman"/>
          <w:color w:val="auto"/>
          <w:sz w:val="24"/>
          <w:szCs w:val="24"/>
        </w:rPr>
        <w:t xml:space="preserve"> and </w:t>
      </w:r>
      <w:r w:rsidR="000263B9" w:rsidRPr="00673458">
        <w:rPr>
          <w:rFonts w:ascii="Times New Roman" w:hAnsi="Times New Roman" w:cs="Times New Roman"/>
          <w:color w:val="auto"/>
          <w:sz w:val="24"/>
          <w:szCs w:val="24"/>
        </w:rPr>
        <w:t>C</w:t>
      </w:r>
      <w:r w:rsidRPr="00673458">
        <w:rPr>
          <w:rFonts w:ascii="Times New Roman" w:hAnsi="Times New Roman" w:cs="Times New Roman"/>
          <w:color w:val="auto"/>
          <w:sz w:val="24"/>
          <w:szCs w:val="24"/>
        </w:rPr>
        <w:t>orrelation</w:t>
      </w:r>
      <w:r w:rsidR="000263B9" w:rsidRPr="00673458">
        <w:rPr>
          <w:rFonts w:ascii="Times New Roman" w:hAnsi="Times New Roman" w:cs="Times New Roman"/>
          <w:color w:val="auto"/>
          <w:sz w:val="24"/>
          <w:szCs w:val="24"/>
        </w:rPr>
        <w:t>s</w:t>
      </w:r>
      <w:bookmarkEnd w:id="31"/>
    </w:p>
    <w:tbl>
      <w:tblPr>
        <w:tblW w:w="21257" w:type="dxa"/>
        <w:tblLayout w:type="fixed"/>
        <w:tblLook w:val="0000" w:firstRow="0" w:lastRow="0" w:firstColumn="0" w:lastColumn="0" w:noHBand="0" w:noVBand="0"/>
      </w:tblPr>
      <w:tblGrid>
        <w:gridCol w:w="3119"/>
        <w:gridCol w:w="992"/>
        <w:gridCol w:w="1131"/>
        <w:gridCol w:w="901"/>
        <w:gridCol w:w="795"/>
        <w:gridCol w:w="796"/>
        <w:gridCol w:w="795"/>
        <w:gridCol w:w="796"/>
        <w:gridCol w:w="795"/>
        <w:gridCol w:w="796"/>
        <w:gridCol w:w="795"/>
        <w:gridCol w:w="796"/>
        <w:gridCol w:w="795"/>
        <w:gridCol w:w="796"/>
        <w:gridCol w:w="795"/>
        <w:gridCol w:w="796"/>
        <w:gridCol w:w="795"/>
        <w:gridCol w:w="796"/>
        <w:gridCol w:w="795"/>
        <w:gridCol w:w="796"/>
        <w:gridCol w:w="795"/>
        <w:gridCol w:w="796"/>
        <w:gridCol w:w="795"/>
      </w:tblGrid>
      <w:tr w:rsidR="00DA40D9" w:rsidRPr="00673458" w14:paraId="147096B3" w14:textId="77777777" w:rsidTr="00C31B58">
        <w:trPr>
          <w:trHeight w:val="180"/>
        </w:trPr>
        <w:tc>
          <w:tcPr>
            <w:tcW w:w="3119" w:type="dxa"/>
            <w:tcBorders>
              <w:top w:val="single" w:sz="4" w:space="0" w:color="auto"/>
              <w:left w:val="nil"/>
              <w:bottom w:val="single" w:sz="4" w:space="0" w:color="auto"/>
              <w:right w:val="nil"/>
            </w:tcBorders>
          </w:tcPr>
          <w:p w14:paraId="07534A9B" w14:textId="77777777" w:rsidR="00DA40D9" w:rsidRPr="00673458" w:rsidRDefault="00DA40D9" w:rsidP="004E2284">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Variables</w:t>
            </w:r>
          </w:p>
        </w:tc>
        <w:tc>
          <w:tcPr>
            <w:tcW w:w="992" w:type="dxa"/>
            <w:tcBorders>
              <w:top w:val="single" w:sz="4" w:space="0" w:color="auto"/>
              <w:bottom w:val="single" w:sz="4" w:space="0" w:color="auto"/>
            </w:tcBorders>
          </w:tcPr>
          <w:p w14:paraId="2161BDF4" w14:textId="77777777" w:rsidR="00DA40D9" w:rsidRPr="00673458" w:rsidRDefault="00DA40D9" w:rsidP="004E2284">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Mean</w:t>
            </w:r>
          </w:p>
        </w:tc>
        <w:tc>
          <w:tcPr>
            <w:tcW w:w="1131" w:type="dxa"/>
            <w:tcBorders>
              <w:top w:val="single" w:sz="4" w:space="0" w:color="auto"/>
              <w:bottom w:val="single" w:sz="4" w:space="0" w:color="auto"/>
            </w:tcBorders>
          </w:tcPr>
          <w:p w14:paraId="3DC10279" w14:textId="77777777" w:rsidR="00DA40D9" w:rsidRPr="00673458" w:rsidRDefault="00DA40D9" w:rsidP="004E2284">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SD</w:t>
            </w:r>
          </w:p>
        </w:tc>
        <w:tc>
          <w:tcPr>
            <w:tcW w:w="901" w:type="dxa"/>
            <w:tcBorders>
              <w:top w:val="single" w:sz="4" w:space="0" w:color="auto"/>
              <w:left w:val="nil"/>
              <w:bottom w:val="single" w:sz="4" w:space="0" w:color="auto"/>
              <w:right w:val="nil"/>
            </w:tcBorders>
          </w:tcPr>
          <w:p w14:paraId="3088A4B7"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w:t>
            </w:r>
          </w:p>
        </w:tc>
        <w:tc>
          <w:tcPr>
            <w:tcW w:w="795" w:type="dxa"/>
            <w:tcBorders>
              <w:top w:val="single" w:sz="4" w:space="0" w:color="auto"/>
              <w:left w:val="nil"/>
              <w:bottom w:val="single" w:sz="4" w:space="0" w:color="auto"/>
              <w:right w:val="nil"/>
            </w:tcBorders>
          </w:tcPr>
          <w:p w14:paraId="0523C245"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2</w:t>
            </w:r>
          </w:p>
        </w:tc>
        <w:tc>
          <w:tcPr>
            <w:tcW w:w="796" w:type="dxa"/>
            <w:tcBorders>
              <w:top w:val="single" w:sz="4" w:space="0" w:color="auto"/>
              <w:left w:val="nil"/>
              <w:bottom w:val="single" w:sz="4" w:space="0" w:color="auto"/>
              <w:right w:val="nil"/>
            </w:tcBorders>
          </w:tcPr>
          <w:p w14:paraId="47E096F9"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3</w:t>
            </w:r>
          </w:p>
        </w:tc>
        <w:tc>
          <w:tcPr>
            <w:tcW w:w="795" w:type="dxa"/>
            <w:tcBorders>
              <w:top w:val="single" w:sz="4" w:space="0" w:color="auto"/>
              <w:left w:val="nil"/>
              <w:bottom w:val="single" w:sz="10" w:space="0" w:color="auto"/>
              <w:right w:val="nil"/>
            </w:tcBorders>
          </w:tcPr>
          <w:p w14:paraId="0E0CBA5B"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4</w:t>
            </w:r>
          </w:p>
        </w:tc>
        <w:tc>
          <w:tcPr>
            <w:tcW w:w="796" w:type="dxa"/>
            <w:tcBorders>
              <w:top w:val="single" w:sz="4" w:space="0" w:color="auto"/>
              <w:left w:val="nil"/>
              <w:bottom w:val="single" w:sz="10" w:space="0" w:color="auto"/>
              <w:right w:val="nil"/>
            </w:tcBorders>
          </w:tcPr>
          <w:p w14:paraId="1955FE1E"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5</w:t>
            </w:r>
          </w:p>
        </w:tc>
        <w:tc>
          <w:tcPr>
            <w:tcW w:w="795" w:type="dxa"/>
            <w:tcBorders>
              <w:top w:val="single" w:sz="4" w:space="0" w:color="auto"/>
              <w:left w:val="nil"/>
              <w:bottom w:val="single" w:sz="10" w:space="0" w:color="auto"/>
              <w:right w:val="nil"/>
            </w:tcBorders>
          </w:tcPr>
          <w:p w14:paraId="13027C33"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6</w:t>
            </w:r>
          </w:p>
        </w:tc>
        <w:tc>
          <w:tcPr>
            <w:tcW w:w="796" w:type="dxa"/>
            <w:tcBorders>
              <w:top w:val="single" w:sz="4" w:space="0" w:color="auto"/>
              <w:left w:val="nil"/>
              <w:bottom w:val="single" w:sz="10" w:space="0" w:color="auto"/>
              <w:right w:val="nil"/>
            </w:tcBorders>
          </w:tcPr>
          <w:p w14:paraId="616365F3"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7</w:t>
            </w:r>
          </w:p>
        </w:tc>
        <w:tc>
          <w:tcPr>
            <w:tcW w:w="795" w:type="dxa"/>
            <w:tcBorders>
              <w:top w:val="single" w:sz="4" w:space="0" w:color="auto"/>
              <w:left w:val="nil"/>
              <w:bottom w:val="single" w:sz="10" w:space="0" w:color="auto"/>
              <w:right w:val="nil"/>
            </w:tcBorders>
          </w:tcPr>
          <w:p w14:paraId="3D4B08AC"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8</w:t>
            </w:r>
          </w:p>
        </w:tc>
        <w:tc>
          <w:tcPr>
            <w:tcW w:w="796" w:type="dxa"/>
            <w:tcBorders>
              <w:top w:val="single" w:sz="4" w:space="0" w:color="auto"/>
              <w:left w:val="nil"/>
              <w:bottom w:val="single" w:sz="10" w:space="0" w:color="auto"/>
              <w:right w:val="nil"/>
            </w:tcBorders>
          </w:tcPr>
          <w:p w14:paraId="02988FD2"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9</w:t>
            </w:r>
          </w:p>
        </w:tc>
        <w:tc>
          <w:tcPr>
            <w:tcW w:w="795" w:type="dxa"/>
            <w:tcBorders>
              <w:top w:val="single" w:sz="4" w:space="0" w:color="auto"/>
              <w:left w:val="nil"/>
              <w:bottom w:val="single" w:sz="10" w:space="0" w:color="auto"/>
              <w:right w:val="nil"/>
            </w:tcBorders>
          </w:tcPr>
          <w:p w14:paraId="31D21CE5"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10</w:t>
            </w:r>
          </w:p>
        </w:tc>
        <w:tc>
          <w:tcPr>
            <w:tcW w:w="796" w:type="dxa"/>
            <w:tcBorders>
              <w:top w:val="single" w:sz="4" w:space="0" w:color="auto"/>
              <w:left w:val="nil"/>
              <w:bottom w:val="single" w:sz="10" w:space="0" w:color="auto"/>
              <w:right w:val="nil"/>
            </w:tcBorders>
          </w:tcPr>
          <w:p w14:paraId="64AB3A1C"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11</w:t>
            </w:r>
          </w:p>
        </w:tc>
        <w:tc>
          <w:tcPr>
            <w:tcW w:w="795" w:type="dxa"/>
            <w:tcBorders>
              <w:top w:val="single" w:sz="4" w:space="0" w:color="auto"/>
              <w:left w:val="nil"/>
              <w:bottom w:val="single" w:sz="10" w:space="0" w:color="auto"/>
              <w:right w:val="nil"/>
            </w:tcBorders>
          </w:tcPr>
          <w:p w14:paraId="17E12881"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12</w:t>
            </w:r>
          </w:p>
        </w:tc>
        <w:tc>
          <w:tcPr>
            <w:tcW w:w="796" w:type="dxa"/>
            <w:tcBorders>
              <w:top w:val="single" w:sz="4" w:space="0" w:color="auto"/>
              <w:left w:val="nil"/>
              <w:bottom w:val="single" w:sz="10" w:space="0" w:color="auto"/>
              <w:right w:val="nil"/>
            </w:tcBorders>
          </w:tcPr>
          <w:p w14:paraId="33DB98A8"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13</w:t>
            </w:r>
          </w:p>
        </w:tc>
        <w:tc>
          <w:tcPr>
            <w:tcW w:w="795" w:type="dxa"/>
            <w:tcBorders>
              <w:top w:val="single" w:sz="4" w:space="0" w:color="auto"/>
              <w:left w:val="nil"/>
              <w:bottom w:val="single" w:sz="10" w:space="0" w:color="auto"/>
              <w:right w:val="nil"/>
            </w:tcBorders>
          </w:tcPr>
          <w:p w14:paraId="0A7C3CED"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14</w:t>
            </w:r>
          </w:p>
        </w:tc>
        <w:tc>
          <w:tcPr>
            <w:tcW w:w="796" w:type="dxa"/>
            <w:tcBorders>
              <w:top w:val="single" w:sz="4" w:space="0" w:color="auto"/>
              <w:left w:val="nil"/>
              <w:bottom w:val="single" w:sz="10" w:space="0" w:color="auto"/>
              <w:right w:val="nil"/>
            </w:tcBorders>
          </w:tcPr>
          <w:p w14:paraId="5B3A060B"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15</w:t>
            </w:r>
          </w:p>
        </w:tc>
        <w:tc>
          <w:tcPr>
            <w:tcW w:w="795" w:type="dxa"/>
            <w:tcBorders>
              <w:top w:val="single" w:sz="4" w:space="0" w:color="auto"/>
              <w:left w:val="nil"/>
              <w:bottom w:val="single" w:sz="10" w:space="0" w:color="auto"/>
              <w:right w:val="nil"/>
            </w:tcBorders>
          </w:tcPr>
          <w:p w14:paraId="5C06CBCE"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16</w:t>
            </w:r>
          </w:p>
        </w:tc>
        <w:tc>
          <w:tcPr>
            <w:tcW w:w="796" w:type="dxa"/>
            <w:tcBorders>
              <w:top w:val="single" w:sz="4" w:space="0" w:color="auto"/>
              <w:left w:val="nil"/>
              <w:bottom w:val="single" w:sz="10" w:space="0" w:color="auto"/>
              <w:right w:val="nil"/>
            </w:tcBorders>
          </w:tcPr>
          <w:p w14:paraId="0BC588B0"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17</w:t>
            </w:r>
          </w:p>
        </w:tc>
        <w:tc>
          <w:tcPr>
            <w:tcW w:w="795" w:type="dxa"/>
            <w:tcBorders>
              <w:top w:val="single" w:sz="4" w:space="0" w:color="auto"/>
              <w:left w:val="nil"/>
              <w:bottom w:val="single" w:sz="10" w:space="0" w:color="auto"/>
              <w:right w:val="nil"/>
            </w:tcBorders>
          </w:tcPr>
          <w:p w14:paraId="34197C2A"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18</w:t>
            </w:r>
          </w:p>
        </w:tc>
        <w:tc>
          <w:tcPr>
            <w:tcW w:w="796" w:type="dxa"/>
            <w:tcBorders>
              <w:top w:val="single" w:sz="4" w:space="0" w:color="auto"/>
              <w:left w:val="nil"/>
              <w:bottom w:val="single" w:sz="10" w:space="0" w:color="auto"/>
              <w:right w:val="nil"/>
            </w:tcBorders>
          </w:tcPr>
          <w:p w14:paraId="50BD21E3"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19</w:t>
            </w:r>
          </w:p>
        </w:tc>
        <w:tc>
          <w:tcPr>
            <w:tcW w:w="795" w:type="dxa"/>
            <w:tcBorders>
              <w:top w:val="single" w:sz="4" w:space="0" w:color="auto"/>
              <w:left w:val="nil"/>
              <w:bottom w:val="single" w:sz="10" w:space="0" w:color="auto"/>
              <w:right w:val="nil"/>
            </w:tcBorders>
          </w:tcPr>
          <w:p w14:paraId="02C9D803" w14:textId="77777777" w:rsidR="00DA40D9" w:rsidRPr="00673458" w:rsidRDefault="00DA40D9" w:rsidP="004E2284">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20</w:t>
            </w:r>
          </w:p>
        </w:tc>
      </w:tr>
      <w:tr w:rsidR="00C31B58" w:rsidRPr="00673458" w14:paraId="5837BA0E" w14:textId="77777777" w:rsidTr="00C31B58">
        <w:trPr>
          <w:gridAfter w:val="19"/>
          <w:wAfter w:w="15114" w:type="dxa"/>
          <w:trHeight w:val="185"/>
        </w:trPr>
        <w:tc>
          <w:tcPr>
            <w:tcW w:w="3119" w:type="dxa"/>
            <w:tcBorders>
              <w:top w:val="single" w:sz="4" w:space="0" w:color="auto"/>
              <w:left w:val="nil"/>
              <w:bottom w:val="nil"/>
              <w:right w:val="nil"/>
            </w:tcBorders>
          </w:tcPr>
          <w:p w14:paraId="3E521FEE"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 </w:t>
            </w:r>
            <w:r w:rsidRPr="00673458">
              <w:rPr>
                <w:rFonts w:ascii="Times New Roman" w:hAnsi="Times New Roman" w:cs="Times New Roman"/>
                <w:sz w:val="16"/>
                <w:szCs w:val="16"/>
              </w:rPr>
              <w:t>Investment decisions</w:t>
            </w:r>
          </w:p>
        </w:tc>
        <w:tc>
          <w:tcPr>
            <w:tcW w:w="992" w:type="dxa"/>
            <w:tcBorders>
              <w:top w:val="single" w:sz="4" w:space="0" w:color="auto"/>
            </w:tcBorders>
          </w:tcPr>
          <w:p w14:paraId="6F9FC234"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462.484</w:t>
            </w:r>
          </w:p>
        </w:tc>
        <w:tc>
          <w:tcPr>
            <w:tcW w:w="1131" w:type="dxa"/>
            <w:tcBorders>
              <w:top w:val="single" w:sz="4" w:space="0" w:color="auto"/>
            </w:tcBorders>
          </w:tcPr>
          <w:p w14:paraId="5EEA2F70"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985.327</w:t>
            </w:r>
          </w:p>
        </w:tc>
        <w:tc>
          <w:tcPr>
            <w:tcW w:w="901" w:type="dxa"/>
            <w:tcBorders>
              <w:top w:val="single" w:sz="4" w:space="0" w:color="auto"/>
              <w:left w:val="nil"/>
              <w:bottom w:val="nil"/>
              <w:right w:val="nil"/>
            </w:tcBorders>
          </w:tcPr>
          <w:p w14:paraId="592AC0EA" w14:textId="0C41D54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4C4466DE" w14:textId="77777777" w:rsidTr="00C31B58">
        <w:trPr>
          <w:gridAfter w:val="18"/>
          <w:wAfter w:w="14319" w:type="dxa"/>
          <w:trHeight w:val="180"/>
        </w:trPr>
        <w:tc>
          <w:tcPr>
            <w:tcW w:w="3119" w:type="dxa"/>
            <w:tcBorders>
              <w:top w:val="nil"/>
              <w:left w:val="nil"/>
              <w:bottom w:val="nil"/>
              <w:right w:val="nil"/>
            </w:tcBorders>
          </w:tcPr>
          <w:p w14:paraId="6CE99E40" w14:textId="53D090A2"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2</w:t>
            </w:r>
            <w:r w:rsidRPr="00673458">
              <w:rPr>
                <w:rFonts w:ascii="Times New Roman" w:hAnsi="Times New Roman" w:cs="Times New Roman"/>
                <w:sz w:val="16"/>
                <w:szCs w:val="16"/>
              </w:rPr>
              <w:t xml:space="preserve"> Process frame</w:t>
            </w:r>
          </w:p>
        </w:tc>
        <w:tc>
          <w:tcPr>
            <w:tcW w:w="992" w:type="dxa"/>
          </w:tcPr>
          <w:p w14:paraId="5968DE0E"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2.595</w:t>
            </w:r>
          </w:p>
        </w:tc>
        <w:tc>
          <w:tcPr>
            <w:tcW w:w="1131" w:type="dxa"/>
          </w:tcPr>
          <w:p w14:paraId="271BB300"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2.411</w:t>
            </w:r>
          </w:p>
        </w:tc>
        <w:tc>
          <w:tcPr>
            <w:tcW w:w="901" w:type="dxa"/>
            <w:tcBorders>
              <w:top w:val="nil"/>
              <w:left w:val="nil"/>
              <w:bottom w:val="nil"/>
              <w:right w:val="nil"/>
            </w:tcBorders>
          </w:tcPr>
          <w:p w14:paraId="6CAEE0C3" w14:textId="004723B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.027</w:t>
            </w:r>
          </w:p>
        </w:tc>
        <w:tc>
          <w:tcPr>
            <w:tcW w:w="795" w:type="dxa"/>
            <w:tcBorders>
              <w:top w:val="nil"/>
              <w:left w:val="nil"/>
              <w:bottom w:val="nil"/>
              <w:right w:val="nil"/>
            </w:tcBorders>
          </w:tcPr>
          <w:p w14:paraId="0BF189E9" w14:textId="2685FD7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6C537D79" w14:textId="77777777" w:rsidTr="00C31B58">
        <w:trPr>
          <w:gridAfter w:val="17"/>
          <w:wAfter w:w="13523" w:type="dxa"/>
          <w:trHeight w:val="180"/>
        </w:trPr>
        <w:tc>
          <w:tcPr>
            <w:tcW w:w="3119" w:type="dxa"/>
            <w:tcBorders>
              <w:top w:val="nil"/>
              <w:left w:val="nil"/>
              <w:bottom w:val="nil"/>
              <w:right w:val="nil"/>
            </w:tcBorders>
          </w:tcPr>
          <w:p w14:paraId="772B2777" w14:textId="09F654C1"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3 </w:t>
            </w:r>
            <w:r w:rsidRPr="00673458">
              <w:rPr>
                <w:rFonts w:ascii="Times New Roman" w:hAnsi="Times New Roman" w:cs="Times New Roman"/>
                <w:sz w:val="16"/>
                <w:szCs w:val="16"/>
              </w:rPr>
              <w:t>Outcome frame</w:t>
            </w:r>
          </w:p>
        </w:tc>
        <w:tc>
          <w:tcPr>
            <w:tcW w:w="992" w:type="dxa"/>
          </w:tcPr>
          <w:p w14:paraId="4D95F1BF"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1.287</w:t>
            </w:r>
          </w:p>
        </w:tc>
        <w:tc>
          <w:tcPr>
            <w:tcW w:w="1131" w:type="dxa"/>
          </w:tcPr>
          <w:p w14:paraId="0C680D6C"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1.674</w:t>
            </w:r>
          </w:p>
        </w:tc>
        <w:tc>
          <w:tcPr>
            <w:tcW w:w="901" w:type="dxa"/>
            <w:tcBorders>
              <w:top w:val="nil"/>
              <w:left w:val="nil"/>
              <w:bottom w:val="nil"/>
              <w:right w:val="nil"/>
            </w:tcBorders>
          </w:tcPr>
          <w:p w14:paraId="0ED7A455" w14:textId="6F48D1E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.023</w:t>
            </w:r>
          </w:p>
        </w:tc>
        <w:tc>
          <w:tcPr>
            <w:tcW w:w="795" w:type="dxa"/>
            <w:tcBorders>
              <w:top w:val="nil"/>
              <w:left w:val="nil"/>
              <w:bottom w:val="nil"/>
              <w:right w:val="nil"/>
            </w:tcBorders>
          </w:tcPr>
          <w:p w14:paraId="01C7F7EC" w14:textId="4C7CA1F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.389***</w:t>
            </w:r>
          </w:p>
        </w:tc>
        <w:tc>
          <w:tcPr>
            <w:tcW w:w="796" w:type="dxa"/>
            <w:tcBorders>
              <w:top w:val="nil"/>
              <w:left w:val="nil"/>
              <w:bottom w:val="nil"/>
              <w:right w:val="nil"/>
            </w:tcBorders>
          </w:tcPr>
          <w:p w14:paraId="6F7EBE32" w14:textId="0E61774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2A6CDDB1" w14:textId="77777777" w:rsidTr="00C31B58">
        <w:trPr>
          <w:gridAfter w:val="16"/>
          <w:wAfter w:w="12728" w:type="dxa"/>
          <w:trHeight w:val="180"/>
        </w:trPr>
        <w:tc>
          <w:tcPr>
            <w:tcW w:w="3119" w:type="dxa"/>
            <w:tcBorders>
              <w:top w:val="nil"/>
              <w:left w:val="nil"/>
              <w:bottom w:val="nil"/>
              <w:right w:val="nil"/>
            </w:tcBorders>
          </w:tcPr>
          <w:p w14:paraId="5A017EB8" w14:textId="3A2CFD88"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4 </w:t>
            </w:r>
            <w:r w:rsidRPr="00673458">
              <w:rPr>
                <w:rFonts w:ascii="Times New Roman" w:hAnsi="Times New Roman" w:cs="Times New Roman"/>
                <w:sz w:val="16"/>
                <w:szCs w:val="16"/>
              </w:rPr>
              <w:t>Warmth expressions</w:t>
            </w:r>
          </w:p>
        </w:tc>
        <w:tc>
          <w:tcPr>
            <w:tcW w:w="992" w:type="dxa"/>
          </w:tcPr>
          <w:p w14:paraId="06674B1D"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.833</w:t>
            </w:r>
          </w:p>
        </w:tc>
        <w:tc>
          <w:tcPr>
            <w:tcW w:w="1131" w:type="dxa"/>
          </w:tcPr>
          <w:p w14:paraId="43B94B16"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1.461</w:t>
            </w:r>
          </w:p>
        </w:tc>
        <w:tc>
          <w:tcPr>
            <w:tcW w:w="901" w:type="dxa"/>
            <w:tcBorders>
              <w:top w:val="nil"/>
              <w:left w:val="nil"/>
              <w:bottom w:val="nil"/>
              <w:right w:val="nil"/>
            </w:tcBorders>
          </w:tcPr>
          <w:p w14:paraId="368263A2" w14:textId="778E912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.003</w:t>
            </w:r>
          </w:p>
        </w:tc>
        <w:tc>
          <w:tcPr>
            <w:tcW w:w="795" w:type="dxa"/>
            <w:tcBorders>
              <w:top w:val="nil"/>
              <w:left w:val="nil"/>
              <w:bottom w:val="nil"/>
              <w:right w:val="nil"/>
            </w:tcBorders>
          </w:tcPr>
          <w:p w14:paraId="4335131F" w14:textId="2044D5C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.154***</w:t>
            </w:r>
          </w:p>
        </w:tc>
        <w:tc>
          <w:tcPr>
            <w:tcW w:w="796" w:type="dxa"/>
            <w:tcBorders>
              <w:top w:val="nil"/>
              <w:left w:val="nil"/>
              <w:bottom w:val="nil"/>
              <w:right w:val="nil"/>
            </w:tcBorders>
          </w:tcPr>
          <w:p w14:paraId="662B5ADC" w14:textId="39AF8C7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.096**</w:t>
            </w:r>
          </w:p>
        </w:tc>
        <w:tc>
          <w:tcPr>
            <w:tcW w:w="795" w:type="dxa"/>
            <w:tcBorders>
              <w:top w:val="nil"/>
              <w:left w:val="nil"/>
              <w:bottom w:val="nil"/>
              <w:right w:val="nil"/>
            </w:tcBorders>
          </w:tcPr>
          <w:p w14:paraId="28499885" w14:textId="4507F01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3633BD85" w14:textId="77777777" w:rsidTr="00C31B58">
        <w:trPr>
          <w:gridAfter w:val="15"/>
          <w:wAfter w:w="11932" w:type="dxa"/>
          <w:trHeight w:val="274"/>
        </w:trPr>
        <w:tc>
          <w:tcPr>
            <w:tcW w:w="3119" w:type="dxa"/>
            <w:tcBorders>
              <w:top w:val="nil"/>
              <w:left w:val="nil"/>
              <w:bottom w:val="nil"/>
              <w:right w:val="nil"/>
            </w:tcBorders>
          </w:tcPr>
          <w:p w14:paraId="2D818BB2"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5 </w:t>
            </w:r>
            <w:r w:rsidRPr="00673458">
              <w:rPr>
                <w:rFonts w:ascii="Times New Roman" w:hAnsi="Times New Roman" w:cs="Times New Roman"/>
                <w:sz w:val="16"/>
                <w:szCs w:val="16"/>
              </w:rPr>
              <w:t>Competence expressions</w:t>
            </w:r>
          </w:p>
        </w:tc>
        <w:tc>
          <w:tcPr>
            <w:tcW w:w="992" w:type="dxa"/>
          </w:tcPr>
          <w:p w14:paraId="5DD8EE93"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3.326</w:t>
            </w:r>
          </w:p>
        </w:tc>
        <w:tc>
          <w:tcPr>
            <w:tcW w:w="1131" w:type="dxa"/>
          </w:tcPr>
          <w:p w14:paraId="66455F1B"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2.11</w:t>
            </w:r>
          </w:p>
        </w:tc>
        <w:tc>
          <w:tcPr>
            <w:tcW w:w="901" w:type="dxa"/>
            <w:tcBorders>
              <w:top w:val="nil"/>
              <w:left w:val="nil"/>
              <w:bottom w:val="nil"/>
              <w:right w:val="nil"/>
            </w:tcBorders>
          </w:tcPr>
          <w:p w14:paraId="0E5E899F" w14:textId="6B48AD6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-.039</w:t>
            </w:r>
          </w:p>
        </w:tc>
        <w:tc>
          <w:tcPr>
            <w:tcW w:w="795" w:type="dxa"/>
            <w:tcBorders>
              <w:top w:val="nil"/>
              <w:left w:val="nil"/>
              <w:bottom w:val="nil"/>
              <w:right w:val="nil"/>
            </w:tcBorders>
          </w:tcPr>
          <w:p w14:paraId="5BD24112" w14:textId="1AFC922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.030</w:t>
            </w:r>
          </w:p>
        </w:tc>
        <w:tc>
          <w:tcPr>
            <w:tcW w:w="796" w:type="dxa"/>
            <w:tcBorders>
              <w:top w:val="nil"/>
              <w:left w:val="nil"/>
              <w:bottom w:val="nil"/>
              <w:right w:val="nil"/>
            </w:tcBorders>
          </w:tcPr>
          <w:p w14:paraId="2C17451A" w14:textId="73B4D0B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.137***</w:t>
            </w:r>
          </w:p>
        </w:tc>
        <w:tc>
          <w:tcPr>
            <w:tcW w:w="795" w:type="dxa"/>
            <w:tcBorders>
              <w:top w:val="nil"/>
              <w:left w:val="nil"/>
              <w:bottom w:val="nil"/>
              <w:right w:val="nil"/>
            </w:tcBorders>
          </w:tcPr>
          <w:p w14:paraId="13C2D010" w14:textId="2E355C1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.062</w:t>
            </w:r>
          </w:p>
        </w:tc>
        <w:tc>
          <w:tcPr>
            <w:tcW w:w="796" w:type="dxa"/>
            <w:tcBorders>
              <w:top w:val="nil"/>
              <w:left w:val="nil"/>
              <w:bottom w:val="nil"/>
              <w:right w:val="nil"/>
            </w:tcBorders>
          </w:tcPr>
          <w:p w14:paraId="33B4B295" w14:textId="2733E03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54261233" w14:textId="77777777" w:rsidTr="00C31B58">
        <w:trPr>
          <w:gridAfter w:val="14"/>
          <w:wAfter w:w="11137" w:type="dxa"/>
          <w:trHeight w:val="274"/>
        </w:trPr>
        <w:tc>
          <w:tcPr>
            <w:tcW w:w="3119" w:type="dxa"/>
            <w:tcBorders>
              <w:top w:val="nil"/>
              <w:left w:val="nil"/>
              <w:bottom w:val="nil"/>
              <w:right w:val="nil"/>
            </w:tcBorders>
          </w:tcPr>
          <w:p w14:paraId="79FA646A"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6 </w:t>
            </w:r>
            <w:r w:rsidRPr="00673458">
              <w:rPr>
                <w:rFonts w:ascii="Times New Roman" w:hAnsi="Times New Roman" w:cs="Times New Roman"/>
                <w:sz w:val="16"/>
                <w:szCs w:val="16"/>
              </w:rPr>
              <w:t>Innovativeness</w:t>
            </w:r>
          </w:p>
        </w:tc>
        <w:tc>
          <w:tcPr>
            <w:tcW w:w="992" w:type="dxa"/>
          </w:tcPr>
          <w:p w14:paraId="15EB3331"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.537</w:t>
            </w:r>
          </w:p>
        </w:tc>
        <w:tc>
          <w:tcPr>
            <w:tcW w:w="1131" w:type="dxa"/>
          </w:tcPr>
          <w:p w14:paraId="7B179BDD"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.553</w:t>
            </w:r>
          </w:p>
        </w:tc>
        <w:tc>
          <w:tcPr>
            <w:tcW w:w="901" w:type="dxa"/>
            <w:tcBorders>
              <w:top w:val="nil"/>
              <w:left w:val="nil"/>
              <w:bottom w:val="nil"/>
              <w:right w:val="nil"/>
            </w:tcBorders>
          </w:tcPr>
          <w:p w14:paraId="53C36EE9" w14:textId="51D74C2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-.053</w:t>
            </w:r>
          </w:p>
        </w:tc>
        <w:tc>
          <w:tcPr>
            <w:tcW w:w="795" w:type="dxa"/>
            <w:tcBorders>
              <w:top w:val="nil"/>
              <w:left w:val="nil"/>
              <w:bottom w:val="nil"/>
              <w:right w:val="nil"/>
            </w:tcBorders>
          </w:tcPr>
          <w:p w14:paraId="0B82C3C7" w14:textId="3B2F401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-.063</w:t>
            </w:r>
          </w:p>
        </w:tc>
        <w:tc>
          <w:tcPr>
            <w:tcW w:w="796" w:type="dxa"/>
            <w:tcBorders>
              <w:top w:val="nil"/>
              <w:left w:val="nil"/>
              <w:bottom w:val="nil"/>
              <w:right w:val="nil"/>
            </w:tcBorders>
          </w:tcPr>
          <w:p w14:paraId="329D68AF" w14:textId="6F46350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-.030</w:t>
            </w:r>
          </w:p>
        </w:tc>
        <w:tc>
          <w:tcPr>
            <w:tcW w:w="795" w:type="dxa"/>
            <w:tcBorders>
              <w:top w:val="nil"/>
              <w:left w:val="nil"/>
              <w:bottom w:val="nil"/>
              <w:right w:val="nil"/>
            </w:tcBorders>
          </w:tcPr>
          <w:p w14:paraId="5BC5CEAD" w14:textId="47D5B5E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.035</w:t>
            </w:r>
          </w:p>
        </w:tc>
        <w:tc>
          <w:tcPr>
            <w:tcW w:w="796" w:type="dxa"/>
            <w:tcBorders>
              <w:top w:val="nil"/>
              <w:left w:val="nil"/>
              <w:bottom w:val="nil"/>
              <w:right w:val="nil"/>
            </w:tcBorders>
          </w:tcPr>
          <w:p w14:paraId="4E96992A" w14:textId="2731D40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.034</w:t>
            </w:r>
          </w:p>
        </w:tc>
        <w:tc>
          <w:tcPr>
            <w:tcW w:w="795" w:type="dxa"/>
            <w:tcBorders>
              <w:top w:val="nil"/>
              <w:left w:val="nil"/>
              <w:bottom w:val="nil"/>
              <w:right w:val="nil"/>
            </w:tcBorders>
          </w:tcPr>
          <w:p w14:paraId="027EC3B1" w14:textId="20C5F09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7B346B75" w14:textId="77777777" w:rsidTr="00C31B58">
        <w:trPr>
          <w:gridAfter w:val="13"/>
          <w:wAfter w:w="10341" w:type="dxa"/>
          <w:trHeight w:val="274"/>
        </w:trPr>
        <w:tc>
          <w:tcPr>
            <w:tcW w:w="3119" w:type="dxa"/>
            <w:tcBorders>
              <w:top w:val="nil"/>
              <w:left w:val="nil"/>
              <w:bottom w:val="nil"/>
              <w:right w:val="nil"/>
            </w:tcBorders>
          </w:tcPr>
          <w:p w14:paraId="53951182"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7 </w:t>
            </w:r>
            <w:r w:rsidRPr="00673458">
              <w:rPr>
                <w:rFonts w:ascii="Times New Roman" w:hAnsi="Times New Roman" w:cs="Times New Roman"/>
                <w:sz w:val="16"/>
                <w:szCs w:val="16"/>
              </w:rPr>
              <w:t>Personal pronoun</w:t>
            </w:r>
          </w:p>
        </w:tc>
        <w:tc>
          <w:tcPr>
            <w:tcW w:w="992" w:type="dxa"/>
          </w:tcPr>
          <w:p w14:paraId="18CD970C"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5.236</w:t>
            </w:r>
          </w:p>
        </w:tc>
        <w:tc>
          <w:tcPr>
            <w:tcW w:w="1131" w:type="dxa"/>
          </w:tcPr>
          <w:p w14:paraId="222873A3"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2.782</w:t>
            </w:r>
          </w:p>
        </w:tc>
        <w:tc>
          <w:tcPr>
            <w:tcW w:w="901" w:type="dxa"/>
            <w:tcBorders>
              <w:top w:val="nil"/>
              <w:left w:val="nil"/>
              <w:bottom w:val="nil"/>
              <w:right w:val="nil"/>
            </w:tcBorders>
          </w:tcPr>
          <w:p w14:paraId="04E90A9C" w14:textId="3B9D671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-.030</w:t>
            </w:r>
          </w:p>
        </w:tc>
        <w:tc>
          <w:tcPr>
            <w:tcW w:w="795" w:type="dxa"/>
            <w:tcBorders>
              <w:top w:val="nil"/>
              <w:left w:val="nil"/>
              <w:bottom w:val="nil"/>
              <w:right w:val="nil"/>
            </w:tcBorders>
          </w:tcPr>
          <w:p w14:paraId="7B48C6B4" w14:textId="1866F5B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.004</w:t>
            </w:r>
          </w:p>
        </w:tc>
        <w:tc>
          <w:tcPr>
            <w:tcW w:w="796" w:type="dxa"/>
            <w:tcBorders>
              <w:top w:val="nil"/>
              <w:left w:val="nil"/>
              <w:bottom w:val="nil"/>
              <w:right w:val="nil"/>
            </w:tcBorders>
          </w:tcPr>
          <w:p w14:paraId="31FBE4E6" w14:textId="77B6C69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.094**</w:t>
            </w:r>
          </w:p>
        </w:tc>
        <w:tc>
          <w:tcPr>
            <w:tcW w:w="795" w:type="dxa"/>
            <w:tcBorders>
              <w:top w:val="nil"/>
              <w:left w:val="nil"/>
              <w:bottom w:val="nil"/>
              <w:right w:val="nil"/>
            </w:tcBorders>
          </w:tcPr>
          <w:p w14:paraId="278908A0" w14:textId="0790EAE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.169***</w:t>
            </w:r>
          </w:p>
        </w:tc>
        <w:tc>
          <w:tcPr>
            <w:tcW w:w="796" w:type="dxa"/>
            <w:tcBorders>
              <w:top w:val="nil"/>
              <w:left w:val="nil"/>
              <w:bottom w:val="nil"/>
              <w:right w:val="nil"/>
            </w:tcBorders>
          </w:tcPr>
          <w:p w14:paraId="4F1C9706" w14:textId="0124A62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proofErr w:type="gramStart"/>
            <w:r w:rsidRPr="00673458">
              <w:rPr>
                <w:rFonts w:ascii="Times New Roman" w:hAnsi="Times New Roman" w:cs="Times New Roman"/>
                <w:kern w:val="0"/>
                <w:sz w:val="16"/>
                <w:szCs w:val="16"/>
              </w:rPr>
              <w:t>.597**</w:t>
            </w:r>
            <w:proofErr w:type="gramEnd"/>
            <w:r w:rsidRPr="00673458">
              <w:rPr>
                <w:rFonts w:ascii="Times New Roman" w:hAnsi="Times New Roman" w:cs="Times New Roman"/>
                <w:kern w:val="0"/>
                <w:sz w:val="16"/>
                <w:szCs w:val="16"/>
              </w:rPr>
              <w:t>*</w:t>
            </w:r>
          </w:p>
        </w:tc>
        <w:tc>
          <w:tcPr>
            <w:tcW w:w="795" w:type="dxa"/>
            <w:tcBorders>
              <w:top w:val="nil"/>
              <w:left w:val="nil"/>
              <w:bottom w:val="nil"/>
              <w:right w:val="nil"/>
            </w:tcBorders>
          </w:tcPr>
          <w:p w14:paraId="16DAA42A" w14:textId="1FB9117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.051</w:t>
            </w:r>
          </w:p>
        </w:tc>
        <w:tc>
          <w:tcPr>
            <w:tcW w:w="796" w:type="dxa"/>
            <w:tcBorders>
              <w:top w:val="nil"/>
              <w:left w:val="nil"/>
              <w:bottom w:val="nil"/>
              <w:right w:val="nil"/>
            </w:tcBorders>
          </w:tcPr>
          <w:p w14:paraId="5CD890B6" w14:textId="325C9FB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59514EC5" w14:textId="77777777" w:rsidTr="00C31B58">
        <w:trPr>
          <w:gridAfter w:val="12"/>
          <w:wAfter w:w="9546" w:type="dxa"/>
          <w:trHeight w:val="274"/>
        </w:trPr>
        <w:tc>
          <w:tcPr>
            <w:tcW w:w="3119" w:type="dxa"/>
            <w:tcBorders>
              <w:top w:val="nil"/>
              <w:left w:val="nil"/>
              <w:bottom w:val="nil"/>
              <w:right w:val="nil"/>
            </w:tcBorders>
          </w:tcPr>
          <w:p w14:paraId="250B6370"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8 </w:t>
            </w:r>
            <w:r w:rsidRPr="00673458">
              <w:rPr>
                <w:rFonts w:ascii="Times New Roman" w:hAnsi="Times New Roman" w:cs="Times New Roman"/>
                <w:sz w:val="16"/>
                <w:szCs w:val="16"/>
              </w:rPr>
              <w:t>Negation language</w:t>
            </w:r>
          </w:p>
        </w:tc>
        <w:tc>
          <w:tcPr>
            <w:tcW w:w="992" w:type="dxa"/>
          </w:tcPr>
          <w:p w14:paraId="40F283F3"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.588</w:t>
            </w:r>
          </w:p>
        </w:tc>
        <w:tc>
          <w:tcPr>
            <w:tcW w:w="1131" w:type="dxa"/>
          </w:tcPr>
          <w:p w14:paraId="32BCC6F6"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.491</w:t>
            </w:r>
          </w:p>
        </w:tc>
        <w:tc>
          <w:tcPr>
            <w:tcW w:w="901" w:type="dxa"/>
            <w:tcBorders>
              <w:top w:val="nil"/>
              <w:left w:val="nil"/>
              <w:bottom w:val="nil"/>
              <w:right w:val="nil"/>
            </w:tcBorders>
          </w:tcPr>
          <w:p w14:paraId="0F29A25D" w14:textId="5B5A892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-.058</w:t>
            </w:r>
          </w:p>
        </w:tc>
        <w:tc>
          <w:tcPr>
            <w:tcW w:w="795" w:type="dxa"/>
            <w:tcBorders>
              <w:top w:val="nil"/>
              <w:left w:val="nil"/>
              <w:bottom w:val="nil"/>
              <w:right w:val="nil"/>
            </w:tcBorders>
          </w:tcPr>
          <w:p w14:paraId="4B4678D7" w14:textId="151EA05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.026</w:t>
            </w:r>
          </w:p>
        </w:tc>
        <w:tc>
          <w:tcPr>
            <w:tcW w:w="796" w:type="dxa"/>
            <w:tcBorders>
              <w:top w:val="nil"/>
              <w:left w:val="nil"/>
              <w:bottom w:val="nil"/>
              <w:right w:val="nil"/>
            </w:tcBorders>
          </w:tcPr>
          <w:p w14:paraId="6996ACA4" w14:textId="3A6E852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.001</w:t>
            </w:r>
          </w:p>
        </w:tc>
        <w:tc>
          <w:tcPr>
            <w:tcW w:w="795" w:type="dxa"/>
            <w:tcBorders>
              <w:top w:val="nil"/>
              <w:left w:val="nil"/>
              <w:bottom w:val="nil"/>
              <w:right w:val="nil"/>
            </w:tcBorders>
          </w:tcPr>
          <w:p w14:paraId="5469F5EE" w14:textId="0142F7A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.029</w:t>
            </w:r>
          </w:p>
        </w:tc>
        <w:tc>
          <w:tcPr>
            <w:tcW w:w="796" w:type="dxa"/>
            <w:tcBorders>
              <w:top w:val="nil"/>
              <w:left w:val="nil"/>
              <w:bottom w:val="nil"/>
              <w:right w:val="nil"/>
            </w:tcBorders>
          </w:tcPr>
          <w:p w14:paraId="000C89F3" w14:textId="5ADE887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.138***</w:t>
            </w:r>
          </w:p>
        </w:tc>
        <w:tc>
          <w:tcPr>
            <w:tcW w:w="795" w:type="dxa"/>
            <w:tcBorders>
              <w:top w:val="nil"/>
              <w:left w:val="nil"/>
              <w:bottom w:val="nil"/>
              <w:right w:val="nil"/>
            </w:tcBorders>
          </w:tcPr>
          <w:p w14:paraId="7C14E49F" w14:textId="2311217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-.112***</w:t>
            </w:r>
          </w:p>
        </w:tc>
        <w:tc>
          <w:tcPr>
            <w:tcW w:w="796" w:type="dxa"/>
            <w:tcBorders>
              <w:top w:val="nil"/>
              <w:left w:val="nil"/>
              <w:bottom w:val="nil"/>
              <w:right w:val="nil"/>
            </w:tcBorders>
          </w:tcPr>
          <w:p w14:paraId="4893B48E" w14:textId="6038A555"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.317***</w:t>
            </w:r>
          </w:p>
        </w:tc>
        <w:tc>
          <w:tcPr>
            <w:tcW w:w="795" w:type="dxa"/>
            <w:tcBorders>
              <w:top w:val="nil"/>
              <w:left w:val="nil"/>
              <w:bottom w:val="nil"/>
              <w:right w:val="nil"/>
            </w:tcBorders>
          </w:tcPr>
          <w:p w14:paraId="65827863" w14:textId="3D665CF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7E24FE9A" w14:textId="77777777" w:rsidTr="00C31B58">
        <w:trPr>
          <w:gridAfter w:val="11"/>
          <w:wAfter w:w="8750" w:type="dxa"/>
          <w:trHeight w:val="180"/>
        </w:trPr>
        <w:tc>
          <w:tcPr>
            <w:tcW w:w="3119" w:type="dxa"/>
            <w:tcBorders>
              <w:top w:val="nil"/>
              <w:left w:val="nil"/>
              <w:bottom w:val="nil"/>
              <w:right w:val="nil"/>
            </w:tcBorders>
          </w:tcPr>
          <w:p w14:paraId="1F47CF7C"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9 </w:t>
            </w:r>
            <w:r w:rsidRPr="00673458">
              <w:rPr>
                <w:rFonts w:ascii="Times New Roman" w:hAnsi="Times New Roman" w:cs="Times New Roman"/>
                <w:sz w:val="16"/>
                <w:szCs w:val="16"/>
              </w:rPr>
              <w:t>Certainty language</w:t>
            </w:r>
          </w:p>
        </w:tc>
        <w:tc>
          <w:tcPr>
            <w:tcW w:w="992" w:type="dxa"/>
          </w:tcPr>
          <w:p w14:paraId="20EF7B73"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.399</w:t>
            </w:r>
          </w:p>
        </w:tc>
        <w:tc>
          <w:tcPr>
            <w:tcW w:w="1131" w:type="dxa"/>
          </w:tcPr>
          <w:p w14:paraId="1E5FB57C"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.417</w:t>
            </w:r>
          </w:p>
        </w:tc>
        <w:tc>
          <w:tcPr>
            <w:tcW w:w="901" w:type="dxa"/>
            <w:tcBorders>
              <w:top w:val="nil"/>
              <w:left w:val="nil"/>
              <w:bottom w:val="nil"/>
              <w:right w:val="nil"/>
            </w:tcBorders>
          </w:tcPr>
          <w:p w14:paraId="58C20D31" w14:textId="3748015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.025</w:t>
            </w:r>
          </w:p>
        </w:tc>
        <w:tc>
          <w:tcPr>
            <w:tcW w:w="795" w:type="dxa"/>
            <w:tcBorders>
              <w:top w:val="nil"/>
              <w:left w:val="nil"/>
              <w:bottom w:val="nil"/>
              <w:right w:val="nil"/>
            </w:tcBorders>
          </w:tcPr>
          <w:p w14:paraId="27810504" w14:textId="23E03AF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.025</w:t>
            </w:r>
          </w:p>
        </w:tc>
        <w:tc>
          <w:tcPr>
            <w:tcW w:w="796" w:type="dxa"/>
            <w:tcBorders>
              <w:top w:val="nil"/>
              <w:left w:val="nil"/>
              <w:bottom w:val="nil"/>
              <w:right w:val="nil"/>
            </w:tcBorders>
          </w:tcPr>
          <w:p w14:paraId="1BAA39BB" w14:textId="65BB775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.042</w:t>
            </w:r>
          </w:p>
        </w:tc>
        <w:tc>
          <w:tcPr>
            <w:tcW w:w="795" w:type="dxa"/>
            <w:tcBorders>
              <w:top w:val="nil"/>
              <w:left w:val="nil"/>
              <w:bottom w:val="nil"/>
              <w:right w:val="nil"/>
            </w:tcBorders>
          </w:tcPr>
          <w:p w14:paraId="6C757527" w14:textId="5AA1D45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.079*</w:t>
            </w:r>
          </w:p>
        </w:tc>
        <w:tc>
          <w:tcPr>
            <w:tcW w:w="796" w:type="dxa"/>
            <w:tcBorders>
              <w:top w:val="nil"/>
              <w:left w:val="nil"/>
              <w:bottom w:val="nil"/>
              <w:right w:val="nil"/>
            </w:tcBorders>
          </w:tcPr>
          <w:p w14:paraId="711C382D" w14:textId="0891587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.060</w:t>
            </w:r>
          </w:p>
        </w:tc>
        <w:tc>
          <w:tcPr>
            <w:tcW w:w="795" w:type="dxa"/>
            <w:tcBorders>
              <w:top w:val="nil"/>
              <w:left w:val="nil"/>
              <w:bottom w:val="nil"/>
              <w:right w:val="nil"/>
            </w:tcBorders>
          </w:tcPr>
          <w:p w14:paraId="62A3FC79" w14:textId="3D7739C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.070*</w:t>
            </w:r>
          </w:p>
        </w:tc>
        <w:tc>
          <w:tcPr>
            <w:tcW w:w="796" w:type="dxa"/>
            <w:tcBorders>
              <w:top w:val="nil"/>
              <w:left w:val="nil"/>
              <w:bottom w:val="nil"/>
              <w:right w:val="nil"/>
            </w:tcBorders>
          </w:tcPr>
          <w:p w14:paraId="48199DFA" w14:textId="2620071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.110**</w:t>
            </w:r>
          </w:p>
        </w:tc>
        <w:tc>
          <w:tcPr>
            <w:tcW w:w="795" w:type="dxa"/>
            <w:tcBorders>
              <w:top w:val="nil"/>
              <w:left w:val="nil"/>
              <w:bottom w:val="nil"/>
              <w:right w:val="nil"/>
            </w:tcBorders>
          </w:tcPr>
          <w:p w14:paraId="19CE4881" w14:textId="01F827B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.200***</w:t>
            </w:r>
          </w:p>
        </w:tc>
        <w:tc>
          <w:tcPr>
            <w:tcW w:w="796" w:type="dxa"/>
            <w:tcBorders>
              <w:top w:val="nil"/>
              <w:left w:val="nil"/>
              <w:bottom w:val="nil"/>
              <w:right w:val="nil"/>
            </w:tcBorders>
          </w:tcPr>
          <w:p w14:paraId="19C037AF" w14:textId="4FBCC61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79E4F294" w14:textId="77777777" w:rsidTr="00C31B58">
        <w:trPr>
          <w:gridAfter w:val="10"/>
          <w:wAfter w:w="7955" w:type="dxa"/>
          <w:trHeight w:val="274"/>
        </w:trPr>
        <w:tc>
          <w:tcPr>
            <w:tcW w:w="3119" w:type="dxa"/>
            <w:tcBorders>
              <w:top w:val="nil"/>
              <w:left w:val="nil"/>
              <w:bottom w:val="nil"/>
              <w:right w:val="nil"/>
            </w:tcBorders>
          </w:tcPr>
          <w:p w14:paraId="6C484577"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10</w:t>
            </w:r>
            <w:r w:rsidRPr="00673458">
              <w:rPr>
                <w:rFonts w:ascii="Times New Roman" w:hAnsi="Times New Roman" w:cs="Times New Roman"/>
                <w:sz w:val="16"/>
                <w:szCs w:val="16"/>
              </w:rPr>
              <w:t xml:space="preserve"> Photos</w:t>
            </w:r>
          </w:p>
        </w:tc>
        <w:tc>
          <w:tcPr>
            <w:tcW w:w="992" w:type="dxa"/>
          </w:tcPr>
          <w:p w14:paraId="2B9DD93F"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1.814</w:t>
            </w:r>
          </w:p>
        </w:tc>
        <w:tc>
          <w:tcPr>
            <w:tcW w:w="1131" w:type="dxa"/>
          </w:tcPr>
          <w:p w14:paraId="61A418D5"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1.306</w:t>
            </w:r>
          </w:p>
        </w:tc>
        <w:tc>
          <w:tcPr>
            <w:tcW w:w="901" w:type="dxa"/>
            <w:tcBorders>
              <w:top w:val="nil"/>
              <w:left w:val="nil"/>
              <w:bottom w:val="nil"/>
              <w:right w:val="nil"/>
            </w:tcBorders>
          </w:tcPr>
          <w:p w14:paraId="6F598023" w14:textId="6683506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w:t>
            </w:r>
          </w:p>
        </w:tc>
        <w:tc>
          <w:tcPr>
            <w:tcW w:w="795" w:type="dxa"/>
            <w:tcBorders>
              <w:top w:val="nil"/>
              <w:left w:val="nil"/>
              <w:bottom w:val="nil"/>
              <w:right w:val="nil"/>
            </w:tcBorders>
          </w:tcPr>
          <w:p w14:paraId="5795B9F9" w14:textId="75B6C94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.102**</w:t>
            </w:r>
          </w:p>
        </w:tc>
        <w:tc>
          <w:tcPr>
            <w:tcW w:w="796" w:type="dxa"/>
            <w:tcBorders>
              <w:top w:val="nil"/>
              <w:left w:val="nil"/>
              <w:bottom w:val="nil"/>
              <w:right w:val="nil"/>
            </w:tcBorders>
          </w:tcPr>
          <w:p w14:paraId="260C57A8" w14:textId="1D85BB92" w:rsidR="00C31B58" w:rsidRPr="00673458" w:rsidRDefault="00E84BFA" w:rsidP="00C31B58">
            <w:pPr>
              <w:autoSpaceDE w:val="0"/>
              <w:autoSpaceDN w:val="0"/>
              <w:adjustRightInd w:val="0"/>
              <w:spacing w:after="0" w:line="240" w:lineRule="auto"/>
              <w:jc w:val="right"/>
              <w:rPr>
                <w:rFonts w:ascii="Times New Roman" w:hAnsi="Times New Roman" w:cs="Times New Roman"/>
                <w:kern w:val="0"/>
                <w:sz w:val="16"/>
                <w:szCs w:val="16"/>
              </w:rPr>
            </w:pPr>
            <w:proofErr w:type="gramStart"/>
            <w:r w:rsidRPr="00673458">
              <w:rPr>
                <w:rFonts w:ascii="Times New Roman" w:hAnsi="Times New Roman" w:cs="Times New Roman"/>
                <w:kern w:val="0"/>
                <w:sz w:val="16"/>
                <w:szCs w:val="16"/>
              </w:rPr>
              <w:t>.</w:t>
            </w:r>
            <w:r w:rsidR="00C31B58" w:rsidRPr="00673458">
              <w:rPr>
                <w:rFonts w:ascii="Times New Roman" w:hAnsi="Times New Roman" w:cs="Times New Roman"/>
                <w:kern w:val="0"/>
                <w:sz w:val="16"/>
                <w:szCs w:val="16"/>
              </w:rPr>
              <w:t>114**</w:t>
            </w:r>
            <w:proofErr w:type="gramEnd"/>
            <w:r w:rsidR="00C31B58" w:rsidRPr="00673458">
              <w:rPr>
                <w:rFonts w:ascii="Times New Roman" w:hAnsi="Times New Roman" w:cs="Times New Roman"/>
                <w:kern w:val="0"/>
                <w:sz w:val="16"/>
                <w:szCs w:val="16"/>
              </w:rPr>
              <w:t>*</w:t>
            </w:r>
          </w:p>
        </w:tc>
        <w:tc>
          <w:tcPr>
            <w:tcW w:w="795" w:type="dxa"/>
            <w:tcBorders>
              <w:top w:val="nil"/>
              <w:left w:val="nil"/>
              <w:bottom w:val="nil"/>
              <w:right w:val="nil"/>
            </w:tcBorders>
          </w:tcPr>
          <w:p w14:paraId="428B8579" w14:textId="298B3DF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-.065</w:t>
            </w:r>
          </w:p>
        </w:tc>
        <w:tc>
          <w:tcPr>
            <w:tcW w:w="796" w:type="dxa"/>
            <w:tcBorders>
              <w:top w:val="nil"/>
              <w:left w:val="nil"/>
              <w:bottom w:val="nil"/>
              <w:right w:val="nil"/>
            </w:tcBorders>
          </w:tcPr>
          <w:p w14:paraId="7D8C4AB2" w14:textId="3EF9E08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.024</w:t>
            </w:r>
          </w:p>
        </w:tc>
        <w:tc>
          <w:tcPr>
            <w:tcW w:w="795" w:type="dxa"/>
            <w:tcBorders>
              <w:top w:val="nil"/>
              <w:left w:val="nil"/>
              <w:bottom w:val="nil"/>
              <w:right w:val="nil"/>
            </w:tcBorders>
          </w:tcPr>
          <w:p w14:paraId="0A1A8368" w14:textId="174CDDF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-.074*</w:t>
            </w:r>
          </w:p>
        </w:tc>
        <w:tc>
          <w:tcPr>
            <w:tcW w:w="796" w:type="dxa"/>
            <w:tcBorders>
              <w:top w:val="nil"/>
              <w:left w:val="nil"/>
              <w:bottom w:val="nil"/>
              <w:right w:val="nil"/>
            </w:tcBorders>
          </w:tcPr>
          <w:p w14:paraId="362FE042" w14:textId="7428A6B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.011</w:t>
            </w:r>
          </w:p>
        </w:tc>
        <w:tc>
          <w:tcPr>
            <w:tcW w:w="795" w:type="dxa"/>
            <w:tcBorders>
              <w:top w:val="nil"/>
              <w:left w:val="nil"/>
              <w:bottom w:val="nil"/>
              <w:right w:val="nil"/>
            </w:tcBorders>
          </w:tcPr>
          <w:p w14:paraId="65BB15A5" w14:textId="343B2F4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.058</w:t>
            </w:r>
          </w:p>
        </w:tc>
        <w:tc>
          <w:tcPr>
            <w:tcW w:w="796" w:type="dxa"/>
            <w:tcBorders>
              <w:top w:val="nil"/>
              <w:left w:val="nil"/>
              <w:bottom w:val="nil"/>
              <w:right w:val="nil"/>
            </w:tcBorders>
          </w:tcPr>
          <w:p w14:paraId="553A5AB1" w14:textId="5019C97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.084*</w:t>
            </w:r>
          </w:p>
        </w:tc>
        <w:tc>
          <w:tcPr>
            <w:tcW w:w="795" w:type="dxa"/>
            <w:tcBorders>
              <w:top w:val="nil"/>
              <w:left w:val="nil"/>
              <w:bottom w:val="nil"/>
              <w:right w:val="nil"/>
            </w:tcBorders>
          </w:tcPr>
          <w:p w14:paraId="3AB62CE4" w14:textId="78F282F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52C0CBF4" w14:textId="77777777" w:rsidTr="00C31B58">
        <w:trPr>
          <w:gridAfter w:val="9"/>
          <w:wAfter w:w="7159" w:type="dxa"/>
          <w:trHeight w:val="274"/>
        </w:trPr>
        <w:tc>
          <w:tcPr>
            <w:tcW w:w="3119" w:type="dxa"/>
            <w:tcBorders>
              <w:top w:val="nil"/>
              <w:left w:val="nil"/>
              <w:bottom w:val="nil"/>
              <w:right w:val="nil"/>
            </w:tcBorders>
          </w:tcPr>
          <w:p w14:paraId="5F3B0A1B"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11 </w:t>
            </w:r>
            <w:r w:rsidRPr="00673458">
              <w:rPr>
                <w:rFonts w:ascii="Times New Roman" w:hAnsi="Times New Roman" w:cs="Times New Roman"/>
                <w:sz w:val="16"/>
                <w:szCs w:val="16"/>
              </w:rPr>
              <w:t>Videos</w:t>
            </w:r>
          </w:p>
        </w:tc>
        <w:tc>
          <w:tcPr>
            <w:tcW w:w="992" w:type="dxa"/>
          </w:tcPr>
          <w:p w14:paraId="76FF8ED6"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6.822</w:t>
            </w:r>
          </w:p>
        </w:tc>
        <w:tc>
          <w:tcPr>
            <w:tcW w:w="1131" w:type="dxa"/>
          </w:tcPr>
          <w:p w14:paraId="4517B090"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1.346</w:t>
            </w:r>
          </w:p>
        </w:tc>
        <w:tc>
          <w:tcPr>
            <w:tcW w:w="901" w:type="dxa"/>
            <w:tcBorders>
              <w:top w:val="nil"/>
              <w:left w:val="nil"/>
              <w:bottom w:val="nil"/>
              <w:right w:val="nil"/>
            </w:tcBorders>
          </w:tcPr>
          <w:p w14:paraId="38DD51DD" w14:textId="04E8952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.126***</w:t>
            </w:r>
          </w:p>
        </w:tc>
        <w:tc>
          <w:tcPr>
            <w:tcW w:w="795" w:type="dxa"/>
            <w:tcBorders>
              <w:top w:val="nil"/>
              <w:left w:val="nil"/>
              <w:bottom w:val="nil"/>
              <w:right w:val="nil"/>
            </w:tcBorders>
          </w:tcPr>
          <w:p w14:paraId="1D9A650D" w14:textId="0D9271F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.029</w:t>
            </w:r>
          </w:p>
        </w:tc>
        <w:tc>
          <w:tcPr>
            <w:tcW w:w="796" w:type="dxa"/>
            <w:tcBorders>
              <w:top w:val="nil"/>
              <w:left w:val="nil"/>
              <w:bottom w:val="nil"/>
              <w:right w:val="nil"/>
            </w:tcBorders>
          </w:tcPr>
          <w:p w14:paraId="47236E6D" w14:textId="1DAB9C9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.070*</w:t>
            </w:r>
          </w:p>
        </w:tc>
        <w:tc>
          <w:tcPr>
            <w:tcW w:w="795" w:type="dxa"/>
            <w:tcBorders>
              <w:top w:val="nil"/>
              <w:left w:val="nil"/>
              <w:bottom w:val="nil"/>
              <w:right w:val="nil"/>
            </w:tcBorders>
          </w:tcPr>
          <w:p w14:paraId="3550291C" w14:textId="420A027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.038</w:t>
            </w:r>
          </w:p>
        </w:tc>
        <w:tc>
          <w:tcPr>
            <w:tcW w:w="796" w:type="dxa"/>
            <w:tcBorders>
              <w:top w:val="nil"/>
              <w:left w:val="nil"/>
              <w:bottom w:val="nil"/>
              <w:right w:val="nil"/>
            </w:tcBorders>
          </w:tcPr>
          <w:p w14:paraId="5F45E505" w14:textId="3FF1B8C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-.081*</w:t>
            </w:r>
          </w:p>
        </w:tc>
        <w:tc>
          <w:tcPr>
            <w:tcW w:w="795" w:type="dxa"/>
            <w:tcBorders>
              <w:top w:val="nil"/>
              <w:left w:val="nil"/>
              <w:bottom w:val="nil"/>
              <w:right w:val="nil"/>
            </w:tcBorders>
          </w:tcPr>
          <w:p w14:paraId="176FE675" w14:textId="4E3822B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-.118***</w:t>
            </w:r>
          </w:p>
        </w:tc>
        <w:tc>
          <w:tcPr>
            <w:tcW w:w="796" w:type="dxa"/>
            <w:tcBorders>
              <w:top w:val="nil"/>
              <w:left w:val="nil"/>
              <w:bottom w:val="nil"/>
              <w:right w:val="nil"/>
            </w:tcBorders>
          </w:tcPr>
          <w:p w14:paraId="3AE8D0B9" w14:textId="1AE6A3C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-.050</w:t>
            </w:r>
          </w:p>
        </w:tc>
        <w:tc>
          <w:tcPr>
            <w:tcW w:w="795" w:type="dxa"/>
            <w:tcBorders>
              <w:top w:val="nil"/>
              <w:left w:val="nil"/>
              <w:bottom w:val="nil"/>
              <w:right w:val="nil"/>
            </w:tcBorders>
          </w:tcPr>
          <w:p w14:paraId="109C2838" w14:textId="5F3D231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-.069*</w:t>
            </w:r>
          </w:p>
        </w:tc>
        <w:tc>
          <w:tcPr>
            <w:tcW w:w="796" w:type="dxa"/>
            <w:tcBorders>
              <w:top w:val="nil"/>
              <w:left w:val="nil"/>
              <w:bottom w:val="nil"/>
              <w:right w:val="nil"/>
            </w:tcBorders>
          </w:tcPr>
          <w:p w14:paraId="51BFAC1B" w14:textId="095DC2D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.017</w:t>
            </w:r>
          </w:p>
        </w:tc>
        <w:tc>
          <w:tcPr>
            <w:tcW w:w="795" w:type="dxa"/>
            <w:tcBorders>
              <w:top w:val="nil"/>
              <w:left w:val="nil"/>
              <w:bottom w:val="nil"/>
              <w:right w:val="nil"/>
            </w:tcBorders>
          </w:tcPr>
          <w:p w14:paraId="413A77C0" w14:textId="7F15503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-.094**</w:t>
            </w:r>
          </w:p>
        </w:tc>
        <w:tc>
          <w:tcPr>
            <w:tcW w:w="796" w:type="dxa"/>
            <w:tcBorders>
              <w:top w:val="nil"/>
              <w:left w:val="nil"/>
              <w:bottom w:val="nil"/>
              <w:right w:val="nil"/>
            </w:tcBorders>
          </w:tcPr>
          <w:p w14:paraId="7B10E8D2" w14:textId="73E9F03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49DBD08C" w14:textId="77777777" w:rsidTr="00C31B58">
        <w:trPr>
          <w:gridAfter w:val="8"/>
          <w:wAfter w:w="6364" w:type="dxa"/>
          <w:trHeight w:val="274"/>
        </w:trPr>
        <w:tc>
          <w:tcPr>
            <w:tcW w:w="3119" w:type="dxa"/>
            <w:tcBorders>
              <w:top w:val="nil"/>
              <w:left w:val="nil"/>
              <w:bottom w:val="nil"/>
              <w:right w:val="nil"/>
            </w:tcBorders>
          </w:tcPr>
          <w:p w14:paraId="495D3FA8"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12 </w:t>
            </w:r>
            <w:r w:rsidRPr="00673458">
              <w:rPr>
                <w:rFonts w:ascii="Times New Roman" w:hAnsi="Times New Roman" w:cs="Times New Roman"/>
                <w:sz w:val="16"/>
                <w:szCs w:val="16"/>
              </w:rPr>
              <w:t>Length of project description</w:t>
            </w:r>
          </w:p>
        </w:tc>
        <w:tc>
          <w:tcPr>
            <w:tcW w:w="992" w:type="dxa"/>
          </w:tcPr>
          <w:p w14:paraId="195FFF14"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724.205</w:t>
            </w:r>
          </w:p>
        </w:tc>
        <w:tc>
          <w:tcPr>
            <w:tcW w:w="1131" w:type="dxa"/>
          </w:tcPr>
          <w:p w14:paraId="12C95D16"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497.845</w:t>
            </w:r>
          </w:p>
        </w:tc>
        <w:tc>
          <w:tcPr>
            <w:tcW w:w="901" w:type="dxa"/>
            <w:tcBorders>
              <w:top w:val="nil"/>
              <w:left w:val="nil"/>
              <w:bottom w:val="nil"/>
              <w:right w:val="nil"/>
            </w:tcBorders>
          </w:tcPr>
          <w:p w14:paraId="5204DF05" w14:textId="0F5C46C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.004</w:t>
            </w:r>
          </w:p>
        </w:tc>
        <w:tc>
          <w:tcPr>
            <w:tcW w:w="795" w:type="dxa"/>
            <w:tcBorders>
              <w:top w:val="nil"/>
              <w:left w:val="nil"/>
              <w:bottom w:val="nil"/>
              <w:right w:val="nil"/>
            </w:tcBorders>
          </w:tcPr>
          <w:p w14:paraId="1FECAE57" w14:textId="4EA4D9E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.137***</w:t>
            </w:r>
          </w:p>
        </w:tc>
        <w:tc>
          <w:tcPr>
            <w:tcW w:w="796" w:type="dxa"/>
            <w:tcBorders>
              <w:top w:val="nil"/>
              <w:left w:val="nil"/>
              <w:bottom w:val="nil"/>
              <w:right w:val="nil"/>
            </w:tcBorders>
          </w:tcPr>
          <w:p w14:paraId="55E90C2E" w14:textId="4E03A2F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.133***</w:t>
            </w:r>
          </w:p>
        </w:tc>
        <w:tc>
          <w:tcPr>
            <w:tcW w:w="795" w:type="dxa"/>
            <w:tcBorders>
              <w:top w:val="nil"/>
              <w:left w:val="nil"/>
              <w:bottom w:val="nil"/>
              <w:right w:val="nil"/>
            </w:tcBorders>
          </w:tcPr>
          <w:p w14:paraId="688532F9" w14:textId="4F96C7B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.050</w:t>
            </w:r>
          </w:p>
        </w:tc>
        <w:tc>
          <w:tcPr>
            <w:tcW w:w="796" w:type="dxa"/>
            <w:tcBorders>
              <w:top w:val="nil"/>
              <w:left w:val="nil"/>
              <w:bottom w:val="nil"/>
              <w:right w:val="nil"/>
            </w:tcBorders>
          </w:tcPr>
          <w:p w14:paraId="59017ABC" w14:textId="5ADF12B5"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.006</w:t>
            </w:r>
          </w:p>
        </w:tc>
        <w:tc>
          <w:tcPr>
            <w:tcW w:w="795" w:type="dxa"/>
            <w:tcBorders>
              <w:top w:val="nil"/>
              <w:left w:val="nil"/>
              <w:bottom w:val="nil"/>
              <w:right w:val="nil"/>
            </w:tcBorders>
          </w:tcPr>
          <w:p w14:paraId="28CE56F0" w14:textId="62278C3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.038</w:t>
            </w:r>
          </w:p>
        </w:tc>
        <w:tc>
          <w:tcPr>
            <w:tcW w:w="796" w:type="dxa"/>
            <w:tcBorders>
              <w:top w:val="nil"/>
              <w:left w:val="nil"/>
              <w:bottom w:val="nil"/>
              <w:right w:val="nil"/>
            </w:tcBorders>
          </w:tcPr>
          <w:p w14:paraId="0EEA0A76" w14:textId="2FDE058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.058</w:t>
            </w:r>
          </w:p>
        </w:tc>
        <w:tc>
          <w:tcPr>
            <w:tcW w:w="795" w:type="dxa"/>
            <w:tcBorders>
              <w:top w:val="nil"/>
              <w:left w:val="nil"/>
              <w:bottom w:val="nil"/>
              <w:right w:val="nil"/>
            </w:tcBorders>
          </w:tcPr>
          <w:p w14:paraId="439FF91B" w14:textId="20A28AE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.117***</w:t>
            </w:r>
          </w:p>
        </w:tc>
        <w:tc>
          <w:tcPr>
            <w:tcW w:w="796" w:type="dxa"/>
            <w:tcBorders>
              <w:top w:val="nil"/>
              <w:left w:val="nil"/>
              <w:bottom w:val="nil"/>
              <w:right w:val="nil"/>
            </w:tcBorders>
          </w:tcPr>
          <w:p w14:paraId="6B24490A" w14:textId="1A9E4FA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.068</w:t>
            </w:r>
          </w:p>
        </w:tc>
        <w:tc>
          <w:tcPr>
            <w:tcW w:w="795" w:type="dxa"/>
            <w:tcBorders>
              <w:top w:val="nil"/>
              <w:left w:val="nil"/>
              <w:bottom w:val="nil"/>
              <w:right w:val="nil"/>
            </w:tcBorders>
          </w:tcPr>
          <w:p w14:paraId="6A12E25E" w14:textId="4CEA491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.337***</w:t>
            </w:r>
          </w:p>
        </w:tc>
        <w:tc>
          <w:tcPr>
            <w:tcW w:w="796" w:type="dxa"/>
            <w:tcBorders>
              <w:top w:val="nil"/>
              <w:left w:val="nil"/>
              <w:bottom w:val="nil"/>
              <w:right w:val="nil"/>
            </w:tcBorders>
          </w:tcPr>
          <w:p w14:paraId="718312FA" w14:textId="489A4BE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-.142***</w:t>
            </w:r>
          </w:p>
        </w:tc>
        <w:tc>
          <w:tcPr>
            <w:tcW w:w="795" w:type="dxa"/>
            <w:tcBorders>
              <w:top w:val="nil"/>
              <w:left w:val="nil"/>
              <w:bottom w:val="nil"/>
              <w:right w:val="nil"/>
            </w:tcBorders>
          </w:tcPr>
          <w:p w14:paraId="4C7BF110" w14:textId="4DCB1FB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10C61A07" w14:textId="77777777" w:rsidTr="00C31B58">
        <w:trPr>
          <w:gridAfter w:val="7"/>
          <w:wAfter w:w="5568" w:type="dxa"/>
          <w:trHeight w:val="274"/>
        </w:trPr>
        <w:tc>
          <w:tcPr>
            <w:tcW w:w="3119" w:type="dxa"/>
            <w:tcBorders>
              <w:top w:val="nil"/>
              <w:left w:val="nil"/>
              <w:bottom w:val="nil"/>
              <w:right w:val="nil"/>
            </w:tcBorders>
          </w:tcPr>
          <w:p w14:paraId="10DC6D9E"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13 </w:t>
            </w:r>
            <w:r w:rsidRPr="00673458">
              <w:rPr>
                <w:rFonts w:ascii="Times New Roman" w:hAnsi="Times New Roman" w:cs="Times New Roman"/>
                <w:sz w:val="16"/>
                <w:szCs w:val="16"/>
              </w:rPr>
              <w:t>Update</w:t>
            </w:r>
          </w:p>
        </w:tc>
        <w:tc>
          <w:tcPr>
            <w:tcW w:w="992" w:type="dxa"/>
          </w:tcPr>
          <w:p w14:paraId="7366094E"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11.417</w:t>
            </w:r>
          </w:p>
        </w:tc>
        <w:tc>
          <w:tcPr>
            <w:tcW w:w="1131" w:type="dxa"/>
          </w:tcPr>
          <w:p w14:paraId="2C7FFD68"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1.632</w:t>
            </w:r>
          </w:p>
        </w:tc>
        <w:tc>
          <w:tcPr>
            <w:tcW w:w="901" w:type="dxa"/>
            <w:tcBorders>
              <w:top w:val="nil"/>
              <w:left w:val="nil"/>
              <w:bottom w:val="nil"/>
              <w:right w:val="nil"/>
            </w:tcBorders>
          </w:tcPr>
          <w:p w14:paraId="4529533A" w14:textId="08809DA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.411***</w:t>
            </w:r>
          </w:p>
        </w:tc>
        <w:tc>
          <w:tcPr>
            <w:tcW w:w="795" w:type="dxa"/>
            <w:tcBorders>
              <w:top w:val="nil"/>
              <w:left w:val="nil"/>
              <w:bottom w:val="nil"/>
              <w:right w:val="nil"/>
            </w:tcBorders>
          </w:tcPr>
          <w:p w14:paraId="5D6AA6BE" w14:textId="051C8D3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.075*</w:t>
            </w:r>
          </w:p>
        </w:tc>
        <w:tc>
          <w:tcPr>
            <w:tcW w:w="796" w:type="dxa"/>
            <w:tcBorders>
              <w:top w:val="nil"/>
              <w:left w:val="nil"/>
              <w:bottom w:val="nil"/>
              <w:right w:val="nil"/>
            </w:tcBorders>
          </w:tcPr>
          <w:p w14:paraId="5F8BBC96" w14:textId="31E7931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.024</w:t>
            </w:r>
          </w:p>
        </w:tc>
        <w:tc>
          <w:tcPr>
            <w:tcW w:w="795" w:type="dxa"/>
            <w:tcBorders>
              <w:top w:val="nil"/>
              <w:left w:val="nil"/>
              <w:bottom w:val="nil"/>
              <w:right w:val="nil"/>
            </w:tcBorders>
          </w:tcPr>
          <w:p w14:paraId="0ECEA01C" w14:textId="48F327B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-.044</w:t>
            </w:r>
          </w:p>
        </w:tc>
        <w:tc>
          <w:tcPr>
            <w:tcW w:w="796" w:type="dxa"/>
            <w:tcBorders>
              <w:top w:val="nil"/>
              <w:left w:val="nil"/>
              <w:bottom w:val="nil"/>
              <w:right w:val="nil"/>
            </w:tcBorders>
          </w:tcPr>
          <w:p w14:paraId="27E10EF1" w14:textId="3B2E26D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-.048</w:t>
            </w:r>
          </w:p>
        </w:tc>
        <w:tc>
          <w:tcPr>
            <w:tcW w:w="795" w:type="dxa"/>
            <w:tcBorders>
              <w:top w:val="nil"/>
              <w:left w:val="nil"/>
              <w:bottom w:val="nil"/>
              <w:right w:val="nil"/>
            </w:tcBorders>
          </w:tcPr>
          <w:p w14:paraId="0006F2F2" w14:textId="2DC52EF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-.094**</w:t>
            </w:r>
          </w:p>
        </w:tc>
        <w:tc>
          <w:tcPr>
            <w:tcW w:w="796" w:type="dxa"/>
            <w:tcBorders>
              <w:top w:val="nil"/>
              <w:left w:val="nil"/>
              <w:bottom w:val="nil"/>
              <w:right w:val="nil"/>
            </w:tcBorders>
          </w:tcPr>
          <w:p w14:paraId="25A2D4A7" w14:textId="5DFCA24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-.039</w:t>
            </w:r>
          </w:p>
        </w:tc>
        <w:tc>
          <w:tcPr>
            <w:tcW w:w="795" w:type="dxa"/>
            <w:tcBorders>
              <w:top w:val="nil"/>
              <w:left w:val="nil"/>
              <w:bottom w:val="nil"/>
              <w:right w:val="nil"/>
            </w:tcBorders>
          </w:tcPr>
          <w:p w14:paraId="72C4E0FC" w14:textId="0503C9E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.001</w:t>
            </w:r>
          </w:p>
        </w:tc>
        <w:tc>
          <w:tcPr>
            <w:tcW w:w="796" w:type="dxa"/>
            <w:tcBorders>
              <w:top w:val="nil"/>
              <w:left w:val="nil"/>
              <w:bottom w:val="nil"/>
              <w:right w:val="nil"/>
            </w:tcBorders>
          </w:tcPr>
          <w:p w14:paraId="05F8149E" w14:textId="4D8C288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.017</w:t>
            </w:r>
          </w:p>
        </w:tc>
        <w:tc>
          <w:tcPr>
            <w:tcW w:w="795" w:type="dxa"/>
            <w:tcBorders>
              <w:top w:val="nil"/>
              <w:left w:val="nil"/>
              <w:bottom w:val="nil"/>
              <w:right w:val="nil"/>
            </w:tcBorders>
          </w:tcPr>
          <w:p w14:paraId="193BA8A0" w14:textId="116E366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.069</w:t>
            </w:r>
          </w:p>
        </w:tc>
        <w:tc>
          <w:tcPr>
            <w:tcW w:w="796" w:type="dxa"/>
            <w:tcBorders>
              <w:top w:val="nil"/>
              <w:left w:val="nil"/>
              <w:bottom w:val="nil"/>
              <w:right w:val="nil"/>
            </w:tcBorders>
          </w:tcPr>
          <w:p w14:paraId="20C0B095" w14:textId="1085523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.083*</w:t>
            </w:r>
          </w:p>
        </w:tc>
        <w:tc>
          <w:tcPr>
            <w:tcW w:w="795" w:type="dxa"/>
            <w:tcBorders>
              <w:top w:val="nil"/>
              <w:left w:val="nil"/>
              <w:bottom w:val="nil"/>
              <w:right w:val="nil"/>
            </w:tcBorders>
          </w:tcPr>
          <w:p w14:paraId="1B430F49" w14:textId="52D4538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.130***</w:t>
            </w:r>
          </w:p>
        </w:tc>
        <w:tc>
          <w:tcPr>
            <w:tcW w:w="796" w:type="dxa"/>
            <w:tcBorders>
              <w:top w:val="nil"/>
              <w:left w:val="nil"/>
              <w:bottom w:val="nil"/>
              <w:right w:val="nil"/>
            </w:tcBorders>
          </w:tcPr>
          <w:p w14:paraId="76AE1E1C" w14:textId="7460A3C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32FCE179" w14:textId="77777777" w:rsidTr="00C31B58">
        <w:trPr>
          <w:gridAfter w:val="6"/>
          <w:wAfter w:w="4773" w:type="dxa"/>
          <w:trHeight w:val="274"/>
        </w:trPr>
        <w:tc>
          <w:tcPr>
            <w:tcW w:w="3119" w:type="dxa"/>
            <w:tcBorders>
              <w:top w:val="nil"/>
              <w:left w:val="nil"/>
              <w:bottom w:val="nil"/>
              <w:right w:val="nil"/>
            </w:tcBorders>
          </w:tcPr>
          <w:p w14:paraId="1AE129C7"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14 </w:t>
            </w:r>
            <w:r w:rsidRPr="00673458">
              <w:rPr>
                <w:rFonts w:ascii="Times New Roman" w:hAnsi="Times New Roman" w:cs="Times New Roman"/>
                <w:sz w:val="16"/>
                <w:szCs w:val="16"/>
              </w:rPr>
              <w:t>Project duration</w:t>
            </w:r>
          </w:p>
        </w:tc>
        <w:tc>
          <w:tcPr>
            <w:tcW w:w="992" w:type="dxa"/>
          </w:tcPr>
          <w:p w14:paraId="4B0C89B7"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34.182</w:t>
            </w:r>
          </w:p>
        </w:tc>
        <w:tc>
          <w:tcPr>
            <w:tcW w:w="1131" w:type="dxa"/>
          </w:tcPr>
          <w:p w14:paraId="3B0C03D4"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11.878</w:t>
            </w:r>
          </w:p>
        </w:tc>
        <w:tc>
          <w:tcPr>
            <w:tcW w:w="901" w:type="dxa"/>
            <w:tcBorders>
              <w:top w:val="nil"/>
              <w:left w:val="nil"/>
              <w:bottom w:val="nil"/>
              <w:right w:val="nil"/>
            </w:tcBorders>
          </w:tcPr>
          <w:p w14:paraId="56FBA764" w14:textId="3077952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.090**</w:t>
            </w:r>
          </w:p>
        </w:tc>
        <w:tc>
          <w:tcPr>
            <w:tcW w:w="795" w:type="dxa"/>
            <w:tcBorders>
              <w:top w:val="nil"/>
              <w:left w:val="nil"/>
              <w:bottom w:val="nil"/>
              <w:right w:val="nil"/>
            </w:tcBorders>
          </w:tcPr>
          <w:p w14:paraId="0F519D32" w14:textId="4FCEA08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.052</w:t>
            </w:r>
          </w:p>
        </w:tc>
        <w:tc>
          <w:tcPr>
            <w:tcW w:w="796" w:type="dxa"/>
            <w:tcBorders>
              <w:top w:val="nil"/>
              <w:left w:val="nil"/>
              <w:bottom w:val="nil"/>
              <w:right w:val="nil"/>
            </w:tcBorders>
          </w:tcPr>
          <w:p w14:paraId="49082FED" w14:textId="131CB37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.020</w:t>
            </w:r>
          </w:p>
        </w:tc>
        <w:tc>
          <w:tcPr>
            <w:tcW w:w="795" w:type="dxa"/>
            <w:tcBorders>
              <w:top w:val="nil"/>
              <w:left w:val="nil"/>
              <w:bottom w:val="nil"/>
              <w:right w:val="nil"/>
            </w:tcBorders>
          </w:tcPr>
          <w:p w14:paraId="5A2369BE" w14:textId="667F3C5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-.089**</w:t>
            </w:r>
          </w:p>
        </w:tc>
        <w:tc>
          <w:tcPr>
            <w:tcW w:w="796" w:type="dxa"/>
            <w:tcBorders>
              <w:top w:val="nil"/>
              <w:left w:val="nil"/>
              <w:bottom w:val="nil"/>
              <w:right w:val="nil"/>
            </w:tcBorders>
          </w:tcPr>
          <w:p w14:paraId="1B9C8547" w14:textId="073BCF6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-.075*</w:t>
            </w:r>
          </w:p>
        </w:tc>
        <w:tc>
          <w:tcPr>
            <w:tcW w:w="795" w:type="dxa"/>
            <w:tcBorders>
              <w:top w:val="nil"/>
              <w:left w:val="nil"/>
              <w:bottom w:val="nil"/>
              <w:right w:val="nil"/>
            </w:tcBorders>
          </w:tcPr>
          <w:p w14:paraId="5EB1B3CE" w14:textId="46D7447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-.152***</w:t>
            </w:r>
          </w:p>
        </w:tc>
        <w:tc>
          <w:tcPr>
            <w:tcW w:w="796" w:type="dxa"/>
            <w:tcBorders>
              <w:top w:val="nil"/>
              <w:left w:val="nil"/>
              <w:bottom w:val="nil"/>
              <w:right w:val="nil"/>
            </w:tcBorders>
          </w:tcPr>
          <w:p w14:paraId="624BDCD2" w14:textId="5F4D160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-.087**</w:t>
            </w:r>
          </w:p>
        </w:tc>
        <w:tc>
          <w:tcPr>
            <w:tcW w:w="795" w:type="dxa"/>
            <w:tcBorders>
              <w:top w:val="nil"/>
              <w:left w:val="nil"/>
              <w:bottom w:val="nil"/>
              <w:right w:val="nil"/>
            </w:tcBorders>
          </w:tcPr>
          <w:p w14:paraId="13634F37" w14:textId="40B8624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-.063</w:t>
            </w:r>
          </w:p>
        </w:tc>
        <w:tc>
          <w:tcPr>
            <w:tcW w:w="796" w:type="dxa"/>
            <w:tcBorders>
              <w:top w:val="nil"/>
              <w:left w:val="nil"/>
              <w:bottom w:val="nil"/>
              <w:right w:val="nil"/>
            </w:tcBorders>
          </w:tcPr>
          <w:p w14:paraId="63E2AC2C" w14:textId="5BAE02E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-.025</w:t>
            </w:r>
          </w:p>
        </w:tc>
        <w:tc>
          <w:tcPr>
            <w:tcW w:w="795" w:type="dxa"/>
            <w:tcBorders>
              <w:top w:val="nil"/>
              <w:left w:val="nil"/>
              <w:bottom w:val="nil"/>
              <w:right w:val="nil"/>
            </w:tcBorders>
          </w:tcPr>
          <w:p w14:paraId="09F400DC" w14:textId="59BDCF9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-.029</w:t>
            </w:r>
          </w:p>
        </w:tc>
        <w:tc>
          <w:tcPr>
            <w:tcW w:w="796" w:type="dxa"/>
            <w:tcBorders>
              <w:top w:val="nil"/>
              <w:left w:val="nil"/>
              <w:bottom w:val="nil"/>
              <w:right w:val="nil"/>
            </w:tcBorders>
          </w:tcPr>
          <w:p w14:paraId="70D1A879" w14:textId="7294BEE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.056</w:t>
            </w:r>
          </w:p>
        </w:tc>
        <w:tc>
          <w:tcPr>
            <w:tcW w:w="795" w:type="dxa"/>
            <w:tcBorders>
              <w:top w:val="nil"/>
              <w:left w:val="nil"/>
              <w:bottom w:val="nil"/>
              <w:right w:val="nil"/>
            </w:tcBorders>
          </w:tcPr>
          <w:p w14:paraId="36391EC5" w14:textId="0132393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-.098**</w:t>
            </w:r>
          </w:p>
        </w:tc>
        <w:tc>
          <w:tcPr>
            <w:tcW w:w="796" w:type="dxa"/>
            <w:tcBorders>
              <w:top w:val="nil"/>
              <w:left w:val="nil"/>
              <w:bottom w:val="nil"/>
              <w:right w:val="nil"/>
            </w:tcBorders>
          </w:tcPr>
          <w:p w14:paraId="485E4C4C" w14:textId="303EFC9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.064</w:t>
            </w:r>
          </w:p>
        </w:tc>
        <w:tc>
          <w:tcPr>
            <w:tcW w:w="795" w:type="dxa"/>
            <w:tcBorders>
              <w:top w:val="nil"/>
              <w:left w:val="nil"/>
              <w:bottom w:val="nil"/>
              <w:right w:val="nil"/>
            </w:tcBorders>
          </w:tcPr>
          <w:p w14:paraId="64A1EC8E" w14:textId="3213E3A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5A0FE67C" w14:textId="77777777" w:rsidTr="00C31B58">
        <w:trPr>
          <w:gridAfter w:val="5"/>
          <w:wAfter w:w="3977" w:type="dxa"/>
          <w:trHeight w:val="274"/>
        </w:trPr>
        <w:tc>
          <w:tcPr>
            <w:tcW w:w="3119" w:type="dxa"/>
            <w:tcBorders>
              <w:top w:val="nil"/>
              <w:left w:val="nil"/>
              <w:bottom w:val="nil"/>
              <w:right w:val="nil"/>
            </w:tcBorders>
          </w:tcPr>
          <w:p w14:paraId="2A62A94A"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15 </w:t>
            </w:r>
            <w:r w:rsidRPr="00673458">
              <w:rPr>
                <w:rFonts w:ascii="Times New Roman" w:hAnsi="Times New Roman" w:cs="Times New Roman"/>
                <w:sz w:val="16"/>
                <w:szCs w:val="16"/>
              </w:rPr>
              <w:t>Number of projects launched</w:t>
            </w:r>
          </w:p>
        </w:tc>
        <w:tc>
          <w:tcPr>
            <w:tcW w:w="992" w:type="dxa"/>
          </w:tcPr>
          <w:p w14:paraId="2605368E"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2.165</w:t>
            </w:r>
          </w:p>
        </w:tc>
        <w:tc>
          <w:tcPr>
            <w:tcW w:w="1131" w:type="dxa"/>
          </w:tcPr>
          <w:p w14:paraId="310AA1AE"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3.782</w:t>
            </w:r>
          </w:p>
        </w:tc>
        <w:tc>
          <w:tcPr>
            <w:tcW w:w="901" w:type="dxa"/>
            <w:tcBorders>
              <w:top w:val="nil"/>
              <w:left w:val="nil"/>
              <w:bottom w:val="nil"/>
              <w:right w:val="nil"/>
            </w:tcBorders>
          </w:tcPr>
          <w:p w14:paraId="7FE95D9C" w14:textId="47E5A7C5"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-.049</w:t>
            </w:r>
          </w:p>
        </w:tc>
        <w:tc>
          <w:tcPr>
            <w:tcW w:w="795" w:type="dxa"/>
            <w:tcBorders>
              <w:top w:val="nil"/>
              <w:left w:val="nil"/>
              <w:bottom w:val="nil"/>
              <w:right w:val="nil"/>
            </w:tcBorders>
          </w:tcPr>
          <w:p w14:paraId="36B91BDD" w14:textId="5D277E9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w:t>
            </w:r>
          </w:p>
        </w:tc>
        <w:tc>
          <w:tcPr>
            <w:tcW w:w="796" w:type="dxa"/>
            <w:tcBorders>
              <w:top w:val="nil"/>
              <w:left w:val="nil"/>
              <w:bottom w:val="nil"/>
              <w:right w:val="nil"/>
            </w:tcBorders>
          </w:tcPr>
          <w:p w14:paraId="766EC03A" w14:textId="08FB00A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-.138***</w:t>
            </w:r>
          </w:p>
        </w:tc>
        <w:tc>
          <w:tcPr>
            <w:tcW w:w="795" w:type="dxa"/>
            <w:tcBorders>
              <w:top w:val="nil"/>
              <w:left w:val="nil"/>
              <w:bottom w:val="nil"/>
              <w:right w:val="nil"/>
            </w:tcBorders>
          </w:tcPr>
          <w:p w14:paraId="11D17433" w14:textId="0401EB6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-.033</w:t>
            </w:r>
          </w:p>
        </w:tc>
        <w:tc>
          <w:tcPr>
            <w:tcW w:w="796" w:type="dxa"/>
            <w:tcBorders>
              <w:top w:val="nil"/>
              <w:left w:val="nil"/>
              <w:bottom w:val="nil"/>
              <w:right w:val="nil"/>
            </w:tcBorders>
          </w:tcPr>
          <w:p w14:paraId="2B637736" w14:textId="3055DD7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-.034</w:t>
            </w:r>
          </w:p>
        </w:tc>
        <w:tc>
          <w:tcPr>
            <w:tcW w:w="795" w:type="dxa"/>
            <w:tcBorders>
              <w:top w:val="nil"/>
              <w:left w:val="nil"/>
              <w:bottom w:val="nil"/>
              <w:right w:val="nil"/>
            </w:tcBorders>
          </w:tcPr>
          <w:p w14:paraId="21E10C50" w14:textId="50C2416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.183***</w:t>
            </w:r>
          </w:p>
        </w:tc>
        <w:tc>
          <w:tcPr>
            <w:tcW w:w="796" w:type="dxa"/>
            <w:tcBorders>
              <w:top w:val="nil"/>
              <w:left w:val="nil"/>
              <w:bottom w:val="nil"/>
              <w:right w:val="nil"/>
            </w:tcBorders>
          </w:tcPr>
          <w:p w14:paraId="51A22DA8" w14:textId="68C93B0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-.081*</w:t>
            </w:r>
          </w:p>
        </w:tc>
        <w:tc>
          <w:tcPr>
            <w:tcW w:w="795" w:type="dxa"/>
            <w:tcBorders>
              <w:top w:val="nil"/>
              <w:left w:val="nil"/>
              <w:bottom w:val="nil"/>
              <w:right w:val="nil"/>
            </w:tcBorders>
          </w:tcPr>
          <w:p w14:paraId="55BE62A4" w14:textId="62660B5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-.110**</w:t>
            </w:r>
          </w:p>
        </w:tc>
        <w:tc>
          <w:tcPr>
            <w:tcW w:w="796" w:type="dxa"/>
            <w:tcBorders>
              <w:top w:val="nil"/>
              <w:left w:val="nil"/>
              <w:bottom w:val="nil"/>
              <w:right w:val="nil"/>
            </w:tcBorders>
          </w:tcPr>
          <w:p w14:paraId="03DB1AE7" w14:textId="3F8DFEC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-.033</w:t>
            </w:r>
          </w:p>
        </w:tc>
        <w:tc>
          <w:tcPr>
            <w:tcW w:w="795" w:type="dxa"/>
            <w:tcBorders>
              <w:top w:val="nil"/>
              <w:left w:val="nil"/>
              <w:bottom w:val="nil"/>
              <w:right w:val="nil"/>
            </w:tcBorders>
          </w:tcPr>
          <w:p w14:paraId="07A3C3EC" w14:textId="060C99D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-.010</w:t>
            </w:r>
          </w:p>
        </w:tc>
        <w:tc>
          <w:tcPr>
            <w:tcW w:w="796" w:type="dxa"/>
            <w:tcBorders>
              <w:top w:val="nil"/>
              <w:left w:val="nil"/>
              <w:bottom w:val="nil"/>
              <w:right w:val="nil"/>
            </w:tcBorders>
          </w:tcPr>
          <w:p w14:paraId="309FEA76" w14:textId="7BA858C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-.056</w:t>
            </w:r>
          </w:p>
        </w:tc>
        <w:tc>
          <w:tcPr>
            <w:tcW w:w="795" w:type="dxa"/>
            <w:tcBorders>
              <w:top w:val="nil"/>
              <w:left w:val="nil"/>
              <w:bottom w:val="nil"/>
              <w:right w:val="nil"/>
            </w:tcBorders>
          </w:tcPr>
          <w:p w14:paraId="01F26D6A" w14:textId="4CEAF51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.097**</w:t>
            </w:r>
          </w:p>
        </w:tc>
        <w:tc>
          <w:tcPr>
            <w:tcW w:w="796" w:type="dxa"/>
            <w:tcBorders>
              <w:top w:val="nil"/>
              <w:left w:val="nil"/>
              <w:bottom w:val="nil"/>
              <w:right w:val="nil"/>
            </w:tcBorders>
          </w:tcPr>
          <w:p w14:paraId="4C5C25FE" w14:textId="70612F9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.194***</w:t>
            </w:r>
          </w:p>
        </w:tc>
        <w:tc>
          <w:tcPr>
            <w:tcW w:w="795" w:type="dxa"/>
            <w:tcBorders>
              <w:top w:val="nil"/>
              <w:left w:val="nil"/>
              <w:bottom w:val="nil"/>
              <w:right w:val="nil"/>
            </w:tcBorders>
          </w:tcPr>
          <w:p w14:paraId="062A5ABE" w14:textId="657625D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-.085*</w:t>
            </w:r>
          </w:p>
        </w:tc>
        <w:tc>
          <w:tcPr>
            <w:tcW w:w="796" w:type="dxa"/>
            <w:tcBorders>
              <w:top w:val="nil"/>
              <w:left w:val="nil"/>
              <w:bottom w:val="nil"/>
              <w:right w:val="nil"/>
            </w:tcBorders>
          </w:tcPr>
          <w:p w14:paraId="21E7F0DC" w14:textId="56002B3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52C114A6" w14:textId="77777777" w:rsidTr="00C31B58">
        <w:trPr>
          <w:gridAfter w:val="4"/>
          <w:wAfter w:w="3182" w:type="dxa"/>
          <w:trHeight w:val="274"/>
        </w:trPr>
        <w:tc>
          <w:tcPr>
            <w:tcW w:w="3119" w:type="dxa"/>
            <w:tcBorders>
              <w:top w:val="nil"/>
              <w:left w:val="nil"/>
              <w:bottom w:val="nil"/>
              <w:right w:val="nil"/>
            </w:tcBorders>
          </w:tcPr>
          <w:p w14:paraId="2F0A1696"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16 </w:t>
            </w:r>
            <w:r w:rsidRPr="00673458">
              <w:rPr>
                <w:rFonts w:ascii="Times New Roman" w:hAnsi="Times New Roman" w:cs="Times New Roman"/>
                <w:sz w:val="16"/>
                <w:szCs w:val="16"/>
              </w:rPr>
              <w:t>Funding goal</w:t>
            </w:r>
          </w:p>
        </w:tc>
        <w:tc>
          <w:tcPr>
            <w:tcW w:w="992" w:type="dxa"/>
          </w:tcPr>
          <w:p w14:paraId="311155C7"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14531.28</w:t>
            </w:r>
          </w:p>
        </w:tc>
        <w:tc>
          <w:tcPr>
            <w:tcW w:w="1131" w:type="dxa"/>
          </w:tcPr>
          <w:p w14:paraId="0114929B"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37138.472</w:t>
            </w:r>
          </w:p>
        </w:tc>
        <w:tc>
          <w:tcPr>
            <w:tcW w:w="901" w:type="dxa"/>
            <w:tcBorders>
              <w:top w:val="nil"/>
              <w:left w:val="nil"/>
              <w:bottom w:val="nil"/>
              <w:right w:val="nil"/>
            </w:tcBorders>
          </w:tcPr>
          <w:p w14:paraId="0D48F996" w14:textId="262FDF7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proofErr w:type="gramStart"/>
            <w:r w:rsidRPr="00673458">
              <w:rPr>
                <w:rFonts w:ascii="Times New Roman" w:hAnsi="Times New Roman" w:cs="Times New Roman"/>
                <w:kern w:val="0"/>
                <w:sz w:val="16"/>
                <w:szCs w:val="16"/>
              </w:rPr>
              <w:t>.400**</w:t>
            </w:r>
            <w:proofErr w:type="gramEnd"/>
            <w:r w:rsidRPr="00673458">
              <w:rPr>
                <w:rFonts w:ascii="Times New Roman" w:hAnsi="Times New Roman" w:cs="Times New Roman"/>
                <w:kern w:val="0"/>
                <w:sz w:val="16"/>
                <w:szCs w:val="16"/>
              </w:rPr>
              <w:t>*</w:t>
            </w:r>
          </w:p>
        </w:tc>
        <w:tc>
          <w:tcPr>
            <w:tcW w:w="795" w:type="dxa"/>
            <w:tcBorders>
              <w:top w:val="nil"/>
              <w:left w:val="nil"/>
              <w:bottom w:val="nil"/>
              <w:right w:val="nil"/>
            </w:tcBorders>
          </w:tcPr>
          <w:p w14:paraId="439BA897" w14:textId="0E77C5B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.012</w:t>
            </w:r>
          </w:p>
        </w:tc>
        <w:tc>
          <w:tcPr>
            <w:tcW w:w="796" w:type="dxa"/>
            <w:tcBorders>
              <w:top w:val="nil"/>
              <w:left w:val="nil"/>
              <w:bottom w:val="nil"/>
              <w:right w:val="nil"/>
            </w:tcBorders>
          </w:tcPr>
          <w:p w14:paraId="459F7791" w14:textId="515282A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.087**</w:t>
            </w:r>
          </w:p>
        </w:tc>
        <w:tc>
          <w:tcPr>
            <w:tcW w:w="795" w:type="dxa"/>
            <w:tcBorders>
              <w:top w:val="nil"/>
              <w:left w:val="nil"/>
              <w:bottom w:val="nil"/>
              <w:right w:val="nil"/>
            </w:tcBorders>
          </w:tcPr>
          <w:p w14:paraId="11BADB95" w14:textId="6C0122C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-.034</w:t>
            </w:r>
          </w:p>
        </w:tc>
        <w:tc>
          <w:tcPr>
            <w:tcW w:w="796" w:type="dxa"/>
            <w:tcBorders>
              <w:top w:val="nil"/>
              <w:left w:val="nil"/>
              <w:bottom w:val="nil"/>
              <w:right w:val="nil"/>
            </w:tcBorders>
          </w:tcPr>
          <w:p w14:paraId="488697CE" w14:textId="5C7D895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-.086**</w:t>
            </w:r>
          </w:p>
        </w:tc>
        <w:tc>
          <w:tcPr>
            <w:tcW w:w="795" w:type="dxa"/>
            <w:tcBorders>
              <w:top w:val="nil"/>
              <w:left w:val="nil"/>
              <w:bottom w:val="nil"/>
              <w:right w:val="nil"/>
            </w:tcBorders>
          </w:tcPr>
          <w:p w14:paraId="6E7A87E9" w14:textId="357E4B0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-.011</w:t>
            </w:r>
          </w:p>
        </w:tc>
        <w:tc>
          <w:tcPr>
            <w:tcW w:w="796" w:type="dxa"/>
            <w:tcBorders>
              <w:top w:val="nil"/>
              <w:left w:val="nil"/>
              <w:bottom w:val="nil"/>
              <w:right w:val="nil"/>
            </w:tcBorders>
          </w:tcPr>
          <w:p w14:paraId="6DBCD9D2" w14:textId="1B30F6F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-.025</w:t>
            </w:r>
          </w:p>
        </w:tc>
        <w:tc>
          <w:tcPr>
            <w:tcW w:w="795" w:type="dxa"/>
            <w:tcBorders>
              <w:top w:val="nil"/>
              <w:left w:val="nil"/>
              <w:bottom w:val="nil"/>
              <w:right w:val="nil"/>
            </w:tcBorders>
          </w:tcPr>
          <w:p w14:paraId="00FD47F3" w14:textId="1785EDB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-.060</w:t>
            </w:r>
          </w:p>
        </w:tc>
        <w:tc>
          <w:tcPr>
            <w:tcW w:w="796" w:type="dxa"/>
            <w:tcBorders>
              <w:top w:val="nil"/>
              <w:left w:val="nil"/>
              <w:bottom w:val="nil"/>
              <w:right w:val="nil"/>
            </w:tcBorders>
          </w:tcPr>
          <w:p w14:paraId="0FBDF618" w14:textId="3EFCA55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-.007</w:t>
            </w:r>
          </w:p>
        </w:tc>
        <w:tc>
          <w:tcPr>
            <w:tcW w:w="795" w:type="dxa"/>
            <w:tcBorders>
              <w:top w:val="nil"/>
              <w:left w:val="nil"/>
              <w:bottom w:val="nil"/>
              <w:right w:val="nil"/>
            </w:tcBorders>
          </w:tcPr>
          <w:p w14:paraId="0596AEC5" w14:textId="6A6FB77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.071*</w:t>
            </w:r>
          </w:p>
        </w:tc>
        <w:tc>
          <w:tcPr>
            <w:tcW w:w="796" w:type="dxa"/>
            <w:tcBorders>
              <w:top w:val="nil"/>
              <w:left w:val="nil"/>
              <w:bottom w:val="nil"/>
              <w:right w:val="nil"/>
            </w:tcBorders>
          </w:tcPr>
          <w:p w14:paraId="00BB7574" w14:textId="1D7B871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.017</w:t>
            </w:r>
          </w:p>
        </w:tc>
        <w:tc>
          <w:tcPr>
            <w:tcW w:w="795" w:type="dxa"/>
            <w:tcBorders>
              <w:top w:val="nil"/>
              <w:left w:val="nil"/>
              <w:bottom w:val="nil"/>
              <w:right w:val="nil"/>
            </w:tcBorders>
          </w:tcPr>
          <w:p w14:paraId="32958F9D" w14:textId="7BB100E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.093**</w:t>
            </w:r>
          </w:p>
        </w:tc>
        <w:tc>
          <w:tcPr>
            <w:tcW w:w="796" w:type="dxa"/>
            <w:tcBorders>
              <w:top w:val="nil"/>
              <w:left w:val="nil"/>
              <w:bottom w:val="nil"/>
              <w:right w:val="nil"/>
            </w:tcBorders>
          </w:tcPr>
          <w:p w14:paraId="2EB3392A" w14:textId="5119AA1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.238***</w:t>
            </w:r>
          </w:p>
        </w:tc>
        <w:tc>
          <w:tcPr>
            <w:tcW w:w="795" w:type="dxa"/>
            <w:tcBorders>
              <w:top w:val="nil"/>
              <w:left w:val="nil"/>
              <w:bottom w:val="nil"/>
              <w:right w:val="nil"/>
            </w:tcBorders>
          </w:tcPr>
          <w:p w14:paraId="2CA4D3A8" w14:textId="4C4D3B3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.041</w:t>
            </w:r>
          </w:p>
        </w:tc>
        <w:tc>
          <w:tcPr>
            <w:tcW w:w="796" w:type="dxa"/>
            <w:tcBorders>
              <w:top w:val="nil"/>
              <w:left w:val="nil"/>
              <w:bottom w:val="nil"/>
              <w:right w:val="nil"/>
            </w:tcBorders>
          </w:tcPr>
          <w:p w14:paraId="4A588DE0" w14:textId="35782ED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-.081*</w:t>
            </w:r>
          </w:p>
        </w:tc>
        <w:tc>
          <w:tcPr>
            <w:tcW w:w="795" w:type="dxa"/>
            <w:tcBorders>
              <w:top w:val="nil"/>
              <w:left w:val="nil"/>
              <w:bottom w:val="nil"/>
              <w:right w:val="nil"/>
            </w:tcBorders>
          </w:tcPr>
          <w:p w14:paraId="4247ACE8" w14:textId="2A0AE0E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22D5ACF6" w14:textId="77777777" w:rsidTr="00C31B58">
        <w:trPr>
          <w:gridAfter w:val="3"/>
          <w:wAfter w:w="2386" w:type="dxa"/>
          <w:trHeight w:val="269"/>
        </w:trPr>
        <w:tc>
          <w:tcPr>
            <w:tcW w:w="3119" w:type="dxa"/>
            <w:tcBorders>
              <w:top w:val="nil"/>
              <w:left w:val="nil"/>
              <w:bottom w:val="nil"/>
              <w:right w:val="nil"/>
            </w:tcBorders>
          </w:tcPr>
          <w:p w14:paraId="54421260"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17 </w:t>
            </w:r>
            <w:r w:rsidRPr="00673458">
              <w:rPr>
                <w:rFonts w:ascii="Times New Roman" w:hAnsi="Times New Roman" w:cs="Times New Roman"/>
                <w:sz w:val="16"/>
                <w:szCs w:val="16"/>
              </w:rPr>
              <w:t>Feedback</w:t>
            </w:r>
          </w:p>
        </w:tc>
        <w:tc>
          <w:tcPr>
            <w:tcW w:w="992" w:type="dxa"/>
          </w:tcPr>
          <w:p w14:paraId="05C7C033"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156.595</w:t>
            </w:r>
          </w:p>
        </w:tc>
        <w:tc>
          <w:tcPr>
            <w:tcW w:w="1131" w:type="dxa"/>
          </w:tcPr>
          <w:p w14:paraId="5B251767"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44.745</w:t>
            </w:r>
          </w:p>
        </w:tc>
        <w:tc>
          <w:tcPr>
            <w:tcW w:w="901" w:type="dxa"/>
            <w:tcBorders>
              <w:top w:val="nil"/>
              <w:left w:val="nil"/>
              <w:bottom w:val="nil"/>
              <w:right w:val="nil"/>
            </w:tcBorders>
          </w:tcPr>
          <w:p w14:paraId="38FFB112" w14:textId="5F13CC4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.723***</w:t>
            </w:r>
          </w:p>
        </w:tc>
        <w:tc>
          <w:tcPr>
            <w:tcW w:w="795" w:type="dxa"/>
            <w:tcBorders>
              <w:top w:val="nil"/>
              <w:left w:val="nil"/>
              <w:bottom w:val="nil"/>
              <w:right w:val="nil"/>
            </w:tcBorders>
          </w:tcPr>
          <w:p w14:paraId="4438D389" w14:textId="5645F29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.002</w:t>
            </w:r>
          </w:p>
        </w:tc>
        <w:tc>
          <w:tcPr>
            <w:tcW w:w="796" w:type="dxa"/>
            <w:tcBorders>
              <w:top w:val="nil"/>
              <w:left w:val="nil"/>
              <w:bottom w:val="nil"/>
              <w:right w:val="nil"/>
            </w:tcBorders>
          </w:tcPr>
          <w:p w14:paraId="5317F9FF" w14:textId="503F56B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.042</w:t>
            </w:r>
          </w:p>
        </w:tc>
        <w:tc>
          <w:tcPr>
            <w:tcW w:w="795" w:type="dxa"/>
            <w:tcBorders>
              <w:top w:val="nil"/>
              <w:left w:val="nil"/>
              <w:bottom w:val="nil"/>
              <w:right w:val="nil"/>
            </w:tcBorders>
          </w:tcPr>
          <w:p w14:paraId="59DE9390" w14:textId="1262DA9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-.043</w:t>
            </w:r>
          </w:p>
        </w:tc>
        <w:tc>
          <w:tcPr>
            <w:tcW w:w="796" w:type="dxa"/>
            <w:tcBorders>
              <w:top w:val="nil"/>
              <w:left w:val="nil"/>
              <w:bottom w:val="nil"/>
              <w:right w:val="nil"/>
            </w:tcBorders>
          </w:tcPr>
          <w:p w14:paraId="4ACFD2AE" w14:textId="27E456E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-.063</w:t>
            </w:r>
          </w:p>
        </w:tc>
        <w:tc>
          <w:tcPr>
            <w:tcW w:w="795" w:type="dxa"/>
            <w:tcBorders>
              <w:top w:val="nil"/>
              <w:left w:val="nil"/>
              <w:bottom w:val="nil"/>
              <w:right w:val="nil"/>
            </w:tcBorders>
          </w:tcPr>
          <w:p w14:paraId="21D22F1C" w14:textId="7DEA444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-.038</w:t>
            </w:r>
          </w:p>
        </w:tc>
        <w:tc>
          <w:tcPr>
            <w:tcW w:w="796" w:type="dxa"/>
            <w:tcBorders>
              <w:top w:val="nil"/>
              <w:left w:val="nil"/>
              <w:bottom w:val="nil"/>
              <w:right w:val="nil"/>
            </w:tcBorders>
          </w:tcPr>
          <w:p w14:paraId="17660D1B" w14:textId="56CCD65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-.029</w:t>
            </w:r>
          </w:p>
        </w:tc>
        <w:tc>
          <w:tcPr>
            <w:tcW w:w="795" w:type="dxa"/>
            <w:tcBorders>
              <w:top w:val="nil"/>
              <w:left w:val="nil"/>
              <w:bottom w:val="nil"/>
              <w:right w:val="nil"/>
            </w:tcBorders>
          </w:tcPr>
          <w:p w14:paraId="411186AC" w14:textId="3CC2E73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-.043</w:t>
            </w:r>
          </w:p>
        </w:tc>
        <w:tc>
          <w:tcPr>
            <w:tcW w:w="796" w:type="dxa"/>
            <w:tcBorders>
              <w:top w:val="nil"/>
              <w:left w:val="nil"/>
              <w:bottom w:val="nil"/>
              <w:right w:val="nil"/>
            </w:tcBorders>
          </w:tcPr>
          <w:p w14:paraId="5868415C" w14:textId="6DA53A6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.012</w:t>
            </w:r>
          </w:p>
        </w:tc>
        <w:tc>
          <w:tcPr>
            <w:tcW w:w="795" w:type="dxa"/>
            <w:tcBorders>
              <w:top w:val="nil"/>
              <w:left w:val="nil"/>
              <w:bottom w:val="nil"/>
              <w:right w:val="nil"/>
            </w:tcBorders>
          </w:tcPr>
          <w:p w14:paraId="32A04E33" w14:textId="7B89D52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.110**</w:t>
            </w:r>
          </w:p>
        </w:tc>
        <w:tc>
          <w:tcPr>
            <w:tcW w:w="796" w:type="dxa"/>
            <w:tcBorders>
              <w:top w:val="nil"/>
              <w:left w:val="nil"/>
              <w:bottom w:val="nil"/>
              <w:right w:val="nil"/>
            </w:tcBorders>
          </w:tcPr>
          <w:p w14:paraId="4AE4C3F5" w14:textId="59CFF7C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.112***</w:t>
            </w:r>
          </w:p>
        </w:tc>
        <w:tc>
          <w:tcPr>
            <w:tcW w:w="795" w:type="dxa"/>
            <w:tcBorders>
              <w:top w:val="nil"/>
              <w:left w:val="nil"/>
              <w:bottom w:val="nil"/>
              <w:right w:val="nil"/>
            </w:tcBorders>
          </w:tcPr>
          <w:p w14:paraId="453E6825" w14:textId="4340812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.011</w:t>
            </w:r>
          </w:p>
        </w:tc>
        <w:tc>
          <w:tcPr>
            <w:tcW w:w="796" w:type="dxa"/>
            <w:tcBorders>
              <w:top w:val="nil"/>
              <w:left w:val="nil"/>
              <w:bottom w:val="nil"/>
              <w:right w:val="nil"/>
            </w:tcBorders>
          </w:tcPr>
          <w:p w14:paraId="062E1AA1" w14:textId="6714242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.363***</w:t>
            </w:r>
          </w:p>
        </w:tc>
        <w:tc>
          <w:tcPr>
            <w:tcW w:w="795" w:type="dxa"/>
            <w:tcBorders>
              <w:top w:val="nil"/>
              <w:left w:val="nil"/>
              <w:bottom w:val="nil"/>
              <w:right w:val="nil"/>
            </w:tcBorders>
          </w:tcPr>
          <w:p w14:paraId="31C03508" w14:textId="46283D9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.069</w:t>
            </w:r>
          </w:p>
        </w:tc>
        <w:tc>
          <w:tcPr>
            <w:tcW w:w="796" w:type="dxa"/>
            <w:tcBorders>
              <w:top w:val="nil"/>
              <w:left w:val="nil"/>
              <w:bottom w:val="nil"/>
              <w:right w:val="nil"/>
            </w:tcBorders>
          </w:tcPr>
          <w:p w14:paraId="35BF43A2" w14:textId="22AC4B1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-.039</w:t>
            </w:r>
          </w:p>
        </w:tc>
        <w:tc>
          <w:tcPr>
            <w:tcW w:w="795" w:type="dxa"/>
            <w:tcBorders>
              <w:top w:val="nil"/>
              <w:left w:val="nil"/>
              <w:bottom w:val="nil"/>
              <w:right w:val="nil"/>
            </w:tcBorders>
          </w:tcPr>
          <w:p w14:paraId="05925B85" w14:textId="5B3EF1A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.528***</w:t>
            </w:r>
          </w:p>
        </w:tc>
        <w:tc>
          <w:tcPr>
            <w:tcW w:w="796" w:type="dxa"/>
            <w:tcBorders>
              <w:top w:val="nil"/>
              <w:left w:val="nil"/>
              <w:bottom w:val="nil"/>
              <w:right w:val="nil"/>
            </w:tcBorders>
          </w:tcPr>
          <w:p w14:paraId="5ACDC399" w14:textId="07EFE70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02864074" w14:textId="77777777" w:rsidTr="00C31B58">
        <w:trPr>
          <w:gridAfter w:val="2"/>
          <w:wAfter w:w="1591" w:type="dxa"/>
          <w:trHeight w:val="92"/>
        </w:trPr>
        <w:tc>
          <w:tcPr>
            <w:tcW w:w="3119" w:type="dxa"/>
            <w:tcBorders>
              <w:top w:val="nil"/>
              <w:left w:val="nil"/>
              <w:bottom w:val="nil"/>
              <w:right w:val="nil"/>
            </w:tcBorders>
          </w:tcPr>
          <w:p w14:paraId="7A590DD0"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18 </w:t>
            </w:r>
            <w:r w:rsidRPr="00673458">
              <w:rPr>
                <w:rFonts w:ascii="Times New Roman" w:hAnsi="Times New Roman" w:cs="Times New Roman"/>
                <w:sz w:val="16"/>
                <w:szCs w:val="16"/>
              </w:rPr>
              <w:t>Concrete language</w:t>
            </w:r>
          </w:p>
        </w:tc>
        <w:tc>
          <w:tcPr>
            <w:tcW w:w="992" w:type="dxa"/>
          </w:tcPr>
          <w:p w14:paraId="4573EA76"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2.664</w:t>
            </w:r>
          </w:p>
        </w:tc>
        <w:tc>
          <w:tcPr>
            <w:tcW w:w="1131" w:type="dxa"/>
          </w:tcPr>
          <w:p w14:paraId="0AF67B20"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.217</w:t>
            </w:r>
          </w:p>
        </w:tc>
        <w:tc>
          <w:tcPr>
            <w:tcW w:w="901" w:type="dxa"/>
            <w:tcBorders>
              <w:top w:val="nil"/>
              <w:left w:val="nil"/>
              <w:bottom w:val="nil"/>
              <w:right w:val="nil"/>
            </w:tcBorders>
          </w:tcPr>
          <w:p w14:paraId="2CDE2E54" w14:textId="4CB031A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.014</w:t>
            </w:r>
          </w:p>
        </w:tc>
        <w:tc>
          <w:tcPr>
            <w:tcW w:w="795" w:type="dxa"/>
            <w:tcBorders>
              <w:top w:val="nil"/>
              <w:left w:val="nil"/>
              <w:bottom w:val="nil"/>
              <w:right w:val="nil"/>
            </w:tcBorders>
          </w:tcPr>
          <w:p w14:paraId="62A40CBA" w14:textId="1EC0D2E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-.128***</w:t>
            </w:r>
          </w:p>
        </w:tc>
        <w:tc>
          <w:tcPr>
            <w:tcW w:w="796" w:type="dxa"/>
            <w:tcBorders>
              <w:top w:val="nil"/>
              <w:left w:val="nil"/>
              <w:bottom w:val="nil"/>
              <w:right w:val="nil"/>
            </w:tcBorders>
          </w:tcPr>
          <w:p w14:paraId="4A892EF6" w14:textId="1E038FB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-.155***</w:t>
            </w:r>
          </w:p>
        </w:tc>
        <w:tc>
          <w:tcPr>
            <w:tcW w:w="795" w:type="dxa"/>
            <w:tcBorders>
              <w:top w:val="nil"/>
              <w:left w:val="nil"/>
              <w:bottom w:val="nil"/>
              <w:right w:val="nil"/>
            </w:tcBorders>
          </w:tcPr>
          <w:p w14:paraId="0BDB62B8" w14:textId="3CDA2C3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-.073*</w:t>
            </w:r>
          </w:p>
        </w:tc>
        <w:tc>
          <w:tcPr>
            <w:tcW w:w="796" w:type="dxa"/>
            <w:tcBorders>
              <w:top w:val="nil"/>
              <w:left w:val="nil"/>
              <w:bottom w:val="nil"/>
              <w:right w:val="nil"/>
            </w:tcBorders>
          </w:tcPr>
          <w:p w14:paraId="7A66EE07" w14:textId="2DE60D55"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-.009</w:t>
            </w:r>
          </w:p>
        </w:tc>
        <w:tc>
          <w:tcPr>
            <w:tcW w:w="795" w:type="dxa"/>
            <w:tcBorders>
              <w:top w:val="nil"/>
              <w:left w:val="nil"/>
              <w:bottom w:val="nil"/>
              <w:right w:val="nil"/>
            </w:tcBorders>
          </w:tcPr>
          <w:p w14:paraId="59C683CB" w14:textId="5424D53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.003</w:t>
            </w:r>
          </w:p>
        </w:tc>
        <w:tc>
          <w:tcPr>
            <w:tcW w:w="796" w:type="dxa"/>
            <w:tcBorders>
              <w:top w:val="nil"/>
              <w:left w:val="nil"/>
              <w:bottom w:val="nil"/>
              <w:right w:val="nil"/>
            </w:tcBorders>
          </w:tcPr>
          <w:p w14:paraId="2FBAE953" w14:textId="187E2DD9"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-.054</w:t>
            </w:r>
          </w:p>
        </w:tc>
        <w:tc>
          <w:tcPr>
            <w:tcW w:w="795" w:type="dxa"/>
            <w:tcBorders>
              <w:top w:val="nil"/>
              <w:left w:val="nil"/>
              <w:bottom w:val="nil"/>
              <w:right w:val="nil"/>
            </w:tcBorders>
          </w:tcPr>
          <w:p w14:paraId="3095E22E" w14:textId="260396A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-.002</w:t>
            </w:r>
          </w:p>
        </w:tc>
        <w:tc>
          <w:tcPr>
            <w:tcW w:w="796" w:type="dxa"/>
            <w:tcBorders>
              <w:top w:val="nil"/>
              <w:left w:val="nil"/>
              <w:bottom w:val="nil"/>
              <w:right w:val="nil"/>
            </w:tcBorders>
          </w:tcPr>
          <w:p w14:paraId="0112CE10" w14:textId="114CA81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-.040</w:t>
            </w:r>
          </w:p>
        </w:tc>
        <w:tc>
          <w:tcPr>
            <w:tcW w:w="795" w:type="dxa"/>
            <w:tcBorders>
              <w:top w:val="nil"/>
              <w:left w:val="nil"/>
              <w:bottom w:val="nil"/>
              <w:right w:val="nil"/>
            </w:tcBorders>
          </w:tcPr>
          <w:p w14:paraId="4977FD00" w14:textId="0628E215"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.058</w:t>
            </w:r>
          </w:p>
        </w:tc>
        <w:tc>
          <w:tcPr>
            <w:tcW w:w="796" w:type="dxa"/>
            <w:tcBorders>
              <w:top w:val="nil"/>
              <w:left w:val="nil"/>
              <w:bottom w:val="nil"/>
              <w:right w:val="nil"/>
            </w:tcBorders>
          </w:tcPr>
          <w:p w14:paraId="1B31C3E4" w14:textId="6B3BB8A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-.004</w:t>
            </w:r>
          </w:p>
        </w:tc>
        <w:tc>
          <w:tcPr>
            <w:tcW w:w="795" w:type="dxa"/>
            <w:tcBorders>
              <w:top w:val="nil"/>
              <w:left w:val="nil"/>
              <w:bottom w:val="nil"/>
              <w:right w:val="nil"/>
            </w:tcBorders>
          </w:tcPr>
          <w:p w14:paraId="5F34CD6E" w14:textId="2C28339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.016</w:t>
            </w:r>
          </w:p>
        </w:tc>
        <w:tc>
          <w:tcPr>
            <w:tcW w:w="796" w:type="dxa"/>
            <w:tcBorders>
              <w:top w:val="nil"/>
              <w:left w:val="nil"/>
              <w:bottom w:val="nil"/>
              <w:right w:val="nil"/>
            </w:tcBorders>
          </w:tcPr>
          <w:p w14:paraId="07B9D95E" w14:textId="05685D5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.002</w:t>
            </w:r>
          </w:p>
        </w:tc>
        <w:tc>
          <w:tcPr>
            <w:tcW w:w="795" w:type="dxa"/>
            <w:tcBorders>
              <w:top w:val="nil"/>
              <w:left w:val="nil"/>
              <w:bottom w:val="nil"/>
              <w:right w:val="nil"/>
            </w:tcBorders>
          </w:tcPr>
          <w:p w14:paraId="7FD4ADE8" w14:textId="13823B3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-.026</w:t>
            </w:r>
          </w:p>
        </w:tc>
        <w:tc>
          <w:tcPr>
            <w:tcW w:w="796" w:type="dxa"/>
            <w:tcBorders>
              <w:top w:val="nil"/>
              <w:left w:val="nil"/>
              <w:bottom w:val="nil"/>
              <w:right w:val="nil"/>
            </w:tcBorders>
          </w:tcPr>
          <w:p w14:paraId="1D20976B" w14:textId="680179C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.038</w:t>
            </w:r>
          </w:p>
        </w:tc>
        <w:tc>
          <w:tcPr>
            <w:tcW w:w="795" w:type="dxa"/>
            <w:tcBorders>
              <w:top w:val="nil"/>
              <w:left w:val="nil"/>
              <w:bottom w:val="nil"/>
              <w:right w:val="nil"/>
            </w:tcBorders>
          </w:tcPr>
          <w:p w14:paraId="065D9A59" w14:textId="368E4C7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-.052</w:t>
            </w:r>
          </w:p>
        </w:tc>
        <w:tc>
          <w:tcPr>
            <w:tcW w:w="796" w:type="dxa"/>
            <w:tcBorders>
              <w:top w:val="nil"/>
              <w:left w:val="nil"/>
              <w:bottom w:val="nil"/>
              <w:right w:val="nil"/>
            </w:tcBorders>
          </w:tcPr>
          <w:p w14:paraId="4FF6FDD5" w14:textId="317400D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-.004</w:t>
            </w:r>
          </w:p>
        </w:tc>
        <w:tc>
          <w:tcPr>
            <w:tcW w:w="795" w:type="dxa"/>
            <w:tcBorders>
              <w:top w:val="nil"/>
              <w:left w:val="nil"/>
              <w:bottom w:val="nil"/>
              <w:right w:val="nil"/>
            </w:tcBorders>
          </w:tcPr>
          <w:p w14:paraId="5174A261" w14:textId="02BCB815"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13F302EC" w14:textId="77777777" w:rsidTr="00C31B58">
        <w:trPr>
          <w:gridAfter w:val="1"/>
          <w:wAfter w:w="795" w:type="dxa"/>
          <w:trHeight w:val="41"/>
        </w:trPr>
        <w:tc>
          <w:tcPr>
            <w:tcW w:w="3119" w:type="dxa"/>
            <w:tcBorders>
              <w:top w:val="nil"/>
              <w:left w:val="nil"/>
              <w:right w:val="nil"/>
            </w:tcBorders>
          </w:tcPr>
          <w:p w14:paraId="7363541D"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19 </w:t>
            </w:r>
            <w:r w:rsidRPr="00673458">
              <w:rPr>
                <w:rFonts w:ascii="Times New Roman" w:hAnsi="Times New Roman" w:cs="Times New Roman"/>
                <w:sz w:val="16"/>
                <w:szCs w:val="16"/>
              </w:rPr>
              <w:t>Future-focused language</w:t>
            </w:r>
          </w:p>
        </w:tc>
        <w:tc>
          <w:tcPr>
            <w:tcW w:w="992" w:type="dxa"/>
          </w:tcPr>
          <w:p w14:paraId="449EE2A9"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1.663</w:t>
            </w:r>
          </w:p>
        </w:tc>
        <w:tc>
          <w:tcPr>
            <w:tcW w:w="1131" w:type="dxa"/>
          </w:tcPr>
          <w:p w14:paraId="1E6A3D32"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1.295</w:t>
            </w:r>
          </w:p>
        </w:tc>
        <w:tc>
          <w:tcPr>
            <w:tcW w:w="901" w:type="dxa"/>
            <w:tcBorders>
              <w:top w:val="nil"/>
              <w:left w:val="nil"/>
              <w:bottom w:val="nil"/>
              <w:right w:val="nil"/>
            </w:tcBorders>
          </w:tcPr>
          <w:p w14:paraId="6CBA6BCC" w14:textId="0D54DBBE"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.007</w:t>
            </w:r>
          </w:p>
        </w:tc>
        <w:tc>
          <w:tcPr>
            <w:tcW w:w="795" w:type="dxa"/>
            <w:tcBorders>
              <w:top w:val="nil"/>
              <w:left w:val="nil"/>
              <w:bottom w:val="nil"/>
              <w:right w:val="nil"/>
            </w:tcBorders>
          </w:tcPr>
          <w:p w14:paraId="46C659A2" w14:textId="19E2F88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.016</w:t>
            </w:r>
          </w:p>
        </w:tc>
        <w:tc>
          <w:tcPr>
            <w:tcW w:w="796" w:type="dxa"/>
            <w:tcBorders>
              <w:top w:val="nil"/>
              <w:left w:val="nil"/>
              <w:bottom w:val="nil"/>
              <w:right w:val="nil"/>
            </w:tcBorders>
          </w:tcPr>
          <w:p w14:paraId="426984AD" w14:textId="5DCDB895"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-.005</w:t>
            </w:r>
          </w:p>
        </w:tc>
        <w:tc>
          <w:tcPr>
            <w:tcW w:w="795" w:type="dxa"/>
            <w:tcBorders>
              <w:top w:val="nil"/>
              <w:left w:val="nil"/>
              <w:bottom w:val="nil"/>
              <w:right w:val="nil"/>
            </w:tcBorders>
          </w:tcPr>
          <w:p w14:paraId="6513BF1B" w14:textId="0249472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.060</w:t>
            </w:r>
          </w:p>
        </w:tc>
        <w:tc>
          <w:tcPr>
            <w:tcW w:w="796" w:type="dxa"/>
            <w:tcBorders>
              <w:top w:val="nil"/>
              <w:left w:val="nil"/>
              <w:bottom w:val="nil"/>
              <w:right w:val="nil"/>
            </w:tcBorders>
          </w:tcPr>
          <w:p w14:paraId="41975BFB" w14:textId="76E9447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.212***</w:t>
            </w:r>
          </w:p>
        </w:tc>
        <w:tc>
          <w:tcPr>
            <w:tcW w:w="795" w:type="dxa"/>
            <w:tcBorders>
              <w:top w:val="nil"/>
              <w:left w:val="nil"/>
              <w:bottom w:val="nil"/>
              <w:right w:val="nil"/>
            </w:tcBorders>
          </w:tcPr>
          <w:p w14:paraId="66B0789C" w14:textId="3F8721B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.049</w:t>
            </w:r>
          </w:p>
        </w:tc>
        <w:tc>
          <w:tcPr>
            <w:tcW w:w="796" w:type="dxa"/>
            <w:tcBorders>
              <w:top w:val="nil"/>
              <w:left w:val="nil"/>
              <w:bottom w:val="nil"/>
              <w:right w:val="nil"/>
            </w:tcBorders>
          </w:tcPr>
          <w:p w14:paraId="1B0FDD01" w14:textId="62423B6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.410***</w:t>
            </w:r>
          </w:p>
        </w:tc>
        <w:tc>
          <w:tcPr>
            <w:tcW w:w="795" w:type="dxa"/>
            <w:tcBorders>
              <w:top w:val="nil"/>
              <w:left w:val="nil"/>
              <w:bottom w:val="nil"/>
              <w:right w:val="nil"/>
            </w:tcBorders>
          </w:tcPr>
          <w:p w14:paraId="4A9E2B28" w14:textId="1BB050F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.204***</w:t>
            </w:r>
          </w:p>
        </w:tc>
        <w:tc>
          <w:tcPr>
            <w:tcW w:w="796" w:type="dxa"/>
            <w:tcBorders>
              <w:top w:val="nil"/>
              <w:left w:val="nil"/>
              <w:bottom w:val="nil"/>
              <w:right w:val="nil"/>
            </w:tcBorders>
          </w:tcPr>
          <w:p w14:paraId="30EA756C" w14:textId="78EC29F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.071*</w:t>
            </w:r>
          </w:p>
        </w:tc>
        <w:tc>
          <w:tcPr>
            <w:tcW w:w="795" w:type="dxa"/>
            <w:tcBorders>
              <w:top w:val="nil"/>
              <w:left w:val="nil"/>
              <w:bottom w:val="nil"/>
              <w:right w:val="nil"/>
            </w:tcBorders>
          </w:tcPr>
          <w:p w14:paraId="2DA78C8C" w14:textId="51F6A01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-.114***</w:t>
            </w:r>
          </w:p>
        </w:tc>
        <w:tc>
          <w:tcPr>
            <w:tcW w:w="796" w:type="dxa"/>
            <w:tcBorders>
              <w:top w:val="nil"/>
              <w:left w:val="nil"/>
              <w:bottom w:val="nil"/>
              <w:right w:val="nil"/>
            </w:tcBorders>
          </w:tcPr>
          <w:p w14:paraId="0FC7A84F" w14:textId="1A7E5EF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-.094**</w:t>
            </w:r>
          </w:p>
        </w:tc>
        <w:tc>
          <w:tcPr>
            <w:tcW w:w="795" w:type="dxa"/>
            <w:tcBorders>
              <w:top w:val="nil"/>
              <w:left w:val="nil"/>
              <w:bottom w:val="nil"/>
              <w:right w:val="nil"/>
            </w:tcBorders>
          </w:tcPr>
          <w:p w14:paraId="7990A32E" w14:textId="0B195F9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-.020</w:t>
            </w:r>
          </w:p>
        </w:tc>
        <w:tc>
          <w:tcPr>
            <w:tcW w:w="796" w:type="dxa"/>
            <w:tcBorders>
              <w:top w:val="nil"/>
              <w:left w:val="nil"/>
              <w:bottom w:val="nil"/>
              <w:right w:val="nil"/>
            </w:tcBorders>
          </w:tcPr>
          <w:p w14:paraId="3CD11CAA" w14:textId="34852E1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.002</w:t>
            </w:r>
          </w:p>
        </w:tc>
        <w:tc>
          <w:tcPr>
            <w:tcW w:w="795" w:type="dxa"/>
            <w:tcBorders>
              <w:top w:val="nil"/>
              <w:left w:val="nil"/>
              <w:bottom w:val="nil"/>
              <w:right w:val="nil"/>
            </w:tcBorders>
          </w:tcPr>
          <w:p w14:paraId="3D457076" w14:textId="287C33E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-.033</w:t>
            </w:r>
          </w:p>
        </w:tc>
        <w:tc>
          <w:tcPr>
            <w:tcW w:w="796" w:type="dxa"/>
            <w:tcBorders>
              <w:top w:val="nil"/>
              <w:left w:val="nil"/>
              <w:bottom w:val="nil"/>
              <w:right w:val="nil"/>
            </w:tcBorders>
          </w:tcPr>
          <w:p w14:paraId="2BF83C61" w14:textId="22E9479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.010</w:t>
            </w:r>
          </w:p>
        </w:tc>
        <w:tc>
          <w:tcPr>
            <w:tcW w:w="795" w:type="dxa"/>
            <w:tcBorders>
              <w:top w:val="nil"/>
              <w:left w:val="nil"/>
              <w:bottom w:val="nil"/>
              <w:right w:val="nil"/>
            </w:tcBorders>
          </w:tcPr>
          <w:p w14:paraId="6D312316" w14:textId="38BFA8A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-.032</w:t>
            </w:r>
          </w:p>
        </w:tc>
        <w:tc>
          <w:tcPr>
            <w:tcW w:w="796" w:type="dxa"/>
            <w:tcBorders>
              <w:top w:val="nil"/>
              <w:left w:val="nil"/>
              <w:bottom w:val="nil"/>
              <w:right w:val="nil"/>
            </w:tcBorders>
          </w:tcPr>
          <w:p w14:paraId="111BF8A2" w14:textId="64872AB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-.042</w:t>
            </w:r>
          </w:p>
        </w:tc>
        <w:tc>
          <w:tcPr>
            <w:tcW w:w="795" w:type="dxa"/>
            <w:tcBorders>
              <w:top w:val="nil"/>
              <w:left w:val="nil"/>
              <w:bottom w:val="nil"/>
              <w:right w:val="nil"/>
            </w:tcBorders>
          </w:tcPr>
          <w:p w14:paraId="791E1938" w14:textId="5D35629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-.018</w:t>
            </w:r>
          </w:p>
        </w:tc>
        <w:tc>
          <w:tcPr>
            <w:tcW w:w="796" w:type="dxa"/>
            <w:tcBorders>
              <w:top w:val="nil"/>
              <w:left w:val="nil"/>
              <w:bottom w:val="nil"/>
              <w:right w:val="nil"/>
            </w:tcBorders>
          </w:tcPr>
          <w:p w14:paraId="12BA664B" w14:textId="7BD64A5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r w:rsidR="00C31B58" w:rsidRPr="00673458" w14:paraId="789C3C82" w14:textId="77777777" w:rsidTr="00C31B58">
        <w:trPr>
          <w:trHeight w:val="41"/>
        </w:trPr>
        <w:tc>
          <w:tcPr>
            <w:tcW w:w="3119" w:type="dxa"/>
            <w:tcBorders>
              <w:top w:val="nil"/>
              <w:left w:val="nil"/>
              <w:bottom w:val="single" w:sz="4" w:space="0" w:color="auto"/>
              <w:right w:val="nil"/>
            </w:tcBorders>
          </w:tcPr>
          <w:p w14:paraId="6CC3C9A2" w14:textId="77777777" w:rsidR="00C31B58" w:rsidRPr="00673458" w:rsidRDefault="00C31B58" w:rsidP="00C31B58">
            <w:pPr>
              <w:autoSpaceDE w:val="0"/>
              <w:autoSpaceDN w:val="0"/>
              <w:adjustRightInd w:val="0"/>
              <w:spacing w:after="0" w:line="240" w:lineRule="auto"/>
              <w:rPr>
                <w:rFonts w:ascii="Times New Roman" w:hAnsi="Times New Roman" w:cs="Times New Roman"/>
                <w:kern w:val="0"/>
                <w:sz w:val="16"/>
                <w:szCs w:val="16"/>
              </w:rPr>
            </w:pPr>
            <w:r w:rsidRPr="00673458">
              <w:rPr>
                <w:rFonts w:ascii="Times New Roman" w:hAnsi="Times New Roman" w:cs="Times New Roman"/>
                <w:kern w:val="0"/>
                <w:sz w:val="16"/>
                <w:szCs w:val="16"/>
              </w:rPr>
              <w:t xml:space="preserve"> 20</w:t>
            </w:r>
            <w:r w:rsidRPr="00673458">
              <w:rPr>
                <w:rFonts w:ascii="Times New Roman" w:hAnsi="Times New Roman" w:cs="Times New Roman"/>
                <w:sz w:val="16"/>
                <w:szCs w:val="16"/>
              </w:rPr>
              <w:t xml:space="preserve"> Past-focused language</w:t>
            </w:r>
          </w:p>
        </w:tc>
        <w:tc>
          <w:tcPr>
            <w:tcW w:w="992" w:type="dxa"/>
            <w:tcBorders>
              <w:bottom w:val="single" w:sz="4" w:space="0" w:color="auto"/>
            </w:tcBorders>
          </w:tcPr>
          <w:p w14:paraId="2E1B4B02"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1.022</w:t>
            </w:r>
          </w:p>
        </w:tc>
        <w:tc>
          <w:tcPr>
            <w:tcW w:w="1131" w:type="dxa"/>
            <w:tcBorders>
              <w:bottom w:val="single" w:sz="4" w:space="0" w:color="auto"/>
            </w:tcBorders>
          </w:tcPr>
          <w:p w14:paraId="681948A4" w14:textId="77777777" w:rsidR="00C31B58" w:rsidRPr="00673458" w:rsidRDefault="00C31B58" w:rsidP="00C31B58">
            <w:pPr>
              <w:autoSpaceDE w:val="0"/>
              <w:autoSpaceDN w:val="0"/>
              <w:adjustRightInd w:val="0"/>
              <w:jc w:val="right"/>
              <w:rPr>
                <w:rFonts w:ascii="Times New Roman" w:hAnsi="Times New Roman" w:cs="Times New Roman"/>
                <w:kern w:val="0"/>
                <w:sz w:val="16"/>
                <w:szCs w:val="16"/>
              </w:rPr>
            </w:pPr>
            <w:r w:rsidRPr="00673458">
              <w:rPr>
                <w:rFonts w:ascii="Times New Roman" w:hAnsi="Times New Roman" w:cs="Times New Roman"/>
                <w:kern w:val="0"/>
                <w:sz w:val="16"/>
                <w:szCs w:val="16"/>
              </w:rPr>
              <w:t>.819</w:t>
            </w:r>
          </w:p>
        </w:tc>
        <w:tc>
          <w:tcPr>
            <w:tcW w:w="901" w:type="dxa"/>
            <w:tcBorders>
              <w:top w:val="nil"/>
              <w:left w:val="nil"/>
              <w:bottom w:val="single" w:sz="4" w:space="0" w:color="auto"/>
              <w:right w:val="nil"/>
            </w:tcBorders>
          </w:tcPr>
          <w:p w14:paraId="2D04AF45" w14:textId="56156F5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-.066</w:t>
            </w:r>
          </w:p>
        </w:tc>
        <w:tc>
          <w:tcPr>
            <w:tcW w:w="795" w:type="dxa"/>
            <w:tcBorders>
              <w:top w:val="nil"/>
              <w:left w:val="nil"/>
              <w:bottom w:val="single" w:sz="4" w:space="0" w:color="auto"/>
              <w:right w:val="nil"/>
            </w:tcBorders>
          </w:tcPr>
          <w:p w14:paraId="27C4AEED" w14:textId="671AC8D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-.091**</w:t>
            </w:r>
          </w:p>
        </w:tc>
        <w:tc>
          <w:tcPr>
            <w:tcW w:w="796" w:type="dxa"/>
            <w:tcBorders>
              <w:top w:val="nil"/>
              <w:left w:val="nil"/>
              <w:bottom w:val="single" w:sz="4" w:space="0" w:color="auto"/>
              <w:right w:val="nil"/>
            </w:tcBorders>
          </w:tcPr>
          <w:p w14:paraId="3F77912A" w14:textId="3C6C7E0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-.029</w:t>
            </w:r>
          </w:p>
        </w:tc>
        <w:tc>
          <w:tcPr>
            <w:tcW w:w="795" w:type="dxa"/>
            <w:tcBorders>
              <w:top w:val="nil"/>
              <w:left w:val="nil"/>
              <w:bottom w:val="single" w:sz="4" w:space="0" w:color="auto"/>
              <w:right w:val="nil"/>
            </w:tcBorders>
          </w:tcPr>
          <w:p w14:paraId="6908D4A4" w14:textId="7B3618E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.017</w:t>
            </w:r>
          </w:p>
        </w:tc>
        <w:tc>
          <w:tcPr>
            <w:tcW w:w="796" w:type="dxa"/>
            <w:tcBorders>
              <w:top w:val="nil"/>
              <w:left w:val="nil"/>
              <w:bottom w:val="single" w:sz="4" w:space="0" w:color="auto"/>
              <w:right w:val="nil"/>
            </w:tcBorders>
          </w:tcPr>
          <w:p w14:paraId="12D2965C" w14:textId="3DEF934D"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.199***</w:t>
            </w:r>
          </w:p>
        </w:tc>
        <w:tc>
          <w:tcPr>
            <w:tcW w:w="795" w:type="dxa"/>
            <w:tcBorders>
              <w:top w:val="nil"/>
              <w:left w:val="nil"/>
              <w:bottom w:val="single" w:sz="4" w:space="0" w:color="auto"/>
              <w:right w:val="nil"/>
            </w:tcBorders>
          </w:tcPr>
          <w:p w14:paraId="33DF07C9" w14:textId="3E614A7C"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.119***</w:t>
            </w:r>
          </w:p>
        </w:tc>
        <w:tc>
          <w:tcPr>
            <w:tcW w:w="796" w:type="dxa"/>
            <w:tcBorders>
              <w:top w:val="nil"/>
              <w:left w:val="nil"/>
              <w:bottom w:val="single" w:sz="4" w:space="0" w:color="auto"/>
              <w:right w:val="nil"/>
            </w:tcBorders>
          </w:tcPr>
          <w:p w14:paraId="0E3A84FC" w14:textId="25DE7006"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proofErr w:type="gramStart"/>
            <w:r w:rsidRPr="00673458">
              <w:rPr>
                <w:rFonts w:ascii="Times New Roman" w:hAnsi="Times New Roman" w:cs="Times New Roman"/>
                <w:kern w:val="0"/>
                <w:sz w:val="16"/>
                <w:szCs w:val="16"/>
              </w:rPr>
              <w:t>.274**</w:t>
            </w:r>
            <w:proofErr w:type="gramEnd"/>
            <w:r w:rsidRPr="00673458">
              <w:rPr>
                <w:rFonts w:ascii="Times New Roman" w:hAnsi="Times New Roman" w:cs="Times New Roman"/>
                <w:kern w:val="0"/>
                <w:sz w:val="16"/>
                <w:szCs w:val="16"/>
              </w:rPr>
              <w:t>*</w:t>
            </w:r>
          </w:p>
        </w:tc>
        <w:tc>
          <w:tcPr>
            <w:tcW w:w="795" w:type="dxa"/>
            <w:tcBorders>
              <w:top w:val="nil"/>
              <w:left w:val="nil"/>
              <w:bottom w:val="single" w:sz="4" w:space="0" w:color="auto"/>
              <w:right w:val="nil"/>
            </w:tcBorders>
          </w:tcPr>
          <w:p w14:paraId="760C7EA7" w14:textId="7BB1BAB4"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w:t>
            </w:r>
          </w:p>
        </w:tc>
        <w:tc>
          <w:tcPr>
            <w:tcW w:w="796" w:type="dxa"/>
            <w:tcBorders>
              <w:top w:val="nil"/>
              <w:left w:val="nil"/>
              <w:bottom w:val="single" w:sz="4" w:space="0" w:color="auto"/>
              <w:right w:val="nil"/>
            </w:tcBorders>
          </w:tcPr>
          <w:p w14:paraId="5863B4F8" w14:textId="021D3C2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-.022</w:t>
            </w:r>
          </w:p>
        </w:tc>
        <w:tc>
          <w:tcPr>
            <w:tcW w:w="795" w:type="dxa"/>
            <w:tcBorders>
              <w:top w:val="nil"/>
              <w:left w:val="nil"/>
              <w:bottom w:val="single" w:sz="4" w:space="0" w:color="auto"/>
              <w:right w:val="nil"/>
            </w:tcBorders>
          </w:tcPr>
          <w:p w14:paraId="042261F1" w14:textId="42573EC0"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-.089**</w:t>
            </w:r>
          </w:p>
        </w:tc>
        <w:tc>
          <w:tcPr>
            <w:tcW w:w="796" w:type="dxa"/>
            <w:tcBorders>
              <w:top w:val="nil"/>
              <w:left w:val="nil"/>
              <w:bottom w:val="single" w:sz="4" w:space="0" w:color="auto"/>
              <w:right w:val="nil"/>
            </w:tcBorders>
          </w:tcPr>
          <w:p w14:paraId="361417D8" w14:textId="6904F94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-.114***</w:t>
            </w:r>
          </w:p>
        </w:tc>
        <w:tc>
          <w:tcPr>
            <w:tcW w:w="795" w:type="dxa"/>
            <w:tcBorders>
              <w:top w:val="nil"/>
              <w:left w:val="nil"/>
              <w:bottom w:val="single" w:sz="4" w:space="0" w:color="auto"/>
              <w:right w:val="nil"/>
            </w:tcBorders>
          </w:tcPr>
          <w:p w14:paraId="3BE38346" w14:textId="07D8AF92"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.043</w:t>
            </w:r>
          </w:p>
        </w:tc>
        <w:tc>
          <w:tcPr>
            <w:tcW w:w="796" w:type="dxa"/>
            <w:tcBorders>
              <w:top w:val="nil"/>
              <w:left w:val="nil"/>
              <w:bottom w:val="single" w:sz="4" w:space="0" w:color="auto"/>
              <w:right w:val="nil"/>
            </w:tcBorders>
          </w:tcPr>
          <w:p w14:paraId="222FEB0D" w14:textId="4E302B4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.034</w:t>
            </w:r>
          </w:p>
        </w:tc>
        <w:tc>
          <w:tcPr>
            <w:tcW w:w="795" w:type="dxa"/>
            <w:tcBorders>
              <w:top w:val="nil"/>
              <w:left w:val="nil"/>
              <w:bottom w:val="single" w:sz="4" w:space="0" w:color="auto"/>
              <w:right w:val="nil"/>
            </w:tcBorders>
          </w:tcPr>
          <w:p w14:paraId="2359044D" w14:textId="776A88EB"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-.052</w:t>
            </w:r>
          </w:p>
        </w:tc>
        <w:tc>
          <w:tcPr>
            <w:tcW w:w="796" w:type="dxa"/>
            <w:tcBorders>
              <w:top w:val="nil"/>
              <w:left w:val="nil"/>
              <w:bottom w:val="single" w:sz="4" w:space="0" w:color="auto"/>
              <w:right w:val="nil"/>
            </w:tcBorders>
          </w:tcPr>
          <w:p w14:paraId="2906C8C1" w14:textId="02CCB3F3"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.032</w:t>
            </w:r>
          </w:p>
        </w:tc>
        <w:tc>
          <w:tcPr>
            <w:tcW w:w="795" w:type="dxa"/>
            <w:tcBorders>
              <w:top w:val="nil"/>
              <w:left w:val="nil"/>
              <w:bottom w:val="single" w:sz="4" w:space="0" w:color="auto"/>
              <w:right w:val="nil"/>
            </w:tcBorders>
          </w:tcPr>
          <w:p w14:paraId="0450523C" w14:textId="25CFF60F"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-.043</w:t>
            </w:r>
          </w:p>
        </w:tc>
        <w:tc>
          <w:tcPr>
            <w:tcW w:w="796" w:type="dxa"/>
            <w:tcBorders>
              <w:top w:val="nil"/>
              <w:left w:val="nil"/>
              <w:bottom w:val="single" w:sz="4" w:space="0" w:color="auto"/>
              <w:right w:val="nil"/>
            </w:tcBorders>
          </w:tcPr>
          <w:p w14:paraId="186F6B2A" w14:textId="6B33AEF8"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-.083*</w:t>
            </w:r>
          </w:p>
        </w:tc>
        <w:tc>
          <w:tcPr>
            <w:tcW w:w="795" w:type="dxa"/>
            <w:tcBorders>
              <w:top w:val="nil"/>
              <w:left w:val="nil"/>
              <w:bottom w:val="single" w:sz="4" w:space="0" w:color="auto"/>
              <w:right w:val="nil"/>
            </w:tcBorders>
          </w:tcPr>
          <w:p w14:paraId="056EF9E9" w14:textId="0EBD4D3A"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-.054</w:t>
            </w:r>
          </w:p>
        </w:tc>
        <w:tc>
          <w:tcPr>
            <w:tcW w:w="796" w:type="dxa"/>
            <w:tcBorders>
              <w:top w:val="nil"/>
              <w:left w:val="nil"/>
              <w:bottom w:val="single" w:sz="4" w:space="0" w:color="auto"/>
              <w:right w:val="nil"/>
            </w:tcBorders>
          </w:tcPr>
          <w:p w14:paraId="0D761658" w14:textId="69898F61"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.119***</w:t>
            </w:r>
          </w:p>
        </w:tc>
        <w:tc>
          <w:tcPr>
            <w:tcW w:w="795" w:type="dxa"/>
            <w:tcBorders>
              <w:top w:val="nil"/>
              <w:left w:val="nil"/>
              <w:bottom w:val="single" w:sz="4" w:space="0" w:color="auto"/>
              <w:right w:val="nil"/>
            </w:tcBorders>
          </w:tcPr>
          <w:p w14:paraId="0643F860" w14:textId="2300DB27" w:rsidR="00C31B58" w:rsidRPr="00673458" w:rsidRDefault="00C31B58" w:rsidP="00C31B58">
            <w:pPr>
              <w:autoSpaceDE w:val="0"/>
              <w:autoSpaceDN w:val="0"/>
              <w:adjustRightInd w:val="0"/>
              <w:spacing w:after="0" w:line="240" w:lineRule="auto"/>
              <w:jc w:val="right"/>
              <w:rPr>
                <w:rFonts w:ascii="Times New Roman" w:hAnsi="Times New Roman" w:cs="Times New Roman"/>
                <w:kern w:val="0"/>
                <w:sz w:val="16"/>
                <w:szCs w:val="16"/>
              </w:rPr>
            </w:pPr>
            <w:r w:rsidRPr="00673458">
              <w:rPr>
                <w:rFonts w:ascii="Times New Roman" w:hAnsi="Times New Roman" w:cs="Times New Roman"/>
                <w:kern w:val="0"/>
                <w:sz w:val="16"/>
                <w:szCs w:val="16"/>
              </w:rPr>
              <w:t>1.000</w:t>
            </w:r>
          </w:p>
        </w:tc>
      </w:tr>
    </w:tbl>
    <w:p w14:paraId="245B8EE7" w14:textId="78AEF0A3" w:rsidR="00C31B58" w:rsidRPr="00673458" w:rsidRDefault="00C31B58" w:rsidP="00522084">
      <w:pPr>
        <w:tabs>
          <w:tab w:val="left" w:pos="1720"/>
        </w:tabs>
        <w:jc w:val="both"/>
        <w:rPr>
          <w:rFonts w:ascii="Times New Roman" w:hAnsi="Times New Roman" w:cs="Times New Roman"/>
          <w:b/>
          <w:bCs/>
          <w:szCs w:val="22"/>
        </w:rPr>
        <w:sectPr w:rsidR="00C31B58" w:rsidRPr="00673458" w:rsidSect="00BE47AA">
          <w:pgSz w:w="23820" w:h="16840" w:orient="landscape"/>
          <w:pgMar w:top="1797" w:right="1440" w:bottom="1797" w:left="1440" w:header="851" w:footer="992" w:gutter="0"/>
          <w:cols w:space="425"/>
          <w:docGrid w:type="lines" w:linePitch="312"/>
        </w:sectPr>
      </w:pPr>
      <w:r w:rsidRPr="00673458">
        <w:rPr>
          <w:rFonts w:ascii="Garamond" w:hAnsi="Garamond"/>
          <w:i/>
          <w:iCs/>
          <w:kern w:val="0"/>
          <w:sz w:val="20"/>
          <w:szCs w:val="20"/>
        </w:rPr>
        <w:t>*** p&lt;.01, ** p&lt;.05, * p&lt;.1</w:t>
      </w:r>
    </w:p>
    <w:p w14:paraId="520A162D" w14:textId="533DACFD" w:rsidR="00522084" w:rsidRPr="00673458" w:rsidRDefault="00114AD0" w:rsidP="00114AD0">
      <w:pPr>
        <w:rPr>
          <w:rFonts w:ascii="Times New Roman" w:hAnsi="Times New Roman" w:cs="Times New Roman"/>
          <w:szCs w:val="22"/>
        </w:rPr>
      </w:pPr>
      <w:bookmarkStart w:id="32" w:name="_Toc230803812"/>
      <w:r w:rsidRPr="00673458">
        <w:rPr>
          <w:rStyle w:val="Heading2Char"/>
          <w:rFonts w:ascii="Times New Roman" w:hAnsi="Times New Roman" w:cs="Times New Roman"/>
          <w:b/>
          <w:bCs/>
          <w:color w:val="auto"/>
          <w:sz w:val="24"/>
          <w:szCs w:val="24"/>
        </w:rPr>
        <w:lastRenderedPageBreak/>
        <w:t xml:space="preserve">Figure </w:t>
      </w:r>
      <w:r w:rsidR="00911A16" w:rsidRPr="00673458">
        <w:rPr>
          <w:rStyle w:val="Heading2Char"/>
          <w:rFonts w:ascii="Times New Roman" w:hAnsi="Times New Roman" w:cs="Times New Roman"/>
          <w:b/>
          <w:bCs/>
          <w:color w:val="auto"/>
          <w:sz w:val="24"/>
          <w:szCs w:val="24"/>
        </w:rPr>
        <w:t>W</w:t>
      </w:r>
      <w:r w:rsidR="004F35D1" w:rsidRPr="00673458">
        <w:rPr>
          <w:rStyle w:val="Heading2Char"/>
          <w:rFonts w:ascii="Times New Roman" w:hAnsi="Times New Roman" w:cs="Times New Roman" w:hint="eastAsia"/>
          <w:b/>
          <w:bCs/>
          <w:color w:val="auto"/>
          <w:sz w:val="24"/>
          <w:szCs w:val="24"/>
        </w:rPr>
        <w:t>F</w:t>
      </w:r>
      <w:r w:rsidR="00911A16" w:rsidRPr="00673458">
        <w:rPr>
          <w:rStyle w:val="Heading2Char"/>
          <w:rFonts w:ascii="Times New Roman" w:hAnsi="Times New Roman" w:cs="Times New Roman"/>
          <w:b/>
          <w:bCs/>
          <w:color w:val="auto"/>
          <w:sz w:val="24"/>
          <w:szCs w:val="24"/>
        </w:rPr>
        <w:t>1</w:t>
      </w:r>
      <w:r w:rsidRPr="00673458">
        <w:rPr>
          <w:rStyle w:val="Heading2Char"/>
          <w:rFonts w:ascii="Times New Roman" w:hAnsi="Times New Roman" w:cs="Times New Roman"/>
          <w:b/>
          <w:bCs/>
          <w:color w:val="auto"/>
          <w:sz w:val="24"/>
          <w:szCs w:val="24"/>
        </w:rPr>
        <w:t xml:space="preserve">: </w:t>
      </w:r>
      <w:r w:rsidR="000263B9" w:rsidRPr="00673458">
        <w:rPr>
          <w:rStyle w:val="Heading2Char"/>
          <w:rFonts w:ascii="Times New Roman" w:hAnsi="Times New Roman" w:cs="Times New Roman"/>
          <w:color w:val="auto"/>
          <w:sz w:val="24"/>
          <w:szCs w:val="24"/>
        </w:rPr>
        <w:t>Study 3</w:t>
      </w:r>
      <w:r w:rsidR="00405831" w:rsidRPr="00673458">
        <w:rPr>
          <w:rStyle w:val="Heading2Char"/>
          <w:rFonts w:ascii="Times New Roman" w:hAnsi="Times New Roman" w:cs="Times New Roman"/>
          <w:color w:val="auto"/>
          <w:sz w:val="24"/>
          <w:szCs w:val="24"/>
        </w:rPr>
        <w:t>:</w:t>
      </w:r>
      <w:r w:rsidR="000263B9" w:rsidRPr="00673458">
        <w:rPr>
          <w:rStyle w:val="Heading2Char"/>
          <w:rFonts w:ascii="Times New Roman" w:hAnsi="Times New Roman" w:cs="Times New Roman"/>
          <w:color w:val="auto"/>
          <w:sz w:val="24"/>
          <w:szCs w:val="24"/>
        </w:rPr>
        <w:t xml:space="preserve"> </w:t>
      </w:r>
      <w:r w:rsidRPr="00673458">
        <w:rPr>
          <w:rStyle w:val="Heading2Char"/>
          <w:rFonts w:ascii="Times New Roman" w:hAnsi="Times New Roman" w:cs="Times New Roman"/>
          <w:color w:val="auto"/>
          <w:sz w:val="24"/>
          <w:szCs w:val="24"/>
        </w:rPr>
        <w:t xml:space="preserve">Distribution of </w:t>
      </w:r>
      <w:r w:rsidR="000263B9" w:rsidRPr="00673458">
        <w:rPr>
          <w:rStyle w:val="Heading2Char"/>
          <w:rFonts w:ascii="Times New Roman" w:hAnsi="Times New Roman" w:cs="Times New Roman"/>
          <w:color w:val="auto"/>
          <w:sz w:val="24"/>
          <w:szCs w:val="24"/>
        </w:rPr>
        <w:t>P</w:t>
      </w:r>
      <w:r w:rsidRPr="00673458">
        <w:rPr>
          <w:rStyle w:val="Heading2Char"/>
          <w:rFonts w:ascii="Times New Roman" w:hAnsi="Times New Roman" w:cs="Times New Roman"/>
          <w:color w:val="auto"/>
          <w:sz w:val="24"/>
          <w:szCs w:val="24"/>
        </w:rPr>
        <w:t xml:space="preserve">rocess and </w:t>
      </w:r>
      <w:r w:rsidR="000263B9" w:rsidRPr="00673458">
        <w:rPr>
          <w:rStyle w:val="Heading2Char"/>
          <w:rFonts w:ascii="Times New Roman" w:hAnsi="Times New Roman" w:cs="Times New Roman"/>
          <w:color w:val="auto"/>
          <w:sz w:val="24"/>
          <w:szCs w:val="24"/>
        </w:rPr>
        <w:t>O</w:t>
      </w:r>
      <w:r w:rsidR="00911A16" w:rsidRPr="00673458">
        <w:rPr>
          <w:rStyle w:val="Heading2Char"/>
          <w:rFonts w:ascii="Times New Roman" w:hAnsi="Times New Roman" w:cs="Times New Roman"/>
          <w:color w:val="auto"/>
          <w:sz w:val="24"/>
          <w:szCs w:val="24"/>
        </w:rPr>
        <w:t xml:space="preserve">utcome </w:t>
      </w:r>
      <w:r w:rsidR="0049517E" w:rsidRPr="00673458">
        <w:rPr>
          <w:rStyle w:val="Heading2Char"/>
          <w:rFonts w:ascii="Times New Roman" w:hAnsi="Times New Roman" w:cs="Times New Roman"/>
          <w:color w:val="auto"/>
          <w:sz w:val="24"/>
          <w:szCs w:val="24"/>
        </w:rPr>
        <w:t>Frames</w:t>
      </w:r>
      <w:bookmarkEnd w:id="32"/>
      <w:r w:rsidR="00522084" w:rsidRPr="00673458">
        <w:rPr>
          <w:rFonts w:ascii="Times New Roman" w:hAnsi="Times New Roman" w:cs="Times New Roman"/>
          <w:b/>
          <w:bCs/>
          <w:szCs w:val="22"/>
        </w:rPr>
        <w:br/>
      </w:r>
      <w:r w:rsidR="00522084" w:rsidRPr="00673458">
        <w:rPr>
          <w:rFonts w:ascii="Times New Roman" w:hAnsi="Times New Roman" w:cs="Times New Roman"/>
          <w:b/>
          <w:bCs/>
          <w:noProof/>
          <w:szCs w:val="22"/>
        </w:rPr>
        <w:drawing>
          <wp:inline distT="0" distB="0" distL="0" distR="0" wp14:anchorId="76B1D047" wp14:editId="26F4EBAD">
            <wp:extent cx="3441838" cy="2065020"/>
            <wp:effectExtent l="0" t="0" r="6350" b="0"/>
            <wp:docPr id="14272735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273572" name=""/>
                    <pic:cNvPicPr/>
                  </pic:nvPicPr>
                  <pic:blipFill>
                    <a:blip r:embed="rId21"/>
                    <a:stretch>
                      <a:fillRect/>
                    </a:stretch>
                  </pic:blipFill>
                  <pic:spPr>
                    <a:xfrm>
                      <a:off x="0" y="0"/>
                      <a:ext cx="3521759" cy="2112971"/>
                    </a:xfrm>
                    <a:prstGeom prst="rect">
                      <a:avLst/>
                    </a:prstGeom>
                  </pic:spPr>
                </pic:pic>
              </a:graphicData>
            </a:graphic>
          </wp:inline>
        </w:drawing>
      </w:r>
      <w:r w:rsidR="00A203FF" w:rsidRPr="00673458">
        <w:rPr>
          <w:rFonts w:ascii="Times New Roman" w:hAnsi="Times New Roman" w:cs="Times New Roman"/>
          <w:b/>
          <w:bCs/>
          <w:noProof/>
          <w:szCs w:val="22"/>
        </w:rPr>
        <w:drawing>
          <wp:inline distT="0" distB="0" distL="0" distR="0" wp14:anchorId="53AAFEA4" wp14:editId="3B3C274A">
            <wp:extent cx="2887980" cy="1732719"/>
            <wp:effectExtent l="0" t="0" r="7620" b="1270"/>
            <wp:docPr id="21097059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705932" name=""/>
                    <pic:cNvPicPr/>
                  </pic:nvPicPr>
                  <pic:blipFill>
                    <a:blip r:embed="rId22"/>
                    <a:stretch>
                      <a:fillRect/>
                    </a:stretch>
                  </pic:blipFill>
                  <pic:spPr>
                    <a:xfrm>
                      <a:off x="0" y="0"/>
                      <a:ext cx="3029917" cy="1817878"/>
                    </a:xfrm>
                    <a:prstGeom prst="rect">
                      <a:avLst/>
                    </a:prstGeom>
                  </pic:spPr>
                </pic:pic>
              </a:graphicData>
            </a:graphic>
          </wp:inline>
        </w:drawing>
      </w:r>
    </w:p>
    <w:p w14:paraId="69B650D2" w14:textId="77777777" w:rsidR="00A203FF" w:rsidRPr="00673458" w:rsidRDefault="00A203FF" w:rsidP="00522084">
      <w:pPr>
        <w:tabs>
          <w:tab w:val="left" w:pos="1720"/>
        </w:tabs>
        <w:jc w:val="both"/>
        <w:rPr>
          <w:rFonts w:ascii="Times New Roman" w:hAnsi="Times New Roman" w:cs="Times New Roman"/>
          <w:b/>
          <w:bCs/>
          <w:szCs w:val="22"/>
        </w:rPr>
      </w:pPr>
    </w:p>
    <w:p w14:paraId="5B357380" w14:textId="77777777" w:rsidR="00A203FF" w:rsidRPr="00673458" w:rsidRDefault="00A203FF" w:rsidP="00522084">
      <w:pPr>
        <w:tabs>
          <w:tab w:val="left" w:pos="1720"/>
        </w:tabs>
        <w:jc w:val="both"/>
        <w:rPr>
          <w:rFonts w:ascii="Times New Roman" w:hAnsi="Times New Roman" w:cs="Times New Roman"/>
          <w:b/>
          <w:bCs/>
          <w:szCs w:val="22"/>
        </w:rPr>
      </w:pPr>
    </w:p>
    <w:p w14:paraId="50899E1E" w14:textId="2A3D74B3" w:rsidR="00A203FF" w:rsidRPr="00673458" w:rsidRDefault="00A203FF" w:rsidP="00A203FF">
      <w:pPr>
        <w:tabs>
          <w:tab w:val="left" w:pos="1154"/>
        </w:tabs>
        <w:rPr>
          <w:rFonts w:ascii="Times New Roman" w:hAnsi="Times New Roman" w:cs="Times New Roman"/>
          <w:b/>
          <w:bCs/>
          <w:szCs w:val="22"/>
        </w:rPr>
      </w:pPr>
    </w:p>
    <w:p w14:paraId="12B2BDEA" w14:textId="77777777" w:rsidR="00A203FF" w:rsidRPr="00673458" w:rsidRDefault="00A203FF">
      <w:pPr>
        <w:widowControl/>
        <w:spacing w:after="0" w:line="240" w:lineRule="auto"/>
        <w:rPr>
          <w:rFonts w:ascii="Times New Roman" w:hAnsi="Times New Roman" w:cs="Times New Roman"/>
          <w:b/>
          <w:bCs/>
          <w:szCs w:val="22"/>
        </w:rPr>
      </w:pPr>
      <w:r w:rsidRPr="00673458">
        <w:rPr>
          <w:rFonts w:ascii="Times New Roman" w:hAnsi="Times New Roman" w:cs="Times New Roman"/>
          <w:b/>
          <w:bCs/>
          <w:szCs w:val="22"/>
        </w:rPr>
        <w:br w:type="page"/>
      </w:r>
    </w:p>
    <w:p w14:paraId="41613403" w14:textId="77777777" w:rsidR="002B353E" w:rsidRPr="00673458" w:rsidRDefault="002B353E">
      <w:pPr>
        <w:widowControl/>
        <w:spacing w:after="0" w:line="240" w:lineRule="auto"/>
        <w:rPr>
          <w:rFonts w:ascii="Times New Roman" w:hAnsi="Times New Roman" w:cs="Times New Roman"/>
          <w:b/>
          <w:bCs/>
          <w:szCs w:val="22"/>
        </w:rPr>
        <w:sectPr w:rsidR="002B353E" w:rsidRPr="00673458" w:rsidSect="00522084">
          <w:pgSz w:w="11901" w:h="16840"/>
          <w:pgMar w:top="1440" w:right="1797" w:bottom="1440" w:left="1797" w:header="851" w:footer="992" w:gutter="0"/>
          <w:cols w:space="425"/>
          <w:docGrid w:type="lines" w:linePitch="312"/>
        </w:sectPr>
      </w:pPr>
    </w:p>
    <w:p w14:paraId="7A9BF2BE" w14:textId="00223DBB" w:rsidR="00D1488B" w:rsidRPr="00673458" w:rsidRDefault="00D96B09" w:rsidP="00A203FF">
      <w:pPr>
        <w:tabs>
          <w:tab w:val="left" w:pos="1154"/>
        </w:tabs>
        <w:rPr>
          <w:rFonts w:ascii="Times New Roman" w:hAnsi="Times New Roman" w:cs="Times New Roman"/>
          <w:szCs w:val="22"/>
        </w:rPr>
      </w:pPr>
      <w:bookmarkStart w:id="33" w:name="_Toc230803813"/>
      <w:r w:rsidRPr="00673458">
        <w:rPr>
          <w:rStyle w:val="Heading2Char"/>
          <w:rFonts w:ascii="Times New Roman" w:hAnsi="Times New Roman" w:cs="Times New Roman"/>
          <w:b/>
          <w:bCs/>
          <w:color w:val="auto"/>
          <w:sz w:val="24"/>
          <w:szCs w:val="24"/>
        </w:rPr>
        <w:lastRenderedPageBreak/>
        <w:t xml:space="preserve">Figure </w:t>
      </w:r>
      <w:r w:rsidR="00CE3538" w:rsidRPr="00673458">
        <w:rPr>
          <w:rStyle w:val="Heading2Char"/>
          <w:rFonts w:ascii="Times New Roman" w:hAnsi="Times New Roman" w:cs="Times New Roman"/>
          <w:b/>
          <w:bCs/>
          <w:color w:val="auto"/>
          <w:sz w:val="24"/>
          <w:szCs w:val="24"/>
        </w:rPr>
        <w:t>W</w:t>
      </w:r>
      <w:r w:rsidR="004F35D1" w:rsidRPr="00673458">
        <w:rPr>
          <w:rStyle w:val="Heading2Char"/>
          <w:rFonts w:ascii="Times New Roman" w:hAnsi="Times New Roman" w:cs="Times New Roman" w:hint="eastAsia"/>
          <w:b/>
          <w:bCs/>
          <w:color w:val="auto"/>
          <w:sz w:val="24"/>
          <w:szCs w:val="24"/>
        </w:rPr>
        <w:t>F</w:t>
      </w:r>
      <w:r w:rsidR="00CE3538" w:rsidRPr="00673458">
        <w:rPr>
          <w:rStyle w:val="Heading2Char"/>
          <w:rFonts w:ascii="Times New Roman" w:hAnsi="Times New Roman" w:cs="Times New Roman"/>
          <w:b/>
          <w:bCs/>
          <w:color w:val="auto"/>
          <w:sz w:val="24"/>
          <w:szCs w:val="24"/>
        </w:rPr>
        <w:t>2</w:t>
      </w:r>
      <w:r w:rsidRPr="00673458">
        <w:rPr>
          <w:rStyle w:val="Heading2Char"/>
          <w:rFonts w:ascii="Times New Roman" w:hAnsi="Times New Roman" w:cs="Times New Roman"/>
          <w:b/>
          <w:bCs/>
          <w:color w:val="auto"/>
          <w:sz w:val="24"/>
          <w:szCs w:val="24"/>
        </w:rPr>
        <w:t xml:space="preserve">: </w:t>
      </w:r>
      <w:r w:rsidR="000263B9" w:rsidRPr="00673458">
        <w:rPr>
          <w:rStyle w:val="Heading2Char"/>
          <w:rFonts w:ascii="Times New Roman" w:hAnsi="Times New Roman" w:cs="Times New Roman"/>
          <w:color w:val="auto"/>
          <w:sz w:val="24"/>
          <w:szCs w:val="24"/>
        </w:rPr>
        <w:t xml:space="preserve">Study 3: </w:t>
      </w:r>
      <w:r w:rsidR="001316BE" w:rsidRPr="00673458">
        <w:rPr>
          <w:rStyle w:val="Heading2Char"/>
          <w:rFonts w:ascii="Times New Roman" w:hAnsi="Times New Roman" w:cs="Times New Roman"/>
          <w:color w:val="auto"/>
          <w:sz w:val="24"/>
          <w:szCs w:val="24"/>
        </w:rPr>
        <w:t xml:space="preserve">Interaction </w:t>
      </w:r>
      <w:r w:rsidR="002B6ABD" w:rsidRPr="00673458">
        <w:rPr>
          <w:rStyle w:val="Heading2Char"/>
          <w:rFonts w:ascii="Times New Roman" w:hAnsi="Times New Roman" w:cs="Times New Roman"/>
          <w:color w:val="auto"/>
          <w:sz w:val="24"/>
          <w:szCs w:val="24"/>
        </w:rPr>
        <w:t xml:space="preserve">Effect </w:t>
      </w:r>
      <w:r w:rsidR="00FC707C" w:rsidRPr="00673458">
        <w:rPr>
          <w:rStyle w:val="Heading2Char"/>
          <w:rFonts w:ascii="Times New Roman" w:hAnsi="Times New Roman" w:cs="Times New Roman"/>
          <w:color w:val="auto"/>
          <w:sz w:val="24"/>
          <w:szCs w:val="24"/>
        </w:rPr>
        <w:t>of</w:t>
      </w:r>
      <w:r w:rsidR="001316BE" w:rsidRPr="00673458">
        <w:rPr>
          <w:rStyle w:val="Heading2Char"/>
          <w:rFonts w:ascii="Times New Roman" w:hAnsi="Times New Roman" w:cs="Times New Roman"/>
          <w:color w:val="auto"/>
          <w:sz w:val="24"/>
          <w:szCs w:val="24"/>
        </w:rPr>
        <w:t xml:space="preserve"> </w:t>
      </w:r>
      <w:r w:rsidR="002B6ABD" w:rsidRPr="00673458">
        <w:rPr>
          <w:rStyle w:val="Heading2Char"/>
          <w:rFonts w:ascii="Times New Roman" w:hAnsi="Times New Roman" w:cs="Times New Roman"/>
          <w:color w:val="auto"/>
          <w:sz w:val="24"/>
          <w:szCs w:val="24"/>
        </w:rPr>
        <w:t xml:space="preserve">Warmth Expressions </w:t>
      </w:r>
      <w:r w:rsidR="001316BE" w:rsidRPr="00673458">
        <w:rPr>
          <w:rStyle w:val="Heading2Char"/>
          <w:rFonts w:ascii="Times New Roman" w:hAnsi="Times New Roman" w:cs="Times New Roman"/>
          <w:color w:val="auto"/>
          <w:sz w:val="24"/>
          <w:szCs w:val="24"/>
        </w:rPr>
        <w:t xml:space="preserve">and </w:t>
      </w:r>
      <w:r w:rsidR="002B6ABD" w:rsidRPr="00673458">
        <w:rPr>
          <w:rStyle w:val="Heading2Char"/>
          <w:rFonts w:ascii="Times New Roman" w:hAnsi="Times New Roman" w:cs="Times New Roman"/>
          <w:color w:val="auto"/>
          <w:sz w:val="24"/>
          <w:szCs w:val="24"/>
        </w:rPr>
        <w:t xml:space="preserve">Process Frame </w:t>
      </w:r>
      <w:r w:rsidR="001A635A" w:rsidRPr="00673458">
        <w:rPr>
          <w:rStyle w:val="Heading2Char"/>
          <w:rFonts w:ascii="Times New Roman" w:hAnsi="Times New Roman" w:cs="Times New Roman"/>
          <w:color w:val="auto"/>
          <w:sz w:val="24"/>
          <w:szCs w:val="24"/>
        </w:rPr>
        <w:t xml:space="preserve">on </w:t>
      </w:r>
      <w:r w:rsidR="002B6ABD" w:rsidRPr="00673458">
        <w:rPr>
          <w:rStyle w:val="Heading2Char"/>
          <w:rFonts w:ascii="Times New Roman" w:hAnsi="Times New Roman" w:cs="Times New Roman"/>
          <w:color w:val="auto"/>
          <w:sz w:val="24"/>
          <w:szCs w:val="24"/>
        </w:rPr>
        <w:t>Firm Engagement</w:t>
      </w:r>
      <w:bookmarkEnd w:id="33"/>
      <w:r w:rsidR="00DA40D9" w:rsidRPr="00673458">
        <w:rPr>
          <w:rFonts w:ascii="Times New Roman" w:hAnsi="Times New Roman" w:cs="Times New Roman"/>
          <w:b/>
          <w:bCs/>
          <w:noProof/>
          <w:szCs w:val="22"/>
        </w:rPr>
        <w:drawing>
          <wp:inline distT="0" distB="0" distL="0" distR="0" wp14:anchorId="6569A629" wp14:editId="4107BED3">
            <wp:extent cx="5274945" cy="3164840"/>
            <wp:effectExtent l="0" t="0" r="1905" b="0"/>
            <wp:docPr id="1598449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4945" cy="3164840"/>
                    </a:xfrm>
                    <a:prstGeom prst="rect">
                      <a:avLst/>
                    </a:prstGeom>
                    <a:noFill/>
                    <a:ln>
                      <a:noFill/>
                    </a:ln>
                  </pic:spPr>
                </pic:pic>
              </a:graphicData>
            </a:graphic>
          </wp:inline>
        </w:drawing>
      </w:r>
    </w:p>
    <w:p w14:paraId="1576B6FA" w14:textId="21A5510B" w:rsidR="00D1488B" w:rsidRPr="00673458" w:rsidRDefault="00D1488B" w:rsidP="00A203FF">
      <w:pPr>
        <w:tabs>
          <w:tab w:val="left" w:pos="1154"/>
        </w:tabs>
        <w:rPr>
          <w:rFonts w:ascii="Times New Roman" w:hAnsi="Times New Roman" w:cs="Times New Roman"/>
          <w:szCs w:val="22"/>
        </w:rPr>
      </w:pPr>
    </w:p>
    <w:p w14:paraId="5E22E651" w14:textId="3CA6DDEA" w:rsidR="00D1488B" w:rsidRPr="00673458" w:rsidRDefault="001316BE" w:rsidP="00741B89">
      <w:pPr>
        <w:pStyle w:val="Heading2"/>
        <w:rPr>
          <w:rFonts w:ascii="Times New Roman" w:hAnsi="Times New Roman" w:cs="Times New Roman"/>
          <w:color w:val="auto"/>
          <w:sz w:val="24"/>
          <w:szCs w:val="24"/>
        </w:rPr>
      </w:pPr>
      <w:bookmarkStart w:id="34" w:name="_Toc230803814"/>
      <w:r w:rsidRPr="00673458">
        <w:rPr>
          <w:rFonts w:ascii="Times New Roman" w:hAnsi="Times New Roman" w:cs="Times New Roman"/>
          <w:b/>
          <w:bCs/>
          <w:color w:val="auto"/>
          <w:sz w:val="24"/>
          <w:szCs w:val="24"/>
        </w:rPr>
        <w:t>Figure W</w:t>
      </w:r>
      <w:r w:rsidR="004F35D1" w:rsidRPr="00673458">
        <w:rPr>
          <w:rFonts w:ascii="Times New Roman" w:hAnsi="Times New Roman" w:cs="Times New Roman" w:hint="eastAsia"/>
          <w:b/>
          <w:bCs/>
          <w:color w:val="auto"/>
          <w:sz w:val="24"/>
          <w:szCs w:val="24"/>
        </w:rPr>
        <w:t>F</w:t>
      </w:r>
      <w:r w:rsidRPr="00673458">
        <w:rPr>
          <w:rFonts w:ascii="Times New Roman" w:hAnsi="Times New Roman" w:cs="Times New Roman"/>
          <w:b/>
          <w:bCs/>
          <w:color w:val="auto"/>
          <w:sz w:val="24"/>
          <w:szCs w:val="24"/>
        </w:rPr>
        <w:t>3</w:t>
      </w:r>
      <w:r w:rsidRPr="00673458">
        <w:rPr>
          <w:rFonts w:ascii="Times New Roman" w:hAnsi="Times New Roman" w:cs="Times New Roman"/>
          <w:color w:val="auto"/>
          <w:sz w:val="24"/>
          <w:szCs w:val="24"/>
        </w:rPr>
        <w:t xml:space="preserve">: </w:t>
      </w:r>
      <w:r w:rsidR="001A635A" w:rsidRPr="00673458">
        <w:rPr>
          <w:rFonts w:ascii="Times New Roman" w:hAnsi="Times New Roman" w:cs="Times New Roman"/>
          <w:color w:val="auto"/>
          <w:sz w:val="24"/>
          <w:szCs w:val="24"/>
        </w:rPr>
        <w:t xml:space="preserve">Study 3: </w:t>
      </w:r>
      <w:r w:rsidRPr="00673458">
        <w:rPr>
          <w:rFonts w:ascii="Times New Roman" w:hAnsi="Times New Roman" w:cs="Times New Roman"/>
          <w:color w:val="auto"/>
          <w:sz w:val="24"/>
          <w:szCs w:val="24"/>
        </w:rPr>
        <w:t xml:space="preserve">Interaction </w:t>
      </w:r>
      <w:r w:rsidR="002B6ABD" w:rsidRPr="00673458">
        <w:rPr>
          <w:rFonts w:ascii="Times New Roman" w:hAnsi="Times New Roman" w:cs="Times New Roman"/>
          <w:color w:val="auto"/>
          <w:sz w:val="24"/>
          <w:szCs w:val="24"/>
        </w:rPr>
        <w:t xml:space="preserve">Effect </w:t>
      </w:r>
      <w:r w:rsidR="00FC707C" w:rsidRPr="00673458">
        <w:rPr>
          <w:rFonts w:ascii="Times New Roman" w:hAnsi="Times New Roman" w:cs="Times New Roman"/>
          <w:color w:val="auto"/>
          <w:sz w:val="24"/>
          <w:szCs w:val="24"/>
        </w:rPr>
        <w:t>of</w:t>
      </w:r>
      <w:r w:rsidRPr="00673458">
        <w:rPr>
          <w:rFonts w:ascii="Times New Roman" w:hAnsi="Times New Roman" w:cs="Times New Roman"/>
          <w:color w:val="auto"/>
          <w:sz w:val="24"/>
          <w:szCs w:val="24"/>
        </w:rPr>
        <w:t xml:space="preserve"> </w:t>
      </w:r>
      <w:r w:rsidR="002B6ABD" w:rsidRPr="00673458">
        <w:rPr>
          <w:rFonts w:ascii="Times New Roman" w:hAnsi="Times New Roman" w:cs="Times New Roman"/>
          <w:color w:val="auto"/>
          <w:sz w:val="24"/>
          <w:szCs w:val="24"/>
        </w:rPr>
        <w:t xml:space="preserve">Competence Expressions </w:t>
      </w:r>
      <w:r w:rsidRPr="00673458">
        <w:rPr>
          <w:rFonts w:ascii="Times New Roman" w:hAnsi="Times New Roman" w:cs="Times New Roman"/>
          <w:color w:val="auto"/>
          <w:sz w:val="24"/>
          <w:szCs w:val="24"/>
        </w:rPr>
        <w:t xml:space="preserve">and </w:t>
      </w:r>
      <w:r w:rsidR="002B6ABD" w:rsidRPr="00673458">
        <w:rPr>
          <w:rFonts w:ascii="Times New Roman" w:hAnsi="Times New Roman" w:cs="Times New Roman"/>
          <w:color w:val="auto"/>
          <w:sz w:val="24"/>
          <w:szCs w:val="24"/>
        </w:rPr>
        <w:t xml:space="preserve">Outcome Frame </w:t>
      </w:r>
      <w:r w:rsidR="0010414B" w:rsidRPr="00673458">
        <w:rPr>
          <w:rFonts w:ascii="Times New Roman" w:hAnsi="Times New Roman" w:cs="Times New Roman"/>
          <w:color w:val="auto"/>
          <w:sz w:val="24"/>
          <w:szCs w:val="24"/>
        </w:rPr>
        <w:t xml:space="preserve">on </w:t>
      </w:r>
      <w:r w:rsidR="002B6ABD" w:rsidRPr="00673458">
        <w:rPr>
          <w:rFonts w:ascii="Times New Roman" w:hAnsi="Times New Roman" w:cs="Times New Roman"/>
          <w:color w:val="auto"/>
          <w:sz w:val="24"/>
          <w:szCs w:val="24"/>
        </w:rPr>
        <w:t>Firm Engagement</w:t>
      </w:r>
      <w:bookmarkEnd w:id="34"/>
    </w:p>
    <w:p w14:paraId="5B1F6A7D" w14:textId="77777777" w:rsidR="002F6176" w:rsidRPr="00673458" w:rsidRDefault="002F6176" w:rsidP="00A203FF">
      <w:pPr>
        <w:tabs>
          <w:tab w:val="left" w:pos="1154"/>
        </w:tabs>
        <w:rPr>
          <w:rFonts w:ascii="Times New Roman" w:hAnsi="Times New Roman" w:cs="Times New Roman"/>
          <w:szCs w:val="22"/>
        </w:rPr>
      </w:pPr>
    </w:p>
    <w:p w14:paraId="71D10A84" w14:textId="77777777" w:rsidR="00DA40D9" w:rsidRPr="00673458" w:rsidRDefault="00DA40D9" w:rsidP="00A203FF">
      <w:pPr>
        <w:tabs>
          <w:tab w:val="left" w:pos="1154"/>
        </w:tabs>
        <w:rPr>
          <w:rFonts w:ascii="Times New Roman" w:hAnsi="Times New Roman" w:cs="Times New Roman"/>
          <w:szCs w:val="22"/>
        </w:rPr>
      </w:pPr>
      <w:r w:rsidRPr="00673458">
        <w:rPr>
          <w:rFonts w:ascii="Times New Roman" w:hAnsi="Times New Roman" w:cs="Times New Roman"/>
          <w:noProof/>
          <w:szCs w:val="22"/>
        </w:rPr>
        <w:drawing>
          <wp:inline distT="0" distB="0" distL="0" distR="0" wp14:anchorId="055973D4" wp14:editId="6CE29732">
            <wp:extent cx="5274945" cy="3164840"/>
            <wp:effectExtent l="0" t="0" r="1905" b="0"/>
            <wp:docPr id="625049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4945" cy="3164840"/>
                    </a:xfrm>
                    <a:prstGeom prst="rect">
                      <a:avLst/>
                    </a:prstGeom>
                    <a:noFill/>
                    <a:ln>
                      <a:noFill/>
                    </a:ln>
                  </pic:spPr>
                </pic:pic>
              </a:graphicData>
            </a:graphic>
          </wp:inline>
        </w:drawing>
      </w:r>
    </w:p>
    <w:p w14:paraId="77967BA9" w14:textId="77777777" w:rsidR="005F1103" w:rsidRPr="00673458" w:rsidRDefault="005F1103" w:rsidP="00A203FF">
      <w:pPr>
        <w:tabs>
          <w:tab w:val="left" w:pos="1154"/>
        </w:tabs>
        <w:rPr>
          <w:rFonts w:ascii="Times New Roman" w:hAnsi="Times New Roman" w:cs="Times New Roman"/>
          <w:szCs w:val="22"/>
        </w:rPr>
      </w:pPr>
    </w:p>
    <w:p w14:paraId="1458F020" w14:textId="689C2F93" w:rsidR="005F1103" w:rsidRPr="00673458" w:rsidRDefault="005F1103" w:rsidP="005F1103">
      <w:pPr>
        <w:pStyle w:val="Heading1"/>
        <w:rPr>
          <w:rFonts w:ascii="Times New Roman" w:hAnsi="Times New Roman" w:cs="Times New Roman"/>
          <w:b/>
          <w:bCs/>
          <w:color w:val="auto"/>
          <w:sz w:val="28"/>
          <w:szCs w:val="28"/>
        </w:rPr>
      </w:pPr>
      <w:bookmarkStart w:id="35" w:name="_Toc230803815"/>
      <w:r w:rsidRPr="00673458">
        <w:rPr>
          <w:rFonts w:ascii="Times New Roman" w:hAnsi="Times New Roman" w:cs="Times New Roman"/>
          <w:b/>
          <w:bCs/>
          <w:color w:val="auto"/>
          <w:sz w:val="28"/>
          <w:szCs w:val="28"/>
        </w:rPr>
        <w:lastRenderedPageBreak/>
        <w:t xml:space="preserve">Web Appendix </w:t>
      </w:r>
      <w:r w:rsidR="004F35D1" w:rsidRPr="00673458">
        <w:rPr>
          <w:rFonts w:ascii="Times New Roman" w:hAnsi="Times New Roman" w:cs="Times New Roman" w:hint="eastAsia"/>
          <w:b/>
          <w:bCs/>
          <w:color w:val="auto"/>
          <w:sz w:val="28"/>
          <w:szCs w:val="28"/>
        </w:rPr>
        <w:t>G</w:t>
      </w:r>
      <w:r w:rsidRPr="00673458">
        <w:rPr>
          <w:rFonts w:ascii="Times New Roman" w:hAnsi="Times New Roman" w:cs="Times New Roman"/>
          <w:b/>
          <w:bCs/>
          <w:color w:val="auto"/>
          <w:sz w:val="28"/>
          <w:szCs w:val="28"/>
        </w:rPr>
        <w:t>: Implication</w:t>
      </w:r>
      <w:r w:rsidR="00FC707C" w:rsidRPr="00673458">
        <w:rPr>
          <w:rFonts w:ascii="Times New Roman" w:hAnsi="Times New Roman" w:cs="Times New Roman"/>
          <w:b/>
          <w:bCs/>
          <w:color w:val="auto"/>
          <w:sz w:val="28"/>
          <w:szCs w:val="28"/>
        </w:rPr>
        <w:t>s</w:t>
      </w:r>
      <w:r w:rsidRPr="00673458">
        <w:rPr>
          <w:rFonts w:ascii="Times New Roman" w:hAnsi="Times New Roman" w:cs="Times New Roman"/>
          <w:b/>
          <w:bCs/>
          <w:color w:val="auto"/>
          <w:sz w:val="28"/>
          <w:szCs w:val="28"/>
        </w:rPr>
        <w:t xml:space="preserve"> for </w:t>
      </w:r>
      <w:r w:rsidR="002B6ABD" w:rsidRPr="00673458">
        <w:rPr>
          <w:rFonts w:ascii="Times New Roman" w:hAnsi="Times New Roman" w:cs="Times New Roman"/>
          <w:b/>
          <w:bCs/>
          <w:color w:val="auto"/>
          <w:sz w:val="28"/>
          <w:szCs w:val="28"/>
        </w:rPr>
        <w:t>Firms</w:t>
      </w:r>
      <w:bookmarkEnd w:id="35"/>
    </w:p>
    <w:tbl>
      <w:tblPr>
        <w:tblStyle w:val="TableGrid"/>
        <w:tblW w:w="0" w:type="auto"/>
        <w:tblLook w:val="04A0" w:firstRow="1" w:lastRow="0" w:firstColumn="1" w:lastColumn="0" w:noHBand="0" w:noVBand="1"/>
      </w:tblPr>
      <w:tblGrid>
        <w:gridCol w:w="2932"/>
        <w:gridCol w:w="5365"/>
      </w:tblGrid>
      <w:tr w:rsidR="005F1103" w:rsidRPr="00673458" w14:paraId="2D4AF65B" w14:textId="77777777" w:rsidTr="00CD7CDA">
        <w:tc>
          <w:tcPr>
            <w:tcW w:w="3123" w:type="dxa"/>
            <w:vAlign w:val="center"/>
          </w:tcPr>
          <w:p w14:paraId="30880DE3"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hAnsi="Times New Roman" w:cs="Times New Roman"/>
                <w:b/>
                <w:bCs/>
                <w:color w:val="000000" w:themeColor="text1"/>
                <w:sz w:val="21"/>
                <w:szCs w:val="21"/>
              </w:rPr>
              <w:t xml:space="preserve">Managerial insight </w:t>
            </w:r>
          </w:p>
        </w:tc>
        <w:tc>
          <w:tcPr>
            <w:tcW w:w="5888" w:type="dxa"/>
          </w:tcPr>
          <w:p w14:paraId="6E89889E" w14:textId="77777777" w:rsidR="005F1103" w:rsidRPr="00673458" w:rsidRDefault="005F1103" w:rsidP="00EB60F2">
            <w:pPr>
              <w:spacing w:line="240" w:lineRule="auto"/>
              <w:rPr>
                <w:rFonts w:ascii="Times New Roman" w:hAnsi="Times New Roman" w:cs="Times New Roman"/>
                <w:b/>
                <w:bCs/>
                <w:sz w:val="21"/>
                <w:szCs w:val="21"/>
              </w:rPr>
            </w:pPr>
            <w:r w:rsidRPr="00673458">
              <w:rPr>
                <w:rFonts w:ascii="Times New Roman" w:hAnsi="Times New Roman" w:cs="Times New Roman"/>
                <w:b/>
                <w:bCs/>
                <w:sz w:val="21"/>
                <w:szCs w:val="21"/>
              </w:rPr>
              <w:t>Examples</w:t>
            </w:r>
          </w:p>
        </w:tc>
      </w:tr>
      <w:tr w:rsidR="005F1103" w:rsidRPr="00673458" w14:paraId="1EB6C9C4" w14:textId="77777777" w:rsidTr="00CD7CDA">
        <w:tc>
          <w:tcPr>
            <w:tcW w:w="3123" w:type="dxa"/>
          </w:tcPr>
          <w:p w14:paraId="2FD9DCB2"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hAnsi="Times New Roman" w:cs="Times New Roman"/>
                <w:color w:val="000000" w:themeColor="text1"/>
                <w:sz w:val="21"/>
                <w:szCs w:val="21"/>
              </w:rPr>
              <w:t xml:space="preserve">Promote firm’s environmental practices using </w:t>
            </w:r>
            <w:r w:rsidRPr="00673458">
              <w:rPr>
                <w:rFonts w:ascii="Times New Roman" w:hAnsi="Times New Roman" w:cs="Times New Roman"/>
                <w:b/>
                <w:bCs/>
                <w:color w:val="000000" w:themeColor="text1"/>
                <w:sz w:val="21"/>
                <w:szCs w:val="21"/>
              </w:rPr>
              <w:t xml:space="preserve">process </w:t>
            </w:r>
            <w:r w:rsidRPr="00673458">
              <w:rPr>
                <w:rFonts w:ascii="Times New Roman" w:hAnsi="Times New Roman" w:cs="Times New Roman"/>
                <w:color w:val="000000" w:themeColor="text1"/>
                <w:sz w:val="21"/>
                <w:szCs w:val="21"/>
              </w:rPr>
              <w:t xml:space="preserve">frames in digital communication to increase engagement with the post and the firm. </w:t>
            </w:r>
          </w:p>
        </w:tc>
        <w:tc>
          <w:tcPr>
            <w:tcW w:w="5888" w:type="dxa"/>
          </w:tcPr>
          <w:p w14:paraId="53F4781F"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eastAsia="Times New Roman" w:hAnsi="Times New Roman" w:cs="Times New Roman"/>
                <w:color w:val="000000"/>
                <w:sz w:val="21"/>
                <w:szCs w:val="21"/>
              </w:rPr>
              <w:t xml:space="preserve">“[…] </w:t>
            </w:r>
            <w:r w:rsidRPr="00673458">
              <w:rPr>
                <w:rFonts w:ascii="Times New Roman" w:hAnsi="Times New Roman" w:cs="Times New Roman"/>
                <w:color w:val="000000"/>
                <w:sz w:val="21"/>
                <w:szCs w:val="21"/>
              </w:rPr>
              <w:t>We are</w:t>
            </w:r>
            <w:r w:rsidRPr="00673458">
              <w:rPr>
                <w:rFonts w:ascii="Times New Roman" w:hAnsi="Times New Roman" w:cs="Times New Roman"/>
                <w:sz w:val="21"/>
                <w:szCs w:val="21"/>
              </w:rPr>
              <w:t xml:space="preserve"> reducing emissions by </w:t>
            </w:r>
            <w:r w:rsidRPr="00673458">
              <w:rPr>
                <w:rFonts w:ascii="Times New Roman" w:hAnsi="Times New Roman" w:cs="Times New Roman"/>
                <w:b/>
                <w:bCs/>
                <w:sz w:val="21"/>
                <w:szCs w:val="21"/>
              </w:rPr>
              <w:t>deploying electric delivery vehicles</w:t>
            </w:r>
            <w:r w:rsidRPr="00673458">
              <w:rPr>
                <w:rFonts w:ascii="Times New Roman" w:hAnsi="Times New Roman" w:cs="Times New Roman"/>
                <w:sz w:val="21"/>
                <w:szCs w:val="21"/>
              </w:rPr>
              <w:t xml:space="preserve">, </w:t>
            </w:r>
            <w:r w:rsidRPr="00673458">
              <w:rPr>
                <w:rFonts w:ascii="Times New Roman" w:hAnsi="Times New Roman" w:cs="Times New Roman"/>
                <w:b/>
                <w:bCs/>
                <w:sz w:val="21"/>
                <w:szCs w:val="21"/>
              </w:rPr>
              <w:t>investing in renewable energy projects</w:t>
            </w:r>
            <w:r w:rsidRPr="00673458">
              <w:rPr>
                <w:rFonts w:ascii="Times New Roman" w:hAnsi="Times New Roman" w:cs="Times New Roman"/>
                <w:sz w:val="21"/>
                <w:szCs w:val="21"/>
              </w:rPr>
              <w:t xml:space="preserve">, and </w:t>
            </w:r>
            <w:r w:rsidRPr="00673458">
              <w:rPr>
                <w:rFonts w:ascii="Times New Roman" w:hAnsi="Times New Roman" w:cs="Times New Roman"/>
                <w:b/>
                <w:bCs/>
                <w:sz w:val="21"/>
                <w:szCs w:val="21"/>
              </w:rPr>
              <w:t>optimizing packaging</w:t>
            </w:r>
            <w:r w:rsidRPr="00673458">
              <w:rPr>
                <w:rFonts w:ascii="Times New Roman" w:hAnsi="Times New Roman" w:cs="Times New Roman"/>
                <w:sz w:val="21"/>
                <w:szCs w:val="21"/>
              </w:rPr>
              <w:t xml:space="preserve"> to minimize waste. Taking big steps for a sustainable supply chain.</w:t>
            </w:r>
            <w:r w:rsidRPr="00673458">
              <w:rPr>
                <w:rFonts w:ascii="Times New Roman" w:eastAsia="Times New Roman" w:hAnsi="Times New Roman" w:cs="Times New Roman"/>
                <w:color w:val="000000"/>
                <w:sz w:val="21"/>
                <w:szCs w:val="21"/>
              </w:rPr>
              <w:t xml:space="preserve"> […]</w:t>
            </w:r>
            <w:r w:rsidRPr="00673458">
              <w:rPr>
                <w:rFonts w:ascii="Times New Roman" w:hAnsi="Times New Roman" w:cs="Times New Roman"/>
                <w:sz w:val="21"/>
                <w:szCs w:val="21"/>
              </w:rPr>
              <w:t>”</w:t>
            </w:r>
          </w:p>
          <w:p w14:paraId="64B126D5" w14:textId="77777777" w:rsidR="005F1103" w:rsidRPr="00673458" w:rsidRDefault="005F1103" w:rsidP="00EB60F2">
            <w:pPr>
              <w:spacing w:line="240" w:lineRule="auto"/>
              <w:rPr>
                <w:rFonts w:ascii="Times New Roman" w:hAnsi="Times New Roman" w:cs="Times New Roman"/>
                <w:sz w:val="21"/>
                <w:szCs w:val="21"/>
              </w:rPr>
            </w:pPr>
          </w:p>
          <w:p w14:paraId="7B2BB6F5"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eastAsia="Times New Roman" w:hAnsi="Times New Roman" w:cs="Times New Roman"/>
                <w:color w:val="000000"/>
                <w:sz w:val="21"/>
                <w:szCs w:val="21"/>
              </w:rPr>
              <w:t xml:space="preserve">“[…] We are </w:t>
            </w:r>
            <w:r w:rsidRPr="00673458">
              <w:rPr>
                <w:rFonts w:ascii="Times New Roman" w:hAnsi="Times New Roman" w:cs="Times New Roman"/>
                <w:sz w:val="21"/>
                <w:szCs w:val="21"/>
              </w:rPr>
              <w:t xml:space="preserve">cutting waste by </w:t>
            </w:r>
            <w:r w:rsidRPr="00673458">
              <w:rPr>
                <w:rFonts w:ascii="Times New Roman" w:hAnsi="Times New Roman" w:cs="Times New Roman"/>
                <w:b/>
                <w:bCs/>
                <w:sz w:val="21"/>
                <w:szCs w:val="21"/>
              </w:rPr>
              <w:t>using recycled materials</w:t>
            </w:r>
            <w:r w:rsidRPr="00673458">
              <w:rPr>
                <w:rFonts w:ascii="Times New Roman" w:hAnsi="Times New Roman" w:cs="Times New Roman"/>
                <w:sz w:val="21"/>
                <w:szCs w:val="21"/>
              </w:rPr>
              <w:t xml:space="preserve">, </w:t>
            </w:r>
            <w:r w:rsidRPr="00673458">
              <w:rPr>
                <w:rFonts w:ascii="Times New Roman" w:hAnsi="Times New Roman" w:cs="Times New Roman"/>
                <w:b/>
                <w:bCs/>
                <w:sz w:val="21"/>
                <w:szCs w:val="21"/>
              </w:rPr>
              <w:t>reducing water usage</w:t>
            </w:r>
            <w:r w:rsidRPr="00673458">
              <w:rPr>
                <w:rFonts w:ascii="Times New Roman" w:hAnsi="Times New Roman" w:cs="Times New Roman"/>
                <w:sz w:val="21"/>
                <w:szCs w:val="21"/>
              </w:rPr>
              <w:t xml:space="preserve"> in manufacturing, and </w:t>
            </w:r>
            <w:r w:rsidRPr="00673458">
              <w:rPr>
                <w:rFonts w:ascii="Times New Roman" w:hAnsi="Times New Roman" w:cs="Times New Roman"/>
                <w:b/>
                <w:bCs/>
                <w:sz w:val="21"/>
                <w:szCs w:val="21"/>
              </w:rPr>
              <w:t>switching to renewable energy</w:t>
            </w:r>
            <w:r w:rsidRPr="00673458">
              <w:rPr>
                <w:rFonts w:ascii="Times New Roman" w:hAnsi="Times New Roman" w:cs="Times New Roman"/>
                <w:sz w:val="21"/>
                <w:szCs w:val="21"/>
              </w:rPr>
              <w:t xml:space="preserve"> across all our facilities. A triple effort for a greener future </w:t>
            </w:r>
            <w:r w:rsidRPr="00673458">
              <w:rPr>
                <w:rFonts w:ascii="Times New Roman" w:eastAsia="Times New Roman" w:hAnsi="Times New Roman" w:cs="Times New Roman"/>
                <w:color w:val="000000"/>
                <w:sz w:val="21"/>
                <w:szCs w:val="21"/>
              </w:rPr>
              <w:t>[…]</w:t>
            </w:r>
            <w:r w:rsidRPr="00673458">
              <w:rPr>
                <w:rFonts w:ascii="Times New Roman" w:hAnsi="Times New Roman" w:cs="Times New Roman"/>
                <w:sz w:val="21"/>
                <w:szCs w:val="21"/>
              </w:rPr>
              <w:t>”</w:t>
            </w:r>
          </w:p>
          <w:p w14:paraId="5716BF53" w14:textId="77777777" w:rsidR="005F1103" w:rsidRPr="00673458" w:rsidRDefault="005F1103" w:rsidP="00EB60F2">
            <w:pPr>
              <w:spacing w:line="240" w:lineRule="auto"/>
              <w:rPr>
                <w:rFonts w:ascii="Times New Roman" w:hAnsi="Times New Roman" w:cs="Times New Roman"/>
                <w:sz w:val="21"/>
                <w:szCs w:val="21"/>
              </w:rPr>
            </w:pPr>
          </w:p>
        </w:tc>
      </w:tr>
      <w:tr w:rsidR="005F1103" w:rsidRPr="00673458" w14:paraId="7F4E885C" w14:textId="77777777" w:rsidTr="00CD7CDA">
        <w:tc>
          <w:tcPr>
            <w:tcW w:w="3123" w:type="dxa"/>
          </w:tcPr>
          <w:p w14:paraId="65672C48"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hAnsi="Times New Roman" w:cs="Times New Roman"/>
                <w:color w:val="000000" w:themeColor="text1"/>
                <w:sz w:val="21"/>
                <w:szCs w:val="21"/>
              </w:rPr>
              <w:t xml:space="preserve">Promote firm’s environmental practices using </w:t>
            </w:r>
            <w:r w:rsidRPr="00673458">
              <w:rPr>
                <w:rFonts w:ascii="Times New Roman" w:hAnsi="Times New Roman" w:cs="Times New Roman"/>
                <w:b/>
                <w:bCs/>
                <w:color w:val="000000" w:themeColor="text1"/>
                <w:sz w:val="21"/>
                <w:szCs w:val="21"/>
              </w:rPr>
              <w:t>outcome</w:t>
            </w:r>
            <w:r w:rsidRPr="00673458">
              <w:rPr>
                <w:rFonts w:ascii="Times New Roman" w:hAnsi="Times New Roman" w:cs="Times New Roman"/>
                <w:color w:val="000000" w:themeColor="text1"/>
                <w:sz w:val="21"/>
                <w:szCs w:val="21"/>
              </w:rPr>
              <w:t xml:space="preserve"> frames in digital communication to increase engagement with the post and the firm.</w:t>
            </w:r>
          </w:p>
        </w:tc>
        <w:tc>
          <w:tcPr>
            <w:tcW w:w="5888" w:type="dxa"/>
          </w:tcPr>
          <w:p w14:paraId="421ABC52"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eastAsia="Times New Roman" w:hAnsi="Times New Roman" w:cs="Times New Roman"/>
                <w:color w:val="000000"/>
                <w:sz w:val="21"/>
                <w:szCs w:val="21"/>
              </w:rPr>
              <w:t xml:space="preserve">“[…] </w:t>
            </w:r>
            <w:r w:rsidRPr="00673458">
              <w:rPr>
                <w:rFonts w:ascii="Times New Roman" w:hAnsi="Times New Roman" w:cs="Times New Roman"/>
                <w:sz w:val="21"/>
                <w:szCs w:val="21"/>
              </w:rPr>
              <w:t xml:space="preserve">Our company champions sustainable farming by supporting regenerative agriculture and </w:t>
            </w:r>
            <w:r w:rsidRPr="00673458">
              <w:rPr>
                <w:rFonts w:ascii="Times New Roman" w:hAnsi="Times New Roman" w:cs="Times New Roman"/>
                <w:b/>
                <w:bCs/>
                <w:sz w:val="21"/>
                <w:szCs w:val="21"/>
              </w:rPr>
              <w:t>cutting plastic packaging by 50%. We achieve zero waste to landfill</w:t>
            </w:r>
            <w:r w:rsidRPr="00673458">
              <w:rPr>
                <w:rFonts w:ascii="Times New Roman" w:hAnsi="Times New Roman" w:cs="Times New Roman"/>
                <w:sz w:val="21"/>
                <w:szCs w:val="21"/>
              </w:rPr>
              <w:t xml:space="preserve"> across all factories</w:t>
            </w:r>
            <w:r w:rsidRPr="00673458">
              <w:rPr>
                <w:rFonts w:ascii="Times New Roman" w:eastAsia="Times New Roman" w:hAnsi="Times New Roman" w:cs="Times New Roman"/>
                <w:color w:val="000000"/>
                <w:sz w:val="21"/>
                <w:szCs w:val="21"/>
              </w:rPr>
              <w:t xml:space="preserve"> […]</w:t>
            </w:r>
            <w:r w:rsidRPr="00673458">
              <w:rPr>
                <w:rFonts w:ascii="Times New Roman" w:hAnsi="Times New Roman" w:cs="Times New Roman"/>
                <w:sz w:val="21"/>
                <w:szCs w:val="21"/>
              </w:rPr>
              <w:t>”</w:t>
            </w:r>
          </w:p>
          <w:p w14:paraId="16B75A6D" w14:textId="77777777" w:rsidR="005F1103" w:rsidRPr="00673458" w:rsidRDefault="005F1103" w:rsidP="00EB60F2">
            <w:pPr>
              <w:spacing w:line="240" w:lineRule="auto"/>
              <w:rPr>
                <w:rFonts w:ascii="Times New Roman" w:hAnsi="Times New Roman" w:cs="Times New Roman"/>
                <w:sz w:val="21"/>
                <w:szCs w:val="21"/>
              </w:rPr>
            </w:pPr>
          </w:p>
          <w:p w14:paraId="1314C9C3"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eastAsia="Times New Roman" w:hAnsi="Times New Roman" w:cs="Times New Roman"/>
                <w:color w:val="000000"/>
                <w:sz w:val="21"/>
                <w:szCs w:val="21"/>
              </w:rPr>
              <w:t xml:space="preserve">“[…] </w:t>
            </w:r>
            <w:r w:rsidRPr="00673458">
              <w:rPr>
                <w:rFonts w:ascii="Times New Roman" w:hAnsi="Times New Roman" w:cs="Times New Roman"/>
                <w:sz w:val="21"/>
                <w:szCs w:val="21"/>
              </w:rPr>
              <w:t xml:space="preserve">Our commitment to sustainability has led to a </w:t>
            </w:r>
            <w:r w:rsidRPr="00673458">
              <w:rPr>
                <w:rFonts w:ascii="Times New Roman" w:hAnsi="Times New Roman" w:cs="Times New Roman"/>
                <w:b/>
                <w:bCs/>
                <w:sz w:val="21"/>
                <w:szCs w:val="21"/>
              </w:rPr>
              <w:t xml:space="preserve">30% reduction in energy consumption and a 25% decrease in water usage, </w:t>
            </w:r>
            <w:r w:rsidRPr="00673458">
              <w:rPr>
                <w:rFonts w:ascii="Times New Roman" w:hAnsi="Times New Roman" w:cs="Times New Roman"/>
                <w:sz w:val="21"/>
                <w:szCs w:val="21"/>
              </w:rPr>
              <w:t xml:space="preserve">all while maintaining the experience you expect. </w:t>
            </w:r>
            <w:r w:rsidRPr="00673458">
              <w:rPr>
                <w:rFonts w:ascii="Times New Roman" w:eastAsia="Times New Roman" w:hAnsi="Times New Roman" w:cs="Times New Roman"/>
                <w:color w:val="000000"/>
                <w:sz w:val="21"/>
                <w:szCs w:val="21"/>
              </w:rPr>
              <w:t>[…]</w:t>
            </w:r>
            <w:r w:rsidRPr="00673458">
              <w:rPr>
                <w:rFonts w:ascii="Times New Roman" w:hAnsi="Times New Roman" w:cs="Times New Roman"/>
                <w:sz w:val="21"/>
                <w:szCs w:val="21"/>
              </w:rPr>
              <w:t>”</w:t>
            </w:r>
          </w:p>
          <w:p w14:paraId="1F8D003B" w14:textId="77777777" w:rsidR="005F1103" w:rsidRPr="00673458" w:rsidRDefault="005F1103" w:rsidP="00EB60F2">
            <w:pPr>
              <w:spacing w:line="240" w:lineRule="auto"/>
              <w:rPr>
                <w:rFonts w:ascii="Times New Roman" w:hAnsi="Times New Roman" w:cs="Times New Roman"/>
                <w:sz w:val="21"/>
                <w:szCs w:val="21"/>
              </w:rPr>
            </w:pPr>
          </w:p>
        </w:tc>
      </w:tr>
      <w:tr w:rsidR="005F1103" w:rsidRPr="00673458" w14:paraId="719AF260" w14:textId="77777777" w:rsidTr="00CD7CDA">
        <w:tc>
          <w:tcPr>
            <w:tcW w:w="3123" w:type="dxa"/>
          </w:tcPr>
          <w:p w14:paraId="02D222B8" w14:textId="77777777" w:rsidR="005F1103" w:rsidRPr="00673458" w:rsidRDefault="005F1103" w:rsidP="00EB60F2">
            <w:pPr>
              <w:spacing w:line="240" w:lineRule="auto"/>
              <w:rPr>
                <w:rFonts w:ascii="Times New Roman" w:hAnsi="Times New Roman" w:cs="Times New Roman"/>
                <w:color w:val="000000" w:themeColor="text1"/>
                <w:sz w:val="21"/>
                <w:szCs w:val="21"/>
              </w:rPr>
            </w:pPr>
            <w:r w:rsidRPr="00673458">
              <w:rPr>
                <w:rFonts w:ascii="Times New Roman" w:hAnsi="Times New Roman" w:cs="Times New Roman"/>
                <w:color w:val="000000" w:themeColor="text1"/>
                <w:sz w:val="21"/>
                <w:szCs w:val="21"/>
              </w:rPr>
              <w:t xml:space="preserve">Use </w:t>
            </w:r>
            <w:r w:rsidRPr="00673458">
              <w:rPr>
                <w:rFonts w:ascii="Times New Roman" w:hAnsi="Times New Roman" w:cs="Times New Roman"/>
                <w:b/>
                <w:bCs/>
                <w:color w:val="000000" w:themeColor="text1"/>
                <w:sz w:val="21"/>
                <w:szCs w:val="21"/>
              </w:rPr>
              <w:t>joint congruent</w:t>
            </w:r>
            <w:r w:rsidRPr="00673458">
              <w:rPr>
                <w:rFonts w:ascii="Times New Roman" w:hAnsi="Times New Roman" w:cs="Times New Roman"/>
                <w:color w:val="000000" w:themeColor="text1"/>
                <w:sz w:val="21"/>
                <w:szCs w:val="21"/>
              </w:rPr>
              <w:t xml:space="preserve"> process and outcome frames to boost consumer engagement with the environmental post.</w:t>
            </w:r>
          </w:p>
        </w:tc>
        <w:tc>
          <w:tcPr>
            <w:tcW w:w="5888" w:type="dxa"/>
          </w:tcPr>
          <w:p w14:paraId="528A9288" w14:textId="5D3C56F3" w:rsidR="005F1103" w:rsidRPr="00673458" w:rsidRDefault="005F1103" w:rsidP="00EB60F2">
            <w:pPr>
              <w:spacing w:line="240" w:lineRule="auto"/>
              <w:rPr>
                <w:rFonts w:ascii="Times New Roman" w:hAnsi="Times New Roman" w:cs="Times New Roman"/>
                <w:sz w:val="21"/>
                <w:szCs w:val="21"/>
              </w:rPr>
            </w:pPr>
            <w:r w:rsidRPr="00673458">
              <w:rPr>
                <w:rFonts w:ascii="Times New Roman" w:eastAsia="Times New Roman" w:hAnsi="Times New Roman" w:cs="Times New Roman"/>
                <w:color w:val="000000"/>
                <w:sz w:val="21"/>
                <w:szCs w:val="21"/>
              </w:rPr>
              <w:t>“[…] W</w:t>
            </w:r>
            <w:r w:rsidRPr="00673458">
              <w:rPr>
                <w:rFonts w:ascii="Times New Roman" w:hAnsi="Times New Roman" w:cs="Times New Roman"/>
                <w:sz w:val="21"/>
                <w:szCs w:val="21"/>
              </w:rPr>
              <w:t xml:space="preserve">e have achieved tangible environmental outcomes by cutting emissions by 30% and reducing plastic use by 90%. </w:t>
            </w:r>
            <w:r w:rsidRPr="00673458">
              <w:rPr>
                <w:rFonts w:ascii="Times New Roman" w:hAnsi="Times New Roman" w:cs="Times New Roman"/>
                <w:b/>
                <w:bCs/>
                <w:sz w:val="21"/>
                <w:szCs w:val="21"/>
              </w:rPr>
              <w:t xml:space="preserve">We were able to get those results by taking specific steps. </w:t>
            </w:r>
            <w:r w:rsidRPr="00673458">
              <w:rPr>
                <w:rFonts w:ascii="Times New Roman" w:hAnsi="Times New Roman" w:cs="Times New Roman"/>
                <w:sz w:val="21"/>
                <w:szCs w:val="21"/>
              </w:rPr>
              <w:t xml:space="preserve">First, we use recycled materials such as organic cotton and second, we minimize energy consumption </w:t>
            </w:r>
            <w:r w:rsidRPr="00673458">
              <w:rPr>
                <w:rFonts w:ascii="Times New Roman" w:eastAsia="Times New Roman" w:hAnsi="Times New Roman" w:cs="Times New Roman"/>
                <w:color w:val="000000"/>
                <w:sz w:val="21"/>
                <w:szCs w:val="21"/>
              </w:rPr>
              <w:t>[…]</w:t>
            </w:r>
            <w:r w:rsidRPr="00673458">
              <w:rPr>
                <w:rFonts w:ascii="Times New Roman" w:hAnsi="Times New Roman" w:cs="Times New Roman"/>
                <w:sz w:val="21"/>
                <w:szCs w:val="21"/>
              </w:rPr>
              <w:t>”</w:t>
            </w:r>
          </w:p>
          <w:p w14:paraId="29245343" w14:textId="77777777" w:rsidR="005F1103" w:rsidRPr="00673458" w:rsidRDefault="005F1103" w:rsidP="00EB60F2">
            <w:pPr>
              <w:spacing w:line="240" w:lineRule="auto"/>
              <w:rPr>
                <w:rFonts w:ascii="Times New Roman" w:eastAsia="Times New Roman" w:hAnsi="Times New Roman" w:cs="Times New Roman"/>
                <w:color w:val="000000"/>
                <w:sz w:val="21"/>
                <w:szCs w:val="21"/>
              </w:rPr>
            </w:pPr>
          </w:p>
        </w:tc>
      </w:tr>
      <w:tr w:rsidR="005F1103" w:rsidRPr="00673458" w14:paraId="6A77E401" w14:textId="77777777" w:rsidTr="00CD7CDA">
        <w:tc>
          <w:tcPr>
            <w:tcW w:w="3123" w:type="dxa"/>
          </w:tcPr>
          <w:p w14:paraId="60514030" w14:textId="77777777" w:rsidR="005F1103" w:rsidRPr="00673458" w:rsidRDefault="005F1103" w:rsidP="00EB60F2">
            <w:pPr>
              <w:spacing w:line="240" w:lineRule="auto"/>
              <w:rPr>
                <w:rFonts w:ascii="Times New Roman" w:hAnsi="Times New Roman" w:cs="Times New Roman"/>
                <w:color w:val="000000" w:themeColor="text1"/>
                <w:sz w:val="21"/>
                <w:szCs w:val="21"/>
              </w:rPr>
            </w:pPr>
            <w:r w:rsidRPr="00673458">
              <w:rPr>
                <w:rFonts w:ascii="Times New Roman" w:hAnsi="Times New Roman" w:cs="Times New Roman"/>
                <w:color w:val="000000" w:themeColor="text1"/>
                <w:sz w:val="21"/>
                <w:szCs w:val="21"/>
              </w:rPr>
              <w:t xml:space="preserve">Avoid </w:t>
            </w:r>
            <w:r w:rsidRPr="00673458">
              <w:rPr>
                <w:rFonts w:ascii="Times New Roman" w:hAnsi="Times New Roman" w:cs="Times New Roman"/>
                <w:b/>
                <w:bCs/>
                <w:color w:val="000000" w:themeColor="text1"/>
                <w:sz w:val="21"/>
                <w:szCs w:val="21"/>
              </w:rPr>
              <w:t>joint incongruent</w:t>
            </w:r>
            <w:r w:rsidRPr="00673458">
              <w:rPr>
                <w:rFonts w:ascii="Times New Roman" w:hAnsi="Times New Roman" w:cs="Times New Roman"/>
                <w:color w:val="000000" w:themeColor="text1"/>
                <w:sz w:val="21"/>
                <w:szCs w:val="21"/>
              </w:rPr>
              <w:t xml:space="preserve"> process and outcome frames that may decrease consumer engagement with the environmental post.</w:t>
            </w:r>
          </w:p>
        </w:tc>
        <w:tc>
          <w:tcPr>
            <w:tcW w:w="5888" w:type="dxa"/>
          </w:tcPr>
          <w:p w14:paraId="28186042" w14:textId="6EE09093" w:rsidR="005F1103" w:rsidRPr="00673458" w:rsidRDefault="005F1103" w:rsidP="00EB60F2">
            <w:pPr>
              <w:spacing w:line="240" w:lineRule="auto"/>
              <w:rPr>
                <w:rFonts w:ascii="Times New Roman" w:hAnsi="Times New Roman" w:cs="Times New Roman"/>
                <w:sz w:val="21"/>
                <w:szCs w:val="21"/>
              </w:rPr>
            </w:pPr>
            <w:r w:rsidRPr="00673458">
              <w:rPr>
                <w:rFonts w:ascii="Times New Roman" w:eastAsia="Times New Roman" w:hAnsi="Times New Roman" w:cs="Times New Roman"/>
                <w:color w:val="000000"/>
                <w:sz w:val="21"/>
                <w:szCs w:val="21"/>
              </w:rPr>
              <w:t>“[…] W</w:t>
            </w:r>
            <w:r w:rsidRPr="00673458">
              <w:rPr>
                <w:rFonts w:ascii="Times New Roman" w:hAnsi="Times New Roman" w:cs="Times New Roman"/>
                <w:sz w:val="21"/>
                <w:szCs w:val="21"/>
              </w:rPr>
              <w:t xml:space="preserve">e have achieved tangible environmental outcomes by cutting emissions by 30% and reducing plastic use by 90%. </w:t>
            </w:r>
            <w:r w:rsidRPr="00673458">
              <w:rPr>
                <w:rFonts w:ascii="Times New Roman" w:hAnsi="Times New Roman" w:cs="Times New Roman"/>
                <w:b/>
                <w:bCs/>
                <w:sz w:val="21"/>
                <w:szCs w:val="21"/>
              </w:rPr>
              <w:t xml:space="preserve">We all take different steps to protect environment. </w:t>
            </w:r>
            <w:r w:rsidRPr="00673458">
              <w:rPr>
                <w:rFonts w:ascii="Times New Roman" w:hAnsi="Times New Roman" w:cs="Times New Roman"/>
                <w:sz w:val="21"/>
                <w:szCs w:val="21"/>
              </w:rPr>
              <w:t xml:space="preserve">First, we use recycled materials such as organic cotton and second, we minimize energy consumption </w:t>
            </w:r>
            <w:r w:rsidRPr="00673458">
              <w:rPr>
                <w:rFonts w:ascii="Times New Roman" w:eastAsia="Times New Roman" w:hAnsi="Times New Roman" w:cs="Times New Roman"/>
                <w:color w:val="000000"/>
                <w:sz w:val="21"/>
                <w:szCs w:val="21"/>
              </w:rPr>
              <w:t>[…]</w:t>
            </w:r>
            <w:r w:rsidRPr="00673458">
              <w:rPr>
                <w:rFonts w:ascii="Times New Roman" w:hAnsi="Times New Roman" w:cs="Times New Roman"/>
                <w:sz w:val="21"/>
                <w:szCs w:val="21"/>
              </w:rPr>
              <w:t>”</w:t>
            </w:r>
          </w:p>
          <w:p w14:paraId="4A319041" w14:textId="77777777" w:rsidR="005F1103" w:rsidRPr="00673458" w:rsidRDefault="005F1103" w:rsidP="00EB60F2">
            <w:pPr>
              <w:spacing w:line="240" w:lineRule="auto"/>
              <w:rPr>
                <w:rFonts w:ascii="Times New Roman" w:eastAsia="Times New Roman" w:hAnsi="Times New Roman" w:cs="Times New Roman"/>
                <w:color w:val="000000"/>
                <w:sz w:val="21"/>
                <w:szCs w:val="21"/>
              </w:rPr>
            </w:pPr>
          </w:p>
        </w:tc>
      </w:tr>
      <w:tr w:rsidR="005F1103" w:rsidRPr="00673458" w14:paraId="3ECE65B3" w14:textId="77777777" w:rsidTr="00CD7CDA">
        <w:tc>
          <w:tcPr>
            <w:tcW w:w="3123" w:type="dxa"/>
          </w:tcPr>
          <w:p w14:paraId="1472E4C4" w14:textId="749CF314" w:rsidR="005F1103" w:rsidRPr="00673458" w:rsidRDefault="005F1103" w:rsidP="00EB60F2">
            <w:pPr>
              <w:spacing w:line="240" w:lineRule="auto"/>
              <w:rPr>
                <w:rFonts w:ascii="Times New Roman" w:hAnsi="Times New Roman" w:cs="Times New Roman"/>
                <w:sz w:val="21"/>
                <w:szCs w:val="21"/>
              </w:rPr>
            </w:pPr>
            <w:r w:rsidRPr="00673458">
              <w:rPr>
                <w:rFonts w:ascii="Times New Roman" w:hAnsi="Times New Roman" w:cs="Times New Roman"/>
                <w:color w:val="000000" w:themeColor="text1"/>
                <w:sz w:val="21"/>
                <w:szCs w:val="21"/>
              </w:rPr>
              <w:lastRenderedPageBreak/>
              <w:t xml:space="preserve">Use more </w:t>
            </w:r>
            <w:r w:rsidRPr="00673458">
              <w:rPr>
                <w:rFonts w:ascii="Times New Roman" w:hAnsi="Times New Roman" w:cs="Times New Roman"/>
                <w:b/>
                <w:bCs/>
                <w:i/>
                <w:iCs/>
                <w:color w:val="000000" w:themeColor="text1"/>
                <w:sz w:val="21"/>
                <w:szCs w:val="21"/>
              </w:rPr>
              <w:t xml:space="preserve">warmth </w:t>
            </w:r>
            <w:r w:rsidR="00C05C16" w:rsidRPr="00673458">
              <w:rPr>
                <w:rFonts w:ascii="Times New Roman" w:hAnsi="Times New Roman" w:cs="Times New Roman"/>
                <w:b/>
                <w:bCs/>
                <w:i/>
                <w:iCs/>
                <w:color w:val="000000" w:themeColor="text1"/>
                <w:sz w:val="21"/>
                <w:szCs w:val="21"/>
              </w:rPr>
              <w:t>expressions</w:t>
            </w:r>
            <w:r w:rsidR="00C05C16" w:rsidRPr="00673458">
              <w:rPr>
                <w:rFonts w:ascii="Times New Roman" w:hAnsi="Times New Roman" w:cs="Times New Roman"/>
                <w:i/>
                <w:iCs/>
                <w:color w:val="000000" w:themeColor="text1"/>
                <w:sz w:val="21"/>
                <w:szCs w:val="21"/>
              </w:rPr>
              <w:t xml:space="preserve"> </w:t>
            </w:r>
            <w:r w:rsidR="00C05C16" w:rsidRPr="00673458">
              <w:rPr>
                <w:rFonts w:ascii="Times New Roman" w:hAnsi="Times New Roman" w:cs="Times New Roman"/>
                <w:color w:val="000000" w:themeColor="text1"/>
                <w:sz w:val="21"/>
                <w:szCs w:val="21"/>
              </w:rPr>
              <w:t>when</w:t>
            </w:r>
            <w:r w:rsidRPr="00673458">
              <w:rPr>
                <w:rFonts w:ascii="Times New Roman" w:hAnsi="Times New Roman" w:cs="Times New Roman"/>
                <w:color w:val="000000" w:themeColor="text1"/>
                <w:sz w:val="21"/>
                <w:szCs w:val="21"/>
              </w:rPr>
              <w:t xml:space="preserve"> posting content about firm’s environmental practices with a </w:t>
            </w:r>
            <w:r w:rsidRPr="00673458">
              <w:rPr>
                <w:rFonts w:ascii="Times New Roman" w:hAnsi="Times New Roman" w:cs="Times New Roman"/>
                <w:b/>
                <w:bCs/>
                <w:color w:val="000000" w:themeColor="text1"/>
                <w:sz w:val="21"/>
                <w:szCs w:val="21"/>
              </w:rPr>
              <w:t>process frame</w:t>
            </w:r>
            <w:r w:rsidRPr="00673458">
              <w:rPr>
                <w:rFonts w:ascii="Times New Roman" w:hAnsi="Times New Roman" w:cs="Times New Roman"/>
                <w:color w:val="000000" w:themeColor="text1"/>
                <w:sz w:val="21"/>
                <w:szCs w:val="21"/>
              </w:rPr>
              <w:t xml:space="preserve"> to increase consumer engagement with the post and the firm. </w:t>
            </w:r>
          </w:p>
        </w:tc>
        <w:tc>
          <w:tcPr>
            <w:tcW w:w="5888" w:type="dxa"/>
          </w:tcPr>
          <w:p w14:paraId="16BEE3FC"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eastAsia="Times New Roman" w:hAnsi="Times New Roman" w:cs="Times New Roman"/>
                <w:color w:val="000000"/>
                <w:sz w:val="21"/>
                <w:szCs w:val="21"/>
              </w:rPr>
              <w:t xml:space="preserve">“[…] </w:t>
            </w:r>
            <w:r w:rsidRPr="00673458">
              <w:rPr>
                <w:rFonts w:ascii="Times New Roman" w:hAnsi="Times New Roman" w:cs="Times New Roman"/>
                <w:sz w:val="21"/>
                <w:szCs w:val="21"/>
              </w:rPr>
              <w:t xml:space="preserve">We are trying our </w:t>
            </w:r>
            <w:r w:rsidRPr="00673458">
              <w:rPr>
                <w:rFonts w:ascii="Times New Roman" w:hAnsi="Times New Roman" w:cs="Times New Roman"/>
                <w:b/>
                <w:bCs/>
                <w:sz w:val="21"/>
                <w:szCs w:val="21"/>
              </w:rPr>
              <w:t>best</w:t>
            </w:r>
            <w:r w:rsidRPr="00673458">
              <w:rPr>
                <w:rFonts w:ascii="Times New Roman" w:hAnsi="Times New Roman" w:cs="Times New Roman"/>
                <w:sz w:val="21"/>
                <w:szCs w:val="21"/>
              </w:rPr>
              <w:t xml:space="preserve"> to cutting waste by using recycled materials and switching to renewable energy across all our facilities. It’s a </w:t>
            </w:r>
            <w:r w:rsidRPr="00673458">
              <w:rPr>
                <w:rFonts w:ascii="Times New Roman" w:hAnsi="Times New Roman" w:cs="Times New Roman"/>
                <w:b/>
                <w:bCs/>
                <w:sz w:val="21"/>
                <w:szCs w:val="21"/>
              </w:rPr>
              <w:t>bold</w:t>
            </w:r>
            <w:r w:rsidRPr="00673458">
              <w:rPr>
                <w:rFonts w:ascii="Times New Roman" w:hAnsi="Times New Roman" w:cs="Times New Roman"/>
                <w:sz w:val="21"/>
                <w:szCs w:val="21"/>
              </w:rPr>
              <w:t xml:space="preserve">, </w:t>
            </w:r>
            <w:r w:rsidRPr="00673458">
              <w:rPr>
                <w:rFonts w:ascii="Times New Roman" w:hAnsi="Times New Roman" w:cs="Times New Roman"/>
                <w:b/>
                <w:bCs/>
                <w:sz w:val="21"/>
                <w:szCs w:val="21"/>
              </w:rPr>
              <w:t>exciting</w:t>
            </w:r>
            <w:r w:rsidRPr="00673458">
              <w:rPr>
                <w:rFonts w:ascii="Times New Roman" w:hAnsi="Times New Roman" w:cs="Times New Roman"/>
                <w:sz w:val="21"/>
                <w:szCs w:val="21"/>
              </w:rPr>
              <w:t xml:space="preserve"> triple effort driving us toward a </w:t>
            </w:r>
            <w:r w:rsidRPr="00673458">
              <w:rPr>
                <w:rFonts w:ascii="Times New Roman" w:hAnsi="Times New Roman" w:cs="Times New Roman"/>
                <w:b/>
                <w:bCs/>
                <w:sz w:val="21"/>
                <w:szCs w:val="21"/>
              </w:rPr>
              <w:t>brighter</w:t>
            </w:r>
            <w:r w:rsidRPr="00673458">
              <w:rPr>
                <w:rFonts w:ascii="Times New Roman" w:hAnsi="Times New Roman" w:cs="Times New Roman"/>
                <w:sz w:val="21"/>
                <w:szCs w:val="21"/>
              </w:rPr>
              <w:t xml:space="preserve">, greener future! </w:t>
            </w:r>
            <w:r w:rsidRPr="00673458">
              <w:rPr>
                <w:rFonts w:ascii="Times New Roman" w:eastAsia="Times New Roman" w:hAnsi="Times New Roman" w:cs="Times New Roman"/>
                <w:color w:val="000000"/>
                <w:sz w:val="21"/>
                <w:szCs w:val="21"/>
              </w:rPr>
              <w:t>[…]</w:t>
            </w:r>
            <w:r w:rsidRPr="00673458">
              <w:rPr>
                <w:rFonts w:ascii="Times New Roman" w:hAnsi="Times New Roman" w:cs="Times New Roman"/>
                <w:sz w:val="21"/>
                <w:szCs w:val="21"/>
              </w:rPr>
              <w:t>”</w:t>
            </w:r>
          </w:p>
          <w:p w14:paraId="343CF78A" w14:textId="77777777" w:rsidR="005F1103" w:rsidRPr="00673458" w:rsidRDefault="005F1103" w:rsidP="00EB60F2">
            <w:pPr>
              <w:spacing w:line="240" w:lineRule="auto"/>
              <w:rPr>
                <w:rFonts w:ascii="Times New Roman" w:hAnsi="Times New Roman" w:cs="Times New Roman"/>
                <w:sz w:val="21"/>
                <w:szCs w:val="21"/>
              </w:rPr>
            </w:pPr>
          </w:p>
          <w:p w14:paraId="21F13D6E" w14:textId="77777777" w:rsidR="005F1103" w:rsidRPr="00673458" w:rsidRDefault="005F1103" w:rsidP="00EB60F2">
            <w:pPr>
              <w:spacing w:line="240" w:lineRule="auto"/>
              <w:rPr>
                <w:rFonts w:ascii="Times New Roman" w:hAnsi="Times New Roman" w:cs="Times New Roman"/>
                <w:sz w:val="21"/>
                <w:szCs w:val="21"/>
              </w:rPr>
            </w:pPr>
            <w:r w:rsidRPr="00673458">
              <w:rPr>
                <w:rFonts w:ascii="Times New Roman" w:eastAsia="Times New Roman" w:hAnsi="Times New Roman" w:cs="Times New Roman"/>
                <w:color w:val="000000"/>
                <w:sz w:val="21"/>
                <w:szCs w:val="21"/>
              </w:rPr>
              <w:t xml:space="preserve">“[…] </w:t>
            </w:r>
            <w:r w:rsidRPr="00673458">
              <w:rPr>
                <w:rFonts w:ascii="Times New Roman" w:hAnsi="Times New Roman" w:cs="Times New Roman"/>
                <w:sz w:val="21"/>
                <w:szCs w:val="21"/>
              </w:rPr>
              <w:t>Our</w:t>
            </w:r>
            <w:r w:rsidRPr="00673458">
              <w:rPr>
                <w:rFonts w:ascii="Times New Roman" w:hAnsi="Times New Roman" w:cs="Times New Roman"/>
                <w:b/>
                <w:bCs/>
                <w:sz w:val="21"/>
                <w:szCs w:val="21"/>
              </w:rPr>
              <w:t xml:space="preserve"> love</w:t>
            </w:r>
            <w:r w:rsidRPr="00673458">
              <w:rPr>
                <w:rFonts w:ascii="Times New Roman" w:hAnsi="Times New Roman" w:cs="Times New Roman"/>
                <w:sz w:val="21"/>
                <w:szCs w:val="21"/>
              </w:rPr>
              <w:t xml:space="preserve"> for the environment </w:t>
            </w:r>
            <w:r w:rsidRPr="00673458">
              <w:rPr>
                <w:rFonts w:ascii="Times New Roman" w:hAnsi="Times New Roman" w:cs="Times New Roman"/>
                <w:b/>
                <w:bCs/>
                <w:sz w:val="21"/>
                <w:szCs w:val="21"/>
              </w:rPr>
              <w:t>inspires</w:t>
            </w:r>
            <w:r w:rsidRPr="00673458">
              <w:rPr>
                <w:rFonts w:ascii="Times New Roman" w:hAnsi="Times New Roman" w:cs="Times New Roman"/>
                <w:sz w:val="21"/>
                <w:szCs w:val="21"/>
              </w:rPr>
              <w:t xml:space="preserve"> everything we do. We are </w:t>
            </w:r>
            <w:r w:rsidRPr="00673458">
              <w:rPr>
                <w:rFonts w:ascii="Times New Roman" w:hAnsi="Times New Roman" w:cs="Times New Roman"/>
                <w:b/>
                <w:bCs/>
                <w:sz w:val="21"/>
                <w:szCs w:val="21"/>
              </w:rPr>
              <w:t>proud</w:t>
            </w:r>
            <w:r w:rsidRPr="00673458">
              <w:rPr>
                <w:rFonts w:ascii="Times New Roman" w:hAnsi="Times New Roman" w:cs="Times New Roman"/>
                <w:sz w:val="21"/>
                <w:szCs w:val="21"/>
              </w:rPr>
              <w:t xml:space="preserve"> to deploy electric delivery vehicles, invest in renewable energy projects, and optimize packaging to minimize waste! </w:t>
            </w:r>
            <w:r w:rsidRPr="00673458">
              <w:rPr>
                <w:rFonts w:ascii="Times New Roman" w:eastAsia="Times New Roman" w:hAnsi="Times New Roman" w:cs="Times New Roman"/>
                <w:color w:val="000000"/>
                <w:sz w:val="21"/>
                <w:szCs w:val="21"/>
              </w:rPr>
              <w:t>[…]</w:t>
            </w:r>
            <w:r w:rsidRPr="00673458">
              <w:rPr>
                <w:rFonts w:ascii="Times New Roman" w:hAnsi="Times New Roman" w:cs="Times New Roman"/>
                <w:sz w:val="21"/>
                <w:szCs w:val="21"/>
              </w:rPr>
              <w:t>”</w:t>
            </w:r>
          </w:p>
        </w:tc>
      </w:tr>
      <w:tr w:rsidR="005F1103" w:rsidRPr="00673458" w14:paraId="3BFE8DFC" w14:textId="77777777" w:rsidTr="00CD7CDA">
        <w:tc>
          <w:tcPr>
            <w:tcW w:w="3123" w:type="dxa"/>
          </w:tcPr>
          <w:p w14:paraId="0F205B79" w14:textId="77777777" w:rsidR="005F1103" w:rsidRPr="00673458" w:rsidRDefault="005F1103" w:rsidP="00EB60F2">
            <w:pPr>
              <w:spacing w:line="240" w:lineRule="auto"/>
              <w:rPr>
                <w:rFonts w:ascii="Times New Roman" w:hAnsi="Times New Roman" w:cs="Times New Roman"/>
                <w:color w:val="000000" w:themeColor="text1"/>
                <w:sz w:val="21"/>
                <w:szCs w:val="21"/>
              </w:rPr>
            </w:pPr>
            <w:r w:rsidRPr="00673458">
              <w:rPr>
                <w:rFonts w:ascii="Times New Roman" w:hAnsi="Times New Roman" w:cs="Times New Roman"/>
                <w:color w:val="000000" w:themeColor="text1"/>
                <w:sz w:val="21"/>
                <w:szCs w:val="21"/>
              </w:rPr>
              <w:t xml:space="preserve">Use more </w:t>
            </w:r>
            <w:r w:rsidRPr="00673458">
              <w:rPr>
                <w:rFonts w:ascii="Times New Roman" w:hAnsi="Times New Roman" w:cs="Times New Roman"/>
                <w:b/>
                <w:bCs/>
                <w:i/>
                <w:iCs/>
                <w:color w:val="000000" w:themeColor="text1"/>
                <w:sz w:val="21"/>
                <w:szCs w:val="21"/>
              </w:rPr>
              <w:t>competence expressions</w:t>
            </w:r>
            <w:r w:rsidRPr="00673458">
              <w:rPr>
                <w:rFonts w:ascii="Times New Roman" w:hAnsi="Times New Roman" w:cs="Times New Roman"/>
                <w:color w:val="000000" w:themeColor="text1"/>
                <w:sz w:val="21"/>
                <w:szCs w:val="21"/>
              </w:rPr>
              <w:t xml:space="preserve"> when posting content about firm’s environmental practices with a </w:t>
            </w:r>
            <w:r w:rsidRPr="00673458">
              <w:rPr>
                <w:rFonts w:ascii="Times New Roman" w:hAnsi="Times New Roman" w:cs="Times New Roman"/>
                <w:b/>
                <w:bCs/>
                <w:color w:val="000000" w:themeColor="text1"/>
                <w:sz w:val="21"/>
                <w:szCs w:val="21"/>
              </w:rPr>
              <w:t>process frame</w:t>
            </w:r>
            <w:r w:rsidRPr="00673458">
              <w:rPr>
                <w:rFonts w:ascii="Times New Roman" w:hAnsi="Times New Roman" w:cs="Times New Roman"/>
                <w:color w:val="000000" w:themeColor="text1"/>
                <w:sz w:val="21"/>
                <w:szCs w:val="21"/>
              </w:rPr>
              <w:t xml:space="preserve"> to increase consumer engagement with the post.</w:t>
            </w:r>
          </w:p>
          <w:p w14:paraId="6761E375" w14:textId="77777777" w:rsidR="005F1103" w:rsidRPr="00673458" w:rsidRDefault="005F1103" w:rsidP="00EB60F2">
            <w:pPr>
              <w:spacing w:line="240" w:lineRule="auto"/>
              <w:rPr>
                <w:rFonts w:ascii="Times New Roman" w:hAnsi="Times New Roman" w:cs="Times New Roman"/>
                <w:color w:val="000000" w:themeColor="text1"/>
                <w:sz w:val="21"/>
                <w:szCs w:val="21"/>
              </w:rPr>
            </w:pPr>
          </w:p>
          <w:p w14:paraId="315FE9AE" w14:textId="77777777" w:rsidR="005F1103" w:rsidRPr="00673458" w:rsidRDefault="005F1103" w:rsidP="00EB60F2">
            <w:pPr>
              <w:spacing w:line="240" w:lineRule="auto"/>
              <w:rPr>
                <w:rFonts w:ascii="Times New Roman" w:hAnsi="Times New Roman" w:cs="Times New Roman"/>
                <w:color w:val="000000" w:themeColor="text1"/>
                <w:sz w:val="21"/>
                <w:szCs w:val="21"/>
              </w:rPr>
            </w:pPr>
          </w:p>
        </w:tc>
        <w:tc>
          <w:tcPr>
            <w:tcW w:w="5888" w:type="dxa"/>
          </w:tcPr>
          <w:p w14:paraId="47947A73" w14:textId="77777777" w:rsidR="005F1103" w:rsidRPr="00673458" w:rsidRDefault="005F1103" w:rsidP="00EB60F2">
            <w:pPr>
              <w:spacing w:line="240" w:lineRule="auto"/>
              <w:rPr>
                <w:rFonts w:ascii="Times New Roman" w:eastAsia="Times New Roman" w:hAnsi="Times New Roman" w:cs="Times New Roman"/>
                <w:color w:val="000000"/>
                <w:sz w:val="21"/>
                <w:szCs w:val="21"/>
              </w:rPr>
            </w:pPr>
            <w:r w:rsidRPr="00673458">
              <w:rPr>
                <w:rFonts w:ascii="Times New Roman" w:eastAsia="Times New Roman" w:hAnsi="Times New Roman" w:cs="Times New Roman"/>
                <w:color w:val="000000"/>
                <w:sz w:val="21"/>
                <w:szCs w:val="21"/>
              </w:rPr>
              <w:t xml:space="preserve">[…] We have </w:t>
            </w:r>
            <w:r w:rsidRPr="00673458">
              <w:rPr>
                <w:rFonts w:ascii="Times New Roman" w:eastAsia="Times New Roman" w:hAnsi="Times New Roman" w:cs="Times New Roman"/>
                <w:b/>
                <w:bCs/>
                <w:color w:val="000000"/>
                <w:sz w:val="21"/>
                <w:szCs w:val="21"/>
              </w:rPr>
              <w:t>reduced waste</w:t>
            </w:r>
            <w:r w:rsidRPr="00673458">
              <w:rPr>
                <w:rFonts w:ascii="Times New Roman" w:eastAsia="Times New Roman" w:hAnsi="Times New Roman" w:cs="Times New Roman"/>
                <w:color w:val="000000"/>
                <w:sz w:val="21"/>
                <w:szCs w:val="21"/>
              </w:rPr>
              <w:t xml:space="preserve"> by </w:t>
            </w:r>
            <w:r w:rsidRPr="00673458">
              <w:rPr>
                <w:rFonts w:ascii="Times New Roman" w:eastAsia="Times New Roman" w:hAnsi="Times New Roman" w:cs="Times New Roman"/>
                <w:b/>
                <w:bCs/>
                <w:color w:val="000000"/>
                <w:sz w:val="21"/>
                <w:szCs w:val="21"/>
              </w:rPr>
              <w:t>implementing recycled materials</w:t>
            </w:r>
            <w:r w:rsidRPr="00673458">
              <w:rPr>
                <w:rFonts w:ascii="Times New Roman" w:eastAsia="Times New Roman" w:hAnsi="Times New Roman" w:cs="Times New Roman"/>
                <w:color w:val="000000"/>
                <w:sz w:val="21"/>
                <w:szCs w:val="21"/>
              </w:rPr>
              <w:t xml:space="preserve"> and </w:t>
            </w:r>
            <w:r w:rsidRPr="00673458">
              <w:rPr>
                <w:rFonts w:ascii="Times New Roman" w:eastAsia="Times New Roman" w:hAnsi="Times New Roman" w:cs="Times New Roman"/>
                <w:b/>
                <w:bCs/>
                <w:color w:val="000000"/>
                <w:sz w:val="21"/>
                <w:szCs w:val="21"/>
              </w:rPr>
              <w:t>transitioning to renewable energy</w:t>
            </w:r>
            <w:r w:rsidRPr="00673458">
              <w:rPr>
                <w:rFonts w:ascii="Times New Roman" w:eastAsia="Times New Roman" w:hAnsi="Times New Roman" w:cs="Times New Roman"/>
                <w:color w:val="000000"/>
                <w:sz w:val="21"/>
                <w:szCs w:val="21"/>
              </w:rPr>
              <w:t xml:space="preserve"> across our facilities. This </w:t>
            </w:r>
            <w:r w:rsidRPr="00673458">
              <w:rPr>
                <w:rFonts w:ascii="Times New Roman" w:eastAsia="Times New Roman" w:hAnsi="Times New Roman" w:cs="Times New Roman"/>
                <w:b/>
                <w:bCs/>
                <w:color w:val="000000"/>
                <w:sz w:val="21"/>
                <w:szCs w:val="21"/>
              </w:rPr>
              <w:t>integrated approach</w:t>
            </w:r>
            <w:r w:rsidRPr="00673458">
              <w:rPr>
                <w:rFonts w:ascii="Times New Roman" w:eastAsia="Times New Roman" w:hAnsi="Times New Roman" w:cs="Times New Roman"/>
                <w:color w:val="000000"/>
                <w:sz w:val="21"/>
                <w:szCs w:val="21"/>
              </w:rPr>
              <w:t xml:space="preserve"> reflects our </w:t>
            </w:r>
            <w:r w:rsidRPr="00673458">
              <w:rPr>
                <w:rFonts w:ascii="Times New Roman" w:eastAsia="Times New Roman" w:hAnsi="Times New Roman" w:cs="Times New Roman"/>
                <w:b/>
                <w:bCs/>
                <w:color w:val="000000"/>
                <w:sz w:val="21"/>
                <w:szCs w:val="21"/>
              </w:rPr>
              <w:t>operational capability</w:t>
            </w:r>
            <w:r w:rsidRPr="00673458">
              <w:rPr>
                <w:rFonts w:ascii="Times New Roman" w:eastAsia="Times New Roman" w:hAnsi="Times New Roman" w:cs="Times New Roman"/>
                <w:color w:val="000000"/>
                <w:sz w:val="21"/>
                <w:szCs w:val="21"/>
              </w:rPr>
              <w:t xml:space="preserve"> in </w:t>
            </w:r>
            <w:r w:rsidRPr="00673458">
              <w:rPr>
                <w:rFonts w:ascii="Times New Roman" w:eastAsia="Times New Roman" w:hAnsi="Times New Roman" w:cs="Times New Roman"/>
                <w:b/>
                <w:bCs/>
                <w:color w:val="000000"/>
                <w:sz w:val="21"/>
                <w:szCs w:val="21"/>
              </w:rPr>
              <w:t>executing efficiency-driven sustainability initiatives</w:t>
            </w:r>
            <w:r w:rsidRPr="00673458">
              <w:rPr>
                <w:rFonts w:ascii="Times New Roman" w:eastAsia="Times New Roman" w:hAnsi="Times New Roman" w:cs="Times New Roman"/>
                <w:color w:val="000000"/>
                <w:sz w:val="21"/>
                <w:szCs w:val="21"/>
              </w:rPr>
              <w:t>. […]</w:t>
            </w:r>
          </w:p>
          <w:p w14:paraId="262A5722" w14:textId="77777777" w:rsidR="005F1103" w:rsidRPr="00673458" w:rsidRDefault="005F1103" w:rsidP="00EB60F2">
            <w:pPr>
              <w:spacing w:line="240" w:lineRule="auto"/>
              <w:rPr>
                <w:rFonts w:ascii="Times New Roman" w:eastAsia="Times New Roman" w:hAnsi="Times New Roman" w:cs="Times New Roman"/>
                <w:color w:val="000000"/>
                <w:sz w:val="21"/>
                <w:szCs w:val="21"/>
              </w:rPr>
            </w:pPr>
          </w:p>
          <w:p w14:paraId="415D8686" w14:textId="77777777" w:rsidR="005F1103" w:rsidRPr="00673458" w:rsidRDefault="005F1103" w:rsidP="00EB60F2">
            <w:pPr>
              <w:spacing w:line="240" w:lineRule="auto"/>
              <w:rPr>
                <w:rFonts w:ascii="Times New Roman" w:eastAsia="Times New Roman" w:hAnsi="Times New Roman" w:cs="Times New Roman"/>
                <w:color w:val="000000"/>
                <w:sz w:val="21"/>
                <w:szCs w:val="21"/>
              </w:rPr>
            </w:pPr>
            <w:r w:rsidRPr="00673458">
              <w:rPr>
                <w:rFonts w:ascii="Times New Roman" w:eastAsia="Times New Roman" w:hAnsi="Times New Roman" w:cs="Times New Roman"/>
                <w:color w:val="000000"/>
                <w:sz w:val="21"/>
                <w:szCs w:val="21"/>
              </w:rPr>
              <w:t xml:space="preserve">[…] We have </w:t>
            </w:r>
            <w:r w:rsidRPr="00673458">
              <w:rPr>
                <w:rFonts w:ascii="Times New Roman" w:eastAsia="Times New Roman" w:hAnsi="Times New Roman" w:cs="Times New Roman"/>
                <w:b/>
                <w:bCs/>
                <w:color w:val="000000"/>
                <w:sz w:val="21"/>
                <w:szCs w:val="21"/>
              </w:rPr>
              <w:t>deployed electric delivery vehicles</w:t>
            </w:r>
            <w:r w:rsidRPr="00673458">
              <w:rPr>
                <w:rFonts w:ascii="Times New Roman" w:eastAsia="Times New Roman" w:hAnsi="Times New Roman" w:cs="Times New Roman"/>
                <w:color w:val="000000"/>
                <w:sz w:val="21"/>
                <w:szCs w:val="21"/>
              </w:rPr>
              <w:t xml:space="preserve">, </w:t>
            </w:r>
            <w:r w:rsidRPr="00673458">
              <w:rPr>
                <w:rFonts w:ascii="Times New Roman" w:eastAsia="Times New Roman" w:hAnsi="Times New Roman" w:cs="Times New Roman"/>
                <w:b/>
                <w:bCs/>
                <w:color w:val="000000"/>
                <w:sz w:val="21"/>
                <w:szCs w:val="21"/>
              </w:rPr>
              <w:t>invested in renewable energy projects</w:t>
            </w:r>
            <w:r w:rsidRPr="00673458">
              <w:rPr>
                <w:rFonts w:ascii="Times New Roman" w:eastAsia="Times New Roman" w:hAnsi="Times New Roman" w:cs="Times New Roman"/>
                <w:color w:val="000000"/>
                <w:sz w:val="21"/>
                <w:szCs w:val="21"/>
              </w:rPr>
              <w:t xml:space="preserve">, and </w:t>
            </w:r>
            <w:r w:rsidRPr="00673458">
              <w:rPr>
                <w:rFonts w:ascii="Times New Roman" w:eastAsia="Times New Roman" w:hAnsi="Times New Roman" w:cs="Times New Roman"/>
                <w:b/>
                <w:bCs/>
                <w:color w:val="000000"/>
                <w:sz w:val="21"/>
                <w:szCs w:val="21"/>
              </w:rPr>
              <w:t>optimized packaging systems</w:t>
            </w:r>
            <w:r w:rsidRPr="00673458">
              <w:rPr>
                <w:rFonts w:ascii="Times New Roman" w:eastAsia="Times New Roman" w:hAnsi="Times New Roman" w:cs="Times New Roman"/>
                <w:color w:val="000000"/>
                <w:sz w:val="21"/>
                <w:szCs w:val="21"/>
              </w:rPr>
              <w:t xml:space="preserve"> to </w:t>
            </w:r>
            <w:r w:rsidRPr="00673458">
              <w:rPr>
                <w:rFonts w:ascii="Times New Roman" w:eastAsia="Times New Roman" w:hAnsi="Times New Roman" w:cs="Times New Roman"/>
                <w:b/>
                <w:bCs/>
                <w:color w:val="000000"/>
                <w:sz w:val="21"/>
                <w:szCs w:val="21"/>
              </w:rPr>
              <w:t>reduce waste</w:t>
            </w:r>
            <w:r w:rsidRPr="00673458">
              <w:rPr>
                <w:rFonts w:ascii="Times New Roman" w:eastAsia="Times New Roman" w:hAnsi="Times New Roman" w:cs="Times New Roman"/>
                <w:color w:val="000000"/>
                <w:sz w:val="21"/>
                <w:szCs w:val="21"/>
              </w:rPr>
              <w:t xml:space="preserve">, demonstrating our </w:t>
            </w:r>
            <w:r w:rsidRPr="00673458">
              <w:rPr>
                <w:rFonts w:ascii="Times New Roman" w:eastAsia="Times New Roman" w:hAnsi="Times New Roman" w:cs="Times New Roman"/>
                <w:b/>
                <w:bCs/>
                <w:color w:val="000000"/>
                <w:sz w:val="21"/>
                <w:szCs w:val="21"/>
              </w:rPr>
              <w:t>ability to implement scalable and effective environmental solutions</w:t>
            </w:r>
            <w:r w:rsidRPr="00673458">
              <w:rPr>
                <w:rFonts w:ascii="Times New Roman" w:eastAsia="Times New Roman" w:hAnsi="Times New Roman" w:cs="Times New Roman"/>
                <w:color w:val="000000"/>
                <w:sz w:val="21"/>
                <w:szCs w:val="21"/>
              </w:rPr>
              <w:t>. […]</w:t>
            </w:r>
          </w:p>
        </w:tc>
      </w:tr>
      <w:tr w:rsidR="005F1103" w:rsidRPr="00673458" w14:paraId="05BF043D" w14:textId="77777777" w:rsidTr="00CD7CDA">
        <w:tc>
          <w:tcPr>
            <w:tcW w:w="3123" w:type="dxa"/>
          </w:tcPr>
          <w:p w14:paraId="2F99C514" w14:textId="77777777" w:rsidR="005F1103" w:rsidRPr="00673458" w:rsidRDefault="005F1103" w:rsidP="00EB60F2">
            <w:pPr>
              <w:spacing w:line="240" w:lineRule="auto"/>
              <w:rPr>
                <w:rFonts w:ascii="Times New Roman" w:hAnsi="Times New Roman" w:cs="Times New Roman"/>
                <w:color w:val="000000" w:themeColor="text1"/>
                <w:sz w:val="21"/>
                <w:szCs w:val="21"/>
              </w:rPr>
            </w:pPr>
            <w:r w:rsidRPr="00673458">
              <w:rPr>
                <w:rFonts w:ascii="Times New Roman" w:hAnsi="Times New Roman" w:cs="Times New Roman"/>
                <w:color w:val="000000" w:themeColor="text1"/>
                <w:sz w:val="21"/>
                <w:szCs w:val="21"/>
              </w:rPr>
              <w:t xml:space="preserve">Use more </w:t>
            </w:r>
            <w:r w:rsidRPr="00673458">
              <w:rPr>
                <w:rFonts w:ascii="Times New Roman" w:hAnsi="Times New Roman" w:cs="Times New Roman"/>
                <w:b/>
                <w:bCs/>
                <w:i/>
                <w:iCs/>
                <w:color w:val="000000" w:themeColor="text1"/>
                <w:sz w:val="21"/>
                <w:szCs w:val="21"/>
              </w:rPr>
              <w:t>competence expressions</w:t>
            </w:r>
            <w:r w:rsidRPr="00673458">
              <w:rPr>
                <w:rFonts w:ascii="Times New Roman" w:hAnsi="Times New Roman" w:cs="Times New Roman"/>
                <w:color w:val="000000" w:themeColor="text1"/>
                <w:sz w:val="21"/>
                <w:szCs w:val="21"/>
              </w:rPr>
              <w:t xml:space="preserve"> when posting content about firm’s environmental practices with </w:t>
            </w:r>
            <w:proofErr w:type="gramStart"/>
            <w:r w:rsidRPr="00673458">
              <w:rPr>
                <w:rFonts w:ascii="Times New Roman" w:hAnsi="Times New Roman" w:cs="Times New Roman"/>
                <w:color w:val="000000" w:themeColor="text1"/>
                <w:sz w:val="21"/>
                <w:szCs w:val="21"/>
              </w:rPr>
              <w:t>a</w:t>
            </w:r>
            <w:proofErr w:type="gramEnd"/>
            <w:r w:rsidRPr="00673458">
              <w:rPr>
                <w:rFonts w:ascii="Times New Roman" w:hAnsi="Times New Roman" w:cs="Times New Roman"/>
                <w:color w:val="000000" w:themeColor="text1"/>
                <w:sz w:val="21"/>
                <w:szCs w:val="21"/>
              </w:rPr>
              <w:t xml:space="preserve"> </w:t>
            </w:r>
            <w:r w:rsidRPr="00673458">
              <w:rPr>
                <w:rFonts w:ascii="Times New Roman" w:hAnsi="Times New Roman" w:cs="Times New Roman"/>
                <w:b/>
                <w:bCs/>
                <w:color w:val="000000" w:themeColor="text1"/>
                <w:sz w:val="21"/>
                <w:szCs w:val="21"/>
              </w:rPr>
              <w:t>outcome frame</w:t>
            </w:r>
            <w:r w:rsidRPr="00673458">
              <w:rPr>
                <w:rFonts w:ascii="Times New Roman" w:hAnsi="Times New Roman" w:cs="Times New Roman"/>
                <w:color w:val="000000" w:themeColor="text1"/>
                <w:sz w:val="21"/>
                <w:szCs w:val="21"/>
              </w:rPr>
              <w:t xml:space="preserve"> to increase consumer engagement with the post and the firm</w:t>
            </w:r>
          </w:p>
          <w:p w14:paraId="392A6383" w14:textId="77777777" w:rsidR="005F1103" w:rsidRPr="00673458" w:rsidRDefault="005F1103" w:rsidP="00EB60F2">
            <w:pPr>
              <w:spacing w:line="240" w:lineRule="auto"/>
              <w:rPr>
                <w:rFonts w:ascii="Times New Roman" w:hAnsi="Times New Roman" w:cs="Times New Roman"/>
                <w:color w:val="000000" w:themeColor="text1"/>
                <w:sz w:val="21"/>
                <w:szCs w:val="21"/>
              </w:rPr>
            </w:pPr>
          </w:p>
        </w:tc>
        <w:tc>
          <w:tcPr>
            <w:tcW w:w="5888" w:type="dxa"/>
          </w:tcPr>
          <w:p w14:paraId="2A386ADD" w14:textId="77777777" w:rsidR="005F1103" w:rsidRPr="00673458" w:rsidRDefault="005F1103" w:rsidP="00EB60F2">
            <w:pPr>
              <w:spacing w:line="240" w:lineRule="auto"/>
              <w:rPr>
                <w:rFonts w:ascii="Times New Roman" w:eastAsia="Times New Roman" w:hAnsi="Times New Roman" w:cs="Times New Roman"/>
                <w:color w:val="000000"/>
                <w:sz w:val="21"/>
                <w:szCs w:val="21"/>
              </w:rPr>
            </w:pPr>
            <w:r w:rsidRPr="00673458">
              <w:rPr>
                <w:rFonts w:ascii="Times New Roman" w:eastAsia="Times New Roman" w:hAnsi="Times New Roman" w:cs="Times New Roman"/>
                <w:color w:val="000000"/>
                <w:sz w:val="21"/>
                <w:szCs w:val="21"/>
              </w:rPr>
              <w:t xml:space="preserve">[…] The company has </w:t>
            </w:r>
            <w:r w:rsidRPr="00673458">
              <w:rPr>
                <w:rFonts w:ascii="Times New Roman" w:eastAsia="Times New Roman" w:hAnsi="Times New Roman" w:cs="Times New Roman"/>
                <w:b/>
                <w:bCs/>
                <w:color w:val="000000"/>
                <w:sz w:val="21"/>
                <w:szCs w:val="21"/>
              </w:rPr>
              <w:t>implemented</w:t>
            </w:r>
            <w:r w:rsidRPr="00673458">
              <w:rPr>
                <w:rFonts w:ascii="Times New Roman" w:eastAsia="Times New Roman" w:hAnsi="Times New Roman" w:cs="Times New Roman"/>
                <w:color w:val="000000"/>
                <w:sz w:val="21"/>
                <w:szCs w:val="21"/>
              </w:rPr>
              <w:t xml:space="preserve"> regenerative agriculture practices and </w:t>
            </w:r>
            <w:r w:rsidRPr="00673458">
              <w:rPr>
                <w:rFonts w:ascii="Times New Roman" w:eastAsia="Times New Roman" w:hAnsi="Times New Roman" w:cs="Times New Roman"/>
                <w:b/>
                <w:bCs/>
                <w:color w:val="000000"/>
                <w:sz w:val="21"/>
                <w:szCs w:val="21"/>
              </w:rPr>
              <w:t>reduced</w:t>
            </w:r>
            <w:r w:rsidRPr="00673458">
              <w:rPr>
                <w:rFonts w:ascii="Times New Roman" w:eastAsia="Times New Roman" w:hAnsi="Times New Roman" w:cs="Times New Roman"/>
                <w:color w:val="000000"/>
                <w:sz w:val="21"/>
                <w:szCs w:val="21"/>
              </w:rPr>
              <w:t xml:space="preserve"> plastic packaging by </w:t>
            </w:r>
            <w:r w:rsidRPr="00673458">
              <w:rPr>
                <w:rFonts w:ascii="Times New Roman" w:eastAsia="Times New Roman" w:hAnsi="Times New Roman" w:cs="Times New Roman"/>
                <w:b/>
                <w:bCs/>
                <w:color w:val="000000"/>
                <w:sz w:val="21"/>
                <w:szCs w:val="21"/>
              </w:rPr>
              <w:t>50%</w:t>
            </w:r>
            <w:r w:rsidRPr="00673458">
              <w:rPr>
                <w:rFonts w:ascii="Times New Roman" w:eastAsia="Times New Roman" w:hAnsi="Times New Roman" w:cs="Times New Roman"/>
                <w:color w:val="000000"/>
                <w:sz w:val="21"/>
                <w:szCs w:val="21"/>
              </w:rPr>
              <w:t xml:space="preserve"> through </w:t>
            </w:r>
            <w:r w:rsidRPr="00673458">
              <w:rPr>
                <w:rFonts w:ascii="Times New Roman" w:eastAsia="Times New Roman" w:hAnsi="Times New Roman" w:cs="Times New Roman"/>
                <w:b/>
                <w:bCs/>
                <w:color w:val="000000"/>
                <w:sz w:val="21"/>
                <w:szCs w:val="21"/>
              </w:rPr>
              <w:t>process optimization</w:t>
            </w:r>
            <w:r w:rsidRPr="00673458">
              <w:rPr>
                <w:rFonts w:ascii="Times New Roman" w:eastAsia="Times New Roman" w:hAnsi="Times New Roman" w:cs="Times New Roman"/>
                <w:color w:val="000000"/>
                <w:sz w:val="21"/>
                <w:szCs w:val="21"/>
              </w:rPr>
              <w:t xml:space="preserve"> and </w:t>
            </w:r>
            <w:r w:rsidRPr="00673458">
              <w:rPr>
                <w:rFonts w:ascii="Times New Roman" w:eastAsia="Times New Roman" w:hAnsi="Times New Roman" w:cs="Times New Roman"/>
                <w:b/>
                <w:bCs/>
                <w:color w:val="000000"/>
                <w:sz w:val="21"/>
                <w:szCs w:val="21"/>
              </w:rPr>
              <w:t>supply-chain coordination</w:t>
            </w:r>
            <w:r w:rsidRPr="00673458">
              <w:rPr>
                <w:rFonts w:ascii="Times New Roman" w:eastAsia="Times New Roman" w:hAnsi="Times New Roman" w:cs="Times New Roman"/>
                <w:color w:val="000000"/>
                <w:sz w:val="21"/>
                <w:szCs w:val="21"/>
              </w:rPr>
              <w:t xml:space="preserve">. All factories now </w:t>
            </w:r>
            <w:r w:rsidRPr="00673458">
              <w:rPr>
                <w:rFonts w:ascii="Times New Roman" w:eastAsia="Times New Roman" w:hAnsi="Times New Roman" w:cs="Times New Roman"/>
                <w:b/>
                <w:bCs/>
                <w:color w:val="000000"/>
                <w:sz w:val="21"/>
                <w:szCs w:val="21"/>
              </w:rPr>
              <w:t>operate at zero waste to landfill</w:t>
            </w:r>
            <w:r w:rsidRPr="00673458">
              <w:rPr>
                <w:rFonts w:ascii="Times New Roman" w:eastAsia="Times New Roman" w:hAnsi="Times New Roman" w:cs="Times New Roman"/>
                <w:color w:val="000000"/>
                <w:sz w:val="21"/>
                <w:szCs w:val="21"/>
              </w:rPr>
              <w:t xml:space="preserve">, reflecting </w:t>
            </w:r>
            <w:r w:rsidRPr="00673458">
              <w:rPr>
                <w:rFonts w:ascii="Times New Roman" w:eastAsia="Times New Roman" w:hAnsi="Times New Roman" w:cs="Times New Roman"/>
                <w:b/>
                <w:bCs/>
                <w:color w:val="000000"/>
                <w:sz w:val="21"/>
                <w:szCs w:val="21"/>
              </w:rPr>
              <w:t>effective environmental management</w:t>
            </w:r>
            <w:r w:rsidRPr="00673458">
              <w:rPr>
                <w:rFonts w:ascii="Times New Roman" w:eastAsia="Times New Roman" w:hAnsi="Times New Roman" w:cs="Times New Roman"/>
                <w:color w:val="000000"/>
                <w:sz w:val="21"/>
                <w:szCs w:val="21"/>
              </w:rPr>
              <w:t>. […]</w:t>
            </w:r>
          </w:p>
          <w:p w14:paraId="516864B2" w14:textId="77777777" w:rsidR="005F1103" w:rsidRPr="00673458" w:rsidRDefault="005F1103" w:rsidP="00EB60F2">
            <w:pPr>
              <w:spacing w:line="240" w:lineRule="auto"/>
              <w:rPr>
                <w:rFonts w:ascii="Times New Roman" w:eastAsia="Times New Roman" w:hAnsi="Times New Roman" w:cs="Times New Roman"/>
                <w:color w:val="000000"/>
                <w:sz w:val="21"/>
                <w:szCs w:val="21"/>
              </w:rPr>
            </w:pPr>
          </w:p>
          <w:p w14:paraId="2CEBD449" w14:textId="77777777" w:rsidR="005F1103" w:rsidRPr="00673458" w:rsidRDefault="005F1103" w:rsidP="00EB60F2">
            <w:pPr>
              <w:spacing w:line="240" w:lineRule="auto"/>
              <w:rPr>
                <w:rFonts w:ascii="Times New Roman" w:eastAsia="Times New Roman" w:hAnsi="Times New Roman" w:cs="Times New Roman"/>
                <w:color w:val="000000"/>
                <w:sz w:val="21"/>
                <w:szCs w:val="21"/>
              </w:rPr>
            </w:pPr>
            <w:r w:rsidRPr="00673458">
              <w:rPr>
                <w:rFonts w:ascii="Times New Roman" w:eastAsia="Times New Roman" w:hAnsi="Times New Roman" w:cs="Times New Roman"/>
                <w:color w:val="000000"/>
                <w:sz w:val="21"/>
                <w:szCs w:val="21"/>
              </w:rPr>
              <w:t xml:space="preserve">[…] Sustainability initiatives have </w:t>
            </w:r>
            <w:r w:rsidRPr="00673458">
              <w:rPr>
                <w:rFonts w:ascii="Times New Roman" w:eastAsia="Times New Roman" w:hAnsi="Times New Roman" w:cs="Times New Roman"/>
                <w:b/>
                <w:bCs/>
                <w:color w:val="000000"/>
                <w:sz w:val="21"/>
                <w:szCs w:val="21"/>
              </w:rPr>
              <w:t>resulted in</w:t>
            </w:r>
            <w:r w:rsidRPr="00673458">
              <w:rPr>
                <w:rFonts w:ascii="Times New Roman" w:eastAsia="Times New Roman" w:hAnsi="Times New Roman" w:cs="Times New Roman"/>
                <w:color w:val="000000"/>
                <w:sz w:val="21"/>
                <w:szCs w:val="21"/>
              </w:rPr>
              <w:t xml:space="preserve"> a </w:t>
            </w:r>
            <w:r w:rsidRPr="00673458">
              <w:rPr>
                <w:rFonts w:ascii="Times New Roman" w:eastAsia="Times New Roman" w:hAnsi="Times New Roman" w:cs="Times New Roman"/>
                <w:b/>
                <w:bCs/>
                <w:color w:val="000000"/>
                <w:sz w:val="21"/>
                <w:szCs w:val="21"/>
              </w:rPr>
              <w:t>30% reduction</w:t>
            </w:r>
            <w:r w:rsidRPr="00673458">
              <w:rPr>
                <w:rFonts w:ascii="Times New Roman" w:eastAsia="Times New Roman" w:hAnsi="Times New Roman" w:cs="Times New Roman"/>
                <w:color w:val="000000"/>
                <w:sz w:val="21"/>
                <w:szCs w:val="21"/>
              </w:rPr>
              <w:t xml:space="preserve"> in energy consumption and a </w:t>
            </w:r>
            <w:r w:rsidRPr="00673458">
              <w:rPr>
                <w:rFonts w:ascii="Times New Roman" w:eastAsia="Times New Roman" w:hAnsi="Times New Roman" w:cs="Times New Roman"/>
                <w:b/>
                <w:bCs/>
                <w:color w:val="000000"/>
                <w:sz w:val="21"/>
                <w:szCs w:val="21"/>
              </w:rPr>
              <w:t>25% decrease</w:t>
            </w:r>
            <w:r w:rsidRPr="00673458">
              <w:rPr>
                <w:rFonts w:ascii="Times New Roman" w:eastAsia="Times New Roman" w:hAnsi="Times New Roman" w:cs="Times New Roman"/>
                <w:color w:val="000000"/>
                <w:sz w:val="21"/>
                <w:szCs w:val="21"/>
              </w:rPr>
              <w:t xml:space="preserve"> in water usage, achieved through </w:t>
            </w:r>
            <w:r w:rsidRPr="00673458">
              <w:rPr>
                <w:rFonts w:ascii="Times New Roman" w:eastAsia="Times New Roman" w:hAnsi="Times New Roman" w:cs="Times New Roman"/>
                <w:b/>
                <w:bCs/>
                <w:color w:val="000000"/>
                <w:sz w:val="21"/>
                <w:szCs w:val="21"/>
              </w:rPr>
              <w:t>systematic efficiency improvements</w:t>
            </w:r>
            <w:r w:rsidRPr="00673458">
              <w:rPr>
                <w:rFonts w:ascii="Times New Roman" w:eastAsia="Times New Roman" w:hAnsi="Times New Roman" w:cs="Times New Roman"/>
                <w:color w:val="000000"/>
                <w:sz w:val="21"/>
                <w:szCs w:val="21"/>
              </w:rPr>
              <w:t xml:space="preserve"> while </w:t>
            </w:r>
            <w:r w:rsidRPr="00673458">
              <w:rPr>
                <w:rFonts w:ascii="Times New Roman" w:eastAsia="Times New Roman" w:hAnsi="Times New Roman" w:cs="Times New Roman"/>
                <w:b/>
                <w:bCs/>
                <w:color w:val="000000"/>
                <w:sz w:val="21"/>
                <w:szCs w:val="21"/>
              </w:rPr>
              <w:t>maintaining consistent product performance</w:t>
            </w:r>
            <w:r w:rsidRPr="00673458">
              <w:rPr>
                <w:rFonts w:ascii="Times New Roman" w:eastAsia="Times New Roman" w:hAnsi="Times New Roman" w:cs="Times New Roman"/>
                <w:color w:val="000000"/>
                <w:sz w:val="21"/>
                <w:szCs w:val="21"/>
              </w:rPr>
              <w:t>. […]</w:t>
            </w:r>
          </w:p>
          <w:p w14:paraId="6E3BC344" w14:textId="77777777" w:rsidR="005F1103" w:rsidRPr="00673458" w:rsidRDefault="005F1103" w:rsidP="00EB60F2">
            <w:pPr>
              <w:spacing w:line="240" w:lineRule="auto"/>
              <w:rPr>
                <w:rFonts w:ascii="Times New Roman" w:eastAsia="Times New Roman" w:hAnsi="Times New Roman" w:cs="Times New Roman"/>
                <w:color w:val="000000"/>
                <w:sz w:val="21"/>
                <w:szCs w:val="21"/>
              </w:rPr>
            </w:pPr>
          </w:p>
        </w:tc>
      </w:tr>
    </w:tbl>
    <w:p w14:paraId="60CC8B70" w14:textId="77777777" w:rsidR="005F1103" w:rsidRPr="00673458" w:rsidRDefault="005F1103" w:rsidP="00A203FF">
      <w:pPr>
        <w:tabs>
          <w:tab w:val="left" w:pos="1154"/>
        </w:tabs>
        <w:rPr>
          <w:rFonts w:ascii="Times New Roman" w:hAnsi="Times New Roman" w:cs="Times New Roman"/>
          <w:szCs w:val="22"/>
        </w:rPr>
      </w:pPr>
    </w:p>
    <w:p w14:paraId="12CFEDBA" w14:textId="77777777" w:rsidR="005F1103" w:rsidRPr="00673458" w:rsidRDefault="005F1103" w:rsidP="00A203FF">
      <w:pPr>
        <w:tabs>
          <w:tab w:val="left" w:pos="1154"/>
        </w:tabs>
        <w:rPr>
          <w:rFonts w:ascii="Times New Roman" w:hAnsi="Times New Roman" w:cs="Times New Roman"/>
          <w:szCs w:val="22"/>
        </w:rPr>
      </w:pPr>
    </w:p>
    <w:p w14:paraId="2FDCDAAD" w14:textId="0490273E" w:rsidR="005F1103" w:rsidRPr="00673458" w:rsidRDefault="005F1103" w:rsidP="00A203FF">
      <w:pPr>
        <w:tabs>
          <w:tab w:val="left" w:pos="1154"/>
        </w:tabs>
        <w:rPr>
          <w:rFonts w:ascii="Times New Roman" w:hAnsi="Times New Roman" w:cs="Times New Roman"/>
          <w:szCs w:val="22"/>
        </w:rPr>
        <w:sectPr w:rsidR="005F1103" w:rsidRPr="00673458" w:rsidSect="00D1488B">
          <w:pgSz w:w="11901" w:h="16840"/>
          <w:pgMar w:top="1440" w:right="1797" w:bottom="1440" w:left="1797" w:header="851" w:footer="992" w:gutter="0"/>
          <w:cols w:space="425"/>
          <w:docGrid w:type="lines" w:linePitch="312"/>
        </w:sectPr>
      </w:pPr>
    </w:p>
    <w:p w14:paraId="27953CEE" w14:textId="2306C882" w:rsidR="00296BE3" w:rsidRPr="00673458" w:rsidRDefault="00296BE3" w:rsidP="00C557C2">
      <w:pPr>
        <w:pStyle w:val="Heading1"/>
        <w:rPr>
          <w:rFonts w:ascii="Times New Roman" w:hAnsi="Times New Roman" w:cs="Times New Roman"/>
          <w:b/>
          <w:bCs/>
          <w:color w:val="auto"/>
          <w:sz w:val="24"/>
          <w:szCs w:val="24"/>
        </w:rPr>
      </w:pPr>
      <w:bookmarkStart w:id="36" w:name="_Toc230803816"/>
      <w:r w:rsidRPr="00673458">
        <w:rPr>
          <w:rFonts w:ascii="Times New Roman" w:hAnsi="Times New Roman" w:cs="Times New Roman"/>
          <w:b/>
          <w:bCs/>
          <w:color w:val="auto"/>
          <w:sz w:val="24"/>
          <w:szCs w:val="24"/>
        </w:rPr>
        <w:lastRenderedPageBreak/>
        <w:t>References</w:t>
      </w:r>
      <w:bookmarkEnd w:id="36"/>
    </w:p>
    <w:p w14:paraId="3E09E34C" w14:textId="461A8F41" w:rsidR="00443221" w:rsidRPr="00673458" w:rsidRDefault="00443221"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Aaker, J., Vohs, K. D., &amp; Mogilner, C. (2010). </w:t>
      </w:r>
      <w:r w:rsidRPr="00673458">
        <w:rPr>
          <w:rFonts w:ascii="Times New Roman" w:hAnsi="Times New Roman" w:cs="Times New Roman"/>
          <w:noProof/>
          <w:szCs w:val="22"/>
        </w:rPr>
        <w:t>Nonprofits are seen as warm and for-profits as competent: Firm stereotypes matter. </w:t>
      </w:r>
      <w:r w:rsidRPr="00673458">
        <w:rPr>
          <w:rFonts w:ascii="Times New Roman" w:hAnsi="Times New Roman" w:cs="Times New Roman"/>
          <w:i/>
          <w:iCs/>
          <w:noProof/>
          <w:szCs w:val="22"/>
        </w:rPr>
        <w:t>Journal of consumer research</w:t>
      </w:r>
      <w:r w:rsidRPr="00673458">
        <w:rPr>
          <w:rFonts w:ascii="Times New Roman" w:hAnsi="Times New Roman" w:cs="Times New Roman"/>
          <w:noProof/>
          <w:szCs w:val="22"/>
        </w:rPr>
        <w:t>, </w:t>
      </w:r>
      <w:r w:rsidRPr="00673458">
        <w:rPr>
          <w:rFonts w:ascii="Times New Roman" w:hAnsi="Times New Roman" w:cs="Times New Roman"/>
          <w:i/>
          <w:iCs/>
          <w:noProof/>
          <w:szCs w:val="22"/>
        </w:rPr>
        <w:t>37</w:t>
      </w:r>
      <w:r w:rsidRPr="00673458">
        <w:rPr>
          <w:rFonts w:ascii="Times New Roman" w:hAnsi="Times New Roman" w:cs="Times New Roman"/>
          <w:noProof/>
          <w:szCs w:val="22"/>
        </w:rPr>
        <w:t>(2), 224-237.</w:t>
      </w:r>
    </w:p>
    <w:p w14:paraId="41BBC56B" w14:textId="6E9076A2" w:rsidR="00443221" w:rsidRPr="00673458" w:rsidRDefault="004512D3" w:rsidP="002953D3">
      <w:pPr>
        <w:autoSpaceDE w:val="0"/>
        <w:autoSpaceDN w:val="0"/>
        <w:adjustRightInd w:val="0"/>
        <w:spacing w:after="0" w:line="276" w:lineRule="auto"/>
        <w:ind w:left="475" w:hanging="475"/>
        <w:rPr>
          <w:rFonts w:ascii="Times New Roman" w:hAnsi="Times New Roman" w:cs="Times New Roman"/>
          <w:noProof/>
          <w:szCs w:val="22"/>
          <w:lang w:val="nb-NO"/>
        </w:rPr>
      </w:pPr>
      <w:r w:rsidRPr="00673458">
        <w:rPr>
          <w:rFonts w:ascii="Times New Roman" w:hAnsi="Times New Roman" w:cs="Times New Roman"/>
          <w:noProof/>
          <w:szCs w:val="22"/>
          <w:lang w:val="nb-NO"/>
        </w:rPr>
        <w:t xml:space="preserve">Aaker, J. L., Garbinsky, E. N., &amp; Vohs, K. D. (2012). </w:t>
      </w:r>
      <w:r w:rsidRPr="00673458">
        <w:rPr>
          <w:rFonts w:ascii="Times New Roman" w:hAnsi="Times New Roman" w:cs="Times New Roman"/>
          <w:noProof/>
          <w:szCs w:val="22"/>
        </w:rPr>
        <w:t>Cultivating admiration in brands: Warmth, competence, and landing in the “golden quadrant”. </w:t>
      </w:r>
      <w:r w:rsidRPr="00673458">
        <w:rPr>
          <w:rFonts w:ascii="Times New Roman" w:hAnsi="Times New Roman" w:cs="Times New Roman"/>
          <w:i/>
          <w:iCs/>
          <w:noProof/>
          <w:szCs w:val="22"/>
        </w:rPr>
        <w:t>Journal of consumer psychology</w:t>
      </w:r>
      <w:r w:rsidRPr="00673458">
        <w:rPr>
          <w:rFonts w:ascii="Times New Roman" w:hAnsi="Times New Roman" w:cs="Times New Roman"/>
          <w:noProof/>
          <w:szCs w:val="22"/>
        </w:rPr>
        <w:t>, </w:t>
      </w:r>
      <w:r w:rsidRPr="00673458">
        <w:rPr>
          <w:rFonts w:ascii="Times New Roman" w:hAnsi="Times New Roman" w:cs="Times New Roman"/>
          <w:i/>
          <w:iCs/>
          <w:noProof/>
          <w:szCs w:val="22"/>
        </w:rPr>
        <w:t>22</w:t>
      </w:r>
      <w:r w:rsidRPr="00673458">
        <w:rPr>
          <w:rFonts w:ascii="Times New Roman" w:hAnsi="Times New Roman" w:cs="Times New Roman"/>
          <w:noProof/>
          <w:szCs w:val="22"/>
        </w:rPr>
        <w:t>(2), 191-194.</w:t>
      </w:r>
    </w:p>
    <w:p w14:paraId="4864145B" w14:textId="1A2341A1" w:rsidR="003F288B" w:rsidRPr="00673458" w:rsidRDefault="003F288B"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Amel, E., Manning, C., Scott, B., &amp; Koger, S. (2017). </w:t>
      </w:r>
      <w:r w:rsidRPr="00673458">
        <w:rPr>
          <w:rFonts w:ascii="Times New Roman" w:hAnsi="Times New Roman" w:cs="Times New Roman"/>
          <w:noProof/>
          <w:szCs w:val="22"/>
        </w:rPr>
        <w:t xml:space="preserve">Beyond the roots of human inaction: Fostering collective effort toward ecosystem conservation. </w:t>
      </w:r>
      <w:r w:rsidRPr="00673458">
        <w:rPr>
          <w:rFonts w:ascii="Times New Roman" w:hAnsi="Times New Roman" w:cs="Times New Roman"/>
          <w:i/>
          <w:iCs/>
          <w:noProof/>
          <w:szCs w:val="22"/>
        </w:rPr>
        <w:t>Science, 356</w:t>
      </w:r>
      <w:r w:rsidRPr="00673458">
        <w:rPr>
          <w:rFonts w:ascii="Times New Roman" w:hAnsi="Times New Roman" w:cs="Times New Roman"/>
          <w:noProof/>
          <w:szCs w:val="22"/>
        </w:rPr>
        <w:t>(6335</w:t>
      </w:r>
      <w:r w:rsidRPr="00673458">
        <w:rPr>
          <w:rFonts w:ascii="Times New Roman" w:hAnsi="Times New Roman" w:cs="Times New Roman"/>
          <w:i/>
          <w:iCs/>
          <w:noProof/>
          <w:szCs w:val="22"/>
        </w:rPr>
        <w:t>)</w:t>
      </w:r>
      <w:r w:rsidRPr="00673458">
        <w:rPr>
          <w:rFonts w:ascii="Times New Roman" w:hAnsi="Times New Roman" w:cs="Times New Roman"/>
          <w:noProof/>
          <w:szCs w:val="22"/>
        </w:rPr>
        <w:t xml:space="preserve">, 275-279. </w:t>
      </w:r>
    </w:p>
    <w:p w14:paraId="2D4A8A24" w14:textId="05715F86" w:rsidR="008640BE" w:rsidRPr="00673458" w:rsidRDefault="008640BE" w:rsidP="002953D3">
      <w:pPr>
        <w:autoSpaceDE w:val="0"/>
        <w:autoSpaceDN w:val="0"/>
        <w:adjustRightInd w:val="0"/>
        <w:spacing w:after="0" w:line="276" w:lineRule="auto"/>
        <w:ind w:left="475" w:hanging="475"/>
        <w:rPr>
          <w:rFonts w:ascii="Times New Roman" w:hAnsi="Times New Roman" w:cs="Times New Roman"/>
          <w:szCs w:val="22"/>
        </w:rPr>
      </w:pPr>
      <w:bookmarkStart w:id="37" w:name="_Hlk221798715"/>
      <w:r w:rsidRPr="00673458">
        <w:rPr>
          <w:rFonts w:ascii="Times New Roman" w:hAnsi="Times New Roman" w:cs="Times New Roman"/>
          <w:noProof/>
          <w:szCs w:val="22"/>
        </w:rPr>
        <w:t xml:space="preserve">Barcelos, R. H., Dantas, D. C., &amp; Sénécal, S. (2018). Watch your tone: How a brand’s tone of voice on social media influences consumer responses. </w:t>
      </w:r>
      <w:r w:rsidRPr="00673458">
        <w:rPr>
          <w:rFonts w:ascii="Times New Roman" w:hAnsi="Times New Roman" w:cs="Times New Roman"/>
          <w:i/>
          <w:iCs/>
          <w:noProof/>
          <w:szCs w:val="22"/>
        </w:rPr>
        <w:t>Journal of Interactive Marketing</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41</w:t>
      </w:r>
      <w:r w:rsidRPr="00673458">
        <w:rPr>
          <w:rFonts w:ascii="Times New Roman" w:hAnsi="Times New Roman" w:cs="Times New Roman"/>
          <w:noProof/>
          <w:szCs w:val="22"/>
        </w:rPr>
        <w:t xml:space="preserve">, 60–80. </w:t>
      </w:r>
    </w:p>
    <w:p w14:paraId="1FA246C5" w14:textId="696A5B44"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Block, J., Hornuf, L., &amp; Moritz, A. (2018). Which updates during an equity crowdfunding campaign increase crowd participation?. Small Business Economics, 50(1), 3-27. </w:t>
      </w:r>
    </w:p>
    <w:p w14:paraId="2F81B62E" w14:textId="303C2A66"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Brysbaert, M., Warriner, A. M., &amp; Kuperman, V. (2014). Concreteness ratings for 40 thousand generally known English word lemmas. </w:t>
      </w:r>
      <w:r w:rsidRPr="00673458">
        <w:rPr>
          <w:rFonts w:ascii="Times New Roman" w:hAnsi="Times New Roman" w:cs="Times New Roman"/>
          <w:i/>
          <w:iCs/>
          <w:noProof/>
          <w:szCs w:val="22"/>
        </w:rPr>
        <w:t>Behavior Research Methods</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46</w:t>
      </w:r>
      <w:r w:rsidRPr="00673458">
        <w:rPr>
          <w:rFonts w:ascii="Times New Roman" w:hAnsi="Times New Roman" w:cs="Times New Roman"/>
          <w:noProof/>
          <w:szCs w:val="22"/>
        </w:rPr>
        <w:t xml:space="preserve">(3), 904–911. </w:t>
      </w:r>
    </w:p>
    <w:p w14:paraId="48D1C42D" w14:textId="0F335011" w:rsidR="003F288B" w:rsidRPr="00673458" w:rsidRDefault="003F288B"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Carrete, L., Castaño, R., Felix, R., Centeno, E., &amp; González, E. (2012). Green consumer behavior in an emerging economy: confusion, credibility, and compatibility. </w:t>
      </w:r>
      <w:r w:rsidRPr="00673458">
        <w:rPr>
          <w:rFonts w:ascii="Times New Roman" w:hAnsi="Times New Roman" w:cs="Times New Roman"/>
          <w:i/>
          <w:iCs/>
          <w:noProof/>
          <w:szCs w:val="22"/>
        </w:rPr>
        <w:t xml:space="preserve">Journal of </w:t>
      </w:r>
      <w:r w:rsidR="00093DFA" w:rsidRPr="00673458">
        <w:rPr>
          <w:rFonts w:ascii="Times New Roman" w:hAnsi="Times New Roman" w:cs="Times New Roman"/>
          <w:i/>
          <w:iCs/>
          <w:noProof/>
          <w:szCs w:val="22"/>
        </w:rPr>
        <w:t>C</w:t>
      </w:r>
      <w:r w:rsidRPr="00673458">
        <w:rPr>
          <w:rFonts w:ascii="Times New Roman" w:hAnsi="Times New Roman" w:cs="Times New Roman"/>
          <w:i/>
          <w:iCs/>
          <w:noProof/>
          <w:szCs w:val="22"/>
        </w:rPr>
        <w:t xml:space="preserve">onsumer </w:t>
      </w:r>
      <w:r w:rsidR="00093DFA" w:rsidRPr="00673458">
        <w:rPr>
          <w:rFonts w:ascii="Times New Roman" w:hAnsi="Times New Roman" w:cs="Times New Roman"/>
          <w:i/>
          <w:iCs/>
          <w:noProof/>
          <w:szCs w:val="22"/>
        </w:rPr>
        <w:t>M</w:t>
      </w:r>
      <w:r w:rsidRPr="00673458">
        <w:rPr>
          <w:rFonts w:ascii="Times New Roman" w:hAnsi="Times New Roman" w:cs="Times New Roman"/>
          <w:i/>
          <w:iCs/>
          <w:noProof/>
          <w:szCs w:val="22"/>
        </w:rPr>
        <w:t>arketing</w:t>
      </w:r>
      <w:r w:rsidRPr="00673458">
        <w:rPr>
          <w:rFonts w:ascii="Times New Roman" w:hAnsi="Times New Roman" w:cs="Times New Roman"/>
          <w:noProof/>
          <w:szCs w:val="22"/>
        </w:rPr>
        <w:t>, </w:t>
      </w:r>
      <w:r w:rsidRPr="00673458">
        <w:rPr>
          <w:rFonts w:ascii="Times New Roman" w:hAnsi="Times New Roman" w:cs="Times New Roman"/>
          <w:i/>
          <w:iCs/>
          <w:noProof/>
          <w:szCs w:val="22"/>
        </w:rPr>
        <w:t>29</w:t>
      </w:r>
      <w:r w:rsidRPr="00673458">
        <w:rPr>
          <w:rFonts w:ascii="Times New Roman" w:hAnsi="Times New Roman" w:cs="Times New Roman"/>
          <w:noProof/>
          <w:szCs w:val="22"/>
        </w:rPr>
        <w:t xml:space="preserve">(7), 470-481. </w:t>
      </w:r>
    </w:p>
    <w:p w14:paraId="15B0536D" w14:textId="3E935AD1" w:rsidR="00B3563D" w:rsidRPr="00673458" w:rsidRDefault="003F288B"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rPr>
        <w:t xml:space="preserve">Castaño, R., Sujan, M., Kacker, M., &amp; Sujan, H. (2008). Managing consumer uncertainty in the adoption of new products: Temporal distance and mental simulation. </w:t>
      </w:r>
      <w:r w:rsidRPr="00673458">
        <w:rPr>
          <w:rFonts w:ascii="Times New Roman" w:hAnsi="Times New Roman" w:cs="Times New Roman"/>
          <w:i/>
          <w:iCs/>
          <w:noProof/>
          <w:szCs w:val="22"/>
        </w:rPr>
        <w:t>Journal of Marketing Research</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45</w:t>
      </w:r>
      <w:r w:rsidRPr="00673458">
        <w:rPr>
          <w:rFonts w:ascii="Times New Roman" w:hAnsi="Times New Roman" w:cs="Times New Roman"/>
          <w:noProof/>
          <w:szCs w:val="22"/>
        </w:rPr>
        <w:t xml:space="preserve">(3), 320–336. </w:t>
      </w:r>
    </w:p>
    <w:p w14:paraId="42406BCA" w14:textId="77777777" w:rsidR="005E6F19" w:rsidRPr="00673458" w:rsidRDefault="005E6F19" w:rsidP="002953D3">
      <w:pPr>
        <w:autoSpaceDE w:val="0"/>
        <w:autoSpaceDN w:val="0"/>
        <w:adjustRightInd w:val="0"/>
        <w:spacing w:after="0" w:line="276" w:lineRule="auto"/>
        <w:ind w:left="475" w:hanging="475"/>
        <w:rPr>
          <w:rFonts w:ascii="Times New Roman" w:hAnsi="Times New Roman" w:cs="Times New Roman"/>
          <w:color w:val="222222"/>
          <w:szCs w:val="22"/>
          <w:shd w:val="clear" w:color="auto" w:fill="FFFFFF"/>
        </w:rPr>
      </w:pPr>
      <w:r w:rsidRPr="00673458">
        <w:rPr>
          <w:rFonts w:ascii="Times New Roman" w:hAnsi="Times New Roman" w:cs="Times New Roman"/>
          <w:color w:val="222222"/>
          <w:szCs w:val="22"/>
          <w:shd w:val="clear" w:color="auto" w:fill="FFFFFF"/>
          <w:lang w:val="nb-NO"/>
        </w:rPr>
        <w:t xml:space="preserve">Chen, Y., Han, Q., Lian, Z., Zhu, W., &amp; Jiang, Y. (2025). </w:t>
      </w:r>
      <w:r w:rsidRPr="00673458">
        <w:rPr>
          <w:rFonts w:ascii="Times New Roman" w:hAnsi="Times New Roman" w:cs="Times New Roman"/>
          <w:color w:val="222222"/>
          <w:szCs w:val="22"/>
          <w:shd w:val="clear" w:color="auto" w:fill="FFFFFF"/>
        </w:rPr>
        <w:t>From Certainty to Doubt: The Impact of Streamer Expression Certainty on Consumer Purchase Behavior in Live-Stream E-Commerce.</w:t>
      </w:r>
      <w:r w:rsidRPr="00673458">
        <w:rPr>
          <w:rStyle w:val="apple-converted-space"/>
          <w:rFonts w:ascii="Times New Roman" w:hAnsi="Times New Roman" w:cs="Times New Roman"/>
          <w:color w:val="222222"/>
          <w:szCs w:val="22"/>
          <w:shd w:val="clear" w:color="auto" w:fill="FFFFFF"/>
        </w:rPr>
        <w:t> </w:t>
      </w:r>
      <w:r w:rsidRPr="00673458">
        <w:rPr>
          <w:rFonts w:ascii="Times New Roman" w:hAnsi="Times New Roman" w:cs="Times New Roman"/>
          <w:i/>
          <w:iCs/>
          <w:color w:val="222222"/>
          <w:szCs w:val="22"/>
        </w:rPr>
        <w:t>Journal of Theoretical and Applied Electronic Commerce Research</w:t>
      </w:r>
      <w:r w:rsidRPr="00673458">
        <w:rPr>
          <w:rFonts w:ascii="Times New Roman" w:hAnsi="Times New Roman" w:cs="Times New Roman"/>
          <w:color w:val="222222"/>
          <w:szCs w:val="22"/>
          <w:shd w:val="clear" w:color="auto" w:fill="FFFFFF"/>
        </w:rPr>
        <w:t>,</w:t>
      </w:r>
      <w:r w:rsidRPr="00673458">
        <w:rPr>
          <w:rStyle w:val="apple-converted-space"/>
          <w:rFonts w:ascii="Times New Roman" w:hAnsi="Times New Roman" w:cs="Times New Roman"/>
          <w:color w:val="222222"/>
          <w:szCs w:val="22"/>
          <w:shd w:val="clear" w:color="auto" w:fill="FFFFFF"/>
        </w:rPr>
        <w:t> </w:t>
      </w:r>
      <w:r w:rsidRPr="00673458">
        <w:rPr>
          <w:rFonts w:ascii="Times New Roman" w:hAnsi="Times New Roman" w:cs="Times New Roman"/>
          <w:i/>
          <w:iCs/>
          <w:color w:val="222222"/>
          <w:szCs w:val="22"/>
        </w:rPr>
        <w:t>20</w:t>
      </w:r>
      <w:r w:rsidRPr="00673458">
        <w:rPr>
          <w:rFonts w:ascii="Times New Roman" w:hAnsi="Times New Roman" w:cs="Times New Roman"/>
          <w:color w:val="222222"/>
          <w:szCs w:val="22"/>
          <w:shd w:val="clear" w:color="auto" w:fill="FFFFFF"/>
        </w:rPr>
        <w:t>(2), 138.</w:t>
      </w:r>
    </w:p>
    <w:p w14:paraId="67E900B5" w14:textId="5154EE22" w:rsidR="00B3563D" w:rsidRPr="00673458" w:rsidRDefault="00B3563D"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szCs w:val="22"/>
        </w:rPr>
        <w:t>Chi, R., Zhang, J., &amp; Pan, M. (2024). The effect of anthropomorphic competence-warmth congruence of service robots on recommendation intention. </w:t>
      </w:r>
      <w:r w:rsidRPr="00673458">
        <w:rPr>
          <w:rFonts w:ascii="Times New Roman" w:hAnsi="Times New Roman" w:cs="Times New Roman"/>
          <w:i/>
          <w:iCs/>
          <w:szCs w:val="22"/>
        </w:rPr>
        <w:t>Current Psychology</w:t>
      </w:r>
      <w:r w:rsidRPr="00673458">
        <w:rPr>
          <w:rFonts w:ascii="Times New Roman" w:hAnsi="Times New Roman" w:cs="Times New Roman"/>
          <w:szCs w:val="22"/>
        </w:rPr>
        <w:t>, </w:t>
      </w:r>
      <w:r w:rsidRPr="00673458">
        <w:rPr>
          <w:rFonts w:ascii="Times New Roman" w:hAnsi="Times New Roman" w:cs="Times New Roman"/>
          <w:i/>
          <w:iCs/>
          <w:szCs w:val="22"/>
        </w:rPr>
        <w:t>43</w:t>
      </w:r>
      <w:r w:rsidRPr="00673458">
        <w:rPr>
          <w:rFonts w:ascii="Times New Roman" w:hAnsi="Times New Roman" w:cs="Times New Roman"/>
          <w:szCs w:val="22"/>
        </w:rPr>
        <w:t>(7), 6570-6583.</w:t>
      </w:r>
    </w:p>
    <w:p w14:paraId="1E36C88C" w14:textId="360FD812" w:rsidR="008640BE" w:rsidRPr="00673458" w:rsidRDefault="008640BE"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rPr>
        <w:t>Courtney, C., Dutta, S., &amp; Li, Y. (2017). Resolving information asymmetry: Signaling, endorsement, and crowdfunding success. </w:t>
      </w:r>
      <w:r w:rsidRPr="00673458">
        <w:rPr>
          <w:rFonts w:ascii="Times New Roman" w:hAnsi="Times New Roman" w:cs="Times New Roman"/>
          <w:i/>
          <w:iCs/>
          <w:noProof/>
          <w:szCs w:val="22"/>
        </w:rPr>
        <w:t xml:space="preserve">Entrepreneurship </w:t>
      </w:r>
      <w:r w:rsidR="00093DFA" w:rsidRPr="00673458">
        <w:rPr>
          <w:rFonts w:ascii="Times New Roman" w:hAnsi="Times New Roman" w:cs="Times New Roman"/>
          <w:i/>
          <w:iCs/>
          <w:noProof/>
          <w:szCs w:val="22"/>
        </w:rPr>
        <w:t>T</w:t>
      </w:r>
      <w:r w:rsidRPr="00673458">
        <w:rPr>
          <w:rFonts w:ascii="Times New Roman" w:hAnsi="Times New Roman" w:cs="Times New Roman"/>
          <w:i/>
          <w:iCs/>
          <w:noProof/>
          <w:szCs w:val="22"/>
        </w:rPr>
        <w:t xml:space="preserve">heory and </w:t>
      </w:r>
      <w:r w:rsidR="00093DFA" w:rsidRPr="00673458">
        <w:rPr>
          <w:rFonts w:ascii="Times New Roman" w:hAnsi="Times New Roman" w:cs="Times New Roman"/>
          <w:i/>
          <w:iCs/>
          <w:noProof/>
          <w:szCs w:val="22"/>
        </w:rPr>
        <w:t>P</w:t>
      </w:r>
      <w:r w:rsidRPr="00673458">
        <w:rPr>
          <w:rFonts w:ascii="Times New Roman" w:hAnsi="Times New Roman" w:cs="Times New Roman"/>
          <w:i/>
          <w:iCs/>
          <w:noProof/>
          <w:szCs w:val="22"/>
        </w:rPr>
        <w:t>ractice</w:t>
      </w:r>
      <w:r w:rsidRPr="00673458">
        <w:rPr>
          <w:rFonts w:ascii="Times New Roman" w:hAnsi="Times New Roman" w:cs="Times New Roman"/>
          <w:noProof/>
          <w:szCs w:val="22"/>
        </w:rPr>
        <w:t>, </w:t>
      </w:r>
      <w:r w:rsidRPr="00673458">
        <w:rPr>
          <w:rFonts w:ascii="Times New Roman" w:hAnsi="Times New Roman" w:cs="Times New Roman"/>
          <w:i/>
          <w:iCs/>
          <w:noProof/>
          <w:szCs w:val="22"/>
        </w:rPr>
        <w:t>41</w:t>
      </w:r>
      <w:r w:rsidRPr="00673458">
        <w:rPr>
          <w:rFonts w:ascii="Times New Roman" w:hAnsi="Times New Roman" w:cs="Times New Roman"/>
          <w:noProof/>
          <w:szCs w:val="22"/>
        </w:rPr>
        <w:t xml:space="preserve">(2), 265-290. </w:t>
      </w:r>
    </w:p>
    <w:p w14:paraId="37B29126" w14:textId="534B5973" w:rsidR="00F67BDB" w:rsidRPr="00673458" w:rsidRDefault="005D6ED6"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El Hedhli, K., Zourrig, H., Al Khateeb, A., &amp; Alnawas, I. (2023). Stereotyping human-like virtual influencers in retailing: does warmth prevail over competence?. </w:t>
      </w:r>
      <w:r w:rsidRPr="00673458">
        <w:rPr>
          <w:rFonts w:ascii="Times New Roman" w:hAnsi="Times New Roman" w:cs="Times New Roman"/>
          <w:i/>
          <w:iCs/>
          <w:noProof/>
          <w:szCs w:val="22"/>
        </w:rPr>
        <w:t>Journal of Retailing and Consumer Services, 75</w:t>
      </w:r>
      <w:r w:rsidRPr="00673458">
        <w:rPr>
          <w:rFonts w:ascii="Times New Roman" w:hAnsi="Times New Roman" w:cs="Times New Roman"/>
          <w:noProof/>
          <w:szCs w:val="22"/>
        </w:rPr>
        <w:t>, 103459.</w:t>
      </w:r>
    </w:p>
    <w:p w14:paraId="0B4D34FC" w14:textId="18E103B5" w:rsidR="00405831" w:rsidRPr="00673458" w:rsidRDefault="00405831"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Escalas, J. E., &amp; Luce, M. F. (2003). Process versus outcome thought focus and advertising. </w:t>
      </w:r>
      <w:r w:rsidRPr="00673458">
        <w:rPr>
          <w:rFonts w:ascii="Times New Roman" w:hAnsi="Times New Roman" w:cs="Times New Roman"/>
          <w:i/>
          <w:iCs/>
          <w:noProof/>
          <w:szCs w:val="22"/>
        </w:rPr>
        <w:t>Journal of Consumer Psychology</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13</w:t>
      </w:r>
      <w:r w:rsidRPr="00673458">
        <w:rPr>
          <w:rFonts w:ascii="Times New Roman" w:hAnsi="Times New Roman" w:cs="Times New Roman"/>
          <w:noProof/>
          <w:szCs w:val="22"/>
        </w:rPr>
        <w:t xml:space="preserve">(3), 246–254. </w:t>
      </w:r>
    </w:p>
    <w:p w14:paraId="36B8616D" w14:textId="0B57F014" w:rsidR="008640BE" w:rsidRPr="00673458" w:rsidRDefault="008640BE"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lang w:val="nb-NO"/>
        </w:rPr>
        <w:lastRenderedPageBreak/>
        <w:t xml:space="preserve">Gafni, H., Marom, D., Robb, A., &amp; Sade, O. (2021). </w:t>
      </w:r>
      <w:r w:rsidRPr="00673458">
        <w:rPr>
          <w:rFonts w:ascii="Times New Roman" w:hAnsi="Times New Roman" w:cs="Times New Roman"/>
          <w:noProof/>
          <w:szCs w:val="22"/>
        </w:rPr>
        <w:t>Gender dynamics in crowdfunding (Kickstarter): Evidence on entrepreneurs, backers, and taste-based discrimination. </w:t>
      </w:r>
      <w:r w:rsidRPr="00673458">
        <w:rPr>
          <w:rFonts w:ascii="Times New Roman" w:hAnsi="Times New Roman" w:cs="Times New Roman"/>
          <w:i/>
          <w:iCs/>
          <w:noProof/>
          <w:szCs w:val="22"/>
        </w:rPr>
        <w:t>Review of Finance</w:t>
      </w:r>
      <w:r w:rsidRPr="00673458">
        <w:rPr>
          <w:rFonts w:ascii="Times New Roman" w:hAnsi="Times New Roman" w:cs="Times New Roman"/>
          <w:noProof/>
          <w:szCs w:val="22"/>
        </w:rPr>
        <w:t>, </w:t>
      </w:r>
      <w:r w:rsidRPr="00673458">
        <w:rPr>
          <w:rFonts w:ascii="Times New Roman" w:hAnsi="Times New Roman" w:cs="Times New Roman"/>
          <w:i/>
          <w:iCs/>
          <w:noProof/>
          <w:szCs w:val="22"/>
        </w:rPr>
        <w:t>25</w:t>
      </w:r>
      <w:r w:rsidRPr="00673458">
        <w:rPr>
          <w:rFonts w:ascii="Times New Roman" w:hAnsi="Times New Roman" w:cs="Times New Roman"/>
          <w:noProof/>
          <w:szCs w:val="22"/>
        </w:rPr>
        <w:t xml:space="preserve">(2), 235-274. </w:t>
      </w:r>
    </w:p>
    <w:p w14:paraId="3D13FC85" w14:textId="7AEF8AB3" w:rsidR="003A22D5" w:rsidRPr="00673458" w:rsidRDefault="003A22D5" w:rsidP="002953D3">
      <w:pPr>
        <w:autoSpaceDE w:val="0"/>
        <w:autoSpaceDN w:val="0"/>
        <w:adjustRightInd w:val="0"/>
        <w:spacing w:after="0" w:line="276" w:lineRule="auto"/>
        <w:ind w:left="475" w:hanging="475"/>
        <w:rPr>
          <w:rFonts w:ascii="Times New Roman" w:hAnsi="Times New Roman" w:cs="Times New Roman"/>
          <w:noProof/>
          <w:szCs w:val="22"/>
          <w:lang w:val="nb-NO"/>
        </w:rPr>
      </w:pPr>
      <w:r w:rsidRPr="00673458">
        <w:rPr>
          <w:rFonts w:ascii="Times New Roman" w:hAnsi="Times New Roman" w:cs="Times New Roman"/>
          <w:noProof/>
          <w:szCs w:val="22"/>
          <w:lang w:val="nb-NO"/>
        </w:rPr>
        <w:t>Gu, S., Heerdink, M. W., &amp; van Kleef, G. A. (2025). How social media influencers’ emotional expressions shape their popularity: the role of authenticity and appropriateness. </w:t>
      </w:r>
      <w:r w:rsidRPr="00673458">
        <w:rPr>
          <w:rFonts w:ascii="Times New Roman" w:hAnsi="Times New Roman" w:cs="Times New Roman"/>
          <w:i/>
          <w:iCs/>
          <w:noProof/>
          <w:szCs w:val="22"/>
          <w:lang w:val="nb-NO"/>
        </w:rPr>
        <w:t>Cognition and Emotion</w:t>
      </w:r>
      <w:r w:rsidRPr="00673458">
        <w:rPr>
          <w:rFonts w:ascii="Times New Roman" w:hAnsi="Times New Roman" w:cs="Times New Roman"/>
          <w:noProof/>
          <w:szCs w:val="22"/>
          <w:lang w:val="nb-NO"/>
        </w:rPr>
        <w:t>, 1-23.</w:t>
      </w:r>
    </w:p>
    <w:p w14:paraId="2FC0364D" w14:textId="77777777" w:rsidR="00AD7C22" w:rsidRPr="00673458" w:rsidRDefault="00AD7C22"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Güntürkün, P., Haumann, T., &amp; Mikolon, S. (2020). </w:t>
      </w:r>
      <w:r w:rsidRPr="00673458">
        <w:rPr>
          <w:rFonts w:ascii="Times New Roman" w:hAnsi="Times New Roman" w:cs="Times New Roman"/>
          <w:noProof/>
          <w:szCs w:val="22"/>
        </w:rPr>
        <w:t>Disentangling the differential roles of warmth and competence judgments in customer-service provider relationships. </w:t>
      </w:r>
      <w:r w:rsidRPr="00673458">
        <w:rPr>
          <w:rFonts w:ascii="Times New Roman" w:hAnsi="Times New Roman" w:cs="Times New Roman"/>
          <w:i/>
          <w:iCs/>
          <w:noProof/>
          <w:szCs w:val="22"/>
        </w:rPr>
        <w:t>Journal of Service Research</w:t>
      </w:r>
      <w:r w:rsidRPr="00673458">
        <w:rPr>
          <w:rFonts w:ascii="Times New Roman" w:hAnsi="Times New Roman" w:cs="Times New Roman"/>
          <w:noProof/>
          <w:szCs w:val="22"/>
        </w:rPr>
        <w:t>, </w:t>
      </w:r>
      <w:r w:rsidRPr="00673458">
        <w:rPr>
          <w:rFonts w:ascii="Times New Roman" w:hAnsi="Times New Roman" w:cs="Times New Roman"/>
          <w:i/>
          <w:iCs/>
          <w:noProof/>
          <w:szCs w:val="22"/>
        </w:rPr>
        <w:t>23</w:t>
      </w:r>
      <w:r w:rsidRPr="00673458">
        <w:rPr>
          <w:rFonts w:ascii="Times New Roman" w:hAnsi="Times New Roman" w:cs="Times New Roman"/>
          <w:noProof/>
          <w:szCs w:val="22"/>
        </w:rPr>
        <w:t>(4), 476-503.</w:t>
      </w:r>
    </w:p>
    <w:p w14:paraId="27A909B1" w14:textId="77777777" w:rsidR="00BF4ED9" w:rsidRPr="00673458" w:rsidRDefault="00BF4ED9"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Huang, Y., Zhang, M., Gursoy, D., &amp; Shi, S. (2020). An examination of interactive effects of employees’ warmth and competence and service failure types on customer’s service recovery cooperation intention. </w:t>
      </w:r>
      <w:r w:rsidRPr="00673458">
        <w:rPr>
          <w:rFonts w:ascii="Times New Roman" w:hAnsi="Times New Roman" w:cs="Times New Roman"/>
          <w:i/>
          <w:iCs/>
          <w:noProof/>
          <w:szCs w:val="22"/>
        </w:rPr>
        <w:t>International Journal of Contemporary Hospitality Management</w:t>
      </w:r>
      <w:r w:rsidRPr="00673458">
        <w:rPr>
          <w:rFonts w:ascii="Times New Roman" w:hAnsi="Times New Roman" w:cs="Times New Roman"/>
          <w:noProof/>
          <w:szCs w:val="22"/>
        </w:rPr>
        <w:t>, </w:t>
      </w:r>
      <w:r w:rsidRPr="00673458">
        <w:rPr>
          <w:rFonts w:ascii="Times New Roman" w:hAnsi="Times New Roman" w:cs="Times New Roman"/>
          <w:i/>
          <w:iCs/>
          <w:noProof/>
          <w:szCs w:val="22"/>
        </w:rPr>
        <w:t>32</w:t>
      </w:r>
      <w:r w:rsidRPr="00673458">
        <w:rPr>
          <w:rFonts w:ascii="Times New Roman" w:hAnsi="Times New Roman" w:cs="Times New Roman"/>
          <w:noProof/>
          <w:szCs w:val="22"/>
        </w:rPr>
        <w:t>(7), 2429-2451.</w:t>
      </w:r>
    </w:p>
    <w:p w14:paraId="5A7E5FC6" w14:textId="6C16D13B"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Huang, G., Evanschitzky, H., &amp; Tran, H. A. (2025). The impact of influence tactics on brand message sharing. </w:t>
      </w:r>
      <w:r w:rsidRPr="00673458">
        <w:rPr>
          <w:rFonts w:ascii="Times New Roman" w:hAnsi="Times New Roman" w:cs="Times New Roman"/>
          <w:i/>
          <w:iCs/>
          <w:noProof/>
          <w:szCs w:val="22"/>
        </w:rPr>
        <w:t>Journal of Business Research</w:t>
      </w:r>
      <w:r w:rsidRPr="00673458">
        <w:rPr>
          <w:rFonts w:ascii="Times New Roman" w:hAnsi="Times New Roman" w:cs="Times New Roman"/>
          <w:noProof/>
          <w:szCs w:val="22"/>
        </w:rPr>
        <w:t>, </w:t>
      </w:r>
      <w:r w:rsidRPr="00673458">
        <w:rPr>
          <w:rFonts w:ascii="Times New Roman" w:hAnsi="Times New Roman" w:cs="Times New Roman"/>
          <w:i/>
          <w:iCs/>
          <w:noProof/>
          <w:szCs w:val="22"/>
        </w:rPr>
        <w:t>199</w:t>
      </w:r>
      <w:r w:rsidRPr="00673458">
        <w:rPr>
          <w:rFonts w:ascii="Times New Roman" w:hAnsi="Times New Roman" w:cs="Times New Roman"/>
          <w:noProof/>
          <w:szCs w:val="22"/>
        </w:rPr>
        <w:t>, 115497.</w:t>
      </w:r>
      <w:r w:rsidRPr="00673458">
        <w:rPr>
          <w:rFonts w:ascii="Times New Roman" w:hAnsi="Times New Roman" w:cs="Times New Roman"/>
          <w:szCs w:val="22"/>
        </w:rPr>
        <w:t xml:space="preserve"> </w:t>
      </w:r>
    </w:p>
    <w:p w14:paraId="1A538FC2" w14:textId="38FE0687" w:rsidR="007D2789" w:rsidRPr="00673458" w:rsidRDefault="007D2789"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Kim, T., &amp; Read, G. L. (2021). Free smiles are worth a lot for social media influencers: The mediating roles of warmth, competence, and admiration. </w:t>
      </w:r>
      <w:r w:rsidRPr="00673458">
        <w:rPr>
          <w:rFonts w:ascii="Times New Roman" w:hAnsi="Times New Roman" w:cs="Times New Roman"/>
          <w:i/>
          <w:iCs/>
          <w:noProof/>
          <w:szCs w:val="22"/>
        </w:rPr>
        <w:t>Cyberpsychology, Behavior, and Social Networking</w:t>
      </w:r>
      <w:r w:rsidRPr="00673458">
        <w:rPr>
          <w:rFonts w:ascii="Times New Roman" w:hAnsi="Times New Roman" w:cs="Times New Roman"/>
          <w:noProof/>
          <w:szCs w:val="22"/>
        </w:rPr>
        <w:t>, </w:t>
      </w:r>
      <w:r w:rsidRPr="00673458">
        <w:rPr>
          <w:rFonts w:ascii="Times New Roman" w:hAnsi="Times New Roman" w:cs="Times New Roman"/>
          <w:i/>
          <w:iCs/>
          <w:noProof/>
          <w:szCs w:val="22"/>
        </w:rPr>
        <w:t>24</w:t>
      </w:r>
      <w:r w:rsidRPr="00673458">
        <w:rPr>
          <w:rFonts w:ascii="Times New Roman" w:hAnsi="Times New Roman" w:cs="Times New Roman"/>
          <w:noProof/>
          <w:szCs w:val="22"/>
        </w:rPr>
        <w:t>(2), 135-140.</w:t>
      </w:r>
    </w:p>
    <w:p w14:paraId="7FD06868" w14:textId="4265A5FE" w:rsidR="00405831" w:rsidRPr="00673458" w:rsidRDefault="00405831"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Lu, M., &amp; Jen, W. (2016). Effects of product option framing and temporal distance on consumer choice: The moderating role of process versus outcome mental simulations. </w:t>
      </w:r>
      <w:r w:rsidRPr="00673458">
        <w:rPr>
          <w:rFonts w:ascii="Times New Roman" w:hAnsi="Times New Roman" w:cs="Times New Roman"/>
          <w:i/>
          <w:iCs/>
          <w:noProof/>
          <w:szCs w:val="22"/>
        </w:rPr>
        <w:t>Psychology &amp; Marketing</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33</w:t>
      </w:r>
      <w:r w:rsidRPr="00673458">
        <w:rPr>
          <w:rFonts w:ascii="Times New Roman" w:hAnsi="Times New Roman" w:cs="Times New Roman"/>
          <w:noProof/>
          <w:szCs w:val="22"/>
        </w:rPr>
        <w:t xml:space="preserve">(10), 856–863. </w:t>
      </w:r>
    </w:p>
    <w:p w14:paraId="153647DB" w14:textId="77777777" w:rsidR="00E822BA" w:rsidRPr="00673458" w:rsidRDefault="00CA07A0"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rPr>
        <w:t>Mancuso, I., Natalicchio, A., Panniello, U., &amp; Roma, P. (2021). Understanding the Purchasing Behavior of Consumers in Response to Sustainable Marketing Practices: An Empirical Analysis in the Food Domain. </w:t>
      </w:r>
      <w:r w:rsidRPr="00673458">
        <w:rPr>
          <w:rFonts w:ascii="Times New Roman" w:hAnsi="Times New Roman" w:cs="Times New Roman"/>
          <w:i/>
          <w:iCs/>
          <w:noProof/>
          <w:szCs w:val="22"/>
        </w:rPr>
        <w:t>Sustainability</w:t>
      </w:r>
      <w:r w:rsidRPr="00673458">
        <w:rPr>
          <w:rFonts w:ascii="Times New Roman" w:hAnsi="Times New Roman" w:cs="Times New Roman"/>
          <w:noProof/>
          <w:szCs w:val="22"/>
        </w:rPr>
        <w:t>, </w:t>
      </w:r>
      <w:r w:rsidRPr="00673458">
        <w:rPr>
          <w:rFonts w:ascii="Times New Roman" w:hAnsi="Times New Roman" w:cs="Times New Roman"/>
          <w:i/>
          <w:iCs/>
          <w:noProof/>
          <w:szCs w:val="22"/>
        </w:rPr>
        <w:t>13</w:t>
      </w:r>
      <w:r w:rsidRPr="00673458">
        <w:rPr>
          <w:rFonts w:ascii="Times New Roman" w:hAnsi="Times New Roman" w:cs="Times New Roman"/>
          <w:noProof/>
          <w:szCs w:val="22"/>
        </w:rPr>
        <w:t xml:space="preserve">(11), 6169. </w:t>
      </w:r>
    </w:p>
    <w:p w14:paraId="043A794B" w14:textId="5E6F56DA"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Moradi, M., Dass, M., Arnett, D., &amp; Badrinarayanan, V. (2024). </w:t>
      </w:r>
      <w:r w:rsidRPr="00673458">
        <w:rPr>
          <w:rFonts w:ascii="Times New Roman" w:hAnsi="Times New Roman" w:cs="Times New Roman"/>
          <w:noProof/>
          <w:szCs w:val="22"/>
        </w:rPr>
        <w:t>The time-varying effects of rhetorical signals in crowdfunding campaigns. </w:t>
      </w:r>
      <w:r w:rsidRPr="00673458">
        <w:rPr>
          <w:rFonts w:ascii="Times New Roman" w:hAnsi="Times New Roman" w:cs="Times New Roman"/>
          <w:i/>
          <w:iCs/>
          <w:noProof/>
          <w:szCs w:val="22"/>
        </w:rPr>
        <w:t>Journal of the Academy of Marketing Science</w:t>
      </w:r>
      <w:r w:rsidRPr="00673458">
        <w:rPr>
          <w:rFonts w:ascii="Times New Roman" w:hAnsi="Times New Roman" w:cs="Times New Roman"/>
          <w:noProof/>
          <w:szCs w:val="22"/>
        </w:rPr>
        <w:t>, </w:t>
      </w:r>
      <w:r w:rsidRPr="00673458">
        <w:rPr>
          <w:rFonts w:ascii="Times New Roman" w:hAnsi="Times New Roman" w:cs="Times New Roman"/>
          <w:i/>
          <w:iCs/>
          <w:noProof/>
          <w:szCs w:val="22"/>
        </w:rPr>
        <w:t>52</w:t>
      </w:r>
      <w:r w:rsidRPr="00673458">
        <w:rPr>
          <w:rFonts w:ascii="Times New Roman" w:hAnsi="Times New Roman" w:cs="Times New Roman"/>
          <w:noProof/>
          <w:szCs w:val="22"/>
        </w:rPr>
        <w:t xml:space="preserve">(2), 370-398. </w:t>
      </w:r>
    </w:p>
    <w:p w14:paraId="5DF26185" w14:textId="7063CF2C" w:rsidR="00AC5FEF" w:rsidRPr="00673458" w:rsidRDefault="00AC5FEF"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Mosbach, M., Andriushchenko, M., &amp; Klakow, D. (2020). </w:t>
      </w:r>
      <w:r w:rsidRPr="00673458">
        <w:rPr>
          <w:rFonts w:ascii="Times New Roman" w:hAnsi="Times New Roman" w:cs="Times New Roman"/>
          <w:i/>
          <w:iCs/>
          <w:noProof/>
          <w:szCs w:val="22"/>
        </w:rPr>
        <w:t>On the stability of fine-tuning BERT: Misconceptions, explanations, and strong baselines</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arXiv preprint arXiv:2006.04884</w:t>
      </w:r>
      <w:r w:rsidRPr="00673458">
        <w:rPr>
          <w:rFonts w:ascii="Times New Roman" w:hAnsi="Times New Roman" w:cs="Times New Roman"/>
          <w:noProof/>
          <w:szCs w:val="22"/>
        </w:rPr>
        <w:t xml:space="preserve">. </w:t>
      </w:r>
    </w:p>
    <w:p w14:paraId="524BE785" w14:textId="400FACFE" w:rsidR="008640BE" w:rsidRPr="00673458" w:rsidRDefault="008640BE"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szCs w:val="22"/>
        </w:rPr>
        <w:t xml:space="preserve">Oo, P. P., Allison, T. H., </w:t>
      </w:r>
      <w:proofErr w:type="spellStart"/>
      <w:r w:rsidRPr="00673458">
        <w:rPr>
          <w:rFonts w:ascii="Times New Roman" w:hAnsi="Times New Roman" w:cs="Times New Roman"/>
          <w:szCs w:val="22"/>
        </w:rPr>
        <w:t>Sahaym</w:t>
      </w:r>
      <w:proofErr w:type="spellEnd"/>
      <w:r w:rsidRPr="00673458">
        <w:rPr>
          <w:rFonts w:ascii="Times New Roman" w:hAnsi="Times New Roman" w:cs="Times New Roman"/>
          <w:szCs w:val="22"/>
        </w:rPr>
        <w:t xml:space="preserve">, A., &amp; </w:t>
      </w:r>
      <w:proofErr w:type="spellStart"/>
      <w:r w:rsidRPr="00673458">
        <w:rPr>
          <w:rFonts w:ascii="Times New Roman" w:hAnsi="Times New Roman" w:cs="Times New Roman"/>
          <w:szCs w:val="22"/>
        </w:rPr>
        <w:t>Juasrikul</w:t>
      </w:r>
      <w:proofErr w:type="spellEnd"/>
      <w:r w:rsidRPr="00673458">
        <w:rPr>
          <w:rFonts w:ascii="Times New Roman" w:hAnsi="Times New Roman" w:cs="Times New Roman"/>
          <w:szCs w:val="22"/>
        </w:rPr>
        <w:t>, S. (2019). User entrepreneurs' multiple identities and crowdfunding performance: Effects through product innovativeness, perceived passion, and need similarity. </w:t>
      </w:r>
      <w:r w:rsidRPr="00673458">
        <w:rPr>
          <w:rFonts w:ascii="Times New Roman" w:hAnsi="Times New Roman" w:cs="Times New Roman"/>
          <w:i/>
          <w:iCs/>
          <w:szCs w:val="22"/>
        </w:rPr>
        <w:t xml:space="preserve">Journal of </w:t>
      </w:r>
      <w:r w:rsidR="005B6BAC" w:rsidRPr="00673458">
        <w:rPr>
          <w:rFonts w:ascii="Times New Roman" w:hAnsi="Times New Roman" w:cs="Times New Roman"/>
          <w:i/>
          <w:iCs/>
          <w:szCs w:val="22"/>
        </w:rPr>
        <w:t>B</w:t>
      </w:r>
      <w:r w:rsidRPr="00673458">
        <w:rPr>
          <w:rFonts w:ascii="Times New Roman" w:hAnsi="Times New Roman" w:cs="Times New Roman"/>
          <w:i/>
          <w:iCs/>
          <w:szCs w:val="22"/>
        </w:rPr>
        <w:t xml:space="preserve">usiness </w:t>
      </w:r>
      <w:r w:rsidR="005B6BAC" w:rsidRPr="00673458">
        <w:rPr>
          <w:rFonts w:ascii="Times New Roman" w:hAnsi="Times New Roman" w:cs="Times New Roman"/>
          <w:i/>
          <w:iCs/>
          <w:szCs w:val="22"/>
        </w:rPr>
        <w:t>V</w:t>
      </w:r>
      <w:r w:rsidRPr="00673458">
        <w:rPr>
          <w:rFonts w:ascii="Times New Roman" w:hAnsi="Times New Roman" w:cs="Times New Roman"/>
          <w:i/>
          <w:iCs/>
          <w:szCs w:val="22"/>
        </w:rPr>
        <w:t>enturing</w:t>
      </w:r>
      <w:r w:rsidRPr="00673458">
        <w:rPr>
          <w:rFonts w:ascii="Times New Roman" w:hAnsi="Times New Roman" w:cs="Times New Roman"/>
          <w:szCs w:val="22"/>
        </w:rPr>
        <w:t>, </w:t>
      </w:r>
      <w:r w:rsidRPr="00673458">
        <w:rPr>
          <w:rFonts w:ascii="Times New Roman" w:hAnsi="Times New Roman" w:cs="Times New Roman"/>
          <w:i/>
          <w:iCs/>
          <w:szCs w:val="22"/>
        </w:rPr>
        <w:t>34</w:t>
      </w:r>
      <w:r w:rsidRPr="00673458">
        <w:rPr>
          <w:rFonts w:ascii="Times New Roman" w:hAnsi="Times New Roman" w:cs="Times New Roman"/>
          <w:szCs w:val="22"/>
        </w:rPr>
        <w:t xml:space="preserve">(5), 105895. </w:t>
      </w:r>
    </w:p>
    <w:p w14:paraId="44FDB8C6" w14:textId="346C563B"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Ordenes, F. V., Grewal, D., Ludwig, S., De Ruyter, K., Mahr, D., &amp; Wetzels, M. (2019). </w:t>
      </w:r>
      <w:r w:rsidRPr="00673458">
        <w:rPr>
          <w:rFonts w:ascii="Times New Roman" w:hAnsi="Times New Roman" w:cs="Times New Roman"/>
          <w:noProof/>
          <w:szCs w:val="22"/>
        </w:rPr>
        <w:t xml:space="preserve">Cutting through content clutter: How speech and image acts drive consumer sharing of social media brand messages. </w:t>
      </w:r>
      <w:r w:rsidRPr="00673458">
        <w:rPr>
          <w:rFonts w:ascii="Times New Roman" w:hAnsi="Times New Roman" w:cs="Times New Roman"/>
          <w:i/>
          <w:iCs/>
          <w:noProof/>
          <w:szCs w:val="22"/>
        </w:rPr>
        <w:t>Journal of Consumer Research</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45</w:t>
      </w:r>
      <w:r w:rsidRPr="00673458">
        <w:rPr>
          <w:rFonts w:ascii="Times New Roman" w:hAnsi="Times New Roman" w:cs="Times New Roman"/>
          <w:noProof/>
          <w:szCs w:val="22"/>
        </w:rPr>
        <w:t xml:space="preserve">(5), 988–1012. </w:t>
      </w:r>
    </w:p>
    <w:p w14:paraId="54A66D81" w14:textId="3B34D3A0"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Packard, G., Berger, J., &amp; Boghrati, R. (2023). How verb tense shapes persuasion. </w:t>
      </w:r>
      <w:r w:rsidRPr="00673458">
        <w:rPr>
          <w:rFonts w:ascii="Times New Roman" w:hAnsi="Times New Roman" w:cs="Times New Roman"/>
          <w:i/>
          <w:iCs/>
          <w:noProof/>
          <w:szCs w:val="22"/>
        </w:rPr>
        <w:t xml:space="preserve">Journal of </w:t>
      </w:r>
      <w:r w:rsidRPr="00673458">
        <w:rPr>
          <w:rFonts w:ascii="Times New Roman" w:hAnsi="Times New Roman" w:cs="Times New Roman"/>
          <w:i/>
          <w:iCs/>
          <w:noProof/>
          <w:szCs w:val="22"/>
        </w:rPr>
        <w:lastRenderedPageBreak/>
        <w:t>Consumer Research</w:t>
      </w:r>
      <w:r w:rsidRPr="00673458">
        <w:rPr>
          <w:rFonts w:ascii="Times New Roman" w:hAnsi="Times New Roman" w:cs="Times New Roman"/>
          <w:noProof/>
          <w:szCs w:val="22"/>
        </w:rPr>
        <w:t>, </w:t>
      </w:r>
      <w:r w:rsidRPr="00673458">
        <w:rPr>
          <w:rFonts w:ascii="Times New Roman" w:hAnsi="Times New Roman" w:cs="Times New Roman"/>
          <w:i/>
          <w:iCs/>
          <w:noProof/>
          <w:szCs w:val="22"/>
        </w:rPr>
        <w:t>50</w:t>
      </w:r>
      <w:r w:rsidRPr="00673458">
        <w:rPr>
          <w:rFonts w:ascii="Times New Roman" w:hAnsi="Times New Roman" w:cs="Times New Roman"/>
          <w:noProof/>
          <w:szCs w:val="22"/>
        </w:rPr>
        <w:t xml:space="preserve">(3), 645-660. </w:t>
      </w:r>
    </w:p>
    <w:p w14:paraId="4C5945D4" w14:textId="7D3B0A44" w:rsidR="00DF3331" w:rsidRPr="00673458" w:rsidRDefault="00DF3331"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szCs w:val="22"/>
        </w:rPr>
        <w:t>Packard, G., Li, Y., &amp; Berger, J. (2024). When language matters. </w:t>
      </w:r>
      <w:r w:rsidRPr="00673458">
        <w:rPr>
          <w:rFonts w:ascii="Times New Roman" w:hAnsi="Times New Roman" w:cs="Times New Roman"/>
          <w:i/>
          <w:iCs/>
          <w:szCs w:val="22"/>
        </w:rPr>
        <w:t>Journal of Consumer Research</w:t>
      </w:r>
      <w:r w:rsidRPr="00673458">
        <w:rPr>
          <w:rFonts w:ascii="Times New Roman" w:hAnsi="Times New Roman" w:cs="Times New Roman"/>
          <w:szCs w:val="22"/>
        </w:rPr>
        <w:t>, </w:t>
      </w:r>
      <w:r w:rsidRPr="00673458">
        <w:rPr>
          <w:rFonts w:ascii="Times New Roman" w:hAnsi="Times New Roman" w:cs="Times New Roman"/>
          <w:i/>
          <w:iCs/>
          <w:szCs w:val="22"/>
        </w:rPr>
        <w:t>51</w:t>
      </w:r>
      <w:r w:rsidRPr="00673458">
        <w:rPr>
          <w:rFonts w:ascii="Times New Roman" w:hAnsi="Times New Roman" w:cs="Times New Roman"/>
          <w:szCs w:val="22"/>
        </w:rPr>
        <w:t xml:space="preserve">(3), 634–653. </w:t>
      </w:r>
    </w:p>
    <w:p w14:paraId="0FC3C515" w14:textId="0DDF58AB" w:rsidR="008640BE" w:rsidRPr="00673458" w:rsidRDefault="008640BE" w:rsidP="002953D3">
      <w:pPr>
        <w:autoSpaceDE w:val="0"/>
        <w:autoSpaceDN w:val="0"/>
        <w:adjustRightInd w:val="0"/>
        <w:spacing w:after="0" w:line="276" w:lineRule="auto"/>
        <w:ind w:left="475" w:hanging="475"/>
        <w:rPr>
          <w:rFonts w:ascii="Times New Roman" w:hAnsi="Times New Roman" w:cs="Times New Roman"/>
          <w:szCs w:val="22"/>
        </w:rPr>
      </w:pPr>
      <w:proofErr w:type="spellStart"/>
      <w:r w:rsidRPr="00673458">
        <w:rPr>
          <w:rFonts w:ascii="Times New Roman" w:hAnsi="Times New Roman" w:cs="Times New Roman"/>
          <w:szCs w:val="22"/>
        </w:rPr>
        <w:t>Paszke</w:t>
      </w:r>
      <w:proofErr w:type="spellEnd"/>
      <w:r w:rsidRPr="00673458">
        <w:rPr>
          <w:rFonts w:ascii="Times New Roman" w:hAnsi="Times New Roman" w:cs="Times New Roman"/>
          <w:szCs w:val="22"/>
        </w:rPr>
        <w:t>, A., Gross, S., Massa, F., Lerer, A., Bradbury, J., Chanan, G.,</w:t>
      </w:r>
      <w:r w:rsidR="00DF0F4E" w:rsidRPr="00673458">
        <w:rPr>
          <w:rFonts w:ascii="Times New Roman" w:hAnsi="Times New Roman" w:cs="Times New Roman"/>
          <w:szCs w:val="22"/>
        </w:rPr>
        <w:t xml:space="preserve"> </w:t>
      </w:r>
      <w:r w:rsidRPr="00673458">
        <w:rPr>
          <w:rFonts w:ascii="Times New Roman" w:hAnsi="Times New Roman" w:cs="Times New Roman"/>
          <w:szCs w:val="22"/>
        </w:rPr>
        <w:t xml:space="preserve">&amp; Chintala, S. (2019). </w:t>
      </w:r>
      <w:proofErr w:type="spellStart"/>
      <w:r w:rsidRPr="00673458">
        <w:rPr>
          <w:rFonts w:ascii="Times New Roman" w:hAnsi="Times New Roman" w:cs="Times New Roman"/>
          <w:szCs w:val="22"/>
        </w:rPr>
        <w:t>Pytorch</w:t>
      </w:r>
      <w:proofErr w:type="spellEnd"/>
      <w:r w:rsidRPr="00673458">
        <w:rPr>
          <w:rFonts w:ascii="Times New Roman" w:hAnsi="Times New Roman" w:cs="Times New Roman"/>
          <w:szCs w:val="22"/>
        </w:rPr>
        <w:t>: An imperative style, high-performance deep learning library. </w:t>
      </w:r>
      <w:r w:rsidRPr="00673458">
        <w:rPr>
          <w:rFonts w:ascii="Times New Roman" w:hAnsi="Times New Roman" w:cs="Times New Roman"/>
          <w:i/>
          <w:iCs/>
          <w:szCs w:val="22"/>
        </w:rPr>
        <w:t xml:space="preserve">Advances in </w:t>
      </w:r>
      <w:r w:rsidR="00DF0F4E" w:rsidRPr="00673458">
        <w:rPr>
          <w:rFonts w:ascii="Times New Roman" w:hAnsi="Times New Roman" w:cs="Times New Roman"/>
          <w:i/>
          <w:iCs/>
          <w:szCs w:val="22"/>
        </w:rPr>
        <w:t>N</w:t>
      </w:r>
      <w:r w:rsidRPr="00673458">
        <w:rPr>
          <w:rFonts w:ascii="Times New Roman" w:hAnsi="Times New Roman" w:cs="Times New Roman"/>
          <w:i/>
          <w:iCs/>
          <w:szCs w:val="22"/>
        </w:rPr>
        <w:t xml:space="preserve">eural </w:t>
      </w:r>
      <w:r w:rsidR="00DF0F4E" w:rsidRPr="00673458">
        <w:rPr>
          <w:rFonts w:ascii="Times New Roman" w:hAnsi="Times New Roman" w:cs="Times New Roman"/>
          <w:i/>
          <w:iCs/>
          <w:szCs w:val="22"/>
        </w:rPr>
        <w:t>I</w:t>
      </w:r>
      <w:r w:rsidRPr="00673458">
        <w:rPr>
          <w:rFonts w:ascii="Times New Roman" w:hAnsi="Times New Roman" w:cs="Times New Roman"/>
          <w:i/>
          <w:iCs/>
          <w:szCs w:val="22"/>
        </w:rPr>
        <w:t xml:space="preserve">nformation </w:t>
      </w:r>
      <w:r w:rsidR="00DF0F4E" w:rsidRPr="00673458">
        <w:rPr>
          <w:rFonts w:ascii="Times New Roman" w:hAnsi="Times New Roman" w:cs="Times New Roman"/>
          <w:i/>
          <w:iCs/>
          <w:szCs w:val="22"/>
        </w:rPr>
        <w:t>P</w:t>
      </w:r>
      <w:r w:rsidRPr="00673458">
        <w:rPr>
          <w:rFonts w:ascii="Times New Roman" w:hAnsi="Times New Roman" w:cs="Times New Roman"/>
          <w:i/>
          <w:iCs/>
          <w:szCs w:val="22"/>
        </w:rPr>
        <w:t xml:space="preserve">rocessing </w:t>
      </w:r>
      <w:r w:rsidR="00DF0F4E" w:rsidRPr="00673458">
        <w:rPr>
          <w:rFonts w:ascii="Times New Roman" w:hAnsi="Times New Roman" w:cs="Times New Roman"/>
          <w:i/>
          <w:iCs/>
          <w:szCs w:val="22"/>
        </w:rPr>
        <w:t>S</w:t>
      </w:r>
      <w:r w:rsidRPr="00673458">
        <w:rPr>
          <w:rFonts w:ascii="Times New Roman" w:hAnsi="Times New Roman" w:cs="Times New Roman"/>
          <w:i/>
          <w:iCs/>
          <w:szCs w:val="22"/>
        </w:rPr>
        <w:t>ystems</w:t>
      </w:r>
      <w:r w:rsidRPr="00673458">
        <w:rPr>
          <w:rFonts w:ascii="Times New Roman" w:hAnsi="Times New Roman" w:cs="Times New Roman"/>
          <w:szCs w:val="22"/>
        </w:rPr>
        <w:t>, </w:t>
      </w:r>
      <w:r w:rsidRPr="00673458">
        <w:rPr>
          <w:rFonts w:ascii="Times New Roman" w:hAnsi="Times New Roman" w:cs="Times New Roman"/>
          <w:i/>
          <w:iCs/>
          <w:szCs w:val="22"/>
        </w:rPr>
        <w:t>32</w:t>
      </w:r>
      <w:r w:rsidRPr="00673458">
        <w:rPr>
          <w:rFonts w:ascii="Times New Roman" w:hAnsi="Times New Roman" w:cs="Times New Roman"/>
          <w:szCs w:val="22"/>
        </w:rPr>
        <w:t>.</w:t>
      </w:r>
    </w:p>
    <w:p w14:paraId="76C6091D" w14:textId="4B5E9BCD" w:rsidR="002471F0" w:rsidRPr="00673458" w:rsidRDefault="002471F0"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szCs w:val="22"/>
        </w:rPr>
        <w:t>Peasley, M. C., Bauer, C., Hochstein, B., Bachrach, D. G., &amp; Patil, A. (2026). Inside the call: How customer service agent warmth and competence shape customer reactions. </w:t>
      </w:r>
      <w:r w:rsidRPr="00673458">
        <w:rPr>
          <w:rFonts w:ascii="Times New Roman" w:hAnsi="Times New Roman" w:cs="Times New Roman"/>
          <w:i/>
          <w:iCs/>
          <w:szCs w:val="22"/>
        </w:rPr>
        <w:t>Journal of the Academy of Marketing Science</w:t>
      </w:r>
      <w:r w:rsidRPr="00673458">
        <w:rPr>
          <w:rFonts w:ascii="Times New Roman" w:hAnsi="Times New Roman" w:cs="Times New Roman"/>
          <w:szCs w:val="22"/>
        </w:rPr>
        <w:t>, 1-21.</w:t>
      </w:r>
    </w:p>
    <w:p w14:paraId="2FEE5E62" w14:textId="74A771D2" w:rsidR="00405831" w:rsidRPr="00673458" w:rsidRDefault="00405831"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rPr>
        <w:t xml:space="preserve">Petit, O., Javornik, A., &amp; Velasco, C. (2022). We eat first with our (digital) eyes: Enhancing mental simulation of eating experiences via visual-enabling technologies. </w:t>
      </w:r>
      <w:r w:rsidRPr="00673458">
        <w:rPr>
          <w:rFonts w:ascii="Times New Roman" w:hAnsi="Times New Roman" w:cs="Times New Roman"/>
          <w:i/>
          <w:iCs/>
          <w:noProof/>
          <w:szCs w:val="22"/>
        </w:rPr>
        <w:t>Journal of Retailing</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98</w:t>
      </w:r>
      <w:r w:rsidRPr="00673458">
        <w:rPr>
          <w:rFonts w:ascii="Times New Roman" w:hAnsi="Times New Roman" w:cs="Times New Roman"/>
          <w:noProof/>
          <w:szCs w:val="22"/>
        </w:rPr>
        <w:t xml:space="preserve">(2), 277–293. </w:t>
      </w:r>
    </w:p>
    <w:p w14:paraId="646C7A96" w14:textId="56C6772E"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Pezzuti, T., Leonhardt, J. M., &amp; Warren, C. (2021). Certainty in language increases consumer engagement on social media. </w:t>
      </w:r>
      <w:r w:rsidRPr="00673458">
        <w:rPr>
          <w:rFonts w:ascii="Times New Roman" w:hAnsi="Times New Roman" w:cs="Times New Roman"/>
          <w:i/>
          <w:iCs/>
          <w:noProof/>
          <w:szCs w:val="22"/>
        </w:rPr>
        <w:t>Journal of Interactive Marketing</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53</w:t>
      </w:r>
      <w:r w:rsidRPr="00673458">
        <w:rPr>
          <w:rFonts w:ascii="Times New Roman" w:hAnsi="Times New Roman" w:cs="Times New Roman"/>
          <w:noProof/>
          <w:szCs w:val="22"/>
        </w:rPr>
        <w:t xml:space="preserve">, 32–46. </w:t>
      </w:r>
    </w:p>
    <w:p w14:paraId="30A7C308" w14:textId="0E37BD29"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Pezzuti, T., &amp; Leonhardt, J. M. (2023). </w:t>
      </w:r>
      <w:r w:rsidRPr="00673458">
        <w:rPr>
          <w:rFonts w:ascii="Times New Roman" w:hAnsi="Times New Roman" w:cs="Times New Roman"/>
          <w:noProof/>
          <w:szCs w:val="22"/>
        </w:rPr>
        <w:t xml:space="preserve">What’s not to like? Negations in brand messages increase consumer engagement. </w:t>
      </w:r>
      <w:r w:rsidRPr="00673458">
        <w:rPr>
          <w:rFonts w:ascii="Times New Roman" w:hAnsi="Times New Roman" w:cs="Times New Roman"/>
          <w:i/>
          <w:iCs/>
          <w:noProof/>
          <w:szCs w:val="22"/>
        </w:rPr>
        <w:t>Journal of the Academy of Marketing Science</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51</w:t>
      </w:r>
      <w:r w:rsidRPr="00673458">
        <w:rPr>
          <w:rFonts w:ascii="Times New Roman" w:hAnsi="Times New Roman" w:cs="Times New Roman"/>
          <w:noProof/>
          <w:szCs w:val="22"/>
        </w:rPr>
        <w:t>(3), 675–694.</w:t>
      </w:r>
      <w:r w:rsidR="007855DC" w:rsidRPr="00673458">
        <w:rPr>
          <w:rFonts w:ascii="Times New Roman" w:hAnsi="Times New Roman" w:cs="Times New Roman"/>
          <w:noProof/>
          <w:szCs w:val="22"/>
        </w:rPr>
        <w:t xml:space="preserve"> </w:t>
      </w:r>
    </w:p>
    <w:p w14:paraId="5E50FBA0" w14:textId="0B60990D" w:rsidR="007B026C" w:rsidRPr="00673458" w:rsidRDefault="008640BE"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rPr>
        <w:t xml:space="preserve">Reczek, R. W., Trudel, R., &amp; White, K. (2018). Focusing on the forest or the trees: How abstract versus concrete construal level predicts responses to eco-friendly products. </w:t>
      </w:r>
      <w:r w:rsidRPr="00673458">
        <w:rPr>
          <w:rFonts w:ascii="Times New Roman" w:hAnsi="Times New Roman" w:cs="Times New Roman"/>
          <w:i/>
          <w:iCs/>
          <w:noProof/>
          <w:szCs w:val="22"/>
        </w:rPr>
        <w:t>Journal of Environmental Psychology</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57</w:t>
      </w:r>
      <w:r w:rsidRPr="00673458">
        <w:rPr>
          <w:rFonts w:ascii="Times New Roman" w:hAnsi="Times New Roman" w:cs="Times New Roman"/>
          <w:noProof/>
          <w:szCs w:val="22"/>
        </w:rPr>
        <w:t xml:space="preserve">, 87–98. </w:t>
      </w:r>
    </w:p>
    <w:p w14:paraId="1A8101B6" w14:textId="5AC1C33D" w:rsidR="002E094D" w:rsidRPr="00673458" w:rsidRDefault="002E094D"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Ren, S., Karimi, S., Velázquez, A. B., &amp; Cai, J. (2023). </w:t>
      </w:r>
      <w:r w:rsidRPr="00673458">
        <w:rPr>
          <w:rFonts w:ascii="Times New Roman" w:hAnsi="Times New Roman" w:cs="Times New Roman"/>
          <w:noProof/>
          <w:szCs w:val="22"/>
        </w:rPr>
        <w:t>Endorsement effectiveness of different social media influencers: The moderating effect of brand competence and warmth. </w:t>
      </w:r>
      <w:r w:rsidRPr="00673458">
        <w:rPr>
          <w:rFonts w:ascii="Times New Roman" w:hAnsi="Times New Roman" w:cs="Times New Roman"/>
          <w:i/>
          <w:iCs/>
          <w:noProof/>
          <w:szCs w:val="22"/>
        </w:rPr>
        <w:t>Journal of Business Research</w:t>
      </w:r>
      <w:r w:rsidRPr="00673458">
        <w:rPr>
          <w:rFonts w:ascii="Times New Roman" w:hAnsi="Times New Roman" w:cs="Times New Roman"/>
          <w:noProof/>
          <w:szCs w:val="22"/>
        </w:rPr>
        <w:t>, </w:t>
      </w:r>
      <w:r w:rsidRPr="00673458">
        <w:rPr>
          <w:rFonts w:ascii="Times New Roman" w:hAnsi="Times New Roman" w:cs="Times New Roman"/>
          <w:i/>
          <w:iCs/>
          <w:noProof/>
          <w:szCs w:val="22"/>
        </w:rPr>
        <w:t>156</w:t>
      </w:r>
      <w:r w:rsidRPr="00673458">
        <w:rPr>
          <w:rFonts w:ascii="Times New Roman" w:hAnsi="Times New Roman" w:cs="Times New Roman"/>
          <w:noProof/>
          <w:szCs w:val="22"/>
        </w:rPr>
        <w:t>, 113476.</w:t>
      </w:r>
    </w:p>
    <w:p w14:paraId="731FC11B" w14:textId="13DC4252" w:rsidR="00CA07A0" w:rsidRPr="00673458" w:rsidRDefault="00CA07A0"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rPr>
        <w:t xml:space="preserve">Reppmann, M., Harms, S., Edinger-Schons, L. M., &amp; et al. (2025). Activating the sustainable consumer: The role of customer involvement in corporate sustainability. </w:t>
      </w:r>
      <w:r w:rsidRPr="00673458">
        <w:rPr>
          <w:rFonts w:ascii="Times New Roman" w:hAnsi="Times New Roman" w:cs="Times New Roman"/>
          <w:i/>
          <w:iCs/>
          <w:noProof/>
          <w:szCs w:val="22"/>
        </w:rPr>
        <w:t>Journal of the Academy of Marketing Science, 53</w:t>
      </w:r>
      <w:r w:rsidRPr="00673458">
        <w:rPr>
          <w:rFonts w:ascii="Times New Roman" w:hAnsi="Times New Roman" w:cs="Times New Roman"/>
          <w:noProof/>
          <w:szCs w:val="22"/>
        </w:rPr>
        <w:t xml:space="preserve">(2), 310–340. </w:t>
      </w:r>
    </w:p>
    <w:p w14:paraId="32D94689" w14:textId="03E8F8EB" w:rsidR="00405831" w:rsidRPr="00673458" w:rsidRDefault="00405831"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Ringler, C., Sirianni, N. J., Peck, J., &amp; Gustafsson, A. (2024). Does your demonstration tell the whole story? How a process mindset and social presence impact the effectiveness of product demonstrations. </w:t>
      </w:r>
      <w:r w:rsidRPr="00673458">
        <w:rPr>
          <w:rFonts w:ascii="Times New Roman" w:hAnsi="Times New Roman" w:cs="Times New Roman"/>
          <w:i/>
          <w:iCs/>
          <w:noProof/>
          <w:szCs w:val="22"/>
        </w:rPr>
        <w:t>Journal of the Academy of Marketing Science</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52</w:t>
      </w:r>
      <w:r w:rsidRPr="00673458">
        <w:rPr>
          <w:rFonts w:ascii="Times New Roman" w:hAnsi="Times New Roman" w:cs="Times New Roman"/>
          <w:noProof/>
          <w:szCs w:val="22"/>
        </w:rPr>
        <w:t xml:space="preserve">(2), 512–530. </w:t>
      </w:r>
    </w:p>
    <w:p w14:paraId="12A6F19B" w14:textId="14FB46D8" w:rsidR="0049159D" w:rsidRPr="00673458" w:rsidRDefault="0049159D" w:rsidP="002953D3">
      <w:pPr>
        <w:autoSpaceDE w:val="0"/>
        <w:autoSpaceDN w:val="0"/>
        <w:adjustRightInd w:val="0"/>
        <w:spacing w:after="0" w:line="276" w:lineRule="auto"/>
        <w:ind w:left="475" w:hanging="475"/>
        <w:rPr>
          <w:rFonts w:ascii="Times New Roman" w:hAnsi="Times New Roman" w:cs="Times New Roman"/>
          <w:szCs w:val="22"/>
        </w:rPr>
      </w:pPr>
      <w:proofErr w:type="spellStart"/>
      <w:r w:rsidRPr="00673458">
        <w:rPr>
          <w:rFonts w:ascii="Times New Roman" w:hAnsi="Times New Roman" w:cs="Times New Roman"/>
          <w:szCs w:val="22"/>
        </w:rPr>
        <w:t>Roccapriore</w:t>
      </w:r>
      <w:proofErr w:type="spellEnd"/>
      <w:r w:rsidRPr="00673458">
        <w:rPr>
          <w:rFonts w:ascii="Times New Roman" w:hAnsi="Times New Roman" w:cs="Times New Roman"/>
          <w:szCs w:val="22"/>
        </w:rPr>
        <w:t>, A. Y., &amp; Pollock, T. G. (2023). I don’t need a degree, I’ve got abs: Influencer warmth and competence, communication mode, and stakeholder engagement on social media. </w:t>
      </w:r>
      <w:r w:rsidRPr="00673458">
        <w:rPr>
          <w:rFonts w:ascii="Times New Roman" w:hAnsi="Times New Roman" w:cs="Times New Roman"/>
          <w:i/>
          <w:iCs/>
          <w:szCs w:val="22"/>
        </w:rPr>
        <w:t>Academy of Management Journal</w:t>
      </w:r>
      <w:r w:rsidRPr="00673458">
        <w:rPr>
          <w:rFonts w:ascii="Times New Roman" w:hAnsi="Times New Roman" w:cs="Times New Roman"/>
          <w:szCs w:val="22"/>
        </w:rPr>
        <w:t>, </w:t>
      </w:r>
      <w:r w:rsidRPr="00673458">
        <w:rPr>
          <w:rFonts w:ascii="Times New Roman" w:hAnsi="Times New Roman" w:cs="Times New Roman"/>
          <w:i/>
          <w:iCs/>
          <w:szCs w:val="22"/>
        </w:rPr>
        <w:t>66</w:t>
      </w:r>
      <w:r w:rsidRPr="00673458">
        <w:rPr>
          <w:rFonts w:ascii="Times New Roman" w:hAnsi="Times New Roman" w:cs="Times New Roman"/>
          <w:szCs w:val="22"/>
        </w:rPr>
        <w:t xml:space="preserve">(3), 979-1006. </w:t>
      </w:r>
    </w:p>
    <w:p w14:paraId="0D0652BD" w14:textId="1BA1FA88" w:rsidR="008640BE" w:rsidRPr="00673458" w:rsidRDefault="008640BE" w:rsidP="002953D3">
      <w:pPr>
        <w:autoSpaceDE w:val="0"/>
        <w:autoSpaceDN w:val="0"/>
        <w:adjustRightInd w:val="0"/>
        <w:spacing w:after="0" w:line="276" w:lineRule="auto"/>
        <w:ind w:left="475" w:hanging="475"/>
        <w:rPr>
          <w:rFonts w:ascii="Times New Roman" w:hAnsi="Times New Roman" w:cs="Times New Roman"/>
          <w:szCs w:val="22"/>
        </w:rPr>
      </w:pPr>
      <w:proofErr w:type="spellStart"/>
      <w:r w:rsidRPr="00673458">
        <w:rPr>
          <w:rFonts w:ascii="Times New Roman" w:hAnsi="Times New Roman" w:cs="Times New Roman"/>
          <w:szCs w:val="22"/>
        </w:rPr>
        <w:t>Ryoba</w:t>
      </w:r>
      <w:proofErr w:type="spellEnd"/>
      <w:r w:rsidRPr="00673458">
        <w:rPr>
          <w:rFonts w:ascii="Times New Roman" w:hAnsi="Times New Roman" w:cs="Times New Roman"/>
          <w:szCs w:val="22"/>
        </w:rPr>
        <w:t>, M. J., Qu, S., Ji, Y., &amp; Qu, D. (2020). The right time for crowd communication during campaigns for sustainable success of crowdfunding: Evidence from Kickstarter platform. </w:t>
      </w:r>
      <w:r w:rsidRPr="00673458">
        <w:rPr>
          <w:rFonts w:ascii="Times New Roman" w:hAnsi="Times New Roman" w:cs="Times New Roman"/>
          <w:i/>
          <w:iCs/>
          <w:szCs w:val="22"/>
        </w:rPr>
        <w:t>Sustainability</w:t>
      </w:r>
      <w:r w:rsidRPr="00673458">
        <w:rPr>
          <w:rFonts w:ascii="Times New Roman" w:hAnsi="Times New Roman" w:cs="Times New Roman"/>
          <w:szCs w:val="22"/>
        </w:rPr>
        <w:t>, </w:t>
      </w:r>
      <w:r w:rsidRPr="00673458">
        <w:rPr>
          <w:rFonts w:ascii="Times New Roman" w:hAnsi="Times New Roman" w:cs="Times New Roman"/>
          <w:i/>
          <w:iCs/>
          <w:szCs w:val="22"/>
        </w:rPr>
        <w:t>12</w:t>
      </w:r>
      <w:r w:rsidRPr="00673458">
        <w:rPr>
          <w:rFonts w:ascii="Times New Roman" w:hAnsi="Times New Roman" w:cs="Times New Roman"/>
          <w:szCs w:val="22"/>
        </w:rPr>
        <w:t xml:space="preserve">(18), 7642. </w:t>
      </w:r>
    </w:p>
    <w:p w14:paraId="07497F9E" w14:textId="3014FEDC" w:rsidR="00CA07A0" w:rsidRPr="00673458" w:rsidRDefault="00CA07A0"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lang w:val="sv-SE"/>
        </w:rPr>
        <w:t xml:space="preserve">Salnikova, E., Strizhakova, Y., &amp; Coulter, R. A. (2022). </w:t>
      </w:r>
      <w:r w:rsidRPr="00673458">
        <w:rPr>
          <w:rFonts w:ascii="Times New Roman" w:hAnsi="Times New Roman" w:cs="Times New Roman"/>
          <w:noProof/>
          <w:szCs w:val="22"/>
        </w:rPr>
        <w:t xml:space="preserve">Engaging consumers with environmental sustainability initiatives: Consumer global–local identity and global </w:t>
      </w:r>
      <w:r w:rsidRPr="00673458">
        <w:rPr>
          <w:rFonts w:ascii="Times New Roman" w:hAnsi="Times New Roman" w:cs="Times New Roman"/>
          <w:noProof/>
          <w:szCs w:val="22"/>
        </w:rPr>
        <w:lastRenderedPageBreak/>
        <w:t xml:space="preserve">brand messaging. </w:t>
      </w:r>
      <w:r w:rsidRPr="00673458">
        <w:rPr>
          <w:rFonts w:ascii="Times New Roman" w:hAnsi="Times New Roman" w:cs="Times New Roman"/>
          <w:i/>
          <w:iCs/>
          <w:noProof/>
          <w:szCs w:val="22"/>
        </w:rPr>
        <w:t>Journal of Marketing Research</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59</w:t>
      </w:r>
      <w:r w:rsidRPr="00673458">
        <w:rPr>
          <w:rFonts w:ascii="Times New Roman" w:hAnsi="Times New Roman" w:cs="Times New Roman"/>
          <w:noProof/>
          <w:szCs w:val="22"/>
        </w:rPr>
        <w:t xml:space="preserve">(5), 983–1001. </w:t>
      </w:r>
    </w:p>
    <w:p w14:paraId="4A1100D1" w14:textId="51618F6D" w:rsidR="002A6FF2" w:rsidRPr="00673458" w:rsidRDefault="002A6FF2"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szCs w:val="22"/>
        </w:rPr>
        <w:t xml:space="preserve">Su, L., Wang, X., Lin, Z., &amp; Xiao, S. (2025). From impression to expression: How warmth and competence in relaxing and challenging activities shape pleasure and </w:t>
      </w:r>
      <w:proofErr w:type="spellStart"/>
      <w:r w:rsidRPr="00673458">
        <w:rPr>
          <w:rFonts w:ascii="Times New Roman" w:hAnsi="Times New Roman" w:cs="Times New Roman"/>
          <w:szCs w:val="22"/>
        </w:rPr>
        <w:t>eWOM</w:t>
      </w:r>
      <w:proofErr w:type="spellEnd"/>
      <w:r w:rsidRPr="00673458">
        <w:rPr>
          <w:rFonts w:ascii="Times New Roman" w:hAnsi="Times New Roman" w:cs="Times New Roman"/>
          <w:szCs w:val="22"/>
        </w:rPr>
        <w:t>. </w:t>
      </w:r>
      <w:r w:rsidRPr="00673458">
        <w:rPr>
          <w:rFonts w:ascii="Times New Roman" w:hAnsi="Times New Roman" w:cs="Times New Roman"/>
          <w:i/>
          <w:iCs/>
          <w:szCs w:val="22"/>
        </w:rPr>
        <w:t>Psychology &amp; Marketing</w:t>
      </w:r>
      <w:r w:rsidRPr="00673458">
        <w:rPr>
          <w:rFonts w:ascii="Times New Roman" w:hAnsi="Times New Roman" w:cs="Times New Roman"/>
          <w:szCs w:val="22"/>
        </w:rPr>
        <w:t>, </w:t>
      </w:r>
      <w:r w:rsidRPr="00673458">
        <w:rPr>
          <w:rFonts w:ascii="Times New Roman" w:hAnsi="Times New Roman" w:cs="Times New Roman"/>
          <w:i/>
          <w:iCs/>
          <w:szCs w:val="22"/>
        </w:rPr>
        <w:t>42</w:t>
      </w:r>
      <w:r w:rsidRPr="00673458">
        <w:rPr>
          <w:rFonts w:ascii="Times New Roman" w:hAnsi="Times New Roman" w:cs="Times New Roman"/>
          <w:szCs w:val="22"/>
        </w:rPr>
        <w:t>(1), 64-79.</w:t>
      </w:r>
    </w:p>
    <w:p w14:paraId="1CB62643" w14:textId="5DEAEB8C" w:rsidR="00AC72A7" w:rsidRPr="00673458" w:rsidRDefault="00AC72A7"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szCs w:val="22"/>
        </w:rPr>
        <w:t xml:space="preserve">Sun, C. W., </w:t>
      </w:r>
      <w:proofErr w:type="spellStart"/>
      <w:r w:rsidRPr="00673458">
        <w:rPr>
          <w:rFonts w:ascii="Times New Roman" w:hAnsi="Times New Roman" w:cs="Times New Roman"/>
          <w:szCs w:val="22"/>
        </w:rPr>
        <w:t>Obrenovic</w:t>
      </w:r>
      <w:proofErr w:type="spellEnd"/>
      <w:r w:rsidRPr="00673458">
        <w:rPr>
          <w:rFonts w:ascii="Times New Roman" w:hAnsi="Times New Roman" w:cs="Times New Roman"/>
          <w:szCs w:val="22"/>
        </w:rPr>
        <w:t>, B., &amp; Zhang, Y. F. (2024). Affirmative or negative: A study of the effectiveness of advertising sentence patterns on green advertisements. </w:t>
      </w:r>
      <w:r w:rsidRPr="00673458">
        <w:rPr>
          <w:rFonts w:ascii="Times New Roman" w:hAnsi="Times New Roman" w:cs="Times New Roman"/>
          <w:i/>
          <w:iCs/>
          <w:szCs w:val="22"/>
        </w:rPr>
        <w:t>Current Psychology</w:t>
      </w:r>
      <w:r w:rsidRPr="00673458">
        <w:rPr>
          <w:rFonts w:ascii="Times New Roman" w:hAnsi="Times New Roman" w:cs="Times New Roman"/>
          <w:szCs w:val="22"/>
        </w:rPr>
        <w:t>, </w:t>
      </w:r>
      <w:r w:rsidRPr="00673458">
        <w:rPr>
          <w:rFonts w:ascii="Times New Roman" w:hAnsi="Times New Roman" w:cs="Times New Roman"/>
          <w:i/>
          <w:iCs/>
          <w:szCs w:val="22"/>
        </w:rPr>
        <w:t>43</w:t>
      </w:r>
      <w:r w:rsidRPr="00673458">
        <w:rPr>
          <w:rFonts w:ascii="Times New Roman" w:hAnsi="Times New Roman" w:cs="Times New Roman"/>
          <w:szCs w:val="22"/>
        </w:rPr>
        <w:t>(44), 34199-34214.</w:t>
      </w:r>
    </w:p>
    <w:p w14:paraId="2ACC6000" w14:textId="77777777" w:rsidR="003D6E49" w:rsidRPr="00673458" w:rsidRDefault="003D6E49"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szCs w:val="22"/>
        </w:rPr>
        <w:t>von Selasinsky, C., &amp; Lutz, E. (2021). The effects of pro-social and pro-environmental orientation on crowdfunding performance. </w:t>
      </w:r>
      <w:r w:rsidRPr="00673458">
        <w:rPr>
          <w:rFonts w:ascii="Times New Roman" w:hAnsi="Times New Roman" w:cs="Times New Roman"/>
          <w:i/>
          <w:iCs/>
          <w:szCs w:val="22"/>
        </w:rPr>
        <w:t>Sustainability, 13</w:t>
      </w:r>
      <w:r w:rsidRPr="00673458">
        <w:rPr>
          <w:rFonts w:ascii="Times New Roman" w:hAnsi="Times New Roman" w:cs="Times New Roman"/>
          <w:szCs w:val="22"/>
        </w:rPr>
        <w:t>(11), 6064.</w:t>
      </w:r>
    </w:p>
    <w:p w14:paraId="24E1836B" w14:textId="30821464"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Sewaid, A., Garcia‐Cestona, M., &amp; Silaghi, F. (2022). Do learning benefits accrue equally over successive fundraising attempts? Strategic change and the moderating role of experience. </w:t>
      </w:r>
      <w:r w:rsidRPr="00673458">
        <w:rPr>
          <w:rFonts w:ascii="Times New Roman" w:hAnsi="Times New Roman" w:cs="Times New Roman"/>
          <w:i/>
          <w:iCs/>
          <w:noProof/>
          <w:szCs w:val="22"/>
        </w:rPr>
        <w:t>British Journal of Management</w:t>
      </w:r>
      <w:r w:rsidRPr="00673458">
        <w:rPr>
          <w:rFonts w:ascii="Times New Roman" w:hAnsi="Times New Roman" w:cs="Times New Roman"/>
          <w:noProof/>
          <w:szCs w:val="22"/>
        </w:rPr>
        <w:t>, </w:t>
      </w:r>
      <w:r w:rsidRPr="00673458">
        <w:rPr>
          <w:rFonts w:ascii="Times New Roman" w:hAnsi="Times New Roman" w:cs="Times New Roman"/>
          <w:i/>
          <w:iCs/>
          <w:noProof/>
          <w:szCs w:val="22"/>
        </w:rPr>
        <w:t>33</w:t>
      </w:r>
      <w:r w:rsidRPr="00673458">
        <w:rPr>
          <w:rFonts w:ascii="Times New Roman" w:hAnsi="Times New Roman" w:cs="Times New Roman"/>
          <w:noProof/>
          <w:szCs w:val="22"/>
        </w:rPr>
        <w:t xml:space="preserve">(4), 1710-1734. </w:t>
      </w:r>
    </w:p>
    <w:p w14:paraId="7A7B76DC" w14:textId="09550B56"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Short, J. C., Broberg, J. C., Cogliser, C. C., &amp; Brigham, K. H. (2010). Construct validation using computer-aided text analysis (CATA) an illustration using entrepreneurial orientation. </w:t>
      </w:r>
      <w:r w:rsidRPr="00673458">
        <w:rPr>
          <w:rFonts w:ascii="Times New Roman" w:hAnsi="Times New Roman" w:cs="Times New Roman"/>
          <w:i/>
          <w:iCs/>
          <w:noProof/>
          <w:szCs w:val="22"/>
        </w:rPr>
        <w:t xml:space="preserve">Organizational </w:t>
      </w:r>
      <w:r w:rsidR="005A15DA" w:rsidRPr="00673458">
        <w:rPr>
          <w:rFonts w:ascii="Times New Roman" w:hAnsi="Times New Roman" w:cs="Times New Roman"/>
          <w:i/>
          <w:iCs/>
          <w:noProof/>
          <w:szCs w:val="22"/>
        </w:rPr>
        <w:t>R</w:t>
      </w:r>
      <w:r w:rsidRPr="00673458">
        <w:rPr>
          <w:rFonts w:ascii="Times New Roman" w:hAnsi="Times New Roman" w:cs="Times New Roman"/>
          <w:i/>
          <w:iCs/>
          <w:noProof/>
          <w:szCs w:val="22"/>
        </w:rPr>
        <w:t xml:space="preserve">esearch </w:t>
      </w:r>
      <w:r w:rsidR="005A15DA" w:rsidRPr="00673458">
        <w:rPr>
          <w:rFonts w:ascii="Times New Roman" w:hAnsi="Times New Roman" w:cs="Times New Roman"/>
          <w:i/>
          <w:iCs/>
          <w:noProof/>
          <w:szCs w:val="22"/>
        </w:rPr>
        <w:t>M</w:t>
      </w:r>
      <w:r w:rsidRPr="00673458">
        <w:rPr>
          <w:rFonts w:ascii="Times New Roman" w:hAnsi="Times New Roman" w:cs="Times New Roman"/>
          <w:i/>
          <w:iCs/>
          <w:noProof/>
          <w:szCs w:val="22"/>
        </w:rPr>
        <w:t>ethods</w:t>
      </w:r>
      <w:r w:rsidRPr="00673458">
        <w:rPr>
          <w:rFonts w:ascii="Times New Roman" w:hAnsi="Times New Roman" w:cs="Times New Roman"/>
          <w:noProof/>
          <w:szCs w:val="22"/>
        </w:rPr>
        <w:t>, </w:t>
      </w:r>
      <w:r w:rsidRPr="00673458">
        <w:rPr>
          <w:rFonts w:ascii="Times New Roman" w:hAnsi="Times New Roman" w:cs="Times New Roman"/>
          <w:i/>
          <w:iCs/>
          <w:noProof/>
          <w:szCs w:val="22"/>
        </w:rPr>
        <w:t>13</w:t>
      </w:r>
      <w:r w:rsidRPr="00673458">
        <w:rPr>
          <w:rFonts w:ascii="Times New Roman" w:hAnsi="Times New Roman" w:cs="Times New Roman"/>
          <w:noProof/>
          <w:szCs w:val="22"/>
        </w:rPr>
        <w:t xml:space="preserve">(2), 320-347. </w:t>
      </w:r>
    </w:p>
    <w:p w14:paraId="760B3C1F" w14:textId="1EA08EE7" w:rsidR="00405831" w:rsidRPr="00673458" w:rsidRDefault="00405831"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Thompson, D. V., Hamilton, R. W., &amp; Petrova, P. K. (2009). When mental simulation hinders behavior: The effects of process-oriented thinking on decision difficulty and performance. </w:t>
      </w:r>
      <w:r w:rsidRPr="00673458">
        <w:rPr>
          <w:rFonts w:ascii="Times New Roman" w:hAnsi="Times New Roman" w:cs="Times New Roman"/>
          <w:i/>
          <w:iCs/>
          <w:noProof/>
          <w:szCs w:val="22"/>
        </w:rPr>
        <w:t>Journal of Consumer Research</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36</w:t>
      </w:r>
      <w:r w:rsidRPr="00673458">
        <w:rPr>
          <w:rFonts w:ascii="Times New Roman" w:hAnsi="Times New Roman" w:cs="Times New Roman"/>
          <w:noProof/>
          <w:szCs w:val="22"/>
        </w:rPr>
        <w:t xml:space="preserve">(4), 562–574. </w:t>
      </w:r>
    </w:p>
    <w:p w14:paraId="6D8BD1B3" w14:textId="1096F14A"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Trope, Y., &amp; Liberman, N. (2010). Construal-level theory of psychological distance. </w:t>
      </w:r>
      <w:r w:rsidRPr="00673458">
        <w:rPr>
          <w:rFonts w:ascii="Times New Roman" w:hAnsi="Times New Roman" w:cs="Times New Roman"/>
          <w:i/>
          <w:iCs/>
          <w:noProof/>
          <w:szCs w:val="22"/>
        </w:rPr>
        <w:t xml:space="preserve">Psychological </w:t>
      </w:r>
      <w:r w:rsidR="005A15DA" w:rsidRPr="00673458">
        <w:rPr>
          <w:rFonts w:ascii="Times New Roman" w:hAnsi="Times New Roman" w:cs="Times New Roman"/>
          <w:i/>
          <w:iCs/>
          <w:noProof/>
          <w:szCs w:val="22"/>
        </w:rPr>
        <w:t>R</w:t>
      </w:r>
      <w:r w:rsidRPr="00673458">
        <w:rPr>
          <w:rFonts w:ascii="Times New Roman" w:hAnsi="Times New Roman" w:cs="Times New Roman"/>
          <w:i/>
          <w:iCs/>
          <w:noProof/>
          <w:szCs w:val="22"/>
        </w:rPr>
        <w:t>eview</w:t>
      </w:r>
      <w:r w:rsidRPr="00673458">
        <w:rPr>
          <w:rFonts w:ascii="Times New Roman" w:hAnsi="Times New Roman" w:cs="Times New Roman"/>
          <w:noProof/>
          <w:szCs w:val="22"/>
        </w:rPr>
        <w:t>, </w:t>
      </w:r>
      <w:r w:rsidRPr="00673458">
        <w:rPr>
          <w:rFonts w:ascii="Times New Roman" w:hAnsi="Times New Roman" w:cs="Times New Roman"/>
          <w:i/>
          <w:iCs/>
          <w:noProof/>
          <w:szCs w:val="22"/>
        </w:rPr>
        <w:t>117</w:t>
      </w:r>
      <w:r w:rsidRPr="00673458">
        <w:rPr>
          <w:rFonts w:ascii="Times New Roman" w:hAnsi="Times New Roman" w:cs="Times New Roman"/>
          <w:noProof/>
          <w:szCs w:val="22"/>
        </w:rPr>
        <w:t xml:space="preserve">(2), 440. </w:t>
      </w:r>
    </w:p>
    <w:p w14:paraId="23E2347A" w14:textId="09B34E4C" w:rsidR="00405831" w:rsidRPr="00673458" w:rsidRDefault="00405831"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Ülkümen, G., &amp; Thomas, M. (2013). Personal relevance and mental simulation amplify the duration framing effect. </w:t>
      </w:r>
      <w:r w:rsidRPr="00673458">
        <w:rPr>
          <w:rFonts w:ascii="Times New Roman" w:hAnsi="Times New Roman" w:cs="Times New Roman"/>
          <w:i/>
          <w:iCs/>
          <w:noProof/>
          <w:szCs w:val="22"/>
        </w:rPr>
        <w:t>Journal of Marketing Research</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50</w:t>
      </w:r>
      <w:r w:rsidRPr="00673458">
        <w:rPr>
          <w:rFonts w:ascii="Times New Roman" w:hAnsi="Times New Roman" w:cs="Times New Roman"/>
          <w:noProof/>
          <w:szCs w:val="22"/>
        </w:rPr>
        <w:t xml:space="preserve">(2), 194–206. </w:t>
      </w:r>
    </w:p>
    <w:p w14:paraId="1D244D9B" w14:textId="3ECF65BE" w:rsidR="00555CFD" w:rsidRPr="00673458" w:rsidRDefault="00555CFD"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van der Wal, A. J., van Horen, F., &amp; Grinstein, A. (2018). </w:t>
      </w:r>
      <w:r w:rsidRPr="00673458">
        <w:rPr>
          <w:rFonts w:ascii="Times New Roman" w:hAnsi="Times New Roman" w:cs="Times New Roman"/>
          <w:noProof/>
          <w:szCs w:val="22"/>
        </w:rPr>
        <w:t xml:space="preserve">Temporal myopia in sustainable behavior under uncertainty. </w:t>
      </w:r>
      <w:r w:rsidRPr="00673458">
        <w:rPr>
          <w:rFonts w:ascii="Times New Roman" w:hAnsi="Times New Roman" w:cs="Times New Roman"/>
          <w:i/>
          <w:iCs/>
          <w:noProof/>
          <w:szCs w:val="22"/>
        </w:rPr>
        <w:t>International Journal of Research in Marketing</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35</w:t>
      </w:r>
      <w:r w:rsidRPr="00673458">
        <w:rPr>
          <w:rFonts w:ascii="Times New Roman" w:hAnsi="Times New Roman" w:cs="Times New Roman"/>
          <w:noProof/>
          <w:szCs w:val="22"/>
        </w:rPr>
        <w:t xml:space="preserve">(3), 378–393. </w:t>
      </w:r>
    </w:p>
    <w:p w14:paraId="1FC84AED" w14:textId="357F0357" w:rsidR="00555CFD" w:rsidRPr="00673458" w:rsidRDefault="00555CFD"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van der Weiden, A., Ruys, K. I., &amp; Aarts, H. (2013). </w:t>
      </w:r>
      <w:r w:rsidRPr="00673458">
        <w:rPr>
          <w:rFonts w:ascii="Times New Roman" w:hAnsi="Times New Roman" w:cs="Times New Roman"/>
          <w:noProof/>
          <w:szCs w:val="22"/>
        </w:rPr>
        <w:t>A matter of matching: How goals and primes affect self-agency experiences. </w:t>
      </w:r>
      <w:r w:rsidRPr="00673458">
        <w:rPr>
          <w:rFonts w:ascii="Times New Roman" w:hAnsi="Times New Roman" w:cs="Times New Roman"/>
          <w:i/>
          <w:iCs/>
          <w:noProof/>
          <w:szCs w:val="22"/>
        </w:rPr>
        <w:t>Journal of Experimental Psychology: General</w:t>
      </w:r>
      <w:r w:rsidRPr="00673458">
        <w:rPr>
          <w:rFonts w:ascii="Times New Roman" w:hAnsi="Times New Roman" w:cs="Times New Roman"/>
          <w:noProof/>
          <w:szCs w:val="22"/>
        </w:rPr>
        <w:t>, </w:t>
      </w:r>
      <w:r w:rsidRPr="00673458">
        <w:rPr>
          <w:rFonts w:ascii="Times New Roman" w:hAnsi="Times New Roman" w:cs="Times New Roman"/>
          <w:i/>
          <w:iCs/>
          <w:noProof/>
          <w:szCs w:val="22"/>
        </w:rPr>
        <w:t>142</w:t>
      </w:r>
      <w:r w:rsidRPr="00673458">
        <w:rPr>
          <w:rFonts w:ascii="Times New Roman" w:hAnsi="Times New Roman" w:cs="Times New Roman"/>
          <w:noProof/>
          <w:szCs w:val="22"/>
        </w:rPr>
        <w:t xml:space="preserve">(3), 954. </w:t>
      </w:r>
    </w:p>
    <w:p w14:paraId="79C50C42" w14:textId="5B2D27C4" w:rsidR="00555CFD" w:rsidRPr="00673458" w:rsidRDefault="00555CFD"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White, K., Habib, R., &amp; Hardisty, D. J. (2019). How to SHIFT consumer behaviors to be more sustainable: A literature review and guiding </w:t>
      </w:r>
      <w:r w:rsidR="00333E37" w:rsidRPr="00673458">
        <w:rPr>
          <w:rFonts w:ascii="Times New Roman" w:hAnsi="Times New Roman" w:cs="Times New Roman"/>
          <w:noProof/>
          <w:szCs w:val="22"/>
        </w:rPr>
        <w:t>frame</w:t>
      </w:r>
      <w:r w:rsidRPr="00673458">
        <w:rPr>
          <w:rFonts w:ascii="Times New Roman" w:hAnsi="Times New Roman" w:cs="Times New Roman"/>
          <w:noProof/>
          <w:szCs w:val="22"/>
        </w:rPr>
        <w:t xml:space="preserve">work. </w:t>
      </w:r>
      <w:r w:rsidRPr="00673458">
        <w:rPr>
          <w:rFonts w:ascii="Times New Roman" w:hAnsi="Times New Roman" w:cs="Times New Roman"/>
          <w:i/>
          <w:iCs/>
          <w:noProof/>
          <w:szCs w:val="22"/>
        </w:rPr>
        <w:t>Journal of Marketing</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83</w:t>
      </w:r>
      <w:r w:rsidRPr="00673458">
        <w:rPr>
          <w:rFonts w:ascii="Times New Roman" w:hAnsi="Times New Roman" w:cs="Times New Roman"/>
          <w:noProof/>
          <w:szCs w:val="22"/>
        </w:rPr>
        <w:t xml:space="preserve">(3), 22–49. </w:t>
      </w:r>
    </w:p>
    <w:p w14:paraId="2182240D" w14:textId="6E5B835C" w:rsidR="00555CFD" w:rsidRPr="00673458" w:rsidRDefault="00555CFD"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White, K., &amp; Simpson, B. (2013). When do (and don't) normative appeals influence sustainable consumer behaviors?. </w:t>
      </w:r>
      <w:r w:rsidRPr="00673458">
        <w:rPr>
          <w:rFonts w:ascii="Times New Roman" w:hAnsi="Times New Roman" w:cs="Times New Roman"/>
          <w:i/>
          <w:iCs/>
          <w:noProof/>
          <w:szCs w:val="22"/>
        </w:rPr>
        <w:t>Journal of Marketing</w:t>
      </w:r>
      <w:r w:rsidRPr="00673458">
        <w:rPr>
          <w:rFonts w:ascii="Times New Roman" w:hAnsi="Times New Roman" w:cs="Times New Roman"/>
          <w:noProof/>
          <w:szCs w:val="22"/>
        </w:rPr>
        <w:t>, </w:t>
      </w:r>
      <w:r w:rsidRPr="00673458">
        <w:rPr>
          <w:rFonts w:ascii="Times New Roman" w:hAnsi="Times New Roman" w:cs="Times New Roman"/>
          <w:i/>
          <w:iCs/>
          <w:noProof/>
          <w:szCs w:val="22"/>
        </w:rPr>
        <w:t>77</w:t>
      </w:r>
      <w:r w:rsidRPr="00673458">
        <w:rPr>
          <w:rFonts w:ascii="Times New Roman" w:hAnsi="Times New Roman" w:cs="Times New Roman"/>
          <w:noProof/>
          <w:szCs w:val="22"/>
        </w:rPr>
        <w:t xml:space="preserve">(2), 78-95. </w:t>
      </w:r>
    </w:p>
    <w:p w14:paraId="27F8C2EE" w14:textId="47CB559C" w:rsidR="008640BE" w:rsidRPr="00673458" w:rsidRDefault="008640BE" w:rsidP="002953D3">
      <w:pPr>
        <w:autoSpaceDE w:val="0"/>
        <w:autoSpaceDN w:val="0"/>
        <w:adjustRightInd w:val="0"/>
        <w:spacing w:after="0" w:line="276" w:lineRule="auto"/>
        <w:ind w:left="475" w:hanging="475"/>
        <w:rPr>
          <w:rFonts w:ascii="Times New Roman" w:hAnsi="Times New Roman" w:cs="Times New Roman"/>
          <w:szCs w:val="22"/>
        </w:rPr>
      </w:pPr>
      <w:r w:rsidRPr="00673458">
        <w:rPr>
          <w:rFonts w:ascii="Times New Roman" w:hAnsi="Times New Roman" w:cs="Times New Roman"/>
          <w:noProof/>
          <w:szCs w:val="22"/>
        </w:rPr>
        <w:t>Xu, Y., Chen, W., &amp; Ow, T. T. (2023). The effects of social media posts’ characteristics on customer engagement: Evidence from WeChat. </w:t>
      </w:r>
      <w:r w:rsidRPr="00673458">
        <w:rPr>
          <w:rFonts w:ascii="Times New Roman" w:hAnsi="Times New Roman" w:cs="Times New Roman"/>
          <w:i/>
          <w:iCs/>
          <w:noProof/>
          <w:szCs w:val="22"/>
        </w:rPr>
        <w:t>Information &amp; Management</w:t>
      </w:r>
      <w:r w:rsidRPr="00673458">
        <w:rPr>
          <w:rFonts w:ascii="Times New Roman" w:hAnsi="Times New Roman" w:cs="Times New Roman"/>
          <w:noProof/>
          <w:szCs w:val="22"/>
        </w:rPr>
        <w:t>, </w:t>
      </w:r>
      <w:r w:rsidRPr="00673458">
        <w:rPr>
          <w:rFonts w:ascii="Times New Roman" w:hAnsi="Times New Roman" w:cs="Times New Roman"/>
          <w:i/>
          <w:iCs/>
          <w:noProof/>
          <w:szCs w:val="22"/>
        </w:rPr>
        <w:t>60</w:t>
      </w:r>
      <w:r w:rsidRPr="00673458">
        <w:rPr>
          <w:rFonts w:ascii="Times New Roman" w:hAnsi="Times New Roman" w:cs="Times New Roman"/>
          <w:noProof/>
          <w:szCs w:val="22"/>
        </w:rPr>
        <w:t xml:space="preserve">(7), 103854. </w:t>
      </w:r>
    </w:p>
    <w:p w14:paraId="26DA91CF" w14:textId="28D55262" w:rsidR="00882FC9" w:rsidRPr="00673458" w:rsidRDefault="00882FC9"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nb-NO"/>
        </w:rPr>
        <w:t xml:space="preserve">Yu, J., Sun, X., Huang, Y., &amp; Jia, Y. (2025). </w:t>
      </w:r>
      <w:r w:rsidRPr="00673458">
        <w:rPr>
          <w:rFonts w:ascii="Times New Roman" w:hAnsi="Times New Roman" w:cs="Times New Roman"/>
          <w:noProof/>
          <w:szCs w:val="22"/>
        </w:rPr>
        <w:t xml:space="preserve">Concrete or abstract? The impact of green </w:t>
      </w:r>
      <w:r w:rsidRPr="00673458">
        <w:rPr>
          <w:rFonts w:ascii="Times New Roman" w:hAnsi="Times New Roman" w:cs="Times New Roman"/>
          <w:noProof/>
          <w:szCs w:val="22"/>
        </w:rPr>
        <w:lastRenderedPageBreak/>
        <w:t>advertising appeals and information framing on consumer responses. </w:t>
      </w:r>
      <w:r w:rsidRPr="00673458">
        <w:rPr>
          <w:rFonts w:ascii="Times New Roman" w:hAnsi="Times New Roman" w:cs="Times New Roman"/>
          <w:i/>
          <w:iCs/>
          <w:noProof/>
          <w:szCs w:val="22"/>
        </w:rPr>
        <w:t>Journal of Theoretical and Applied Electronic Commerce Research</w:t>
      </w:r>
      <w:r w:rsidRPr="00673458">
        <w:rPr>
          <w:rFonts w:ascii="Times New Roman" w:hAnsi="Times New Roman" w:cs="Times New Roman"/>
          <w:noProof/>
          <w:szCs w:val="22"/>
        </w:rPr>
        <w:t>, </w:t>
      </w:r>
      <w:r w:rsidRPr="00673458">
        <w:rPr>
          <w:rFonts w:ascii="Times New Roman" w:hAnsi="Times New Roman" w:cs="Times New Roman"/>
          <w:i/>
          <w:iCs/>
          <w:noProof/>
          <w:szCs w:val="22"/>
        </w:rPr>
        <w:t>20</w:t>
      </w:r>
      <w:r w:rsidRPr="00673458">
        <w:rPr>
          <w:rFonts w:ascii="Times New Roman" w:hAnsi="Times New Roman" w:cs="Times New Roman"/>
          <w:noProof/>
          <w:szCs w:val="22"/>
        </w:rPr>
        <w:t>(2), 130.</w:t>
      </w:r>
    </w:p>
    <w:p w14:paraId="6BC22FB4" w14:textId="5EA01ECE" w:rsidR="00017117" w:rsidRPr="00673458" w:rsidRDefault="00017117"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lang w:val="sv-SE"/>
        </w:rPr>
        <w:t xml:space="preserve">Zhang, J., Zhao, L., &amp; Hu, S. (2021). </w:t>
      </w:r>
      <w:r w:rsidRPr="00673458">
        <w:rPr>
          <w:rFonts w:ascii="Times New Roman" w:hAnsi="Times New Roman" w:cs="Times New Roman"/>
          <w:noProof/>
          <w:szCs w:val="22"/>
        </w:rPr>
        <w:t xml:space="preserve">Visualizing recycling: Promoting recycling through mental simulation. </w:t>
      </w:r>
      <w:r w:rsidRPr="00673458">
        <w:rPr>
          <w:rFonts w:ascii="Times New Roman" w:hAnsi="Times New Roman" w:cs="Times New Roman"/>
          <w:i/>
          <w:iCs/>
          <w:noProof/>
          <w:szCs w:val="22"/>
        </w:rPr>
        <w:t>Resources, Conservation and Recycling</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174</w:t>
      </w:r>
      <w:r w:rsidRPr="00673458">
        <w:rPr>
          <w:rFonts w:ascii="Times New Roman" w:hAnsi="Times New Roman" w:cs="Times New Roman"/>
          <w:noProof/>
          <w:szCs w:val="22"/>
        </w:rPr>
        <w:t xml:space="preserve">, 105783. </w:t>
      </w:r>
    </w:p>
    <w:p w14:paraId="6B21932E" w14:textId="3FCABC92" w:rsidR="00017117" w:rsidRPr="00673458" w:rsidRDefault="00017117"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 xml:space="preserve">Zhao, M., Hoeffler, S., &amp; Zauberman, G. (2007). Mental simulation and preference consistency over time: The role of process- versus outcome-focused thoughts. </w:t>
      </w:r>
      <w:r w:rsidRPr="00673458">
        <w:rPr>
          <w:rFonts w:ascii="Times New Roman" w:hAnsi="Times New Roman" w:cs="Times New Roman"/>
          <w:i/>
          <w:iCs/>
          <w:noProof/>
          <w:szCs w:val="22"/>
        </w:rPr>
        <w:t>Journal of Marketing Research</w:t>
      </w:r>
      <w:r w:rsidRPr="00673458">
        <w:rPr>
          <w:rFonts w:ascii="Times New Roman" w:hAnsi="Times New Roman" w:cs="Times New Roman"/>
          <w:noProof/>
          <w:szCs w:val="22"/>
        </w:rPr>
        <w:t xml:space="preserve">, </w:t>
      </w:r>
      <w:r w:rsidRPr="00673458">
        <w:rPr>
          <w:rFonts w:ascii="Times New Roman" w:hAnsi="Times New Roman" w:cs="Times New Roman"/>
          <w:i/>
          <w:iCs/>
          <w:noProof/>
          <w:szCs w:val="22"/>
        </w:rPr>
        <w:t>44</w:t>
      </w:r>
      <w:r w:rsidRPr="00673458">
        <w:rPr>
          <w:rFonts w:ascii="Times New Roman" w:hAnsi="Times New Roman" w:cs="Times New Roman"/>
          <w:noProof/>
          <w:szCs w:val="22"/>
        </w:rPr>
        <w:t xml:space="preserve">(3), 379–388. </w:t>
      </w:r>
    </w:p>
    <w:p w14:paraId="0D5AE487" w14:textId="5FB110EB" w:rsidR="008640BE" w:rsidRPr="00673458" w:rsidRDefault="008640BE"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Zhou, M., Lu, B., Fan, W., &amp; Wang, G. A. (2018). Project description and crowdfunding success: an exploratory study. </w:t>
      </w:r>
      <w:r w:rsidRPr="00673458">
        <w:rPr>
          <w:rFonts w:ascii="Times New Roman" w:hAnsi="Times New Roman" w:cs="Times New Roman"/>
          <w:i/>
          <w:iCs/>
          <w:noProof/>
          <w:szCs w:val="22"/>
        </w:rPr>
        <w:t>Information Systems Frontiers</w:t>
      </w:r>
      <w:r w:rsidRPr="00673458">
        <w:rPr>
          <w:rFonts w:ascii="Times New Roman" w:hAnsi="Times New Roman" w:cs="Times New Roman"/>
          <w:noProof/>
          <w:szCs w:val="22"/>
        </w:rPr>
        <w:t>, </w:t>
      </w:r>
      <w:r w:rsidRPr="00673458">
        <w:rPr>
          <w:rFonts w:ascii="Times New Roman" w:hAnsi="Times New Roman" w:cs="Times New Roman"/>
          <w:i/>
          <w:iCs/>
          <w:noProof/>
          <w:szCs w:val="22"/>
        </w:rPr>
        <w:t>20</w:t>
      </w:r>
      <w:r w:rsidRPr="00673458">
        <w:rPr>
          <w:rFonts w:ascii="Times New Roman" w:hAnsi="Times New Roman" w:cs="Times New Roman"/>
          <w:noProof/>
          <w:szCs w:val="22"/>
        </w:rPr>
        <w:t xml:space="preserve">(2), 259-274. </w:t>
      </w:r>
      <w:bookmarkEnd w:id="37"/>
    </w:p>
    <w:p w14:paraId="265C4C51" w14:textId="77777777" w:rsidR="006D1247" w:rsidRPr="00A02877" w:rsidRDefault="006D1247" w:rsidP="002953D3">
      <w:pPr>
        <w:autoSpaceDE w:val="0"/>
        <w:autoSpaceDN w:val="0"/>
        <w:adjustRightInd w:val="0"/>
        <w:spacing w:after="0" w:line="276" w:lineRule="auto"/>
        <w:ind w:left="475" w:hanging="475"/>
        <w:rPr>
          <w:rFonts w:ascii="Times New Roman" w:hAnsi="Times New Roman" w:cs="Times New Roman"/>
          <w:noProof/>
          <w:szCs w:val="22"/>
        </w:rPr>
      </w:pPr>
      <w:r w:rsidRPr="00673458">
        <w:rPr>
          <w:rFonts w:ascii="Times New Roman" w:hAnsi="Times New Roman" w:cs="Times New Roman"/>
          <w:noProof/>
          <w:szCs w:val="22"/>
        </w:rPr>
        <w:t>Zhou, L., Du, K. M., &amp; Cutright, K. M. (2022). Befriending the enemy: The effects of observing brand-to-brand praise on consumer evaluations and choices. </w:t>
      </w:r>
      <w:r w:rsidRPr="00673458">
        <w:rPr>
          <w:rFonts w:ascii="Times New Roman" w:hAnsi="Times New Roman" w:cs="Times New Roman"/>
          <w:i/>
          <w:iCs/>
          <w:noProof/>
          <w:szCs w:val="22"/>
        </w:rPr>
        <w:t>Journal of Marketing</w:t>
      </w:r>
      <w:r w:rsidRPr="00673458">
        <w:rPr>
          <w:rFonts w:ascii="Times New Roman" w:hAnsi="Times New Roman" w:cs="Times New Roman"/>
          <w:noProof/>
          <w:szCs w:val="22"/>
        </w:rPr>
        <w:t>, </w:t>
      </w:r>
      <w:r w:rsidRPr="00673458">
        <w:rPr>
          <w:rFonts w:ascii="Times New Roman" w:hAnsi="Times New Roman" w:cs="Times New Roman"/>
          <w:i/>
          <w:iCs/>
          <w:noProof/>
          <w:szCs w:val="22"/>
        </w:rPr>
        <w:t>86</w:t>
      </w:r>
      <w:r w:rsidRPr="00673458">
        <w:rPr>
          <w:rFonts w:ascii="Times New Roman" w:hAnsi="Times New Roman" w:cs="Times New Roman"/>
          <w:noProof/>
          <w:szCs w:val="22"/>
        </w:rPr>
        <w:t>(4), 57-72.</w:t>
      </w:r>
    </w:p>
    <w:p w14:paraId="5D570844" w14:textId="15EC8963" w:rsidR="006D1247" w:rsidRPr="00187BF6" w:rsidRDefault="006D1247" w:rsidP="002953D3">
      <w:pPr>
        <w:autoSpaceDE w:val="0"/>
        <w:autoSpaceDN w:val="0"/>
        <w:adjustRightInd w:val="0"/>
        <w:spacing w:after="0" w:line="276" w:lineRule="auto"/>
        <w:ind w:left="475" w:hanging="475"/>
        <w:rPr>
          <w:rFonts w:ascii="Times New Roman" w:hAnsi="Times New Roman" w:cs="Times New Roman"/>
          <w:noProof/>
          <w:sz w:val="24"/>
        </w:rPr>
      </w:pPr>
    </w:p>
    <w:p w14:paraId="66599B0E" w14:textId="1BBC5E99" w:rsidR="008640BE" w:rsidRPr="00B36089" w:rsidRDefault="008640BE" w:rsidP="00B36089"/>
    <w:sectPr w:rsidR="008640BE" w:rsidRPr="00B36089" w:rsidSect="000F3A9F">
      <w:pgSz w:w="11906" w:h="16838" w:code="9"/>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DA8D6" w14:textId="77777777" w:rsidR="00B73E0A" w:rsidRDefault="00B73E0A" w:rsidP="00DF7F14">
      <w:pPr>
        <w:spacing w:after="0" w:line="240" w:lineRule="auto"/>
      </w:pPr>
      <w:r>
        <w:separator/>
      </w:r>
    </w:p>
  </w:endnote>
  <w:endnote w:type="continuationSeparator" w:id="0">
    <w:p w14:paraId="2333BFAF" w14:textId="77777777" w:rsidR="00B73E0A" w:rsidRDefault="00B73E0A" w:rsidP="00DF7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4178543"/>
      <w:docPartObj>
        <w:docPartGallery w:val="Page Numbers (Bottom of Page)"/>
        <w:docPartUnique/>
      </w:docPartObj>
    </w:sdtPr>
    <w:sdtEndPr>
      <w:rPr>
        <w:noProof/>
      </w:rPr>
    </w:sdtEndPr>
    <w:sdtContent>
      <w:p w14:paraId="23C29341" w14:textId="7836C1FB" w:rsidR="000B377B" w:rsidRDefault="000B37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7D1428" w14:textId="77777777" w:rsidR="000B377B" w:rsidRDefault="000B37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4F976" w14:textId="77777777" w:rsidR="00B73E0A" w:rsidRDefault="00B73E0A" w:rsidP="00DF7F14">
      <w:pPr>
        <w:spacing w:after="0" w:line="240" w:lineRule="auto"/>
      </w:pPr>
      <w:r>
        <w:separator/>
      </w:r>
    </w:p>
  </w:footnote>
  <w:footnote w:type="continuationSeparator" w:id="0">
    <w:p w14:paraId="4300F86E" w14:textId="77777777" w:rsidR="00B73E0A" w:rsidRDefault="00B73E0A" w:rsidP="00DF7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980686"/>
      <w:docPartObj>
        <w:docPartGallery w:val="Page Numbers (Top of Page)"/>
        <w:docPartUnique/>
      </w:docPartObj>
    </w:sdtPr>
    <w:sdtEndPr>
      <w:rPr>
        <w:noProof/>
      </w:rPr>
    </w:sdtEndPr>
    <w:sdtContent>
      <w:p w14:paraId="1A97498C" w14:textId="19B8EBC2" w:rsidR="00A16DE2" w:rsidRDefault="00A16DE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8726C95" w14:textId="77777777" w:rsidR="00A16DE2" w:rsidRDefault="00A16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28CD"/>
    <w:multiLevelType w:val="multilevel"/>
    <w:tmpl w:val="04A4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FD4E5B"/>
    <w:multiLevelType w:val="hybridMultilevel"/>
    <w:tmpl w:val="77AC9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B87009"/>
    <w:multiLevelType w:val="hybridMultilevel"/>
    <w:tmpl w:val="41A85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264644"/>
    <w:multiLevelType w:val="multilevel"/>
    <w:tmpl w:val="D4F40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F532B9"/>
    <w:multiLevelType w:val="multilevel"/>
    <w:tmpl w:val="54F0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727C79"/>
    <w:multiLevelType w:val="multilevel"/>
    <w:tmpl w:val="E5DA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2F3977"/>
    <w:multiLevelType w:val="multilevel"/>
    <w:tmpl w:val="8878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664AEF"/>
    <w:multiLevelType w:val="multilevel"/>
    <w:tmpl w:val="1018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5451C7"/>
    <w:multiLevelType w:val="multilevel"/>
    <w:tmpl w:val="2EC48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4611026">
    <w:abstractNumId w:val="2"/>
  </w:num>
  <w:num w:numId="2" w16cid:durableId="1445926259">
    <w:abstractNumId w:val="6"/>
  </w:num>
  <w:num w:numId="3" w16cid:durableId="611133462">
    <w:abstractNumId w:val="0"/>
  </w:num>
  <w:num w:numId="4" w16cid:durableId="2041782492">
    <w:abstractNumId w:val="5"/>
  </w:num>
  <w:num w:numId="5" w16cid:durableId="1457137276">
    <w:abstractNumId w:val="3"/>
  </w:num>
  <w:num w:numId="6" w16cid:durableId="1281498373">
    <w:abstractNumId w:val="7"/>
  </w:num>
  <w:num w:numId="7" w16cid:durableId="916330202">
    <w:abstractNumId w:val="8"/>
  </w:num>
  <w:num w:numId="8" w16cid:durableId="1962684161">
    <w:abstractNumId w:val="4"/>
  </w:num>
  <w:num w:numId="9" w16cid:durableId="20277122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hyphenationZone w:val="425"/>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EC6"/>
    <w:rsid w:val="000008EE"/>
    <w:rsid w:val="000049CE"/>
    <w:rsid w:val="00004B87"/>
    <w:rsid w:val="000116B7"/>
    <w:rsid w:val="00017117"/>
    <w:rsid w:val="000263B9"/>
    <w:rsid w:val="00044199"/>
    <w:rsid w:val="000447E0"/>
    <w:rsid w:val="000515FF"/>
    <w:rsid w:val="00061C70"/>
    <w:rsid w:val="000621B9"/>
    <w:rsid w:val="00064C7E"/>
    <w:rsid w:val="000741C3"/>
    <w:rsid w:val="000747C7"/>
    <w:rsid w:val="00076285"/>
    <w:rsid w:val="0007707F"/>
    <w:rsid w:val="00080482"/>
    <w:rsid w:val="000810F4"/>
    <w:rsid w:val="000861B3"/>
    <w:rsid w:val="00093DFA"/>
    <w:rsid w:val="000946E1"/>
    <w:rsid w:val="000A4324"/>
    <w:rsid w:val="000B3568"/>
    <w:rsid w:val="000B377B"/>
    <w:rsid w:val="000D74D3"/>
    <w:rsid w:val="000E4DBE"/>
    <w:rsid w:val="000F05A8"/>
    <w:rsid w:val="000F0BC6"/>
    <w:rsid w:val="000F3A9F"/>
    <w:rsid w:val="001005F3"/>
    <w:rsid w:val="0010147C"/>
    <w:rsid w:val="0010414B"/>
    <w:rsid w:val="001046AC"/>
    <w:rsid w:val="001146CE"/>
    <w:rsid w:val="00114AD0"/>
    <w:rsid w:val="00123486"/>
    <w:rsid w:val="001276A4"/>
    <w:rsid w:val="0013041B"/>
    <w:rsid w:val="001316BE"/>
    <w:rsid w:val="00137B2E"/>
    <w:rsid w:val="0014122C"/>
    <w:rsid w:val="00142DD0"/>
    <w:rsid w:val="0015476B"/>
    <w:rsid w:val="00154FC3"/>
    <w:rsid w:val="001600F6"/>
    <w:rsid w:val="00165EA8"/>
    <w:rsid w:val="00167A1B"/>
    <w:rsid w:val="00171BA2"/>
    <w:rsid w:val="001763A2"/>
    <w:rsid w:val="001773F9"/>
    <w:rsid w:val="001823BB"/>
    <w:rsid w:val="00187BF6"/>
    <w:rsid w:val="00191210"/>
    <w:rsid w:val="0019169D"/>
    <w:rsid w:val="00191E4B"/>
    <w:rsid w:val="00192746"/>
    <w:rsid w:val="00192A02"/>
    <w:rsid w:val="001A635A"/>
    <w:rsid w:val="001B2848"/>
    <w:rsid w:val="001B32D0"/>
    <w:rsid w:val="001B57A2"/>
    <w:rsid w:val="001B60D4"/>
    <w:rsid w:val="001B787F"/>
    <w:rsid w:val="001C4E2B"/>
    <w:rsid w:val="001F7919"/>
    <w:rsid w:val="00200BF8"/>
    <w:rsid w:val="00201AE0"/>
    <w:rsid w:val="00202600"/>
    <w:rsid w:val="00203331"/>
    <w:rsid w:val="00203B36"/>
    <w:rsid w:val="00206B93"/>
    <w:rsid w:val="002070FB"/>
    <w:rsid w:val="002118A5"/>
    <w:rsid w:val="002121FB"/>
    <w:rsid w:val="00222F11"/>
    <w:rsid w:val="00223DC6"/>
    <w:rsid w:val="002268D6"/>
    <w:rsid w:val="00230C10"/>
    <w:rsid w:val="002414BD"/>
    <w:rsid w:val="00241CB9"/>
    <w:rsid w:val="002427F2"/>
    <w:rsid w:val="00242E1E"/>
    <w:rsid w:val="00243ED5"/>
    <w:rsid w:val="002455B1"/>
    <w:rsid w:val="002471F0"/>
    <w:rsid w:val="0025257D"/>
    <w:rsid w:val="002546F0"/>
    <w:rsid w:val="002603F5"/>
    <w:rsid w:val="002619DE"/>
    <w:rsid w:val="00267C4B"/>
    <w:rsid w:val="00270F1E"/>
    <w:rsid w:val="00275265"/>
    <w:rsid w:val="00275BA7"/>
    <w:rsid w:val="0027723B"/>
    <w:rsid w:val="00281AC9"/>
    <w:rsid w:val="00282692"/>
    <w:rsid w:val="00282C97"/>
    <w:rsid w:val="00287DBA"/>
    <w:rsid w:val="00294B57"/>
    <w:rsid w:val="002953D3"/>
    <w:rsid w:val="00296BE3"/>
    <w:rsid w:val="002A6FF2"/>
    <w:rsid w:val="002B0419"/>
    <w:rsid w:val="002B353E"/>
    <w:rsid w:val="002B36BF"/>
    <w:rsid w:val="002B6ABD"/>
    <w:rsid w:val="002B6AC4"/>
    <w:rsid w:val="002B79CD"/>
    <w:rsid w:val="002C0798"/>
    <w:rsid w:val="002C11BD"/>
    <w:rsid w:val="002C3421"/>
    <w:rsid w:val="002C4CE8"/>
    <w:rsid w:val="002D27C5"/>
    <w:rsid w:val="002D3701"/>
    <w:rsid w:val="002D6B96"/>
    <w:rsid w:val="002E094D"/>
    <w:rsid w:val="002E3EA6"/>
    <w:rsid w:val="002E7B38"/>
    <w:rsid w:val="002F6176"/>
    <w:rsid w:val="0030068A"/>
    <w:rsid w:val="00306BFA"/>
    <w:rsid w:val="00307E22"/>
    <w:rsid w:val="00313898"/>
    <w:rsid w:val="00315F47"/>
    <w:rsid w:val="00316992"/>
    <w:rsid w:val="00327264"/>
    <w:rsid w:val="00331EAE"/>
    <w:rsid w:val="00333E37"/>
    <w:rsid w:val="00334B6F"/>
    <w:rsid w:val="00346C86"/>
    <w:rsid w:val="00353687"/>
    <w:rsid w:val="00365070"/>
    <w:rsid w:val="00366CB5"/>
    <w:rsid w:val="0037224A"/>
    <w:rsid w:val="00384975"/>
    <w:rsid w:val="00386291"/>
    <w:rsid w:val="0039720F"/>
    <w:rsid w:val="003A22D5"/>
    <w:rsid w:val="003A5C6E"/>
    <w:rsid w:val="003A62E2"/>
    <w:rsid w:val="003B52FA"/>
    <w:rsid w:val="003C1643"/>
    <w:rsid w:val="003C396C"/>
    <w:rsid w:val="003D3137"/>
    <w:rsid w:val="003D6E49"/>
    <w:rsid w:val="003E0BC8"/>
    <w:rsid w:val="003E22EE"/>
    <w:rsid w:val="003F288B"/>
    <w:rsid w:val="003F2D71"/>
    <w:rsid w:val="004021A4"/>
    <w:rsid w:val="00405831"/>
    <w:rsid w:val="00406702"/>
    <w:rsid w:val="00407AA1"/>
    <w:rsid w:val="0041028A"/>
    <w:rsid w:val="00414DAB"/>
    <w:rsid w:val="00415A53"/>
    <w:rsid w:val="00426C17"/>
    <w:rsid w:val="00426CF6"/>
    <w:rsid w:val="00427F6D"/>
    <w:rsid w:val="00432498"/>
    <w:rsid w:val="00443221"/>
    <w:rsid w:val="0044461D"/>
    <w:rsid w:val="0044575E"/>
    <w:rsid w:val="004509ED"/>
    <w:rsid w:val="00450F4B"/>
    <w:rsid w:val="004512D3"/>
    <w:rsid w:val="00452FBE"/>
    <w:rsid w:val="00457251"/>
    <w:rsid w:val="004649A5"/>
    <w:rsid w:val="00471C7A"/>
    <w:rsid w:val="0049159D"/>
    <w:rsid w:val="0049517E"/>
    <w:rsid w:val="00496046"/>
    <w:rsid w:val="00496431"/>
    <w:rsid w:val="004A02D8"/>
    <w:rsid w:val="004A05BB"/>
    <w:rsid w:val="004B0FBB"/>
    <w:rsid w:val="004B24AD"/>
    <w:rsid w:val="004E6D86"/>
    <w:rsid w:val="004F35D1"/>
    <w:rsid w:val="005000AA"/>
    <w:rsid w:val="00503DC0"/>
    <w:rsid w:val="00504751"/>
    <w:rsid w:val="00507EAD"/>
    <w:rsid w:val="0051143B"/>
    <w:rsid w:val="00513A77"/>
    <w:rsid w:val="0052188B"/>
    <w:rsid w:val="00522084"/>
    <w:rsid w:val="00524D0B"/>
    <w:rsid w:val="0052617E"/>
    <w:rsid w:val="0053051B"/>
    <w:rsid w:val="00530B77"/>
    <w:rsid w:val="00530BC2"/>
    <w:rsid w:val="005352C2"/>
    <w:rsid w:val="00535D7F"/>
    <w:rsid w:val="00540D26"/>
    <w:rsid w:val="005426AC"/>
    <w:rsid w:val="0054392F"/>
    <w:rsid w:val="00546200"/>
    <w:rsid w:val="005474BF"/>
    <w:rsid w:val="00555CFD"/>
    <w:rsid w:val="00561048"/>
    <w:rsid w:val="00570721"/>
    <w:rsid w:val="00586D69"/>
    <w:rsid w:val="005912B4"/>
    <w:rsid w:val="00595552"/>
    <w:rsid w:val="00597B71"/>
    <w:rsid w:val="005A15DA"/>
    <w:rsid w:val="005A5A97"/>
    <w:rsid w:val="005B5A18"/>
    <w:rsid w:val="005B6BAC"/>
    <w:rsid w:val="005C4D32"/>
    <w:rsid w:val="005D2D8D"/>
    <w:rsid w:val="005D42C1"/>
    <w:rsid w:val="005D6ED6"/>
    <w:rsid w:val="005E252C"/>
    <w:rsid w:val="005E68CE"/>
    <w:rsid w:val="005E6F19"/>
    <w:rsid w:val="005E6F94"/>
    <w:rsid w:val="005F1030"/>
    <w:rsid w:val="005F1103"/>
    <w:rsid w:val="005F19E6"/>
    <w:rsid w:val="005F62DF"/>
    <w:rsid w:val="00601BE8"/>
    <w:rsid w:val="00602B5D"/>
    <w:rsid w:val="00602ECB"/>
    <w:rsid w:val="006035C9"/>
    <w:rsid w:val="00604AD6"/>
    <w:rsid w:val="00605BF7"/>
    <w:rsid w:val="00620CD2"/>
    <w:rsid w:val="0062286F"/>
    <w:rsid w:val="00624FAF"/>
    <w:rsid w:val="00631270"/>
    <w:rsid w:val="00632EC6"/>
    <w:rsid w:val="00636ED9"/>
    <w:rsid w:val="00647A01"/>
    <w:rsid w:val="00654B17"/>
    <w:rsid w:val="00661EB5"/>
    <w:rsid w:val="006623F8"/>
    <w:rsid w:val="00670B25"/>
    <w:rsid w:val="00673458"/>
    <w:rsid w:val="006905C7"/>
    <w:rsid w:val="0069199B"/>
    <w:rsid w:val="006A1E26"/>
    <w:rsid w:val="006A28DE"/>
    <w:rsid w:val="006A30CF"/>
    <w:rsid w:val="006A5E9B"/>
    <w:rsid w:val="006B2908"/>
    <w:rsid w:val="006B6533"/>
    <w:rsid w:val="006D1247"/>
    <w:rsid w:val="006D1A6B"/>
    <w:rsid w:val="006D5B79"/>
    <w:rsid w:val="006F22A0"/>
    <w:rsid w:val="006F3737"/>
    <w:rsid w:val="00700103"/>
    <w:rsid w:val="00702656"/>
    <w:rsid w:val="00711B63"/>
    <w:rsid w:val="00715009"/>
    <w:rsid w:val="0071516F"/>
    <w:rsid w:val="007162C6"/>
    <w:rsid w:val="00720D65"/>
    <w:rsid w:val="007246C5"/>
    <w:rsid w:val="00741B89"/>
    <w:rsid w:val="00742CAB"/>
    <w:rsid w:val="00744F16"/>
    <w:rsid w:val="00750DE8"/>
    <w:rsid w:val="00753B01"/>
    <w:rsid w:val="00753C67"/>
    <w:rsid w:val="00753D47"/>
    <w:rsid w:val="00761C8C"/>
    <w:rsid w:val="007652F6"/>
    <w:rsid w:val="00766629"/>
    <w:rsid w:val="007825CE"/>
    <w:rsid w:val="0078359D"/>
    <w:rsid w:val="007855DC"/>
    <w:rsid w:val="00785877"/>
    <w:rsid w:val="0079457F"/>
    <w:rsid w:val="007A1A8F"/>
    <w:rsid w:val="007A75C4"/>
    <w:rsid w:val="007B026C"/>
    <w:rsid w:val="007B44C4"/>
    <w:rsid w:val="007C25A6"/>
    <w:rsid w:val="007C7AF4"/>
    <w:rsid w:val="007D2789"/>
    <w:rsid w:val="007E56CD"/>
    <w:rsid w:val="007F440A"/>
    <w:rsid w:val="007F5D48"/>
    <w:rsid w:val="008053EC"/>
    <w:rsid w:val="0081393C"/>
    <w:rsid w:val="0081497B"/>
    <w:rsid w:val="008174D8"/>
    <w:rsid w:val="00817795"/>
    <w:rsid w:val="00817FC5"/>
    <w:rsid w:val="0082467A"/>
    <w:rsid w:val="00825446"/>
    <w:rsid w:val="00834F88"/>
    <w:rsid w:val="00835E2A"/>
    <w:rsid w:val="00837278"/>
    <w:rsid w:val="0083748D"/>
    <w:rsid w:val="00842735"/>
    <w:rsid w:val="008441CE"/>
    <w:rsid w:val="00844E0F"/>
    <w:rsid w:val="008450B3"/>
    <w:rsid w:val="008451BD"/>
    <w:rsid w:val="00850A8B"/>
    <w:rsid w:val="00853059"/>
    <w:rsid w:val="00856797"/>
    <w:rsid w:val="008640BE"/>
    <w:rsid w:val="00874D01"/>
    <w:rsid w:val="0087643B"/>
    <w:rsid w:val="0088252E"/>
    <w:rsid w:val="00882CCA"/>
    <w:rsid w:val="00882FC9"/>
    <w:rsid w:val="008A14A1"/>
    <w:rsid w:val="008A7AE6"/>
    <w:rsid w:val="008B3008"/>
    <w:rsid w:val="008B658F"/>
    <w:rsid w:val="008B65D2"/>
    <w:rsid w:val="008C38B0"/>
    <w:rsid w:val="008D4F78"/>
    <w:rsid w:val="008D5F90"/>
    <w:rsid w:val="008E17A7"/>
    <w:rsid w:val="008E1E19"/>
    <w:rsid w:val="008F110D"/>
    <w:rsid w:val="008F266F"/>
    <w:rsid w:val="008F2C4D"/>
    <w:rsid w:val="008F3741"/>
    <w:rsid w:val="009074A9"/>
    <w:rsid w:val="00911A16"/>
    <w:rsid w:val="00912152"/>
    <w:rsid w:val="0091341B"/>
    <w:rsid w:val="0091392D"/>
    <w:rsid w:val="00917BEF"/>
    <w:rsid w:val="009202DA"/>
    <w:rsid w:val="0092144C"/>
    <w:rsid w:val="0092341A"/>
    <w:rsid w:val="00931BFC"/>
    <w:rsid w:val="009332D4"/>
    <w:rsid w:val="0093622F"/>
    <w:rsid w:val="0093647A"/>
    <w:rsid w:val="0094048C"/>
    <w:rsid w:val="00940FF2"/>
    <w:rsid w:val="00962623"/>
    <w:rsid w:val="00964FAF"/>
    <w:rsid w:val="00965DF8"/>
    <w:rsid w:val="00970E5A"/>
    <w:rsid w:val="00971737"/>
    <w:rsid w:val="009718B7"/>
    <w:rsid w:val="00980949"/>
    <w:rsid w:val="009862F6"/>
    <w:rsid w:val="00991E8D"/>
    <w:rsid w:val="009926B0"/>
    <w:rsid w:val="00996236"/>
    <w:rsid w:val="009A619C"/>
    <w:rsid w:val="009B28D4"/>
    <w:rsid w:val="009C6B69"/>
    <w:rsid w:val="009E02EB"/>
    <w:rsid w:val="009E29C6"/>
    <w:rsid w:val="009E2EC4"/>
    <w:rsid w:val="009E418E"/>
    <w:rsid w:val="009E47DC"/>
    <w:rsid w:val="009E57F7"/>
    <w:rsid w:val="009E6B4E"/>
    <w:rsid w:val="009F4D2F"/>
    <w:rsid w:val="00A02877"/>
    <w:rsid w:val="00A03CD7"/>
    <w:rsid w:val="00A1031C"/>
    <w:rsid w:val="00A16DE2"/>
    <w:rsid w:val="00A203FF"/>
    <w:rsid w:val="00A21FD9"/>
    <w:rsid w:val="00A234A5"/>
    <w:rsid w:val="00A27A38"/>
    <w:rsid w:val="00A31104"/>
    <w:rsid w:val="00A438E1"/>
    <w:rsid w:val="00A578AA"/>
    <w:rsid w:val="00A57EAE"/>
    <w:rsid w:val="00A62125"/>
    <w:rsid w:val="00A64CC6"/>
    <w:rsid w:val="00A65B8B"/>
    <w:rsid w:val="00A74B01"/>
    <w:rsid w:val="00A74F6C"/>
    <w:rsid w:val="00A816A8"/>
    <w:rsid w:val="00A90CA9"/>
    <w:rsid w:val="00A91A7A"/>
    <w:rsid w:val="00AB0526"/>
    <w:rsid w:val="00AB1365"/>
    <w:rsid w:val="00AB3795"/>
    <w:rsid w:val="00AB4B38"/>
    <w:rsid w:val="00AB58F3"/>
    <w:rsid w:val="00AB7BB0"/>
    <w:rsid w:val="00AC5FEF"/>
    <w:rsid w:val="00AC72A7"/>
    <w:rsid w:val="00AD11E8"/>
    <w:rsid w:val="00AD6BCE"/>
    <w:rsid w:val="00AD781B"/>
    <w:rsid w:val="00AD7C22"/>
    <w:rsid w:val="00AE19FF"/>
    <w:rsid w:val="00AE2612"/>
    <w:rsid w:val="00AE396A"/>
    <w:rsid w:val="00AE4794"/>
    <w:rsid w:val="00AF103D"/>
    <w:rsid w:val="00B0152F"/>
    <w:rsid w:val="00B23CDE"/>
    <w:rsid w:val="00B26176"/>
    <w:rsid w:val="00B2707C"/>
    <w:rsid w:val="00B318BF"/>
    <w:rsid w:val="00B31D49"/>
    <w:rsid w:val="00B3563D"/>
    <w:rsid w:val="00B36089"/>
    <w:rsid w:val="00B375ED"/>
    <w:rsid w:val="00B432F1"/>
    <w:rsid w:val="00B443CB"/>
    <w:rsid w:val="00B47168"/>
    <w:rsid w:val="00B5641C"/>
    <w:rsid w:val="00B61200"/>
    <w:rsid w:val="00B629F1"/>
    <w:rsid w:val="00B64C3B"/>
    <w:rsid w:val="00B65964"/>
    <w:rsid w:val="00B67AAC"/>
    <w:rsid w:val="00B67B27"/>
    <w:rsid w:val="00B72FEE"/>
    <w:rsid w:val="00B73E0A"/>
    <w:rsid w:val="00B75BC5"/>
    <w:rsid w:val="00B77841"/>
    <w:rsid w:val="00B80D61"/>
    <w:rsid w:val="00B8342D"/>
    <w:rsid w:val="00B865CC"/>
    <w:rsid w:val="00B9092E"/>
    <w:rsid w:val="00B94B7A"/>
    <w:rsid w:val="00BA5A82"/>
    <w:rsid w:val="00BA5D81"/>
    <w:rsid w:val="00BC2814"/>
    <w:rsid w:val="00BC4A48"/>
    <w:rsid w:val="00BE4124"/>
    <w:rsid w:val="00BE47AA"/>
    <w:rsid w:val="00BE4A4F"/>
    <w:rsid w:val="00BF4ED9"/>
    <w:rsid w:val="00C00BE9"/>
    <w:rsid w:val="00C03911"/>
    <w:rsid w:val="00C05C16"/>
    <w:rsid w:val="00C10335"/>
    <w:rsid w:val="00C12206"/>
    <w:rsid w:val="00C152B1"/>
    <w:rsid w:val="00C17F4F"/>
    <w:rsid w:val="00C2021A"/>
    <w:rsid w:val="00C20E6C"/>
    <w:rsid w:val="00C22502"/>
    <w:rsid w:val="00C24C71"/>
    <w:rsid w:val="00C26590"/>
    <w:rsid w:val="00C31B58"/>
    <w:rsid w:val="00C32DF5"/>
    <w:rsid w:val="00C335F0"/>
    <w:rsid w:val="00C33BE9"/>
    <w:rsid w:val="00C42BF4"/>
    <w:rsid w:val="00C42E6A"/>
    <w:rsid w:val="00C44AB4"/>
    <w:rsid w:val="00C551F4"/>
    <w:rsid w:val="00C553DD"/>
    <w:rsid w:val="00C557C2"/>
    <w:rsid w:val="00C576B1"/>
    <w:rsid w:val="00C57ACB"/>
    <w:rsid w:val="00C751CF"/>
    <w:rsid w:val="00C867CF"/>
    <w:rsid w:val="00C90802"/>
    <w:rsid w:val="00C9428C"/>
    <w:rsid w:val="00CA07A0"/>
    <w:rsid w:val="00CA29CB"/>
    <w:rsid w:val="00CB00B9"/>
    <w:rsid w:val="00CB64B7"/>
    <w:rsid w:val="00CB75DC"/>
    <w:rsid w:val="00CC36C2"/>
    <w:rsid w:val="00CC6508"/>
    <w:rsid w:val="00CD2E22"/>
    <w:rsid w:val="00CE3538"/>
    <w:rsid w:val="00CF069A"/>
    <w:rsid w:val="00CF5229"/>
    <w:rsid w:val="00D0001A"/>
    <w:rsid w:val="00D0036D"/>
    <w:rsid w:val="00D0153D"/>
    <w:rsid w:val="00D02680"/>
    <w:rsid w:val="00D06784"/>
    <w:rsid w:val="00D1488B"/>
    <w:rsid w:val="00D25875"/>
    <w:rsid w:val="00D318E7"/>
    <w:rsid w:val="00D346D7"/>
    <w:rsid w:val="00D34EEC"/>
    <w:rsid w:val="00D37D83"/>
    <w:rsid w:val="00D441B5"/>
    <w:rsid w:val="00D47701"/>
    <w:rsid w:val="00D51099"/>
    <w:rsid w:val="00D520CD"/>
    <w:rsid w:val="00D61FB2"/>
    <w:rsid w:val="00D658FB"/>
    <w:rsid w:val="00D71823"/>
    <w:rsid w:val="00D75DD0"/>
    <w:rsid w:val="00D80219"/>
    <w:rsid w:val="00D82827"/>
    <w:rsid w:val="00D9058C"/>
    <w:rsid w:val="00D90A74"/>
    <w:rsid w:val="00D92465"/>
    <w:rsid w:val="00D96043"/>
    <w:rsid w:val="00D96B09"/>
    <w:rsid w:val="00D97063"/>
    <w:rsid w:val="00DA1351"/>
    <w:rsid w:val="00DA40D9"/>
    <w:rsid w:val="00DA780C"/>
    <w:rsid w:val="00DB3AED"/>
    <w:rsid w:val="00DB4BA5"/>
    <w:rsid w:val="00DC2B2B"/>
    <w:rsid w:val="00DC386C"/>
    <w:rsid w:val="00DC66E0"/>
    <w:rsid w:val="00DF086F"/>
    <w:rsid w:val="00DF09B0"/>
    <w:rsid w:val="00DF0F4E"/>
    <w:rsid w:val="00DF3331"/>
    <w:rsid w:val="00DF3C9A"/>
    <w:rsid w:val="00DF568F"/>
    <w:rsid w:val="00DF7F14"/>
    <w:rsid w:val="00E00361"/>
    <w:rsid w:val="00E05B0E"/>
    <w:rsid w:val="00E074AB"/>
    <w:rsid w:val="00E13809"/>
    <w:rsid w:val="00E14A2C"/>
    <w:rsid w:val="00E15DF8"/>
    <w:rsid w:val="00E30913"/>
    <w:rsid w:val="00E339AC"/>
    <w:rsid w:val="00E358F1"/>
    <w:rsid w:val="00E37025"/>
    <w:rsid w:val="00E42054"/>
    <w:rsid w:val="00E707A1"/>
    <w:rsid w:val="00E72973"/>
    <w:rsid w:val="00E744F9"/>
    <w:rsid w:val="00E74C50"/>
    <w:rsid w:val="00E808C9"/>
    <w:rsid w:val="00E822BA"/>
    <w:rsid w:val="00E82476"/>
    <w:rsid w:val="00E82FFE"/>
    <w:rsid w:val="00E8437B"/>
    <w:rsid w:val="00E84BFA"/>
    <w:rsid w:val="00E907AD"/>
    <w:rsid w:val="00EA0609"/>
    <w:rsid w:val="00EA61E0"/>
    <w:rsid w:val="00EB1014"/>
    <w:rsid w:val="00EB2D90"/>
    <w:rsid w:val="00EB3323"/>
    <w:rsid w:val="00EB60F2"/>
    <w:rsid w:val="00EB6D0D"/>
    <w:rsid w:val="00EC3947"/>
    <w:rsid w:val="00EC4813"/>
    <w:rsid w:val="00EC66BD"/>
    <w:rsid w:val="00EE1A21"/>
    <w:rsid w:val="00EE2DA3"/>
    <w:rsid w:val="00EE3AA5"/>
    <w:rsid w:val="00EE55C1"/>
    <w:rsid w:val="00EF5664"/>
    <w:rsid w:val="00F02989"/>
    <w:rsid w:val="00F116C6"/>
    <w:rsid w:val="00F147FB"/>
    <w:rsid w:val="00F15D10"/>
    <w:rsid w:val="00F20997"/>
    <w:rsid w:val="00F227A9"/>
    <w:rsid w:val="00F227BA"/>
    <w:rsid w:val="00F32252"/>
    <w:rsid w:val="00F33520"/>
    <w:rsid w:val="00F35869"/>
    <w:rsid w:val="00F373B8"/>
    <w:rsid w:val="00F50CDC"/>
    <w:rsid w:val="00F5208B"/>
    <w:rsid w:val="00F52F08"/>
    <w:rsid w:val="00F569DE"/>
    <w:rsid w:val="00F57CA4"/>
    <w:rsid w:val="00F57E8D"/>
    <w:rsid w:val="00F652D6"/>
    <w:rsid w:val="00F66CC5"/>
    <w:rsid w:val="00F67BDB"/>
    <w:rsid w:val="00F70EBC"/>
    <w:rsid w:val="00F77B81"/>
    <w:rsid w:val="00F815BA"/>
    <w:rsid w:val="00F84BCD"/>
    <w:rsid w:val="00F87799"/>
    <w:rsid w:val="00F9383B"/>
    <w:rsid w:val="00FB2562"/>
    <w:rsid w:val="00FB27BD"/>
    <w:rsid w:val="00FB77D0"/>
    <w:rsid w:val="00FC14AA"/>
    <w:rsid w:val="00FC386B"/>
    <w:rsid w:val="00FC39D9"/>
    <w:rsid w:val="00FC3A2E"/>
    <w:rsid w:val="00FC4FE0"/>
    <w:rsid w:val="00FC707C"/>
    <w:rsid w:val="00FD01B1"/>
    <w:rsid w:val="00FD023B"/>
    <w:rsid w:val="00FD3700"/>
    <w:rsid w:val="00FE728E"/>
    <w:rsid w:val="00FF1184"/>
    <w:rsid w:val="00FF5C65"/>
    <w:rsid w:val="00FF7E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11479"/>
  <w15:chartTrackingRefBased/>
  <w15:docId w15:val="{EA3ADB89-E22C-214D-AB89-322835805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5D1"/>
    <w:pPr>
      <w:widowControl w:val="0"/>
      <w:spacing w:after="160" w:line="278" w:lineRule="auto"/>
    </w:pPr>
    <w:rPr>
      <w:sz w:val="22"/>
      <w14:ligatures w14:val="standardContextual"/>
    </w:rPr>
  </w:style>
  <w:style w:type="paragraph" w:styleId="Heading1">
    <w:name w:val="heading 1"/>
    <w:basedOn w:val="Normal"/>
    <w:next w:val="Normal"/>
    <w:link w:val="Heading1Char"/>
    <w:uiPriority w:val="9"/>
    <w:qFormat/>
    <w:rsid w:val="00632EC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632EC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632EC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632EC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632EC6"/>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632EC6"/>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632EC6"/>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632EC6"/>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632EC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EC6"/>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632EC6"/>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632EC6"/>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32EC6"/>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632EC6"/>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632EC6"/>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632EC6"/>
    <w:rPr>
      <w:rFonts w:cstheme="majorBidi"/>
      <w:b/>
      <w:bCs/>
      <w:color w:val="595959" w:themeColor="text1" w:themeTint="A6"/>
    </w:rPr>
  </w:style>
  <w:style w:type="character" w:customStyle="1" w:styleId="Heading8Char">
    <w:name w:val="Heading 8 Char"/>
    <w:basedOn w:val="DefaultParagraphFont"/>
    <w:link w:val="Heading8"/>
    <w:uiPriority w:val="9"/>
    <w:semiHidden/>
    <w:rsid w:val="00632EC6"/>
    <w:rPr>
      <w:rFonts w:cstheme="majorBidi"/>
      <w:color w:val="595959" w:themeColor="text1" w:themeTint="A6"/>
    </w:rPr>
  </w:style>
  <w:style w:type="character" w:customStyle="1" w:styleId="Heading9Char">
    <w:name w:val="Heading 9 Char"/>
    <w:basedOn w:val="DefaultParagraphFont"/>
    <w:link w:val="Heading9"/>
    <w:uiPriority w:val="9"/>
    <w:semiHidden/>
    <w:rsid w:val="00632EC6"/>
    <w:rPr>
      <w:rFonts w:eastAsiaTheme="majorEastAsia" w:cstheme="majorBidi"/>
      <w:color w:val="595959" w:themeColor="text1" w:themeTint="A6"/>
    </w:rPr>
  </w:style>
  <w:style w:type="paragraph" w:styleId="Title">
    <w:name w:val="Title"/>
    <w:basedOn w:val="Normal"/>
    <w:next w:val="Normal"/>
    <w:link w:val="TitleChar"/>
    <w:uiPriority w:val="10"/>
    <w:qFormat/>
    <w:rsid w:val="00632EC6"/>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E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EC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EC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32EC6"/>
    <w:pPr>
      <w:spacing w:before="160"/>
      <w:jc w:val="center"/>
    </w:pPr>
    <w:rPr>
      <w:i/>
      <w:iCs/>
      <w:color w:val="404040" w:themeColor="text1" w:themeTint="BF"/>
    </w:rPr>
  </w:style>
  <w:style w:type="character" w:customStyle="1" w:styleId="QuoteChar">
    <w:name w:val="Quote Char"/>
    <w:basedOn w:val="DefaultParagraphFont"/>
    <w:link w:val="Quote"/>
    <w:uiPriority w:val="29"/>
    <w:rsid w:val="00632EC6"/>
    <w:rPr>
      <w:i/>
      <w:iCs/>
      <w:color w:val="404040" w:themeColor="text1" w:themeTint="BF"/>
    </w:rPr>
  </w:style>
  <w:style w:type="paragraph" w:styleId="ListParagraph">
    <w:name w:val="List Paragraph"/>
    <w:basedOn w:val="Normal"/>
    <w:uiPriority w:val="34"/>
    <w:qFormat/>
    <w:rsid w:val="00632EC6"/>
    <w:pPr>
      <w:ind w:left="720"/>
      <w:contextualSpacing/>
    </w:pPr>
  </w:style>
  <w:style w:type="character" w:styleId="IntenseEmphasis">
    <w:name w:val="Intense Emphasis"/>
    <w:basedOn w:val="DefaultParagraphFont"/>
    <w:uiPriority w:val="21"/>
    <w:qFormat/>
    <w:rsid w:val="00632EC6"/>
    <w:rPr>
      <w:i/>
      <w:iCs/>
      <w:color w:val="0F4761" w:themeColor="accent1" w:themeShade="BF"/>
    </w:rPr>
  </w:style>
  <w:style w:type="paragraph" w:styleId="IntenseQuote">
    <w:name w:val="Intense Quote"/>
    <w:basedOn w:val="Normal"/>
    <w:next w:val="Normal"/>
    <w:link w:val="IntenseQuoteChar"/>
    <w:uiPriority w:val="30"/>
    <w:qFormat/>
    <w:rsid w:val="00632E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EC6"/>
    <w:rPr>
      <w:i/>
      <w:iCs/>
      <w:color w:val="0F4761" w:themeColor="accent1" w:themeShade="BF"/>
    </w:rPr>
  </w:style>
  <w:style w:type="character" w:styleId="IntenseReference">
    <w:name w:val="Intense Reference"/>
    <w:basedOn w:val="DefaultParagraphFont"/>
    <w:uiPriority w:val="32"/>
    <w:qFormat/>
    <w:rsid w:val="00632EC6"/>
    <w:rPr>
      <w:b/>
      <w:bCs/>
      <w:smallCaps/>
      <w:color w:val="0F4761" w:themeColor="accent1" w:themeShade="BF"/>
      <w:spacing w:val="5"/>
    </w:rPr>
  </w:style>
  <w:style w:type="paragraph" w:styleId="Header">
    <w:name w:val="header"/>
    <w:basedOn w:val="Normal"/>
    <w:link w:val="HeaderChar"/>
    <w:uiPriority w:val="99"/>
    <w:unhideWhenUsed/>
    <w:rsid w:val="00DF7F14"/>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DF7F14"/>
    <w:rPr>
      <w:sz w:val="18"/>
      <w:szCs w:val="18"/>
      <w14:ligatures w14:val="standardContextual"/>
    </w:rPr>
  </w:style>
  <w:style w:type="paragraph" w:styleId="Footer">
    <w:name w:val="footer"/>
    <w:basedOn w:val="Normal"/>
    <w:link w:val="FooterChar"/>
    <w:uiPriority w:val="99"/>
    <w:unhideWhenUsed/>
    <w:rsid w:val="00DF7F1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DF7F14"/>
    <w:rPr>
      <w:sz w:val="18"/>
      <w:szCs w:val="18"/>
      <w14:ligatures w14:val="standardContextual"/>
    </w:rPr>
  </w:style>
  <w:style w:type="table" w:styleId="TableGrid">
    <w:name w:val="Table Grid"/>
    <w:basedOn w:val="TableNormal"/>
    <w:uiPriority w:val="39"/>
    <w:rsid w:val="00535D7F"/>
    <w:rPr>
      <w:rFonts w:eastAsiaTheme="minorHAnsi"/>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82CCA"/>
    <w:rPr>
      <w:sz w:val="16"/>
      <w:szCs w:val="16"/>
    </w:rPr>
  </w:style>
  <w:style w:type="paragraph" w:styleId="CommentText">
    <w:name w:val="annotation text"/>
    <w:basedOn w:val="Normal"/>
    <w:link w:val="CommentTextChar"/>
    <w:uiPriority w:val="99"/>
    <w:unhideWhenUsed/>
    <w:rsid w:val="00882CCA"/>
    <w:pPr>
      <w:widowControl/>
      <w:spacing w:line="240" w:lineRule="auto"/>
    </w:pPr>
    <w:rPr>
      <w:sz w:val="20"/>
      <w:szCs w:val="20"/>
      <w:lang w:val="en-GB" w:eastAsia="en-US"/>
    </w:rPr>
  </w:style>
  <w:style w:type="character" w:customStyle="1" w:styleId="CommentTextChar">
    <w:name w:val="Comment Text Char"/>
    <w:basedOn w:val="DefaultParagraphFont"/>
    <w:link w:val="CommentText"/>
    <w:uiPriority w:val="99"/>
    <w:rsid w:val="00882CCA"/>
    <w:rPr>
      <w:sz w:val="20"/>
      <w:szCs w:val="20"/>
      <w:lang w:val="en-GB" w:eastAsia="en-US"/>
      <w14:ligatures w14:val="standardContextual"/>
    </w:rPr>
  </w:style>
  <w:style w:type="character" w:styleId="Hyperlink">
    <w:name w:val="Hyperlink"/>
    <w:basedOn w:val="DefaultParagraphFont"/>
    <w:uiPriority w:val="99"/>
    <w:unhideWhenUsed/>
    <w:rsid w:val="0087643B"/>
    <w:rPr>
      <w:color w:val="0000FF"/>
      <w:u w:val="single"/>
    </w:rPr>
  </w:style>
  <w:style w:type="paragraph" w:styleId="NoSpacing">
    <w:name w:val="No Spacing"/>
    <w:uiPriority w:val="1"/>
    <w:qFormat/>
    <w:rsid w:val="0087643B"/>
    <w:rPr>
      <w:sz w:val="22"/>
      <w:szCs w:val="22"/>
      <w:lang w:val="en-GB"/>
      <w14:ligatures w14:val="standardContextual"/>
    </w:rPr>
  </w:style>
  <w:style w:type="paragraph" w:styleId="TOCHeading">
    <w:name w:val="TOC Heading"/>
    <w:basedOn w:val="Heading1"/>
    <w:next w:val="Normal"/>
    <w:uiPriority w:val="39"/>
    <w:unhideWhenUsed/>
    <w:qFormat/>
    <w:rsid w:val="00296BE3"/>
    <w:pPr>
      <w:widowControl/>
      <w:spacing w:before="240" w:after="0" w:line="259" w:lineRule="auto"/>
      <w:outlineLvl w:val="9"/>
    </w:pPr>
    <w:rPr>
      <w:kern w:val="0"/>
      <w:sz w:val="32"/>
      <w:szCs w:val="32"/>
      <w:lang w:eastAsia="en-US"/>
      <w14:ligatures w14:val="none"/>
    </w:rPr>
  </w:style>
  <w:style w:type="paragraph" w:styleId="TOC1">
    <w:name w:val="toc 1"/>
    <w:basedOn w:val="Normal"/>
    <w:next w:val="Normal"/>
    <w:autoRedefine/>
    <w:uiPriority w:val="39"/>
    <w:unhideWhenUsed/>
    <w:rsid w:val="00E00361"/>
    <w:pPr>
      <w:tabs>
        <w:tab w:val="right" w:leader="dot" w:pos="9016"/>
      </w:tabs>
      <w:spacing w:after="100"/>
    </w:pPr>
    <w:rPr>
      <w:rFonts w:ascii="Times New Roman" w:hAnsi="Times New Roman" w:cs="Times New Roman"/>
      <w:noProof/>
    </w:rPr>
  </w:style>
  <w:style w:type="paragraph" w:styleId="TOC2">
    <w:name w:val="toc 2"/>
    <w:basedOn w:val="Normal"/>
    <w:next w:val="Normal"/>
    <w:autoRedefine/>
    <w:uiPriority w:val="39"/>
    <w:unhideWhenUsed/>
    <w:rsid w:val="00296BE3"/>
    <w:pPr>
      <w:spacing w:after="100"/>
      <w:ind w:left="220"/>
    </w:pPr>
  </w:style>
  <w:style w:type="paragraph" w:styleId="CommentSubject">
    <w:name w:val="annotation subject"/>
    <w:basedOn w:val="CommentText"/>
    <w:next w:val="CommentText"/>
    <w:link w:val="CommentSubjectChar"/>
    <w:uiPriority w:val="99"/>
    <w:semiHidden/>
    <w:unhideWhenUsed/>
    <w:rsid w:val="009B28D4"/>
    <w:pPr>
      <w:widowControl w:val="0"/>
    </w:pPr>
    <w:rPr>
      <w:b/>
      <w:bCs/>
      <w:lang w:val="en-US" w:eastAsia="zh-CN"/>
    </w:rPr>
  </w:style>
  <w:style w:type="character" w:customStyle="1" w:styleId="CommentSubjectChar">
    <w:name w:val="Comment Subject Char"/>
    <w:basedOn w:val="CommentTextChar"/>
    <w:link w:val="CommentSubject"/>
    <w:uiPriority w:val="99"/>
    <w:semiHidden/>
    <w:rsid w:val="009B28D4"/>
    <w:rPr>
      <w:b/>
      <w:bCs/>
      <w:sz w:val="20"/>
      <w:szCs w:val="20"/>
      <w:lang w:val="en-GB" w:eastAsia="en-US"/>
      <w14:ligatures w14:val="standardContextual"/>
    </w:rPr>
  </w:style>
  <w:style w:type="paragraph" w:styleId="Revision">
    <w:name w:val="Revision"/>
    <w:hidden/>
    <w:uiPriority w:val="99"/>
    <w:semiHidden/>
    <w:rsid w:val="009B28D4"/>
    <w:rPr>
      <w:sz w:val="22"/>
      <w14:ligatures w14:val="standardContextual"/>
    </w:rPr>
  </w:style>
  <w:style w:type="character" w:styleId="UnresolvedMention">
    <w:name w:val="Unresolved Mention"/>
    <w:basedOn w:val="DefaultParagraphFont"/>
    <w:uiPriority w:val="99"/>
    <w:semiHidden/>
    <w:unhideWhenUsed/>
    <w:rsid w:val="00AC5FEF"/>
    <w:rPr>
      <w:color w:val="605E5C"/>
      <w:shd w:val="clear" w:color="auto" w:fill="E1DFDD"/>
    </w:rPr>
  </w:style>
  <w:style w:type="paragraph" w:styleId="NormalWeb">
    <w:name w:val="Normal (Web)"/>
    <w:basedOn w:val="Normal"/>
    <w:link w:val="NormalWebChar"/>
    <w:uiPriority w:val="99"/>
    <w:unhideWhenUsed/>
    <w:rsid w:val="002D3701"/>
    <w:pPr>
      <w:widowControl/>
      <w:spacing w:before="100" w:beforeAutospacing="1" w:after="100" w:afterAutospacing="1" w:line="240" w:lineRule="auto"/>
    </w:pPr>
    <w:rPr>
      <w:rFonts w:ascii="Times New Roman" w:eastAsia="Times New Roman" w:hAnsi="Times New Roman" w:cs="Times New Roman"/>
      <w:kern w:val="0"/>
      <w:sz w:val="24"/>
      <w:lang w:val="en-GB" w:eastAsia="en-GB"/>
      <w14:ligatures w14:val="none"/>
    </w:rPr>
  </w:style>
  <w:style w:type="character" w:customStyle="1" w:styleId="NormalWebChar">
    <w:name w:val="Normal (Web) Char"/>
    <w:basedOn w:val="DefaultParagraphFont"/>
    <w:link w:val="NormalWeb"/>
    <w:uiPriority w:val="99"/>
    <w:rsid w:val="002D3701"/>
    <w:rPr>
      <w:rFonts w:ascii="Times New Roman" w:eastAsia="Times New Roman" w:hAnsi="Times New Roman" w:cs="Times New Roman"/>
      <w:kern w:val="0"/>
      <w:sz w:val="24"/>
      <w:lang w:val="en-GB" w:eastAsia="en-GB"/>
    </w:rPr>
  </w:style>
  <w:style w:type="paragraph" w:customStyle="1" w:styleId="TableSmall">
    <w:name w:val="Table Small"/>
    <w:rsid w:val="00B5641C"/>
    <w:pPr>
      <w:spacing w:after="40"/>
    </w:pPr>
    <w:rPr>
      <w:rFonts w:ascii="Arial" w:eastAsia="Arial" w:hAnsi="Arial"/>
      <w:color w:val="000000"/>
      <w:kern w:val="0"/>
      <w:sz w:val="13"/>
      <w:szCs w:val="22"/>
      <w:lang w:eastAsia="en-US"/>
    </w:rPr>
  </w:style>
  <w:style w:type="character" w:customStyle="1" w:styleId="apple-converted-space">
    <w:name w:val="apple-converted-space"/>
    <w:basedOn w:val="DefaultParagraphFont"/>
    <w:rsid w:val="005E6F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uggingface.co/bert-base-uncased" TargetMode="External"/><Relationship Id="rId18" Type="http://schemas.openxmlformats.org/officeDocument/2006/relationships/image" Target="media/image4.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7.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0.emf"/><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9.emf"/><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uggingface.co/ProcessOutcomePaper/ProcessOutcome" TargetMode="External"/><Relationship Id="rId22"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E07BFAACEB1A4FAF3FE0D8131261C5" ma:contentTypeVersion="16" ma:contentTypeDescription="Create a new document." ma:contentTypeScope="" ma:versionID="dbc1491644624e90d1321d9ed41996d7">
  <xsd:schema xmlns:xsd="http://www.w3.org/2001/XMLSchema" xmlns:xs="http://www.w3.org/2001/XMLSchema" xmlns:p="http://schemas.microsoft.com/office/2006/metadata/properties" xmlns:ns3="b78169bf-6205-4d17-9fc5-b1c0d30c5470" xmlns:ns4="5eb36d99-dda3-4230-9908-f48e2af42a4d" targetNamespace="http://schemas.microsoft.com/office/2006/metadata/properties" ma:root="true" ma:fieldsID="56c0d90c8d8a45ccc582761fe36dc0cb" ns3:_="" ns4:_="">
    <xsd:import namespace="b78169bf-6205-4d17-9fc5-b1c0d30c5470"/>
    <xsd:import namespace="5eb36d99-dda3-4230-9908-f48e2af42a4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8169bf-6205-4d17-9fc5-b1c0d30c5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b36d99-dda3-4230-9908-f48e2af42a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b78169bf-6205-4d17-9fc5-b1c0d30c547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412C2A-F415-425D-8586-EEFF458D0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8169bf-6205-4d17-9fc5-b1c0d30c5470"/>
    <ds:schemaRef ds:uri="5eb36d99-dda3-4230-9908-f48e2af42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69590D-8B0B-4165-ADF2-052C6765C3AD}">
  <ds:schemaRefs>
    <ds:schemaRef ds:uri="http://schemas.microsoft.com/office/2006/metadata/properties"/>
    <ds:schemaRef ds:uri="http://schemas.microsoft.com/office/infopath/2007/PartnerControls"/>
    <ds:schemaRef ds:uri="b78169bf-6205-4d17-9fc5-b1c0d30c5470"/>
  </ds:schemaRefs>
</ds:datastoreItem>
</file>

<file path=customXml/itemProps3.xml><?xml version="1.0" encoding="utf-8"?>
<ds:datastoreItem xmlns:ds="http://schemas.openxmlformats.org/officeDocument/2006/customXml" ds:itemID="{EB9004B4-B4AB-433E-A524-0E2B27ED26B9}">
  <ds:schemaRefs>
    <ds:schemaRef ds:uri="http://schemas.openxmlformats.org/officeDocument/2006/bibliography"/>
  </ds:schemaRefs>
</ds:datastoreItem>
</file>

<file path=customXml/itemProps4.xml><?xml version="1.0" encoding="utf-8"?>
<ds:datastoreItem xmlns:ds="http://schemas.openxmlformats.org/officeDocument/2006/customXml" ds:itemID="{000E1960-B5FE-4062-AD04-C72FDB6A9E2C}">
  <ds:schemaRefs>
    <ds:schemaRef ds:uri="http://schemas.microsoft.com/sharepoint/v3/contenttype/forms"/>
  </ds:schemaRefs>
</ds:datastoreItem>
</file>

<file path=docMetadata/LabelInfo.xml><?xml version="1.0" encoding="utf-8"?>
<clbl:labelList xmlns:clbl="http://schemas.microsoft.com/office/2020/mipLabelMetadata">
  <clbl:label id="{4c6c704b-b6c7-44c3-9e3a-3a2a18430174}" enabled="1" method="Privileged" siteId="{adee44b2-91fc-40f1-abdd-9cc29351b5fd}" removed="0"/>
  <clbl:label id="{772bc9f5-b6bc-4b20-8ceb-baa47f9384d4}" enabled="1" method="Privileged" siteId="{6591ab8e-5dc8-4cd4-b3ff-f761b365001f}"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48</Pages>
  <Words>11749</Words>
  <Characters>68503</Characters>
  <Application>Microsoft Office Word</Application>
  <DocSecurity>4</DocSecurity>
  <Lines>1670</Lines>
  <Paragraphs>853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Guowei Huang</dc:creator>
  <cp:keywords/>
  <dc:description/>
  <cp:lastModifiedBy>Hai-anh Tran</cp:lastModifiedBy>
  <cp:revision>2</cp:revision>
  <dcterms:created xsi:type="dcterms:W3CDTF">2026-06-16T15:19:00Z</dcterms:created>
  <dcterms:modified xsi:type="dcterms:W3CDTF">2026-06-16T15:19:00Z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0x010100D0E07BFAACEB1A4FAF3FE0D8131261C5</vt:lpwstr>
  </property>
</Properties>
</file>