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2534" w14:textId="40B1AB0B" w:rsidR="00805436" w:rsidRPr="00805436" w:rsidRDefault="00805436" w:rsidP="00805436">
      <w:pPr>
        <w:spacing w:line="360" w:lineRule="auto"/>
        <w:jc w:val="both"/>
        <w:rPr>
          <w:rFonts w:ascii="Times New Roman" w:hAnsi="Times New Roman" w:cs="Times New Roman"/>
          <w:sz w:val="20"/>
          <w:szCs w:val="20"/>
        </w:rPr>
      </w:pPr>
      <w:r w:rsidRPr="00805436">
        <w:rPr>
          <w:rFonts w:ascii="Times New Roman" w:hAnsi="Times New Roman" w:cs="Times New Roman"/>
          <w:sz w:val="20"/>
          <w:szCs w:val="20"/>
        </w:rPr>
        <w:t xml:space="preserve">Article title: Syntaxonomy and functional diversity of </w:t>
      </w:r>
      <w:r w:rsidRPr="00805436">
        <w:rPr>
          <w:rFonts w:ascii="Times New Roman" w:hAnsi="Times New Roman" w:cs="Times New Roman"/>
          <w:i/>
          <w:iCs/>
          <w:sz w:val="20"/>
          <w:szCs w:val="20"/>
        </w:rPr>
        <w:t>Buddleja davidii</w:t>
      </w:r>
      <w:r w:rsidRPr="00805436">
        <w:rPr>
          <w:rFonts w:ascii="Times New Roman" w:hAnsi="Times New Roman" w:cs="Times New Roman"/>
          <w:sz w:val="20"/>
          <w:szCs w:val="20"/>
        </w:rPr>
        <w:t>-(co)dominated plant communities in</w:t>
      </w:r>
      <w:r w:rsidR="0011423F">
        <w:rPr>
          <w:rFonts w:ascii="Times New Roman" w:hAnsi="Times New Roman" w:cs="Times New Roman"/>
          <w:sz w:val="20"/>
          <w:szCs w:val="20"/>
        </w:rPr>
        <w:t xml:space="preserve"> </w:t>
      </w:r>
      <w:r w:rsidRPr="00805436">
        <w:rPr>
          <w:rFonts w:ascii="Times New Roman" w:hAnsi="Times New Roman" w:cs="Times New Roman"/>
          <w:sz w:val="20"/>
          <w:szCs w:val="20"/>
        </w:rPr>
        <w:t>Europe</w:t>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p>
    <w:p w14:paraId="2D5800C0" w14:textId="72F0BA0B" w:rsidR="00805436" w:rsidRPr="00805436" w:rsidRDefault="00805436" w:rsidP="00805436">
      <w:pPr>
        <w:spacing w:line="360" w:lineRule="auto"/>
        <w:jc w:val="both"/>
        <w:rPr>
          <w:rFonts w:ascii="Times New Roman" w:hAnsi="Times New Roman" w:cs="Times New Roman"/>
          <w:sz w:val="20"/>
          <w:szCs w:val="20"/>
        </w:rPr>
      </w:pPr>
      <w:r w:rsidRPr="00805436">
        <w:rPr>
          <w:rFonts w:ascii="Times New Roman" w:hAnsi="Times New Roman" w:cs="Times New Roman"/>
          <w:sz w:val="20"/>
          <w:szCs w:val="20"/>
        </w:rPr>
        <w:t>Journal title: Biologia</w:t>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p>
    <w:p w14:paraId="55BDC72D" w14:textId="4A303111" w:rsidR="00805436" w:rsidRDefault="00805436" w:rsidP="00805436">
      <w:pPr>
        <w:spacing w:line="360" w:lineRule="auto"/>
        <w:jc w:val="both"/>
        <w:rPr>
          <w:rFonts w:ascii="Times New Roman" w:hAnsi="Times New Roman" w:cs="Times New Roman"/>
          <w:sz w:val="20"/>
          <w:szCs w:val="20"/>
        </w:rPr>
      </w:pPr>
      <w:r w:rsidRPr="00805436">
        <w:rPr>
          <w:rFonts w:ascii="Times New Roman" w:hAnsi="Times New Roman" w:cs="Times New Roman"/>
          <w:sz w:val="20"/>
          <w:szCs w:val="20"/>
        </w:rPr>
        <w:t>Authors: Azra</w:t>
      </w:r>
      <w:r w:rsidR="00FE6933">
        <w:rPr>
          <w:rFonts w:ascii="Times New Roman" w:hAnsi="Times New Roman" w:cs="Times New Roman"/>
          <w:sz w:val="20"/>
          <w:szCs w:val="20"/>
          <w:lang w:val="sl-SI"/>
        </w:rPr>
        <w:t xml:space="preserve"> Šabić</w:t>
      </w:r>
      <w:r>
        <w:rPr>
          <w:rFonts w:ascii="Times New Roman" w:hAnsi="Times New Roman" w:cs="Times New Roman"/>
          <w:sz w:val="20"/>
          <w:szCs w:val="20"/>
          <w:vertAlign w:val="superscript"/>
        </w:rPr>
        <w:t>1,2</w:t>
      </w:r>
      <w:r w:rsidRPr="00805436">
        <w:rPr>
          <w:rFonts w:ascii="Times New Roman" w:hAnsi="Times New Roman" w:cs="Times New Roman"/>
          <w:sz w:val="20"/>
          <w:szCs w:val="20"/>
        </w:rPr>
        <w:t>, Jernej</w:t>
      </w:r>
      <w:r w:rsidR="00FE6933">
        <w:rPr>
          <w:rFonts w:ascii="Times New Roman" w:hAnsi="Times New Roman" w:cs="Times New Roman"/>
          <w:sz w:val="20"/>
          <w:szCs w:val="20"/>
          <w:lang w:val="sl-SI"/>
        </w:rPr>
        <w:t xml:space="preserve"> Jogan</w:t>
      </w:r>
      <w:r w:rsidRPr="00805436">
        <w:rPr>
          <w:rFonts w:ascii="Times New Roman" w:hAnsi="Times New Roman" w:cs="Times New Roman"/>
          <w:sz w:val="20"/>
          <w:szCs w:val="20"/>
        </w:rPr>
        <w:t>, Juan Antonio</w:t>
      </w:r>
      <w:r w:rsidR="00FE6933">
        <w:rPr>
          <w:rFonts w:ascii="Times New Roman" w:hAnsi="Times New Roman" w:cs="Times New Roman"/>
          <w:sz w:val="20"/>
          <w:szCs w:val="20"/>
          <w:lang w:val="sl-SI"/>
        </w:rPr>
        <w:t xml:space="preserve"> </w:t>
      </w:r>
      <w:r w:rsidR="00FE6933" w:rsidRPr="00805436">
        <w:rPr>
          <w:rFonts w:ascii="Times New Roman" w:hAnsi="Times New Roman" w:cs="Times New Roman"/>
          <w:sz w:val="20"/>
          <w:szCs w:val="20"/>
        </w:rPr>
        <w:t>Campos</w:t>
      </w:r>
      <w:r w:rsidRPr="00805436">
        <w:rPr>
          <w:rFonts w:ascii="Times New Roman" w:hAnsi="Times New Roman" w:cs="Times New Roman"/>
          <w:sz w:val="20"/>
          <w:szCs w:val="20"/>
        </w:rPr>
        <w:t>, Wolfgang</w:t>
      </w:r>
      <w:r w:rsidR="00FE6933">
        <w:rPr>
          <w:rFonts w:ascii="Times New Roman" w:hAnsi="Times New Roman" w:cs="Times New Roman"/>
          <w:sz w:val="20"/>
          <w:szCs w:val="20"/>
          <w:lang w:val="sl-SI"/>
        </w:rPr>
        <w:t xml:space="preserve"> </w:t>
      </w:r>
      <w:r w:rsidR="00FE6933" w:rsidRPr="00805436">
        <w:rPr>
          <w:rFonts w:ascii="Times New Roman" w:hAnsi="Times New Roman" w:cs="Times New Roman"/>
          <w:sz w:val="20"/>
          <w:szCs w:val="20"/>
        </w:rPr>
        <w:t>Willner</w:t>
      </w:r>
      <w:r w:rsidRPr="00805436">
        <w:rPr>
          <w:rFonts w:ascii="Times New Roman" w:hAnsi="Times New Roman" w:cs="Times New Roman"/>
          <w:sz w:val="20"/>
          <w:szCs w:val="20"/>
        </w:rPr>
        <w:t>, Urban</w:t>
      </w:r>
      <w:r w:rsidR="00FE6933">
        <w:rPr>
          <w:rFonts w:ascii="Times New Roman" w:hAnsi="Times New Roman" w:cs="Times New Roman"/>
          <w:sz w:val="20"/>
          <w:szCs w:val="20"/>
          <w:lang w:val="sl-SI"/>
        </w:rPr>
        <w:t xml:space="preserve"> </w:t>
      </w:r>
      <w:r w:rsidR="00FE6933" w:rsidRPr="00805436">
        <w:rPr>
          <w:rFonts w:ascii="Times New Roman" w:hAnsi="Times New Roman" w:cs="Times New Roman"/>
          <w:sz w:val="20"/>
          <w:szCs w:val="20"/>
        </w:rPr>
        <w:t>Šilc</w:t>
      </w:r>
      <w:r w:rsidRPr="00805436">
        <w:rPr>
          <w:rFonts w:ascii="Times New Roman" w:hAnsi="Times New Roman" w:cs="Times New Roman"/>
          <w:sz w:val="20"/>
          <w:szCs w:val="20"/>
        </w:rPr>
        <w:tab/>
      </w:r>
      <w:r w:rsidRPr="00805436">
        <w:rPr>
          <w:rFonts w:ascii="Times New Roman" w:hAnsi="Times New Roman" w:cs="Times New Roman"/>
          <w:sz w:val="20"/>
          <w:szCs w:val="20"/>
        </w:rPr>
        <w:tab/>
      </w:r>
    </w:p>
    <w:p w14:paraId="1EAEEA4E" w14:textId="40C92DA3" w:rsidR="00805436" w:rsidRDefault="00805436" w:rsidP="005D3BB4">
      <w:pPr>
        <w:spacing w:line="360" w:lineRule="auto"/>
        <w:jc w:val="both"/>
        <w:rPr>
          <w:rFonts w:ascii="Times New Roman" w:hAnsi="Times New Roman" w:cs="Times New Roman"/>
          <w:sz w:val="20"/>
          <w:szCs w:val="20"/>
        </w:rPr>
      </w:pPr>
      <w:r w:rsidRPr="00805436">
        <w:rPr>
          <w:rFonts w:ascii="Times New Roman" w:hAnsi="Times New Roman" w:cs="Times New Roman"/>
          <w:sz w:val="20"/>
          <w:szCs w:val="20"/>
        </w:rPr>
        <w:t>Affiliation and e-mail address of the corresponding author: Azra</w:t>
      </w:r>
      <w:r w:rsidR="00FE6933">
        <w:rPr>
          <w:rFonts w:ascii="Times New Roman" w:hAnsi="Times New Roman" w:cs="Times New Roman"/>
          <w:sz w:val="20"/>
          <w:szCs w:val="20"/>
          <w:lang w:val="sl-SI"/>
        </w:rPr>
        <w:t xml:space="preserve"> Šabić</w:t>
      </w:r>
      <w:r w:rsidRPr="00805436">
        <w:rPr>
          <w:rFonts w:ascii="Times New Roman" w:hAnsi="Times New Roman" w:cs="Times New Roman"/>
          <w:sz w:val="20"/>
          <w:szCs w:val="20"/>
        </w:rPr>
        <w:t>;</w:t>
      </w:r>
      <w:r w:rsidRPr="00805436">
        <w:rPr>
          <w:rFonts w:ascii="Times New Roman" w:hAnsi="Times New Roman" w:cs="Times New Roman"/>
          <w:sz w:val="20"/>
          <w:szCs w:val="20"/>
          <w:vertAlign w:val="superscript"/>
        </w:rPr>
        <w:t xml:space="preserve"> 1</w:t>
      </w:r>
      <w:r w:rsidRPr="00805436">
        <w:rPr>
          <w:rFonts w:ascii="Times New Roman" w:hAnsi="Times New Roman" w:cs="Times New Roman"/>
          <w:sz w:val="20"/>
          <w:szCs w:val="20"/>
        </w:rPr>
        <w:t xml:space="preserve"> - Agricultural Institute of Slovenia, Crop Science Department, Hacquetova ulica 17, 1000 Ljubljana, Slovenia; </w:t>
      </w:r>
      <w:r w:rsidRPr="00805436">
        <w:rPr>
          <w:rFonts w:ascii="Times New Roman" w:hAnsi="Times New Roman" w:cs="Times New Roman"/>
          <w:sz w:val="20"/>
          <w:szCs w:val="20"/>
          <w:vertAlign w:val="superscript"/>
        </w:rPr>
        <w:t>2</w:t>
      </w:r>
      <w:r w:rsidRPr="00805436">
        <w:rPr>
          <w:rFonts w:ascii="Times New Roman" w:hAnsi="Times New Roman" w:cs="Times New Roman"/>
          <w:sz w:val="20"/>
          <w:szCs w:val="20"/>
        </w:rPr>
        <w:t xml:space="preserve"> – University of Ljubljana, Biotechnical Faculty, Department of Biology, Jamnikarjeva 101, 1000 Ljubljana, Slovenia; </w:t>
      </w:r>
      <w:hyperlink r:id="rId6" w:history="1">
        <w:r w:rsidR="00DA5D48" w:rsidRPr="00E316F5">
          <w:rPr>
            <w:rStyle w:val="Hyperlink"/>
            <w:rFonts w:ascii="Times New Roman" w:hAnsi="Times New Roman" w:cs="Times New Roman"/>
            <w:sz w:val="20"/>
            <w:szCs w:val="20"/>
          </w:rPr>
          <w:t>azra.sabic@kis.si</w:t>
        </w:r>
      </w:hyperlink>
      <w:r w:rsidR="00DA5D48">
        <w:rPr>
          <w:rFonts w:ascii="Times New Roman" w:hAnsi="Times New Roman" w:cs="Times New Roman"/>
          <w:sz w:val="20"/>
          <w:szCs w:val="20"/>
        </w:rPr>
        <w:t xml:space="preserve"> </w:t>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r w:rsidRPr="00805436">
        <w:rPr>
          <w:rFonts w:ascii="Times New Roman" w:hAnsi="Times New Roman" w:cs="Times New Roman"/>
          <w:sz w:val="20"/>
          <w:szCs w:val="20"/>
        </w:rPr>
        <w:tab/>
      </w:r>
    </w:p>
    <w:p w14:paraId="5A2D7A85" w14:textId="5ECAF9EB" w:rsidR="00D34181" w:rsidRPr="00805436" w:rsidRDefault="00BF47C2" w:rsidP="005D3BB4">
      <w:pPr>
        <w:spacing w:line="360" w:lineRule="auto"/>
        <w:jc w:val="both"/>
        <w:rPr>
          <w:rFonts w:ascii="Times New Roman" w:hAnsi="Times New Roman" w:cs="Times New Roman"/>
          <w:sz w:val="20"/>
          <w:szCs w:val="20"/>
        </w:rPr>
      </w:pPr>
      <w:r w:rsidRPr="00805436">
        <w:rPr>
          <w:rFonts w:ascii="Times New Roman" w:hAnsi="Times New Roman" w:cs="Times New Roman"/>
          <w:sz w:val="20"/>
          <w:szCs w:val="20"/>
        </w:rPr>
        <w:t>Supp</w:t>
      </w:r>
      <w:r w:rsidR="00805436">
        <w:rPr>
          <w:rFonts w:ascii="Times New Roman" w:hAnsi="Times New Roman" w:cs="Times New Roman"/>
          <w:sz w:val="20"/>
          <w:szCs w:val="20"/>
        </w:rPr>
        <w:t>lementary</w:t>
      </w:r>
      <w:r w:rsidRPr="00805436">
        <w:rPr>
          <w:rFonts w:ascii="Times New Roman" w:hAnsi="Times New Roman" w:cs="Times New Roman"/>
          <w:sz w:val="20"/>
          <w:szCs w:val="20"/>
        </w:rPr>
        <w:t xml:space="preserve"> Information – </w:t>
      </w:r>
      <w:r w:rsidR="00D761AE">
        <w:rPr>
          <w:rFonts w:ascii="Times New Roman" w:hAnsi="Times New Roman" w:cs="Times New Roman"/>
          <w:sz w:val="20"/>
          <w:szCs w:val="20"/>
        </w:rPr>
        <w:t>Online Resource 1</w:t>
      </w:r>
      <w:r w:rsidRPr="00805436">
        <w:rPr>
          <w:rFonts w:ascii="Times New Roman" w:hAnsi="Times New Roman" w:cs="Times New Roman"/>
          <w:sz w:val="20"/>
          <w:szCs w:val="20"/>
        </w:rPr>
        <w:t xml:space="preserve">: Literary sources of relevés; references and national databases from European Vegetation Archive </w:t>
      </w:r>
      <w:r w:rsidRPr="00805436">
        <w:rPr>
          <w:rFonts w:ascii="Times New Roman" w:hAnsi="Times New Roman" w:cs="Times New Roman"/>
          <w:kern w:val="0"/>
          <w:sz w:val="20"/>
          <w:szCs w:val="20"/>
        </w:rPr>
        <w:t xml:space="preserve">(Chytrý </w:t>
      </w:r>
      <w:r w:rsidRPr="00A85A06">
        <w:rPr>
          <w:rFonts w:ascii="Times New Roman" w:hAnsi="Times New Roman" w:cs="Times New Roman"/>
          <w:kern w:val="0"/>
          <w:sz w:val="20"/>
          <w:szCs w:val="20"/>
        </w:rPr>
        <w:t>et al.</w:t>
      </w:r>
      <w:r w:rsidRPr="00805436">
        <w:rPr>
          <w:rFonts w:ascii="Times New Roman" w:hAnsi="Times New Roman" w:cs="Times New Roman"/>
          <w:kern w:val="0"/>
          <w:sz w:val="20"/>
          <w:szCs w:val="20"/>
        </w:rPr>
        <w:t xml:space="preserve"> 2016)</w:t>
      </w:r>
      <w:r w:rsidRPr="00805436">
        <w:rPr>
          <w:rFonts w:ascii="Times New Roman" w:hAnsi="Times New Roman" w:cs="Times New Roman"/>
          <w:sz w:val="20"/>
          <w:szCs w:val="20"/>
        </w:rPr>
        <w:t xml:space="preserve">, used for creation of European dataset of </w:t>
      </w:r>
      <w:r w:rsidRPr="00805436">
        <w:rPr>
          <w:rFonts w:ascii="Times New Roman" w:hAnsi="Times New Roman" w:cs="Times New Roman"/>
          <w:i/>
          <w:iCs/>
          <w:sz w:val="20"/>
          <w:szCs w:val="20"/>
        </w:rPr>
        <w:t>Buddleja davidii</w:t>
      </w:r>
      <w:r w:rsidRPr="00805436">
        <w:rPr>
          <w:rFonts w:ascii="Times New Roman" w:hAnsi="Times New Roman" w:cs="Times New Roman"/>
          <w:sz w:val="20"/>
          <w:szCs w:val="20"/>
        </w:rPr>
        <w:t>-communities.</w:t>
      </w:r>
    </w:p>
    <w:tbl>
      <w:tblPr>
        <w:tblW w:w="0" w:type="auto"/>
        <w:tblInd w:w="-15" w:type="dxa"/>
        <w:tblBorders>
          <w:top w:val="single" w:sz="4" w:space="0" w:color="000000"/>
          <w:bottom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7428"/>
        <w:gridCol w:w="1613"/>
      </w:tblGrid>
      <w:tr w:rsidR="00DA11CE" w:rsidRPr="00805436" w14:paraId="2950D989" w14:textId="77777777" w:rsidTr="00366C5C">
        <w:trPr>
          <w:trHeight w:val="285"/>
        </w:trPr>
        <w:tc>
          <w:tcPr>
            <w:tcW w:w="0" w:type="auto"/>
            <w:tcBorders>
              <w:bottom w:val="single" w:sz="4" w:space="0" w:color="000000"/>
            </w:tcBorders>
            <w:tcMar>
              <w:top w:w="0" w:type="dxa"/>
              <w:left w:w="100" w:type="dxa"/>
              <w:bottom w:w="0" w:type="dxa"/>
              <w:right w:w="100" w:type="dxa"/>
            </w:tcMar>
            <w:hideMark/>
          </w:tcPr>
          <w:p w14:paraId="45EBB874" w14:textId="2F66B16E" w:rsidR="00BF47C2" w:rsidRPr="00805436" w:rsidRDefault="00BF47C2" w:rsidP="005D3BB4">
            <w:pPr>
              <w:spacing w:after="0" w:line="360" w:lineRule="auto"/>
              <w:rPr>
                <w:rFonts w:ascii="Times New Roman" w:hAnsi="Times New Roman" w:cs="Times New Roman"/>
                <w:b/>
                <w:bCs/>
                <w:sz w:val="20"/>
                <w:szCs w:val="20"/>
              </w:rPr>
            </w:pPr>
            <w:r w:rsidRPr="00805436">
              <w:rPr>
                <w:rFonts w:ascii="Times New Roman" w:hAnsi="Times New Roman" w:cs="Times New Roman"/>
                <w:b/>
                <w:bCs/>
                <w:sz w:val="20"/>
                <w:szCs w:val="20"/>
              </w:rPr>
              <w:t>Articles (cited in References)</w:t>
            </w:r>
          </w:p>
        </w:tc>
        <w:tc>
          <w:tcPr>
            <w:tcW w:w="0" w:type="auto"/>
            <w:tcBorders>
              <w:bottom w:val="single" w:sz="4" w:space="0" w:color="000000"/>
            </w:tcBorders>
            <w:tcMar>
              <w:top w:w="0" w:type="dxa"/>
              <w:left w:w="100" w:type="dxa"/>
              <w:bottom w:w="0" w:type="dxa"/>
              <w:right w:w="100" w:type="dxa"/>
            </w:tcMar>
            <w:hideMark/>
          </w:tcPr>
          <w:p w14:paraId="7F102463" w14:textId="77777777" w:rsidR="00BF47C2" w:rsidRPr="00805436" w:rsidRDefault="00BF47C2"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Number of relevés</w:t>
            </w:r>
          </w:p>
        </w:tc>
      </w:tr>
      <w:tr w:rsidR="00DA11CE" w:rsidRPr="00805436" w14:paraId="2067C9DE" w14:textId="77777777" w:rsidTr="00366C5C">
        <w:trPr>
          <w:trHeight w:val="285"/>
        </w:trPr>
        <w:tc>
          <w:tcPr>
            <w:tcW w:w="0" w:type="auto"/>
            <w:tcBorders>
              <w:bottom w:val="nil"/>
              <w:right w:val="single" w:sz="4" w:space="0" w:color="auto"/>
            </w:tcBorders>
            <w:tcMar>
              <w:top w:w="0" w:type="dxa"/>
              <w:left w:w="100" w:type="dxa"/>
              <w:bottom w:w="0" w:type="dxa"/>
              <w:right w:w="100" w:type="dxa"/>
            </w:tcMar>
          </w:tcPr>
          <w:p w14:paraId="0BC93AFF" w14:textId="1A1713A8" w:rsidR="00965B53" w:rsidRPr="00805436" w:rsidRDefault="00965B53"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 xml:space="preserve">Gasperini et al. </w:t>
            </w:r>
            <w:r w:rsidRPr="00805436">
              <w:rPr>
                <w:rFonts w:ascii="Times New Roman" w:hAnsi="Times New Roman" w:cs="Times New Roman"/>
                <w:kern w:val="0"/>
                <w:sz w:val="20"/>
              </w:rPr>
              <w:t>(2020)</w:t>
            </w:r>
          </w:p>
        </w:tc>
        <w:tc>
          <w:tcPr>
            <w:tcW w:w="0" w:type="auto"/>
            <w:tcBorders>
              <w:left w:val="single" w:sz="4" w:space="0" w:color="auto"/>
              <w:bottom w:val="nil"/>
            </w:tcBorders>
            <w:tcMar>
              <w:top w:w="0" w:type="dxa"/>
              <w:left w:w="100" w:type="dxa"/>
              <w:bottom w:w="0" w:type="dxa"/>
              <w:right w:w="100" w:type="dxa"/>
            </w:tcMar>
          </w:tcPr>
          <w:p w14:paraId="41E8F0B9" w14:textId="43CD5C79" w:rsidR="00965B53" w:rsidRPr="00805436" w:rsidRDefault="00965B53"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10</w:t>
            </w:r>
          </w:p>
        </w:tc>
      </w:tr>
      <w:tr w:rsidR="00DA11CE" w:rsidRPr="00805436" w14:paraId="733D4350" w14:textId="77777777" w:rsidTr="00366C5C">
        <w:trPr>
          <w:trHeight w:val="285"/>
        </w:trPr>
        <w:tc>
          <w:tcPr>
            <w:tcW w:w="0" w:type="auto"/>
            <w:tcBorders>
              <w:top w:val="nil"/>
              <w:bottom w:val="nil"/>
              <w:right w:val="single" w:sz="4" w:space="0" w:color="auto"/>
            </w:tcBorders>
            <w:tcMar>
              <w:top w:w="0" w:type="dxa"/>
              <w:left w:w="100" w:type="dxa"/>
              <w:bottom w:w="0" w:type="dxa"/>
              <w:right w:w="100" w:type="dxa"/>
            </w:tcMar>
            <w:hideMark/>
          </w:tcPr>
          <w:p w14:paraId="1DB62215" w14:textId="7EBB8ED7" w:rsidR="00965B53" w:rsidRPr="00805436" w:rsidRDefault="00965B53"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 xml:space="preserve">Schmitz </w:t>
            </w:r>
            <w:r w:rsidRPr="00805436">
              <w:rPr>
                <w:rFonts w:ascii="Times New Roman" w:hAnsi="Times New Roman" w:cs="Times New Roman"/>
                <w:sz w:val="20"/>
              </w:rPr>
              <w:t>(1991)</w:t>
            </w:r>
          </w:p>
        </w:tc>
        <w:tc>
          <w:tcPr>
            <w:tcW w:w="0" w:type="auto"/>
            <w:tcBorders>
              <w:top w:val="nil"/>
              <w:left w:val="single" w:sz="4" w:space="0" w:color="auto"/>
              <w:bottom w:val="nil"/>
            </w:tcBorders>
            <w:tcMar>
              <w:top w:w="0" w:type="dxa"/>
              <w:left w:w="100" w:type="dxa"/>
              <w:bottom w:w="0" w:type="dxa"/>
              <w:right w:w="100" w:type="dxa"/>
            </w:tcMar>
            <w:hideMark/>
          </w:tcPr>
          <w:p w14:paraId="6F4633C7" w14:textId="77777777" w:rsidR="00965B53" w:rsidRPr="00805436" w:rsidRDefault="00965B53"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2</w:t>
            </w:r>
          </w:p>
        </w:tc>
      </w:tr>
      <w:tr w:rsidR="00DA11CE" w:rsidRPr="00805436" w14:paraId="5A04C0D2" w14:textId="77777777" w:rsidTr="00366C5C">
        <w:trPr>
          <w:trHeight w:val="285"/>
        </w:trPr>
        <w:tc>
          <w:tcPr>
            <w:tcW w:w="0" w:type="auto"/>
            <w:tcBorders>
              <w:top w:val="nil"/>
              <w:bottom w:val="nil"/>
              <w:right w:val="single" w:sz="4" w:space="0" w:color="auto"/>
            </w:tcBorders>
            <w:tcMar>
              <w:top w:w="0" w:type="dxa"/>
              <w:left w:w="100" w:type="dxa"/>
              <w:bottom w:w="0" w:type="dxa"/>
              <w:right w:w="100" w:type="dxa"/>
            </w:tcMar>
            <w:hideMark/>
          </w:tcPr>
          <w:p w14:paraId="104C552B" w14:textId="0C281EB8" w:rsidR="00965B53" w:rsidRPr="00805436" w:rsidRDefault="00965B53"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 xml:space="preserve">van Dort and van Landuyt </w:t>
            </w:r>
            <w:r w:rsidRPr="00805436">
              <w:rPr>
                <w:rFonts w:ascii="Times New Roman" w:hAnsi="Times New Roman" w:cs="Times New Roman"/>
                <w:sz w:val="20"/>
              </w:rPr>
              <w:t>(2004)</w:t>
            </w:r>
          </w:p>
        </w:tc>
        <w:tc>
          <w:tcPr>
            <w:tcW w:w="0" w:type="auto"/>
            <w:tcBorders>
              <w:top w:val="nil"/>
              <w:left w:val="single" w:sz="4" w:space="0" w:color="auto"/>
              <w:bottom w:val="nil"/>
            </w:tcBorders>
            <w:tcMar>
              <w:top w:w="0" w:type="dxa"/>
              <w:left w:w="100" w:type="dxa"/>
              <w:bottom w:w="0" w:type="dxa"/>
              <w:right w:w="100" w:type="dxa"/>
            </w:tcMar>
            <w:hideMark/>
          </w:tcPr>
          <w:p w14:paraId="5B6C04E6" w14:textId="77777777" w:rsidR="00965B53" w:rsidRPr="00805436" w:rsidRDefault="00965B53"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3</w:t>
            </w:r>
          </w:p>
        </w:tc>
      </w:tr>
      <w:tr w:rsidR="00DA11CE" w:rsidRPr="00805436" w14:paraId="778BE233" w14:textId="77777777" w:rsidTr="00366C5C">
        <w:trPr>
          <w:trHeight w:val="285"/>
        </w:trPr>
        <w:tc>
          <w:tcPr>
            <w:tcW w:w="0" w:type="auto"/>
            <w:tcBorders>
              <w:top w:val="nil"/>
              <w:right w:val="single" w:sz="4" w:space="0" w:color="auto"/>
            </w:tcBorders>
            <w:tcMar>
              <w:top w:w="0" w:type="dxa"/>
              <w:left w:w="100" w:type="dxa"/>
              <w:bottom w:w="0" w:type="dxa"/>
              <w:right w:w="100" w:type="dxa"/>
            </w:tcMar>
            <w:hideMark/>
          </w:tcPr>
          <w:p w14:paraId="03662D42" w14:textId="23E420D3" w:rsidR="00965B53" w:rsidRPr="00805436" w:rsidRDefault="00965B53"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 xml:space="preserve">de Foucault and Wattez </w:t>
            </w:r>
            <w:r w:rsidRPr="00805436">
              <w:rPr>
                <w:rFonts w:ascii="Times New Roman" w:hAnsi="Times New Roman" w:cs="Times New Roman"/>
                <w:sz w:val="20"/>
              </w:rPr>
              <w:t>(2005)</w:t>
            </w:r>
          </w:p>
        </w:tc>
        <w:tc>
          <w:tcPr>
            <w:tcW w:w="0" w:type="auto"/>
            <w:tcBorders>
              <w:top w:val="nil"/>
              <w:left w:val="single" w:sz="4" w:space="0" w:color="auto"/>
            </w:tcBorders>
            <w:tcMar>
              <w:top w:w="0" w:type="dxa"/>
              <w:left w:w="100" w:type="dxa"/>
              <w:bottom w:w="0" w:type="dxa"/>
              <w:right w:w="100" w:type="dxa"/>
            </w:tcMar>
            <w:hideMark/>
          </w:tcPr>
          <w:p w14:paraId="01E2DED9" w14:textId="77777777" w:rsidR="00965B53" w:rsidRPr="00805436" w:rsidRDefault="00965B53"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w:t>
            </w:r>
          </w:p>
        </w:tc>
      </w:tr>
      <w:tr w:rsidR="00DA11CE" w:rsidRPr="00805436" w14:paraId="69E113A4" w14:textId="77777777" w:rsidTr="00BF47C2">
        <w:trPr>
          <w:trHeight w:val="285"/>
        </w:trPr>
        <w:tc>
          <w:tcPr>
            <w:tcW w:w="0" w:type="auto"/>
            <w:tcMar>
              <w:top w:w="0" w:type="dxa"/>
              <w:left w:w="100" w:type="dxa"/>
              <w:bottom w:w="0" w:type="dxa"/>
              <w:right w:w="100" w:type="dxa"/>
            </w:tcMar>
            <w:hideMark/>
          </w:tcPr>
          <w:p w14:paraId="5EB9BBB4" w14:textId="77777777" w:rsidR="00965B53" w:rsidRPr="00805436" w:rsidRDefault="00965B53"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 </w:t>
            </w:r>
          </w:p>
        </w:tc>
        <w:tc>
          <w:tcPr>
            <w:tcW w:w="0" w:type="auto"/>
            <w:tcMar>
              <w:top w:w="0" w:type="dxa"/>
              <w:left w:w="100" w:type="dxa"/>
              <w:bottom w:w="0" w:type="dxa"/>
              <w:right w:w="100" w:type="dxa"/>
            </w:tcMar>
            <w:hideMark/>
          </w:tcPr>
          <w:p w14:paraId="1662DDBB" w14:textId="65AEE15C" w:rsidR="00965B53" w:rsidRPr="00805436" w:rsidRDefault="00965B53" w:rsidP="005D3BB4">
            <w:pPr>
              <w:spacing w:after="0" w:line="360" w:lineRule="auto"/>
              <w:jc w:val="center"/>
              <w:rPr>
                <w:rFonts w:ascii="Times New Roman" w:hAnsi="Times New Roman" w:cs="Times New Roman"/>
                <w:sz w:val="20"/>
                <w:szCs w:val="20"/>
              </w:rPr>
            </w:pPr>
          </w:p>
        </w:tc>
      </w:tr>
      <w:tr w:rsidR="00DA11CE" w:rsidRPr="00805436" w14:paraId="108F5E5E" w14:textId="77777777" w:rsidTr="00DA11CE">
        <w:trPr>
          <w:trHeight w:val="840"/>
        </w:trPr>
        <w:tc>
          <w:tcPr>
            <w:tcW w:w="0" w:type="auto"/>
            <w:tcBorders>
              <w:bottom w:val="single" w:sz="4" w:space="0" w:color="000000"/>
            </w:tcBorders>
            <w:tcMar>
              <w:top w:w="0" w:type="dxa"/>
              <w:left w:w="100" w:type="dxa"/>
              <w:bottom w:w="0" w:type="dxa"/>
              <w:right w:w="100" w:type="dxa"/>
            </w:tcMar>
            <w:hideMark/>
          </w:tcPr>
          <w:p w14:paraId="7ABB6A11" w14:textId="3FC442A0" w:rsidR="00965B53" w:rsidRPr="00805436" w:rsidRDefault="00965B53" w:rsidP="005D3BB4">
            <w:pPr>
              <w:spacing w:after="0" w:line="360" w:lineRule="auto"/>
              <w:rPr>
                <w:rFonts w:ascii="Times New Roman" w:hAnsi="Times New Roman" w:cs="Times New Roman"/>
                <w:sz w:val="20"/>
                <w:szCs w:val="20"/>
              </w:rPr>
            </w:pPr>
            <w:r w:rsidRPr="00805436">
              <w:rPr>
                <w:rFonts w:ascii="Times New Roman" w:hAnsi="Times New Roman" w:cs="Times New Roman"/>
                <w:b/>
                <w:bCs/>
                <w:sz w:val="20"/>
                <w:szCs w:val="20"/>
              </w:rPr>
              <w:t xml:space="preserve">European Vegetation Archive – EVA </w:t>
            </w:r>
            <w:r w:rsidRPr="00805436">
              <w:rPr>
                <w:rFonts w:ascii="Times New Roman" w:hAnsi="Times New Roman" w:cs="Times New Roman"/>
                <w:b/>
                <w:bCs/>
                <w:kern w:val="0"/>
                <w:sz w:val="20"/>
              </w:rPr>
              <w:t xml:space="preserve">(Chytrý </w:t>
            </w:r>
            <w:r w:rsidRPr="00805436">
              <w:rPr>
                <w:rFonts w:ascii="Times New Roman" w:hAnsi="Times New Roman" w:cs="Times New Roman"/>
                <w:b/>
                <w:bCs/>
                <w:i/>
                <w:iCs/>
                <w:kern w:val="0"/>
                <w:sz w:val="20"/>
              </w:rPr>
              <w:t>et al.</w:t>
            </w:r>
            <w:r w:rsidRPr="00805436">
              <w:rPr>
                <w:rFonts w:ascii="Times New Roman" w:hAnsi="Times New Roman" w:cs="Times New Roman"/>
                <w:b/>
                <w:bCs/>
                <w:kern w:val="0"/>
                <w:sz w:val="20"/>
              </w:rPr>
              <w:t xml:space="preserve"> 2016)</w:t>
            </w:r>
            <w:r w:rsidRPr="00805436">
              <w:rPr>
                <w:rFonts w:ascii="Times New Roman" w:hAnsi="Times New Roman" w:cs="Times New Roman"/>
                <w:b/>
                <w:bCs/>
                <w:sz w:val="20"/>
                <w:szCs w:val="20"/>
              </w:rPr>
              <w:br/>
            </w:r>
            <w:r w:rsidRPr="00805436">
              <w:rPr>
                <w:rFonts w:ascii="Times New Roman" w:hAnsi="Times New Roman" w:cs="Times New Roman"/>
                <w:sz w:val="20"/>
                <w:szCs w:val="20"/>
              </w:rPr>
              <w:t>Global Index of Vegetation-Plot Databases (GIVD) name and code</w:t>
            </w:r>
          </w:p>
        </w:tc>
        <w:tc>
          <w:tcPr>
            <w:tcW w:w="0" w:type="auto"/>
            <w:tcBorders>
              <w:bottom w:val="single" w:sz="4" w:space="0" w:color="000000"/>
            </w:tcBorders>
            <w:tcMar>
              <w:top w:w="0" w:type="dxa"/>
              <w:left w:w="100" w:type="dxa"/>
              <w:bottom w:w="0" w:type="dxa"/>
              <w:right w:w="100" w:type="dxa"/>
            </w:tcMar>
            <w:hideMark/>
          </w:tcPr>
          <w:p w14:paraId="02E1192C" w14:textId="01088548" w:rsidR="00965B53" w:rsidRPr="00805436" w:rsidRDefault="00965B53" w:rsidP="005D3BB4">
            <w:pPr>
              <w:spacing w:after="0" w:line="360" w:lineRule="auto"/>
              <w:jc w:val="center"/>
              <w:rPr>
                <w:rFonts w:ascii="Times New Roman" w:hAnsi="Times New Roman" w:cs="Times New Roman"/>
                <w:sz w:val="20"/>
                <w:szCs w:val="20"/>
              </w:rPr>
            </w:pPr>
          </w:p>
        </w:tc>
      </w:tr>
      <w:tr w:rsidR="00DA11CE" w:rsidRPr="00805436" w14:paraId="4E1D0BB8" w14:textId="77777777" w:rsidTr="00DA11CE">
        <w:trPr>
          <w:trHeight w:val="285"/>
        </w:trPr>
        <w:tc>
          <w:tcPr>
            <w:tcW w:w="0" w:type="auto"/>
            <w:tcBorders>
              <w:bottom w:val="nil"/>
              <w:right w:val="single" w:sz="4" w:space="0" w:color="auto"/>
            </w:tcBorders>
            <w:tcMar>
              <w:top w:w="0" w:type="dxa"/>
              <w:left w:w="100" w:type="dxa"/>
              <w:bottom w:w="0" w:type="dxa"/>
              <w:right w:w="100" w:type="dxa"/>
            </w:tcMar>
            <w:vAlign w:val="center"/>
            <w:hideMark/>
          </w:tcPr>
          <w:p w14:paraId="1F77C0A1"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Vegetation-Plot Database of the University of the Basque Country (BIOVEG); EU-00-011</w:t>
            </w:r>
          </w:p>
        </w:tc>
        <w:tc>
          <w:tcPr>
            <w:tcW w:w="0" w:type="auto"/>
            <w:tcBorders>
              <w:left w:val="single" w:sz="4" w:space="0" w:color="auto"/>
              <w:bottom w:val="nil"/>
            </w:tcBorders>
            <w:tcMar>
              <w:top w:w="0" w:type="dxa"/>
              <w:left w:w="100" w:type="dxa"/>
              <w:bottom w:w="0" w:type="dxa"/>
              <w:right w:w="100" w:type="dxa"/>
            </w:tcMar>
            <w:vAlign w:val="center"/>
            <w:hideMark/>
          </w:tcPr>
          <w:p w14:paraId="50259DA1"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83</w:t>
            </w:r>
          </w:p>
        </w:tc>
      </w:tr>
      <w:tr w:rsidR="00DA11CE" w:rsidRPr="00805436" w14:paraId="4D678DAB"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4729829A" w14:textId="3C9EFF2C"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Monitoring Effectiveness of Habitat Conservation in Switzerland</w:t>
            </w:r>
            <w:r w:rsidR="00DA11CE" w:rsidRPr="00805436">
              <w:rPr>
                <w:rFonts w:ascii="Times New Roman" w:hAnsi="Times New Roman" w:cs="Times New Roman"/>
                <w:sz w:val="20"/>
                <w:szCs w:val="20"/>
              </w:rPr>
              <w:t xml:space="preserve">; </w:t>
            </w:r>
            <w:r w:rsidRPr="00805436">
              <w:rPr>
                <w:rFonts w:ascii="Times New Roman" w:hAnsi="Times New Roman" w:cs="Times New Roman"/>
                <w:sz w:val="20"/>
                <w:szCs w:val="20"/>
              </w:rPr>
              <w:t>EU-CH-011</w:t>
            </w:r>
          </w:p>
        </w:tc>
        <w:tc>
          <w:tcPr>
            <w:tcW w:w="0" w:type="auto"/>
            <w:tcBorders>
              <w:top w:val="nil"/>
              <w:left w:val="single" w:sz="4" w:space="0" w:color="auto"/>
              <w:bottom w:val="nil"/>
            </w:tcBorders>
            <w:tcMar>
              <w:top w:w="0" w:type="dxa"/>
              <w:left w:w="100" w:type="dxa"/>
              <w:bottom w:w="0" w:type="dxa"/>
              <w:right w:w="100" w:type="dxa"/>
            </w:tcMar>
            <w:vAlign w:val="center"/>
          </w:tcPr>
          <w:p w14:paraId="1E841D5F"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61</w:t>
            </w:r>
          </w:p>
        </w:tc>
      </w:tr>
      <w:tr w:rsidR="00DA11CE" w:rsidRPr="00805436" w14:paraId="47EE7382"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3CA44B89"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INBOVEG; EU-BE-002 (incl. Belgium-INBOVEG and Belgium-forest)</w:t>
            </w:r>
          </w:p>
        </w:tc>
        <w:tc>
          <w:tcPr>
            <w:tcW w:w="0" w:type="auto"/>
            <w:tcBorders>
              <w:top w:val="nil"/>
              <w:left w:val="single" w:sz="4" w:space="0" w:color="auto"/>
              <w:bottom w:val="nil"/>
            </w:tcBorders>
            <w:tcMar>
              <w:top w:w="0" w:type="dxa"/>
              <w:left w:w="100" w:type="dxa"/>
              <w:bottom w:w="0" w:type="dxa"/>
              <w:right w:w="100" w:type="dxa"/>
            </w:tcMar>
            <w:vAlign w:val="center"/>
          </w:tcPr>
          <w:p w14:paraId="05F29FF0"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37 and 6, respectively</w:t>
            </w:r>
          </w:p>
        </w:tc>
      </w:tr>
      <w:tr w:rsidR="00DA11CE" w:rsidRPr="00805436" w14:paraId="17444A90"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6C58760E"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Austrian Vegetation Database; EU-AT-001</w:t>
            </w:r>
          </w:p>
        </w:tc>
        <w:tc>
          <w:tcPr>
            <w:tcW w:w="0" w:type="auto"/>
            <w:tcBorders>
              <w:top w:val="nil"/>
              <w:left w:val="single" w:sz="4" w:space="0" w:color="auto"/>
              <w:bottom w:val="nil"/>
            </w:tcBorders>
            <w:tcMar>
              <w:top w:w="0" w:type="dxa"/>
              <w:left w:w="100" w:type="dxa"/>
              <w:bottom w:w="0" w:type="dxa"/>
              <w:right w:w="100" w:type="dxa"/>
            </w:tcMar>
            <w:vAlign w:val="center"/>
          </w:tcPr>
          <w:p w14:paraId="18B5F352"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23</w:t>
            </w:r>
          </w:p>
        </w:tc>
      </w:tr>
      <w:tr w:rsidR="00DA11CE" w:rsidRPr="00805436" w14:paraId="0A8891F9"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2954BD4B"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SIMETHIS-Flore-CBNMed; EU-FR-006</w:t>
            </w:r>
          </w:p>
        </w:tc>
        <w:tc>
          <w:tcPr>
            <w:tcW w:w="0" w:type="auto"/>
            <w:tcBorders>
              <w:top w:val="nil"/>
              <w:left w:val="single" w:sz="4" w:space="0" w:color="auto"/>
              <w:bottom w:val="nil"/>
            </w:tcBorders>
            <w:tcMar>
              <w:top w:w="0" w:type="dxa"/>
              <w:left w:w="100" w:type="dxa"/>
              <w:bottom w:w="0" w:type="dxa"/>
              <w:right w:w="100" w:type="dxa"/>
            </w:tcMar>
            <w:vAlign w:val="center"/>
          </w:tcPr>
          <w:p w14:paraId="32EEB453"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15</w:t>
            </w:r>
          </w:p>
        </w:tc>
      </w:tr>
      <w:tr w:rsidR="00DA11CE" w:rsidRPr="00805436" w14:paraId="48715A89"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hideMark/>
          </w:tcPr>
          <w:p w14:paraId="1796A453"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Vegetation Plot Database – Sapienza University of Rome; EU-IT-011</w:t>
            </w:r>
          </w:p>
        </w:tc>
        <w:tc>
          <w:tcPr>
            <w:tcW w:w="0" w:type="auto"/>
            <w:tcBorders>
              <w:top w:val="nil"/>
              <w:left w:val="single" w:sz="4" w:space="0" w:color="auto"/>
              <w:bottom w:val="nil"/>
            </w:tcBorders>
            <w:tcMar>
              <w:top w:w="0" w:type="dxa"/>
              <w:left w:w="100" w:type="dxa"/>
              <w:bottom w:w="0" w:type="dxa"/>
              <w:right w:w="100" w:type="dxa"/>
            </w:tcMar>
            <w:vAlign w:val="center"/>
            <w:hideMark/>
          </w:tcPr>
          <w:p w14:paraId="092AC26C"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11</w:t>
            </w:r>
          </w:p>
        </w:tc>
      </w:tr>
      <w:tr w:rsidR="00DA11CE" w:rsidRPr="00805436" w14:paraId="632F2546"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hideMark/>
          </w:tcPr>
          <w:p w14:paraId="3FAB278A" w14:textId="3D4D6E81"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Vegetation Database of Slovenia</w:t>
            </w:r>
            <w:r w:rsidR="00DA11CE" w:rsidRPr="00805436">
              <w:rPr>
                <w:rFonts w:ascii="Times New Roman" w:hAnsi="Times New Roman" w:cs="Times New Roman"/>
                <w:sz w:val="20"/>
                <w:szCs w:val="20"/>
              </w:rPr>
              <w:t xml:space="preserve">; </w:t>
            </w:r>
            <w:r w:rsidRPr="00805436">
              <w:rPr>
                <w:rFonts w:ascii="Times New Roman" w:hAnsi="Times New Roman" w:cs="Times New Roman"/>
                <w:sz w:val="20"/>
                <w:szCs w:val="20"/>
              </w:rPr>
              <w:t>EU-SI-001</w:t>
            </w:r>
          </w:p>
        </w:tc>
        <w:tc>
          <w:tcPr>
            <w:tcW w:w="0" w:type="auto"/>
            <w:tcBorders>
              <w:top w:val="nil"/>
              <w:left w:val="single" w:sz="4" w:space="0" w:color="auto"/>
              <w:bottom w:val="nil"/>
            </w:tcBorders>
            <w:tcMar>
              <w:top w:w="0" w:type="dxa"/>
              <w:left w:w="100" w:type="dxa"/>
              <w:bottom w:w="0" w:type="dxa"/>
              <w:right w:w="100" w:type="dxa"/>
            </w:tcMar>
            <w:vAlign w:val="center"/>
            <w:hideMark/>
          </w:tcPr>
          <w:p w14:paraId="2418B6F2"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10</w:t>
            </w:r>
          </w:p>
        </w:tc>
      </w:tr>
      <w:tr w:rsidR="00DA11CE" w:rsidRPr="00805436" w14:paraId="1B6D318B" w14:textId="77777777" w:rsidTr="00DA11CE">
        <w:trPr>
          <w:trHeight w:val="570"/>
        </w:trPr>
        <w:tc>
          <w:tcPr>
            <w:tcW w:w="0" w:type="auto"/>
            <w:tcBorders>
              <w:top w:val="nil"/>
              <w:bottom w:val="nil"/>
              <w:right w:val="single" w:sz="4" w:space="0" w:color="auto"/>
            </w:tcBorders>
            <w:tcMar>
              <w:top w:w="0" w:type="dxa"/>
              <w:left w:w="100" w:type="dxa"/>
              <w:bottom w:w="0" w:type="dxa"/>
              <w:right w:w="100" w:type="dxa"/>
            </w:tcMar>
            <w:vAlign w:val="center"/>
            <w:hideMark/>
          </w:tcPr>
          <w:p w14:paraId="22B5D396" w14:textId="186AD714" w:rsidR="00366C5C" w:rsidRPr="00805436" w:rsidRDefault="00DA11CE"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 xml:space="preserve">Iberian </w:t>
            </w:r>
            <w:r w:rsidR="00366C5C" w:rsidRPr="00805436">
              <w:rPr>
                <w:rFonts w:ascii="Times New Roman" w:hAnsi="Times New Roman" w:cs="Times New Roman"/>
                <w:sz w:val="20"/>
                <w:szCs w:val="20"/>
              </w:rPr>
              <w:t>and Macaronesian Vegetation Information System (SIVIM); EU-00-004 (</w:t>
            </w:r>
            <w:r w:rsidRPr="00805436">
              <w:rPr>
                <w:rFonts w:ascii="Times New Roman" w:hAnsi="Times New Roman" w:cs="Times New Roman"/>
                <w:sz w:val="20"/>
                <w:szCs w:val="20"/>
              </w:rPr>
              <w:t>incl.</w:t>
            </w:r>
            <w:r w:rsidR="00366C5C" w:rsidRPr="00805436">
              <w:rPr>
                <w:rFonts w:ascii="Times New Roman" w:hAnsi="Times New Roman" w:cs="Times New Roman"/>
                <w:sz w:val="20"/>
                <w:szCs w:val="20"/>
              </w:rPr>
              <w:t xml:space="preserve"> </w:t>
            </w:r>
            <w:r w:rsidRPr="00805436">
              <w:rPr>
                <w:rFonts w:ascii="Times New Roman" w:hAnsi="Times New Roman" w:cs="Times New Roman"/>
                <w:sz w:val="20"/>
                <w:szCs w:val="20"/>
              </w:rPr>
              <w:t xml:space="preserve">SIVIM - </w:t>
            </w:r>
            <w:r w:rsidR="00366C5C" w:rsidRPr="00805436">
              <w:rPr>
                <w:rFonts w:ascii="Times New Roman" w:hAnsi="Times New Roman" w:cs="Times New Roman"/>
                <w:sz w:val="20"/>
                <w:szCs w:val="20"/>
              </w:rPr>
              <w:t xml:space="preserve">Catalonia and </w:t>
            </w:r>
            <w:r w:rsidRPr="00805436">
              <w:rPr>
                <w:rFonts w:ascii="Times New Roman" w:hAnsi="Times New Roman" w:cs="Times New Roman"/>
                <w:sz w:val="20"/>
                <w:szCs w:val="20"/>
              </w:rPr>
              <w:t xml:space="preserve">SIVIM - </w:t>
            </w:r>
            <w:r w:rsidR="00366C5C" w:rsidRPr="00805436">
              <w:rPr>
                <w:rFonts w:ascii="Times New Roman" w:hAnsi="Times New Roman" w:cs="Times New Roman"/>
                <w:sz w:val="20"/>
                <w:szCs w:val="20"/>
              </w:rPr>
              <w:t>Sclerophyllous vegetation</w:t>
            </w:r>
            <w:r w:rsidRPr="00805436">
              <w:rPr>
                <w:rFonts w:ascii="Times New Roman" w:hAnsi="Times New Roman" w:cs="Times New Roman"/>
                <w:sz w:val="20"/>
                <w:szCs w:val="20"/>
              </w:rPr>
              <w:t>)</w:t>
            </w:r>
          </w:p>
        </w:tc>
        <w:tc>
          <w:tcPr>
            <w:tcW w:w="0" w:type="auto"/>
            <w:tcBorders>
              <w:top w:val="nil"/>
              <w:left w:val="single" w:sz="4" w:space="0" w:color="auto"/>
              <w:bottom w:val="nil"/>
            </w:tcBorders>
            <w:tcMar>
              <w:top w:w="0" w:type="dxa"/>
              <w:left w:w="100" w:type="dxa"/>
              <w:bottom w:w="0" w:type="dxa"/>
              <w:right w:w="100" w:type="dxa"/>
            </w:tcMar>
            <w:vAlign w:val="center"/>
            <w:hideMark/>
          </w:tcPr>
          <w:p w14:paraId="3482DD36"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10 and 1 respectively</w:t>
            </w:r>
          </w:p>
        </w:tc>
      </w:tr>
      <w:tr w:rsidR="00DA11CE" w:rsidRPr="00805436" w14:paraId="3809E87F"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599B7435"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Gravel bar vegetation database; EU-00-025</w:t>
            </w:r>
          </w:p>
        </w:tc>
        <w:tc>
          <w:tcPr>
            <w:tcW w:w="0" w:type="auto"/>
            <w:tcBorders>
              <w:top w:val="nil"/>
              <w:left w:val="single" w:sz="4" w:space="0" w:color="auto"/>
              <w:bottom w:val="nil"/>
            </w:tcBorders>
            <w:tcMar>
              <w:top w:w="0" w:type="dxa"/>
              <w:left w:w="100" w:type="dxa"/>
              <w:bottom w:w="0" w:type="dxa"/>
              <w:right w:w="100" w:type="dxa"/>
            </w:tcMar>
            <w:vAlign w:val="center"/>
          </w:tcPr>
          <w:p w14:paraId="3BC60DBD"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6</w:t>
            </w:r>
          </w:p>
        </w:tc>
      </w:tr>
      <w:tr w:rsidR="00DA11CE" w:rsidRPr="00805436" w14:paraId="6B9C8A10"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64BF2216"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UK National Vegetation Classification Database; EU-GB-001</w:t>
            </w:r>
          </w:p>
        </w:tc>
        <w:tc>
          <w:tcPr>
            <w:tcW w:w="0" w:type="auto"/>
            <w:tcBorders>
              <w:top w:val="nil"/>
              <w:left w:val="single" w:sz="4" w:space="0" w:color="auto"/>
              <w:bottom w:val="nil"/>
            </w:tcBorders>
            <w:tcMar>
              <w:top w:w="0" w:type="dxa"/>
              <w:left w:w="100" w:type="dxa"/>
              <w:bottom w:w="0" w:type="dxa"/>
              <w:right w:w="100" w:type="dxa"/>
            </w:tcMar>
            <w:vAlign w:val="center"/>
          </w:tcPr>
          <w:p w14:paraId="138B8C92"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5</w:t>
            </w:r>
          </w:p>
        </w:tc>
      </w:tr>
      <w:tr w:rsidR="00DA11CE" w:rsidRPr="00805436" w14:paraId="79192733" w14:textId="77777777" w:rsidTr="00DA11CE">
        <w:trPr>
          <w:trHeight w:val="570"/>
        </w:trPr>
        <w:tc>
          <w:tcPr>
            <w:tcW w:w="0" w:type="auto"/>
            <w:tcBorders>
              <w:top w:val="nil"/>
              <w:bottom w:val="nil"/>
              <w:right w:val="single" w:sz="4" w:space="0" w:color="auto"/>
            </w:tcBorders>
            <w:tcMar>
              <w:top w:w="0" w:type="dxa"/>
              <w:left w:w="100" w:type="dxa"/>
              <w:bottom w:w="0" w:type="dxa"/>
              <w:right w:w="100" w:type="dxa"/>
            </w:tcMar>
            <w:vAlign w:val="center"/>
            <w:hideMark/>
          </w:tcPr>
          <w:p w14:paraId="459D3D3D" w14:textId="7EB51689"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Iberian and Macaronesian Vegetation Information System (SIVIM) – Floodplain Forests</w:t>
            </w:r>
            <w:r w:rsidR="00DA11CE" w:rsidRPr="00805436">
              <w:rPr>
                <w:rFonts w:ascii="Times New Roman" w:hAnsi="Times New Roman" w:cs="Times New Roman"/>
                <w:sz w:val="20"/>
                <w:szCs w:val="20"/>
              </w:rPr>
              <w:t xml:space="preserve">; </w:t>
            </w:r>
            <w:r w:rsidRPr="00805436">
              <w:rPr>
                <w:rFonts w:ascii="Times New Roman" w:hAnsi="Times New Roman" w:cs="Times New Roman"/>
                <w:sz w:val="20"/>
                <w:szCs w:val="20"/>
              </w:rPr>
              <w:t>EU-00-024</w:t>
            </w:r>
          </w:p>
        </w:tc>
        <w:tc>
          <w:tcPr>
            <w:tcW w:w="0" w:type="auto"/>
            <w:tcBorders>
              <w:top w:val="nil"/>
              <w:left w:val="single" w:sz="4" w:space="0" w:color="auto"/>
              <w:bottom w:val="nil"/>
            </w:tcBorders>
            <w:tcMar>
              <w:top w:w="0" w:type="dxa"/>
              <w:left w:w="100" w:type="dxa"/>
              <w:bottom w:w="0" w:type="dxa"/>
              <w:right w:w="100" w:type="dxa"/>
            </w:tcMar>
            <w:vAlign w:val="center"/>
            <w:hideMark/>
          </w:tcPr>
          <w:p w14:paraId="3C433370"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5</w:t>
            </w:r>
          </w:p>
        </w:tc>
      </w:tr>
      <w:tr w:rsidR="00DA11CE" w:rsidRPr="00805436" w14:paraId="79984344"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6F697D86"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CircumMed Forest database; EU-00-026</w:t>
            </w:r>
          </w:p>
        </w:tc>
        <w:tc>
          <w:tcPr>
            <w:tcW w:w="0" w:type="auto"/>
            <w:tcBorders>
              <w:top w:val="nil"/>
              <w:left w:val="single" w:sz="4" w:space="0" w:color="auto"/>
              <w:bottom w:val="nil"/>
            </w:tcBorders>
            <w:tcMar>
              <w:top w:w="0" w:type="dxa"/>
              <w:left w:w="100" w:type="dxa"/>
              <w:bottom w:w="0" w:type="dxa"/>
              <w:right w:w="100" w:type="dxa"/>
            </w:tcMar>
            <w:vAlign w:val="center"/>
          </w:tcPr>
          <w:p w14:paraId="3D01654E"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4</w:t>
            </w:r>
          </w:p>
        </w:tc>
      </w:tr>
      <w:tr w:rsidR="00DA11CE" w:rsidRPr="00805436" w14:paraId="0BEB21BD"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6BCDA3A1" w14:textId="545FC3A3" w:rsidR="00965B53" w:rsidRPr="00805436" w:rsidRDefault="00965B53"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AMS-VegBank – Alma Mater Studiorum – University of Bologna; EU-IT-021</w:t>
            </w:r>
          </w:p>
        </w:tc>
        <w:tc>
          <w:tcPr>
            <w:tcW w:w="0" w:type="auto"/>
            <w:tcBorders>
              <w:top w:val="nil"/>
              <w:left w:val="single" w:sz="4" w:space="0" w:color="auto"/>
              <w:bottom w:val="nil"/>
            </w:tcBorders>
            <w:tcMar>
              <w:top w:w="0" w:type="dxa"/>
              <w:left w:w="100" w:type="dxa"/>
              <w:bottom w:w="0" w:type="dxa"/>
              <w:right w:w="100" w:type="dxa"/>
            </w:tcMar>
            <w:vAlign w:val="center"/>
          </w:tcPr>
          <w:p w14:paraId="4B0B4F39" w14:textId="78E118A8" w:rsidR="00965B53" w:rsidRPr="00805436" w:rsidRDefault="00965B53"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3</w:t>
            </w:r>
          </w:p>
        </w:tc>
      </w:tr>
      <w:tr w:rsidR="00DA11CE" w:rsidRPr="00805436" w14:paraId="34CF0581"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hideMark/>
          </w:tcPr>
          <w:p w14:paraId="21F0F4EC"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lastRenderedPageBreak/>
              <w:t>Dutch National Vegetation Database; EU-NL-001</w:t>
            </w:r>
          </w:p>
        </w:tc>
        <w:tc>
          <w:tcPr>
            <w:tcW w:w="0" w:type="auto"/>
            <w:tcBorders>
              <w:top w:val="nil"/>
              <w:left w:val="single" w:sz="4" w:space="0" w:color="auto"/>
              <w:bottom w:val="nil"/>
            </w:tcBorders>
            <w:tcMar>
              <w:top w:w="0" w:type="dxa"/>
              <w:left w:w="100" w:type="dxa"/>
              <w:bottom w:w="0" w:type="dxa"/>
              <w:right w:w="100" w:type="dxa"/>
            </w:tcMar>
            <w:vAlign w:val="center"/>
            <w:hideMark/>
          </w:tcPr>
          <w:p w14:paraId="33F0B7FC"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3</w:t>
            </w:r>
          </w:p>
        </w:tc>
      </w:tr>
      <w:tr w:rsidR="00DA11CE" w:rsidRPr="00805436" w14:paraId="54DB60F0"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1F66E623"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Czech National Phytosociological Database; EU-CZ-001</w:t>
            </w:r>
          </w:p>
        </w:tc>
        <w:tc>
          <w:tcPr>
            <w:tcW w:w="0" w:type="auto"/>
            <w:tcBorders>
              <w:top w:val="nil"/>
              <w:left w:val="single" w:sz="4" w:space="0" w:color="auto"/>
              <w:bottom w:val="nil"/>
            </w:tcBorders>
            <w:tcMar>
              <w:top w:w="0" w:type="dxa"/>
              <w:left w:w="100" w:type="dxa"/>
              <w:bottom w:w="0" w:type="dxa"/>
              <w:right w:w="100" w:type="dxa"/>
            </w:tcMar>
            <w:vAlign w:val="center"/>
          </w:tcPr>
          <w:p w14:paraId="49978523"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2</w:t>
            </w:r>
          </w:p>
        </w:tc>
      </w:tr>
      <w:tr w:rsidR="00DA11CE" w:rsidRPr="00805436" w14:paraId="5EF2B7F5"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hideMark/>
          </w:tcPr>
          <w:p w14:paraId="630BB894"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European Weed Vegetation Database; EU-00-028</w:t>
            </w:r>
          </w:p>
        </w:tc>
        <w:tc>
          <w:tcPr>
            <w:tcW w:w="0" w:type="auto"/>
            <w:tcBorders>
              <w:top w:val="nil"/>
              <w:left w:val="single" w:sz="4" w:space="0" w:color="auto"/>
              <w:bottom w:val="nil"/>
            </w:tcBorders>
            <w:tcMar>
              <w:top w:w="0" w:type="dxa"/>
              <w:left w:w="100" w:type="dxa"/>
              <w:bottom w:w="0" w:type="dxa"/>
              <w:right w:w="100" w:type="dxa"/>
            </w:tcMar>
            <w:vAlign w:val="center"/>
            <w:hideMark/>
          </w:tcPr>
          <w:p w14:paraId="53B4ECF1"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2</w:t>
            </w:r>
          </w:p>
        </w:tc>
      </w:tr>
      <w:tr w:rsidR="00DA11CE" w:rsidRPr="00805436" w14:paraId="394C4C94"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hideMark/>
          </w:tcPr>
          <w:p w14:paraId="7AD59B9F"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Balkan Vegetation Database; EU-00-019</w:t>
            </w:r>
          </w:p>
        </w:tc>
        <w:tc>
          <w:tcPr>
            <w:tcW w:w="0" w:type="auto"/>
            <w:tcBorders>
              <w:top w:val="nil"/>
              <w:left w:val="single" w:sz="4" w:space="0" w:color="auto"/>
              <w:bottom w:val="nil"/>
            </w:tcBorders>
            <w:tcMar>
              <w:top w:w="0" w:type="dxa"/>
              <w:left w:w="100" w:type="dxa"/>
              <w:bottom w:w="0" w:type="dxa"/>
              <w:right w:w="100" w:type="dxa"/>
            </w:tcMar>
            <w:vAlign w:val="center"/>
            <w:hideMark/>
          </w:tcPr>
          <w:p w14:paraId="6FC024AF"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w:t>
            </w:r>
          </w:p>
        </w:tc>
      </w:tr>
      <w:tr w:rsidR="00DA11CE" w:rsidRPr="00805436" w14:paraId="39F49F22"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3F229F1C"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Irish Vegetation Database; EU-IE-001</w:t>
            </w:r>
          </w:p>
        </w:tc>
        <w:tc>
          <w:tcPr>
            <w:tcW w:w="0" w:type="auto"/>
            <w:tcBorders>
              <w:top w:val="nil"/>
              <w:left w:val="single" w:sz="4" w:space="0" w:color="auto"/>
              <w:bottom w:val="nil"/>
            </w:tcBorders>
            <w:tcMar>
              <w:top w:w="0" w:type="dxa"/>
              <w:left w:w="100" w:type="dxa"/>
              <w:bottom w:w="0" w:type="dxa"/>
              <w:right w:w="100" w:type="dxa"/>
            </w:tcMar>
            <w:vAlign w:val="center"/>
          </w:tcPr>
          <w:p w14:paraId="2E3ECABE"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w:t>
            </w:r>
          </w:p>
        </w:tc>
      </w:tr>
      <w:tr w:rsidR="00DA11CE" w:rsidRPr="00805436" w14:paraId="56F59130"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hideMark/>
          </w:tcPr>
          <w:p w14:paraId="7889B975"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National Vegetation Database of Denmark; EU-DK-002</w:t>
            </w:r>
          </w:p>
        </w:tc>
        <w:tc>
          <w:tcPr>
            <w:tcW w:w="0" w:type="auto"/>
            <w:tcBorders>
              <w:top w:val="nil"/>
              <w:left w:val="single" w:sz="4" w:space="0" w:color="auto"/>
              <w:bottom w:val="nil"/>
            </w:tcBorders>
            <w:tcMar>
              <w:top w:w="0" w:type="dxa"/>
              <w:left w:w="100" w:type="dxa"/>
              <w:bottom w:w="0" w:type="dxa"/>
              <w:right w:w="100" w:type="dxa"/>
            </w:tcMar>
            <w:vAlign w:val="center"/>
            <w:hideMark/>
          </w:tcPr>
          <w:p w14:paraId="569CC31A"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w:t>
            </w:r>
          </w:p>
        </w:tc>
      </w:tr>
      <w:tr w:rsidR="00DA11CE" w:rsidRPr="00805436" w14:paraId="5047E53D"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25CFC8FD" w14:textId="54C8DDF8"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Swiss Forest Vegetation Database</w:t>
            </w:r>
            <w:r w:rsidR="00DA11CE" w:rsidRPr="00805436">
              <w:rPr>
                <w:rFonts w:ascii="Times New Roman" w:hAnsi="Times New Roman" w:cs="Times New Roman"/>
                <w:sz w:val="20"/>
                <w:szCs w:val="20"/>
              </w:rPr>
              <w:t xml:space="preserve">; </w:t>
            </w:r>
            <w:r w:rsidRPr="00805436">
              <w:rPr>
                <w:rFonts w:ascii="Times New Roman" w:hAnsi="Times New Roman" w:cs="Times New Roman"/>
                <w:sz w:val="20"/>
                <w:szCs w:val="20"/>
              </w:rPr>
              <w:t>EU-CH-005</w:t>
            </w:r>
          </w:p>
        </w:tc>
        <w:tc>
          <w:tcPr>
            <w:tcW w:w="0" w:type="auto"/>
            <w:tcBorders>
              <w:top w:val="nil"/>
              <w:left w:val="single" w:sz="4" w:space="0" w:color="auto"/>
              <w:bottom w:val="nil"/>
            </w:tcBorders>
            <w:tcMar>
              <w:top w:w="0" w:type="dxa"/>
              <w:left w:w="100" w:type="dxa"/>
              <w:bottom w:w="0" w:type="dxa"/>
              <w:right w:w="100" w:type="dxa"/>
            </w:tcMar>
            <w:vAlign w:val="center"/>
          </w:tcPr>
          <w:p w14:paraId="2F5E50A0"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w:t>
            </w:r>
          </w:p>
        </w:tc>
      </w:tr>
      <w:tr w:rsidR="00DA11CE" w:rsidRPr="00805436" w14:paraId="4253FB05"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71322A33" w14:textId="5F296F34"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Transcaucasian Vegetation Database</w:t>
            </w:r>
            <w:r w:rsidR="00DA11CE" w:rsidRPr="00805436">
              <w:rPr>
                <w:rFonts w:ascii="Times New Roman" w:hAnsi="Times New Roman" w:cs="Times New Roman"/>
                <w:sz w:val="20"/>
                <w:szCs w:val="20"/>
              </w:rPr>
              <w:t xml:space="preserve">; </w:t>
            </w:r>
            <w:r w:rsidRPr="00805436">
              <w:rPr>
                <w:rFonts w:ascii="Times New Roman" w:hAnsi="Times New Roman" w:cs="Times New Roman"/>
                <w:sz w:val="20"/>
                <w:szCs w:val="20"/>
              </w:rPr>
              <w:t>AS-00-005</w:t>
            </w:r>
          </w:p>
        </w:tc>
        <w:tc>
          <w:tcPr>
            <w:tcW w:w="0" w:type="auto"/>
            <w:tcBorders>
              <w:top w:val="nil"/>
              <w:left w:val="single" w:sz="4" w:space="0" w:color="auto"/>
              <w:bottom w:val="nil"/>
            </w:tcBorders>
            <w:tcMar>
              <w:top w:w="0" w:type="dxa"/>
              <w:left w:w="100" w:type="dxa"/>
              <w:bottom w:w="0" w:type="dxa"/>
              <w:right w:w="100" w:type="dxa"/>
            </w:tcMar>
            <w:vAlign w:val="center"/>
          </w:tcPr>
          <w:p w14:paraId="2C89ECF3"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w:t>
            </w:r>
          </w:p>
        </w:tc>
      </w:tr>
      <w:tr w:rsidR="00DA11CE" w:rsidRPr="00805436" w14:paraId="625D5E65"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2AD1D95E"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Ukrainian Anthropogenic VDB</w:t>
            </w:r>
          </w:p>
        </w:tc>
        <w:tc>
          <w:tcPr>
            <w:tcW w:w="0" w:type="auto"/>
            <w:tcBorders>
              <w:top w:val="nil"/>
              <w:left w:val="single" w:sz="4" w:space="0" w:color="auto"/>
              <w:bottom w:val="nil"/>
            </w:tcBorders>
            <w:tcMar>
              <w:top w:w="0" w:type="dxa"/>
              <w:left w:w="100" w:type="dxa"/>
              <w:bottom w:w="0" w:type="dxa"/>
              <w:right w:w="100" w:type="dxa"/>
            </w:tcMar>
            <w:vAlign w:val="center"/>
          </w:tcPr>
          <w:p w14:paraId="4F8CA9DD" w14:textId="3EEDBC20"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w:t>
            </w:r>
          </w:p>
        </w:tc>
      </w:tr>
      <w:tr w:rsidR="00DA11CE" w:rsidRPr="00805436" w14:paraId="2C3260AC"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hideMark/>
          </w:tcPr>
          <w:p w14:paraId="32FB4419"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Vegetation database of Habitats in the Italian Alps – HabitAlp; EU-IT-010</w:t>
            </w:r>
          </w:p>
        </w:tc>
        <w:tc>
          <w:tcPr>
            <w:tcW w:w="0" w:type="auto"/>
            <w:tcBorders>
              <w:top w:val="nil"/>
              <w:left w:val="single" w:sz="4" w:space="0" w:color="auto"/>
              <w:bottom w:val="nil"/>
            </w:tcBorders>
            <w:tcMar>
              <w:top w:w="0" w:type="dxa"/>
              <w:left w:w="100" w:type="dxa"/>
              <w:bottom w:w="0" w:type="dxa"/>
              <w:right w:w="100" w:type="dxa"/>
            </w:tcMar>
            <w:vAlign w:val="center"/>
            <w:hideMark/>
          </w:tcPr>
          <w:p w14:paraId="6C705323"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w:t>
            </w:r>
          </w:p>
        </w:tc>
      </w:tr>
      <w:tr w:rsidR="00DA11CE" w:rsidRPr="00805436" w14:paraId="1EE24CE4" w14:textId="77777777" w:rsidTr="00DA11CE">
        <w:trPr>
          <w:trHeight w:val="285"/>
        </w:trPr>
        <w:tc>
          <w:tcPr>
            <w:tcW w:w="0" w:type="auto"/>
            <w:tcBorders>
              <w:top w:val="nil"/>
              <w:bottom w:val="nil"/>
              <w:right w:val="single" w:sz="4" w:space="0" w:color="auto"/>
            </w:tcBorders>
            <w:tcMar>
              <w:top w:w="0" w:type="dxa"/>
              <w:left w:w="100" w:type="dxa"/>
              <w:bottom w:w="0" w:type="dxa"/>
              <w:right w:w="100" w:type="dxa"/>
            </w:tcMar>
            <w:vAlign w:val="center"/>
          </w:tcPr>
          <w:p w14:paraId="23B3832C" w14:textId="77777777"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VegetWeb Germany; EU-DE-013</w:t>
            </w:r>
          </w:p>
        </w:tc>
        <w:tc>
          <w:tcPr>
            <w:tcW w:w="0" w:type="auto"/>
            <w:tcBorders>
              <w:top w:val="nil"/>
              <w:left w:val="single" w:sz="4" w:space="0" w:color="auto"/>
              <w:bottom w:val="nil"/>
            </w:tcBorders>
            <w:tcMar>
              <w:top w:w="0" w:type="dxa"/>
              <w:left w:w="100" w:type="dxa"/>
              <w:bottom w:w="0" w:type="dxa"/>
              <w:right w:w="100" w:type="dxa"/>
            </w:tcMar>
            <w:vAlign w:val="center"/>
          </w:tcPr>
          <w:p w14:paraId="38BBFCE9"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w:t>
            </w:r>
          </w:p>
        </w:tc>
      </w:tr>
      <w:tr w:rsidR="00DA11CE" w:rsidRPr="00805436" w14:paraId="475EA44A" w14:textId="77777777" w:rsidTr="00DA11CE">
        <w:trPr>
          <w:trHeight w:val="285"/>
        </w:trPr>
        <w:tc>
          <w:tcPr>
            <w:tcW w:w="0" w:type="auto"/>
            <w:tcBorders>
              <w:top w:val="nil"/>
              <w:right w:val="single" w:sz="4" w:space="0" w:color="auto"/>
            </w:tcBorders>
            <w:tcMar>
              <w:top w:w="0" w:type="dxa"/>
              <w:left w:w="100" w:type="dxa"/>
              <w:bottom w:w="0" w:type="dxa"/>
              <w:right w:w="100" w:type="dxa"/>
            </w:tcMar>
            <w:vAlign w:val="center"/>
          </w:tcPr>
          <w:p w14:paraId="6AAC7CED" w14:textId="2E9BAEF3" w:rsidR="00366C5C" w:rsidRPr="00805436" w:rsidRDefault="00366C5C" w:rsidP="005D3BB4">
            <w:pPr>
              <w:spacing w:after="0" w:line="360" w:lineRule="auto"/>
              <w:rPr>
                <w:rFonts w:ascii="Times New Roman" w:hAnsi="Times New Roman" w:cs="Times New Roman"/>
                <w:sz w:val="20"/>
                <w:szCs w:val="20"/>
              </w:rPr>
            </w:pPr>
            <w:r w:rsidRPr="00805436">
              <w:rPr>
                <w:rFonts w:ascii="Times New Roman" w:hAnsi="Times New Roman" w:cs="Times New Roman"/>
                <w:sz w:val="20"/>
                <w:szCs w:val="20"/>
              </w:rPr>
              <w:t>VegItaly</w:t>
            </w:r>
            <w:r w:rsidR="00DA11CE" w:rsidRPr="00805436">
              <w:rPr>
                <w:rFonts w:ascii="Times New Roman" w:hAnsi="Times New Roman" w:cs="Times New Roman"/>
                <w:sz w:val="20"/>
                <w:szCs w:val="20"/>
              </w:rPr>
              <w:t xml:space="preserve">; </w:t>
            </w:r>
            <w:r w:rsidRPr="00805436">
              <w:rPr>
                <w:rFonts w:ascii="Times New Roman" w:hAnsi="Times New Roman" w:cs="Times New Roman"/>
                <w:sz w:val="20"/>
                <w:szCs w:val="20"/>
              </w:rPr>
              <w:t>EU-IT-001</w:t>
            </w:r>
          </w:p>
        </w:tc>
        <w:tc>
          <w:tcPr>
            <w:tcW w:w="0" w:type="auto"/>
            <w:tcBorders>
              <w:top w:val="nil"/>
              <w:left w:val="single" w:sz="4" w:space="0" w:color="auto"/>
            </w:tcBorders>
            <w:tcMar>
              <w:top w:w="0" w:type="dxa"/>
              <w:left w:w="100" w:type="dxa"/>
              <w:bottom w:w="0" w:type="dxa"/>
              <w:right w:w="100" w:type="dxa"/>
            </w:tcMar>
            <w:vAlign w:val="center"/>
          </w:tcPr>
          <w:p w14:paraId="76416F7A" w14:textId="77777777" w:rsidR="00366C5C" w:rsidRPr="00805436" w:rsidRDefault="00366C5C" w:rsidP="005D3BB4">
            <w:pPr>
              <w:spacing w:after="0" w:line="360" w:lineRule="auto"/>
              <w:jc w:val="center"/>
              <w:rPr>
                <w:rFonts w:ascii="Times New Roman" w:hAnsi="Times New Roman" w:cs="Times New Roman"/>
                <w:sz w:val="20"/>
                <w:szCs w:val="20"/>
              </w:rPr>
            </w:pPr>
            <w:r w:rsidRPr="00805436">
              <w:rPr>
                <w:rFonts w:ascii="Times New Roman" w:hAnsi="Times New Roman" w:cs="Times New Roman"/>
                <w:sz w:val="20"/>
                <w:szCs w:val="20"/>
              </w:rPr>
              <w:t>1</w:t>
            </w:r>
          </w:p>
        </w:tc>
      </w:tr>
    </w:tbl>
    <w:p w14:paraId="05919524" w14:textId="77777777" w:rsidR="0087333F" w:rsidRPr="00805436" w:rsidRDefault="0087333F">
      <w:pPr>
        <w:rPr>
          <w:rFonts w:ascii="Times New Roman" w:hAnsi="Times New Roman" w:cs="Times New Roman"/>
        </w:rPr>
      </w:pPr>
    </w:p>
    <w:p w14:paraId="58BA91F2" w14:textId="1B048595" w:rsidR="00965B53" w:rsidRDefault="00965B53">
      <w:pPr>
        <w:rPr>
          <w:rFonts w:ascii="Times New Roman" w:hAnsi="Times New Roman" w:cs="Times New Roman"/>
          <w:b/>
          <w:bCs/>
          <w:sz w:val="20"/>
          <w:szCs w:val="20"/>
        </w:rPr>
      </w:pPr>
      <w:r w:rsidRPr="00805436">
        <w:rPr>
          <w:rFonts w:ascii="Times New Roman" w:hAnsi="Times New Roman" w:cs="Times New Roman"/>
          <w:b/>
          <w:bCs/>
          <w:sz w:val="20"/>
          <w:szCs w:val="20"/>
        </w:rPr>
        <w:t>References:</w:t>
      </w:r>
    </w:p>
    <w:p w14:paraId="617EDD90" w14:textId="77777777" w:rsidR="00805436" w:rsidRPr="00805436" w:rsidRDefault="00805436" w:rsidP="00805436">
      <w:pPr>
        <w:jc w:val="both"/>
        <w:rPr>
          <w:rFonts w:ascii="Times New Roman" w:hAnsi="Times New Roman" w:cs="Times New Roman"/>
          <w:sz w:val="20"/>
          <w:szCs w:val="20"/>
        </w:rPr>
      </w:pPr>
      <w:r w:rsidRPr="00805436">
        <w:rPr>
          <w:rFonts w:ascii="Times New Roman" w:hAnsi="Times New Roman" w:cs="Times New Roman"/>
          <w:sz w:val="20"/>
          <w:szCs w:val="20"/>
        </w:rPr>
        <w:t xml:space="preserve">Chytrý M, Hennekens SM, Jiménez-Alfaro B, Knollová I, Dengler J, Jansen F, Landucci F, Schaminée JHJ, Aćić S, Agrillo E, Ambarlı D, Angelini P, Apostolova I, Attore F, Berg C, Bergmeier E, Biurrun I, Botta-Dukát Z, Brisse H, Campos JA, Carlón L, Čarni A, Casella L, Csiky J, Ćušterevska R, Dajić Stevanović Z, Danihelka J, De Bie E, de Ruffray P, De Sanctis M, Dickoré WB, Dimopoulos P, Dubyna D, Dziuba T, Ejrnæs R, Ermakov N, Ewald J, Fanelli G, Fernández-González F, FitzPatrick Ú, Font X, García-Mijangos I, Gavilán RG, Golub V, Guarino R, Haveman R, Indreica A, Işik Gürsoy D, Jandt U, Janssen JAM, Jiroušek M,  Kącki Z, Kavgacı A, Kleikamp M, Kolomiychuk V, Krstivojević Ćuk M, Krstonošić D, Kuzemko A, Lenoir J, Lysenko T, Marcenò C, Martynenko V, Michalcová D, Erenskjold Moeslund J, Onyshchenko V, Pedashenko H, Pérez-Haase A, Peterka T, Prokhorov V, Rašomavičius V, Rodríguez-Rojo MP, Rodwell JS, Rogova T, Ruprecht E, Rūsiņa S, Seidler G, Šibík J, Šilc U, Škvorc Ž, Sopotlieva D, Stančić Z, Svenning J-C, Swacha G, Tsiripidis I, Turtureanu PD, Uğurlu E, Uogintas D, Valachovič M, Vashenyak Y, Vassilev K, Venanzoni R, Virtanen R, Weekes L, Willner W, Wohlgemuth T, Yamalov S (2016) European Vegetation Archive (EVA): an integrated database of European vegetation plots. Appl Veg Sci 19, 1: 173–180. </w:t>
      </w:r>
      <w:hyperlink r:id="rId7" w:history="1">
        <w:r w:rsidRPr="00805436">
          <w:rPr>
            <w:rStyle w:val="Hyperlink"/>
            <w:rFonts w:ascii="Times New Roman" w:hAnsi="Times New Roman" w:cs="Times New Roman"/>
            <w:sz w:val="20"/>
            <w:szCs w:val="20"/>
          </w:rPr>
          <w:t>https://doi.org/10.1111/avsc.12191</w:t>
        </w:r>
      </w:hyperlink>
      <w:r w:rsidRPr="00805436">
        <w:rPr>
          <w:rFonts w:ascii="Times New Roman" w:hAnsi="Times New Roman" w:cs="Times New Roman"/>
          <w:sz w:val="20"/>
          <w:szCs w:val="20"/>
        </w:rPr>
        <w:t xml:space="preserve"> </w:t>
      </w:r>
    </w:p>
    <w:p w14:paraId="2C1A30BF" w14:textId="77777777" w:rsidR="00805436" w:rsidRPr="00A81B77" w:rsidRDefault="00805436" w:rsidP="00805436">
      <w:pPr>
        <w:spacing w:line="276" w:lineRule="auto"/>
        <w:jc w:val="both"/>
        <w:rPr>
          <w:rFonts w:ascii="Times New Roman" w:hAnsi="Times New Roman" w:cs="Times New Roman"/>
          <w:sz w:val="20"/>
          <w:szCs w:val="20"/>
        </w:rPr>
      </w:pPr>
      <w:r w:rsidRPr="00A81B77">
        <w:rPr>
          <w:rFonts w:ascii="Times New Roman" w:hAnsi="Times New Roman" w:cs="Times New Roman"/>
          <w:sz w:val="20"/>
          <w:szCs w:val="20"/>
        </w:rPr>
        <w:t xml:space="preserve">van Dort KW, van Landuyt W (2004) </w:t>
      </w:r>
      <w:r>
        <w:rPr>
          <w:rFonts w:ascii="Times New Roman" w:hAnsi="Times New Roman" w:cs="Times New Roman"/>
          <w:sz w:val="20"/>
          <w:szCs w:val="20"/>
        </w:rPr>
        <w:t>M</w:t>
      </w:r>
      <w:r w:rsidRPr="00A81B77">
        <w:rPr>
          <w:rFonts w:ascii="Times New Roman" w:hAnsi="Times New Roman" w:cs="Times New Roman"/>
          <w:sz w:val="20"/>
          <w:szCs w:val="20"/>
        </w:rPr>
        <w:t xml:space="preserve">uurplanten, adventieven en ruderalen in </w:t>
      </w:r>
      <w:r>
        <w:rPr>
          <w:rFonts w:ascii="Times New Roman" w:hAnsi="Times New Roman" w:cs="Times New Roman"/>
          <w:sz w:val="20"/>
          <w:szCs w:val="20"/>
        </w:rPr>
        <w:t>G</w:t>
      </w:r>
      <w:r w:rsidRPr="00A81B77">
        <w:rPr>
          <w:rFonts w:ascii="Times New Roman" w:hAnsi="Times New Roman" w:cs="Times New Roman"/>
          <w:sz w:val="20"/>
          <w:szCs w:val="20"/>
        </w:rPr>
        <w:t>ent. PKN Excursieverslagen 62–63</w:t>
      </w:r>
    </w:p>
    <w:p w14:paraId="4C11E099" w14:textId="77777777" w:rsidR="00805436" w:rsidRPr="00A81B77" w:rsidRDefault="00805436" w:rsidP="00805436">
      <w:pPr>
        <w:spacing w:line="276" w:lineRule="auto"/>
        <w:jc w:val="both"/>
        <w:rPr>
          <w:rFonts w:ascii="Times New Roman" w:hAnsi="Times New Roman" w:cs="Times New Roman"/>
          <w:sz w:val="20"/>
          <w:szCs w:val="20"/>
        </w:rPr>
      </w:pPr>
      <w:r w:rsidRPr="00A81B77">
        <w:rPr>
          <w:rFonts w:ascii="Times New Roman" w:hAnsi="Times New Roman" w:cs="Times New Roman"/>
          <w:sz w:val="20"/>
          <w:szCs w:val="20"/>
        </w:rPr>
        <w:t xml:space="preserve">de Foucault B, Wattez J-R (2005) Observations concernant l’implantation, puis la prolifération de </w:t>
      </w:r>
      <w:r w:rsidRPr="00B912A6">
        <w:rPr>
          <w:rFonts w:ascii="Times New Roman" w:hAnsi="Times New Roman" w:cs="Times New Roman"/>
          <w:i/>
          <w:iCs/>
          <w:sz w:val="20"/>
          <w:szCs w:val="20"/>
        </w:rPr>
        <w:t>Buddleja davidii</w:t>
      </w:r>
      <w:r w:rsidRPr="00A81B77">
        <w:rPr>
          <w:rFonts w:ascii="Times New Roman" w:hAnsi="Times New Roman" w:cs="Times New Roman"/>
          <w:sz w:val="20"/>
          <w:szCs w:val="20"/>
        </w:rPr>
        <w:t xml:space="preserve"> Franch. en milieu urbain. Bull Soc Bot N</w:t>
      </w:r>
      <w:r>
        <w:rPr>
          <w:rFonts w:ascii="Times New Roman" w:hAnsi="Times New Roman" w:cs="Times New Roman"/>
          <w:sz w:val="20"/>
          <w:szCs w:val="20"/>
        </w:rPr>
        <w:t>od</w:t>
      </w:r>
      <w:r w:rsidRPr="00A81B77">
        <w:rPr>
          <w:rFonts w:ascii="Times New Roman" w:hAnsi="Times New Roman" w:cs="Times New Roman"/>
          <w:sz w:val="20"/>
          <w:szCs w:val="20"/>
        </w:rPr>
        <w:t xml:space="preserve"> Fr 58:3–8</w:t>
      </w:r>
    </w:p>
    <w:p w14:paraId="0B175B01" w14:textId="77777777" w:rsidR="00805436" w:rsidRPr="00A81B77" w:rsidRDefault="00805436" w:rsidP="00805436">
      <w:pPr>
        <w:spacing w:line="276" w:lineRule="auto"/>
        <w:jc w:val="both"/>
        <w:rPr>
          <w:rFonts w:ascii="Times New Roman" w:hAnsi="Times New Roman" w:cs="Times New Roman"/>
          <w:sz w:val="20"/>
          <w:szCs w:val="20"/>
        </w:rPr>
      </w:pPr>
      <w:r w:rsidRPr="00A81B77">
        <w:rPr>
          <w:rFonts w:ascii="Times New Roman" w:hAnsi="Times New Roman" w:cs="Times New Roman"/>
          <w:sz w:val="20"/>
          <w:szCs w:val="20"/>
        </w:rPr>
        <w:t xml:space="preserve">Gasperini C, Carrari E, Selvi F (2020) </w:t>
      </w:r>
      <w:r>
        <w:rPr>
          <w:rFonts w:ascii="Times New Roman" w:hAnsi="Times New Roman" w:cs="Times New Roman"/>
          <w:sz w:val="20"/>
          <w:szCs w:val="20"/>
        </w:rPr>
        <w:t>I</w:t>
      </w:r>
      <w:r w:rsidRPr="00A81B77">
        <w:rPr>
          <w:rFonts w:ascii="Times New Roman" w:hAnsi="Times New Roman" w:cs="Times New Roman"/>
          <w:sz w:val="20"/>
          <w:szCs w:val="20"/>
        </w:rPr>
        <w:t xml:space="preserve">nvasion of riparian habitats by </w:t>
      </w:r>
      <w:r w:rsidRPr="00E30891">
        <w:rPr>
          <w:rFonts w:ascii="Times New Roman" w:hAnsi="Times New Roman" w:cs="Times New Roman"/>
          <w:i/>
          <w:iCs/>
          <w:sz w:val="20"/>
          <w:szCs w:val="20"/>
        </w:rPr>
        <w:t>Buddleja davidii</w:t>
      </w:r>
      <w:r w:rsidRPr="00A81B77">
        <w:rPr>
          <w:rFonts w:ascii="Times New Roman" w:hAnsi="Times New Roman" w:cs="Times New Roman"/>
          <w:sz w:val="20"/>
          <w:szCs w:val="20"/>
        </w:rPr>
        <w:t xml:space="preserve">: a case study from the </w:t>
      </w:r>
      <w:r>
        <w:rPr>
          <w:rFonts w:ascii="Times New Roman" w:hAnsi="Times New Roman" w:cs="Times New Roman"/>
          <w:sz w:val="20"/>
          <w:szCs w:val="20"/>
        </w:rPr>
        <w:t>N</w:t>
      </w:r>
      <w:r w:rsidRPr="00A81B77">
        <w:rPr>
          <w:rFonts w:ascii="Times New Roman" w:hAnsi="Times New Roman" w:cs="Times New Roman"/>
          <w:sz w:val="20"/>
          <w:szCs w:val="20"/>
        </w:rPr>
        <w:t xml:space="preserve">orthern </w:t>
      </w:r>
      <w:r>
        <w:rPr>
          <w:rFonts w:ascii="Times New Roman" w:hAnsi="Times New Roman" w:cs="Times New Roman"/>
          <w:sz w:val="20"/>
          <w:szCs w:val="20"/>
        </w:rPr>
        <w:t>A</w:t>
      </w:r>
      <w:r w:rsidRPr="00A81B77">
        <w:rPr>
          <w:rFonts w:ascii="Times New Roman" w:hAnsi="Times New Roman" w:cs="Times New Roman"/>
          <w:sz w:val="20"/>
          <w:szCs w:val="20"/>
        </w:rPr>
        <w:t>pennines. Ann Bot</w:t>
      </w:r>
      <w:r>
        <w:rPr>
          <w:rFonts w:ascii="Times New Roman" w:hAnsi="Times New Roman" w:cs="Times New Roman"/>
          <w:sz w:val="20"/>
          <w:szCs w:val="20"/>
        </w:rPr>
        <w:t xml:space="preserve"> </w:t>
      </w:r>
      <w:r w:rsidRPr="00A81B77">
        <w:rPr>
          <w:rFonts w:ascii="Times New Roman" w:hAnsi="Times New Roman" w:cs="Times New Roman"/>
          <w:sz w:val="20"/>
          <w:szCs w:val="20"/>
        </w:rPr>
        <w:t>10:</w:t>
      </w:r>
      <w:r>
        <w:rPr>
          <w:rFonts w:ascii="Times New Roman" w:hAnsi="Times New Roman" w:cs="Times New Roman"/>
          <w:sz w:val="20"/>
          <w:szCs w:val="20"/>
        </w:rPr>
        <w:t xml:space="preserve"> 21-32</w:t>
      </w:r>
      <w:r w:rsidRPr="00A81B77">
        <w:rPr>
          <w:rFonts w:ascii="Times New Roman" w:hAnsi="Times New Roman" w:cs="Times New Roman"/>
          <w:sz w:val="20"/>
          <w:szCs w:val="20"/>
        </w:rPr>
        <w:t xml:space="preserve">. </w:t>
      </w:r>
      <w:hyperlink r:id="rId8" w:history="1">
        <w:r w:rsidRPr="004A5FB7">
          <w:rPr>
            <w:rStyle w:val="Hyperlink"/>
            <w:rFonts w:ascii="Times New Roman" w:hAnsi="Times New Roman" w:cs="Times New Roman"/>
            <w:sz w:val="20"/>
            <w:szCs w:val="20"/>
          </w:rPr>
          <w:t>https://doi.org/10.13133/2239-3129/15649</w:t>
        </w:r>
      </w:hyperlink>
      <w:r>
        <w:rPr>
          <w:rFonts w:ascii="Times New Roman" w:hAnsi="Times New Roman" w:cs="Times New Roman"/>
          <w:sz w:val="20"/>
          <w:szCs w:val="20"/>
        </w:rPr>
        <w:t xml:space="preserve"> </w:t>
      </w:r>
    </w:p>
    <w:p w14:paraId="490A5426" w14:textId="77777777" w:rsidR="00805436" w:rsidRPr="00A81B77" w:rsidRDefault="00805436" w:rsidP="00805436">
      <w:pPr>
        <w:spacing w:line="276" w:lineRule="auto"/>
        <w:jc w:val="both"/>
        <w:rPr>
          <w:rFonts w:ascii="Times New Roman" w:hAnsi="Times New Roman" w:cs="Times New Roman"/>
          <w:sz w:val="20"/>
          <w:szCs w:val="20"/>
        </w:rPr>
      </w:pPr>
      <w:r w:rsidRPr="00A81B77">
        <w:rPr>
          <w:rFonts w:ascii="Times New Roman" w:hAnsi="Times New Roman" w:cs="Times New Roman"/>
          <w:sz w:val="20"/>
          <w:szCs w:val="20"/>
        </w:rPr>
        <w:t>Schmitz J (1991) Vorkommen und Soziologie neophytischer Sträucher in Aachen. Decheniana: Verhandlungen des Naturhistorischen Vereins der Rheinlande und Westfalens 144:22–38</w:t>
      </w:r>
    </w:p>
    <w:p w14:paraId="095F6B3D" w14:textId="6C308898" w:rsidR="00965B53" w:rsidRPr="00805436" w:rsidRDefault="00965B53" w:rsidP="005D3BB4">
      <w:pPr>
        <w:spacing w:line="360" w:lineRule="auto"/>
        <w:jc w:val="both"/>
        <w:rPr>
          <w:rFonts w:ascii="Times New Roman" w:hAnsi="Times New Roman" w:cs="Times New Roman"/>
        </w:rPr>
      </w:pPr>
    </w:p>
    <w:sectPr w:rsidR="00965B53" w:rsidRPr="00805436" w:rsidSect="008054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D4F1F" w14:textId="77777777" w:rsidR="002864D9" w:rsidRDefault="002864D9" w:rsidP="00293340">
      <w:pPr>
        <w:spacing w:after="0" w:line="240" w:lineRule="auto"/>
      </w:pPr>
      <w:r>
        <w:separator/>
      </w:r>
    </w:p>
  </w:endnote>
  <w:endnote w:type="continuationSeparator" w:id="0">
    <w:p w14:paraId="44A67865" w14:textId="77777777" w:rsidR="002864D9" w:rsidRDefault="002864D9" w:rsidP="00293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1C8F7" w14:textId="77777777" w:rsidR="002864D9" w:rsidRDefault="002864D9" w:rsidP="00293340">
      <w:pPr>
        <w:spacing w:after="0" w:line="240" w:lineRule="auto"/>
      </w:pPr>
      <w:r>
        <w:separator/>
      </w:r>
    </w:p>
  </w:footnote>
  <w:footnote w:type="continuationSeparator" w:id="0">
    <w:p w14:paraId="6633133A" w14:textId="77777777" w:rsidR="002864D9" w:rsidRDefault="002864D9" w:rsidP="002933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C2"/>
    <w:rsid w:val="000F0043"/>
    <w:rsid w:val="0011423F"/>
    <w:rsid w:val="00134B85"/>
    <w:rsid w:val="001407E0"/>
    <w:rsid w:val="001F3711"/>
    <w:rsid w:val="002864D9"/>
    <w:rsid w:val="00293340"/>
    <w:rsid w:val="00304F8A"/>
    <w:rsid w:val="00366C5C"/>
    <w:rsid w:val="00452628"/>
    <w:rsid w:val="00457940"/>
    <w:rsid w:val="0053045E"/>
    <w:rsid w:val="00581A5A"/>
    <w:rsid w:val="005D3BB4"/>
    <w:rsid w:val="00682479"/>
    <w:rsid w:val="006916F4"/>
    <w:rsid w:val="006D5EC1"/>
    <w:rsid w:val="00805436"/>
    <w:rsid w:val="0087333F"/>
    <w:rsid w:val="0091708A"/>
    <w:rsid w:val="00965B53"/>
    <w:rsid w:val="009B67B0"/>
    <w:rsid w:val="00A3697C"/>
    <w:rsid w:val="00A61C6B"/>
    <w:rsid w:val="00A70D79"/>
    <w:rsid w:val="00A85A06"/>
    <w:rsid w:val="00BF47C2"/>
    <w:rsid w:val="00D34181"/>
    <w:rsid w:val="00D53E82"/>
    <w:rsid w:val="00D761AE"/>
    <w:rsid w:val="00DA11CE"/>
    <w:rsid w:val="00DA5D48"/>
    <w:rsid w:val="00FE693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8B30B"/>
  <w15:chartTrackingRefBased/>
  <w15:docId w15:val="{61E08A7F-FAFC-4DAE-ACE9-7A2944F7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4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7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7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7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7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7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7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7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7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47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47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47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7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7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7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7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7C2"/>
    <w:rPr>
      <w:rFonts w:eastAsiaTheme="majorEastAsia" w:cstheme="majorBidi"/>
      <w:color w:val="272727" w:themeColor="text1" w:themeTint="D8"/>
    </w:rPr>
  </w:style>
  <w:style w:type="paragraph" w:styleId="Title">
    <w:name w:val="Title"/>
    <w:basedOn w:val="Normal"/>
    <w:next w:val="Normal"/>
    <w:link w:val="TitleChar"/>
    <w:uiPriority w:val="10"/>
    <w:qFormat/>
    <w:rsid w:val="00BF47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7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7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7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7C2"/>
    <w:pPr>
      <w:spacing w:before="160"/>
      <w:jc w:val="center"/>
    </w:pPr>
    <w:rPr>
      <w:i/>
      <w:iCs/>
      <w:color w:val="404040" w:themeColor="text1" w:themeTint="BF"/>
    </w:rPr>
  </w:style>
  <w:style w:type="character" w:customStyle="1" w:styleId="QuoteChar">
    <w:name w:val="Quote Char"/>
    <w:basedOn w:val="DefaultParagraphFont"/>
    <w:link w:val="Quote"/>
    <w:uiPriority w:val="29"/>
    <w:rsid w:val="00BF47C2"/>
    <w:rPr>
      <w:i/>
      <w:iCs/>
      <w:color w:val="404040" w:themeColor="text1" w:themeTint="BF"/>
    </w:rPr>
  </w:style>
  <w:style w:type="paragraph" w:styleId="ListParagraph">
    <w:name w:val="List Paragraph"/>
    <w:basedOn w:val="Normal"/>
    <w:uiPriority w:val="34"/>
    <w:qFormat/>
    <w:rsid w:val="00BF47C2"/>
    <w:pPr>
      <w:ind w:left="720"/>
      <w:contextualSpacing/>
    </w:pPr>
  </w:style>
  <w:style w:type="character" w:styleId="IntenseEmphasis">
    <w:name w:val="Intense Emphasis"/>
    <w:basedOn w:val="DefaultParagraphFont"/>
    <w:uiPriority w:val="21"/>
    <w:qFormat/>
    <w:rsid w:val="00BF47C2"/>
    <w:rPr>
      <w:i/>
      <w:iCs/>
      <w:color w:val="0F4761" w:themeColor="accent1" w:themeShade="BF"/>
    </w:rPr>
  </w:style>
  <w:style w:type="paragraph" w:styleId="IntenseQuote">
    <w:name w:val="Intense Quote"/>
    <w:basedOn w:val="Normal"/>
    <w:next w:val="Normal"/>
    <w:link w:val="IntenseQuoteChar"/>
    <w:uiPriority w:val="30"/>
    <w:qFormat/>
    <w:rsid w:val="00BF47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7C2"/>
    <w:rPr>
      <w:i/>
      <w:iCs/>
      <w:color w:val="0F4761" w:themeColor="accent1" w:themeShade="BF"/>
    </w:rPr>
  </w:style>
  <w:style w:type="character" w:styleId="IntenseReference">
    <w:name w:val="Intense Reference"/>
    <w:basedOn w:val="DefaultParagraphFont"/>
    <w:uiPriority w:val="32"/>
    <w:qFormat/>
    <w:rsid w:val="00BF47C2"/>
    <w:rPr>
      <w:b/>
      <w:bCs/>
      <w:smallCaps/>
      <w:color w:val="0F4761" w:themeColor="accent1" w:themeShade="BF"/>
      <w:spacing w:val="5"/>
    </w:rPr>
  </w:style>
  <w:style w:type="paragraph" w:styleId="Bibliography">
    <w:name w:val="Bibliography"/>
    <w:basedOn w:val="Normal"/>
    <w:next w:val="Normal"/>
    <w:uiPriority w:val="37"/>
    <w:unhideWhenUsed/>
    <w:rsid w:val="00965B53"/>
    <w:pPr>
      <w:spacing w:after="240" w:line="240" w:lineRule="auto"/>
    </w:pPr>
  </w:style>
  <w:style w:type="paragraph" w:styleId="Header">
    <w:name w:val="header"/>
    <w:basedOn w:val="Normal"/>
    <w:link w:val="HeaderChar"/>
    <w:uiPriority w:val="99"/>
    <w:unhideWhenUsed/>
    <w:rsid w:val="002933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340"/>
  </w:style>
  <w:style w:type="paragraph" w:styleId="Footer">
    <w:name w:val="footer"/>
    <w:basedOn w:val="Normal"/>
    <w:link w:val="FooterChar"/>
    <w:uiPriority w:val="99"/>
    <w:unhideWhenUsed/>
    <w:rsid w:val="002933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340"/>
  </w:style>
  <w:style w:type="character" w:styleId="Hyperlink">
    <w:name w:val="Hyperlink"/>
    <w:basedOn w:val="DefaultParagraphFont"/>
    <w:uiPriority w:val="99"/>
    <w:unhideWhenUsed/>
    <w:rsid w:val="005D3BB4"/>
    <w:rPr>
      <w:color w:val="0000FF"/>
      <w:u w:val="single"/>
    </w:rPr>
  </w:style>
  <w:style w:type="character" w:styleId="LineNumber">
    <w:name w:val="line number"/>
    <w:basedOn w:val="DefaultParagraphFont"/>
    <w:uiPriority w:val="99"/>
    <w:semiHidden/>
    <w:unhideWhenUsed/>
    <w:rsid w:val="00D34181"/>
  </w:style>
  <w:style w:type="character" w:styleId="UnresolvedMention">
    <w:name w:val="Unresolved Mention"/>
    <w:basedOn w:val="DefaultParagraphFont"/>
    <w:uiPriority w:val="99"/>
    <w:semiHidden/>
    <w:unhideWhenUsed/>
    <w:rsid w:val="008054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133/2239-3129/15649" TargetMode="External"/><Relationship Id="rId3" Type="http://schemas.openxmlformats.org/officeDocument/2006/relationships/webSettings" Target="webSettings.xml"/><Relationship Id="rId7" Type="http://schemas.openxmlformats.org/officeDocument/2006/relationships/hyperlink" Target="https://doi.org/10.1111/avsc.121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zra.sabic@kis.s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707</Words>
  <Characters>4036</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Azra Šabić</cp:lastModifiedBy>
  <cp:revision>7</cp:revision>
  <dcterms:created xsi:type="dcterms:W3CDTF">2025-11-29T21:02:00Z</dcterms:created>
  <dcterms:modified xsi:type="dcterms:W3CDTF">2026-07-07T09:05:00Z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id="EOgTzbOG"/&gt;&lt;style id="http://www.zotero.org/styles/apa" locale="en-US" hasBibliography="1" bibliographyStyleHasBeenSet="0"/&gt;&lt;prefs&gt;&lt;pref name="fieldType" value="Field"/&gt;&lt;/prefs&gt;&lt;/data&gt;</vt:lpwstr>
  </property>
</Properties>
</file>