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DC690" w14:textId="3187B5BB" w:rsidR="000E384C" w:rsidRDefault="000E384C" w:rsidP="002B2E63">
      <w:p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bookmarkStart w:id="0" w:name="_Hlk1039070"/>
      <w:r>
        <w:rPr>
          <w:rFonts w:ascii="Arial" w:hAnsi="Arial" w:cs="Arial"/>
          <w:b/>
          <w:sz w:val="20"/>
          <w:szCs w:val="20"/>
        </w:rPr>
        <w:t>Supplementary materials</w:t>
      </w:r>
    </w:p>
    <w:p w14:paraId="005C4467" w14:textId="77777777" w:rsidR="000E384C" w:rsidRDefault="000E384C" w:rsidP="002B2E63">
      <w:p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</w:p>
    <w:p w14:paraId="0BE9D37B" w14:textId="1B07412E" w:rsidR="00127CC2" w:rsidRPr="00220F5F" w:rsidRDefault="00127CC2" w:rsidP="002B2E63">
      <w:p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220F5F">
        <w:rPr>
          <w:rFonts w:ascii="Arial" w:hAnsi="Arial" w:cs="Arial"/>
          <w:b/>
          <w:sz w:val="20"/>
          <w:szCs w:val="20"/>
        </w:rPr>
        <w:t xml:space="preserve">Title: </w:t>
      </w:r>
    </w:p>
    <w:p w14:paraId="4FF0C578" w14:textId="64F9F271" w:rsidR="00016312" w:rsidRDefault="00016312" w:rsidP="002B2E63">
      <w:pPr>
        <w:spacing w:line="276" w:lineRule="auto"/>
        <w:contextualSpacing/>
        <w:rPr>
          <w:rFonts w:ascii="Arial" w:hAnsi="Arial" w:cs="Arial"/>
          <w:bCs/>
          <w:sz w:val="20"/>
          <w:szCs w:val="20"/>
        </w:rPr>
      </w:pPr>
      <w:r w:rsidRPr="00016312">
        <w:rPr>
          <w:rFonts w:ascii="Arial" w:hAnsi="Arial" w:cs="Arial"/>
          <w:bCs/>
          <w:sz w:val="20"/>
          <w:szCs w:val="20"/>
        </w:rPr>
        <w:t>Brain-Derived Neurotrophic Factor rs6265 polymorphism is associated with severe cancer-related fatigue and neuropathic pain in female cancer survivors</w:t>
      </w:r>
      <w:r w:rsidR="00354804">
        <w:rPr>
          <w:rFonts w:ascii="Arial" w:hAnsi="Arial" w:cs="Arial"/>
          <w:bCs/>
          <w:sz w:val="20"/>
          <w:szCs w:val="20"/>
        </w:rPr>
        <w:t>.</w:t>
      </w:r>
    </w:p>
    <w:p w14:paraId="2384BCE8" w14:textId="3CDB9BB2" w:rsidR="00127CC2" w:rsidRPr="00220F5F" w:rsidRDefault="00127CC2" w:rsidP="002B2E63">
      <w:p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220F5F">
        <w:rPr>
          <w:rFonts w:ascii="Arial" w:hAnsi="Arial" w:cs="Arial"/>
          <w:b/>
          <w:sz w:val="20"/>
          <w:szCs w:val="20"/>
        </w:rPr>
        <w:t>Journal:</w:t>
      </w:r>
    </w:p>
    <w:p w14:paraId="3B1089EA" w14:textId="00D720AB" w:rsidR="00127CC2" w:rsidRPr="00220F5F" w:rsidRDefault="00127CC2" w:rsidP="002B2E63">
      <w:pPr>
        <w:spacing w:line="276" w:lineRule="auto"/>
        <w:contextualSpacing/>
        <w:rPr>
          <w:rFonts w:ascii="Arial" w:hAnsi="Arial" w:cs="Arial"/>
          <w:bCs/>
          <w:sz w:val="20"/>
          <w:szCs w:val="20"/>
        </w:rPr>
      </w:pPr>
      <w:r w:rsidRPr="00220F5F">
        <w:rPr>
          <w:rFonts w:ascii="Arial" w:hAnsi="Arial" w:cs="Arial"/>
          <w:bCs/>
          <w:sz w:val="20"/>
          <w:szCs w:val="20"/>
        </w:rPr>
        <w:t>Journal of Cancer Survivorship</w:t>
      </w:r>
    </w:p>
    <w:p w14:paraId="7C983DE4" w14:textId="77777777" w:rsidR="00127CC2" w:rsidRPr="00220F5F" w:rsidRDefault="00127CC2" w:rsidP="002B2E63">
      <w:pPr>
        <w:spacing w:line="276" w:lineRule="auto"/>
        <w:contextualSpacing/>
        <w:rPr>
          <w:rFonts w:ascii="Arial" w:eastAsiaTheme="minorEastAsia" w:hAnsi="Arial" w:cs="Arial"/>
          <w:b/>
          <w:bCs/>
          <w:sz w:val="20"/>
          <w:szCs w:val="20"/>
        </w:rPr>
      </w:pPr>
      <w:r w:rsidRPr="00220F5F">
        <w:rPr>
          <w:rFonts w:ascii="Arial" w:eastAsiaTheme="minorEastAsia" w:hAnsi="Arial" w:cs="Arial"/>
          <w:b/>
          <w:bCs/>
          <w:sz w:val="20"/>
          <w:szCs w:val="20"/>
        </w:rPr>
        <w:t>Authors:</w:t>
      </w:r>
    </w:p>
    <w:p w14:paraId="778B5108" w14:textId="4F98D2FF" w:rsidR="00127CC2" w:rsidRPr="00220F5F" w:rsidRDefault="00127CC2" w:rsidP="002B2E63">
      <w:p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proofErr w:type="spellStart"/>
      <w:r w:rsidRPr="00220F5F">
        <w:rPr>
          <w:rFonts w:ascii="Arial" w:eastAsiaTheme="minorEastAsia" w:hAnsi="Arial" w:cs="Arial"/>
          <w:sz w:val="20"/>
          <w:szCs w:val="20"/>
        </w:rPr>
        <w:t>Taichi</w:t>
      </w:r>
      <w:proofErr w:type="spellEnd"/>
      <w:r w:rsidRPr="00220F5F">
        <w:rPr>
          <w:rFonts w:ascii="Arial" w:eastAsiaTheme="minorEastAsia" w:hAnsi="Arial" w:cs="Arial"/>
          <w:sz w:val="20"/>
          <w:szCs w:val="20"/>
        </w:rPr>
        <w:t xml:space="preserve"> Goto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1</w:t>
      </w:r>
      <w:r w:rsidRPr="00220F5F">
        <w:rPr>
          <w:rFonts w:ascii="Arial" w:eastAsiaTheme="minorEastAsia" w:hAnsi="Arial" w:cs="Arial"/>
          <w:sz w:val="20"/>
          <w:szCs w:val="20"/>
        </w:rPr>
        <w:t>, Diane Von Ah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2</w:t>
      </w:r>
      <w:r w:rsidRPr="00220F5F">
        <w:rPr>
          <w:rFonts w:ascii="Arial" w:eastAsiaTheme="minorEastAsia" w:hAnsi="Arial" w:cs="Arial"/>
          <w:sz w:val="20"/>
          <w:szCs w:val="20"/>
        </w:rPr>
        <w:t xml:space="preserve">, </w:t>
      </w:r>
      <w:proofErr w:type="spellStart"/>
      <w:r w:rsidRPr="00220F5F">
        <w:rPr>
          <w:rFonts w:ascii="Arial" w:eastAsiaTheme="minorEastAsia" w:hAnsi="Arial" w:cs="Arial"/>
          <w:sz w:val="20"/>
          <w:szCs w:val="20"/>
        </w:rPr>
        <w:t>Xiaobai</w:t>
      </w:r>
      <w:proofErr w:type="spellEnd"/>
      <w:r w:rsidRPr="00220F5F">
        <w:rPr>
          <w:rFonts w:ascii="Arial" w:eastAsiaTheme="minorEastAsia" w:hAnsi="Arial" w:cs="Arial"/>
          <w:sz w:val="20"/>
          <w:szCs w:val="20"/>
        </w:rPr>
        <w:t xml:space="preserve"> Li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3</w:t>
      </w:r>
      <w:r w:rsidRPr="00220F5F">
        <w:rPr>
          <w:rFonts w:ascii="Arial" w:eastAsiaTheme="minorEastAsia" w:hAnsi="Arial" w:cs="Arial"/>
          <w:sz w:val="20"/>
          <w:szCs w:val="20"/>
        </w:rPr>
        <w:t>, Lichen Xiang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1</w:t>
      </w:r>
      <w:r w:rsidRPr="00220F5F">
        <w:rPr>
          <w:rFonts w:ascii="Arial" w:eastAsiaTheme="minorEastAsia" w:hAnsi="Arial" w:cs="Arial"/>
          <w:sz w:val="20"/>
          <w:szCs w:val="20"/>
        </w:rPr>
        <w:t>, Catherine Kwiat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1</w:t>
      </w:r>
      <w:r w:rsidRPr="00220F5F">
        <w:rPr>
          <w:rFonts w:ascii="Arial" w:eastAsiaTheme="minorEastAsia" w:hAnsi="Arial" w:cs="Arial"/>
          <w:sz w:val="20"/>
          <w:szCs w:val="20"/>
        </w:rPr>
        <w:t>, Christopher Nguyen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1</w:t>
      </w:r>
      <w:r w:rsidRPr="00220F5F">
        <w:rPr>
          <w:rFonts w:ascii="Arial" w:eastAsiaTheme="minorEastAsia" w:hAnsi="Arial" w:cs="Arial"/>
          <w:sz w:val="20"/>
          <w:szCs w:val="20"/>
        </w:rPr>
        <w:t>, Chao-Pin Hsiao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4</w:t>
      </w:r>
      <w:r w:rsidRPr="00220F5F">
        <w:rPr>
          <w:rFonts w:ascii="Arial" w:eastAsiaTheme="minorEastAsia" w:hAnsi="Arial" w:cs="Arial"/>
          <w:sz w:val="20"/>
          <w:szCs w:val="20"/>
        </w:rPr>
        <w:t xml:space="preserve">, </w:t>
      </w:r>
      <w:proofErr w:type="spellStart"/>
      <w:r w:rsidRPr="00220F5F">
        <w:rPr>
          <w:rFonts w:ascii="Arial" w:eastAsiaTheme="minorEastAsia" w:hAnsi="Arial" w:cs="Arial"/>
          <w:sz w:val="20"/>
          <w:szCs w:val="20"/>
        </w:rPr>
        <w:t>Leorey</w:t>
      </w:r>
      <w:proofErr w:type="spellEnd"/>
      <w:r w:rsidRPr="00220F5F">
        <w:rPr>
          <w:rFonts w:ascii="Arial" w:eastAsiaTheme="minorEastAsia" w:hAnsi="Arial" w:cs="Arial"/>
          <w:sz w:val="20"/>
          <w:szCs w:val="20"/>
        </w:rPr>
        <w:t xml:space="preserve"> N. Saligan</w:t>
      </w:r>
      <w:r w:rsidRPr="00220F5F">
        <w:rPr>
          <w:rFonts w:ascii="Arial" w:eastAsiaTheme="minorEastAsia" w:hAnsi="Arial" w:cs="Arial"/>
          <w:sz w:val="20"/>
          <w:szCs w:val="20"/>
          <w:vertAlign w:val="superscript"/>
        </w:rPr>
        <w:t>1*</w:t>
      </w:r>
    </w:p>
    <w:p w14:paraId="36B08DD4" w14:textId="77777777" w:rsidR="00127CC2" w:rsidRPr="00220F5F" w:rsidRDefault="00127CC2" w:rsidP="002B2E63">
      <w:pPr>
        <w:numPr>
          <w:ilvl w:val="0"/>
          <w:numId w:val="1"/>
        </w:num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r w:rsidRPr="00220F5F">
        <w:rPr>
          <w:rFonts w:ascii="Arial" w:eastAsiaTheme="minorEastAsia" w:hAnsi="Arial" w:cs="Arial"/>
          <w:sz w:val="20"/>
          <w:szCs w:val="20"/>
        </w:rPr>
        <w:t>Symptoms Biology Unit, Division of Intramural Research, National Institute of Nursing Research, National Institutes of Health, Bethesda, MD, USA</w:t>
      </w:r>
    </w:p>
    <w:p w14:paraId="2E3DC37A" w14:textId="77777777" w:rsidR="00127CC2" w:rsidRPr="00220F5F" w:rsidRDefault="00127CC2" w:rsidP="002B2E63">
      <w:pPr>
        <w:numPr>
          <w:ilvl w:val="0"/>
          <w:numId w:val="1"/>
        </w:num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r w:rsidRPr="00220F5F">
        <w:rPr>
          <w:rFonts w:ascii="Arial" w:eastAsiaTheme="minorEastAsia" w:hAnsi="Arial" w:cs="Arial"/>
          <w:sz w:val="20"/>
          <w:szCs w:val="20"/>
        </w:rPr>
        <w:t>The Ohio State University College of Nursing, Columbus, OH, USA</w:t>
      </w:r>
    </w:p>
    <w:p w14:paraId="1280E169" w14:textId="66BBEFC3" w:rsidR="00127CC2" w:rsidRPr="00220F5F" w:rsidRDefault="00127CC2" w:rsidP="002B2E63">
      <w:pPr>
        <w:numPr>
          <w:ilvl w:val="0"/>
          <w:numId w:val="1"/>
        </w:num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r w:rsidRPr="00220F5F">
        <w:rPr>
          <w:rFonts w:ascii="Arial" w:eastAsiaTheme="minorEastAsia" w:hAnsi="Arial" w:cs="Arial"/>
          <w:sz w:val="20"/>
          <w:szCs w:val="20"/>
        </w:rPr>
        <w:t>Department of Biostatistics, National Institutes of Health Clinical Center, Bethesda, MD, USA</w:t>
      </w:r>
    </w:p>
    <w:p w14:paraId="7554348F" w14:textId="78A82C64" w:rsidR="00127CC2" w:rsidRPr="00220F5F" w:rsidRDefault="00127CC2" w:rsidP="002B2E63">
      <w:pPr>
        <w:numPr>
          <w:ilvl w:val="0"/>
          <w:numId w:val="1"/>
        </w:num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r w:rsidRPr="00220F5F">
        <w:rPr>
          <w:rFonts w:ascii="Arial" w:eastAsiaTheme="minorEastAsia" w:hAnsi="Arial" w:cs="Arial"/>
          <w:sz w:val="20"/>
          <w:szCs w:val="20"/>
        </w:rPr>
        <w:t>Case Western Reserve University School of Nursing, Cleveland, OH</w:t>
      </w:r>
      <w:r w:rsidR="00354804">
        <w:rPr>
          <w:rFonts w:ascii="Arial" w:eastAsiaTheme="minorEastAsia" w:hAnsi="Arial" w:cs="Arial"/>
          <w:sz w:val="20"/>
          <w:szCs w:val="20"/>
        </w:rPr>
        <w:t>, USA</w:t>
      </w:r>
    </w:p>
    <w:p w14:paraId="3A7153BA" w14:textId="138B2F8B" w:rsidR="00127CC2" w:rsidRPr="00220F5F" w:rsidRDefault="00DC2B5B" w:rsidP="002B2E63">
      <w:p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* </w:t>
      </w:r>
      <w:r w:rsidR="00127CC2" w:rsidRPr="00220F5F">
        <w:rPr>
          <w:rFonts w:ascii="Arial" w:hAnsi="Arial" w:cs="Arial"/>
          <w:b/>
          <w:bCs/>
          <w:sz w:val="20"/>
          <w:szCs w:val="20"/>
        </w:rPr>
        <w:t>Corresponding Author:</w:t>
      </w:r>
    </w:p>
    <w:p w14:paraId="28A5D120" w14:textId="77777777" w:rsidR="00127CC2" w:rsidRPr="00220F5F" w:rsidRDefault="00127CC2" w:rsidP="002B2E63">
      <w:p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proofErr w:type="spellStart"/>
      <w:r w:rsidRPr="00220F5F">
        <w:rPr>
          <w:rFonts w:ascii="Arial" w:eastAsiaTheme="minorEastAsia" w:hAnsi="Arial" w:cs="Arial"/>
          <w:sz w:val="20"/>
          <w:szCs w:val="20"/>
        </w:rPr>
        <w:t>Leorey</w:t>
      </w:r>
      <w:proofErr w:type="spellEnd"/>
      <w:r w:rsidRPr="00220F5F">
        <w:rPr>
          <w:rFonts w:ascii="Arial" w:eastAsiaTheme="minorEastAsia" w:hAnsi="Arial" w:cs="Arial"/>
          <w:sz w:val="20"/>
          <w:szCs w:val="20"/>
        </w:rPr>
        <w:t xml:space="preserve"> N. </w:t>
      </w:r>
      <w:proofErr w:type="spellStart"/>
      <w:r w:rsidRPr="00220F5F">
        <w:rPr>
          <w:rFonts w:ascii="Arial" w:eastAsiaTheme="minorEastAsia" w:hAnsi="Arial" w:cs="Arial"/>
          <w:sz w:val="20"/>
          <w:szCs w:val="20"/>
        </w:rPr>
        <w:t>Saligan</w:t>
      </w:r>
      <w:proofErr w:type="spellEnd"/>
      <w:r w:rsidRPr="00220F5F">
        <w:rPr>
          <w:rFonts w:ascii="Arial" w:eastAsiaTheme="minorEastAsia" w:hAnsi="Arial" w:cs="Arial"/>
          <w:sz w:val="20"/>
          <w:szCs w:val="20"/>
        </w:rPr>
        <w:t>, PhD</w:t>
      </w:r>
    </w:p>
    <w:p w14:paraId="7C548832" w14:textId="77777777" w:rsidR="00127CC2" w:rsidRPr="00220F5F" w:rsidRDefault="00127CC2" w:rsidP="002B2E63">
      <w:pPr>
        <w:spacing w:line="276" w:lineRule="auto"/>
        <w:contextualSpacing/>
        <w:rPr>
          <w:rFonts w:ascii="Arial" w:eastAsiaTheme="minorEastAsia" w:hAnsi="Arial" w:cs="Arial"/>
          <w:sz w:val="20"/>
          <w:szCs w:val="20"/>
        </w:rPr>
      </w:pPr>
      <w:r w:rsidRPr="00220F5F">
        <w:rPr>
          <w:rFonts w:ascii="Arial" w:eastAsiaTheme="minorEastAsia" w:hAnsi="Arial" w:cs="Arial"/>
          <w:sz w:val="20"/>
          <w:szCs w:val="20"/>
        </w:rPr>
        <w:t>3 Center Drive, Building 3, Room 5E14, Bethesda, MD 20892, USA</w:t>
      </w:r>
    </w:p>
    <w:p w14:paraId="51F9E29F" w14:textId="77777777" w:rsidR="00127CC2" w:rsidRPr="00220F5F" w:rsidRDefault="00127CC2" w:rsidP="002B2E63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301-451-1685</w:t>
      </w:r>
    </w:p>
    <w:bookmarkEnd w:id="0"/>
    <w:p w14:paraId="7A77BC5C" w14:textId="77777777" w:rsidR="00127CC2" w:rsidRPr="00220F5F" w:rsidRDefault="00127CC2" w:rsidP="002B2E63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fldChar w:fldCharType="begin"/>
      </w:r>
      <w:r w:rsidRPr="00220F5F">
        <w:rPr>
          <w:rFonts w:ascii="Arial" w:hAnsi="Arial" w:cs="Arial"/>
          <w:sz w:val="20"/>
          <w:szCs w:val="20"/>
        </w:rPr>
        <w:instrText xml:space="preserve"> HYPERLINK "mailto:saliganl@mail.nih.gov" </w:instrText>
      </w:r>
      <w:r w:rsidRPr="00220F5F">
        <w:rPr>
          <w:rFonts w:ascii="Arial" w:hAnsi="Arial" w:cs="Arial"/>
          <w:sz w:val="20"/>
          <w:szCs w:val="20"/>
        </w:rPr>
      </w:r>
      <w:r w:rsidRPr="00220F5F">
        <w:rPr>
          <w:rFonts w:ascii="Arial" w:hAnsi="Arial" w:cs="Arial"/>
          <w:sz w:val="20"/>
          <w:szCs w:val="20"/>
        </w:rPr>
        <w:fldChar w:fldCharType="separate"/>
      </w:r>
      <w:r w:rsidRPr="00220F5F">
        <w:rPr>
          <w:rStyle w:val="Hyperlink"/>
          <w:rFonts w:ascii="Arial" w:hAnsi="Arial" w:cs="Arial"/>
          <w:sz w:val="20"/>
          <w:szCs w:val="20"/>
        </w:rPr>
        <w:t>saliganl@mail.nih.gov</w:t>
      </w:r>
      <w:r w:rsidRPr="00220F5F">
        <w:rPr>
          <w:rFonts w:ascii="Arial" w:hAnsi="Arial" w:cs="Arial"/>
          <w:sz w:val="20"/>
          <w:szCs w:val="20"/>
        </w:rPr>
        <w:fldChar w:fldCharType="end"/>
      </w:r>
    </w:p>
    <w:p w14:paraId="03CAF613" w14:textId="5E820404" w:rsidR="00127CC2" w:rsidRPr="00220F5F" w:rsidRDefault="00127CC2" w:rsidP="002B2E6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220F5F">
        <w:rPr>
          <w:rFonts w:ascii="Arial" w:hAnsi="Arial" w:cs="Arial"/>
          <w:b/>
          <w:bCs/>
          <w:sz w:val="20"/>
          <w:szCs w:val="20"/>
        </w:rPr>
        <w:br w:type="page"/>
      </w:r>
    </w:p>
    <w:p w14:paraId="325829B5" w14:textId="29EE5F0A" w:rsidR="00696710" w:rsidRPr="00220F5F" w:rsidRDefault="00DF2772" w:rsidP="002B2E6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220F5F">
        <w:rPr>
          <w:rFonts w:ascii="Arial" w:hAnsi="Arial" w:cs="Arial"/>
          <w:b/>
          <w:bCs/>
          <w:sz w:val="20"/>
          <w:szCs w:val="20"/>
        </w:rPr>
        <w:lastRenderedPageBreak/>
        <w:t>Supplementary materials</w:t>
      </w:r>
    </w:p>
    <w:p w14:paraId="38C0DBCC" w14:textId="743ACFBE" w:rsidR="00C159B8" w:rsidRPr="00220F5F" w:rsidRDefault="006E65E2" w:rsidP="002B2E6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220F5F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2096FDA4" wp14:editId="4B902727">
            <wp:extent cx="5943600" cy="53492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30A36" w14:textId="6D83CFE7" w:rsidR="006E65E2" w:rsidRPr="00220F5F" w:rsidRDefault="006E65E2" w:rsidP="006E65E2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b/>
          <w:bCs/>
          <w:sz w:val="20"/>
          <w:szCs w:val="20"/>
        </w:rPr>
        <w:t>Figure S1.</w:t>
      </w:r>
      <w:r w:rsidRPr="00220F5F">
        <w:rPr>
          <w:rFonts w:ascii="Arial" w:hAnsi="Arial" w:cs="Arial"/>
          <w:sz w:val="20"/>
          <w:szCs w:val="20"/>
        </w:rPr>
        <w:t xml:space="preserve"> </w:t>
      </w:r>
      <w:r w:rsidR="00022829">
        <w:rPr>
          <w:rFonts w:ascii="Arial" w:hAnsi="Arial" w:cs="Arial"/>
          <w:sz w:val="20"/>
          <w:szCs w:val="20"/>
        </w:rPr>
        <w:t>D</w:t>
      </w:r>
      <w:r w:rsidRPr="00220F5F">
        <w:rPr>
          <w:rFonts w:ascii="Arial" w:hAnsi="Arial" w:cs="Arial"/>
          <w:sz w:val="20"/>
          <w:szCs w:val="20"/>
        </w:rPr>
        <w:t xml:space="preserve">ifferences in each PN symptom per BDNF genotype </w:t>
      </w:r>
      <w:r w:rsidR="00022829">
        <w:rPr>
          <w:rFonts w:ascii="Arial" w:hAnsi="Arial" w:cs="Arial"/>
          <w:sz w:val="20"/>
          <w:szCs w:val="20"/>
        </w:rPr>
        <w:t>among</w:t>
      </w:r>
      <w:r w:rsidRPr="00220F5F">
        <w:rPr>
          <w:rFonts w:ascii="Arial" w:hAnsi="Arial" w:cs="Arial"/>
          <w:sz w:val="20"/>
          <w:szCs w:val="20"/>
        </w:rPr>
        <w:t xml:space="preserve"> </w:t>
      </w:r>
      <w:r w:rsidR="007B5075" w:rsidRPr="00220F5F">
        <w:rPr>
          <w:rFonts w:ascii="Arial" w:hAnsi="Arial" w:cs="Arial"/>
          <w:sz w:val="20"/>
          <w:szCs w:val="20"/>
        </w:rPr>
        <w:t xml:space="preserve">White </w:t>
      </w:r>
      <w:r w:rsidRPr="00220F5F">
        <w:rPr>
          <w:rFonts w:ascii="Arial" w:hAnsi="Arial" w:cs="Arial"/>
          <w:sz w:val="20"/>
          <w:szCs w:val="20"/>
        </w:rPr>
        <w:t>study participants.</w:t>
      </w:r>
    </w:p>
    <w:p w14:paraId="04CB860C" w14:textId="21B5223F" w:rsidR="006E65E2" w:rsidRPr="00220F5F" w:rsidRDefault="006E65E2" w:rsidP="006E65E2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The Kruskal-</w:t>
      </w:r>
      <w:proofErr w:type="gramStart"/>
      <w:r w:rsidRPr="00220F5F">
        <w:rPr>
          <w:rFonts w:ascii="Arial" w:hAnsi="Arial" w:cs="Arial"/>
          <w:sz w:val="20"/>
          <w:szCs w:val="20"/>
        </w:rPr>
        <w:t>Wallis</w:t>
      </w:r>
      <w:proofErr w:type="gramEnd"/>
      <w:r w:rsidRPr="00220F5F">
        <w:rPr>
          <w:rFonts w:ascii="Arial" w:hAnsi="Arial" w:cs="Arial"/>
          <w:sz w:val="20"/>
          <w:szCs w:val="20"/>
        </w:rPr>
        <w:t xml:space="preserve"> test and </w:t>
      </w:r>
      <w:r w:rsidR="00032FF9">
        <w:rPr>
          <w:rFonts w:ascii="Arial" w:hAnsi="Arial" w:cs="Arial"/>
          <w:sz w:val="20"/>
          <w:szCs w:val="20"/>
        </w:rPr>
        <w:t>post-hoc</w:t>
      </w:r>
      <w:r w:rsidRPr="00220F5F">
        <w:rPr>
          <w:rFonts w:ascii="Arial" w:hAnsi="Arial" w:cs="Arial"/>
          <w:sz w:val="20"/>
          <w:szCs w:val="20"/>
        </w:rPr>
        <w:t xml:space="preserve"> multiple comparisons using Wilcoxon’s rank-sum test were applied to all statistical comparisons.</w:t>
      </w:r>
    </w:p>
    <w:p w14:paraId="0EE23854" w14:textId="77777777" w:rsidR="006E65E2" w:rsidRPr="00220F5F" w:rsidRDefault="006E65E2" w:rsidP="006E65E2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BDNF, brain-derived neurotrophic factor</w:t>
      </w:r>
    </w:p>
    <w:p w14:paraId="0F409E4B" w14:textId="5DA00CE8" w:rsidR="006E65E2" w:rsidRPr="00220F5F" w:rsidRDefault="006E65E2" w:rsidP="002B2E6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01C159E" w14:textId="77777777" w:rsidR="006E65E2" w:rsidRPr="00220F5F" w:rsidRDefault="006E65E2" w:rsidP="002B2E6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D443DD" w14:textId="643C4023" w:rsidR="00C159B8" w:rsidRPr="00220F5F" w:rsidRDefault="00C159B8">
      <w:pPr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br w:type="page"/>
      </w:r>
    </w:p>
    <w:p w14:paraId="76756A29" w14:textId="006429BB" w:rsidR="00C159B8" w:rsidRPr="00220F5F" w:rsidRDefault="006E65E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DA1A9BA" wp14:editId="1ECD9171">
            <wp:extent cx="5943600" cy="53492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5CBB4" w14:textId="365ECBB3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406C9F9E" w14:textId="1E0E5B3A" w:rsidR="00553D74" w:rsidRPr="00220F5F" w:rsidRDefault="004E4178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b/>
          <w:bCs/>
          <w:sz w:val="20"/>
          <w:szCs w:val="20"/>
        </w:rPr>
        <w:t>Figure S</w:t>
      </w:r>
      <w:r w:rsidR="006E65E2" w:rsidRPr="00220F5F">
        <w:rPr>
          <w:rFonts w:ascii="Arial" w:hAnsi="Arial" w:cs="Arial"/>
          <w:b/>
          <w:bCs/>
          <w:sz w:val="20"/>
          <w:szCs w:val="20"/>
        </w:rPr>
        <w:t>2</w:t>
      </w:r>
      <w:r w:rsidRPr="00220F5F">
        <w:rPr>
          <w:rFonts w:ascii="Arial" w:hAnsi="Arial" w:cs="Arial"/>
          <w:b/>
          <w:bCs/>
          <w:sz w:val="20"/>
          <w:szCs w:val="20"/>
        </w:rPr>
        <w:t>.</w:t>
      </w:r>
      <w:r w:rsidRPr="00220F5F">
        <w:rPr>
          <w:rFonts w:ascii="Arial" w:hAnsi="Arial" w:cs="Arial"/>
          <w:sz w:val="20"/>
          <w:szCs w:val="20"/>
        </w:rPr>
        <w:t xml:space="preserve"> </w:t>
      </w:r>
      <w:r w:rsidR="005F360E">
        <w:rPr>
          <w:rFonts w:ascii="Arial" w:hAnsi="Arial" w:cs="Arial"/>
          <w:sz w:val="20"/>
          <w:szCs w:val="20"/>
        </w:rPr>
        <w:t>D</w:t>
      </w:r>
      <w:r w:rsidR="00553D74" w:rsidRPr="00220F5F">
        <w:rPr>
          <w:rFonts w:ascii="Arial" w:hAnsi="Arial" w:cs="Arial"/>
          <w:sz w:val="20"/>
          <w:szCs w:val="20"/>
        </w:rPr>
        <w:t xml:space="preserve">ifferences in each PN symptom per BDNF genotype in the study </w:t>
      </w:r>
      <w:r w:rsidR="000E242B" w:rsidRPr="00220F5F">
        <w:rPr>
          <w:rFonts w:ascii="Arial" w:hAnsi="Arial" w:cs="Arial"/>
          <w:sz w:val="20"/>
          <w:szCs w:val="20"/>
        </w:rPr>
        <w:t>participants with clinical cancer stage II</w:t>
      </w:r>
      <w:r w:rsidR="002200DA">
        <w:rPr>
          <w:rFonts w:ascii="Arial" w:hAnsi="Arial" w:cs="Arial"/>
          <w:sz w:val="20"/>
          <w:szCs w:val="20"/>
        </w:rPr>
        <w:t>I</w:t>
      </w:r>
      <w:r w:rsidR="00100DA6">
        <w:rPr>
          <w:rFonts w:ascii="Arial" w:hAnsi="Arial" w:cs="Arial"/>
          <w:sz w:val="20"/>
          <w:szCs w:val="20"/>
        </w:rPr>
        <w:t xml:space="preserve"> of both breast and </w:t>
      </w:r>
      <w:r w:rsidR="002200DA">
        <w:rPr>
          <w:rFonts w:ascii="Arial" w:hAnsi="Arial" w:cs="Arial"/>
          <w:sz w:val="20"/>
          <w:szCs w:val="20"/>
        </w:rPr>
        <w:t>c</w:t>
      </w:r>
      <w:r w:rsidR="002200DA" w:rsidRPr="002200DA">
        <w:rPr>
          <w:rFonts w:ascii="Arial" w:hAnsi="Arial" w:cs="Arial"/>
          <w:sz w:val="20"/>
          <w:szCs w:val="20"/>
        </w:rPr>
        <w:t>olon/</w:t>
      </w:r>
      <w:r w:rsidR="002200DA">
        <w:rPr>
          <w:rFonts w:ascii="Arial" w:hAnsi="Arial" w:cs="Arial"/>
          <w:sz w:val="20"/>
          <w:szCs w:val="20"/>
        </w:rPr>
        <w:t>r</w:t>
      </w:r>
      <w:r w:rsidR="002200DA" w:rsidRPr="002200DA">
        <w:rPr>
          <w:rFonts w:ascii="Arial" w:hAnsi="Arial" w:cs="Arial"/>
          <w:sz w:val="20"/>
          <w:szCs w:val="20"/>
        </w:rPr>
        <w:t xml:space="preserve">ectal </w:t>
      </w:r>
      <w:r w:rsidR="002200DA">
        <w:rPr>
          <w:rFonts w:ascii="Arial" w:hAnsi="Arial" w:cs="Arial"/>
          <w:sz w:val="20"/>
          <w:szCs w:val="20"/>
        </w:rPr>
        <w:t>c</w:t>
      </w:r>
      <w:r w:rsidR="002200DA" w:rsidRPr="002200DA">
        <w:rPr>
          <w:rFonts w:ascii="Arial" w:hAnsi="Arial" w:cs="Arial"/>
          <w:sz w:val="20"/>
          <w:szCs w:val="20"/>
        </w:rPr>
        <w:t>ancer</w:t>
      </w:r>
      <w:r w:rsidR="002200DA">
        <w:rPr>
          <w:rFonts w:ascii="Arial" w:hAnsi="Arial" w:cs="Arial"/>
          <w:sz w:val="20"/>
          <w:szCs w:val="20"/>
        </w:rPr>
        <w:t xml:space="preserve"> types</w:t>
      </w:r>
      <w:r w:rsidR="000E242B" w:rsidRPr="00220F5F">
        <w:rPr>
          <w:rFonts w:ascii="Arial" w:hAnsi="Arial" w:cs="Arial"/>
          <w:sz w:val="20"/>
          <w:szCs w:val="20"/>
        </w:rPr>
        <w:t>.</w:t>
      </w:r>
    </w:p>
    <w:p w14:paraId="22343C01" w14:textId="161AA50A" w:rsidR="00553D74" w:rsidRPr="00220F5F" w:rsidRDefault="00553D74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The Kruskal-</w:t>
      </w:r>
      <w:proofErr w:type="gramStart"/>
      <w:r w:rsidRPr="00220F5F">
        <w:rPr>
          <w:rFonts w:ascii="Arial" w:hAnsi="Arial" w:cs="Arial"/>
          <w:sz w:val="20"/>
          <w:szCs w:val="20"/>
        </w:rPr>
        <w:t>Wallis</w:t>
      </w:r>
      <w:proofErr w:type="gramEnd"/>
      <w:r w:rsidRPr="00220F5F">
        <w:rPr>
          <w:rFonts w:ascii="Arial" w:hAnsi="Arial" w:cs="Arial"/>
          <w:sz w:val="20"/>
          <w:szCs w:val="20"/>
        </w:rPr>
        <w:t xml:space="preserve"> test and pos</w:t>
      </w:r>
      <w:r w:rsidR="00F77A9F">
        <w:rPr>
          <w:rFonts w:ascii="Arial" w:hAnsi="Arial" w:cs="Arial"/>
          <w:sz w:val="20"/>
          <w:szCs w:val="20"/>
        </w:rPr>
        <w:t>t-</w:t>
      </w:r>
      <w:r w:rsidRPr="00220F5F">
        <w:rPr>
          <w:rFonts w:ascii="Arial" w:hAnsi="Arial" w:cs="Arial"/>
          <w:sz w:val="20"/>
          <w:szCs w:val="20"/>
        </w:rPr>
        <w:t>hoc multiple comparisons using Wilcoxon’s rank-sum test were applied to all statistical comparisons.</w:t>
      </w:r>
    </w:p>
    <w:p w14:paraId="72A5C269" w14:textId="48EEB067" w:rsidR="00DF2772" w:rsidRPr="00220F5F" w:rsidRDefault="00553D74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BDNF, brain-derived neurotrophic factor</w:t>
      </w:r>
    </w:p>
    <w:p w14:paraId="5A02CF64" w14:textId="38DB057F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br w:type="page"/>
      </w:r>
    </w:p>
    <w:p w14:paraId="456EAEA1" w14:textId="6634A5A9" w:rsidR="00DF2772" w:rsidRPr="00220F5F" w:rsidRDefault="006E65E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0CC432D8" wp14:editId="140EDA89">
            <wp:extent cx="5943600" cy="53492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235B4" w14:textId="7D4A6421" w:rsidR="00A010A2" w:rsidRPr="00220F5F" w:rsidRDefault="004E4178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b/>
          <w:bCs/>
          <w:sz w:val="20"/>
          <w:szCs w:val="20"/>
        </w:rPr>
        <w:t>Figure S</w:t>
      </w:r>
      <w:r w:rsidR="006E65E2" w:rsidRPr="00220F5F">
        <w:rPr>
          <w:rFonts w:ascii="Arial" w:hAnsi="Arial" w:cs="Arial"/>
          <w:b/>
          <w:bCs/>
          <w:sz w:val="20"/>
          <w:szCs w:val="20"/>
        </w:rPr>
        <w:t>3</w:t>
      </w:r>
      <w:r w:rsidRPr="00220F5F">
        <w:rPr>
          <w:rFonts w:ascii="Arial" w:hAnsi="Arial" w:cs="Arial"/>
          <w:b/>
          <w:bCs/>
          <w:sz w:val="20"/>
          <w:szCs w:val="20"/>
        </w:rPr>
        <w:t>.</w:t>
      </w:r>
      <w:r w:rsidR="00292146">
        <w:rPr>
          <w:rFonts w:ascii="Arial" w:hAnsi="Arial" w:cs="Arial"/>
          <w:sz w:val="20"/>
          <w:szCs w:val="20"/>
        </w:rPr>
        <w:t xml:space="preserve"> D</w:t>
      </w:r>
      <w:r w:rsidR="00A010A2" w:rsidRPr="00220F5F">
        <w:rPr>
          <w:rFonts w:ascii="Arial" w:hAnsi="Arial" w:cs="Arial"/>
          <w:sz w:val="20"/>
          <w:szCs w:val="20"/>
        </w:rPr>
        <w:t xml:space="preserve">ifferences in each PN symptom per BDNF genotype in </w:t>
      </w:r>
      <w:r w:rsidR="00292146" w:rsidRPr="00292146">
        <w:rPr>
          <w:rFonts w:ascii="Arial" w:hAnsi="Arial" w:cs="Arial"/>
          <w:sz w:val="20"/>
          <w:szCs w:val="20"/>
        </w:rPr>
        <w:t>post-radiation therapy study participants</w:t>
      </w:r>
      <w:r w:rsidR="00A010A2" w:rsidRPr="00220F5F">
        <w:rPr>
          <w:rFonts w:ascii="Arial" w:hAnsi="Arial" w:cs="Arial"/>
          <w:sz w:val="20"/>
          <w:szCs w:val="20"/>
        </w:rPr>
        <w:t>.</w:t>
      </w:r>
    </w:p>
    <w:p w14:paraId="41D325D7" w14:textId="29F03F73" w:rsidR="00A010A2" w:rsidRPr="00220F5F" w:rsidRDefault="00A010A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The Kruskal-</w:t>
      </w:r>
      <w:proofErr w:type="gramStart"/>
      <w:r w:rsidRPr="00220F5F">
        <w:rPr>
          <w:rFonts w:ascii="Arial" w:hAnsi="Arial" w:cs="Arial"/>
          <w:sz w:val="20"/>
          <w:szCs w:val="20"/>
        </w:rPr>
        <w:t>Wallis</w:t>
      </w:r>
      <w:proofErr w:type="gramEnd"/>
      <w:r w:rsidRPr="00220F5F">
        <w:rPr>
          <w:rFonts w:ascii="Arial" w:hAnsi="Arial" w:cs="Arial"/>
          <w:sz w:val="20"/>
          <w:szCs w:val="20"/>
        </w:rPr>
        <w:t xml:space="preserve"> test and post</w:t>
      </w:r>
      <w:r w:rsidR="00292146">
        <w:rPr>
          <w:rFonts w:ascii="Arial" w:hAnsi="Arial" w:cs="Arial"/>
          <w:sz w:val="20"/>
          <w:szCs w:val="20"/>
        </w:rPr>
        <w:t>-</w:t>
      </w:r>
      <w:r w:rsidRPr="00220F5F">
        <w:rPr>
          <w:rFonts w:ascii="Arial" w:hAnsi="Arial" w:cs="Arial"/>
          <w:sz w:val="20"/>
          <w:szCs w:val="20"/>
        </w:rPr>
        <w:t>hoc multiple comparisons using Wilcoxon’s rank-sum test were applied to all statistical comparisons.</w:t>
      </w:r>
    </w:p>
    <w:p w14:paraId="5C5F6EDD" w14:textId="77777777" w:rsidR="00A010A2" w:rsidRPr="00220F5F" w:rsidRDefault="00A010A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t>BDNF, brain-derived neurotrophic factor</w:t>
      </w:r>
    </w:p>
    <w:p w14:paraId="01DDFBBF" w14:textId="542CF23F" w:rsidR="004E4178" w:rsidRPr="00220F5F" w:rsidRDefault="004E4178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565E135F" w14:textId="721A025E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393BEFE2" w14:textId="77777777" w:rsidR="00576E7D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br w:type="page"/>
      </w:r>
    </w:p>
    <w:tbl>
      <w:tblPr>
        <w:tblW w:w="9440" w:type="dxa"/>
        <w:tblLook w:val="04A0" w:firstRow="1" w:lastRow="0" w:firstColumn="1" w:lastColumn="0" w:noHBand="0" w:noVBand="1"/>
      </w:tblPr>
      <w:tblGrid>
        <w:gridCol w:w="2218"/>
        <w:gridCol w:w="3723"/>
        <w:gridCol w:w="3499"/>
      </w:tblGrid>
      <w:tr w:rsidR="008F126C" w:rsidRPr="00220F5F" w14:paraId="592961F6" w14:textId="77777777" w:rsidTr="00766638">
        <w:trPr>
          <w:trHeight w:val="320"/>
        </w:trPr>
        <w:tc>
          <w:tcPr>
            <w:tcW w:w="944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9E7AA" w14:textId="465D9838" w:rsidR="008F126C" w:rsidRPr="00220F5F" w:rsidRDefault="008F126C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Table S1.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 Genotype and allele frequencies of the BDNF Val66Met polymorphism</w:t>
            </w:r>
          </w:p>
        </w:tc>
      </w:tr>
      <w:tr w:rsidR="008F126C" w:rsidRPr="00220F5F" w14:paraId="335D0EC6" w14:textId="77777777" w:rsidTr="00766638">
        <w:trPr>
          <w:trHeight w:val="340"/>
        </w:trPr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00837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7E465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Absolute frequency (#)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1DC4C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Relative frequency %</w:t>
            </w:r>
          </w:p>
        </w:tc>
      </w:tr>
      <w:tr w:rsidR="008F126C" w:rsidRPr="00220F5F" w14:paraId="0344EB3A" w14:textId="77777777" w:rsidTr="00766638">
        <w:trPr>
          <w:trHeight w:val="320"/>
        </w:trPr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A07E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C/C (Val/Val)</w:t>
            </w: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BE17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5AAA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65.6</w:t>
            </w:r>
          </w:p>
        </w:tc>
      </w:tr>
      <w:tr w:rsidR="008F126C" w:rsidRPr="00220F5F" w14:paraId="4ED86A02" w14:textId="77777777" w:rsidTr="00766638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BDC8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C/T (Val/Met)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4D7D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AF36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31.3</w:t>
            </w:r>
          </w:p>
        </w:tc>
      </w:tr>
      <w:tr w:rsidR="008F126C" w:rsidRPr="00220F5F" w14:paraId="39BA8BF6" w14:textId="77777777" w:rsidTr="00766638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9BD4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T/T(Met/Met)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EA56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A250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</w:p>
        </w:tc>
      </w:tr>
      <w:tr w:rsidR="008F126C" w:rsidRPr="00220F5F" w14:paraId="538CEB5F" w14:textId="77777777" w:rsidTr="00766638">
        <w:trPr>
          <w:trHeight w:val="320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3F59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C (Val) allele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1126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B427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81.3</w:t>
            </w:r>
          </w:p>
        </w:tc>
      </w:tr>
      <w:tr w:rsidR="008F126C" w:rsidRPr="00220F5F" w14:paraId="501F6372" w14:textId="77777777" w:rsidTr="00766638">
        <w:trPr>
          <w:trHeight w:val="340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85FC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T (Met) allele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F2A7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F645" w14:textId="77777777" w:rsidR="008F126C" w:rsidRPr="00220F5F" w:rsidRDefault="008F126C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18.7</w:t>
            </w:r>
          </w:p>
        </w:tc>
      </w:tr>
      <w:tr w:rsidR="008F126C" w:rsidRPr="00220F5F" w14:paraId="5AAD2072" w14:textId="77777777" w:rsidTr="00766638">
        <w:trPr>
          <w:trHeight w:val="320"/>
        </w:trPr>
        <w:tc>
          <w:tcPr>
            <w:tcW w:w="94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F6F6" w14:textId="77777777" w:rsidR="008F126C" w:rsidRPr="00220F5F" w:rsidRDefault="008F126C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7207BE6" w14:textId="77777777" w:rsidR="00576E7D" w:rsidRPr="00220F5F" w:rsidRDefault="00576E7D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6AD9CEB3" w14:textId="4BA76662" w:rsidR="00443ACE" w:rsidRPr="00220F5F" w:rsidRDefault="00576E7D" w:rsidP="002B2E63">
      <w:pPr>
        <w:spacing w:line="276" w:lineRule="auto"/>
        <w:rPr>
          <w:rFonts w:ascii="Arial" w:hAnsi="Arial" w:cs="Arial"/>
          <w:sz w:val="20"/>
          <w:szCs w:val="20"/>
        </w:rPr>
      </w:pPr>
      <w:r w:rsidRPr="00220F5F">
        <w:rPr>
          <w:rFonts w:ascii="Arial" w:hAnsi="Arial" w:cs="Arial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3"/>
        <w:gridCol w:w="5252"/>
        <w:gridCol w:w="1894"/>
        <w:gridCol w:w="734"/>
        <w:gridCol w:w="1207"/>
      </w:tblGrid>
      <w:tr w:rsidR="006E4CE3" w:rsidRPr="00220F5F" w14:paraId="5BB72B9D" w14:textId="77777777" w:rsidTr="00D30A00">
        <w:trPr>
          <w:trHeight w:val="3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96F6" w14:textId="5C5DA52B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Table S2.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 Multivariate rank</w:t>
            </w:r>
            <w:r w:rsidR="00D30A00" w:rsidRPr="00220F5F">
              <w:rPr>
                <w:rFonts w:ascii="Arial" w:hAnsi="Arial" w:cs="Arial"/>
                <w:color w:val="000000"/>
                <w:sz w:val="20"/>
                <w:szCs w:val="20"/>
              </w:rPr>
              <w:t>-based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 regression models for all study participants</w:t>
            </w:r>
          </w:p>
        </w:tc>
      </w:tr>
      <w:tr w:rsidR="006E4CE3" w:rsidRPr="00220F5F" w14:paraId="521E1685" w14:textId="77777777" w:rsidTr="00D30A00">
        <w:trPr>
          <w:trHeight w:val="320"/>
        </w:trPr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1147B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B827C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993AE" w14:textId="77777777" w:rsidR="006E4CE3" w:rsidRPr="00220F5F" w:rsidRDefault="006E4CE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Coefficients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362BD" w14:textId="77777777" w:rsidR="006E4CE3" w:rsidRPr="00220F5F" w:rsidRDefault="006E4CE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SE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FAF1F" w14:textId="77777777" w:rsidR="006E4CE3" w:rsidRPr="00220F5F" w:rsidRDefault="006E4CE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p-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value</w:t>
            </w:r>
          </w:p>
        </w:tc>
      </w:tr>
      <w:tr w:rsidR="006E4CE3" w:rsidRPr="00220F5F" w14:paraId="0FBE1A6E" w14:textId="77777777" w:rsidTr="00D30A00">
        <w:trPr>
          <w:trHeight w:val="320"/>
        </w:trPr>
        <w:tc>
          <w:tcPr>
            <w:tcW w:w="294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D97C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5CD6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6212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2EC6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CE3" w:rsidRPr="00220F5F" w14:paraId="5C3DE9C0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9FCB" w14:textId="77777777" w:rsidR="006E4CE3" w:rsidRPr="00220F5F" w:rsidRDefault="006E4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DA34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BDNF Val/Met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E43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FE53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A904" w14:textId="0F9658DC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.22</w:t>
            </w:r>
          </w:p>
        </w:tc>
      </w:tr>
      <w:tr w:rsidR="006E4CE3" w:rsidRPr="00220F5F" w14:paraId="1673FB90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48C9" w14:textId="77777777" w:rsidR="006E4CE3" w:rsidRPr="00220F5F" w:rsidRDefault="006E4CE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1F4A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BDNF Met/Met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0C4F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15E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2BA4" w14:textId="2FF79BBF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</w:t>
            </w:r>
            <w:r w:rsidR="00C20C08"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E4CE3" w:rsidRPr="00220F5F" w14:paraId="31994BF1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73A3" w14:textId="77777777" w:rsidR="006E4CE3" w:rsidRPr="00220F5F" w:rsidRDefault="006E4CE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3A7D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Years Since Cancer Diagnosis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9411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350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3A1D" w14:textId="29B5E816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.03</w:t>
            </w:r>
          </w:p>
        </w:tc>
      </w:tr>
      <w:tr w:rsidR="006E4CE3" w:rsidRPr="00220F5F" w14:paraId="20688539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3B7C" w14:textId="77777777" w:rsidR="006E4CE3" w:rsidRPr="00220F5F" w:rsidRDefault="006E4CE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E334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Education History - Master's/PhD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35F5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-2.73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B95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276E" w14:textId="429556C1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.01</w:t>
            </w:r>
          </w:p>
        </w:tc>
      </w:tr>
      <w:tr w:rsidR="006E4CE3" w:rsidRPr="00220F5F" w14:paraId="513DDF45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A283" w14:textId="77777777" w:rsidR="006E4CE3" w:rsidRPr="00220F5F" w:rsidRDefault="006E4CE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6E61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Employment - Retired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6392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-1.67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993E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0A23" w14:textId="762DFDE1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.14</w:t>
            </w:r>
          </w:p>
        </w:tc>
      </w:tr>
      <w:tr w:rsidR="006E4CE3" w:rsidRPr="00220F5F" w14:paraId="6BEB6BCB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2BE3" w14:textId="77777777" w:rsidR="006E4CE3" w:rsidRPr="00220F5F" w:rsidRDefault="006E4CE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8ACB" w14:textId="24B61EC5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Employment - </w:t>
            </w:r>
            <w:r w:rsidR="00312ABC" w:rsidRPr="00220F5F">
              <w:rPr>
                <w:rFonts w:ascii="Arial" w:hAnsi="Arial" w:cs="Arial"/>
                <w:color w:val="000000"/>
                <w:sz w:val="20"/>
                <w:szCs w:val="20"/>
              </w:rPr>
              <w:t>Unemployment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53BA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F96F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29F" w14:textId="5D71A3C9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.01</w:t>
            </w:r>
          </w:p>
        </w:tc>
      </w:tr>
      <w:tr w:rsidR="006E4CE3" w:rsidRPr="00220F5F" w14:paraId="080339BF" w14:textId="77777777" w:rsidTr="00D30A00">
        <w:trPr>
          <w:trHeight w:val="320"/>
        </w:trPr>
        <w:tc>
          <w:tcPr>
            <w:tcW w:w="29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4960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Neuropathic Pain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C0D1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DCB5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C9DE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CE3" w:rsidRPr="00220F5F" w14:paraId="5E939DBB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FDAB" w14:textId="77777777" w:rsidR="006E4CE3" w:rsidRPr="00220F5F" w:rsidRDefault="006E4C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8C8B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BDNF Val/Met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A169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2F16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0EB9" w14:textId="6BA54A61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.70</w:t>
            </w:r>
          </w:p>
        </w:tc>
      </w:tr>
      <w:tr w:rsidR="006E4CE3" w:rsidRPr="00220F5F" w14:paraId="19E03CDC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F68F" w14:textId="77777777" w:rsidR="006E4CE3" w:rsidRPr="00220F5F" w:rsidRDefault="006E4CE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ADCE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BDNF Met/Met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9A37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1CDB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AE31" w14:textId="2C5BB5EF" w:rsidR="006E4CE3" w:rsidRPr="00220F5F" w:rsidRDefault="00D30A00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&lt; </w:t>
            </w:r>
            <w:r w:rsidR="006E4CE3"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</w:t>
            </w: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6E4CE3" w:rsidRPr="00220F5F" w14:paraId="07DDCF12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7A18" w14:textId="77777777" w:rsidR="006E4CE3" w:rsidRPr="00220F5F" w:rsidRDefault="006E4CE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D112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Years Since Cancer Diagnosis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7E05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87E4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1C42" w14:textId="555F588E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.02</w:t>
            </w:r>
          </w:p>
        </w:tc>
      </w:tr>
      <w:tr w:rsidR="006E4CE3" w:rsidRPr="00220F5F" w14:paraId="201DB684" w14:textId="77777777" w:rsidTr="00D30A00">
        <w:trPr>
          <w:trHeight w:val="32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96C4" w14:textId="77777777" w:rsidR="006E4CE3" w:rsidRPr="00220F5F" w:rsidRDefault="006E4CE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C402" w14:textId="77777777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Education History - Master's/PhD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3C4B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F298" w14:textId="77777777" w:rsidR="006E4CE3" w:rsidRPr="00220F5F" w:rsidRDefault="006E4CE3" w:rsidP="000B6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99E5" w14:textId="45D52B68" w:rsidR="006E4CE3" w:rsidRPr="00220F5F" w:rsidRDefault="006E4CE3" w:rsidP="000B6BF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.01</w:t>
            </w:r>
          </w:p>
        </w:tc>
      </w:tr>
      <w:tr w:rsidR="006E4CE3" w:rsidRPr="00220F5F" w14:paraId="3CFFB30B" w14:textId="77777777" w:rsidTr="00D30A00">
        <w:trPr>
          <w:trHeight w:val="96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FB501" w14:textId="1A2036B4" w:rsidR="006E4CE3" w:rsidRPr="00220F5F" w:rsidRDefault="006E4C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Rank-based regression was </w:t>
            </w:r>
            <w:r w:rsidR="00D65BCC" w:rsidRPr="00D65BCC">
              <w:rPr>
                <w:rFonts w:ascii="Arial" w:hAnsi="Arial" w:cs="Arial"/>
                <w:color w:val="000000"/>
                <w:sz w:val="20"/>
                <w:szCs w:val="20"/>
              </w:rPr>
              <w:t>employed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. The reference groups for BDNF, education history, and employment were “Val/Val,” “Highschool/Undergraduate/Associate,” and “Working,” respectively.</w:t>
            </w:r>
          </w:p>
        </w:tc>
      </w:tr>
    </w:tbl>
    <w:p w14:paraId="796FBC57" w14:textId="77777777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44C75BE4" w14:textId="3287F317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4F7AB650" w14:textId="77777777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  <w:sectPr w:rsidR="00DF2772" w:rsidRPr="00220F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20F5F">
        <w:rPr>
          <w:rFonts w:ascii="Arial" w:hAnsi="Arial" w:cs="Arial"/>
          <w:sz w:val="20"/>
          <w:szCs w:val="20"/>
        </w:rPr>
        <w:br w:type="page"/>
      </w:r>
    </w:p>
    <w:tbl>
      <w:tblPr>
        <w:tblW w:w="10500" w:type="dxa"/>
        <w:tblLook w:val="04A0" w:firstRow="1" w:lastRow="0" w:firstColumn="1" w:lastColumn="0" w:noHBand="0" w:noVBand="1"/>
      </w:tblPr>
      <w:tblGrid>
        <w:gridCol w:w="1300"/>
        <w:gridCol w:w="2060"/>
        <w:gridCol w:w="1449"/>
        <w:gridCol w:w="1460"/>
        <w:gridCol w:w="1460"/>
        <w:gridCol w:w="1460"/>
        <w:gridCol w:w="1311"/>
      </w:tblGrid>
      <w:tr w:rsidR="00DF2772" w:rsidRPr="00220F5F" w14:paraId="22C9602B" w14:textId="77777777" w:rsidTr="00DF2772">
        <w:trPr>
          <w:trHeight w:val="320"/>
        </w:trPr>
        <w:tc>
          <w:tcPr>
            <w:tcW w:w="10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2E574" w14:textId="659F674D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Table S</w:t>
            </w:r>
            <w:r w:rsidR="00471BC7" w:rsidRPr="00220F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Correlation matrix</w:t>
            </w:r>
          </w:p>
        </w:tc>
      </w:tr>
      <w:tr w:rsidR="00DF2772" w:rsidRPr="00220F5F" w14:paraId="44E75698" w14:textId="77777777" w:rsidTr="00DF2772">
        <w:trPr>
          <w:trHeight w:val="64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B20F9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CB1A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7E1D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Bodily Pain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F688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Neuropathic Pain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97C5F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Anxiety Score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5425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1F114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Sleep Disturbance</w:t>
            </w:r>
          </w:p>
        </w:tc>
      </w:tr>
      <w:tr w:rsidR="00DF2772" w:rsidRPr="00220F5F" w14:paraId="2A7D4837" w14:textId="77777777" w:rsidTr="00DF2772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D1B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Val/Val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6B2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221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8ACC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B34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F49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4516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</w:tr>
      <w:tr w:rsidR="00DF2772" w:rsidRPr="00220F5F" w14:paraId="18D80D43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83D0D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D1BF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Bodily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64C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F332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C67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970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DDC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-0.21</w:t>
            </w:r>
          </w:p>
        </w:tc>
      </w:tr>
      <w:tr w:rsidR="00DF2772" w:rsidRPr="00220F5F" w14:paraId="405BA9B5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18162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4F5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Neuropathic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768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0247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055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4A4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486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DF2772" w:rsidRPr="00220F5F" w14:paraId="3C29E4F8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A6770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EFA2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Anxiety Score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D95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CC80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F655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FEB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6E6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DF2772" w:rsidRPr="00220F5F" w14:paraId="38A892A0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D47D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8372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838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C1F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00ED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5B9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C77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</w:tr>
      <w:tr w:rsidR="00DF2772" w:rsidRPr="00220F5F" w14:paraId="2BC3D620" w14:textId="77777777" w:rsidTr="00DF2772">
        <w:trPr>
          <w:trHeight w:val="1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CEE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5865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0AC8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90AC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CD30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4E7A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8652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772" w:rsidRPr="00220F5F" w14:paraId="42D04E8C" w14:textId="77777777" w:rsidTr="00DF2772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5767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Val/Met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D2BA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E7E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B447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CF172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5A3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960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DF2772" w:rsidRPr="00220F5F" w14:paraId="02F1FB95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234D0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F53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Bodily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11A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347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C2A5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3917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F8A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</w:tr>
      <w:tr w:rsidR="00DF2772" w:rsidRPr="00220F5F" w14:paraId="2B279C1A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D3F99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9A76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Neuropathic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957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754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30F5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E1AC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65F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DF2772" w:rsidRPr="00220F5F" w14:paraId="1350D479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C6B36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C15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Anxiety Score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444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0BD3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6CE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A0A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123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</w:tr>
      <w:tr w:rsidR="00DF2772" w:rsidRPr="00220F5F" w14:paraId="219D68C6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3EF8A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42D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3DC6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9E96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A92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DE2A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E1BA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</w:tr>
      <w:tr w:rsidR="00DF2772" w:rsidRPr="00220F5F" w14:paraId="0AB223FF" w14:textId="77777777" w:rsidTr="00DF2772">
        <w:trPr>
          <w:trHeight w:val="1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435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C236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8EC0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1C6B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DEFB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202B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FB6B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772" w:rsidRPr="00220F5F" w14:paraId="08772B82" w14:textId="77777777" w:rsidTr="00DF2772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A53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Met/Met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C019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35B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2430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318F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18F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53D0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DF2772" w:rsidRPr="00220F5F" w14:paraId="12E8D3A1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CBEA4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7E0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Bodily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CF2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E75D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917C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0C7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7FC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-0.41</w:t>
            </w:r>
          </w:p>
        </w:tc>
      </w:tr>
      <w:tr w:rsidR="00DF2772" w:rsidRPr="00220F5F" w14:paraId="0A44B824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B9545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2861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Neuropathic Pain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D2A2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6227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28B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D750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E1F0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DF2772" w:rsidRPr="00220F5F" w14:paraId="3B6D2621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8EB9D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91C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Anxiety Score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F596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30FE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4E45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B0A4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5BEB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</w:tr>
      <w:tr w:rsidR="00DF2772" w:rsidRPr="00220F5F" w14:paraId="224A806A" w14:textId="77777777" w:rsidTr="00DF2772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C9F12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62A3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CCAC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CAEF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149A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59B8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D8C3" w14:textId="77777777" w:rsidR="00DF2772" w:rsidRPr="00220F5F" w:rsidRDefault="00DF2772" w:rsidP="002B2E63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DF2772" w:rsidRPr="00220F5F" w14:paraId="6F8CF538" w14:textId="77777777" w:rsidTr="00DF2772">
        <w:trPr>
          <w:trHeight w:val="320"/>
        </w:trPr>
        <w:tc>
          <w:tcPr>
            <w:tcW w:w="91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389A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Spearman's correlation was applied.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3A79" w14:textId="77777777" w:rsidR="00DF2772" w:rsidRPr="00220F5F" w:rsidRDefault="00DF2772" w:rsidP="002B2E6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0F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485979E" w14:textId="34164F35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p w14:paraId="56E970AE" w14:textId="77777777" w:rsidR="00DF2772" w:rsidRPr="00220F5F" w:rsidRDefault="00DF2772" w:rsidP="002B2E6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DF2772" w:rsidRPr="00220F5F" w:rsidSect="00DF27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D24"/>
    <w:multiLevelType w:val="hybridMultilevel"/>
    <w:tmpl w:val="E1925814"/>
    <w:lvl w:ilvl="0" w:tplc="E08E5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132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72"/>
    <w:rsid w:val="000154FC"/>
    <w:rsid w:val="00016312"/>
    <w:rsid w:val="00022829"/>
    <w:rsid w:val="00032FF9"/>
    <w:rsid w:val="0004630C"/>
    <w:rsid w:val="00076069"/>
    <w:rsid w:val="000A3826"/>
    <w:rsid w:val="000B1799"/>
    <w:rsid w:val="000B6BF5"/>
    <w:rsid w:val="000E242B"/>
    <w:rsid w:val="000E384C"/>
    <w:rsid w:val="000F4E69"/>
    <w:rsid w:val="00100DA6"/>
    <w:rsid w:val="00105C38"/>
    <w:rsid w:val="00127CC2"/>
    <w:rsid w:val="0013539F"/>
    <w:rsid w:val="0017540E"/>
    <w:rsid w:val="001A249B"/>
    <w:rsid w:val="001C5293"/>
    <w:rsid w:val="002200DA"/>
    <w:rsid w:val="00220F5F"/>
    <w:rsid w:val="002810E8"/>
    <w:rsid w:val="00283ED5"/>
    <w:rsid w:val="00292146"/>
    <w:rsid w:val="002A7607"/>
    <w:rsid w:val="002B2E63"/>
    <w:rsid w:val="002F0633"/>
    <w:rsid w:val="00306A44"/>
    <w:rsid w:val="00312ABC"/>
    <w:rsid w:val="00332030"/>
    <w:rsid w:val="00334373"/>
    <w:rsid w:val="0034212B"/>
    <w:rsid w:val="0034771D"/>
    <w:rsid w:val="00354804"/>
    <w:rsid w:val="003F4520"/>
    <w:rsid w:val="00415DD0"/>
    <w:rsid w:val="004259F2"/>
    <w:rsid w:val="00443ACE"/>
    <w:rsid w:val="0045402F"/>
    <w:rsid w:val="00471BC7"/>
    <w:rsid w:val="004D66FD"/>
    <w:rsid w:val="004E4178"/>
    <w:rsid w:val="00544E73"/>
    <w:rsid w:val="00553D74"/>
    <w:rsid w:val="00576C81"/>
    <w:rsid w:val="00576E7D"/>
    <w:rsid w:val="005A375D"/>
    <w:rsid w:val="005F360E"/>
    <w:rsid w:val="0061265A"/>
    <w:rsid w:val="00615450"/>
    <w:rsid w:val="00674135"/>
    <w:rsid w:val="00696710"/>
    <w:rsid w:val="006D0F3C"/>
    <w:rsid w:val="006E4CE3"/>
    <w:rsid w:val="006E65E2"/>
    <w:rsid w:val="00721152"/>
    <w:rsid w:val="007221B9"/>
    <w:rsid w:val="00727A0C"/>
    <w:rsid w:val="007B5075"/>
    <w:rsid w:val="007D0448"/>
    <w:rsid w:val="00826CE3"/>
    <w:rsid w:val="00833145"/>
    <w:rsid w:val="008C4DCE"/>
    <w:rsid w:val="008F126C"/>
    <w:rsid w:val="008F1BC5"/>
    <w:rsid w:val="00913B47"/>
    <w:rsid w:val="00922420"/>
    <w:rsid w:val="009453A8"/>
    <w:rsid w:val="0094700C"/>
    <w:rsid w:val="00981541"/>
    <w:rsid w:val="009F3C7C"/>
    <w:rsid w:val="00A010A2"/>
    <w:rsid w:val="00A307E2"/>
    <w:rsid w:val="00A31B90"/>
    <w:rsid w:val="00A35468"/>
    <w:rsid w:val="00A4112A"/>
    <w:rsid w:val="00A763E3"/>
    <w:rsid w:val="00AB3075"/>
    <w:rsid w:val="00AD1F3E"/>
    <w:rsid w:val="00AF558C"/>
    <w:rsid w:val="00B12BA5"/>
    <w:rsid w:val="00B16E97"/>
    <w:rsid w:val="00B641B1"/>
    <w:rsid w:val="00B81BFC"/>
    <w:rsid w:val="00BF5182"/>
    <w:rsid w:val="00C159B8"/>
    <w:rsid w:val="00C20C08"/>
    <w:rsid w:val="00D30A00"/>
    <w:rsid w:val="00D65BCC"/>
    <w:rsid w:val="00D75312"/>
    <w:rsid w:val="00DA2794"/>
    <w:rsid w:val="00DC1A5A"/>
    <w:rsid w:val="00DC2B5B"/>
    <w:rsid w:val="00DE469F"/>
    <w:rsid w:val="00DF2772"/>
    <w:rsid w:val="00E458B2"/>
    <w:rsid w:val="00E46AF9"/>
    <w:rsid w:val="00E705E0"/>
    <w:rsid w:val="00E909A8"/>
    <w:rsid w:val="00EC3EBB"/>
    <w:rsid w:val="00EF6E2F"/>
    <w:rsid w:val="00F30752"/>
    <w:rsid w:val="00F31A5E"/>
    <w:rsid w:val="00F429A1"/>
    <w:rsid w:val="00F6781A"/>
    <w:rsid w:val="00F77A9F"/>
    <w:rsid w:val="00F84C4B"/>
    <w:rsid w:val="00FD5EA6"/>
    <w:rsid w:val="00FD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23DA0"/>
  <w15:chartTrackingRefBased/>
  <w15:docId w15:val="{FD10AFAC-F246-A545-9CCA-5E7DE8E9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EB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C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2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Goto, Taichi (NIH/NINR) [E]</dc:creator>
  <cp:keywords/>
  <dc:description/>
  <cp:lastModifiedBy>Goto, Taichi (NIH/NINR) [E]</cp:lastModifiedBy>
  <cp:revision>2</cp:revision>
  <dcterms:created xsi:type="dcterms:W3CDTF">2023-04-21T01:44:00Z</dcterms:created>
  <dcterms:modified xsi:type="dcterms:W3CDTF">2023-04-21T01:44:00Z</dcterms:modified>
</cp:coreProperties>
</file>