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8F363" w14:textId="6977A605" w:rsidR="00BE0E77" w:rsidRPr="00560A12" w:rsidRDefault="00BE0E77" w:rsidP="00BE0E77">
      <w:pPr>
        <w:spacing w:line="48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60A1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Supplementary </w:t>
      </w:r>
      <w:r w:rsidR="0026094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list </w:t>
      </w:r>
      <w:r w:rsidRPr="00560A1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1: </w:t>
      </w:r>
      <w:r w:rsidRPr="00560A1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en-GB"/>
          <w14:ligatures w14:val="none"/>
        </w:rPr>
        <w:t>Medline Search Strategy</w:t>
      </w:r>
    </w:p>
    <w:tbl>
      <w:tblPr>
        <w:tblStyle w:val="ListTable2-Accent3"/>
        <w:tblW w:w="5000" w:type="pct"/>
        <w:tblLook w:val="04A0" w:firstRow="1" w:lastRow="0" w:firstColumn="1" w:lastColumn="0" w:noHBand="0" w:noVBand="1"/>
      </w:tblPr>
      <w:tblGrid>
        <w:gridCol w:w="419"/>
        <w:gridCol w:w="10047"/>
      </w:tblGrid>
      <w:tr w:rsidR="00BE0E77" w:rsidRPr="00560A12" w14:paraId="7AE6CF7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41FE20D7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</w:t>
            </w:r>
          </w:p>
        </w:tc>
        <w:tc>
          <w:tcPr>
            <w:tcW w:w="4800" w:type="pct"/>
            <w:hideMark/>
          </w:tcPr>
          <w:p w14:paraId="4D3EBD09" w14:textId="77777777" w:rsidR="00BE0E77" w:rsidRPr="00560A12" w:rsidRDefault="00BE0E77" w:rsidP="00D366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Gastrointestinal Neoplasms/ or Gastrointestinal Diseases/ or Gastrointestinal Tract/</w:t>
            </w:r>
          </w:p>
        </w:tc>
      </w:tr>
      <w:tr w:rsidR="00BE0E77" w:rsidRPr="00560A12" w14:paraId="265B55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3B125B4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</w:t>
            </w:r>
          </w:p>
        </w:tc>
        <w:tc>
          <w:tcPr>
            <w:tcW w:w="4800" w:type="pct"/>
            <w:hideMark/>
          </w:tcPr>
          <w:p w14:paraId="3E002369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((upper gastrointestinal or UGI or gastrointestinal or digestive system) adj3 cancer*).mp.</w:t>
            </w:r>
          </w:p>
        </w:tc>
      </w:tr>
      <w:tr w:rsidR="00BE0E77" w:rsidRPr="00560A12" w14:paraId="2FAF44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8F58217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</w:t>
            </w:r>
          </w:p>
        </w:tc>
        <w:tc>
          <w:tcPr>
            <w:tcW w:w="4800" w:type="pct"/>
            <w:hideMark/>
          </w:tcPr>
          <w:p w14:paraId="1D8C6FF1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((upper gastrointestinal or UGI or gastrointestinal or digestive system) adj3 neoplasm*).mp.</w:t>
            </w:r>
          </w:p>
        </w:tc>
      </w:tr>
      <w:tr w:rsidR="00BE0E77" w:rsidRPr="00560A12" w14:paraId="28B21F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1D9FA9A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</w:t>
            </w:r>
          </w:p>
        </w:tc>
        <w:tc>
          <w:tcPr>
            <w:tcW w:w="4800" w:type="pct"/>
            <w:hideMark/>
          </w:tcPr>
          <w:p w14:paraId="526FDE5B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((?esophageal or stomach or gastric or small intestine or small bowel or pancrea*) adj3 cancer).tw.</w:t>
            </w:r>
          </w:p>
        </w:tc>
      </w:tr>
      <w:tr w:rsidR="00BE0E77" w:rsidRPr="00560A12" w14:paraId="2CFD4F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545C29F3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5</w:t>
            </w:r>
          </w:p>
        </w:tc>
        <w:tc>
          <w:tcPr>
            <w:tcW w:w="4800" w:type="pct"/>
            <w:hideMark/>
          </w:tcPr>
          <w:p w14:paraId="6EC23F25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(?esophagectomy or gastrectomy or pancreatectomy or cholecystectomy or Whipple* or pancreaticoduodenectomy).tw.</w:t>
            </w:r>
          </w:p>
        </w:tc>
      </w:tr>
      <w:tr w:rsidR="00BE0E77" w:rsidRPr="00560A12" w14:paraId="4ADA48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CE19749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6</w:t>
            </w:r>
          </w:p>
        </w:tc>
        <w:tc>
          <w:tcPr>
            <w:tcW w:w="4800" w:type="pct"/>
            <w:hideMark/>
          </w:tcPr>
          <w:p w14:paraId="457594CD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general surgery/ or surgical oncology/</w:t>
            </w:r>
          </w:p>
        </w:tc>
      </w:tr>
      <w:tr w:rsidR="00BE0E77" w:rsidRPr="00560A12" w14:paraId="6B8E664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3322E446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7</w:t>
            </w:r>
          </w:p>
        </w:tc>
        <w:tc>
          <w:tcPr>
            <w:tcW w:w="4800" w:type="pct"/>
            <w:hideMark/>
          </w:tcPr>
          <w:p w14:paraId="5C9C1996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Digestive System Surgical Procedures/</w:t>
            </w:r>
          </w:p>
        </w:tc>
      </w:tr>
      <w:tr w:rsidR="00BE0E77" w:rsidRPr="00560A12" w14:paraId="7818B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50F5D8DA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8</w:t>
            </w:r>
          </w:p>
        </w:tc>
        <w:tc>
          <w:tcPr>
            <w:tcW w:w="4800" w:type="pct"/>
            <w:hideMark/>
          </w:tcPr>
          <w:p w14:paraId="028D0C2D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((upper gastrointestinal or UGI or gastrointestinal or digestive system) adj3 (surger* or resection)).mp.</w:t>
            </w:r>
          </w:p>
        </w:tc>
      </w:tr>
      <w:tr w:rsidR="00BE0E77" w:rsidRPr="00560A12" w14:paraId="2B39EAE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679D6BDB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9</w:t>
            </w:r>
          </w:p>
        </w:tc>
        <w:tc>
          <w:tcPr>
            <w:tcW w:w="4800" w:type="pct"/>
            <w:hideMark/>
          </w:tcPr>
          <w:p w14:paraId="1D3F94BD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Cancer Survivors/ or Survivorship/</w:t>
            </w:r>
          </w:p>
        </w:tc>
      </w:tr>
      <w:tr w:rsidR="00BE0E77" w:rsidRPr="00560A12" w14:paraId="34576E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67F499DF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10</w:t>
            </w:r>
          </w:p>
        </w:tc>
        <w:tc>
          <w:tcPr>
            <w:tcW w:w="4800" w:type="pct"/>
            <w:hideMark/>
          </w:tcPr>
          <w:p w14:paraId="2DBFDB93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(cancer adj3 survivor*).mp.</w:t>
            </w:r>
          </w:p>
        </w:tc>
      </w:tr>
      <w:tr w:rsidR="00BE0E77" w:rsidRPr="00560A12" w14:paraId="5B4F392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9460E87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11</w:t>
            </w:r>
          </w:p>
        </w:tc>
        <w:tc>
          <w:tcPr>
            <w:tcW w:w="4800" w:type="pct"/>
            <w:hideMark/>
          </w:tcPr>
          <w:p w14:paraId="2FA80186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survivorship.mp.</w:t>
            </w:r>
          </w:p>
        </w:tc>
      </w:tr>
      <w:tr w:rsidR="00BE0E77" w:rsidRPr="00560A12" w14:paraId="644FDB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950BEAD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</w:t>
            </w:r>
          </w:p>
        </w:tc>
        <w:tc>
          <w:tcPr>
            <w:tcW w:w="4800" w:type="pct"/>
            <w:hideMark/>
          </w:tcPr>
          <w:p w14:paraId="79AFB215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(cure or cured or curative).mp.</w:t>
            </w:r>
          </w:p>
        </w:tc>
      </w:tr>
      <w:tr w:rsidR="00BE0E77" w:rsidRPr="00560A12" w14:paraId="5F70FC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66A55BF3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13</w:t>
            </w:r>
          </w:p>
        </w:tc>
        <w:tc>
          <w:tcPr>
            <w:tcW w:w="4800" w:type="pct"/>
            <w:hideMark/>
          </w:tcPr>
          <w:p w14:paraId="70C562EC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Humans/ or human*.mp.</w:t>
            </w:r>
          </w:p>
        </w:tc>
      </w:tr>
      <w:tr w:rsidR="00BE0E77" w:rsidRPr="00560A12" w14:paraId="3D7628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C8B3C70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14</w:t>
            </w:r>
          </w:p>
        </w:tc>
        <w:tc>
          <w:tcPr>
            <w:tcW w:w="4800" w:type="pct"/>
            <w:hideMark/>
          </w:tcPr>
          <w:p w14:paraId="549A45D7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Adult/ or Middle Aged/ or (adult* or middle age*).mp.</w:t>
            </w:r>
          </w:p>
        </w:tc>
      </w:tr>
      <w:tr w:rsidR="00BE0E77" w:rsidRPr="00560A12" w14:paraId="02180AA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90D653D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15</w:t>
            </w:r>
          </w:p>
        </w:tc>
        <w:tc>
          <w:tcPr>
            <w:tcW w:w="4800" w:type="pct"/>
            <w:hideMark/>
          </w:tcPr>
          <w:p w14:paraId="11F1BE23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or/1-4</w:t>
            </w:r>
          </w:p>
        </w:tc>
      </w:tr>
      <w:tr w:rsidR="00BE0E77" w:rsidRPr="00560A12" w14:paraId="224385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6F5C61A8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16</w:t>
            </w:r>
          </w:p>
        </w:tc>
        <w:tc>
          <w:tcPr>
            <w:tcW w:w="4800" w:type="pct"/>
            <w:hideMark/>
          </w:tcPr>
          <w:p w14:paraId="461B5974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or/5-8</w:t>
            </w:r>
          </w:p>
        </w:tc>
      </w:tr>
      <w:tr w:rsidR="00BE0E77" w:rsidRPr="00560A12" w14:paraId="11BBE9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36312C6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17</w:t>
            </w:r>
          </w:p>
        </w:tc>
        <w:tc>
          <w:tcPr>
            <w:tcW w:w="4800" w:type="pct"/>
            <w:hideMark/>
          </w:tcPr>
          <w:p w14:paraId="5AD3FDC9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or/9-14</w:t>
            </w:r>
          </w:p>
        </w:tc>
      </w:tr>
      <w:tr w:rsidR="00BE0E77" w:rsidRPr="00560A12" w14:paraId="362388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0F119CA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</w:t>
            </w:r>
          </w:p>
        </w:tc>
        <w:tc>
          <w:tcPr>
            <w:tcW w:w="4800" w:type="pct"/>
            <w:hideMark/>
          </w:tcPr>
          <w:p w14:paraId="6C7741C8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15 and 16 and 17</w:t>
            </w:r>
          </w:p>
        </w:tc>
      </w:tr>
      <w:tr w:rsidR="00BE0E77" w:rsidRPr="00560A12" w14:paraId="3D478F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C4A80EB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19</w:t>
            </w:r>
          </w:p>
        </w:tc>
        <w:tc>
          <w:tcPr>
            <w:tcW w:w="4800" w:type="pct"/>
            <w:hideMark/>
          </w:tcPr>
          <w:p w14:paraId="21405D49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Outpatients/ or Postoperative Care/ or Aftercare/ or Postoperative Complications/</w:t>
            </w:r>
          </w:p>
        </w:tc>
      </w:tr>
      <w:tr w:rsidR="00BE0E77" w:rsidRPr="00560A12" w14:paraId="20D093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D68C80A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4800" w:type="pct"/>
            <w:hideMark/>
          </w:tcPr>
          <w:p w14:paraId="37CF2523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(post adj3 (discharge* or operati* or surger*)).mp.</w:t>
            </w:r>
          </w:p>
        </w:tc>
      </w:tr>
      <w:tr w:rsidR="00BE0E77" w:rsidRPr="00560A12" w14:paraId="13E8F56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CA9CDB3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</w:t>
            </w:r>
          </w:p>
        </w:tc>
        <w:tc>
          <w:tcPr>
            <w:tcW w:w="4800" w:type="pct"/>
            <w:hideMark/>
          </w:tcPr>
          <w:p w14:paraId="19455560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(outpatient* or communit*).mp.</w:t>
            </w:r>
          </w:p>
        </w:tc>
      </w:tr>
      <w:tr w:rsidR="00BE0E77" w:rsidRPr="00560A12" w14:paraId="7C663B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6B1B4CBA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22</w:t>
            </w:r>
          </w:p>
        </w:tc>
        <w:tc>
          <w:tcPr>
            <w:tcW w:w="4800" w:type="pct"/>
            <w:hideMark/>
          </w:tcPr>
          <w:p w14:paraId="115B7362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(patient adj3 discharge*).mp.</w:t>
            </w:r>
          </w:p>
        </w:tc>
      </w:tr>
      <w:tr w:rsidR="00BE0E77" w:rsidRPr="00560A12" w14:paraId="2384DC0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8F87573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23</w:t>
            </w:r>
          </w:p>
        </w:tc>
        <w:tc>
          <w:tcPr>
            <w:tcW w:w="4800" w:type="pct"/>
            <w:hideMark/>
          </w:tcPr>
          <w:p w14:paraId="6EBEA9CC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after</w:t>
            </w:r>
            <w:r w:rsidRPr="00560A12">
              <w:rPr>
                <w:rStyle w:val="apple-converted-space"/>
                <w:rFonts w:ascii="Times New Roman" w:hAnsi="Times New Roman" w:cs="Times New Roman"/>
                <w:color w:val="212121"/>
                <w:sz w:val="20"/>
                <w:szCs w:val="20"/>
              </w:rPr>
              <w:t> </w:t>
            </w: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surgery.mp.</w:t>
            </w:r>
          </w:p>
        </w:tc>
      </w:tr>
      <w:tr w:rsidR="00BE0E77" w:rsidRPr="00560A12" w14:paraId="3DB0F0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3AFA38E2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</w:t>
            </w:r>
          </w:p>
        </w:tc>
        <w:tc>
          <w:tcPr>
            <w:tcW w:w="4800" w:type="pct"/>
            <w:hideMark/>
          </w:tcPr>
          <w:p w14:paraId="2C651A5B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((after or post) adj3 hospital*).mp.</w:t>
            </w:r>
          </w:p>
        </w:tc>
      </w:tr>
      <w:tr w:rsidR="00BE0E77" w:rsidRPr="00560A12" w14:paraId="303539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47FD7CE6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</w:t>
            </w:r>
          </w:p>
        </w:tc>
        <w:tc>
          <w:tcPr>
            <w:tcW w:w="4800" w:type="pct"/>
            <w:hideMark/>
          </w:tcPr>
          <w:p w14:paraId="62AD5F7D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(follow* up adj3 care*).mp.</w:t>
            </w:r>
          </w:p>
        </w:tc>
      </w:tr>
      <w:tr w:rsidR="00BE0E77" w:rsidRPr="00560A12" w14:paraId="0128BF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4F5071E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26</w:t>
            </w:r>
          </w:p>
        </w:tc>
        <w:tc>
          <w:tcPr>
            <w:tcW w:w="4800" w:type="pct"/>
            <w:hideMark/>
          </w:tcPr>
          <w:p w14:paraId="471EBC40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or/19-25</w:t>
            </w:r>
          </w:p>
        </w:tc>
      </w:tr>
      <w:tr w:rsidR="00BE0E77" w:rsidRPr="00560A12" w14:paraId="0731F70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346E8E4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27</w:t>
            </w:r>
          </w:p>
        </w:tc>
        <w:tc>
          <w:tcPr>
            <w:tcW w:w="4800" w:type="pct"/>
            <w:hideMark/>
          </w:tcPr>
          <w:p w14:paraId="22613B70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Dietary Supplements/ or Micronutrients/</w:t>
            </w:r>
          </w:p>
        </w:tc>
      </w:tr>
      <w:tr w:rsidR="00BE0E77" w:rsidRPr="00560A12" w14:paraId="103D4B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2DF176F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28</w:t>
            </w:r>
          </w:p>
        </w:tc>
        <w:tc>
          <w:tcPr>
            <w:tcW w:w="4800" w:type="pct"/>
            <w:hideMark/>
          </w:tcPr>
          <w:p w14:paraId="6392C285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Nutrition Support/ or Nutrition Status/</w:t>
            </w:r>
          </w:p>
        </w:tc>
      </w:tr>
      <w:tr w:rsidR="00BE0E77" w:rsidRPr="00560A12" w14:paraId="7F134C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A888A03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29</w:t>
            </w:r>
          </w:p>
        </w:tc>
        <w:tc>
          <w:tcPr>
            <w:tcW w:w="4800" w:type="pct"/>
            <w:hideMark/>
          </w:tcPr>
          <w:p w14:paraId="03235F7F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Vitamins/ or Minerals/</w:t>
            </w:r>
          </w:p>
        </w:tc>
      </w:tr>
      <w:tr w:rsidR="00BE0E77" w:rsidRPr="00560A12" w14:paraId="44A8CB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2752645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30</w:t>
            </w:r>
          </w:p>
        </w:tc>
        <w:tc>
          <w:tcPr>
            <w:tcW w:w="4800" w:type="pct"/>
            <w:hideMark/>
          </w:tcPr>
          <w:p w14:paraId="0349E37C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(dietary supplement* or supplement*).mp.</w:t>
            </w:r>
          </w:p>
        </w:tc>
      </w:tr>
      <w:tr w:rsidR="00BE0E77" w:rsidRPr="00560A12" w14:paraId="2FCB51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A8B950D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31</w:t>
            </w:r>
          </w:p>
        </w:tc>
        <w:tc>
          <w:tcPr>
            <w:tcW w:w="4800" w:type="pct"/>
            <w:hideMark/>
          </w:tcPr>
          <w:p w14:paraId="77E1E2EB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(nutrition* support or nutrition* stat*).mp.</w:t>
            </w:r>
          </w:p>
        </w:tc>
      </w:tr>
      <w:tr w:rsidR="00BE0E77" w:rsidRPr="00560A12" w14:paraId="3324BA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5FCA677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32</w:t>
            </w:r>
          </w:p>
        </w:tc>
        <w:tc>
          <w:tcPr>
            <w:tcW w:w="4800" w:type="pct"/>
            <w:hideMark/>
          </w:tcPr>
          <w:p w14:paraId="688AE29E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micronutrient.mp.</w:t>
            </w:r>
          </w:p>
        </w:tc>
      </w:tr>
      <w:tr w:rsidR="00BE0E77" w:rsidRPr="00560A12" w14:paraId="1D162F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321869B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33</w:t>
            </w:r>
          </w:p>
        </w:tc>
        <w:tc>
          <w:tcPr>
            <w:tcW w:w="4800" w:type="pct"/>
            <w:hideMark/>
          </w:tcPr>
          <w:p w14:paraId="5835A560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((vitamin or mineral) adj3 supplement*).mp.</w:t>
            </w:r>
          </w:p>
        </w:tc>
      </w:tr>
      <w:tr w:rsidR="00BE0E77" w:rsidRPr="00560A12" w14:paraId="3BD20C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71B34B1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34</w:t>
            </w:r>
          </w:p>
        </w:tc>
        <w:tc>
          <w:tcPr>
            <w:tcW w:w="4800" w:type="pct"/>
            <w:hideMark/>
          </w:tcPr>
          <w:p w14:paraId="69C1687A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(vitamin B12 or thiamine or riboflavin or niacin or vitamin B6 or vitamin C or vitamin D or vitamin E or vitamin K).mp.</w:t>
            </w:r>
          </w:p>
        </w:tc>
      </w:tr>
      <w:tr w:rsidR="00BE0E77" w:rsidRPr="00560A12" w14:paraId="3EBF720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04243E1D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35</w:t>
            </w:r>
          </w:p>
        </w:tc>
        <w:tc>
          <w:tcPr>
            <w:tcW w:w="4800" w:type="pct"/>
            <w:hideMark/>
          </w:tcPr>
          <w:p w14:paraId="7D6FA2A4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(folate or iron or calcium or iodine or magnesium or potassium or sodium or zinc).mp.</w:t>
            </w:r>
          </w:p>
        </w:tc>
      </w:tr>
      <w:tr w:rsidR="00BE0E77" w:rsidRPr="00560A12" w14:paraId="35847C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51873BF5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36</w:t>
            </w:r>
          </w:p>
        </w:tc>
        <w:tc>
          <w:tcPr>
            <w:tcW w:w="4800" w:type="pct"/>
            <w:hideMark/>
          </w:tcPr>
          <w:p w14:paraId="4C13FAAC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or/27-35</w:t>
            </w:r>
          </w:p>
        </w:tc>
      </w:tr>
      <w:tr w:rsidR="00BE0E77" w:rsidRPr="00560A12" w14:paraId="263E09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36985B03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37</w:t>
            </w:r>
          </w:p>
        </w:tc>
        <w:tc>
          <w:tcPr>
            <w:tcW w:w="4800" w:type="pct"/>
            <w:hideMark/>
          </w:tcPr>
          <w:p w14:paraId="0DE85CD5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Guideline/ or Practice Guideline/ or Reference Standards/ or Review/ or Systematic Review/ or Meta Analysis/</w:t>
            </w:r>
          </w:p>
        </w:tc>
      </w:tr>
      <w:tr w:rsidR="00BE0E77" w:rsidRPr="00560A12" w14:paraId="0C4E36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3502676E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38</w:t>
            </w:r>
          </w:p>
        </w:tc>
        <w:tc>
          <w:tcPr>
            <w:tcW w:w="4800" w:type="pct"/>
            <w:hideMark/>
          </w:tcPr>
          <w:p w14:paraId="3846B9AF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((cancer or oncology or nutrition*) adj3 (guideline* or recommendation* or standard*)).tw.</w:t>
            </w:r>
          </w:p>
        </w:tc>
      </w:tr>
      <w:tr w:rsidR="00BE0E77" w:rsidRPr="00560A12" w14:paraId="4C1A45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F8AFB38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39</w:t>
            </w:r>
          </w:p>
        </w:tc>
        <w:tc>
          <w:tcPr>
            <w:tcW w:w="4800" w:type="pct"/>
            <w:hideMark/>
          </w:tcPr>
          <w:p w14:paraId="01D46458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((clinic* or best* or standard*) adj3 practice).tw.</w:t>
            </w:r>
          </w:p>
        </w:tc>
      </w:tr>
      <w:tr w:rsidR="00BE0E77" w:rsidRPr="00560A12" w14:paraId="315E8D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6D62AAF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40</w:t>
            </w:r>
          </w:p>
        </w:tc>
        <w:tc>
          <w:tcPr>
            <w:tcW w:w="4800" w:type="pct"/>
            <w:hideMark/>
          </w:tcPr>
          <w:p w14:paraId="01303499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(guideline* or recommend* or standard * or practice or consensus).tw.</w:t>
            </w:r>
          </w:p>
        </w:tc>
      </w:tr>
      <w:tr w:rsidR="00BE0E77" w:rsidRPr="00560A12" w14:paraId="07F070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1373B2FF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41</w:t>
            </w:r>
          </w:p>
        </w:tc>
        <w:tc>
          <w:tcPr>
            <w:tcW w:w="4800" w:type="pct"/>
            <w:hideMark/>
          </w:tcPr>
          <w:p w14:paraId="58A6895C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(review or (systematic adj2 review) or meta analys*).tw.</w:t>
            </w:r>
          </w:p>
        </w:tc>
      </w:tr>
      <w:tr w:rsidR="00BE0E77" w:rsidRPr="00560A12" w14:paraId="500560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2E22E55F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42</w:t>
            </w:r>
          </w:p>
        </w:tc>
        <w:tc>
          <w:tcPr>
            <w:tcW w:w="4800" w:type="pct"/>
            <w:hideMark/>
          </w:tcPr>
          <w:p w14:paraId="0BC64302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37 or 38 or 39 or 40 or 41</w:t>
            </w:r>
          </w:p>
        </w:tc>
      </w:tr>
      <w:tr w:rsidR="00BE0E77" w:rsidRPr="00560A12" w14:paraId="0BB8F9E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796206E0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43</w:t>
            </w:r>
          </w:p>
        </w:tc>
        <w:tc>
          <w:tcPr>
            <w:tcW w:w="4800" w:type="pct"/>
            <w:hideMark/>
          </w:tcPr>
          <w:p w14:paraId="40AEC499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 and 26 and 36</w:t>
            </w:r>
          </w:p>
        </w:tc>
      </w:tr>
      <w:tr w:rsidR="00BE0E77" w:rsidRPr="00560A12" w14:paraId="1D4440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5258B27E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44</w:t>
            </w:r>
          </w:p>
        </w:tc>
        <w:tc>
          <w:tcPr>
            <w:tcW w:w="4800" w:type="pct"/>
            <w:hideMark/>
          </w:tcPr>
          <w:p w14:paraId="2FC46ADC" w14:textId="77777777" w:rsidR="00BE0E77" w:rsidRPr="00560A12" w:rsidRDefault="00BE0E77" w:rsidP="00D36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43 and 42</w:t>
            </w:r>
          </w:p>
        </w:tc>
      </w:tr>
      <w:tr w:rsidR="00BE0E77" w:rsidRPr="00560A12" w14:paraId="2EA852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" w:type="pct"/>
            <w:hideMark/>
          </w:tcPr>
          <w:p w14:paraId="5E71327D" w14:textId="77777777" w:rsidR="00BE0E77" w:rsidRPr="00560A12" w:rsidRDefault="00BE0E77" w:rsidP="00D366C5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45</w:t>
            </w:r>
          </w:p>
        </w:tc>
        <w:tc>
          <w:tcPr>
            <w:tcW w:w="4800" w:type="pct"/>
            <w:hideMark/>
          </w:tcPr>
          <w:p w14:paraId="37AACDDC" w14:textId="77777777" w:rsidR="00BE0E77" w:rsidRPr="00560A12" w:rsidRDefault="00BE0E77" w:rsidP="00D36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limit 44 to (english language and yr="2021 -Current")</w:t>
            </w:r>
          </w:p>
        </w:tc>
      </w:tr>
    </w:tbl>
    <w:p w14:paraId="38E5C9D3" w14:textId="77777777" w:rsidR="00587631" w:rsidRPr="00560A12" w:rsidRDefault="00587631" w:rsidP="00B4144D">
      <w:pPr>
        <w:rPr>
          <w:rFonts w:ascii="Times New Roman" w:hAnsi="Times New Roman" w:cs="Times New Roman"/>
          <w:sz w:val="20"/>
          <w:szCs w:val="20"/>
        </w:rPr>
      </w:pPr>
    </w:p>
    <w:p w14:paraId="1FA304E9" w14:textId="77777777" w:rsidR="00D366C5" w:rsidRDefault="00D366C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DD528FD" w14:textId="40E6DDCD" w:rsidR="00237E3D" w:rsidRPr="00560A12" w:rsidRDefault="00243FAB" w:rsidP="00BB559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241FC54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</w:t>
      </w:r>
      <w:r w:rsidR="00237E3D" w:rsidRPr="241FC54A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237E3D"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:  List of </w:t>
      </w:r>
      <w:r w:rsidR="06FE91F6"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websites for </w:t>
      </w:r>
      <w:r w:rsidR="43096EE2"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government, </w:t>
      </w:r>
      <w:r w:rsidR="77058EDF"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organisation or professional </w:t>
      </w:r>
      <w:r w:rsidR="67ECB5A6" w:rsidRPr="241FC54A">
        <w:rPr>
          <w:rFonts w:ascii="Times New Roman" w:hAnsi="Times New Roman" w:cs="Times New Roman"/>
          <w:b/>
          <w:bCs/>
          <w:sz w:val="20"/>
          <w:szCs w:val="20"/>
        </w:rPr>
        <w:t>body</w:t>
      </w:r>
      <w:r w:rsidR="2ACF7E1A"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37E3D" w:rsidRPr="241FC54A">
        <w:rPr>
          <w:rFonts w:ascii="Times New Roman" w:hAnsi="Times New Roman" w:cs="Times New Roman"/>
          <w:b/>
          <w:bCs/>
          <w:sz w:val="20"/>
          <w:szCs w:val="20"/>
        </w:rPr>
        <w:t>search</w:t>
      </w:r>
      <w:r w:rsidR="004844E5" w:rsidRPr="241FC54A">
        <w:rPr>
          <w:rFonts w:ascii="Times New Roman" w:hAnsi="Times New Roman" w:cs="Times New Roman"/>
          <w:b/>
          <w:bCs/>
          <w:sz w:val="20"/>
          <w:szCs w:val="20"/>
        </w:rPr>
        <w:t>ed and date of accessed (n=</w:t>
      </w:r>
      <w:r w:rsidR="09B8A442" w:rsidRPr="241FC54A">
        <w:rPr>
          <w:rFonts w:ascii="Times New Roman" w:hAnsi="Times New Roman" w:cs="Times New Roman"/>
          <w:b/>
          <w:bCs/>
          <w:sz w:val="20"/>
          <w:szCs w:val="20"/>
        </w:rPr>
        <w:t>21)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450"/>
        <w:gridCol w:w="4005"/>
      </w:tblGrid>
      <w:tr w:rsidR="733A44E9" w:rsidRPr="00A113C9" w14:paraId="6DCC3552" w14:textId="77777777" w:rsidTr="23752C1C">
        <w:trPr>
          <w:trHeight w:val="300"/>
        </w:trPr>
        <w:tc>
          <w:tcPr>
            <w:tcW w:w="6450" w:type="dxa"/>
            <w:shd w:val="clear" w:color="auto" w:fill="E7E6E6" w:themeFill="background2"/>
          </w:tcPr>
          <w:p w14:paraId="3141561E" w14:textId="1D806095" w:rsidR="09B8A442" w:rsidRDefault="09B8A442" w:rsidP="733A44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Organisation</w:t>
            </w:r>
            <w:r w:rsidR="38D637E8" w:rsidRPr="733A44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Searched</w:t>
            </w:r>
          </w:p>
        </w:tc>
        <w:tc>
          <w:tcPr>
            <w:tcW w:w="4005" w:type="dxa"/>
            <w:shd w:val="clear" w:color="auto" w:fill="E7E6E6" w:themeFill="background2"/>
          </w:tcPr>
          <w:p w14:paraId="3372737B" w14:textId="65B2D566" w:rsidR="38D637E8" w:rsidRDefault="38D637E8" w:rsidP="733A44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Last </w:t>
            </w:r>
            <w:r w:rsidR="09B8A442" w:rsidRPr="733A44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Accessed </w:t>
            </w:r>
          </w:p>
        </w:tc>
      </w:tr>
      <w:tr w:rsidR="733A44E9" w:rsidRPr="00A113C9" w14:paraId="4F9E5AC9" w14:textId="77777777" w:rsidTr="23752C1C">
        <w:trPr>
          <w:trHeight w:val="300"/>
        </w:trPr>
        <w:tc>
          <w:tcPr>
            <w:tcW w:w="10455" w:type="dxa"/>
            <w:gridSpan w:val="2"/>
            <w:shd w:val="clear" w:color="auto" w:fill="FFFFFF" w:themeFill="background1"/>
          </w:tcPr>
          <w:p w14:paraId="181DCD05" w14:textId="42E89842" w:rsidR="2AE3145D" w:rsidRDefault="2AE3145D" w:rsidP="733A44E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33A44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Professional organisations</w:t>
            </w:r>
          </w:p>
        </w:tc>
      </w:tr>
      <w:tr w:rsidR="733A44E9" w:rsidRPr="00A113C9" w14:paraId="105CB288" w14:textId="77777777" w:rsidTr="23752C1C">
        <w:trPr>
          <w:trHeight w:val="300"/>
        </w:trPr>
        <w:tc>
          <w:tcPr>
            <w:tcW w:w="6450" w:type="dxa"/>
          </w:tcPr>
          <w:p w14:paraId="1F6C4001" w14:textId="62FB8286" w:rsidR="09B8A442" w:rsidRDefault="09B8A442" w:rsidP="733A44E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33A44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European Society for Clinical Nutrition and Metabolism (ESPEN)</w:t>
            </w:r>
          </w:p>
        </w:tc>
        <w:tc>
          <w:tcPr>
            <w:tcW w:w="4005" w:type="dxa"/>
          </w:tcPr>
          <w:p w14:paraId="2DBCECC0" w14:textId="39226A48" w:rsidR="10D9F6D7" w:rsidRPr="00A113C9" w:rsidRDefault="10D9F6D7" w:rsidP="733A44E9">
            <w:pPr>
              <w:spacing w:line="259" w:lineRule="auto"/>
              <w:rPr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16/04/24</w:t>
            </w:r>
          </w:p>
        </w:tc>
      </w:tr>
      <w:tr w:rsidR="733A44E9" w:rsidRPr="00A113C9" w14:paraId="3A29CCDE" w14:textId="77777777" w:rsidTr="23752C1C">
        <w:trPr>
          <w:trHeight w:val="300"/>
        </w:trPr>
        <w:tc>
          <w:tcPr>
            <w:tcW w:w="6450" w:type="dxa"/>
          </w:tcPr>
          <w:p w14:paraId="0F00BC69" w14:textId="5CE61D8C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American Society for Parental and Enteral Nutrition (ASPEN)</w:t>
            </w:r>
          </w:p>
        </w:tc>
        <w:tc>
          <w:tcPr>
            <w:tcW w:w="4005" w:type="dxa"/>
          </w:tcPr>
          <w:p w14:paraId="01D9D463" w14:textId="7430A075" w:rsidR="70DC0235" w:rsidRPr="00A113C9" w:rsidRDefault="70DC0235" w:rsidP="733A44E9">
            <w:pPr>
              <w:spacing w:line="259" w:lineRule="auto"/>
              <w:rPr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16/04/24</w:t>
            </w:r>
          </w:p>
        </w:tc>
      </w:tr>
      <w:tr w:rsidR="733A44E9" w:rsidRPr="00A113C9" w14:paraId="6E42B152" w14:textId="77777777" w:rsidTr="23752C1C">
        <w:trPr>
          <w:trHeight w:val="300"/>
        </w:trPr>
        <w:tc>
          <w:tcPr>
            <w:tcW w:w="6450" w:type="dxa"/>
          </w:tcPr>
          <w:p w14:paraId="3EE00698" w14:textId="422065DD" w:rsidR="09B8A442" w:rsidRDefault="09B8A442" w:rsidP="733A44E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33A44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Australasian Society for Parental and Enteral Nutrition (AuSPEN)</w:t>
            </w:r>
          </w:p>
        </w:tc>
        <w:tc>
          <w:tcPr>
            <w:tcW w:w="4005" w:type="dxa"/>
          </w:tcPr>
          <w:p w14:paraId="064A381A" w14:textId="1621C8B8" w:rsidR="58F85E6A" w:rsidRPr="00A113C9" w:rsidRDefault="58F85E6A" w:rsidP="733A44E9">
            <w:pPr>
              <w:spacing w:line="259" w:lineRule="auto"/>
              <w:rPr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16/04/24</w:t>
            </w:r>
          </w:p>
        </w:tc>
      </w:tr>
      <w:tr w:rsidR="733A44E9" w:rsidRPr="00A113C9" w14:paraId="253F84BE" w14:textId="77777777" w:rsidTr="23752C1C">
        <w:trPr>
          <w:trHeight w:val="300"/>
        </w:trPr>
        <w:tc>
          <w:tcPr>
            <w:tcW w:w="6450" w:type="dxa"/>
          </w:tcPr>
          <w:p w14:paraId="7A811D9B" w14:textId="33440022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European Society for Medical Oncology (ESMO)</w:t>
            </w:r>
          </w:p>
        </w:tc>
        <w:tc>
          <w:tcPr>
            <w:tcW w:w="4005" w:type="dxa"/>
          </w:tcPr>
          <w:p w14:paraId="7A0B86E0" w14:textId="51E4C1FB" w:rsidR="70B91275" w:rsidRDefault="70B91275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27/03/24</w:t>
            </w:r>
          </w:p>
        </w:tc>
      </w:tr>
      <w:tr w:rsidR="733A44E9" w:rsidRPr="00A113C9" w14:paraId="7BC08606" w14:textId="77777777" w:rsidTr="23752C1C">
        <w:trPr>
          <w:trHeight w:val="300"/>
        </w:trPr>
        <w:tc>
          <w:tcPr>
            <w:tcW w:w="6450" w:type="dxa"/>
          </w:tcPr>
          <w:p w14:paraId="457396D6" w14:textId="5C6716F9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American Society of Clinical Oncology (ASCO)</w:t>
            </w:r>
          </w:p>
        </w:tc>
        <w:tc>
          <w:tcPr>
            <w:tcW w:w="4005" w:type="dxa"/>
          </w:tcPr>
          <w:p w14:paraId="5A98077E" w14:textId="2DC9C664" w:rsidR="51A1BAFB" w:rsidRDefault="51A1BAFB" w:rsidP="733A44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01/04/24</w:t>
            </w:r>
          </w:p>
        </w:tc>
      </w:tr>
      <w:tr w:rsidR="733A44E9" w:rsidRPr="00A113C9" w14:paraId="68A371D6" w14:textId="77777777" w:rsidTr="23752C1C">
        <w:trPr>
          <w:trHeight w:val="300"/>
        </w:trPr>
        <w:tc>
          <w:tcPr>
            <w:tcW w:w="6450" w:type="dxa"/>
          </w:tcPr>
          <w:p w14:paraId="2052B2AF" w14:textId="27B19C04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Clinical Oncology Society of Australia (COSA)</w:t>
            </w:r>
          </w:p>
        </w:tc>
        <w:tc>
          <w:tcPr>
            <w:tcW w:w="4005" w:type="dxa"/>
          </w:tcPr>
          <w:p w14:paraId="1B53EF23" w14:textId="42F33608" w:rsidR="5A0E1CF6" w:rsidRPr="00A113C9" w:rsidRDefault="5A0E1CF6" w:rsidP="733A44E9">
            <w:pPr>
              <w:spacing w:line="259" w:lineRule="auto"/>
              <w:rPr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07/04/24</w:t>
            </w:r>
          </w:p>
        </w:tc>
      </w:tr>
      <w:tr w:rsidR="733A44E9" w:rsidRPr="00A113C9" w14:paraId="0831F708" w14:textId="77777777" w:rsidTr="23752C1C">
        <w:trPr>
          <w:trHeight w:val="300"/>
        </w:trPr>
        <w:tc>
          <w:tcPr>
            <w:tcW w:w="6450" w:type="dxa"/>
          </w:tcPr>
          <w:p w14:paraId="049943A6" w14:textId="35626B56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Practice-Based Evidence in Nutrition</w:t>
            </w:r>
          </w:p>
        </w:tc>
        <w:tc>
          <w:tcPr>
            <w:tcW w:w="4005" w:type="dxa"/>
          </w:tcPr>
          <w:p w14:paraId="560CE122" w14:textId="7F06FE94" w:rsidR="2E8DD7C5" w:rsidRDefault="2E8DD7C5" w:rsidP="733A44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10/04/24</w:t>
            </w:r>
          </w:p>
        </w:tc>
      </w:tr>
      <w:tr w:rsidR="733A44E9" w:rsidRPr="00A113C9" w14:paraId="7C5AA46B" w14:textId="77777777" w:rsidTr="23752C1C">
        <w:trPr>
          <w:trHeight w:val="300"/>
        </w:trPr>
        <w:tc>
          <w:tcPr>
            <w:tcW w:w="6450" w:type="dxa"/>
          </w:tcPr>
          <w:p w14:paraId="5DCC7E2F" w14:textId="10C52071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British Society of Gastroenterology</w:t>
            </w:r>
          </w:p>
        </w:tc>
        <w:tc>
          <w:tcPr>
            <w:tcW w:w="4005" w:type="dxa"/>
          </w:tcPr>
          <w:p w14:paraId="507525BE" w14:textId="487E74ED" w:rsidR="4E291745" w:rsidRDefault="4E291745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28/03/24</w:t>
            </w:r>
          </w:p>
        </w:tc>
      </w:tr>
      <w:tr w:rsidR="733A44E9" w:rsidRPr="00A113C9" w14:paraId="6983E345" w14:textId="77777777" w:rsidTr="23752C1C">
        <w:trPr>
          <w:trHeight w:val="300"/>
        </w:trPr>
        <w:tc>
          <w:tcPr>
            <w:tcW w:w="6450" w:type="dxa"/>
          </w:tcPr>
          <w:p w14:paraId="338A62E8" w14:textId="6CEDD974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National Institute for Health and Care Excellence (NICE)</w:t>
            </w:r>
          </w:p>
        </w:tc>
        <w:tc>
          <w:tcPr>
            <w:tcW w:w="4005" w:type="dxa"/>
          </w:tcPr>
          <w:p w14:paraId="44AFCA57" w14:textId="185F3F83" w:rsidR="3FDB1574" w:rsidRDefault="3FDB1574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01/04/24</w:t>
            </w:r>
          </w:p>
        </w:tc>
      </w:tr>
      <w:tr w:rsidR="733A44E9" w:rsidRPr="00A113C9" w14:paraId="7A9E741D" w14:textId="77777777" w:rsidTr="23752C1C">
        <w:trPr>
          <w:trHeight w:val="300"/>
        </w:trPr>
        <w:tc>
          <w:tcPr>
            <w:tcW w:w="6450" w:type="dxa"/>
          </w:tcPr>
          <w:p w14:paraId="28EABCFA" w14:textId="24FB3632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International Society of Geriatric Oncology (SIOG)</w:t>
            </w:r>
          </w:p>
        </w:tc>
        <w:tc>
          <w:tcPr>
            <w:tcW w:w="4005" w:type="dxa"/>
          </w:tcPr>
          <w:p w14:paraId="5367BC38" w14:textId="1FF28010" w:rsidR="4E6DE493" w:rsidRDefault="4E6DE493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01/04/24</w:t>
            </w:r>
          </w:p>
        </w:tc>
      </w:tr>
      <w:tr w:rsidR="733A44E9" w:rsidRPr="00A113C9" w14:paraId="4A085C7B" w14:textId="77777777" w:rsidTr="23752C1C">
        <w:trPr>
          <w:trHeight w:val="300"/>
        </w:trPr>
        <w:tc>
          <w:tcPr>
            <w:tcW w:w="6450" w:type="dxa"/>
          </w:tcPr>
          <w:p w14:paraId="37EB2465" w14:textId="63C2AA34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European Society of Gastrointestinal Endoscopy (ESGE)</w:t>
            </w:r>
          </w:p>
        </w:tc>
        <w:tc>
          <w:tcPr>
            <w:tcW w:w="4005" w:type="dxa"/>
          </w:tcPr>
          <w:p w14:paraId="50E5DBB9" w14:textId="5BEE7FE6" w:rsidR="56EBD2D0" w:rsidRDefault="56EBD2D0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01/04/24</w:t>
            </w:r>
          </w:p>
        </w:tc>
      </w:tr>
      <w:tr w:rsidR="733A44E9" w:rsidRPr="00A113C9" w14:paraId="6722329C" w14:textId="77777777" w:rsidTr="23752C1C">
        <w:trPr>
          <w:trHeight w:val="300"/>
        </w:trPr>
        <w:tc>
          <w:tcPr>
            <w:tcW w:w="6450" w:type="dxa"/>
          </w:tcPr>
          <w:p w14:paraId="6AF2B430" w14:textId="4ECDCD62" w:rsidR="09B8A442" w:rsidRPr="00A113C9" w:rsidRDefault="09B8A442" w:rsidP="733A44E9">
            <w:pPr>
              <w:rPr>
                <w:sz w:val="20"/>
                <w:szCs w:val="20"/>
              </w:rPr>
            </w:pPr>
            <w:r w:rsidRPr="733A44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Pancreatic Cancer Action Network (PanCAN)</w:t>
            </w:r>
          </w:p>
        </w:tc>
        <w:tc>
          <w:tcPr>
            <w:tcW w:w="4005" w:type="dxa"/>
          </w:tcPr>
          <w:p w14:paraId="260CD24F" w14:textId="2582556E" w:rsidR="6D491BDA" w:rsidRDefault="6D491BDA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10/04/24</w:t>
            </w:r>
          </w:p>
        </w:tc>
      </w:tr>
      <w:tr w:rsidR="733A44E9" w:rsidRPr="00A113C9" w14:paraId="459CE9B9" w14:textId="77777777" w:rsidTr="23752C1C">
        <w:trPr>
          <w:trHeight w:val="300"/>
        </w:trPr>
        <w:tc>
          <w:tcPr>
            <w:tcW w:w="6450" w:type="dxa"/>
          </w:tcPr>
          <w:p w14:paraId="7A0A08C7" w14:textId="3DD645F5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National Comprehensive Cancer Network (NCCN)</w:t>
            </w:r>
          </w:p>
        </w:tc>
        <w:tc>
          <w:tcPr>
            <w:tcW w:w="4005" w:type="dxa"/>
          </w:tcPr>
          <w:p w14:paraId="3BDFA7EB" w14:textId="5BB05A6A" w:rsidR="5C5712B7" w:rsidRDefault="5C5712B7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02/04/24</w:t>
            </w:r>
          </w:p>
        </w:tc>
      </w:tr>
      <w:tr w:rsidR="733A44E9" w:rsidRPr="00A113C9" w14:paraId="165ADDCF" w14:textId="77777777" w:rsidTr="23752C1C">
        <w:trPr>
          <w:trHeight w:val="300"/>
        </w:trPr>
        <w:tc>
          <w:tcPr>
            <w:tcW w:w="6450" w:type="dxa"/>
          </w:tcPr>
          <w:p w14:paraId="6660B2B8" w14:textId="0604999D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UpToDate</w:t>
            </w:r>
          </w:p>
        </w:tc>
        <w:tc>
          <w:tcPr>
            <w:tcW w:w="4005" w:type="dxa"/>
          </w:tcPr>
          <w:p w14:paraId="02BF40DC" w14:textId="7E734A19" w:rsidR="706487A2" w:rsidRPr="00A113C9" w:rsidRDefault="706487A2" w:rsidP="733A44E9">
            <w:pPr>
              <w:spacing w:line="259" w:lineRule="auto"/>
              <w:rPr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07/04/24</w:t>
            </w:r>
          </w:p>
        </w:tc>
      </w:tr>
      <w:tr w:rsidR="0060555D" w:rsidRPr="00A113C9" w14:paraId="6890E004" w14:textId="77777777" w:rsidTr="23752C1C">
        <w:trPr>
          <w:trHeight w:val="300"/>
        </w:trPr>
        <w:tc>
          <w:tcPr>
            <w:tcW w:w="6450" w:type="dxa"/>
          </w:tcPr>
          <w:p w14:paraId="5195DA20" w14:textId="5CEDE0B2" w:rsidR="0060555D" w:rsidRPr="00A113C9" w:rsidRDefault="0060555D" w:rsidP="006055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International Study Group on Pancreatic Surgery (ISGPS)*</w:t>
            </w:r>
          </w:p>
        </w:tc>
        <w:tc>
          <w:tcPr>
            <w:tcW w:w="4005" w:type="dxa"/>
          </w:tcPr>
          <w:p w14:paraId="7CDDEB18" w14:textId="3E47867E" w:rsidR="0060555D" w:rsidRPr="733A44E9" w:rsidRDefault="0060555D" w:rsidP="0060555D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01/04/24  </w:t>
            </w:r>
          </w:p>
        </w:tc>
      </w:tr>
      <w:tr w:rsidR="733A44E9" w:rsidRPr="00A113C9" w14:paraId="23CC4F77" w14:textId="77777777" w:rsidTr="23752C1C">
        <w:trPr>
          <w:trHeight w:val="300"/>
        </w:trPr>
        <w:tc>
          <w:tcPr>
            <w:tcW w:w="10455" w:type="dxa"/>
            <w:gridSpan w:val="2"/>
          </w:tcPr>
          <w:p w14:paraId="05E7D5C3" w14:textId="1F2F13A1" w:rsidR="73D62AB9" w:rsidRPr="00A113C9" w:rsidRDefault="73D62AB9" w:rsidP="733A44E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A113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Cancer Organisations </w:t>
            </w:r>
          </w:p>
        </w:tc>
      </w:tr>
      <w:tr w:rsidR="733A44E9" w:rsidRPr="00A113C9" w14:paraId="2C3DA8C3" w14:textId="77777777" w:rsidTr="23752C1C">
        <w:trPr>
          <w:trHeight w:val="300"/>
        </w:trPr>
        <w:tc>
          <w:tcPr>
            <w:tcW w:w="6450" w:type="dxa"/>
          </w:tcPr>
          <w:p w14:paraId="58FA7699" w14:textId="61FB3C11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European Organisation for the Research and Treatment of Cancer (EORTC)</w:t>
            </w:r>
          </w:p>
        </w:tc>
        <w:tc>
          <w:tcPr>
            <w:tcW w:w="4005" w:type="dxa"/>
          </w:tcPr>
          <w:p w14:paraId="030531E0" w14:textId="798C379D" w:rsidR="18706903" w:rsidRPr="00A113C9" w:rsidRDefault="18706903" w:rsidP="733A44E9">
            <w:pPr>
              <w:spacing w:line="259" w:lineRule="auto"/>
              <w:rPr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07/04/24</w:t>
            </w:r>
          </w:p>
        </w:tc>
      </w:tr>
      <w:tr w:rsidR="733A44E9" w:rsidRPr="00A113C9" w14:paraId="2EFD7843" w14:textId="77777777" w:rsidTr="23752C1C">
        <w:trPr>
          <w:trHeight w:val="300"/>
        </w:trPr>
        <w:tc>
          <w:tcPr>
            <w:tcW w:w="6450" w:type="dxa"/>
          </w:tcPr>
          <w:p w14:paraId="77EE7327" w14:textId="60B1DB5F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World Cancer Research Fund (WCRF)</w:t>
            </w:r>
          </w:p>
        </w:tc>
        <w:tc>
          <w:tcPr>
            <w:tcW w:w="4005" w:type="dxa"/>
          </w:tcPr>
          <w:p w14:paraId="4CFBBA06" w14:textId="1D6A1481" w:rsidR="08A3A85A" w:rsidRDefault="08A3A85A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24B87F3" w:rsidRPr="733A44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/04/24</w:t>
            </w:r>
          </w:p>
        </w:tc>
      </w:tr>
      <w:tr w:rsidR="733A44E9" w:rsidRPr="00A113C9" w14:paraId="271402F2" w14:textId="77777777" w:rsidTr="23752C1C">
        <w:trPr>
          <w:trHeight w:val="300"/>
        </w:trPr>
        <w:tc>
          <w:tcPr>
            <w:tcW w:w="6450" w:type="dxa"/>
          </w:tcPr>
          <w:p w14:paraId="475A9FC4" w14:textId="04FEAD0D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Cancer Council Australia</w:t>
            </w:r>
          </w:p>
        </w:tc>
        <w:tc>
          <w:tcPr>
            <w:tcW w:w="4005" w:type="dxa"/>
          </w:tcPr>
          <w:p w14:paraId="6D624BE0" w14:textId="6E8B151C" w:rsidR="6C8B257E" w:rsidRDefault="6C8B257E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01/04/24</w:t>
            </w:r>
          </w:p>
        </w:tc>
      </w:tr>
      <w:tr w:rsidR="733A44E9" w:rsidRPr="00A113C9" w14:paraId="6C1509B2" w14:textId="77777777" w:rsidTr="23752C1C">
        <w:trPr>
          <w:trHeight w:val="300"/>
        </w:trPr>
        <w:tc>
          <w:tcPr>
            <w:tcW w:w="6450" w:type="dxa"/>
          </w:tcPr>
          <w:p w14:paraId="03C3FD44" w14:textId="1F0C7CE2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American Cancer Society (ACS)</w:t>
            </w:r>
          </w:p>
        </w:tc>
        <w:tc>
          <w:tcPr>
            <w:tcW w:w="4005" w:type="dxa"/>
          </w:tcPr>
          <w:p w14:paraId="0618B1AC" w14:textId="633FF416" w:rsidR="08BD0E86" w:rsidRDefault="08BD0E86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01/04/24</w:t>
            </w:r>
          </w:p>
        </w:tc>
      </w:tr>
      <w:tr w:rsidR="733A44E9" w:rsidRPr="00A113C9" w14:paraId="7FAAF972" w14:textId="77777777" w:rsidTr="23752C1C">
        <w:trPr>
          <w:trHeight w:val="300"/>
        </w:trPr>
        <w:tc>
          <w:tcPr>
            <w:tcW w:w="10455" w:type="dxa"/>
            <w:gridSpan w:val="2"/>
          </w:tcPr>
          <w:p w14:paraId="202B29B8" w14:textId="6FD6F7AB" w:rsidR="616C49AC" w:rsidRPr="00A113C9" w:rsidRDefault="616C49AC" w:rsidP="733A44E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A113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Government Sources </w:t>
            </w:r>
          </w:p>
        </w:tc>
      </w:tr>
      <w:tr w:rsidR="733A44E9" w:rsidRPr="00A113C9" w14:paraId="2D4EB880" w14:textId="77777777" w:rsidTr="23752C1C">
        <w:trPr>
          <w:trHeight w:val="300"/>
        </w:trPr>
        <w:tc>
          <w:tcPr>
            <w:tcW w:w="6450" w:type="dxa"/>
          </w:tcPr>
          <w:p w14:paraId="3751D68B" w14:textId="3E260413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Cancer Australia</w:t>
            </w:r>
          </w:p>
        </w:tc>
        <w:tc>
          <w:tcPr>
            <w:tcW w:w="4005" w:type="dxa"/>
          </w:tcPr>
          <w:p w14:paraId="3D1B44F2" w14:textId="6D2575B4" w:rsidR="5558222A" w:rsidRDefault="5558222A" w:rsidP="733A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07/04/24</w:t>
            </w:r>
          </w:p>
        </w:tc>
      </w:tr>
      <w:tr w:rsidR="733A44E9" w:rsidRPr="00A113C9" w14:paraId="49C686A4" w14:textId="77777777" w:rsidTr="23752C1C">
        <w:trPr>
          <w:trHeight w:val="300"/>
        </w:trPr>
        <w:tc>
          <w:tcPr>
            <w:tcW w:w="6450" w:type="dxa"/>
          </w:tcPr>
          <w:p w14:paraId="6A2EAF82" w14:textId="166B8D61" w:rsidR="09B8A442" w:rsidRPr="00A113C9" w:rsidRDefault="09B8A442" w:rsidP="733A44E9">
            <w:pPr>
              <w:rPr>
                <w:sz w:val="20"/>
                <w:szCs w:val="20"/>
              </w:rPr>
            </w:pPr>
            <w:r w:rsidRPr="00A113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National Cancer Institute</w:t>
            </w:r>
          </w:p>
        </w:tc>
        <w:tc>
          <w:tcPr>
            <w:tcW w:w="4005" w:type="dxa"/>
          </w:tcPr>
          <w:p w14:paraId="0560752E" w14:textId="346FD478" w:rsidR="0B46E4CA" w:rsidRDefault="0B46E4CA" w:rsidP="733A44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33A44E9">
              <w:rPr>
                <w:rFonts w:ascii="Times New Roman" w:hAnsi="Times New Roman" w:cs="Times New Roman"/>
                <w:sz w:val="20"/>
                <w:szCs w:val="20"/>
              </w:rPr>
              <w:t>10/04/24</w:t>
            </w:r>
          </w:p>
        </w:tc>
      </w:tr>
    </w:tbl>
    <w:p w14:paraId="7996EAC9" w14:textId="66D5D184" w:rsidR="00237E3D" w:rsidRPr="00560A12" w:rsidRDefault="1EC60D37" w:rsidP="00BB559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241FC54A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36B9B6A8" w:rsidRPr="241FC54A">
        <w:rPr>
          <w:rFonts w:ascii="Times New Roman" w:hAnsi="Times New Roman" w:cs="Times New Roman"/>
          <w:b/>
          <w:bCs/>
          <w:sz w:val="20"/>
          <w:szCs w:val="20"/>
        </w:rPr>
        <w:t xml:space="preserve"> Attempted to search but n</w:t>
      </w:r>
      <w:r w:rsidRPr="241FC54A">
        <w:rPr>
          <w:rFonts w:ascii="Times New Roman" w:hAnsi="Times New Roman" w:cs="Times New Roman"/>
          <w:b/>
          <w:bCs/>
          <w:sz w:val="20"/>
          <w:szCs w:val="20"/>
        </w:rPr>
        <w:t>o website available</w:t>
      </w:r>
    </w:p>
    <w:p w14:paraId="61B1B41C" w14:textId="52392D28" w:rsidR="00237E3D" w:rsidRPr="00560A12" w:rsidRDefault="00237E3D" w:rsidP="733A44E9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  <w:sectPr w:rsidR="00237E3D" w:rsidRPr="00560A12" w:rsidSect="00BE0E7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64E5E48" w14:textId="3FBB6091" w:rsidR="00BB5593" w:rsidRPr="00560A12" w:rsidRDefault="00BB5593" w:rsidP="00BB5593">
      <w:pPr>
        <w:rPr>
          <w:rFonts w:ascii="Times New Roman" w:hAnsi="Times New Roman" w:cs="Times New Roman"/>
          <w:sz w:val="20"/>
          <w:szCs w:val="20"/>
        </w:rPr>
      </w:pPr>
      <w:r w:rsidRPr="23752C1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513DE6" w:rsidRPr="23752C1C">
        <w:rPr>
          <w:rFonts w:ascii="Times New Roman" w:hAnsi="Times New Roman" w:cs="Times New Roman"/>
          <w:sz w:val="20"/>
          <w:szCs w:val="20"/>
        </w:rPr>
        <w:t xml:space="preserve">Table 2: </w:t>
      </w:r>
      <w:r w:rsidR="004844E5" w:rsidRPr="23752C1C">
        <w:rPr>
          <w:rFonts w:ascii="Times New Roman" w:hAnsi="Times New Roman" w:cs="Times New Roman"/>
          <w:sz w:val="20"/>
          <w:szCs w:val="20"/>
        </w:rPr>
        <w:t>Guidelines/recommendations</w:t>
      </w:r>
      <w:r w:rsidRPr="23752C1C">
        <w:rPr>
          <w:rFonts w:ascii="Times New Roman" w:hAnsi="Times New Roman" w:cs="Times New Roman"/>
          <w:sz w:val="20"/>
          <w:szCs w:val="20"/>
        </w:rPr>
        <w:t xml:space="preserve"> for timing of micronutrient surveillance and dosage of supplementation in </w:t>
      </w:r>
      <w:r w:rsidR="00BF2186" w:rsidRPr="23752C1C">
        <w:rPr>
          <w:rFonts w:ascii="Times New Roman" w:hAnsi="Times New Roman" w:cs="Times New Roman"/>
          <w:sz w:val="20"/>
          <w:szCs w:val="20"/>
        </w:rPr>
        <w:t>u</w:t>
      </w:r>
      <w:r w:rsidR="00D41130" w:rsidRPr="23752C1C">
        <w:rPr>
          <w:rFonts w:ascii="Times New Roman" w:hAnsi="Times New Roman" w:cs="Times New Roman"/>
          <w:sz w:val="20"/>
          <w:szCs w:val="20"/>
        </w:rPr>
        <w:t>pper gastrointestinal</w:t>
      </w:r>
      <w:r w:rsidR="00F26F9B" w:rsidRPr="23752C1C">
        <w:rPr>
          <w:rFonts w:ascii="Times New Roman" w:hAnsi="Times New Roman" w:cs="Times New Roman"/>
          <w:sz w:val="20"/>
          <w:szCs w:val="20"/>
        </w:rPr>
        <w:t xml:space="preserve"> </w:t>
      </w:r>
      <w:r w:rsidR="00D41130" w:rsidRPr="23752C1C">
        <w:rPr>
          <w:rFonts w:ascii="Times New Roman" w:hAnsi="Times New Roman" w:cs="Times New Roman"/>
          <w:sz w:val="20"/>
          <w:szCs w:val="20"/>
        </w:rPr>
        <w:t>tract</w:t>
      </w:r>
      <w:r w:rsidRPr="23752C1C">
        <w:rPr>
          <w:rFonts w:ascii="Times New Roman" w:hAnsi="Times New Roman" w:cs="Times New Roman"/>
          <w:sz w:val="20"/>
          <w:szCs w:val="20"/>
        </w:rPr>
        <w:t xml:space="preserve"> cancer survivors post curative intent treatment</w:t>
      </w:r>
      <w:r w:rsidR="538714A4" w:rsidRPr="23752C1C">
        <w:rPr>
          <w:rFonts w:ascii="Times New Roman" w:hAnsi="Times New Roman" w:cs="Times New Roman"/>
          <w:sz w:val="20"/>
          <w:szCs w:val="20"/>
        </w:rPr>
        <w:t xml:space="preserve"> (</w:t>
      </w:r>
      <w:r w:rsidR="007257EC">
        <w:rPr>
          <w:rFonts w:ascii="Times New Roman" w:hAnsi="Times New Roman" w:cs="Times New Roman"/>
          <w:sz w:val="20"/>
          <w:szCs w:val="20"/>
        </w:rPr>
        <w:t>n</w:t>
      </w:r>
      <w:r w:rsidR="538714A4" w:rsidRPr="23752C1C">
        <w:rPr>
          <w:rFonts w:ascii="Times New Roman" w:hAnsi="Times New Roman" w:cs="Times New Roman"/>
          <w:sz w:val="20"/>
          <w:szCs w:val="20"/>
        </w:rPr>
        <w:t>=15)</w:t>
      </w:r>
      <w:r w:rsidRPr="23752C1C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leGrid"/>
        <w:tblW w:w="155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5292"/>
        <w:gridCol w:w="5293"/>
      </w:tblGrid>
      <w:tr w:rsidR="001041E6" w:rsidRPr="00560A12" w14:paraId="79850EE3" w14:textId="77777777" w:rsidTr="23752C1C">
        <w:trPr>
          <w:trHeight w:val="300"/>
          <w:tblHeader/>
        </w:trPr>
        <w:tc>
          <w:tcPr>
            <w:tcW w:w="1701" w:type="dxa"/>
            <w:tcBorders>
              <w:right w:val="single" w:sz="4" w:space="0" w:color="E7E6E6" w:themeColor="background2"/>
            </w:tcBorders>
            <w:shd w:val="clear" w:color="auto" w:fill="E7E6E6" w:themeFill="background2"/>
          </w:tcPr>
          <w:p w14:paraId="5484D843" w14:textId="44F820CC" w:rsidR="001041E6" w:rsidRPr="00560A12" w:rsidRDefault="001041E6" w:rsidP="11200E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First author, year </w:t>
            </w:r>
          </w:p>
          <w:p w14:paraId="2783BD56" w14:textId="44C260E1" w:rsidR="001041E6" w:rsidRPr="00560A12" w:rsidRDefault="001041E6" w:rsidP="00461F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(country)</w:t>
            </w:r>
          </w:p>
        </w:tc>
        <w:tc>
          <w:tcPr>
            <w:tcW w:w="3261" w:type="dxa"/>
            <w:tcBorders>
              <w:left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</w:tcPr>
          <w:p w14:paraId="26829FCA" w14:textId="77777777" w:rsidR="001041E6" w:rsidRPr="00560A12" w:rsidRDefault="001041E6" w:rsidP="11200E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Title </w:t>
            </w:r>
          </w:p>
          <w:p w14:paraId="7C38DBED" w14:textId="77777777" w:rsidR="001041E6" w:rsidRPr="00560A12" w:rsidRDefault="001041E6" w:rsidP="11200E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(publication type)</w:t>
            </w:r>
          </w:p>
          <w:p w14:paraId="0C348192" w14:textId="6654CDB6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292" w:type="dxa"/>
            <w:tcBorders>
              <w:left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</w:tcPr>
          <w:p w14:paraId="193FCE87" w14:textId="0566A2FC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Detailed recommendations for </w:t>
            </w:r>
          </w:p>
          <w:p w14:paraId="78B29771" w14:textId="0686C16D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surveillance of micronutrient status </w:t>
            </w:r>
          </w:p>
          <w:p w14:paraId="555B7350" w14:textId="7F327C65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(timing)</w:t>
            </w:r>
          </w:p>
        </w:tc>
        <w:tc>
          <w:tcPr>
            <w:tcW w:w="5293" w:type="dxa"/>
            <w:tcBorders>
              <w:left w:val="single" w:sz="4" w:space="0" w:color="E7E6E6" w:themeColor="background2"/>
            </w:tcBorders>
            <w:shd w:val="clear" w:color="auto" w:fill="E7E6E6" w:themeFill="background2"/>
          </w:tcPr>
          <w:p w14:paraId="708FE845" w14:textId="18487D85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Detailed recommendations for </w:t>
            </w:r>
          </w:p>
          <w:p w14:paraId="210BA874" w14:textId="77777777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micronutrient supplementation</w:t>
            </w:r>
          </w:p>
          <w:p w14:paraId="3063A386" w14:textId="16389B81" w:rsidR="001041E6" w:rsidRPr="00560A12" w:rsidRDefault="001041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(dosage and timing if available)</w:t>
            </w:r>
          </w:p>
        </w:tc>
      </w:tr>
      <w:tr w:rsidR="007D6288" w:rsidRPr="00560A12" w14:paraId="0F9CD27D" w14:textId="77777777" w:rsidTr="23752C1C">
        <w:trPr>
          <w:trHeight w:val="280"/>
        </w:trPr>
        <w:tc>
          <w:tcPr>
            <w:tcW w:w="15547" w:type="dxa"/>
            <w:gridSpan w:val="4"/>
            <w:shd w:val="clear" w:color="auto" w:fill="auto"/>
          </w:tcPr>
          <w:p w14:paraId="75C7DE01" w14:textId="1AAADC65" w:rsidR="007D6288" w:rsidRPr="00560A12" w:rsidRDefault="007D6288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Oesophageal Cancer </w:t>
            </w:r>
            <w:r w:rsidR="09DDD800"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(n=2)</w:t>
            </w:r>
          </w:p>
        </w:tc>
      </w:tr>
      <w:tr w:rsidR="001041E6" w:rsidRPr="00560A12" w14:paraId="54BC706D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7A067D07" w14:textId="79E45737" w:rsidR="001041E6" w:rsidRPr="00560A12" w:rsidRDefault="001041E6" w:rsidP="004802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National Comprehensive Cancer Network, 2024</w:t>
            </w:r>
          </w:p>
          <w:p w14:paraId="65F76F60" w14:textId="77777777" w:rsidR="001041E6" w:rsidRPr="00560A12" w:rsidRDefault="001041E6" w:rsidP="004802F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(USA)</w:t>
            </w:r>
          </w:p>
          <w:p w14:paraId="74FC343F" w14:textId="3B853526" w:rsidR="001041E6" w:rsidRPr="00560A12" w:rsidRDefault="002C2E13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A16F3D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202CD002" w14:textId="77777777" w:rsidR="001041E6" w:rsidRPr="00560A12" w:rsidRDefault="001041E6" w:rsidP="005A3DF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NCCN Clinical Practice Guidelines in Oncology for Esophageal and Esophagogastric Junction Cancers (Version 1.2024) </w:t>
            </w:r>
          </w:p>
          <w:p w14:paraId="72349AD7" w14:textId="77777777" w:rsidR="001041E6" w:rsidRPr="00560A12" w:rsidRDefault="001041E6" w:rsidP="005A3DF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639C2E" w14:textId="410D2969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color w:val="0078D4"/>
                <w:sz w:val="20"/>
                <w:szCs w:val="20"/>
              </w:rPr>
              <w:t>(</w:t>
            </w: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Guideline – reached consensus</w:t>
            </w:r>
            <w:r w:rsidRPr="00560A12">
              <w:rPr>
                <w:rFonts w:ascii="Times New Roman" w:eastAsia="Times New Roman" w:hAnsi="Times New Roman" w:cs="Times New Roman"/>
                <w:color w:val="0078D4"/>
                <w:sz w:val="20"/>
                <w:szCs w:val="20"/>
              </w:rPr>
              <w:t>)</w:t>
            </w:r>
          </w:p>
        </w:tc>
        <w:tc>
          <w:tcPr>
            <w:tcW w:w="5292" w:type="dxa"/>
          </w:tcPr>
          <w:p w14:paraId="116B4C82" w14:textId="769D6F36" w:rsidR="001041E6" w:rsidRPr="00560A12" w:rsidRDefault="00871883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irst six months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post surgery, monitor </w:t>
            </w:r>
            <w:r w:rsidR="001041E6"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calcium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041E6"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folic acid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041E6"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 vitamins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1041E6"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(in the context of monitoring for malnutrition)</w:t>
            </w:r>
          </w:p>
        </w:tc>
        <w:tc>
          <w:tcPr>
            <w:tcW w:w="5293" w:type="dxa"/>
            <w:tcBorders>
              <w:bottom w:val="single" w:sz="4" w:space="0" w:color="auto"/>
              <w:tl2br w:val="single" w:sz="4" w:space="0" w:color="D0CECE" w:themeColor="background2" w:themeShade="E6"/>
            </w:tcBorders>
          </w:tcPr>
          <w:p w14:paraId="5393ACBB" w14:textId="099E8AC7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2C8C1" w14:textId="77777777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1E6" w:rsidRPr="00560A12" w14:paraId="4CE9A6F5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022532A4" w14:textId="77777777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Teixeira Farinha et al, 2023</w:t>
            </w:r>
          </w:p>
          <w:p w14:paraId="457D6856" w14:textId="36808B43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(France &amp; Switzerland)</w:t>
            </w:r>
          </w:p>
          <w:p w14:paraId="5F18C094" w14:textId="72B06D3A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E13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 w:rsidR="00A16F3D">
              <w:rPr>
                <w:rFonts w:ascii="Times New Roman" w:hAnsi="Times New Roman" w:cs="Times New Roman"/>
                <w:noProof/>
                <w:sz w:val="20"/>
                <w:szCs w:val="20"/>
              </w:rPr>
              <w:t>27</w:t>
            </w:r>
            <w:r w:rsidR="002C2E13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24BB4198" w14:textId="77777777" w:rsidR="001041E6" w:rsidRPr="00560A12" w:rsidRDefault="001041E6" w:rsidP="0037751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Gastro-Intestinal Disorders and Micronutrient Deficiencies </w:t>
            </w:r>
          </w:p>
          <w:p w14:paraId="3ED02FAC" w14:textId="77777777" w:rsidR="001041E6" w:rsidRPr="00560A12" w:rsidRDefault="001041E6" w:rsidP="0037751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36067" w14:textId="21DB02F7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(Systematic review)</w:t>
            </w:r>
          </w:p>
        </w:tc>
        <w:tc>
          <w:tcPr>
            <w:tcW w:w="5292" w:type="dxa"/>
          </w:tcPr>
          <w:p w14:paraId="6E26426E" w14:textId="4E028AC1" w:rsidR="001041E6" w:rsidRPr="00560A12" w:rsidRDefault="006068B9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041E6" w:rsidRPr="00560A12">
              <w:rPr>
                <w:rFonts w:ascii="Times New Roman" w:hAnsi="Times New Roman" w:cs="Times New Roman"/>
                <w:sz w:val="20"/>
                <w:szCs w:val="20"/>
              </w:rPr>
              <w:t>onitor vitamin levels (at 1 month, 3 months, 6 months, 1 year, 2 years and up to 5 years post surgery)</w:t>
            </w:r>
          </w:p>
        </w:tc>
        <w:tc>
          <w:tcPr>
            <w:tcW w:w="5293" w:type="dxa"/>
            <w:tcBorders>
              <w:tl2br w:val="single" w:sz="4" w:space="0" w:color="D0CECE" w:themeColor="background2" w:themeShade="E6"/>
            </w:tcBorders>
          </w:tcPr>
          <w:p w14:paraId="4CCF6F32" w14:textId="713A2C50" w:rsidR="001041E6" w:rsidRPr="00560A12" w:rsidRDefault="001041E6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288" w:rsidRPr="00560A12" w14:paraId="74841555" w14:textId="77777777" w:rsidTr="23752C1C">
        <w:trPr>
          <w:trHeight w:val="280"/>
        </w:trPr>
        <w:tc>
          <w:tcPr>
            <w:tcW w:w="15547" w:type="dxa"/>
            <w:gridSpan w:val="4"/>
            <w:shd w:val="clear" w:color="auto" w:fill="auto"/>
          </w:tcPr>
          <w:p w14:paraId="3092383C" w14:textId="47DC1DCA" w:rsidR="007D6288" w:rsidRPr="00560A12" w:rsidRDefault="00CC1AB4" w:rsidP="007D62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Gastric Cancer</w:t>
            </w:r>
            <w:r w:rsidR="4D8693AD"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(n=9)</w:t>
            </w:r>
          </w:p>
        </w:tc>
      </w:tr>
      <w:tr w:rsidR="00F07E92" w:rsidRPr="00560A12" w14:paraId="202648C9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3C2053AC" w14:textId="77777777" w:rsidR="00F07E92" w:rsidRPr="00373A7E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A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Cobani et al, </w:t>
            </w:r>
          </w:p>
          <w:p w14:paraId="3F36C1DB" w14:textId="77777777" w:rsidR="00F07E92" w:rsidRPr="00373A7E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A7E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  <w:p w14:paraId="32B7B644" w14:textId="77777777" w:rsidR="00F07E92" w:rsidRPr="00373A7E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A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(USA) </w:t>
            </w:r>
          </w:p>
          <w:p w14:paraId="083749C2" w14:textId="4B8A2F84" w:rsidR="00F07E92" w:rsidRPr="00373A7E" w:rsidRDefault="002C2E13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866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1A9E196C" w14:textId="77777777" w:rsidR="00F07E92" w:rsidRPr="00373A7E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A7E">
              <w:rPr>
                <w:rFonts w:ascii="Times New Roman" w:eastAsia="Times New Roman" w:hAnsi="Times New Roman" w:cs="Times New Roman"/>
                <w:sz w:val="20"/>
                <w:szCs w:val="20"/>
              </w:rPr>
              <w:t>Gastric Cancer Survivorship: Multidisciplinary Management, Best Practices and Opportunities</w:t>
            </w:r>
          </w:p>
          <w:p w14:paraId="3E420486" w14:textId="77777777" w:rsidR="00F07E92" w:rsidRPr="00373A7E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4C155F08" w14:textId="05B45CAE" w:rsidR="00F07E92" w:rsidRPr="00373A7E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3A7E">
              <w:rPr>
                <w:rFonts w:ascii="Times New Roman" w:eastAsia="Times New Roman" w:hAnsi="Times New Roman" w:cs="Times New Roman"/>
                <w:sz w:val="20"/>
                <w:szCs w:val="20"/>
              </w:rPr>
              <w:t>(Narrative Review)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73542413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(if deficient; every 3 months for up to 3 years, then every 6 months for up to 5 years, then annually) </w:t>
            </w:r>
          </w:p>
          <w:p w14:paraId="6AEBA1A7" w14:textId="7DF8D4D3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Iron 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(if deficient; annually, at least)</w:t>
            </w:r>
          </w:p>
        </w:tc>
        <w:tc>
          <w:tcPr>
            <w:tcW w:w="5293" w:type="dxa"/>
            <w:tcBorders>
              <w:bottom w:val="single" w:sz="4" w:space="0" w:color="auto"/>
              <w:tl2br w:val="nil"/>
            </w:tcBorders>
          </w:tcPr>
          <w:p w14:paraId="6CA56526" w14:textId="4E09A075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(if at risk for osteoporosis; 16,000 IU of vitamin D3)</w:t>
            </w:r>
          </w:p>
        </w:tc>
      </w:tr>
      <w:tr w:rsidR="00F07E92" w:rsidRPr="00560A12" w14:paraId="0C29507A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3029B042" w14:textId="370C3FDE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DeManzoni, et al 2016</w:t>
            </w:r>
          </w:p>
          <w:p w14:paraId="7432135F" w14:textId="1679F873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(Italy)</w:t>
            </w:r>
          </w:p>
          <w:p w14:paraId="78C42DE0" w14:textId="7ED0D51C" w:rsidR="00F07E92" w:rsidRPr="00560A12" w:rsidRDefault="002C2E13" w:rsidP="00F07E92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866EB9">
              <w:rPr>
                <w:rFonts w:ascii="Times New Roman" w:hAnsi="Times New Roman" w:cs="Times New Roman"/>
                <w:noProof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4BD46F4F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Italian Research Group for Gastric Cancer (GIRCG) guidelines for gastric cancer staging and treatment 2015</w:t>
            </w:r>
          </w:p>
          <w:p w14:paraId="2FBF015E" w14:textId="77777777" w:rsidR="00F07E92" w:rsidRPr="00560A12" w:rsidRDefault="00F07E92" w:rsidP="00F07E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B568E9" w14:textId="6CBDCEFF" w:rsidR="00F07E92" w:rsidRPr="00560A12" w:rsidRDefault="00D3406D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(Guideline – reached consensus)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275065B9" w14:textId="5BC98E5B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Lifelong monitoring</w:t>
            </w:r>
          </w:p>
        </w:tc>
        <w:tc>
          <w:tcPr>
            <w:tcW w:w="5293" w:type="dxa"/>
            <w:tcBorders>
              <w:bottom w:val="single" w:sz="4" w:space="0" w:color="auto"/>
              <w:tl2br w:val="single" w:sz="4" w:space="0" w:color="D0CECE" w:themeColor="background2" w:themeShade="E6"/>
            </w:tcBorders>
          </w:tcPr>
          <w:p w14:paraId="33014494" w14:textId="720AE94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E92" w:rsidRPr="00560A12" w14:paraId="3A964A1C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791A579B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Hsu et al, 2019 </w:t>
            </w:r>
          </w:p>
          <w:p w14:paraId="6375CDFD" w14:textId="77777777" w:rsidR="00A16F3D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(Taiwan) </w:t>
            </w:r>
          </w:p>
          <w:p w14:paraId="067F80C6" w14:textId="5E982D42" w:rsidR="00F07E92" w:rsidRPr="00560A12" w:rsidRDefault="002C2E13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 w:rsidR="00866EB9">
              <w:rPr>
                <w:rFonts w:ascii="Times New Roman" w:hAnsi="Times New Roman" w:cs="Times New Roman"/>
                <w:noProof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4A6701F9" w14:textId="77777777" w:rsidR="00F07E92" w:rsidRPr="00560A12" w:rsidRDefault="00F07E92" w:rsidP="00F07E92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60A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Taiwan nutritional consensus on the nutrition management for gastric cancer patients receiving gastrectomy</w:t>
            </w:r>
          </w:p>
          <w:p w14:paraId="2DF626EA" w14:textId="77777777" w:rsidR="006A6182" w:rsidRPr="00560A12" w:rsidRDefault="006A6182" w:rsidP="00F07E92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47BF1B0" w14:textId="6CC38413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(Consensus statement)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23AEBCD9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(post subtotal gastrectomy; every 6 months)</w:t>
            </w:r>
          </w:p>
          <w:p w14:paraId="018F928C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Iron 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{serum ferritin &amp; haemoglobin} (eg. every 6 months)</w:t>
            </w:r>
          </w:p>
          <w:p w14:paraId="7BF5C3CC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Bone mineral density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(eg. annually)</w:t>
            </w:r>
          </w:p>
          <w:p w14:paraId="1E655921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25-hydroxy vitamin D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(eg. annually)</w:t>
            </w:r>
          </w:p>
          <w:p w14:paraId="31191B22" w14:textId="77777777" w:rsidR="00F07E92" w:rsidRPr="00560A12" w:rsidRDefault="00F07E92" w:rsidP="00F07E92">
            <w:pPr>
              <w:pStyle w:val="ListParagraph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3CAE7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  <w:tcBorders>
              <w:bottom w:val="single" w:sz="4" w:space="0" w:color="auto"/>
              <w:tl2br w:val="nil"/>
            </w:tcBorders>
          </w:tcPr>
          <w:p w14:paraId="2B32C085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</w:p>
          <w:p w14:paraId="551067A3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Post total gastrectomy: prophylactic intramuscular, subcutaneous or oral – eg. 1000mcg intramuscular in alternate months </w:t>
            </w:r>
          </w:p>
          <w:p w14:paraId="7164B054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Post subtotal gastrectomy: mild deficiency = oral supplementation of 500-1000mcg / day; severe deficiency = intramuscular or subcutaneous of 1000-2000mcg / month</w:t>
            </w:r>
          </w:p>
          <w:p w14:paraId="3ECD77BC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72C74" w14:textId="50B70FFA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Iron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(if deficient, example dosage </w:t>
            </w:r>
            <w:r w:rsidR="5CE80384" w:rsidRPr="23752C1C">
              <w:rPr>
                <w:rFonts w:ascii="Times New Roman" w:hAnsi="Times New Roman" w:cs="Times New Roman"/>
                <w:sz w:val="20"/>
                <w:szCs w:val="20"/>
              </w:rPr>
              <w:t>of 150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-300 of elemental iron daily, for 4-6 months) </w:t>
            </w:r>
          </w:p>
          <w:p w14:paraId="55F15114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Folate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(if deficient; 5mg daily)</w:t>
            </w:r>
          </w:p>
          <w:p w14:paraId="00BBAADB" w14:textId="25C05E88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Prophylactic daily </w:t>
            </w: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multivitamin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supplement (eg. multivitamin containing 250mg of calcium and 400IU of vitamin D)</w:t>
            </w:r>
          </w:p>
        </w:tc>
      </w:tr>
      <w:tr w:rsidR="00F07E92" w:rsidRPr="00560A12" w14:paraId="28BBB7D1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43E243D8" w14:textId="2C0654D5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1B4353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Kim et </w:t>
            </w:r>
            <w:r w:rsidR="43BCC137" w:rsidRPr="1B435343">
              <w:rPr>
                <w:rFonts w:ascii="Times New Roman" w:hAnsi="Times New Roman" w:cs="Times New Roman"/>
                <w:sz w:val="20"/>
                <w:szCs w:val="20"/>
              </w:rPr>
              <w:t>al,</w:t>
            </w:r>
            <w:r w:rsidRPr="1B435343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  <w:p w14:paraId="5A5187D0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(Korea)</w:t>
            </w:r>
          </w:p>
          <w:p w14:paraId="0EE51474" w14:textId="6D5D9591" w:rsidR="00F07E92" w:rsidRPr="00560A12" w:rsidRDefault="002C2E13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6C52DB">
              <w:rPr>
                <w:rFonts w:ascii="Times New Roman" w:hAnsi="Times New Roman" w:cs="Times New Roman"/>
                <w:noProof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5A1B07D5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Advances, breakthroughs, and challenges in gastric cancer surgery</w:t>
            </w:r>
          </w:p>
          <w:p w14:paraId="5A086BDD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E5247" w14:textId="101EF64C" w:rsidR="00F07E92" w:rsidRPr="00560A12" w:rsidRDefault="00F07E92" w:rsidP="00F07E92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(Narrative Review)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28B720BF" w14:textId="0EDB8280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Lifelong monitoring </w:t>
            </w:r>
          </w:p>
        </w:tc>
        <w:tc>
          <w:tcPr>
            <w:tcW w:w="5293" w:type="dxa"/>
            <w:tcBorders>
              <w:tl2br w:val="single" w:sz="4" w:space="0" w:color="D0CECE"/>
            </w:tcBorders>
          </w:tcPr>
          <w:p w14:paraId="147006A6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7E92" w:rsidRPr="00560A12" w14:paraId="1F2521DF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0AE44C45" w14:textId="257991D1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Kim et al, 2023</w:t>
            </w:r>
          </w:p>
          <w:p w14:paraId="01981AB1" w14:textId="009F9248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(Korea)</w:t>
            </w:r>
          </w:p>
          <w:p w14:paraId="0099180D" w14:textId="3C8404F1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E13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 w:rsidR="006C52DB">
              <w:rPr>
                <w:rFonts w:ascii="Times New Roman" w:hAnsi="Times New Roman" w:cs="Times New Roman"/>
                <w:noProof/>
                <w:sz w:val="20"/>
                <w:szCs w:val="20"/>
              </w:rPr>
              <w:t>29</w:t>
            </w:r>
            <w:r w:rsidR="002C2E13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3EE5A322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Korean Practice Guidelines for Gastric Cancer 2022: An Evidence-based, Multidisciplinary Approach</w:t>
            </w:r>
          </w:p>
          <w:p w14:paraId="0AB01410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F41F6" w14:textId="491EF860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(Guidelines) </w:t>
            </w:r>
          </w:p>
        </w:tc>
        <w:tc>
          <w:tcPr>
            <w:tcW w:w="5292" w:type="dxa"/>
            <w:tcBorders>
              <w:bottom w:val="single" w:sz="4" w:space="0" w:color="auto"/>
              <w:tl2br w:val="single" w:sz="4" w:space="0" w:color="D0CECE" w:themeColor="background2" w:themeShade="E6"/>
            </w:tcBorders>
          </w:tcPr>
          <w:p w14:paraId="01826D59" w14:textId="111AB163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3" w:type="dxa"/>
          </w:tcPr>
          <w:p w14:paraId="03A9AB81" w14:textId="6942331E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(intramuscular or high oral dosage {1,500mcg daily})</w:t>
            </w:r>
          </w:p>
        </w:tc>
      </w:tr>
      <w:tr w:rsidR="00F07E92" w:rsidRPr="00560A12" w14:paraId="259FE6CE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36ACAB4A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Malik et al,</w:t>
            </w:r>
          </w:p>
          <w:p w14:paraId="1934022A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  <w:p w14:paraId="7B43B549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(USA)</w:t>
            </w:r>
          </w:p>
          <w:p w14:paraId="339AA56E" w14:textId="35226469" w:rsidR="00F07E92" w:rsidRPr="00560A12" w:rsidRDefault="002C2E13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150BA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</w:t>
            </w:r>
            <w:r w:rsidR="006C52D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4D005D83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Nutritional Implications in Preparing Patients for Total Gastrectomy</w:t>
            </w:r>
          </w:p>
          <w:p w14:paraId="22104E06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C94154" w14:textId="668DF114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(Narrative Review)</w:t>
            </w:r>
          </w:p>
        </w:tc>
        <w:tc>
          <w:tcPr>
            <w:tcW w:w="5292" w:type="dxa"/>
            <w:tcBorders>
              <w:bottom w:val="single" w:sz="4" w:space="0" w:color="auto"/>
              <w:tl2br w:val="nil"/>
            </w:tcBorders>
          </w:tcPr>
          <w:p w14:paraId="19DC2197" w14:textId="6E666F3E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Bone mineral density (every 1-2 years post total gastrectomy)</w:t>
            </w:r>
          </w:p>
        </w:tc>
        <w:tc>
          <w:tcPr>
            <w:tcW w:w="5293" w:type="dxa"/>
          </w:tcPr>
          <w:p w14:paraId="6AC69BB3" w14:textId="3926C96B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(oral supplementation of 1-2mg daily or </w:t>
            </w:r>
            <w:r w:rsidR="00373A7E">
              <w:rPr>
                <w:rFonts w:ascii="Times New Roman" w:hAnsi="Times New Roman" w:cs="Times New Roman"/>
                <w:sz w:val="20"/>
                <w:szCs w:val="20"/>
              </w:rPr>
              <w:t>intramuscular/subcutaneous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supplementation of 1mg every month, lifelong) </w:t>
            </w:r>
          </w:p>
          <w:p w14:paraId="60501DBB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Folate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(if deficient; 5mg daily)</w:t>
            </w:r>
          </w:p>
          <w:p w14:paraId="7C918AF0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(if deficient; 150mg of iron polysaccharide or 67mg of elemental iron 1-2 times daily) </w:t>
            </w:r>
          </w:p>
          <w:p w14:paraId="768C0AA0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Calcium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(patients with known bone disease; 1200mg daily, or equivalent) </w:t>
            </w:r>
          </w:p>
          <w:p w14:paraId="75809C79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(if deficient; 50,000 IU for 8-12 weeks followed by maintenance dosage) </w:t>
            </w:r>
          </w:p>
          <w:p w14:paraId="61FFD401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14AD0" w14:textId="2E75028E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*Recommendations are post total gastrectomy</w:t>
            </w:r>
          </w:p>
        </w:tc>
      </w:tr>
      <w:tr w:rsidR="00F07E92" w:rsidRPr="00560A12" w14:paraId="7C00B66B" w14:textId="77777777" w:rsidTr="23752C1C">
        <w:trPr>
          <w:trHeight w:val="280"/>
        </w:trPr>
        <w:tc>
          <w:tcPr>
            <w:tcW w:w="1701" w:type="dxa"/>
            <w:shd w:val="clear" w:color="auto" w:fill="auto"/>
          </w:tcPr>
          <w:p w14:paraId="59EFD368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Mansfield et al,</w:t>
            </w:r>
          </w:p>
          <w:p w14:paraId="608E241B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480C0C28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(USA)</w:t>
            </w:r>
          </w:p>
          <w:p w14:paraId="71BE3021" w14:textId="5E28E26A" w:rsidR="00F07E92" w:rsidRPr="00560A12" w:rsidRDefault="002C2E13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150BA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</w:t>
            </w:r>
            <w:r w:rsidR="0002688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25554935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Surgical management of invasive gastric cancer</w:t>
            </w:r>
          </w:p>
          <w:p w14:paraId="53E62DED" w14:textId="77777777" w:rsidR="00F07E92" w:rsidRPr="00D366C5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496171" w14:textId="407CB55D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6C5">
              <w:rPr>
                <w:rFonts w:ascii="Times New Roman" w:eastAsia="Times New Roman" w:hAnsi="Times New Roman" w:cs="Times New Roman"/>
                <w:sz w:val="20"/>
                <w:szCs w:val="20"/>
              </w:rPr>
              <w:t>(Expert Opinion - UpToDate)</w:t>
            </w:r>
          </w:p>
        </w:tc>
        <w:tc>
          <w:tcPr>
            <w:tcW w:w="5292" w:type="dxa"/>
            <w:tcBorders>
              <w:tl2br w:val="single" w:sz="4" w:space="0" w:color="D0CECE"/>
            </w:tcBorders>
          </w:tcPr>
          <w:p w14:paraId="0B468994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C04D8" w14:textId="2C18AF9C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93" w:type="dxa"/>
          </w:tcPr>
          <w:p w14:paraId="0DC28F50" w14:textId="6BFAF319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(intramuscular once monthly OR daily sublingual B-complex) </w:t>
            </w:r>
          </w:p>
        </w:tc>
      </w:tr>
      <w:tr w:rsidR="00F07E92" w:rsidRPr="00560A12" w14:paraId="6670F895" w14:textId="77777777" w:rsidTr="23752C1C">
        <w:trPr>
          <w:trHeight w:val="2131"/>
        </w:trPr>
        <w:tc>
          <w:tcPr>
            <w:tcW w:w="1701" w:type="dxa"/>
            <w:shd w:val="clear" w:color="auto" w:fill="FFFFFF" w:themeFill="background1"/>
          </w:tcPr>
          <w:p w14:paraId="7E569FE8" w14:textId="2F13480D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National Comprehensive Cancer Network, 2024</w:t>
            </w:r>
          </w:p>
          <w:p w14:paraId="2D94A6F3" w14:textId="65FFEAE5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(USA) </w:t>
            </w:r>
          </w:p>
          <w:p w14:paraId="6E913B38" w14:textId="777C36ED" w:rsidR="00F07E92" w:rsidRPr="00560A12" w:rsidRDefault="002C2E13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150BAE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="0002688A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76AD9150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NCCN Clinical Practice Guidelines in Oncology for Gastric Cancer (Version 1.2024 - 7/3/2024)</w:t>
            </w:r>
          </w:p>
          <w:p w14:paraId="7BAC9488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843137" w14:textId="328E3D51" w:rsidR="00F07E92" w:rsidRPr="00560A12" w:rsidRDefault="000A19AD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(Guideline – reached consensus)</w:t>
            </w:r>
          </w:p>
        </w:tc>
        <w:tc>
          <w:tcPr>
            <w:tcW w:w="5292" w:type="dxa"/>
          </w:tcPr>
          <w:p w14:paraId="5B328876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(lifelong monitoring; at least every 6 months if the patient is not supplementing B12 parenterally) </w:t>
            </w:r>
          </w:p>
          <w:p w14:paraId="3CAA0AB5" w14:textId="3DF046C2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(lifelong monitoring; CBC and iron levels annually, at a minimum) </w:t>
            </w:r>
          </w:p>
          <w:p w14:paraId="45A515A9" w14:textId="6D901A72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Calcium &amp; Zinc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(lifelong monitoring)</w:t>
            </w:r>
          </w:p>
          <w:p w14:paraId="6269948C" w14:textId="1A740441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(lifelong monitoring following local practice)</w:t>
            </w:r>
          </w:p>
          <w:p w14:paraId="39BA3F5C" w14:textId="77777777" w:rsidR="00B27180" w:rsidRDefault="00654489" w:rsidP="00B271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Osteopenia/osteoporosis</w:t>
            </w:r>
            <w:r w:rsidR="00F07E92" w:rsidRPr="00B27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screening</w:t>
            </w:r>
            <w:r w:rsidR="00F07E92" w:rsidRPr="00B271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180" w:rsidRPr="00B271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07E92" w:rsidRPr="00B27180">
              <w:rPr>
                <w:rFonts w:ascii="Times New Roman" w:hAnsi="Times New Roman" w:cs="Times New Roman"/>
                <w:sz w:val="20"/>
                <w:szCs w:val="20"/>
              </w:rPr>
              <w:t>3 years post gastrectomy</w:t>
            </w:r>
            <w:r w:rsidR="00B27180" w:rsidRPr="00B271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07E92" w:rsidRPr="00B271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74B40D" w14:textId="3B15430E" w:rsidR="00F07E92" w:rsidRPr="00B27180" w:rsidRDefault="00F07E92" w:rsidP="00B27180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80">
              <w:rPr>
                <w:rFonts w:ascii="Times New Roman" w:hAnsi="Times New Roman" w:cs="Times New Roman"/>
                <w:sz w:val="20"/>
                <w:szCs w:val="20"/>
              </w:rPr>
              <w:t xml:space="preserve">Manage low bone density as per pre-established national guidelines. </w:t>
            </w:r>
          </w:p>
        </w:tc>
        <w:tc>
          <w:tcPr>
            <w:tcW w:w="5293" w:type="dxa"/>
          </w:tcPr>
          <w:p w14:paraId="6C0E9282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deficient supplement: </w:t>
            </w:r>
          </w:p>
          <w:p w14:paraId="0617691C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(as per local practice) </w:t>
            </w:r>
          </w:p>
          <w:p w14:paraId="5AEB0B71" w14:textId="4C85C20D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(as per local practice; when possible, avoid enteric coated and / or sustained release iron formulations, and instead supplement iron orally or intravenously)</w:t>
            </w:r>
          </w:p>
          <w:p w14:paraId="0622C3FF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Routine supplementation of:</w:t>
            </w:r>
          </w:p>
          <w:p w14:paraId="7EC5CE39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(as per local practice)</w:t>
            </w:r>
          </w:p>
          <w:p w14:paraId="05855094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E92" w:rsidRPr="00560A12" w14:paraId="5E0DA37A" w14:textId="77777777" w:rsidTr="23752C1C">
        <w:trPr>
          <w:trHeight w:val="119"/>
        </w:trPr>
        <w:tc>
          <w:tcPr>
            <w:tcW w:w="1701" w:type="dxa"/>
            <w:shd w:val="clear" w:color="auto" w:fill="FFFFFF" w:themeFill="background1"/>
          </w:tcPr>
          <w:p w14:paraId="7A90BF63" w14:textId="7BB4F1D4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Teixeira Farinha et al</w:t>
            </w: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23961FE" w14:textId="3D2E152F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</w:t>
            </w:r>
          </w:p>
          <w:p w14:paraId="1AADE7E0" w14:textId="261EF9E3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(France</w:t>
            </w:r>
            <w:r w:rsidRPr="00560A12">
              <w:rPr>
                <w:rFonts w:ascii="Times New Roman" w:eastAsia="Times New Roman" w:hAnsi="Times New Roman" w:cs="Times New Roman"/>
                <w:color w:val="0078D4"/>
                <w:sz w:val="20"/>
                <w:szCs w:val="20"/>
              </w:rPr>
              <w:t xml:space="preserve"> </w:t>
            </w: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&amp; Switzerland)</w:t>
            </w:r>
          </w:p>
          <w:p w14:paraId="2660E959" w14:textId="401895B2" w:rsidR="00F07E92" w:rsidRPr="00560A12" w:rsidRDefault="002C2E13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[2</w:t>
            </w:r>
            <w:r w:rsidR="00150BA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11160E53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Gastro-Intestinal Disorders and Micronutrient Deficiencies </w:t>
            </w:r>
          </w:p>
          <w:p w14:paraId="16302E2B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BB41D1" w14:textId="053B34BA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(Systematic review)</w:t>
            </w:r>
          </w:p>
        </w:tc>
        <w:tc>
          <w:tcPr>
            <w:tcW w:w="5292" w:type="dxa"/>
          </w:tcPr>
          <w:p w14:paraId="2841D721" w14:textId="614071B9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Post partial gastrectomy monitor vitamin levels (at 1 month, 3 months, 6 months, 1 year, 2 years and up to 5 years post-surgery)</w:t>
            </w:r>
          </w:p>
        </w:tc>
        <w:tc>
          <w:tcPr>
            <w:tcW w:w="5293" w:type="dxa"/>
            <w:tcBorders>
              <w:tl2br w:val="single" w:sz="4" w:space="0" w:color="D0CECE"/>
            </w:tcBorders>
          </w:tcPr>
          <w:p w14:paraId="3354FA28" w14:textId="517FB2AF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E92" w:rsidRPr="00560A12" w14:paraId="377FF15D" w14:textId="77777777" w:rsidTr="23752C1C">
        <w:trPr>
          <w:trHeight w:val="300"/>
        </w:trPr>
        <w:tc>
          <w:tcPr>
            <w:tcW w:w="15547" w:type="dxa"/>
            <w:gridSpan w:val="4"/>
            <w:shd w:val="clear" w:color="auto" w:fill="auto"/>
          </w:tcPr>
          <w:p w14:paraId="0FE3F6CE" w14:textId="502D7896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Pancreatic Cancer</w:t>
            </w:r>
            <w:r w:rsidR="49F0C6D9"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(n=4)</w:t>
            </w:r>
          </w:p>
        </w:tc>
      </w:tr>
      <w:tr w:rsidR="00F07E92" w:rsidRPr="00560A12" w14:paraId="3E32B5C2" w14:textId="77777777" w:rsidTr="23752C1C">
        <w:trPr>
          <w:trHeight w:val="300"/>
        </w:trPr>
        <w:tc>
          <w:tcPr>
            <w:tcW w:w="1701" w:type="dxa"/>
            <w:shd w:val="clear" w:color="auto" w:fill="auto"/>
          </w:tcPr>
          <w:p w14:paraId="363CE283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Mulliri et al, </w:t>
            </w:r>
          </w:p>
          <w:p w14:paraId="58CA97E6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</w:t>
            </w:r>
          </w:p>
          <w:p w14:paraId="6F324A5D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(France)</w:t>
            </w:r>
          </w:p>
          <w:p w14:paraId="5354B58B" w14:textId="146E3F02" w:rsidR="00F07E92" w:rsidRPr="00560A12" w:rsidRDefault="002C2E13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FA2992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6216AB97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Functional sequelae after pancreatic resection for cancer</w:t>
            </w:r>
          </w:p>
          <w:p w14:paraId="1AC1BD24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DFCCD3" w14:textId="21D3C542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(Systematic review)</w:t>
            </w:r>
          </w:p>
        </w:tc>
        <w:tc>
          <w:tcPr>
            <w:tcW w:w="5292" w:type="dxa"/>
          </w:tcPr>
          <w:p w14:paraId="55CEC1A1" w14:textId="1C036FB9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Sodium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potassium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phosphorus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537D1E1"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calcium</w:t>
            </w:r>
            <w:r w:rsidR="0537D1E1" w:rsidRPr="23752C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537D1E1"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magnesium</w:t>
            </w:r>
          </w:p>
          <w:p w14:paraId="189DA21D" w14:textId="422F669E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Monitor at M0, M1, M6, M12, M18, M24, and then yearly thereafter. </w:t>
            </w:r>
          </w:p>
          <w:p w14:paraId="3CF992E8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A, D, E, 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ferritin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saturation coefficient of transferrin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zinc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selenium</w:t>
            </w:r>
          </w:p>
          <w:p w14:paraId="5FC1BD8D" w14:textId="6A901B92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Monitor assays at M0, M6, M12, M24, and then yearly thereafter. </w:t>
            </w:r>
          </w:p>
        </w:tc>
        <w:tc>
          <w:tcPr>
            <w:tcW w:w="5293" w:type="dxa"/>
            <w:tcBorders>
              <w:tl2br w:val="single" w:sz="4" w:space="0" w:color="D0CECE"/>
            </w:tcBorders>
          </w:tcPr>
          <w:p w14:paraId="2691B0A7" w14:textId="78F3D34A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E92" w:rsidRPr="00560A12" w14:paraId="44DEFB0D" w14:textId="77777777" w:rsidTr="23752C1C">
        <w:trPr>
          <w:trHeight w:val="300"/>
        </w:trPr>
        <w:tc>
          <w:tcPr>
            <w:tcW w:w="1701" w:type="dxa"/>
            <w:shd w:val="clear" w:color="auto" w:fill="auto"/>
          </w:tcPr>
          <w:p w14:paraId="3951F4F9" w14:textId="65DB4772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Petzel et al, </w:t>
            </w:r>
          </w:p>
          <w:p w14:paraId="182FB75F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</w:t>
            </w:r>
          </w:p>
          <w:p w14:paraId="799A72DA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(USA)</w:t>
            </w:r>
          </w:p>
          <w:p w14:paraId="17F6316B" w14:textId="48372E31" w:rsidR="00F07E92" w:rsidRPr="00560A12" w:rsidRDefault="002C2E13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054523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3C6C0900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Nutrition Implications for Long-Term Survivors of Pancreatic Cancer Surgery</w:t>
            </w:r>
          </w:p>
          <w:p w14:paraId="17A221FD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223386" w14:textId="7E29F650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(Narrative Review)</w:t>
            </w:r>
          </w:p>
        </w:tc>
        <w:tc>
          <w:tcPr>
            <w:tcW w:w="5292" w:type="dxa"/>
          </w:tcPr>
          <w:p w14:paraId="0FF336FF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Bone mineral density</w:t>
            </w:r>
          </w:p>
          <w:p w14:paraId="00919D79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Baseline evaluation within 2 years post surgery. </w:t>
            </w:r>
          </w:p>
          <w:p w14:paraId="6D52CD59" w14:textId="77777777" w:rsidR="00F07E92" w:rsidRPr="00560A12" w:rsidRDefault="00F07E92" w:rsidP="00F07E92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normal: follow up every 5 years </w:t>
            </w:r>
          </w:p>
          <w:p w14:paraId="1C9CB77C" w14:textId="77777777" w:rsidR="00F07E92" w:rsidRPr="00560A12" w:rsidRDefault="00F07E92" w:rsidP="00F07E92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abnormal: follow up annually) </w:t>
            </w:r>
          </w:p>
          <w:p w14:paraId="4337E17E" w14:textId="77777777" w:rsidR="00F07E92" w:rsidRPr="00560A12" w:rsidRDefault="00F07E92" w:rsidP="00F07E9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560A12">
              <w:rPr>
                <w:b/>
                <w:bCs/>
                <w:sz w:val="20"/>
                <w:szCs w:val="20"/>
              </w:rPr>
              <w:t>Copper</w:t>
            </w:r>
            <w:r w:rsidRPr="00560A12">
              <w:rPr>
                <w:sz w:val="20"/>
                <w:szCs w:val="20"/>
              </w:rPr>
              <w:t xml:space="preserve">, </w:t>
            </w:r>
            <w:r w:rsidRPr="00560A12">
              <w:rPr>
                <w:b/>
                <w:bCs/>
                <w:sz w:val="20"/>
                <w:szCs w:val="20"/>
              </w:rPr>
              <w:t>zinc</w:t>
            </w:r>
            <w:r w:rsidRPr="00560A12">
              <w:rPr>
                <w:sz w:val="20"/>
                <w:szCs w:val="20"/>
              </w:rPr>
              <w:t xml:space="preserve">, </w:t>
            </w:r>
            <w:r w:rsidRPr="00560A12">
              <w:rPr>
                <w:b/>
                <w:bCs/>
                <w:sz w:val="20"/>
                <w:szCs w:val="20"/>
              </w:rPr>
              <w:t>selenium</w:t>
            </w:r>
            <w:r w:rsidRPr="00560A12">
              <w:rPr>
                <w:sz w:val="20"/>
                <w:szCs w:val="20"/>
              </w:rPr>
              <w:t xml:space="preserve">, </w:t>
            </w:r>
            <w:r w:rsidRPr="00560A12">
              <w:rPr>
                <w:b/>
                <w:bCs/>
                <w:sz w:val="20"/>
                <w:szCs w:val="20"/>
              </w:rPr>
              <w:t>folate</w:t>
            </w:r>
            <w:r w:rsidRPr="00560A12">
              <w:rPr>
                <w:sz w:val="20"/>
                <w:szCs w:val="20"/>
              </w:rPr>
              <w:t xml:space="preserve">, </w:t>
            </w:r>
            <w:r w:rsidRPr="00560A12">
              <w:rPr>
                <w:b/>
                <w:bCs/>
                <w:sz w:val="20"/>
                <w:szCs w:val="20"/>
              </w:rPr>
              <w:t>vitamin B12</w:t>
            </w:r>
            <w:r w:rsidRPr="00560A12">
              <w:rPr>
                <w:sz w:val="20"/>
                <w:szCs w:val="20"/>
              </w:rPr>
              <w:t xml:space="preserve">, methylmalonic acid, </w:t>
            </w:r>
            <w:r w:rsidRPr="00560A12">
              <w:rPr>
                <w:b/>
                <w:bCs/>
                <w:sz w:val="20"/>
                <w:szCs w:val="20"/>
              </w:rPr>
              <w:t>Vitamin A</w:t>
            </w:r>
            <w:r w:rsidRPr="00560A12">
              <w:rPr>
                <w:sz w:val="20"/>
                <w:szCs w:val="20"/>
              </w:rPr>
              <w:t xml:space="preserve"> (retinol binding protein), </w:t>
            </w:r>
            <w:r w:rsidRPr="00560A12"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Vitamin E</w:t>
            </w:r>
            <w:r w:rsidRPr="00560A12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(alpha-tocopherol) , </w:t>
            </w:r>
            <w:r w:rsidRPr="00560A12"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25-OH Vitamin D</w:t>
            </w:r>
            <w:r w:rsidRPr="00560A12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, </w:t>
            </w:r>
            <w:r w:rsidRPr="00560A12">
              <w:rPr>
                <w:rFonts w:eastAsia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Magnesium</w:t>
            </w:r>
            <w:r w:rsidRPr="00560A12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, </w:t>
            </w:r>
          </w:p>
          <w:p w14:paraId="51D2899F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Baseline evaluation within 1 year post surgery or sooner if patient develops clinical signs / symptoms of deficiency / malabsorption. </w:t>
            </w:r>
          </w:p>
          <w:p w14:paraId="6407FB80" w14:textId="77777777" w:rsidR="00F07E92" w:rsidRPr="00560A12" w:rsidRDefault="00F07E92" w:rsidP="00F07E92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normal: follow up annually </w:t>
            </w:r>
          </w:p>
          <w:p w14:paraId="271F9537" w14:textId="11397346" w:rsidR="00F07E92" w:rsidRPr="00560A12" w:rsidRDefault="00F07E92" w:rsidP="00F07E92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If abnormal: attempt to replete levels, and recheck after 3 months</w:t>
            </w:r>
          </w:p>
        </w:tc>
        <w:tc>
          <w:tcPr>
            <w:tcW w:w="5293" w:type="dxa"/>
          </w:tcPr>
          <w:p w14:paraId="0F965CB3" w14:textId="5B999BFF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B12 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(if deficient; intramuscular monthly supplementation of 1000 ug of cyanocobalamin)</w:t>
            </w:r>
          </w:p>
          <w:p w14:paraId="166EEAA3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C3E1D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7C2A4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2DAD5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1DB46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5C140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3B6A0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1F411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CDEC9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C2A4A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E92" w:rsidRPr="00560A12" w14:paraId="0D6CF6DD" w14:textId="77777777" w:rsidTr="23752C1C">
        <w:trPr>
          <w:trHeight w:val="300"/>
        </w:trPr>
        <w:tc>
          <w:tcPr>
            <w:tcW w:w="1701" w:type="dxa"/>
            <w:shd w:val="clear" w:color="auto" w:fill="auto"/>
          </w:tcPr>
          <w:p w14:paraId="28473E00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Petzel et al </w:t>
            </w:r>
          </w:p>
          <w:p w14:paraId="502244F0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2022 </w:t>
            </w:r>
          </w:p>
          <w:p w14:paraId="4DBB9B34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(USA)</w:t>
            </w:r>
          </w:p>
          <w:p w14:paraId="6CBD9911" w14:textId="1419488E" w:rsidR="00F07E92" w:rsidRPr="00560A12" w:rsidRDefault="002C2E13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9A2BF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44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0232E670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Nutrition in Pancreatic Cancer (Chapter 26)  </w:t>
            </w:r>
          </w:p>
          <w:p w14:paraId="75BF007F" w14:textId="77777777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C60A25" w14:textId="15754C90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(Expert Opinion</w:t>
            </w:r>
            <w:r w:rsidRPr="00560A12">
              <w:rPr>
                <w:rFonts w:ascii="Times New Roman" w:eastAsia="Times New Roman" w:hAnsi="Times New Roman" w:cs="Times New Roman"/>
                <w:color w:val="0078D4"/>
                <w:sz w:val="20"/>
                <w:szCs w:val="20"/>
              </w:rPr>
              <w:t xml:space="preserve"> </w:t>
            </w:r>
            <w:r w:rsidRPr="00560A12">
              <w:rPr>
                <w:rFonts w:ascii="Times New Roman" w:eastAsia="Times New Roman" w:hAnsi="Times New Roman" w:cs="Times New Roman"/>
                <w:sz w:val="20"/>
                <w:szCs w:val="20"/>
              </w:rPr>
              <w:t>– Book Chapter)</w:t>
            </w:r>
          </w:p>
        </w:tc>
        <w:tc>
          <w:tcPr>
            <w:tcW w:w="5292" w:type="dxa"/>
          </w:tcPr>
          <w:p w14:paraId="1FD9E3A7" w14:textId="271C74A6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Within 1 year post surgery or sooner if patient develops clinical signs / symptoms of deficiency / malabsorption; if “normal” follow up annually and if deficient supplement and recked 3 months later:</w:t>
            </w:r>
          </w:p>
          <w:p w14:paraId="04FF314C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A</w:t>
            </w:r>
          </w:p>
          <w:p w14:paraId="4D12E9DB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B6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(evaluate pyridoxal 5-phosphate {PLP},  pyridoxic acid)</w:t>
            </w:r>
          </w:p>
          <w:p w14:paraId="69A247B4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(evaluate CBC, Vitamin B12, methylmalonic acid)</w:t>
            </w:r>
          </w:p>
          <w:p w14:paraId="11A5B9BB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(evaluate 25-OH) </w:t>
            </w:r>
          </w:p>
          <w:p w14:paraId="1DD2FFA5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E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(evaluate alpha tocopherol) </w:t>
            </w:r>
          </w:p>
          <w:p w14:paraId="42A62612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Copper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(evaluate copper ceruloplasmin) </w:t>
            </w:r>
          </w:p>
          <w:p w14:paraId="7B0F652A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(evaluate CBC, ferritin, total iron binding capacity, iron) </w:t>
            </w:r>
          </w:p>
          <w:p w14:paraId="314E99B0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Selenium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00C73" w14:textId="5B283A3A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Zinc </w:t>
            </w:r>
          </w:p>
        </w:tc>
        <w:tc>
          <w:tcPr>
            <w:tcW w:w="5293" w:type="dxa"/>
            <w:tcBorders>
              <w:bottom w:val="single" w:sz="4" w:space="0" w:color="auto"/>
            </w:tcBorders>
          </w:tcPr>
          <w:p w14:paraId="14534407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deficient: </w:t>
            </w:r>
          </w:p>
          <w:p w14:paraId="59657F55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A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(30,000 IU retinol palmitate, 1 daily for 4 weeks)</w:t>
            </w:r>
          </w:p>
          <w:p w14:paraId="25D2C1F6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B6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(60mg pyridoxine daily for 3 weeks) </w:t>
            </w:r>
          </w:p>
          <w:p w14:paraId="2167CB4B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(1000 mcg cyanocobalamin intramuscular injectional, once a month)</w:t>
            </w:r>
          </w:p>
          <w:p w14:paraId="25EEB651" w14:textId="6FE26246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(50,000 IU </w:t>
            </w:r>
            <w:r w:rsidR="79910D68" w:rsidRPr="23752C1C">
              <w:rPr>
                <w:rFonts w:ascii="Times New Roman" w:hAnsi="Times New Roman" w:cs="Times New Roman"/>
                <w:sz w:val="20"/>
                <w:szCs w:val="20"/>
              </w:rPr>
              <w:t>of cholecalciferol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or ergocalciferol, once a week for 8 weeks OR  6000 IU of cholecalciferol or ergocalciferol once a day for 8 </w:t>
            </w:r>
            <w:r w:rsidR="2E5411F0" w:rsidRPr="23752C1C">
              <w:rPr>
                <w:rFonts w:ascii="Times New Roman" w:hAnsi="Times New Roman" w:cs="Times New Roman"/>
                <w:sz w:val="20"/>
                <w:szCs w:val="20"/>
              </w:rPr>
              <w:t>weeks)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  <w:p w14:paraId="51D5127F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E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(400 IU once daily for 2 weeks)</w:t>
            </w:r>
          </w:p>
          <w:p w14:paraId="76338081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Copper 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(3–8 mg elemental copper, per day until levels normalise) </w:t>
            </w:r>
          </w:p>
          <w:p w14:paraId="30D5C40F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(150-200 elemental iron daily, or every other day in 2 or 3 divided doses) </w:t>
            </w:r>
          </w:p>
          <w:p w14:paraId="13CF3C35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Selenium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(100 mcg selenium, once a day until levels normalise) </w:t>
            </w:r>
          </w:p>
          <w:p w14:paraId="10457F0B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Zinc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(50-60mg elemental zinc, 1-2 times a day for 3 months) </w:t>
            </w:r>
          </w:p>
          <w:p w14:paraId="55278EE7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For maintenance: </w:t>
            </w:r>
          </w:p>
          <w:p w14:paraId="69A21FD0" w14:textId="77777777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B12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(1000 mcg cyanocobalamin intramuscular injectional once a month OR 1000 mcg vitamin B12, once daily) </w:t>
            </w:r>
          </w:p>
          <w:p w14:paraId="0BAB5DFC" w14:textId="6AD0C064" w:rsidR="00F07E92" w:rsidRPr="00560A12" w:rsidRDefault="00F07E92" w:rsidP="00F07E9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Vitamin D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(50,000 IU </w:t>
            </w:r>
            <w:r w:rsidR="3AC6BFF2" w:rsidRPr="23752C1C">
              <w:rPr>
                <w:rFonts w:ascii="Times New Roman" w:hAnsi="Times New Roman" w:cs="Times New Roman"/>
                <w:sz w:val="20"/>
                <w:szCs w:val="20"/>
              </w:rPr>
              <w:t>of cholecalciferol</w:t>
            </w:r>
            <w:r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or ergocalciferol once every other week OR  1500 - 2000 IU of cholecalciferol, once a day) *</w:t>
            </w:r>
          </w:p>
          <w:p w14:paraId="484143D8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* NOTE: patients with obesity or patients who have malabsorption issues, may require a different dosage; 3000–6000 IU cholecalciferol, once a day</w:t>
            </w:r>
          </w:p>
          <w:p w14:paraId="216A7DE8" w14:textId="0AD49142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** NOTE: patients with obesity or patients who have malabsorption issues, may require a different dosage; 50,000 IU of cholecalciferol or ergocalciferol., 3 times a week for 4–8 weeks OR 6000–20,000 IU cholecalciferol or ergocalciferol, once a day for 8 weeks</w:t>
            </w:r>
          </w:p>
        </w:tc>
      </w:tr>
      <w:tr w:rsidR="00F07E92" w:rsidRPr="00560A12" w14:paraId="1B503905" w14:textId="77777777" w:rsidTr="23752C1C">
        <w:trPr>
          <w:trHeight w:val="300"/>
        </w:trPr>
        <w:tc>
          <w:tcPr>
            <w:tcW w:w="1701" w:type="dxa"/>
            <w:shd w:val="clear" w:color="auto" w:fill="auto"/>
          </w:tcPr>
          <w:p w14:paraId="6FA83BEC" w14:textId="06982DC5" w:rsidR="00F07E92" w:rsidRPr="00560A12" w:rsidRDefault="4A40AE59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23752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Petzel,</w:t>
            </w:r>
            <w:r w:rsidR="00F07E92" w:rsidRPr="23752C1C">
              <w:rPr>
                <w:rFonts w:ascii="Times New Roman" w:hAnsi="Times New Roman" w:cs="Times New Roman"/>
                <w:sz w:val="20"/>
                <w:szCs w:val="20"/>
              </w:rPr>
              <w:t xml:space="preserve"> 2023 </w:t>
            </w:r>
          </w:p>
          <w:p w14:paraId="240FB509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(USA) </w:t>
            </w:r>
          </w:p>
          <w:p w14:paraId="572BBAFA" w14:textId="1ECAB988" w:rsidR="00F07E92" w:rsidRPr="00560A12" w:rsidRDefault="002C2E13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[</w:t>
            </w:r>
            <w:r w:rsidR="009A2BF9">
              <w:rPr>
                <w:rFonts w:ascii="Times New Roman" w:hAnsi="Times New Roman" w:cs="Times New Roman"/>
                <w:noProof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  <w:tc>
          <w:tcPr>
            <w:tcW w:w="3261" w:type="dxa"/>
          </w:tcPr>
          <w:p w14:paraId="5FE69821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and Nutrition Optimization in Pancreatic Cancer (Chapter 9) </w:t>
            </w:r>
          </w:p>
          <w:p w14:paraId="2C670B79" w14:textId="77777777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9E3D9" w14:textId="1751E36D" w:rsidR="00F07E92" w:rsidRPr="00560A12" w:rsidRDefault="00F07E92" w:rsidP="00F07E9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>(Expert Opinion)</w:t>
            </w:r>
          </w:p>
        </w:tc>
        <w:tc>
          <w:tcPr>
            <w:tcW w:w="5292" w:type="dxa"/>
          </w:tcPr>
          <w:p w14:paraId="4FFEE42C" w14:textId="10870D78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Within 1 year (or sooner if the patient develops </w:t>
            </w:r>
            <w:r w:rsidR="003E4A06" w:rsidRPr="00560A12">
              <w:rPr>
                <w:rFonts w:ascii="Times New Roman" w:hAnsi="Times New Roman" w:cs="Times New Roman"/>
                <w:sz w:val="20"/>
                <w:szCs w:val="20"/>
              </w:rPr>
              <w:t>signs/symptoms</w:t>
            </w: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 of deficiency or malabsorption) </w:t>
            </w:r>
          </w:p>
          <w:p w14:paraId="0931925F" w14:textId="77777777" w:rsidR="00F07E92" w:rsidRPr="00560A12" w:rsidRDefault="00F07E92" w:rsidP="00F07E9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serum levels are “normal” follow up annually </w:t>
            </w:r>
          </w:p>
          <w:p w14:paraId="0BF6FA9D" w14:textId="687FC83C" w:rsidR="00F07E92" w:rsidRPr="00560A12" w:rsidRDefault="00F07E92" w:rsidP="00F07E9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sz w:val="20"/>
                <w:szCs w:val="20"/>
              </w:rPr>
              <w:t xml:space="preserve">If deficient, supplement and recheck 3 months later </w:t>
            </w:r>
          </w:p>
        </w:tc>
        <w:tc>
          <w:tcPr>
            <w:tcW w:w="5293" w:type="dxa"/>
            <w:tcBorders>
              <w:tl2br w:val="single" w:sz="4" w:space="0" w:color="D0CECE"/>
            </w:tcBorders>
          </w:tcPr>
          <w:p w14:paraId="1CF91967" w14:textId="00DDC509" w:rsidR="00F07E92" w:rsidRPr="00560A12" w:rsidRDefault="00F07E92" w:rsidP="00F07E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A13184" w14:textId="77777777" w:rsidR="00BF2186" w:rsidRDefault="00BF2186" w:rsidP="00A60D25">
      <w:pPr>
        <w:pStyle w:val="EndNoteBibliographyTitle"/>
      </w:pPr>
    </w:p>
    <w:p w14:paraId="7A82A2DB" w14:textId="1CEC280F" w:rsidR="002E7C11" w:rsidRPr="00560A12" w:rsidRDefault="002E7C11">
      <w:pPr>
        <w:rPr>
          <w:rFonts w:ascii="Times New Roman" w:hAnsi="Times New Roman" w:cs="Times New Roman"/>
          <w:sz w:val="20"/>
          <w:szCs w:val="20"/>
        </w:rPr>
      </w:pPr>
    </w:p>
    <w:sectPr w:rsidR="002E7C11" w:rsidRPr="00560A12" w:rsidSect="00DF79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EB9F7" w14:textId="77777777" w:rsidR="002F6914" w:rsidRDefault="002F6914" w:rsidP="00B92454">
      <w:r>
        <w:separator/>
      </w:r>
    </w:p>
  </w:endnote>
  <w:endnote w:type="continuationSeparator" w:id="0">
    <w:p w14:paraId="0EE51E7D" w14:textId="77777777" w:rsidR="002F6914" w:rsidRDefault="002F6914" w:rsidP="00B92454">
      <w:r>
        <w:continuationSeparator/>
      </w:r>
    </w:p>
  </w:endnote>
  <w:endnote w:type="continuationNotice" w:id="1">
    <w:p w14:paraId="59CFEB7B" w14:textId="77777777" w:rsidR="002F6914" w:rsidRDefault="002F69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BEA63B-3D56-4EFF-997B-BF85A9123900}"/>
    <w:embedBold r:id="rId2" w:fontKey="{938B2E73-CAB8-41B4-AC16-918EAD33CAEA}"/>
    <w:embedBoldItalic r:id="rId3" w:fontKey="{60CA5DE0-191F-4926-AC86-AC71F688F5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62C54E67-D76C-4FCC-A34C-7F7B67328892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5" w:fontKey="{3E337E2C-A6EB-464B-A179-47841CB0B275}"/>
    <w:embedBold r:id="rId6" w:fontKey="{E6C88512-6D4E-4908-8B10-242F918E4E92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7D6BAE0C-0E00-4782-B3BB-70C4F88E8FC7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248A1001-30AD-4CBE-801B-1DC7CBAEC0C4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75321" w14:textId="77777777" w:rsidR="002F6914" w:rsidRDefault="002F6914" w:rsidP="00B92454">
      <w:r>
        <w:separator/>
      </w:r>
    </w:p>
  </w:footnote>
  <w:footnote w:type="continuationSeparator" w:id="0">
    <w:p w14:paraId="311DAB1C" w14:textId="77777777" w:rsidR="002F6914" w:rsidRDefault="002F6914" w:rsidP="00B92454">
      <w:r>
        <w:continuationSeparator/>
      </w:r>
    </w:p>
  </w:footnote>
  <w:footnote w:type="continuationNotice" w:id="1">
    <w:p w14:paraId="0018D73D" w14:textId="77777777" w:rsidR="002F6914" w:rsidRDefault="002F69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62EA3"/>
    <w:multiLevelType w:val="hybridMultilevel"/>
    <w:tmpl w:val="D4184E98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4DB0"/>
    <w:multiLevelType w:val="hybridMultilevel"/>
    <w:tmpl w:val="42C271C4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A3012"/>
    <w:multiLevelType w:val="hybridMultilevel"/>
    <w:tmpl w:val="DA1ACC28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D5A46"/>
    <w:multiLevelType w:val="hybridMultilevel"/>
    <w:tmpl w:val="E752BCF0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0D49"/>
    <w:multiLevelType w:val="hybridMultilevel"/>
    <w:tmpl w:val="A7DA096A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62AA9"/>
    <w:multiLevelType w:val="hybridMultilevel"/>
    <w:tmpl w:val="C5CE2AFE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FB8D8"/>
    <w:multiLevelType w:val="hybridMultilevel"/>
    <w:tmpl w:val="869EE81E"/>
    <w:lvl w:ilvl="0" w:tplc="4CCCA7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B70B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8F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6E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C2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00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84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67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2A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2183B"/>
    <w:multiLevelType w:val="hybridMultilevel"/>
    <w:tmpl w:val="AE6CD7E2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511FB"/>
    <w:multiLevelType w:val="hybridMultilevel"/>
    <w:tmpl w:val="19AC589E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C638D"/>
    <w:multiLevelType w:val="hybridMultilevel"/>
    <w:tmpl w:val="B43E5EE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D111F"/>
    <w:multiLevelType w:val="hybridMultilevel"/>
    <w:tmpl w:val="9D08DBCE"/>
    <w:lvl w:ilvl="0" w:tplc="EA520F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4B61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2F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63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C3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02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42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E0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62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D1130"/>
    <w:multiLevelType w:val="hybridMultilevel"/>
    <w:tmpl w:val="42CABE4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753BC"/>
    <w:multiLevelType w:val="hybridMultilevel"/>
    <w:tmpl w:val="DE888B6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C3E65"/>
    <w:multiLevelType w:val="hybridMultilevel"/>
    <w:tmpl w:val="E570B51A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43AA2"/>
    <w:multiLevelType w:val="hybridMultilevel"/>
    <w:tmpl w:val="808CFF2C"/>
    <w:lvl w:ilvl="0" w:tplc="556C62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15D8B"/>
    <w:multiLevelType w:val="hybridMultilevel"/>
    <w:tmpl w:val="D33EB070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325"/>
    <w:multiLevelType w:val="hybridMultilevel"/>
    <w:tmpl w:val="CB68F724"/>
    <w:lvl w:ilvl="0" w:tplc="E46ECC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016F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8D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8D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A7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3A6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83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45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63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76E06"/>
    <w:multiLevelType w:val="hybridMultilevel"/>
    <w:tmpl w:val="6FC8CD1E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7514D"/>
    <w:multiLevelType w:val="hybridMultilevel"/>
    <w:tmpl w:val="472CE00C"/>
    <w:lvl w:ilvl="0" w:tplc="8E4464E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9E6787"/>
    <w:multiLevelType w:val="hybridMultilevel"/>
    <w:tmpl w:val="47B0B8E6"/>
    <w:lvl w:ilvl="0" w:tplc="4CCCA7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2372B"/>
    <w:multiLevelType w:val="hybridMultilevel"/>
    <w:tmpl w:val="32203C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9867BB"/>
    <w:multiLevelType w:val="hybridMultilevel"/>
    <w:tmpl w:val="57C231B0"/>
    <w:lvl w:ilvl="0" w:tplc="8E4464EE">
      <w:start w:val="5"/>
      <w:numFmt w:val="bullet"/>
      <w:lvlText w:val="-"/>
      <w:lvlJc w:val="left"/>
      <w:pPr>
        <w:ind w:left="773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59F1490D"/>
    <w:multiLevelType w:val="hybridMultilevel"/>
    <w:tmpl w:val="53822770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70ACD"/>
    <w:multiLevelType w:val="hybridMultilevel"/>
    <w:tmpl w:val="3A3218FC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853F7"/>
    <w:multiLevelType w:val="hybridMultilevel"/>
    <w:tmpl w:val="7E307A26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DBCB1"/>
    <w:multiLevelType w:val="hybridMultilevel"/>
    <w:tmpl w:val="B57E2FD4"/>
    <w:lvl w:ilvl="0" w:tplc="556C62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2F08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E04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63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41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509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64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42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343F8"/>
    <w:multiLevelType w:val="hybridMultilevel"/>
    <w:tmpl w:val="28A211EC"/>
    <w:lvl w:ilvl="0" w:tplc="D8BE9D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EF27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6B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0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41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00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2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A2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49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4531F"/>
    <w:multiLevelType w:val="hybridMultilevel"/>
    <w:tmpl w:val="31E2F1B4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41EB7"/>
    <w:multiLevelType w:val="hybridMultilevel"/>
    <w:tmpl w:val="24F4E854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61E8E"/>
    <w:multiLevelType w:val="hybridMultilevel"/>
    <w:tmpl w:val="6F42B820"/>
    <w:lvl w:ilvl="0" w:tplc="8E4464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134216">
    <w:abstractNumId w:val="6"/>
  </w:num>
  <w:num w:numId="2" w16cid:durableId="460803435">
    <w:abstractNumId w:val="16"/>
  </w:num>
  <w:num w:numId="3" w16cid:durableId="798575325">
    <w:abstractNumId w:val="10"/>
  </w:num>
  <w:num w:numId="4" w16cid:durableId="2147044924">
    <w:abstractNumId w:val="25"/>
  </w:num>
  <w:num w:numId="5" w16cid:durableId="18436464">
    <w:abstractNumId w:val="26"/>
  </w:num>
  <w:num w:numId="6" w16cid:durableId="1176190388">
    <w:abstractNumId w:val="11"/>
  </w:num>
  <w:num w:numId="7" w16cid:durableId="23556460">
    <w:abstractNumId w:val="1"/>
  </w:num>
  <w:num w:numId="8" w16cid:durableId="1005934811">
    <w:abstractNumId w:val="8"/>
  </w:num>
  <w:num w:numId="9" w16cid:durableId="190805898">
    <w:abstractNumId w:val="17"/>
  </w:num>
  <w:num w:numId="10" w16cid:durableId="28990783">
    <w:abstractNumId w:val="0"/>
  </w:num>
  <w:num w:numId="11" w16cid:durableId="1426489031">
    <w:abstractNumId w:val="23"/>
  </w:num>
  <w:num w:numId="12" w16cid:durableId="113407663">
    <w:abstractNumId w:val="28"/>
  </w:num>
  <w:num w:numId="13" w16cid:durableId="366177152">
    <w:abstractNumId w:val="24"/>
  </w:num>
  <w:num w:numId="14" w16cid:durableId="2054845531">
    <w:abstractNumId w:val="4"/>
  </w:num>
  <w:num w:numId="15" w16cid:durableId="1561399375">
    <w:abstractNumId w:val="22"/>
  </w:num>
  <w:num w:numId="16" w16cid:durableId="557008574">
    <w:abstractNumId w:val="12"/>
  </w:num>
  <w:num w:numId="17" w16cid:durableId="698162608">
    <w:abstractNumId w:val="9"/>
  </w:num>
  <w:num w:numId="18" w16cid:durableId="2098479766">
    <w:abstractNumId w:val="13"/>
  </w:num>
  <w:num w:numId="19" w16cid:durableId="683021426">
    <w:abstractNumId w:val="2"/>
  </w:num>
  <w:num w:numId="20" w16cid:durableId="1943562285">
    <w:abstractNumId w:val="18"/>
  </w:num>
  <w:num w:numId="21" w16cid:durableId="127164645">
    <w:abstractNumId w:val="3"/>
  </w:num>
  <w:num w:numId="22" w16cid:durableId="1077244582">
    <w:abstractNumId w:val="7"/>
  </w:num>
  <w:num w:numId="23" w16cid:durableId="1902133328">
    <w:abstractNumId w:val="27"/>
  </w:num>
  <w:num w:numId="24" w16cid:durableId="408693452">
    <w:abstractNumId w:val="5"/>
  </w:num>
  <w:num w:numId="25" w16cid:durableId="1895239989">
    <w:abstractNumId w:val="21"/>
  </w:num>
  <w:num w:numId="26" w16cid:durableId="996231659">
    <w:abstractNumId w:val="29"/>
  </w:num>
  <w:num w:numId="27" w16cid:durableId="1489436682">
    <w:abstractNumId w:val="15"/>
  </w:num>
  <w:num w:numId="28" w16cid:durableId="160587580">
    <w:abstractNumId w:val="19"/>
  </w:num>
  <w:num w:numId="29" w16cid:durableId="2082410872">
    <w:abstractNumId w:val="20"/>
  </w:num>
  <w:num w:numId="30" w16cid:durableId="17267563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(Edited)&lt;/Style&gt;&lt;LeftDelim&gt;{&lt;/LeftDelim&gt;&lt;RightDelim&gt;}&lt;/RightDelim&gt;&lt;FontName&gt;Calibri&lt;/FontName&gt;&lt;FontSize&gt;12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f9r295tz0xr0evvpm5sa56dr9w0a5t9ae2&quot;&gt;My EndNote Library&lt;record-ids&gt;&lt;item&gt;2646&lt;/item&gt;&lt;item&gt;2657&lt;/item&gt;&lt;item&gt;2902&lt;/item&gt;&lt;item&gt;2909&lt;/item&gt;&lt;item&gt;2910&lt;/item&gt;&lt;item&gt;2936&lt;/item&gt;&lt;item&gt;3081&lt;/item&gt;&lt;item&gt;3088&lt;/item&gt;&lt;item&gt;3102&lt;/item&gt;&lt;item&gt;3103&lt;/item&gt;&lt;item&gt;3124&lt;/item&gt;&lt;item&gt;3125&lt;/item&gt;&lt;item&gt;3130&lt;/item&gt;&lt;item&gt;3163&lt;/item&gt;&lt;/record-ids&gt;&lt;/item&gt;&lt;/Libraries&gt;"/>
  </w:docVars>
  <w:rsids>
    <w:rsidRoot w:val="00DF7941"/>
    <w:rsid w:val="0000646E"/>
    <w:rsid w:val="00007464"/>
    <w:rsid w:val="000075FB"/>
    <w:rsid w:val="000102D5"/>
    <w:rsid w:val="00014334"/>
    <w:rsid w:val="00014936"/>
    <w:rsid w:val="00014B84"/>
    <w:rsid w:val="0001599C"/>
    <w:rsid w:val="00020EDC"/>
    <w:rsid w:val="00022D68"/>
    <w:rsid w:val="000231C4"/>
    <w:rsid w:val="00024DE7"/>
    <w:rsid w:val="0002511F"/>
    <w:rsid w:val="0002640F"/>
    <w:rsid w:val="0002688A"/>
    <w:rsid w:val="000317E9"/>
    <w:rsid w:val="0003402A"/>
    <w:rsid w:val="00034DF6"/>
    <w:rsid w:val="00042EC8"/>
    <w:rsid w:val="0004324D"/>
    <w:rsid w:val="00053AB3"/>
    <w:rsid w:val="00054523"/>
    <w:rsid w:val="00054FF1"/>
    <w:rsid w:val="00056325"/>
    <w:rsid w:val="00062060"/>
    <w:rsid w:val="00062ADC"/>
    <w:rsid w:val="00062F76"/>
    <w:rsid w:val="00063A55"/>
    <w:rsid w:val="00073259"/>
    <w:rsid w:val="0007494C"/>
    <w:rsid w:val="0007509A"/>
    <w:rsid w:val="00082598"/>
    <w:rsid w:val="00083C83"/>
    <w:rsid w:val="00084128"/>
    <w:rsid w:val="00084A54"/>
    <w:rsid w:val="0008549D"/>
    <w:rsid w:val="00085B3D"/>
    <w:rsid w:val="0009414C"/>
    <w:rsid w:val="0009722E"/>
    <w:rsid w:val="000A1992"/>
    <w:rsid w:val="000A19AD"/>
    <w:rsid w:val="000A1C38"/>
    <w:rsid w:val="000A665B"/>
    <w:rsid w:val="000A677A"/>
    <w:rsid w:val="000A6ED8"/>
    <w:rsid w:val="000B253D"/>
    <w:rsid w:val="000B2CC6"/>
    <w:rsid w:val="000B39BD"/>
    <w:rsid w:val="000B4DAE"/>
    <w:rsid w:val="000B666D"/>
    <w:rsid w:val="000B6733"/>
    <w:rsid w:val="000C544C"/>
    <w:rsid w:val="000C7228"/>
    <w:rsid w:val="000D02F7"/>
    <w:rsid w:val="000E5A84"/>
    <w:rsid w:val="000E6104"/>
    <w:rsid w:val="000F0338"/>
    <w:rsid w:val="000F555B"/>
    <w:rsid w:val="000F5B6C"/>
    <w:rsid w:val="001023FF"/>
    <w:rsid w:val="001041E6"/>
    <w:rsid w:val="001065F5"/>
    <w:rsid w:val="00107175"/>
    <w:rsid w:val="00110D09"/>
    <w:rsid w:val="00110F0A"/>
    <w:rsid w:val="0011307B"/>
    <w:rsid w:val="001172A1"/>
    <w:rsid w:val="00117966"/>
    <w:rsid w:val="001179D7"/>
    <w:rsid w:val="00130638"/>
    <w:rsid w:val="001362E7"/>
    <w:rsid w:val="0013691E"/>
    <w:rsid w:val="00137699"/>
    <w:rsid w:val="001419DC"/>
    <w:rsid w:val="0014290E"/>
    <w:rsid w:val="00145157"/>
    <w:rsid w:val="00150BAE"/>
    <w:rsid w:val="001530FA"/>
    <w:rsid w:val="00154F3E"/>
    <w:rsid w:val="001553BD"/>
    <w:rsid w:val="001566ED"/>
    <w:rsid w:val="00162293"/>
    <w:rsid w:val="0016558F"/>
    <w:rsid w:val="00165CC8"/>
    <w:rsid w:val="00165DAD"/>
    <w:rsid w:val="00171F3E"/>
    <w:rsid w:val="00172F4C"/>
    <w:rsid w:val="00174032"/>
    <w:rsid w:val="001804F1"/>
    <w:rsid w:val="001806C3"/>
    <w:rsid w:val="0018095C"/>
    <w:rsid w:val="00184022"/>
    <w:rsid w:val="0018722E"/>
    <w:rsid w:val="00190232"/>
    <w:rsid w:val="00190E01"/>
    <w:rsid w:val="0019339B"/>
    <w:rsid w:val="001934CA"/>
    <w:rsid w:val="00196B9B"/>
    <w:rsid w:val="001A4AA4"/>
    <w:rsid w:val="001B076C"/>
    <w:rsid w:val="001B2B15"/>
    <w:rsid w:val="001C23F1"/>
    <w:rsid w:val="001C263C"/>
    <w:rsid w:val="001C5FA3"/>
    <w:rsid w:val="001D1F49"/>
    <w:rsid w:val="001D2495"/>
    <w:rsid w:val="001D438C"/>
    <w:rsid w:val="001E1A12"/>
    <w:rsid w:val="001E2EA9"/>
    <w:rsid w:val="001E69B5"/>
    <w:rsid w:val="001E6B64"/>
    <w:rsid w:val="001F2AAA"/>
    <w:rsid w:val="001F5CD7"/>
    <w:rsid w:val="001F6754"/>
    <w:rsid w:val="001F680D"/>
    <w:rsid w:val="002001AA"/>
    <w:rsid w:val="00203602"/>
    <w:rsid w:val="002039EA"/>
    <w:rsid w:val="00203F44"/>
    <w:rsid w:val="00205575"/>
    <w:rsid w:val="0020702A"/>
    <w:rsid w:val="00210D3D"/>
    <w:rsid w:val="0021114D"/>
    <w:rsid w:val="00211BEF"/>
    <w:rsid w:val="00215AEE"/>
    <w:rsid w:val="0021791F"/>
    <w:rsid w:val="0022261D"/>
    <w:rsid w:val="00227B6F"/>
    <w:rsid w:val="0023341F"/>
    <w:rsid w:val="002336A6"/>
    <w:rsid w:val="00237E3D"/>
    <w:rsid w:val="00240759"/>
    <w:rsid w:val="002420F6"/>
    <w:rsid w:val="00243FAB"/>
    <w:rsid w:val="002440A5"/>
    <w:rsid w:val="00250322"/>
    <w:rsid w:val="00254D86"/>
    <w:rsid w:val="002556B6"/>
    <w:rsid w:val="00255CA5"/>
    <w:rsid w:val="00260944"/>
    <w:rsid w:val="00266556"/>
    <w:rsid w:val="002678F2"/>
    <w:rsid w:val="00271C94"/>
    <w:rsid w:val="00273153"/>
    <w:rsid w:val="00275075"/>
    <w:rsid w:val="002790CD"/>
    <w:rsid w:val="00281732"/>
    <w:rsid w:val="002860AF"/>
    <w:rsid w:val="002872D5"/>
    <w:rsid w:val="002968FB"/>
    <w:rsid w:val="002A5F59"/>
    <w:rsid w:val="002A728D"/>
    <w:rsid w:val="002B0641"/>
    <w:rsid w:val="002B2946"/>
    <w:rsid w:val="002B387D"/>
    <w:rsid w:val="002B42D9"/>
    <w:rsid w:val="002C1346"/>
    <w:rsid w:val="002C2A89"/>
    <w:rsid w:val="002C2E13"/>
    <w:rsid w:val="002C67E2"/>
    <w:rsid w:val="002C6EE9"/>
    <w:rsid w:val="002D1AB5"/>
    <w:rsid w:val="002D2727"/>
    <w:rsid w:val="002D6700"/>
    <w:rsid w:val="002E1502"/>
    <w:rsid w:val="002E18F5"/>
    <w:rsid w:val="002E2041"/>
    <w:rsid w:val="002E63AF"/>
    <w:rsid w:val="002E7C11"/>
    <w:rsid w:val="002F0848"/>
    <w:rsid w:val="002F1F58"/>
    <w:rsid w:val="002F254F"/>
    <w:rsid w:val="002F6914"/>
    <w:rsid w:val="002F6DC8"/>
    <w:rsid w:val="002F7BF5"/>
    <w:rsid w:val="003036D4"/>
    <w:rsid w:val="00304567"/>
    <w:rsid w:val="00304717"/>
    <w:rsid w:val="00307044"/>
    <w:rsid w:val="003106D1"/>
    <w:rsid w:val="0031466C"/>
    <w:rsid w:val="00315D7C"/>
    <w:rsid w:val="003177C4"/>
    <w:rsid w:val="003204A5"/>
    <w:rsid w:val="003231DB"/>
    <w:rsid w:val="00323952"/>
    <w:rsid w:val="00327662"/>
    <w:rsid w:val="00327A18"/>
    <w:rsid w:val="00330A3B"/>
    <w:rsid w:val="00330A87"/>
    <w:rsid w:val="003348FD"/>
    <w:rsid w:val="00336A9A"/>
    <w:rsid w:val="003423AF"/>
    <w:rsid w:val="003434EE"/>
    <w:rsid w:val="0035076B"/>
    <w:rsid w:val="003513AC"/>
    <w:rsid w:val="00353560"/>
    <w:rsid w:val="003537A6"/>
    <w:rsid w:val="003632FE"/>
    <w:rsid w:val="0036360B"/>
    <w:rsid w:val="0036460D"/>
    <w:rsid w:val="0036480D"/>
    <w:rsid w:val="003673D2"/>
    <w:rsid w:val="00367541"/>
    <w:rsid w:val="00371C58"/>
    <w:rsid w:val="00371CE2"/>
    <w:rsid w:val="003722B2"/>
    <w:rsid w:val="00373A7E"/>
    <w:rsid w:val="00377127"/>
    <w:rsid w:val="0037751F"/>
    <w:rsid w:val="00377AAE"/>
    <w:rsid w:val="003810FD"/>
    <w:rsid w:val="0038186B"/>
    <w:rsid w:val="003845A5"/>
    <w:rsid w:val="003879C0"/>
    <w:rsid w:val="00390251"/>
    <w:rsid w:val="0039146C"/>
    <w:rsid w:val="00391818"/>
    <w:rsid w:val="0039421C"/>
    <w:rsid w:val="0039575A"/>
    <w:rsid w:val="00395B7B"/>
    <w:rsid w:val="003A5EE1"/>
    <w:rsid w:val="003B178A"/>
    <w:rsid w:val="003C0401"/>
    <w:rsid w:val="003C0EF1"/>
    <w:rsid w:val="003C14FC"/>
    <w:rsid w:val="003D0426"/>
    <w:rsid w:val="003D2DBD"/>
    <w:rsid w:val="003D4819"/>
    <w:rsid w:val="003D5F78"/>
    <w:rsid w:val="003D7489"/>
    <w:rsid w:val="003D7BC7"/>
    <w:rsid w:val="003E0865"/>
    <w:rsid w:val="003E2427"/>
    <w:rsid w:val="003E31B2"/>
    <w:rsid w:val="003E3F30"/>
    <w:rsid w:val="003E4A06"/>
    <w:rsid w:val="003F028C"/>
    <w:rsid w:val="003F18FE"/>
    <w:rsid w:val="003F22D1"/>
    <w:rsid w:val="003F2B30"/>
    <w:rsid w:val="003F35A4"/>
    <w:rsid w:val="003F4B9B"/>
    <w:rsid w:val="003F54A1"/>
    <w:rsid w:val="003F6553"/>
    <w:rsid w:val="003F76C8"/>
    <w:rsid w:val="00400842"/>
    <w:rsid w:val="00401E68"/>
    <w:rsid w:val="00402DAE"/>
    <w:rsid w:val="0040486E"/>
    <w:rsid w:val="00404E3B"/>
    <w:rsid w:val="004061F2"/>
    <w:rsid w:val="004117E8"/>
    <w:rsid w:val="00411DF5"/>
    <w:rsid w:val="00411E0C"/>
    <w:rsid w:val="00413A2D"/>
    <w:rsid w:val="004212B6"/>
    <w:rsid w:val="00423BE2"/>
    <w:rsid w:val="0042441D"/>
    <w:rsid w:val="0042461C"/>
    <w:rsid w:val="0042551A"/>
    <w:rsid w:val="00425E7F"/>
    <w:rsid w:val="00426D64"/>
    <w:rsid w:val="0042787F"/>
    <w:rsid w:val="004309C3"/>
    <w:rsid w:val="00440BCC"/>
    <w:rsid w:val="004420D6"/>
    <w:rsid w:val="00446520"/>
    <w:rsid w:val="00452818"/>
    <w:rsid w:val="004568F0"/>
    <w:rsid w:val="00457893"/>
    <w:rsid w:val="00461595"/>
    <w:rsid w:val="00461F72"/>
    <w:rsid w:val="00464A8F"/>
    <w:rsid w:val="00464D81"/>
    <w:rsid w:val="004651E4"/>
    <w:rsid w:val="00470EDB"/>
    <w:rsid w:val="00475948"/>
    <w:rsid w:val="00476510"/>
    <w:rsid w:val="0048004C"/>
    <w:rsid w:val="004802F0"/>
    <w:rsid w:val="00483140"/>
    <w:rsid w:val="004844E5"/>
    <w:rsid w:val="0048675A"/>
    <w:rsid w:val="00486D93"/>
    <w:rsid w:val="00491C21"/>
    <w:rsid w:val="0049386A"/>
    <w:rsid w:val="004A0284"/>
    <w:rsid w:val="004A249A"/>
    <w:rsid w:val="004A269E"/>
    <w:rsid w:val="004A75AF"/>
    <w:rsid w:val="004A7678"/>
    <w:rsid w:val="004A779C"/>
    <w:rsid w:val="004B2CCA"/>
    <w:rsid w:val="004B30BD"/>
    <w:rsid w:val="004B3E34"/>
    <w:rsid w:val="004C373C"/>
    <w:rsid w:val="004C37B6"/>
    <w:rsid w:val="004C4FF5"/>
    <w:rsid w:val="004C674B"/>
    <w:rsid w:val="004C7EA1"/>
    <w:rsid w:val="004D2E7B"/>
    <w:rsid w:val="004D4363"/>
    <w:rsid w:val="004D45E7"/>
    <w:rsid w:val="004D5E5D"/>
    <w:rsid w:val="004D65F6"/>
    <w:rsid w:val="004D6839"/>
    <w:rsid w:val="004D714C"/>
    <w:rsid w:val="004E2169"/>
    <w:rsid w:val="004E274F"/>
    <w:rsid w:val="004E29C8"/>
    <w:rsid w:val="004E70A0"/>
    <w:rsid w:val="004F19D0"/>
    <w:rsid w:val="004F4543"/>
    <w:rsid w:val="004F6254"/>
    <w:rsid w:val="00500B21"/>
    <w:rsid w:val="00503AC2"/>
    <w:rsid w:val="00503C04"/>
    <w:rsid w:val="00505F61"/>
    <w:rsid w:val="005060B5"/>
    <w:rsid w:val="00506A71"/>
    <w:rsid w:val="0051317B"/>
    <w:rsid w:val="0051352C"/>
    <w:rsid w:val="00513ABF"/>
    <w:rsid w:val="00513DE6"/>
    <w:rsid w:val="005146F6"/>
    <w:rsid w:val="00516842"/>
    <w:rsid w:val="0052012E"/>
    <w:rsid w:val="005221D3"/>
    <w:rsid w:val="00524C92"/>
    <w:rsid w:val="005250DE"/>
    <w:rsid w:val="00527276"/>
    <w:rsid w:val="00534A61"/>
    <w:rsid w:val="005454D9"/>
    <w:rsid w:val="0055006A"/>
    <w:rsid w:val="00554784"/>
    <w:rsid w:val="005606CF"/>
    <w:rsid w:val="005607CD"/>
    <w:rsid w:val="00560A12"/>
    <w:rsid w:val="00564E21"/>
    <w:rsid w:val="005751BA"/>
    <w:rsid w:val="00576A78"/>
    <w:rsid w:val="00577F7F"/>
    <w:rsid w:val="00583A5F"/>
    <w:rsid w:val="00587631"/>
    <w:rsid w:val="0059568E"/>
    <w:rsid w:val="005975B4"/>
    <w:rsid w:val="00597CF4"/>
    <w:rsid w:val="005A1891"/>
    <w:rsid w:val="005A1A82"/>
    <w:rsid w:val="005A3DFA"/>
    <w:rsid w:val="005A7604"/>
    <w:rsid w:val="005B1A69"/>
    <w:rsid w:val="005B1D68"/>
    <w:rsid w:val="005B5C03"/>
    <w:rsid w:val="005C47AF"/>
    <w:rsid w:val="005C574F"/>
    <w:rsid w:val="005C7A4F"/>
    <w:rsid w:val="005D2D25"/>
    <w:rsid w:val="005D315F"/>
    <w:rsid w:val="005D4687"/>
    <w:rsid w:val="005D6CF1"/>
    <w:rsid w:val="005D7C63"/>
    <w:rsid w:val="005E1F63"/>
    <w:rsid w:val="005E3234"/>
    <w:rsid w:val="005E3579"/>
    <w:rsid w:val="005E3F3F"/>
    <w:rsid w:val="005F0160"/>
    <w:rsid w:val="005F4884"/>
    <w:rsid w:val="0060555D"/>
    <w:rsid w:val="006068B9"/>
    <w:rsid w:val="00610675"/>
    <w:rsid w:val="00610B44"/>
    <w:rsid w:val="00612B54"/>
    <w:rsid w:val="00613BD5"/>
    <w:rsid w:val="00621316"/>
    <w:rsid w:val="0062146E"/>
    <w:rsid w:val="006221AB"/>
    <w:rsid w:val="00622CE5"/>
    <w:rsid w:val="006244CD"/>
    <w:rsid w:val="00624711"/>
    <w:rsid w:val="00624BBB"/>
    <w:rsid w:val="00631A00"/>
    <w:rsid w:val="0063336D"/>
    <w:rsid w:val="006366AB"/>
    <w:rsid w:val="006414ED"/>
    <w:rsid w:val="00643A41"/>
    <w:rsid w:val="00644879"/>
    <w:rsid w:val="0064499E"/>
    <w:rsid w:val="00653D6A"/>
    <w:rsid w:val="00654489"/>
    <w:rsid w:val="006548FF"/>
    <w:rsid w:val="0065588B"/>
    <w:rsid w:val="00662AB6"/>
    <w:rsid w:val="006644EC"/>
    <w:rsid w:val="006704DB"/>
    <w:rsid w:val="00670AB7"/>
    <w:rsid w:val="0067198F"/>
    <w:rsid w:val="006754C0"/>
    <w:rsid w:val="00675F35"/>
    <w:rsid w:val="00680122"/>
    <w:rsid w:val="00680881"/>
    <w:rsid w:val="0068133C"/>
    <w:rsid w:val="00690358"/>
    <w:rsid w:val="00692960"/>
    <w:rsid w:val="00693FC0"/>
    <w:rsid w:val="0069554B"/>
    <w:rsid w:val="006A1129"/>
    <w:rsid w:val="006A3473"/>
    <w:rsid w:val="006A6182"/>
    <w:rsid w:val="006B0300"/>
    <w:rsid w:val="006B4804"/>
    <w:rsid w:val="006B589C"/>
    <w:rsid w:val="006B71BB"/>
    <w:rsid w:val="006C0FE8"/>
    <w:rsid w:val="006C3692"/>
    <w:rsid w:val="006C52DB"/>
    <w:rsid w:val="006C6185"/>
    <w:rsid w:val="006D5CBF"/>
    <w:rsid w:val="006E0960"/>
    <w:rsid w:val="006E1811"/>
    <w:rsid w:val="006E4E51"/>
    <w:rsid w:val="006E7062"/>
    <w:rsid w:val="00705BE3"/>
    <w:rsid w:val="00711620"/>
    <w:rsid w:val="00712054"/>
    <w:rsid w:val="00712F8A"/>
    <w:rsid w:val="0071320B"/>
    <w:rsid w:val="00713A34"/>
    <w:rsid w:val="00723694"/>
    <w:rsid w:val="007257EC"/>
    <w:rsid w:val="007317CD"/>
    <w:rsid w:val="00736922"/>
    <w:rsid w:val="007403FC"/>
    <w:rsid w:val="00740CE6"/>
    <w:rsid w:val="00740DD3"/>
    <w:rsid w:val="0075114A"/>
    <w:rsid w:val="00751F65"/>
    <w:rsid w:val="0075213D"/>
    <w:rsid w:val="0076454D"/>
    <w:rsid w:val="0077097F"/>
    <w:rsid w:val="00771DB9"/>
    <w:rsid w:val="00773D91"/>
    <w:rsid w:val="007809D1"/>
    <w:rsid w:val="00781F8D"/>
    <w:rsid w:val="00782C19"/>
    <w:rsid w:val="0078313B"/>
    <w:rsid w:val="00793019"/>
    <w:rsid w:val="00793E22"/>
    <w:rsid w:val="00794BC0"/>
    <w:rsid w:val="007A413D"/>
    <w:rsid w:val="007A695C"/>
    <w:rsid w:val="007B28A4"/>
    <w:rsid w:val="007B76EB"/>
    <w:rsid w:val="007C3C45"/>
    <w:rsid w:val="007C605A"/>
    <w:rsid w:val="007D4C43"/>
    <w:rsid w:val="007D4F77"/>
    <w:rsid w:val="007D6288"/>
    <w:rsid w:val="007E2D59"/>
    <w:rsid w:val="007E3F42"/>
    <w:rsid w:val="007E6404"/>
    <w:rsid w:val="007E7B13"/>
    <w:rsid w:val="007F1517"/>
    <w:rsid w:val="007F2A72"/>
    <w:rsid w:val="007F2C47"/>
    <w:rsid w:val="007F3B87"/>
    <w:rsid w:val="007F720C"/>
    <w:rsid w:val="00801B17"/>
    <w:rsid w:val="00803757"/>
    <w:rsid w:val="008058A3"/>
    <w:rsid w:val="00807397"/>
    <w:rsid w:val="00811F6C"/>
    <w:rsid w:val="00813914"/>
    <w:rsid w:val="0081398C"/>
    <w:rsid w:val="00813CF8"/>
    <w:rsid w:val="00814E6F"/>
    <w:rsid w:val="008205EA"/>
    <w:rsid w:val="0082293C"/>
    <w:rsid w:val="00823BA2"/>
    <w:rsid w:val="00823C80"/>
    <w:rsid w:val="00826B5D"/>
    <w:rsid w:val="008306F3"/>
    <w:rsid w:val="0083082B"/>
    <w:rsid w:val="00830F99"/>
    <w:rsid w:val="00833821"/>
    <w:rsid w:val="008339C6"/>
    <w:rsid w:val="00844844"/>
    <w:rsid w:val="008457E2"/>
    <w:rsid w:val="008507C6"/>
    <w:rsid w:val="0085087C"/>
    <w:rsid w:val="00850DF4"/>
    <w:rsid w:val="00850F43"/>
    <w:rsid w:val="00852436"/>
    <w:rsid w:val="008528EE"/>
    <w:rsid w:val="0085760A"/>
    <w:rsid w:val="0085FC5A"/>
    <w:rsid w:val="00864529"/>
    <w:rsid w:val="00865027"/>
    <w:rsid w:val="00865958"/>
    <w:rsid w:val="00865BBE"/>
    <w:rsid w:val="00866121"/>
    <w:rsid w:val="00866EB9"/>
    <w:rsid w:val="00871883"/>
    <w:rsid w:val="0087258D"/>
    <w:rsid w:val="00873176"/>
    <w:rsid w:val="008765A5"/>
    <w:rsid w:val="00882020"/>
    <w:rsid w:val="00882732"/>
    <w:rsid w:val="0088433F"/>
    <w:rsid w:val="00885A7B"/>
    <w:rsid w:val="008907FE"/>
    <w:rsid w:val="0089349A"/>
    <w:rsid w:val="00895322"/>
    <w:rsid w:val="008953DD"/>
    <w:rsid w:val="008A31F0"/>
    <w:rsid w:val="008A65D3"/>
    <w:rsid w:val="008B0021"/>
    <w:rsid w:val="008B40C6"/>
    <w:rsid w:val="008B6A2E"/>
    <w:rsid w:val="008C41C4"/>
    <w:rsid w:val="008C6142"/>
    <w:rsid w:val="008D1C37"/>
    <w:rsid w:val="008D2B61"/>
    <w:rsid w:val="008D2F1D"/>
    <w:rsid w:val="008D47A6"/>
    <w:rsid w:val="008D4AAB"/>
    <w:rsid w:val="008D514B"/>
    <w:rsid w:val="008E038D"/>
    <w:rsid w:val="008E3134"/>
    <w:rsid w:val="008F030C"/>
    <w:rsid w:val="008F210A"/>
    <w:rsid w:val="008F4186"/>
    <w:rsid w:val="008F6FDE"/>
    <w:rsid w:val="00902961"/>
    <w:rsid w:val="00903EA5"/>
    <w:rsid w:val="00911398"/>
    <w:rsid w:val="0091655F"/>
    <w:rsid w:val="00916996"/>
    <w:rsid w:val="00917AAA"/>
    <w:rsid w:val="00921888"/>
    <w:rsid w:val="00924A51"/>
    <w:rsid w:val="00925E3A"/>
    <w:rsid w:val="0092604E"/>
    <w:rsid w:val="009302B0"/>
    <w:rsid w:val="00930D63"/>
    <w:rsid w:val="00931002"/>
    <w:rsid w:val="00932B03"/>
    <w:rsid w:val="00933404"/>
    <w:rsid w:val="009344AD"/>
    <w:rsid w:val="00934755"/>
    <w:rsid w:val="009352DA"/>
    <w:rsid w:val="0094033C"/>
    <w:rsid w:val="009436D1"/>
    <w:rsid w:val="0094475A"/>
    <w:rsid w:val="0095097C"/>
    <w:rsid w:val="00951CF0"/>
    <w:rsid w:val="00972E16"/>
    <w:rsid w:val="00975D38"/>
    <w:rsid w:val="0097617D"/>
    <w:rsid w:val="00976A1E"/>
    <w:rsid w:val="00981EFB"/>
    <w:rsid w:val="009821C7"/>
    <w:rsid w:val="00985759"/>
    <w:rsid w:val="00986C98"/>
    <w:rsid w:val="009900B3"/>
    <w:rsid w:val="00990F92"/>
    <w:rsid w:val="009A2BF9"/>
    <w:rsid w:val="009A452E"/>
    <w:rsid w:val="009A5BDA"/>
    <w:rsid w:val="009A635C"/>
    <w:rsid w:val="009A6D02"/>
    <w:rsid w:val="009B1545"/>
    <w:rsid w:val="009B42B2"/>
    <w:rsid w:val="009B4FD0"/>
    <w:rsid w:val="009B525A"/>
    <w:rsid w:val="009B641D"/>
    <w:rsid w:val="009C0995"/>
    <w:rsid w:val="009C1675"/>
    <w:rsid w:val="009C440F"/>
    <w:rsid w:val="009C4555"/>
    <w:rsid w:val="009C73E0"/>
    <w:rsid w:val="009C76FC"/>
    <w:rsid w:val="009D349C"/>
    <w:rsid w:val="009E1D09"/>
    <w:rsid w:val="009E4BB1"/>
    <w:rsid w:val="009E78E0"/>
    <w:rsid w:val="009F0105"/>
    <w:rsid w:val="009F1581"/>
    <w:rsid w:val="009F1846"/>
    <w:rsid w:val="009F2C30"/>
    <w:rsid w:val="009F3CB8"/>
    <w:rsid w:val="009F5528"/>
    <w:rsid w:val="009F5539"/>
    <w:rsid w:val="009F7A4E"/>
    <w:rsid w:val="009F7BDE"/>
    <w:rsid w:val="00A01FCF"/>
    <w:rsid w:val="00A06AB4"/>
    <w:rsid w:val="00A107B7"/>
    <w:rsid w:val="00A113C9"/>
    <w:rsid w:val="00A15A27"/>
    <w:rsid w:val="00A16F3D"/>
    <w:rsid w:val="00A20030"/>
    <w:rsid w:val="00A24B44"/>
    <w:rsid w:val="00A30674"/>
    <w:rsid w:val="00A3615E"/>
    <w:rsid w:val="00A36D78"/>
    <w:rsid w:val="00A37AC3"/>
    <w:rsid w:val="00A40BBB"/>
    <w:rsid w:val="00A45ACC"/>
    <w:rsid w:val="00A51570"/>
    <w:rsid w:val="00A51E75"/>
    <w:rsid w:val="00A60D25"/>
    <w:rsid w:val="00A6256B"/>
    <w:rsid w:val="00A63F29"/>
    <w:rsid w:val="00A67B9E"/>
    <w:rsid w:val="00A72486"/>
    <w:rsid w:val="00A76DBF"/>
    <w:rsid w:val="00A80AF9"/>
    <w:rsid w:val="00A8199A"/>
    <w:rsid w:val="00A8580B"/>
    <w:rsid w:val="00A9205C"/>
    <w:rsid w:val="00A92BB1"/>
    <w:rsid w:val="00A931F2"/>
    <w:rsid w:val="00A93BED"/>
    <w:rsid w:val="00A970F2"/>
    <w:rsid w:val="00AA74AA"/>
    <w:rsid w:val="00AB5399"/>
    <w:rsid w:val="00AB5F51"/>
    <w:rsid w:val="00AC0D56"/>
    <w:rsid w:val="00AC2E50"/>
    <w:rsid w:val="00AC3ADD"/>
    <w:rsid w:val="00AD0D33"/>
    <w:rsid w:val="00AD2FBD"/>
    <w:rsid w:val="00AD5A44"/>
    <w:rsid w:val="00AD6A5C"/>
    <w:rsid w:val="00AE6FFF"/>
    <w:rsid w:val="00AF2630"/>
    <w:rsid w:val="00AF2E87"/>
    <w:rsid w:val="00AF4E23"/>
    <w:rsid w:val="00B04103"/>
    <w:rsid w:val="00B070FD"/>
    <w:rsid w:val="00B1043C"/>
    <w:rsid w:val="00B14ACE"/>
    <w:rsid w:val="00B16251"/>
    <w:rsid w:val="00B17239"/>
    <w:rsid w:val="00B26E1D"/>
    <w:rsid w:val="00B27180"/>
    <w:rsid w:val="00B3309B"/>
    <w:rsid w:val="00B4144D"/>
    <w:rsid w:val="00B42A5E"/>
    <w:rsid w:val="00B43E6C"/>
    <w:rsid w:val="00B45B27"/>
    <w:rsid w:val="00B54132"/>
    <w:rsid w:val="00B5414C"/>
    <w:rsid w:val="00B559D7"/>
    <w:rsid w:val="00B56265"/>
    <w:rsid w:val="00B577D8"/>
    <w:rsid w:val="00B63089"/>
    <w:rsid w:val="00B65DCA"/>
    <w:rsid w:val="00B678EB"/>
    <w:rsid w:val="00B72801"/>
    <w:rsid w:val="00B72E15"/>
    <w:rsid w:val="00B81D55"/>
    <w:rsid w:val="00B84ECE"/>
    <w:rsid w:val="00B90DE4"/>
    <w:rsid w:val="00B911B7"/>
    <w:rsid w:val="00B9185C"/>
    <w:rsid w:val="00B9200B"/>
    <w:rsid w:val="00B92454"/>
    <w:rsid w:val="00B93259"/>
    <w:rsid w:val="00BA23FB"/>
    <w:rsid w:val="00BA4C4F"/>
    <w:rsid w:val="00BA625B"/>
    <w:rsid w:val="00BA71F1"/>
    <w:rsid w:val="00BB3F96"/>
    <w:rsid w:val="00BB5593"/>
    <w:rsid w:val="00BB72D7"/>
    <w:rsid w:val="00BC1572"/>
    <w:rsid w:val="00BC3AF1"/>
    <w:rsid w:val="00BC5526"/>
    <w:rsid w:val="00BC6916"/>
    <w:rsid w:val="00BD065A"/>
    <w:rsid w:val="00BD2753"/>
    <w:rsid w:val="00BD3CF2"/>
    <w:rsid w:val="00BD4BD7"/>
    <w:rsid w:val="00BD5A6E"/>
    <w:rsid w:val="00BD6C7B"/>
    <w:rsid w:val="00BE0086"/>
    <w:rsid w:val="00BE0E77"/>
    <w:rsid w:val="00BE248D"/>
    <w:rsid w:val="00BE2923"/>
    <w:rsid w:val="00BE2F6A"/>
    <w:rsid w:val="00BE5B63"/>
    <w:rsid w:val="00BE62B3"/>
    <w:rsid w:val="00BE759B"/>
    <w:rsid w:val="00BF2186"/>
    <w:rsid w:val="00BF672B"/>
    <w:rsid w:val="00BF733B"/>
    <w:rsid w:val="00C02BD9"/>
    <w:rsid w:val="00C0347B"/>
    <w:rsid w:val="00C03E2C"/>
    <w:rsid w:val="00C05507"/>
    <w:rsid w:val="00C05804"/>
    <w:rsid w:val="00C111A5"/>
    <w:rsid w:val="00C1143D"/>
    <w:rsid w:val="00C154D7"/>
    <w:rsid w:val="00C175FA"/>
    <w:rsid w:val="00C17AC5"/>
    <w:rsid w:val="00C2158E"/>
    <w:rsid w:val="00C272B7"/>
    <w:rsid w:val="00C2774E"/>
    <w:rsid w:val="00C27FD3"/>
    <w:rsid w:val="00C31653"/>
    <w:rsid w:val="00C33EC5"/>
    <w:rsid w:val="00C34708"/>
    <w:rsid w:val="00C376E7"/>
    <w:rsid w:val="00C410BC"/>
    <w:rsid w:val="00C41A7C"/>
    <w:rsid w:val="00C47B4C"/>
    <w:rsid w:val="00C51D03"/>
    <w:rsid w:val="00C540E7"/>
    <w:rsid w:val="00C5420B"/>
    <w:rsid w:val="00C56445"/>
    <w:rsid w:val="00C570F9"/>
    <w:rsid w:val="00C66321"/>
    <w:rsid w:val="00C66DB7"/>
    <w:rsid w:val="00C67021"/>
    <w:rsid w:val="00C67EAD"/>
    <w:rsid w:val="00C70ACB"/>
    <w:rsid w:val="00C70DC7"/>
    <w:rsid w:val="00C712EB"/>
    <w:rsid w:val="00C7207F"/>
    <w:rsid w:val="00C7476F"/>
    <w:rsid w:val="00C75641"/>
    <w:rsid w:val="00C7723E"/>
    <w:rsid w:val="00C84180"/>
    <w:rsid w:val="00C87C93"/>
    <w:rsid w:val="00C90D80"/>
    <w:rsid w:val="00C92574"/>
    <w:rsid w:val="00C95B69"/>
    <w:rsid w:val="00CA6CCE"/>
    <w:rsid w:val="00CA7F20"/>
    <w:rsid w:val="00CA7F4A"/>
    <w:rsid w:val="00CB57D9"/>
    <w:rsid w:val="00CB740F"/>
    <w:rsid w:val="00CC0C11"/>
    <w:rsid w:val="00CC1AB4"/>
    <w:rsid w:val="00CC1B25"/>
    <w:rsid w:val="00CC2E94"/>
    <w:rsid w:val="00CC3707"/>
    <w:rsid w:val="00CC38A4"/>
    <w:rsid w:val="00CC5ACD"/>
    <w:rsid w:val="00CC641C"/>
    <w:rsid w:val="00CC6643"/>
    <w:rsid w:val="00CD4D16"/>
    <w:rsid w:val="00CE3A26"/>
    <w:rsid w:val="00CE3E73"/>
    <w:rsid w:val="00CE48F1"/>
    <w:rsid w:val="00CE53E0"/>
    <w:rsid w:val="00CE5E85"/>
    <w:rsid w:val="00CE7A12"/>
    <w:rsid w:val="00CE7DE3"/>
    <w:rsid w:val="00CF6981"/>
    <w:rsid w:val="00D00B43"/>
    <w:rsid w:val="00D02B9A"/>
    <w:rsid w:val="00D0469A"/>
    <w:rsid w:val="00D1200F"/>
    <w:rsid w:val="00D172C6"/>
    <w:rsid w:val="00D22546"/>
    <w:rsid w:val="00D2450B"/>
    <w:rsid w:val="00D31912"/>
    <w:rsid w:val="00D3406D"/>
    <w:rsid w:val="00D34D54"/>
    <w:rsid w:val="00D366C5"/>
    <w:rsid w:val="00D367F9"/>
    <w:rsid w:val="00D41130"/>
    <w:rsid w:val="00D464D8"/>
    <w:rsid w:val="00D558EC"/>
    <w:rsid w:val="00D614B0"/>
    <w:rsid w:val="00D62336"/>
    <w:rsid w:val="00D70E67"/>
    <w:rsid w:val="00D71064"/>
    <w:rsid w:val="00D73E9C"/>
    <w:rsid w:val="00D85187"/>
    <w:rsid w:val="00D9019F"/>
    <w:rsid w:val="00D91FDE"/>
    <w:rsid w:val="00D92259"/>
    <w:rsid w:val="00D93316"/>
    <w:rsid w:val="00D9545C"/>
    <w:rsid w:val="00DA165E"/>
    <w:rsid w:val="00DA344D"/>
    <w:rsid w:val="00DA407A"/>
    <w:rsid w:val="00DA6F12"/>
    <w:rsid w:val="00DA7F21"/>
    <w:rsid w:val="00DB56B8"/>
    <w:rsid w:val="00DB6BF7"/>
    <w:rsid w:val="00DB71B8"/>
    <w:rsid w:val="00DB782C"/>
    <w:rsid w:val="00DC3B3F"/>
    <w:rsid w:val="00DC7009"/>
    <w:rsid w:val="00DD0994"/>
    <w:rsid w:val="00DD618D"/>
    <w:rsid w:val="00DE3703"/>
    <w:rsid w:val="00DE4F28"/>
    <w:rsid w:val="00DF2AAE"/>
    <w:rsid w:val="00DF462F"/>
    <w:rsid w:val="00DF6781"/>
    <w:rsid w:val="00DF7941"/>
    <w:rsid w:val="00E03576"/>
    <w:rsid w:val="00E040A3"/>
    <w:rsid w:val="00E059F3"/>
    <w:rsid w:val="00E073E3"/>
    <w:rsid w:val="00E127BE"/>
    <w:rsid w:val="00E1768C"/>
    <w:rsid w:val="00E2588D"/>
    <w:rsid w:val="00E26C8F"/>
    <w:rsid w:val="00E306B0"/>
    <w:rsid w:val="00E309A4"/>
    <w:rsid w:val="00E402D7"/>
    <w:rsid w:val="00E40515"/>
    <w:rsid w:val="00E43381"/>
    <w:rsid w:val="00E44041"/>
    <w:rsid w:val="00E44988"/>
    <w:rsid w:val="00E455AB"/>
    <w:rsid w:val="00E45BDC"/>
    <w:rsid w:val="00E5082F"/>
    <w:rsid w:val="00E5212D"/>
    <w:rsid w:val="00E57AC5"/>
    <w:rsid w:val="00E6031E"/>
    <w:rsid w:val="00E63A65"/>
    <w:rsid w:val="00E649AA"/>
    <w:rsid w:val="00E6664E"/>
    <w:rsid w:val="00E67C8C"/>
    <w:rsid w:val="00E718FD"/>
    <w:rsid w:val="00E7303D"/>
    <w:rsid w:val="00E742AD"/>
    <w:rsid w:val="00E74CF0"/>
    <w:rsid w:val="00E76B56"/>
    <w:rsid w:val="00E77FF8"/>
    <w:rsid w:val="00E82AD3"/>
    <w:rsid w:val="00E84D44"/>
    <w:rsid w:val="00E85965"/>
    <w:rsid w:val="00E87EE3"/>
    <w:rsid w:val="00E90EB6"/>
    <w:rsid w:val="00E90F50"/>
    <w:rsid w:val="00E91C9F"/>
    <w:rsid w:val="00E94BC7"/>
    <w:rsid w:val="00E94E43"/>
    <w:rsid w:val="00E96948"/>
    <w:rsid w:val="00EA198E"/>
    <w:rsid w:val="00EA26C0"/>
    <w:rsid w:val="00EB1172"/>
    <w:rsid w:val="00EB120C"/>
    <w:rsid w:val="00EB1B65"/>
    <w:rsid w:val="00EB4DC7"/>
    <w:rsid w:val="00EB5C41"/>
    <w:rsid w:val="00EB5D7D"/>
    <w:rsid w:val="00EC088D"/>
    <w:rsid w:val="00EC0A60"/>
    <w:rsid w:val="00EC0C00"/>
    <w:rsid w:val="00EC7554"/>
    <w:rsid w:val="00ED0D00"/>
    <w:rsid w:val="00ED49DA"/>
    <w:rsid w:val="00ED559A"/>
    <w:rsid w:val="00ED7CC0"/>
    <w:rsid w:val="00EE062D"/>
    <w:rsid w:val="00EE1779"/>
    <w:rsid w:val="00EE2495"/>
    <w:rsid w:val="00EE5EF5"/>
    <w:rsid w:val="00EE678E"/>
    <w:rsid w:val="00EE7107"/>
    <w:rsid w:val="00EF40BD"/>
    <w:rsid w:val="00EF79FD"/>
    <w:rsid w:val="00F02C6C"/>
    <w:rsid w:val="00F03B41"/>
    <w:rsid w:val="00F04D8D"/>
    <w:rsid w:val="00F04E0C"/>
    <w:rsid w:val="00F06EB1"/>
    <w:rsid w:val="00F07049"/>
    <w:rsid w:val="00F07E92"/>
    <w:rsid w:val="00F11119"/>
    <w:rsid w:val="00F157BC"/>
    <w:rsid w:val="00F165B5"/>
    <w:rsid w:val="00F20763"/>
    <w:rsid w:val="00F222A7"/>
    <w:rsid w:val="00F23B10"/>
    <w:rsid w:val="00F25894"/>
    <w:rsid w:val="00F26F9B"/>
    <w:rsid w:val="00F32B73"/>
    <w:rsid w:val="00F33E38"/>
    <w:rsid w:val="00F402C9"/>
    <w:rsid w:val="00F41E8B"/>
    <w:rsid w:val="00F44D48"/>
    <w:rsid w:val="00F52E98"/>
    <w:rsid w:val="00F53BDA"/>
    <w:rsid w:val="00F613F4"/>
    <w:rsid w:val="00F632D4"/>
    <w:rsid w:val="00F635D8"/>
    <w:rsid w:val="00F71EF5"/>
    <w:rsid w:val="00F73688"/>
    <w:rsid w:val="00F76602"/>
    <w:rsid w:val="00F817A8"/>
    <w:rsid w:val="00F832C8"/>
    <w:rsid w:val="00F83807"/>
    <w:rsid w:val="00F84058"/>
    <w:rsid w:val="00F84F24"/>
    <w:rsid w:val="00F9041C"/>
    <w:rsid w:val="00FA2992"/>
    <w:rsid w:val="00FA5E68"/>
    <w:rsid w:val="00FB0FC4"/>
    <w:rsid w:val="00FB2465"/>
    <w:rsid w:val="00FB26F2"/>
    <w:rsid w:val="00FB2F9C"/>
    <w:rsid w:val="00FB3E81"/>
    <w:rsid w:val="00FC1E83"/>
    <w:rsid w:val="00FC736B"/>
    <w:rsid w:val="00FD2141"/>
    <w:rsid w:val="00FD29A3"/>
    <w:rsid w:val="00FE1136"/>
    <w:rsid w:val="00FE1E84"/>
    <w:rsid w:val="00FE1F66"/>
    <w:rsid w:val="00FE2D2F"/>
    <w:rsid w:val="00FE2E13"/>
    <w:rsid w:val="00FE451C"/>
    <w:rsid w:val="00FE6692"/>
    <w:rsid w:val="00FE75E4"/>
    <w:rsid w:val="00FF01A2"/>
    <w:rsid w:val="00FF08CC"/>
    <w:rsid w:val="00FF09C0"/>
    <w:rsid w:val="00FF1685"/>
    <w:rsid w:val="00FF363D"/>
    <w:rsid w:val="01464F46"/>
    <w:rsid w:val="016CD637"/>
    <w:rsid w:val="0197EF33"/>
    <w:rsid w:val="024B87F3"/>
    <w:rsid w:val="0275B219"/>
    <w:rsid w:val="0285B0C5"/>
    <w:rsid w:val="02C743BD"/>
    <w:rsid w:val="02CDA567"/>
    <w:rsid w:val="04251165"/>
    <w:rsid w:val="0489EF62"/>
    <w:rsid w:val="051A70BD"/>
    <w:rsid w:val="0537D1E1"/>
    <w:rsid w:val="0561156D"/>
    <w:rsid w:val="058CE723"/>
    <w:rsid w:val="061A5292"/>
    <w:rsid w:val="0620D38C"/>
    <w:rsid w:val="06308857"/>
    <w:rsid w:val="0643AC2F"/>
    <w:rsid w:val="06B6D2E5"/>
    <w:rsid w:val="06D50877"/>
    <w:rsid w:val="06FE91F6"/>
    <w:rsid w:val="0722A905"/>
    <w:rsid w:val="07945A9A"/>
    <w:rsid w:val="07F0640D"/>
    <w:rsid w:val="08392AC0"/>
    <w:rsid w:val="0860654F"/>
    <w:rsid w:val="0876B50A"/>
    <w:rsid w:val="08A3A85A"/>
    <w:rsid w:val="08BD0E86"/>
    <w:rsid w:val="0928291E"/>
    <w:rsid w:val="09B8A442"/>
    <w:rsid w:val="09CF1113"/>
    <w:rsid w:val="09DDD800"/>
    <w:rsid w:val="0A29CD61"/>
    <w:rsid w:val="0A3685D9"/>
    <w:rsid w:val="0A8AE8DE"/>
    <w:rsid w:val="0B46E4CA"/>
    <w:rsid w:val="0B87F956"/>
    <w:rsid w:val="0C331446"/>
    <w:rsid w:val="0C9BA6FC"/>
    <w:rsid w:val="0D1E0655"/>
    <w:rsid w:val="0D3EE9EE"/>
    <w:rsid w:val="0D47E458"/>
    <w:rsid w:val="0D62B713"/>
    <w:rsid w:val="0D708DC1"/>
    <w:rsid w:val="0DD8E2FE"/>
    <w:rsid w:val="0DDD9242"/>
    <w:rsid w:val="0E518A2B"/>
    <w:rsid w:val="0E587CE6"/>
    <w:rsid w:val="0E6D85A9"/>
    <w:rsid w:val="0F831683"/>
    <w:rsid w:val="0FAE0FA0"/>
    <w:rsid w:val="10106648"/>
    <w:rsid w:val="101AEE1B"/>
    <w:rsid w:val="1045ACE9"/>
    <w:rsid w:val="104F44D6"/>
    <w:rsid w:val="10D9F6D7"/>
    <w:rsid w:val="10DB90D0"/>
    <w:rsid w:val="10F2E324"/>
    <w:rsid w:val="11005937"/>
    <w:rsid w:val="11024651"/>
    <w:rsid w:val="11200E63"/>
    <w:rsid w:val="113ECF57"/>
    <w:rsid w:val="1163CAD1"/>
    <w:rsid w:val="1172B9D6"/>
    <w:rsid w:val="1183EBBC"/>
    <w:rsid w:val="1194FE47"/>
    <w:rsid w:val="1198725D"/>
    <w:rsid w:val="11A3CA23"/>
    <w:rsid w:val="1234E56C"/>
    <w:rsid w:val="136EE296"/>
    <w:rsid w:val="13F75B3C"/>
    <w:rsid w:val="1445BB8C"/>
    <w:rsid w:val="1476D0C5"/>
    <w:rsid w:val="147FF36E"/>
    <w:rsid w:val="14F933CF"/>
    <w:rsid w:val="155BDEAD"/>
    <w:rsid w:val="158A4C22"/>
    <w:rsid w:val="15B6B557"/>
    <w:rsid w:val="1618874C"/>
    <w:rsid w:val="1619244D"/>
    <w:rsid w:val="161D6B90"/>
    <w:rsid w:val="16524E1F"/>
    <w:rsid w:val="16BE8FD4"/>
    <w:rsid w:val="16BFBF4E"/>
    <w:rsid w:val="172FA095"/>
    <w:rsid w:val="173B8140"/>
    <w:rsid w:val="17C01DFE"/>
    <w:rsid w:val="17E42064"/>
    <w:rsid w:val="17F39299"/>
    <w:rsid w:val="18706903"/>
    <w:rsid w:val="18C4A755"/>
    <w:rsid w:val="18E39BC3"/>
    <w:rsid w:val="18F87CF4"/>
    <w:rsid w:val="18FBEB55"/>
    <w:rsid w:val="190DA267"/>
    <w:rsid w:val="198C4DDE"/>
    <w:rsid w:val="19B71511"/>
    <w:rsid w:val="19BCD6EB"/>
    <w:rsid w:val="19E99D48"/>
    <w:rsid w:val="1A6927FC"/>
    <w:rsid w:val="1AAAAA85"/>
    <w:rsid w:val="1B28FA72"/>
    <w:rsid w:val="1B406CDC"/>
    <w:rsid w:val="1B435343"/>
    <w:rsid w:val="1BC0FBEE"/>
    <w:rsid w:val="1BC8563A"/>
    <w:rsid w:val="1C838888"/>
    <w:rsid w:val="1C9F8A8C"/>
    <w:rsid w:val="1CA29A4D"/>
    <w:rsid w:val="1CA6FD06"/>
    <w:rsid w:val="1CA96FBF"/>
    <w:rsid w:val="1CD35188"/>
    <w:rsid w:val="1CDE65C0"/>
    <w:rsid w:val="1CFF4CA0"/>
    <w:rsid w:val="1D03515B"/>
    <w:rsid w:val="1D7654CF"/>
    <w:rsid w:val="1DC2959C"/>
    <w:rsid w:val="1DC9748E"/>
    <w:rsid w:val="1E342135"/>
    <w:rsid w:val="1E552B92"/>
    <w:rsid w:val="1E70463B"/>
    <w:rsid w:val="1EAC2AAE"/>
    <w:rsid w:val="1EC60D37"/>
    <w:rsid w:val="1F6BDD54"/>
    <w:rsid w:val="1F716ED7"/>
    <w:rsid w:val="1F71C507"/>
    <w:rsid w:val="1F7E5FB8"/>
    <w:rsid w:val="20344734"/>
    <w:rsid w:val="203B7975"/>
    <w:rsid w:val="20728C9C"/>
    <w:rsid w:val="20FDD38E"/>
    <w:rsid w:val="2194F3FF"/>
    <w:rsid w:val="21C0DCF2"/>
    <w:rsid w:val="21FFAC8A"/>
    <w:rsid w:val="2249BA53"/>
    <w:rsid w:val="224EC3FE"/>
    <w:rsid w:val="22E24ACE"/>
    <w:rsid w:val="2337CDF8"/>
    <w:rsid w:val="233C6B11"/>
    <w:rsid w:val="23752C1C"/>
    <w:rsid w:val="238B4424"/>
    <w:rsid w:val="238C7ED4"/>
    <w:rsid w:val="23F5B82F"/>
    <w:rsid w:val="241FC54A"/>
    <w:rsid w:val="24AF75BC"/>
    <w:rsid w:val="24FB7755"/>
    <w:rsid w:val="250456B8"/>
    <w:rsid w:val="2582C567"/>
    <w:rsid w:val="25D2B31E"/>
    <w:rsid w:val="25EA3140"/>
    <w:rsid w:val="26829E16"/>
    <w:rsid w:val="26B8D9A4"/>
    <w:rsid w:val="273DE4E6"/>
    <w:rsid w:val="279880A4"/>
    <w:rsid w:val="2832FFF0"/>
    <w:rsid w:val="28337980"/>
    <w:rsid w:val="2842C5DF"/>
    <w:rsid w:val="28468AA5"/>
    <w:rsid w:val="286EE4D9"/>
    <w:rsid w:val="28C8CBC5"/>
    <w:rsid w:val="29279BEB"/>
    <w:rsid w:val="298DD24D"/>
    <w:rsid w:val="2993EDCE"/>
    <w:rsid w:val="2A198EE6"/>
    <w:rsid w:val="2A225EBB"/>
    <w:rsid w:val="2A36E617"/>
    <w:rsid w:val="2A56573E"/>
    <w:rsid w:val="2A8D46AB"/>
    <w:rsid w:val="2AAC2168"/>
    <w:rsid w:val="2ACF7E1A"/>
    <w:rsid w:val="2AE3145D"/>
    <w:rsid w:val="2AE9175B"/>
    <w:rsid w:val="2BA6F0F0"/>
    <w:rsid w:val="2BAC6A5C"/>
    <w:rsid w:val="2BEDA85A"/>
    <w:rsid w:val="2C177F1F"/>
    <w:rsid w:val="2C308503"/>
    <w:rsid w:val="2D1C2108"/>
    <w:rsid w:val="2D267B19"/>
    <w:rsid w:val="2D4C9239"/>
    <w:rsid w:val="2DF96F09"/>
    <w:rsid w:val="2E008E8A"/>
    <w:rsid w:val="2E22E33B"/>
    <w:rsid w:val="2E5411F0"/>
    <w:rsid w:val="2E8DD7C5"/>
    <w:rsid w:val="2EACA875"/>
    <w:rsid w:val="2EBA1F85"/>
    <w:rsid w:val="2EDD0847"/>
    <w:rsid w:val="2EEC69EC"/>
    <w:rsid w:val="2F44D3CD"/>
    <w:rsid w:val="2F9E9CFE"/>
    <w:rsid w:val="300DB659"/>
    <w:rsid w:val="30A40183"/>
    <w:rsid w:val="30F733A4"/>
    <w:rsid w:val="312137A8"/>
    <w:rsid w:val="314B0555"/>
    <w:rsid w:val="31D4AEF5"/>
    <w:rsid w:val="31FAFEAE"/>
    <w:rsid w:val="32982AFF"/>
    <w:rsid w:val="32B58C7F"/>
    <w:rsid w:val="33065057"/>
    <w:rsid w:val="331C1AA7"/>
    <w:rsid w:val="333AF7F3"/>
    <w:rsid w:val="33571CF4"/>
    <w:rsid w:val="33745B08"/>
    <w:rsid w:val="33877D33"/>
    <w:rsid w:val="33B53B44"/>
    <w:rsid w:val="33CE589A"/>
    <w:rsid w:val="341B0B49"/>
    <w:rsid w:val="341D957D"/>
    <w:rsid w:val="348E3A91"/>
    <w:rsid w:val="34A43A11"/>
    <w:rsid w:val="34B079F5"/>
    <w:rsid w:val="34B44889"/>
    <w:rsid w:val="34F0DFC0"/>
    <w:rsid w:val="34F1DE49"/>
    <w:rsid w:val="35107757"/>
    <w:rsid w:val="35439A44"/>
    <w:rsid w:val="356E5943"/>
    <w:rsid w:val="359B6269"/>
    <w:rsid w:val="359F1D55"/>
    <w:rsid w:val="35DC6235"/>
    <w:rsid w:val="36226126"/>
    <w:rsid w:val="368A2D97"/>
    <w:rsid w:val="368E7B20"/>
    <w:rsid w:val="36999CAC"/>
    <w:rsid w:val="36B9B6A8"/>
    <w:rsid w:val="36DEE9D5"/>
    <w:rsid w:val="36E33747"/>
    <w:rsid w:val="37744871"/>
    <w:rsid w:val="379ADF5C"/>
    <w:rsid w:val="38609343"/>
    <w:rsid w:val="38714907"/>
    <w:rsid w:val="38761598"/>
    <w:rsid w:val="38D637E8"/>
    <w:rsid w:val="38DFA09C"/>
    <w:rsid w:val="38E2C2AF"/>
    <w:rsid w:val="38E585C4"/>
    <w:rsid w:val="392F6215"/>
    <w:rsid w:val="3942D76A"/>
    <w:rsid w:val="39933411"/>
    <w:rsid w:val="39E78936"/>
    <w:rsid w:val="39ED117E"/>
    <w:rsid w:val="3A10EFB3"/>
    <w:rsid w:val="3A3B57A7"/>
    <w:rsid w:val="3A7D135B"/>
    <w:rsid w:val="3AC6BFF2"/>
    <w:rsid w:val="3B3501C3"/>
    <w:rsid w:val="3B5379F8"/>
    <w:rsid w:val="3BD6E94F"/>
    <w:rsid w:val="3BFAA86B"/>
    <w:rsid w:val="3C250DC8"/>
    <w:rsid w:val="3C9BD8F5"/>
    <w:rsid w:val="3D130AA2"/>
    <w:rsid w:val="3D4E080D"/>
    <w:rsid w:val="3DC8BA79"/>
    <w:rsid w:val="3DE0DC78"/>
    <w:rsid w:val="3ECC1AB7"/>
    <w:rsid w:val="3EE6B32F"/>
    <w:rsid w:val="3EF69AE1"/>
    <w:rsid w:val="3F656553"/>
    <w:rsid w:val="3F9A7937"/>
    <w:rsid w:val="3F9F7976"/>
    <w:rsid w:val="3FDB1574"/>
    <w:rsid w:val="404C6FF0"/>
    <w:rsid w:val="40520F08"/>
    <w:rsid w:val="407A5A81"/>
    <w:rsid w:val="4088A566"/>
    <w:rsid w:val="40A8FEFF"/>
    <w:rsid w:val="40AFB334"/>
    <w:rsid w:val="40B3D7DC"/>
    <w:rsid w:val="40C6836B"/>
    <w:rsid w:val="40DDCC79"/>
    <w:rsid w:val="4110A638"/>
    <w:rsid w:val="414169FB"/>
    <w:rsid w:val="41631C8F"/>
    <w:rsid w:val="41CC68AE"/>
    <w:rsid w:val="41E89ACC"/>
    <w:rsid w:val="42A4C0BC"/>
    <w:rsid w:val="42FCF85C"/>
    <w:rsid w:val="43096EE2"/>
    <w:rsid w:val="434A23D2"/>
    <w:rsid w:val="43BCC137"/>
    <w:rsid w:val="43D579F9"/>
    <w:rsid w:val="4478EF39"/>
    <w:rsid w:val="456D795D"/>
    <w:rsid w:val="45C01531"/>
    <w:rsid w:val="45ED31FB"/>
    <w:rsid w:val="46071965"/>
    <w:rsid w:val="46245207"/>
    <w:rsid w:val="46374D76"/>
    <w:rsid w:val="467A2BCD"/>
    <w:rsid w:val="46D3C62D"/>
    <w:rsid w:val="47102A28"/>
    <w:rsid w:val="475E8FE5"/>
    <w:rsid w:val="485A5F5D"/>
    <w:rsid w:val="487E4C92"/>
    <w:rsid w:val="4890B161"/>
    <w:rsid w:val="48B14907"/>
    <w:rsid w:val="49329404"/>
    <w:rsid w:val="49431801"/>
    <w:rsid w:val="498DEC38"/>
    <w:rsid w:val="49C2FFFB"/>
    <w:rsid w:val="49F0C6D9"/>
    <w:rsid w:val="4A40AE59"/>
    <w:rsid w:val="4A8F53E2"/>
    <w:rsid w:val="4ABCA96E"/>
    <w:rsid w:val="4BA757BE"/>
    <w:rsid w:val="4BECF05A"/>
    <w:rsid w:val="4BF9A7CF"/>
    <w:rsid w:val="4C079F3D"/>
    <w:rsid w:val="4C628282"/>
    <w:rsid w:val="4C9C56DB"/>
    <w:rsid w:val="4D71ED25"/>
    <w:rsid w:val="4D7BCED8"/>
    <w:rsid w:val="4D8693AD"/>
    <w:rsid w:val="4D8D5520"/>
    <w:rsid w:val="4D98ACE0"/>
    <w:rsid w:val="4DC31C4F"/>
    <w:rsid w:val="4DE6858F"/>
    <w:rsid w:val="4E291745"/>
    <w:rsid w:val="4E6DE493"/>
    <w:rsid w:val="4F61A687"/>
    <w:rsid w:val="4F86BC0C"/>
    <w:rsid w:val="4FFCFAB3"/>
    <w:rsid w:val="5013F1DE"/>
    <w:rsid w:val="501901F8"/>
    <w:rsid w:val="5021F223"/>
    <w:rsid w:val="50E4DEF4"/>
    <w:rsid w:val="50FC6628"/>
    <w:rsid w:val="51298565"/>
    <w:rsid w:val="5180B317"/>
    <w:rsid w:val="51A1BAFB"/>
    <w:rsid w:val="51B906F5"/>
    <w:rsid w:val="51C10BF2"/>
    <w:rsid w:val="51DDC3D5"/>
    <w:rsid w:val="51F0229C"/>
    <w:rsid w:val="51F475AB"/>
    <w:rsid w:val="526404AF"/>
    <w:rsid w:val="536E737D"/>
    <w:rsid w:val="53736433"/>
    <w:rsid w:val="538714A4"/>
    <w:rsid w:val="54678EC6"/>
    <w:rsid w:val="549F9A8D"/>
    <w:rsid w:val="5558222A"/>
    <w:rsid w:val="557DE81A"/>
    <w:rsid w:val="56341707"/>
    <w:rsid w:val="563B3A27"/>
    <w:rsid w:val="567C9792"/>
    <w:rsid w:val="56B9D603"/>
    <w:rsid w:val="56EBD2D0"/>
    <w:rsid w:val="57322C51"/>
    <w:rsid w:val="57750EC1"/>
    <w:rsid w:val="577E4D47"/>
    <w:rsid w:val="57F00EDD"/>
    <w:rsid w:val="57F1B1FA"/>
    <w:rsid w:val="583B0028"/>
    <w:rsid w:val="58A7DDB5"/>
    <w:rsid w:val="58AA664C"/>
    <w:rsid w:val="58F85E6A"/>
    <w:rsid w:val="58FC6341"/>
    <w:rsid w:val="5A0E1CF6"/>
    <w:rsid w:val="5A41ABA2"/>
    <w:rsid w:val="5AA692CD"/>
    <w:rsid w:val="5ACC2BD6"/>
    <w:rsid w:val="5B334E00"/>
    <w:rsid w:val="5BC1A58D"/>
    <w:rsid w:val="5BCA0FB8"/>
    <w:rsid w:val="5C1A8D4E"/>
    <w:rsid w:val="5C5712B7"/>
    <w:rsid w:val="5CC802F5"/>
    <w:rsid w:val="5CE80384"/>
    <w:rsid w:val="5CF8DEE8"/>
    <w:rsid w:val="5DB5F74A"/>
    <w:rsid w:val="5E3F6653"/>
    <w:rsid w:val="5E698E1B"/>
    <w:rsid w:val="5E866E54"/>
    <w:rsid w:val="5EC628C1"/>
    <w:rsid w:val="5F1ADC0D"/>
    <w:rsid w:val="5F1CC788"/>
    <w:rsid w:val="5F5F9A88"/>
    <w:rsid w:val="5F8A2E22"/>
    <w:rsid w:val="5FA831CA"/>
    <w:rsid w:val="5FD05547"/>
    <w:rsid w:val="602CA585"/>
    <w:rsid w:val="6036043F"/>
    <w:rsid w:val="60416089"/>
    <w:rsid w:val="612A0B75"/>
    <w:rsid w:val="616C49AC"/>
    <w:rsid w:val="61E55064"/>
    <w:rsid w:val="62598540"/>
    <w:rsid w:val="62777431"/>
    <w:rsid w:val="627B30F2"/>
    <w:rsid w:val="627FFDF3"/>
    <w:rsid w:val="633722C7"/>
    <w:rsid w:val="63465329"/>
    <w:rsid w:val="635CBDD3"/>
    <w:rsid w:val="636A60D2"/>
    <w:rsid w:val="6412EFEE"/>
    <w:rsid w:val="64A928CB"/>
    <w:rsid w:val="64C03E4A"/>
    <w:rsid w:val="64D6C22E"/>
    <w:rsid w:val="64FA2821"/>
    <w:rsid w:val="65082867"/>
    <w:rsid w:val="6578BEC9"/>
    <w:rsid w:val="6585B083"/>
    <w:rsid w:val="65A583F8"/>
    <w:rsid w:val="65CC8B38"/>
    <w:rsid w:val="662DE573"/>
    <w:rsid w:val="66F6FCCE"/>
    <w:rsid w:val="672F2551"/>
    <w:rsid w:val="675D7B49"/>
    <w:rsid w:val="679D32F2"/>
    <w:rsid w:val="67AF8458"/>
    <w:rsid w:val="67ECB5A6"/>
    <w:rsid w:val="686B9BCE"/>
    <w:rsid w:val="68B572C6"/>
    <w:rsid w:val="68C30ACA"/>
    <w:rsid w:val="694295E5"/>
    <w:rsid w:val="69BC9D73"/>
    <w:rsid w:val="6A4BE95D"/>
    <w:rsid w:val="6A8FAC47"/>
    <w:rsid w:val="6B706D80"/>
    <w:rsid w:val="6BEF2263"/>
    <w:rsid w:val="6C0D2ECB"/>
    <w:rsid w:val="6C214C5C"/>
    <w:rsid w:val="6C28AC7F"/>
    <w:rsid w:val="6C848CC1"/>
    <w:rsid w:val="6C8B257E"/>
    <w:rsid w:val="6CECE85F"/>
    <w:rsid w:val="6D491BDA"/>
    <w:rsid w:val="6D8B224F"/>
    <w:rsid w:val="6DB41CB7"/>
    <w:rsid w:val="6DF00AB6"/>
    <w:rsid w:val="6EC16607"/>
    <w:rsid w:val="6FF8CA68"/>
    <w:rsid w:val="706487A2"/>
    <w:rsid w:val="707F8B41"/>
    <w:rsid w:val="70B91275"/>
    <w:rsid w:val="70C0CF8C"/>
    <w:rsid w:val="70DC0235"/>
    <w:rsid w:val="70EB0072"/>
    <w:rsid w:val="71188CF6"/>
    <w:rsid w:val="71A44EF1"/>
    <w:rsid w:val="720A9A2E"/>
    <w:rsid w:val="72498DE4"/>
    <w:rsid w:val="725B37B6"/>
    <w:rsid w:val="72B9E90D"/>
    <w:rsid w:val="72F3394B"/>
    <w:rsid w:val="732FA6C2"/>
    <w:rsid w:val="733A44E9"/>
    <w:rsid w:val="73D62AB9"/>
    <w:rsid w:val="7410BBAF"/>
    <w:rsid w:val="743BCB10"/>
    <w:rsid w:val="7461F319"/>
    <w:rsid w:val="74B18690"/>
    <w:rsid w:val="751C1DC6"/>
    <w:rsid w:val="759956EA"/>
    <w:rsid w:val="75E33687"/>
    <w:rsid w:val="75F70C8B"/>
    <w:rsid w:val="7601478E"/>
    <w:rsid w:val="760DD6EC"/>
    <w:rsid w:val="76247A50"/>
    <w:rsid w:val="7625205D"/>
    <w:rsid w:val="768D3C9C"/>
    <w:rsid w:val="76DE5177"/>
    <w:rsid w:val="76E82129"/>
    <w:rsid w:val="77058EDF"/>
    <w:rsid w:val="774AA310"/>
    <w:rsid w:val="7815ED45"/>
    <w:rsid w:val="782ABB62"/>
    <w:rsid w:val="785CAE1F"/>
    <w:rsid w:val="786DE967"/>
    <w:rsid w:val="78B5924A"/>
    <w:rsid w:val="792949EB"/>
    <w:rsid w:val="796BF036"/>
    <w:rsid w:val="79910D68"/>
    <w:rsid w:val="7A9C828B"/>
    <w:rsid w:val="7ABAD72C"/>
    <w:rsid w:val="7AF7A4D6"/>
    <w:rsid w:val="7C0D9581"/>
    <w:rsid w:val="7C4F0645"/>
    <w:rsid w:val="7CDFE635"/>
    <w:rsid w:val="7D1BDCEA"/>
    <w:rsid w:val="7D217DA0"/>
    <w:rsid w:val="7D58CCD1"/>
    <w:rsid w:val="7D6003F2"/>
    <w:rsid w:val="7DE13546"/>
    <w:rsid w:val="7DE920AE"/>
    <w:rsid w:val="7E5B1E7D"/>
    <w:rsid w:val="7EBDA958"/>
    <w:rsid w:val="7F08675C"/>
    <w:rsid w:val="7F84329E"/>
    <w:rsid w:val="7F8CF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61EB0"/>
  <w15:chartTrackingRefBased/>
  <w15:docId w15:val="{59974796-4104-4259-BBC1-D246548C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79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7941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DF79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Revision">
    <w:name w:val="Revision"/>
    <w:hidden/>
    <w:uiPriority w:val="99"/>
    <w:semiHidden/>
    <w:rsid w:val="0064499E"/>
  </w:style>
  <w:style w:type="paragraph" w:styleId="Header">
    <w:name w:val="header"/>
    <w:basedOn w:val="Normal"/>
    <w:link w:val="HeaderChar"/>
    <w:uiPriority w:val="99"/>
    <w:unhideWhenUsed/>
    <w:rsid w:val="00B924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454"/>
  </w:style>
  <w:style w:type="paragraph" w:styleId="Footer">
    <w:name w:val="footer"/>
    <w:basedOn w:val="Normal"/>
    <w:link w:val="FooterChar"/>
    <w:uiPriority w:val="99"/>
    <w:unhideWhenUsed/>
    <w:rsid w:val="00B924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4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763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A3473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3473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A3473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3473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6A34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47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67021"/>
  </w:style>
  <w:style w:type="table" w:styleId="ListTable2-Accent3">
    <w:name w:val="List Table 2 Accent 3"/>
    <w:basedOn w:val="TableNormal"/>
    <w:uiPriority w:val="47"/>
    <w:rsid w:val="00C67021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1749</Words>
  <Characters>10302</Characters>
  <Application>Microsoft Office Word</Application>
  <DocSecurity>0</DocSecurity>
  <Lines>468</Lines>
  <Paragraphs>365</Paragraphs>
  <ScaleCrop>false</ScaleCrop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Tsoukalas</dc:creator>
  <cp:keywords/>
  <dc:description/>
  <cp:lastModifiedBy>Cindy Sim Yee Tan</cp:lastModifiedBy>
  <cp:revision>2</cp:revision>
  <cp:lastPrinted>2024-06-29T01:35:00Z</cp:lastPrinted>
  <dcterms:created xsi:type="dcterms:W3CDTF">2024-08-15T23:04:00Z</dcterms:created>
  <dcterms:modified xsi:type="dcterms:W3CDTF">2024-08-15T23:04:00Z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6b62f9dcc98affb0e2553b153c895cff0253f78b8fcb4188a00c29fe6fe908b0</vt:lpwstr>
  </property>
</Properties>
</file>