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B5F9C" w14:textId="77777777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</w:rPr>
        <w:t>Supplemental Figure 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Flow chart: study population, Atherosclerosis Risk in Communities Study</w:t>
      </w:r>
    </w:p>
    <w:p w14:paraId="04CFB952" w14:textId="77777777" w:rsidR="00B05D4E" w:rsidRDefault="00B05D4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0052381" w14:textId="77777777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u w:val="single"/>
          <w:lang w:val="en-US"/>
        </w:rPr>
        <w:drawing>
          <wp:inline distT="0" distB="0" distL="0" distR="0" wp14:anchorId="17FC83EA" wp14:editId="4D5D70D6">
            <wp:extent cx="5943600" cy="3784600"/>
            <wp:effectExtent l="0" t="0" r="0" b="0"/>
            <wp:docPr id="26671553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2FE5DA" w14:textId="77777777" w:rsidR="00B05D4E" w:rsidRDefault="00B05D4E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0207C6" w14:textId="77777777" w:rsidR="00DC64B0" w:rsidRDefault="00DC64B0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2" w:name="_heading=h.1fob9te" w:colFirst="0" w:colLast="0"/>
      <w:bookmarkEnd w:id="2"/>
    </w:p>
    <w:p w14:paraId="3DB371EA" w14:textId="3706A559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Supplemental Table 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Sensitivity analysis: Associations of proteomic age acceleration and change (between visit 2 and visit 5) in age acceleration with visit 5 physical and mental quality of life and depression scores, excluding those who were classified as ‘without cancer’ in the main model, but who were diagnosed with cancer after visit 5. N=1,225, Atherosclerosis Risk in Communities Study</w:t>
      </w:r>
    </w:p>
    <w:tbl>
      <w:tblPr>
        <w:tblStyle w:val="aff6"/>
        <w:tblW w:w="10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1620"/>
        <w:gridCol w:w="1800"/>
        <w:gridCol w:w="900"/>
        <w:gridCol w:w="1800"/>
        <w:gridCol w:w="810"/>
        <w:gridCol w:w="1800"/>
        <w:gridCol w:w="810"/>
      </w:tblGrid>
      <w:tr w:rsidR="00B05D4E" w:rsidRPr="00EF6A63" w14:paraId="266188A0" w14:textId="77777777" w:rsidTr="00187B00">
        <w:trPr>
          <w:trHeight w:val="280"/>
        </w:trPr>
        <w:tc>
          <w:tcPr>
            <w:tcW w:w="1165" w:type="dxa"/>
            <w:vMerge w:val="restart"/>
            <w:shd w:val="clear" w:color="auto" w:fill="D9D9D9"/>
            <w:vAlign w:val="center"/>
          </w:tcPr>
          <w:p w14:paraId="2825E0D8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1620" w:type="dxa"/>
            <w:vMerge w:val="restart"/>
            <w:shd w:val="clear" w:color="auto" w:fill="D9D9D9"/>
            <w:vAlign w:val="center"/>
          </w:tcPr>
          <w:p w14:paraId="502F9935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Predictor</w:t>
            </w:r>
          </w:p>
        </w:tc>
        <w:tc>
          <w:tcPr>
            <w:tcW w:w="2700" w:type="dxa"/>
            <w:gridSpan w:val="2"/>
            <w:shd w:val="clear" w:color="auto" w:fill="D9D9D9"/>
            <w:vAlign w:val="bottom"/>
          </w:tcPr>
          <w:p w14:paraId="4D155ED2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Unadjusted*</w:t>
            </w:r>
          </w:p>
        </w:tc>
        <w:tc>
          <w:tcPr>
            <w:tcW w:w="2610" w:type="dxa"/>
            <w:gridSpan w:val="2"/>
            <w:shd w:val="clear" w:color="auto" w:fill="D9D9D9"/>
            <w:vAlign w:val="bottom"/>
          </w:tcPr>
          <w:p w14:paraId="47E36C97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Adjusted**</w:t>
            </w:r>
          </w:p>
        </w:tc>
        <w:tc>
          <w:tcPr>
            <w:tcW w:w="2610" w:type="dxa"/>
            <w:gridSpan w:val="2"/>
            <w:shd w:val="clear" w:color="auto" w:fill="D9D9D9"/>
            <w:vAlign w:val="bottom"/>
          </w:tcPr>
          <w:p w14:paraId="7AC9AF93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Adjusted, more covariates***</w:t>
            </w:r>
          </w:p>
        </w:tc>
      </w:tr>
      <w:tr w:rsidR="00B05D4E" w:rsidRPr="00EF6A63" w14:paraId="71323B93" w14:textId="77777777" w:rsidTr="00187B00">
        <w:trPr>
          <w:trHeight w:val="580"/>
        </w:trPr>
        <w:tc>
          <w:tcPr>
            <w:tcW w:w="1165" w:type="dxa"/>
            <w:vMerge/>
            <w:shd w:val="clear" w:color="auto" w:fill="D9D9D9"/>
            <w:vAlign w:val="center"/>
          </w:tcPr>
          <w:p w14:paraId="06C31D19" w14:textId="77777777" w:rsidR="00B05D4E" w:rsidRPr="00EF6A63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D9D9D9"/>
            <w:vAlign w:val="center"/>
          </w:tcPr>
          <w:p w14:paraId="063FF9B0" w14:textId="77777777" w:rsidR="00B05D4E" w:rsidRPr="00EF6A63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F5A91DA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Coefficient</w:t>
            </w:r>
          </w:p>
          <w:p w14:paraId="309A4BE3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2A5E0853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74722F37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Coefficient</w:t>
            </w:r>
          </w:p>
          <w:p w14:paraId="5B8A53BB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810" w:type="dxa"/>
            <w:shd w:val="clear" w:color="auto" w:fill="D9D9D9"/>
            <w:vAlign w:val="center"/>
          </w:tcPr>
          <w:p w14:paraId="64BB056C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75CBEDED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Coefficient</w:t>
            </w:r>
          </w:p>
          <w:p w14:paraId="2B739A4E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810" w:type="dxa"/>
            <w:shd w:val="clear" w:color="auto" w:fill="D9D9D9"/>
            <w:vAlign w:val="center"/>
          </w:tcPr>
          <w:p w14:paraId="0CF369E5" w14:textId="77777777" w:rsidR="00B05D4E" w:rsidRPr="00EF6A63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B05D4E" w:rsidRPr="00EF6A63" w14:paraId="204C5F15" w14:textId="77777777" w:rsidTr="00EF6A63">
        <w:trPr>
          <w:trHeight w:val="346"/>
        </w:trPr>
        <w:tc>
          <w:tcPr>
            <w:tcW w:w="10705" w:type="dxa"/>
            <w:gridSpan w:val="8"/>
            <w:shd w:val="clear" w:color="auto" w:fill="D9D9D9"/>
            <w:vAlign w:val="center"/>
          </w:tcPr>
          <w:p w14:paraId="2F2457E3" w14:textId="77777777" w:rsidR="00B05D4E" w:rsidRPr="00EF6A63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Those without cancer (N=1,225)</w:t>
            </w:r>
          </w:p>
        </w:tc>
      </w:tr>
      <w:tr w:rsidR="00B05D4E" w:rsidRPr="00EF6A63" w14:paraId="63D4515E" w14:textId="77777777" w:rsidTr="00187B00">
        <w:trPr>
          <w:trHeight w:val="346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14:paraId="2CE86446" w14:textId="77777777" w:rsidR="00B05D4E" w:rsidRPr="00EF6A63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Physical health score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A5B9B62" w14:textId="77777777" w:rsidR="00B05D4E" w:rsidRPr="00EF6A63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Age acceleration, per 5 years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764E327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-2.97 (-4.35,-1.59)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6B463A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&lt;.0001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7210F6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-2.1 (-3.54,-0.66)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018ACD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F36C7B8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-2.66 (-4.02,-1.29)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98B13E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0.0001</w:t>
            </w:r>
          </w:p>
        </w:tc>
      </w:tr>
      <w:tr w:rsidR="00B05D4E" w:rsidRPr="00EF6A63" w14:paraId="5A49D816" w14:textId="77777777" w:rsidTr="00187B00">
        <w:trPr>
          <w:trHeight w:val="346"/>
        </w:trPr>
        <w:tc>
          <w:tcPr>
            <w:tcW w:w="1165" w:type="dxa"/>
            <w:vMerge/>
            <w:shd w:val="clear" w:color="auto" w:fill="auto"/>
            <w:vAlign w:val="center"/>
          </w:tcPr>
          <w:p w14:paraId="634265AD" w14:textId="77777777" w:rsidR="00B05D4E" w:rsidRPr="00EF6A63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5439896" w14:textId="77777777" w:rsidR="00B05D4E" w:rsidRPr="00EF6A63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Change in age acceleration, per 5 years**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D4153D7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-3.00 (-4.66,-1.35)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3A0C11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0.0004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3ED9B0E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-2.66 (-4.02,-1.29)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D622860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0.0001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9B3BEDE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-2.64 (-4.25,-1.02)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AE3C3C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0.001</w:t>
            </w:r>
          </w:p>
        </w:tc>
      </w:tr>
      <w:tr w:rsidR="00B05D4E" w:rsidRPr="00EF6A63" w14:paraId="2FDD05DA" w14:textId="77777777" w:rsidTr="00187B00">
        <w:trPr>
          <w:trHeight w:val="346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14:paraId="5DF39B6F" w14:textId="77777777" w:rsidR="00B05D4E" w:rsidRPr="00EF6A63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Mental health score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59ECA30" w14:textId="77777777" w:rsidR="00B05D4E" w:rsidRPr="00EF6A63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Age acceleration, per 5 years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7BF7D9D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-1 (-2.03,0.02)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42B246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1BDF0C9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-0.73 (-1.83,0.38)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CB2231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1EB7D1B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-0.3 (-1.46,0.86)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2B3D56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0.61</w:t>
            </w:r>
          </w:p>
        </w:tc>
      </w:tr>
      <w:tr w:rsidR="00B05D4E" w:rsidRPr="00EF6A63" w14:paraId="3FEC85BE" w14:textId="77777777" w:rsidTr="00187B00">
        <w:trPr>
          <w:trHeight w:val="346"/>
        </w:trPr>
        <w:tc>
          <w:tcPr>
            <w:tcW w:w="1165" w:type="dxa"/>
            <w:vMerge/>
            <w:shd w:val="clear" w:color="auto" w:fill="auto"/>
            <w:vAlign w:val="center"/>
          </w:tcPr>
          <w:p w14:paraId="4D364E77" w14:textId="77777777" w:rsidR="00B05D4E" w:rsidRPr="00EF6A63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76D1601" w14:textId="77777777" w:rsidR="00B05D4E" w:rsidRPr="00EF6A63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Change in age acceleration, per 5 years**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EF1F7FB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-0.77 (-2.03,0.49)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C34D4C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67932DB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-0.3 (-1.46,0.86)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A0B1A7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9CC596B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-0.11 (-1.5,1.27)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8F1A30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B05D4E" w:rsidRPr="00EF6A63" w14:paraId="3F756A60" w14:textId="77777777" w:rsidTr="00187B00">
        <w:trPr>
          <w:trHeight w:val="346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14:paraId="6FD3AFD9" w14:textId="77777777" w:rsidR="00B05D4E" w:rsidRPr="00EF6A63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Depression score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70E1244" w14:textId="77777777" w:rsidR="00B05D4E" w:rsidRPr="00EF6A63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Age acceleration, per 5 years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1DF8D0C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0.48 (0.16,0.81)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32F719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63E6FF2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0.48 (0.14,0.82)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459660B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0.01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4AC6047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0.48 (0.12,0.83)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F66B0C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0.01</w:t>
            </w:r>
          </w:p>
        </w:tc>
      </w:tr>
      <w:tr w:rsidR="00B05D4E" w:rsidRPr="00EF6A63" w14:paraId="5094DBF4" w14:textId="77777777" w:rsidTr="00187B00">
        <w:trPr>
          <w:trHeight w:val="346"/>
        </w:trPr>
        <w:tc>
          <w:tcPr>
            <w:tcW w:w="1165" w:type="dxa"/>
            <w:vMerge/>
            <w:shd w:val="clear" w:color="auto" w:fill="auto"/>
            <w:vAlign w:val="center"/>
          </w:tcPr>
          <w:p w14:paraId="167EB580" w14:textId="77777777" w:rsidR="00B05D4E" w:rsidRPr="00EF6A63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605B410" w14:textId="77777777" w:rsidR="00B05D4E" w:rsidRPr="00EF6A63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A63">
              <w:rPr>
                <w:rFonts w:ascii="Times New Roman" w:eastAsia="Times New Roman" w:hAnsi="Times New Roman" w:cs="Times New Roman"/>
                <w:sz w:val="20"/>
                <w:szCs w:val="20"/>
              </w:rPr>
              <w:t>Change in age acceleration, per 5 years**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3D98501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0.63 (0.23,1.02)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D0643B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0.002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7A228CA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0.48 (0.12,0.83)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03A2E1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0.01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D8C4EE2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0.62 (0.21,1.04)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BAEFF8" w14:textId="77777777" w:rsidR="00B05D4E" w:rsidRPr="00EF6A63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F6A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0.003</w:t>
            </w:r>
          </w:p>
        </w:tc>
      </w:tr>
    </w:tbl>
    <w:p w14:paraId="79C6F7D4" w14:textId="77777777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 The models with change in age acceleration between visit 2 and visit 5 as the predictor were adjusted for age acceleration at visit 2.</w:t>
      </w:r>
    </w:p>
    <w:p w14:paraId="611E7833" w14:textId="77777777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** Covariates: Race, gender, partner status income, education, partner status, EGFR, study site.</w:t>
      </w:r>
    </w:p>
    <w:p w14:paraId="68F623DA" w14:textId="77777777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*** Additional covariates: BMI at visit 5, smoking, physical activity, and indicators whether individuals had diabetes or CVD</w:t>
      </w:r>
    </w:p>
    <w:p w14:paraId="45CA4E8B" w14:textId="77777777" w:rsidR="00B05D4E" w:rsidRDefault="00B05D4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D33F6FF" w14:textId="77777777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Supplemental Table 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Sensitivity analysis: Associations of proteomic age acceleration and change (between visit 2 and visit 5) in age acceleration with visit 5 physical and mental quality of life and depression scores, excluding those from the cancer survivor group who were diagnosed with cancer between visit 1 and visit 2. N=819, Atherosclerosis Risk in Communities Study</w:t>
      </w:r>
    </w:p>
    <w:tbl>
      <w:tblPr>
        <w:tblStyle w:val="aff7"/>
        <w:tblW w:w="10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1620"/>
        <w:gridCol w:w="1800"/>
        <w:gridCol w:w="990"/>
        <w:gridCol w:w="1800"/>
        <w:gridCol w:w="770"/>
        <w:gridCol w:w="1660"/>
        <w:gridCol w:w="810"/>
      </w:tblGrid>
      <w:tr w:rsidR="00B05D4E" w14:paraId="5DADB926" w14:textId="77777777" w:rsidTr="00187B00">
        <w:trPr>
          <w:trHeight w:val="280"/>
        </w:trPr>
        <w:tc>
          <w:tcPr>
            <w:tcW w:w="1255" w:type="dxa"/>
            <w:vMerge w:val="restart"/>
            <w:shd w:val="clear" w:color="auto" w:fill="D9D9D9"/>
            <w:vAlign w:val="center"/>
          </w:tcPr>
          <w:p w14:paraId="4D977FEF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1620" w:type="dxa"/>
            <w:vMerge w:val="restart"/>
            <w:shd w:val="clear" w:color="auto" w:fill="D9D9D9"/>
            <w:vAlign w:val="center"/>
          </w:tcPr>
          <w:p w14:paraId="4813D1DC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Predictor</w:t>
            </w:r>
          </w:p>
        </w:tc>
        <w:tc>
          <w:tcPr>
            <w:tcW w:w="2790" w:type="dxa"/>
            <w:gridSpan w:val="2"/>
            <w:shd w:val="clear" w:color="auto" w:fill="D9D9D9"/>
            <w:vAlign w:val="bottom"/>
          </w:tcPr>
          <w:p w14:paraId="3B66BD30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Unadjusted</w:t>
            </w:r>
          </w:p>
        </w:tc>
        <w:tc>
          <w:tcPr>
            <w:tcW w:w="2570" w:type="dxa"/>
            <w:gridSpan w:val="2"/>
            <w:shd w:val="clear" w:color="auto" w:fill="D9D9D9"/>
            <w:vAlign w:val="bottom"/>
          </w:tcPr>
          <w:p w14:paraId="6F74B33A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Adjusted*</w:t>
            </w:r>
          </w:p>
        </w:tc>
        <w:tc>
          <w:tcPr>
            <w:tcW w:w="2470" w:type="dxa"/>
            <w:gridSpan w:val="2"/>
            <w:shd w:val="clear" w:color="auto" w:fill="D9D9D9"/>
            <w:vAlign w:val="bottom"/>
          </w:tcPr>
          <w:p w14:paraId="6B0C9B46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Adjusted, more covariates**</w:t>
            </w:r>
          </w:p>
        </w:tc>
      </w:tr>
      <w:tr w:rsidR="00B05D4E" w14:paraId="1341AE9A" w14:textId="77777777" w:rsidTr="00187B00">
        <w:trPr>
          <w:trHeight w:val="580"/>
        </w:trPr>
        <w:tc>
          <w:tcPr>
            <w:tcW w:w="1255" w:type="dxa"/>
            <w:vMerge/>
            <w:shd w:val="clear" w:color="auto" w:fill="D9D9D9"/>
            <w:vAlign w:val="center"/>
          </w:tcPr>
          <w:p w14:paraId="6CA4D638" w14:textId="77777777" w:rsidR="00B05D4E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D9D9D9"/>
            <w:vAlign w:val="center"/>
          </w:tcPr>
          <w:p w14:paraId="0ABB265F" w14:textId="77777777" w:rsidR="00B05D4E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8BBC016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Coefficient</w:t>
            </w:r>
          </w:p>
          <w:p w14:paraId="65C4E0F5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4CF71675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3E255F38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Coefficient</w:t>
            </w:r>
          </w:p>
          <w:p w14:paraId="3AC2C395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770" w:type="dxa"/>
            <w:shd w:val="clear" w:color="auto" w:fill="D9D9D9"/>
            <w:vAlign w:val="center"/>
          </w:tcPr>
          <w:p w14:paraId="5CD5F59B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60" w:type="dxa"/>
            <w:shd w:val="clear" w:color="auto" w:fill="D9D9D9"/>
            <w:vAlign w:val="center"/>
          </w:tcPr>
          <w:p w14:paraId="173C2A48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Coefficient</w:t>
            </w:r>
          </w:p>
          <w:p w14:paraId="7A2EC001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810" w:type="dxa"/>
            <w:shd w:val="clear" w:color="auto" w:fill="D9D9D9"/>
            <w:vAlign w:val="center"/>
          </w:tcPr>
          <w:p w14:paraId="6E88DAE0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B05D4E" w14:paraId="34466E90" w14:textId="77777777" w:rsidTr="00187B00">
        <w:trPr>
          <w:trHeight w:val="346"/>
        </w:trPr>
        <w:tc>
          <w:tcPr>
            <w:tcW w:w="10705" w:type="dxa"/>
            <w:gridSpan w:val="8"/>
            <w:shd w:val="clear" w:color="auto" w:fill="D9D9D9"/>
            <w:vAlign w:val="center"/>
          </w:tcPr>
          <w:p w14:paraId="59D3FAB9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Those with cancer (N=819)</w:t>
            </w:r>
          </w:p>
        </w:tc>
      </w:tr>
      <w:tr w:rsidR="00B05D4E" w14:paraId="170B3BEA" w14:textId="77777777" w:rsidTr="00187B00">
        <w:trPr>
          <w:trHeight w:val="346"/>
        </w:trPr>
        <w:tc>
          <w:tcPr>
            <w:tcW w:w="1255" w:type="dxa"/>
            <w:vMerge w:val="restart"/>
            <w:shd w:val="clear" w:color="auto" w:fill="auto"/>
            <w:vAlign w:val="center"/>
          </w:tcPr>
          <w:p w14:paraId="0D0C5E9C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Physical health score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E964769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 acceleration, per 5 years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63E5E96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-3.2 (-4.63,-1.77)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1BF795C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&lt;.0001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99F823C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-2.23 (-3.75,-0.71)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753FA09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BABF4A1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-1.77 (-3.2,-0.34)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D4714B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B05D4E" w14:paraId="1988FDCE" w14:textId="77777777" w:rsidTr="00187B00">
        <w:trPr>
          <w:trHeight w:val="346"/>
        </w:trPr>
        <w:tc>
          <w:tcPr>
            <w:tcW w:w="1255" w:type="dxa"/>
            <w:vMerge/>
            <w:shd w:val="clear" w:color="auto" w:fill="auto"/>
            <w:vAlign w:val="center"/>
          </w:tcPr>
          <w:p w14:paraId="2506488A" w14:textId="77777777" w:rsidR="00B05D4E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D19A960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Change in age acceleration, per 5 years**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C83C082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-3.34 (-4.99,-1.69)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57D2626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&lt;.0001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D2D615C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-2.33 (-4.07,-0.59)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0FCF34C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0.009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30E5B3E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-1.53 (-3.16,0.11)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CF0894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B05D4E" w14:paraId="73AFEA32" w14:textId="77777777" w:rsidTr="00187B00">
        <w:trPr>
          <w:trHeight w:val="346"/>
        </w:trPr>
        <w:tc>
          <w:tcPr>
            <w:tcW w:w="1255" w:type="dxa"/>
            <w:vMerge w:val="restart"/>
            <w:shd w:val="clear" w:color="auto" w:fill="auto"/>
            <w:vAlign w:val="center"/>
          </w:tcPr>
          <w:p w14:paraId="377D7F82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Mental health score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491767D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 acceleration, per 5 years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B7B9890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-0.35 (-1.46,0.76)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F98AF85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F9247AC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-0.41 (-1.63,0.81)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9D480D4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485F1BDB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 (-1.64,0.83)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BC8E68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0.52</w:t>
            </w:r>
          </w:p>
        </w:tc>
      </w:tr>
      <w:tr w:rsidR="00B05D4E" w14:paraId="4CDEFCAE" w14:textId="77777777" w:rsidTr="00187B00">
        <w:trPr>
          <w:trHeight w:val="346"/>
        </w:trPr>
        <w:tc>
          <w:tcPr>
            <w:tcW w:w="1255" w:type="dxa"/>
            <w:vMerge/>
            <w:shd w:val="clear" w:color="auto" w:fill="auto"/>
            <w:vAlign w:val="center"/>
          </w:tcPr>
          <w:p w14:paraId="3EB865C4" w14:textId="77777777" w:rsidR="00B05D4E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324F5BB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Change in age acceleration, per 5 years**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BF3E57D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-0.91 (-2.18,0.37)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B7F574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A504585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-0.92 (-2.29,0.46)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487EC1D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D79E47D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-0.96 (-2.34,0.43)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3F3B9F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B05D4E" w14:paraId="749A0ACE" w14:textId="77777777" w:rsidTr="00187B00">
        <w:trPr>
          <w:trHeight w:val="346"/>
        </w:trPr>
        <w:tc>
          <w:tcPr>
            <w:tcW w:w="1255" w:type="dxa"/>
            <w:vMerge w:val="restart"/>
            <w:shd w:val="clear" w:color="auto" w:fill="auto"/>
            <w:vAlign w:val="center"/>
          </w:tcPr>
          <w:p w14:paraId="219088B6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Depression score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0D97E5E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 acceleration, per 5 years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2D1A43A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0.33 (-0.01,0.67)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F963B3B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16B3181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 (-0.2,0.52)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857116F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F4494A1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0.21 (-0.15,0.57)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06E55E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0.25</w:t>
            </w:r>
          </w:p>
        </w:tc>
      </w:tr>
      <w:tr w:rsidR="00B05D4E" w14:paraId="2CD6FF3A" w14:textId="77777777" w:rsidTr="00187B00">
        <w:trPr>
          <w:trHeight w:val="346"/>
        </w:trPr>
        <w:tc>
          <w:tcPr>
            <w:tcW w:w="1255" w:type="dxa"/>
            <w:vMerge/>
            <w:shd w:val="clear" w:color="auto" w:fill="auto"/>
            <w:vAlign w:val="center"/>
          </w:tcPr>
          <w:p w14:paraId="549D81DD" w14:textId="77777777" w:rsidR="00B05D4E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98BCD08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Change in age acceleration, per 5 years**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3458C44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0.41 (0.01,0.8)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E22D6CE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9978F53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0.22 (-0.19,0.64)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66251F9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44EF89CF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0.27 (-0.14,0.69)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86A790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0.20</w:t>
            </w:r>
          </w:p>
        </w:tc>
      </w:tr>
    </w:tbl>
    <w:p w14:paraId="4F0A2B96" w14:textId="77777777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 The models with change in age acceleration between visit 2 and visit 5 as the predictor were adjusted for age acceleration at visit 2.</w:t>
      </w:r>
    </w:p>
    <w:p w14:paraId="5436F953" w14:textId="77777777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** Covariates: Race, gender, partner status income, education, partner status, EGFR, study site, time since diagnosis and an indicator whether the cancer diagnosis occurred between ARIC visit 2 and 5.</w:t>
      </w:r>
    </w:p>
    <w:p w14:paraId="5C07CB34" w14:textId="09E05B67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B05D4E">
          <w:pgSz w:w="12240" w:h="15840"/>
          <w:pgMar w:top="1440" w:right="1440" w:bottom="1440" w:left="144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0"/>
          <w:szCs w:val="20"/>
        </w:rPr>
        <w:t>*** Addit</w:t>
      </w:r>
      <w:r w:rsidR="00AA3E20"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onal covariates: BMI at visit 5, smoking, physical activity, and indicators whether individuals had diabetes or CVD.</w:t>
      </w:r>
    </w:p>
    <w:p w14:paraId="67E15413" w14:textId="77777777" w:rsidR="00C33358" w:rsidRDefault="00C33358" w:rsidP="00C33358">
      <w:pPr>
        <w:spacing w:line="240" w:lineRule="auto"/>
        <w:ind w:left="-630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b/>
          <w:sz w:val="20"/>
          <w:szCs w:val="20"/>
        </w:rPr>
        <w:t xml:space="preserve">Supplemental Table 3 </w:t>
      </w:r>
      <w:r>
        <w:rPr>
          <w:rFonts w:ascii="Times" w:eastAsia="Times" w:hAnsi="Times" w:cs="Times"/>
          <w:sz w:val="20"/>
          <w:szCs w:val="20"/>
        </w:rPr>
        <w:t>Sensitivity analysis: Associations of proteomic age acceleration and change (between visit 2 and visit 5) in age acceleration with visit 5 physical and mental quality of life and depression scores, additionally adjusted for chronological age at visit 5, Atherosclerosis Risk in Communities Study</w:t>
      </w:r>
    </w:p>
    <w:p w14:paraId="707A141A" w14:textId="77777777" w:rsidR="00C4555C" w:rsidRDefault="00C4555C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4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0"/>
        <w:gridCol w:w="1290"/>
        <w:gridCol w:w="1575"/>
        <w:gridCol w:w="1965"/>
        <w:gridCol w:w="825"/>
        <w:gridCol w:w="1845"/>
        <w:gridCol w:w="870"/>
      </w:tblGrid>
      <w:tr w:rsidR="00C33358" w14:paraId="2A85714A" w14:textId="77777777" w:rsidTr="00762634">
        <w:trPr>
          <w:trHeight w:val="400"/>
          <w:jc w:val="center"/>
        </w:trPr>
        <w:tc>
          <w:tcPr>
            <w:tcW w:w="1100" w:type="dxa"/>
            <w:shd w:val="clear" w:color="auto" w:fill="D9D9D9"/>
            <w:vAlign w:val="bottom"/>
          </w:tcPr>
          <w:p w14:paraId="21082A0D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1290" w:type="dxa"/>
            <w:shd w:val="clear" w:color="auto" w:fill="D9D9D9"/>
            <w:vAlign w:val="bottom"/>
          </w:tcPr>
          <w:p w14:paraId="5141EE57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Predictor</w:t>
            </w:r>
          </w:p>
        </w:tc>
        <w:tc>
          <w:tcPr>
            <w:tcW w:w="1575" w:type="dxa"/>
            <w:shd w:val="clear" w:color="auto" w:fill="D9D9D9"/>
            <w:vAlign w:val="bottom"/>
          </w:tcPr>
          <w:p w14:paraId="69617398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D9D9D9"/>
            <w:vAlign w:val="bottom"/>
          </w:tcPr>
          <w:p w14:paraId="5A9C6EF3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Without cancer</w:t>
            </w:r>
          </w:p>
          <w:p w14:paraId="3E594D39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(N=1,497)</w:t>
            </w:r>
          </w:p>
        </w:tc>
        <w:tc>
          <w:tcPr>
            <w:tcW w:w="825" w:type="dxa"/>
            <w:shd w:val="clear" w:color="auto" w:fill="D9D9D9"/>
            <w:vAlign w:val="bottom"/>
          </w:tcPr>
          <w:p w14:paraId="02F46199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/>
            <w:vAlign w:val="bottom"/>
          </w:tcPr>
          <w:p w14:paraId="7450CE8B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With cancer (N=866)</w:t>
            </w:r>
          </w:p>
        </w:tc>
        <w:tc>
          <w:tcPr>
            <w:tcW w:w="870" w:type="dxa"/>
            <w:shd w:val="clear" w:color="auto" w:fill="D9D9D9"/>
            <w:vAlign w:val="center"/>
          </w:tcPr>
          <w:p w14:paraId="5B10B1E4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C33358" w14:paraId="3B3EB320" w14:textId="77777777" w:rsidTr="00762634">
        <w:trPr>
          <w:trHeight w:val="400"/>
          <w:jc w:val="center"/>
        </w:trPr>
        <w:tc>
          <w:tcPr>
            <w:tcW w:w="3965" w:type="dxa"/>
            <w:gridSpan w:val="3"/>
            <w:shd w:val="clear" w:color="auto" w:fill="D9D9D9"/>
            <w:vAlign w:val="bottom"/>
          </w:tcPr>
          <w:p w14:paraId="5C57E837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D9D9D9"/>
            <w:vAlign w:val="bottom"/>
          </w:tcPr>
          <w:p w14:paraId="337478FF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Coefficient (95% CI)</w:t>
            </w:r>
          </w:p>
        </w:tc>
        <w:tc>
          <w:tcPr>
            <w:tcW w:w="825" w:type="dxa"/>
            <w:shd w:val="clear" w:color="auto" w:fill="D9D9D9"/>
            <w:vAlign w:val="bottom"/>
          </w:tcPr>
          <w:p w14:paraId="1652A183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845" w:type="dxa"/>
            <w:shd w:val="clear" w:color="auto" w:fill="D9D9D9"/>
            <w:vAlign w:val="bottom"/>
          </w:tcPr>
          <w:p w14:paraId="7B0ACE04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Coefficient (95% CI)</w:t>
            </w:r>
          </w:p>
        </w:tc>
        <w:tc>
          <w:tcPr>
            <w:tcW w:w="870" w:type="dxa"/>
            <w:shd w:val="clear" w:color="auto" w:fill="D9D9D9"/>
            <w:vAlign w:val="center"/>
          </w:tcPr>
          <w:p w14:paraId="688E6ED4" w14:textId="77777777" w:rsidR="00C33358" w:rsidRDefault="00C33358" w:rsidP="007626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C33358" w14:paraId="04C3EAC2" w14:textId="77777777" w:rsidTr="00762634">
        <w:trPr>
          <w:trHeight w:val="400"/>
          <w:jc w:val="center"/>
        </w:trPr>
        <w:tc>
          <w:tcPr>
            <w:tcW w:w="1100" w:type="dxa"/>
            <w:vMerge w:val="restart"/>
            <w:vAlign w:val="center"/>
          </w:tcPr>
          <w:p w14:paraId="6F6AB2FB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Physical Health Score</w:t>
            </w:r>
          </w:p>
        </w:tc>
        <w:tc>
          <w:tcPr>
            <w:tcW w:w="1290" w:type="dxa"/>
            <w:vMerge w:val="restart"/>
            <w:vAlign w:val="center"/>
          </w:tcPr>
          <w:p w14:paraId="6B6137A6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Age acceleration, per 5 years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BA0CDE0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3306B383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-2.37 (-3.64,-1.11)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232177B7" w14:textId="77777777" w:rsidR="00C33358" w:rsidRDefault="00C33358" w:rsidP="00762634">
            <w:pPr>
              <w:spacing w:line="240" w:lineRule="auto"/>
              <w:jc w:val="right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0.000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55FA7A20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-2.48 (-3.97,-0.98)</w:t>
            </w:r>
          </w:p>
        </w:tc>
        <w:tc>
          <w:tcPr>
            <w:tcW w:w="870" w:type="dxa"/>
            <w:vAlign w:val="center"/>
          </w:tcPr>
          <w:p w14:paraId="052C04E1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0.001</w:t>
            </w:r>
          </w:p>
        </w:tc>
      </w:tr>
      <w:tr w:rsidR="00C33358" w14:paraId="59D71815" w14:textId="77777777" w:rsidTr="00762634">
        <w:trPr>
          <w:trHeight w:val="400"/>
          <w:jc w:val="center"/>
        </w:trPr>
        <w:tc>
          <w:tcPr>
            <w:tcW w:w="1100" w:type="dxa"/>
            <w:vMerge/>
            <w:shd w:val="clear" w:color="auto" w:fill="auto"/>
            <w:vAlign w:val="center"/>
          </w:tcPr>
          <w:p w14:paraId="6B11BEBC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</w:tcPr>
          <w:p w14:paraId="22CF1D39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7EA0CEF9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Adjusted, more covariates***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7A311A4B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-2.92 (-4.12,-1.73)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48CAA88E" w14:textId="77777777" w:rsidR="00C33358" w:rsidRDefault="00C33358" w:rsidP="00762634">
            <w:pPr>
              <w:spacing w:line="240" w:lineRule="auto"/>
              <w:jc w:val="right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&lt;.0001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21B12C6D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-2.18 (-3.58,-0.78)</w:t>
            </w:r>
          </w:p>
        </w:tc>
        <w:tc>
          <w:tcPr>
            <w:tcW w:w="870" w:type="dxa"/>
            <w:vAlign w:val="center"/>
          </w:tcPr>
          <w:p w14:paraId="25020719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0.002</w:t>
            </w:r>
          </w:p>
        </w:tc>
      </w:tr>
      <w:tr w:rsidR="00C33358" w14:paraId="7C5DA7CA" w14:textId="77777777" w:rsidTr="00762634">
        <w:trPr>
          <w:trHeight w:val="400"/>
          <w:jc w:val="center"/>
        </w:trPr>
        <w:tc>
          <w:tcPr>
            <w:tcW w:w="1100" w:type="dxa"/>
            <w:vMerge/>
            <w:shd w:val="clear" w:color="auto" w:fill="auto"/>
            <w:vAlign w:val="center"/>
          </w:tcPr>
          <w:p w14:paraId="2BC3BAD7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vMerge w:val="restart"/>
            <w:vAlign w:val="center"/>
          </w:tcPr>
          <w:p w14:paraId="0EE3A273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Change in age acceleration, per 5 years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DDBCF2C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04A7AA13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-2.37 (-3.87,-0.88)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2F343B46" w14:textId="77777777" w:rsidR="00C33358" w:rsidRDefault="00C33358" w:rsidP="00762634">
            <w:pPr>
              <w:spacing w:line="240" w:lineRule="auto"/>
              <w:jc w:val="right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0.002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1D2B1E4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-2.52 (-4.21,-0.84)</w:t>
            </w:r>
          </w:p>
        </w:tc>
        <w:tc>
          <w:tcPr>
            <w:tcW w:w="870" w:type="dxa"/>
            <w:vAlign w:val="center"/>
          </w:tcPr>
          <w:p w14:paraId="0AFF39EB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0.003</w:t>
            </w:r>
          </w:p>
        </w:tc>
      </w:tr>
      <w:tr w:rsidR="00C33358" w14:paraId="2B0AEC58" w14:textId="77777777" w:rsidTr="00762634">
        <w:trPr>
          <w:trHeight w:val="400"/>
          <w:jc w:val="center"/>
        </w:trPr>
        <w:tc>
          <w:tcPr>
            <w:tcW w:w="1100" w:type="dxa"/>
            <w:vMerge/>
            <w:shd w:val="clear" w:color="auto" w:fill="auto"/>
            <w:vAlign w:val="center"/>
          </w:tcPr>
          <w:p w14:paraId="2FFAE2CA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</w:tcPr>
          <w:p w14:paraId="46DB3806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63011372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Adjusted, more covariates***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3B53F161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-3.15 (-4.56,-1.74)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1E5FDE79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&lt;.0001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5EE67F54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-1.91 (-3.49,-0.33)</w:t>
            </w:r>
          </w:p>
        </w:tc>
        <w:tc>
          <w:tcPr>
            <w:tcW w:w="870" w:type="dxa"/>
            <w:vAlign w:val="center"/>
          </w:tcPr>
          <w:p w14:paraId="4BAF9C45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0.02</w:t>
            </w:r>
          </w:p>
        </w:tc>
      </w:tr>
      <w:tr w:rsidR="00C33358" w14:paraId="29AC6826" w14:textId="77777777" w:rsidTr="00762634">
        <w:trPr>
          <w:trHeight w:val="400"/>
          <w:jc w:val="center"/>
        </w:trPr>
        <w:tc>
          <w:tcPr>
            <w:tcW w:w="1100" w:type="dxa"/>
            <w:vMerge w:val="restart"/>
            <w:vAlign w:val="center"/>
          </w:tcPr>
          <w:p w14:paraId="5D19A74F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Mental Health Score</w:t>
            </w:r>
          </w:p>
        </w:tc>
        <w:tc>
          <w:tcPr>
            <w:tcW w:w="1290" w:type="dxa"/>
            <w:vMerge w:val="restart"/>
            <w:vAlign w:val="center"/>
          </w:tcPr>
          <w:p w14:paraId="3C347C82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Age acceleration, per 5 years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49955E7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49814E1E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-0.38 (-1.35,0.59)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09EAE84" w14:textId="77777777" w:rsidR="00C33358" w:rsidRDefault="00C33358" w:rsidP="00762634">
            <w:pPr>
              <w:spacing w:line="240" w:lineRule="auto"/>
              <w:jc w:val="right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0.44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6299BAB8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-0.66 (-1.84,0.53)</w:t>
            </w:r>
          </w:p>
        </w:tc>
        <w:tc>
          <w:tcPr>
            <w:tcW w:w="870" w:type="dxa"/>
            <w:vAlign w:val="center"/>
          </w:tcPr>
          <w:p w14:paraId="3E9D0A99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0.28</w:t>
            </w:r>
          </w:p>
        </w:tc>
      </w:tr>
      <w:tr w:rsidR="00C33358" w14:paraId="38CCEEDC" w14:textId="77777777" w:rsidTr="00762634">
        <w:trPr>
          <w:trHeight w:val="400"/>
          <w:jc w:val="center"/>
        </w:trPr>
        <w:tc>
          <w:tcPr>
            <w:tcW w:w="1100" w:type="dxa"/>
            <w:vMerge/>
            <w:shd w:val="clear" w:color="auto" w:fill="auto"/>
            <w:vAlign w:val="center"/>
          </w:tcPr>
          <w:p w14:paraId="5624481B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</w:tcPr>
          <w:p w14:paraId="48EF0687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14DA5744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Adjusted, more covariates***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17528699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0.00 (-1.01,1.02)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4026C94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0.99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7C0C512A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-0.65 (-1.85,0.56)</w:t>
            </w:r>
          </w:p>
        </w:tc>
        <w:tc>
          <w:tcPr>
            <w:tcW w:w="870" w:type="dxa"/>
            <w:vAlign w:val="center"/>
          </w:tcPr>
          <w:p w14:paraId="7F92AB92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0.29</w:t>
            </w:r>
          </w:p>
        </w:tc>
      </w:tr>
      <w:tr w:rsidR="00C33358" w14:paraId="5BE01122" w14:textId="77777777" w:rsidTr="00762634">
        <w:trPr>
          <w:trHeight w:val="400"/>
          <w:jc w:val="center"/>
        </w:trPr>
        <w:tc>
          <w:tcPr>
            <w:tcW w:w="1100" w:type="dxa"/>
            <w:vMerge/>
            <w:shd w:val="clear" w:color="auto" w:fill="auto"/>
            <w:vAlign w:val="center"/>
          </w:tcPr>
          <w:p w14:paraId="28F43A47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vMerge w:val="restart"/>
            <w:vAlign w:val="center"/>
          </w:tcPr>
          <w:p w14:paraId="3C6C6CCA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Change in age acceleration, per 5 years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69667A9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731395E8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-0.16 (-1.33,1.00)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16AEB7A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0.78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DD88D73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-1.10 (-2.41,0.22)</w:t>
            </w:r>
          </w:p>
        </w:tc>
        <w:tc>
          <w:tcPr>
            <w:tcW w:w="870" w:type="dxa"/>
            <w:vAlign w:val="center"/>
          </w:tcPr>
          <w:p w14:paraId="47B73E5B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0.10</w:t>
            </w:r>
          </w:p>
        </w:tc>
      </w:tr>
      <w:tr w:rsidR="00C33358" w14:paraId="294734A9" w14:textId="77777777" w:rsidTr="00762634">
        <w:trPr>
          <w:trHeight w:val="400"/>
          <w:jc w:val="center"/>
        </w:trPr>
        <w:tc>
          <w:tcPr>
            <w:tcW w:w="1100" w:type="dxa"/>
            <w:vMerge/>
            <w:shd w:val="clear" w:color="auto" w:fill="auto"/>
            <w:vAlign w:val="center"/>
          </w:tcPr>
          <w:p w14:paraId="3DFE2AA8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</w:tcPr>
          <w:p w14:paraId="5AB738AF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4206809E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Adjusted, more covariates***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0E810E95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0.16 (-1.05,1.38)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8193429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0.79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49F2CE0E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-1.06 (-2.39,0.27)</w:t>
            </w:r>
          </w:p>
        </w:tc>
        <w:tc>
          <w:tcPr>
            <w:tcW w:w="870" w:type="dxa"/>
            <w:vAlign w:val="center"/>
          </w:tcPr>
          <w:p w14:paraId="02D7BBAB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0.12</w:t>
            </w:r>
          </w:p>
        </w:tc>
      </w:tr>
      <w:tr w:rsidR="00C33358" w14:paraId="18A137AC" w14:textId="77777777" w:rsidTr="00762634">
        <w:trPr>
          <w:trHeight w:val="400"/>
          <w:jc w:val="center"/>
        </w:trPr>
        <w:tc>
          <w:tcPr>
            <w:tcW w:w="1100" w:type="dxa"/>
            <w:vMerge w:val="restart"/>
            <w:vAlign w:val="center"/>
          </w:tcPr>
          <w:p w14:paraId="2BBC1150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Depression Score</w:t>
            </w:r>
          </w:p>
        </w:tc>
        <w:tc>
          <w:tcPr>
            <w:tcW w:w="1290" w:type="dxa"/>
            <w:vMerge w:val="restart"/>
            <w:vAlign w:val="center"/>
          </w:tcPr>
          <w:p w14:paraId="68F0F357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Age acceleration, per 5 years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EB4432B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6481BE68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0.48 (0.19,0.78)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60728A4C" w14:textId="77777777" w:rsidR="00C33358" w:rsidRDefault="00C33358" w:rsidP="00762634">
            <w:pPr>
              <w:spacing w:line="240" w:lineRule="auto"/>
              <w:jc w:val="right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0.001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253082BE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0.22 (-0.13,0.57)</w:t>
            </w:r>
          </w:p>
        </w:tc>
        <w:tc>
          <w:tcPr>
            <w:tcW w:w="870" w:type="dxa"/>
            <w:vAlign w:val="center"/>
          </w:tcPr>
          <w:p w14:paraId="51147389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0.22</w:t>
            </w:r>
          </w:p>
        </w:tc>
      </w:tr>
      <w:tr w:rsidR="00C33358" w14:paraId="19A1E1B6" w14:textId="77777777" w:rsidTr="00762634">
        <w:trPr>
          <w:trHeight w:val="494"/>
          <w:jc w:val="center"/>
        </w:trPr>
        <w:tc>
          <w:tcPr>
            <w:tcW w:w="1100" w:type="dxa"/>
            <w:vMerge/>
            <w:shd w:val="clear" w:color="auto" w:fill="auto"/>
            <w:vAlign w:val="center"/>
          </w:tcPr>
          <w:p w14:paraId="7BE18059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</w:tcPr>
          <w:p w14:paraId="1505BF62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188BDF8E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Adjusted, more covariates***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490C12F7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0.57 (0.26,0.88)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6F407966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0.0003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177E3EEF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0.29 (-0.06,0.65)</w:t>
            </w:r>
          </w:p>
        </w:tc>
        <w:tc>
          <w:tcPr>
            <w:tcW w:w="870" w:type="dxa"/>
            <w:vAlign w:val="center"/>
          </w:tcPr>
          <w:p w14:paraId="61411A7C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0.10</w:t>
            </w:r>
          </w:p>
        </w:tc>
      </w:tr>
      <w:tr w:rsidR="00C33358" w14:paraId="646EC288" w14:textId="77777777" w:rsidTr="00762634">
        <w:trPr>
          <w:trHeight w:val="400"/>
          <w:jc w:val="center"/>
        </w:trPr>
        <w:tc>
          <w:tcPr>
            <w:tcW w:w="1100" w:type="dxa"/>
            <w:vMerge/>
            <w:shd w:val="clear" w:color="auto" w:fill="auto"/>
            <w:vAlign w:val="center"/>
          </w:tcPr>
          <w:p w14:paraId="725CD4B6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vMerge w:val="restart"/>
            <w:vAlign w:val="center"/>
          </w:tcPr>
          <w:p w14:paraId="6E5942E6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Change in age acceleration, per 5 years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1686A43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4DC17E28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0.56 (0.21,0.91)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13119B14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</w:t>
            </w:r>
            <w:r>
              <w:rPr>
                <w:rFonts w:ascii="Times" w:eastAsia="Times" w:hAnsi="Times" w:cs="Times"/>
                <w:b/>
                <w:sz w:val="20"/>
                <w:szCs w:val="20"/>
              </w:rPr>
              <w:t>002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2576F9E0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0.27 (-0.13,0.66)</w:t>
            </w:r>
          </w:p>
        </w:tc>
        <w:tc>
          <w:tcPr>
            <w:tcW w:w="870" w:type="dxa"/>
            <w:vAlign w:val="center"/>
          </w:tcPr>
          <w:p w14:paraId="605CD546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0.19</w:t>
            </w:r>
          </w:p>
        </w:tc>
      </w:tr>
      <w:tr w:rsidR="00C33358" w14:paraId="77DADA1E" w14:textId="77777777" w:rsidTr="00762634">
        <w:trPr>
          <w:trHeight w:val="400"/>
          <w:jc w:val="center"/>
        </w:trPr>
        <w:tc>
          <w:tcPr>
            <w:tcW w:w="1100" w:type="dxa"/>
            <w:vMerge/>
            <w:shd w:val="clear" w:color="auto" w:fill="auto"/>
            <w:vAlign w:val="center"/>
          </w:tcPr>
          <w:p w14:paraId="0829CF06" w14:textId="77777777" w:rsidR="00C33358" w:rsidRDefault="00C33358" w:rsidP="0076263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</w:tcPr>
          <w:p w14:paraId="46F7D712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2D02A8BA" w14:textId="77777777" w:rsidR="00C33358" w:rsidRDefault="00C33358" w:rsidP="00762634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Adjusted, more covariates***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5A0FC395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0.66 (0.30,1.02)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29CF0711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0.0004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64EEC26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0.33 (-0.08,0.73)</w:t>
            </w:r>
          </w:p>
        </w:tc>
        <w:tc>
          <w:tcPr>
            <w:tcW w:w="870" w:type="dxa"/>
            <w:vAlign w:val="center"/>
          </w:tcPr>
          <w:p w14:paraId="1CC62089" w14:textId="77777777" w:rsidR="00C33358" w:rsidRDefault="00C33358" w:rsidP="0076263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0.11</w:t>
            </w:r>
          </w:p>
        </w:tc>
      </w:tr>
    </w:tbl>
    <w:p w14:paraId="100CD62C" w14:textId="122CBF2B" w:rsidR="00C33358" w:rsidRDefault="00C33358" w:rsidP="00C33358">
      <w:pPr>
        <w:spacing w:line="240" w:lineRule="auto"/>
        <w:ind w:left="-6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** Covariates: Race, gender, partner status income, education, partner status, EGFR, study site; and among those with cancer: time since diagnosis and an indicator whether the cancer diagnosis occurred between ARIC visit 2 and visit 5</w:t>
      </w:r>
      <w:r w:rsidR="000845E1">
        <w:rPr>
          <w:rFonts w:ascii="Times New Roman" w:eastAsia="Times New Roman" w:hAnsi="Times New Roman" w:cs="Times New Roman"/>
          <w:sz w:val="20"/>
          <w:szCs w:val="20"/>
        </w:rPr>
        <w:t>, chronological age at visit 5.</w:t>
      </w:r>
    </w:p>
    <w:p w14:paraId="56CF2C01" w14:textId="77777777" w:rsidR="007A1B14" w:rsidRDefault="00C33358" w:rsidP="007A1B14">
      <w:pPr>
        <w:spacing w:line="240" w:lineRule="auto"/>
        <w:ind w:left="-6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*** Additional covariates: BMI at visit 5, smoking, physical activity, and indicators whether individuals had diabetes or CVD.</w:t>
      </w:r>
    </w:p>
    <w:p w14:paraId="6CB9B00B" w14:textId="77777777" w:rsidR="007A1B14" w:rsidRDefault="007A1B14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320B72DE" w14:textId="4F2A1DE9" w:rsidR="00B05D4E" w:rsidRDefault="00C31741" w:rsidP="007A1B14">
      <w:pPr>
        <w:spacing w:line="240" w:lineRule="auto"/>
        <w:ind w:left="-6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Supplemental Table </w:t>
      </w:r>
      <w:r w:rsidR="000845E1">
        <w:rPr>
          <w:rFonts w:ascii="Times New Roman" w:eastAsia="Times New Roman" w:hAnsi="Times New Roman" w:cs="Times New Roman"/>
          <w:sz w:val="20"/>
          <w:szCs w:val="20"/>
        </w:rPr>
        <w:t>4</w:t>
      </w:r>
      <w:r w:rsidR="00F9054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Sensitivity analysis: Associations of proteomic age acceleration and change (between visit 2 and visit 5) in age acceleration with visit 5 physical and mental quality of life and depression scores among cancer survivors, without cancer-specific  covariates that were not included in the model among those without a cancer history. N=866, Atherosclerosis Risk in Communities Study</w:t>
      </w:r>
    </w:p>
    <w:tbl>
      <w:tblPr>
        <w:tblStyle w:val="aff8"/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4230"/>
        <w:gridCol w:w="1980"/>
        <w:gridCol w:w="990"/>
      </w:tblGrid>
      <w:tr w:rsidR="00B05D4E" w14:paraId="288DC7C6" w14:textId="77777777">
        <w:trPr>
          <w:trHeight w:val="280"/>
        </w:trPr>
        <w:tc>
          <w:tcPr>
            <w:tcW w:w="2155" w:type="dxa"/>
            <w:vMerge w:val="restart"/>
            <w:shd w:val="clear" w:color="auto" w:fill="D9D9D9"/>
            <w:vAlign w:val="center"/>
          </w:tcPr>
          <w:p w14:paraId="7C42747A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4230" w:type="dxa"/>
            <w:vMerge w:val="restart"/>
            <w:shd w:val="clear" w:color="auto" w:fill="D9D9D9"/>
            <w:vAlign w:val="center"/>
          </w:tcPr>
          <w:p w14:paraId="1C7B779D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Predictor</w:t>
            </w:r>
          </w:p>
        </w:tc>
        <w:tc>
          <w:tcPr>
            <w:tcW w:w="2970" w:type="dxa"/>
            <w:gridSpan w:val="2"/>
            <w:shd w:val="clear" w:color="auto" w:fill="D9D9D9"/>
            <w:vAlign w:val="bottom"/>
          </w:tcPr>
          <w:p w14:paraId="47A88F49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Adjusted, full model*</w:t>
            </w:r>
          </w:p>
        </w:tc>
      </w:tr>
      <w:tr w:rsidR="00B05D4E" w14:paraId="50959BB3" w14:textId="77777777">
        <w:trPr>
          <w:trHeight w:val="580"/>
        </w:trPr>
        <w:tc>
          <w:tcPr>
            <w:tcW w:w="2155" w:type="dxa"/>
            <w:vMerge/>
            <w:shd w:val="clear" w:color="auto" w:fill="D9D9D9"/>
            <w:vAlign w:val="center"/>
          </w:tcPr>
          <w:p w14:paraId="6235D21E" w14:textId="77777777" w:rsidR="00B05D4E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0" w:type="dxa"/>
            <w:vMerge/>
            <w:shd w:val="clear" w:color="auto" w:fill="D9D9D9"/>
            <w:vAlign w:val="center"/>
          </w:tcPr>
          <w:p w14:paraId="45CAA4E9" w14:textId="77777777" w:rsidR="00B05D4E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9D9D9"/>
            <w:vAlign w:val="center"/>
          </w:tcPr>
          <w:p w14:paraId="0A255A96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Coefficient</w:t>
            </w:r>
          </w:p>
          <w:p w14:paraId="5610DB19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5FB2272C" w14:textId="77777777" w:rsidR="00B05D4E" w:rsidRDefault="00C31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B05D4E" w14:paraId="43752CBF" w14:textId="77777777">
        <w:trPr>
          <w:trHeight w:val="346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14:paraId="1682FE44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Physical health score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3A61412F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 acceleration, per 5 years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00E70AE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-1.90 (-3.27,-0.53)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5059D6E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0.01</w:t>
            </w:r>
          </w:p>
        </w:tc>
      </w:tr>
      <w:tr w:rsidR="00B05D4E" w14:paraId="15DD5B73" w14:textId="77777777">
        <w:trPr>
          <w:trHeight w:val="346"/>
        </w:trPr>
        <w:tc>
          <w:tcPr>
            <w:tcW w:w="2155" w:type="dxa"/>
            <w:vMerge/>
            <w:shd w:val="clear" w:color="auto" w:fill="auto"/>
            <w:vAlign w:val="center"/>
          </w:tcPr>
          <w:p w14:paraId="0142868A" w14:textId="77777777" w:rsidR="00B05D4E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230" w:type="dxa"/>
            <w:shd w:val="clear" w:color="auto" w:fill="auto"/>
            <w:vAlign w:val="center"/>
          </w:tcPr>
          <w:p w14:paraId="703005DE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Change in age acceleration, per 5 years**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D5DF627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-1.66 (-3.21,-0.1)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8B9401D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0.04</w:t>
            </w:r>
          </w:p>
        </w:tc>
      </w:tr>
      <w:tr w:rsidR="00B05D4E" w14:paraId="4E615E82" w14:textId="77777777">
        <w:trPr>
          <w:trHeight w:val="346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14:paraId="680A061E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Mental health score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6399A7B4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 acceleration, per 5 years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8C3996E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-0.39 (-1.56,0.78)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2E1E02A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0.52</w:t>
            </w:r>
          </w:p>
        </w:tc>
      </w:tr>
      <w:tr w:rsidR="00B05D4E" w14:paraId="35A7F055" w14:textId="77777777">
        <w:trPr>
          <w:trHeight w:val="346"/>
        </w:trPr>
        <w:tc>
          <w:tcPr>
            <w:tcW w:w="2155" w:type="dxa"/>
            <w:vMerge/>
            <w:shd w:val="clear" w:color="auto" w:fill="auto"/>
            <w:vAlign w:val="center"/>
          </w:tcPr>
          <w:p w14:paraId="0873845C" w14:textId="77777777" w:rsidR="00B05D4E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230" w:type="dxa"/>
            <w:shd w:val="clear" w:color="auto" w:fill="auto"/>
            <w:vAlign w:val="center"/>
          </w:tcPr>
          <w:p w14:paraId="52A97CCF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Change in age acceleration, per 5 years**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B2604AA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-0.87 (-2.18,0.44)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C8DC414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B05D4E" w14:paraId="1D858EEE" w14:textId="77777777">
        <w:trPr>
          <w:trHeight w:val="346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14:paraId="06BBC825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Depression score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6CF9F00E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 acceleration, per 5 years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B7B4744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0.24 (-0.11,0.58)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69D10C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B05D4E" w14:paraId="2B03C98E" w14:textId="77777777">
        <w:trPr>
          <w:trHeight w:val="346"/>
        </w:trPr>
        <w:tc>
          <w:tcPr>
            <w:tcW w:w="2155" w:type="dxa"/>
            <w:vMerge/>
            <w:shd w:val="clear" w:color="auto" w:fill="auto"/>
            <w:vAlign w:val="center"/>
          </w:tcPr>
          <w:p w14:paraId="27C90493" w14:textId="77777777" w:rsidR="00B05D4E" w:rsidRDefault="00B05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230" w:type="dxa"/>
            <w:shd w:val="clear" w:color="auto" w:fill="auto"/>
            <w:vAlign w:val="center"/>
          </w:tcPr>
          <w:p w14:paraId="65C13326" w14:textId="77777777" w:rsidR="00B05D4E" w:rsidRDefault="00C3174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Change in age acceleration, per 5 years**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FD4180A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0.29 (-0.10,0.69)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6AB0C4D" w14:textId="77777777" w:rsidR="00B05D4E" w:rsidRDefault="00C3174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</w:tr>
    </w:tbl>
    <w:p w14:paraId="0C547CFA" w14:textId="7B72ABB4" w:rsidR="00B05D4E" w:rsidRDefault="00C3174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Covariates: Race, gender, partner status income, education, partner status, EGFR, study site.</w:t>
      </w:r>
    </w:p>
    <w:p w14:paraId="003DF57C" w14:textId="77777777" w:rsidR="00B05D4E" w:rsidRDefault="00B05D4E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8E1D07" w14:textId="13744F18" w:rsidR="00B05D4E" w:rsidRDefault="00B05D4E" w:rsidP="00DC64B0">
      <w:pPr>
        <w:spacing w:line="480" w:lineRule="auto"/>
        <w:rPr>
          <w:rFonts w:ascii="Times New Roman" w:eastAsia="Times New Roman" w:hAnsi="Times New Roman" w:cs="Times New Roman"/>
          <w:u w:val="single"/>
        </w:rPr>
      </w:pPr>
      <w:bookmarkStart w:id="3" w:name="_heading=h.2et92p0" w:colFirst="0" w:colLast="0"/>
      <w:bookmarkEnd w:id="3"/>
    </w:p>
    <w:sectPr w:rsidR="00B05D4E" w:rsidSect="007A1B1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293EB" w14:textId="77777777" w:rsidR="00C82932" w:rsidRDefault="00C82932">
      <w:pPr>
        <w:spacing w:line="240" w:lineRule="auto"/>
      </w:pPr>
      <w:r>
        <w:separator/>
      </w:r>
    </w:p>
  </w:endnote>
  <w:endnote w:type="continuationSeparator" w:id="0">
    <w:p w14:paraId="5F7D3AD2" w14:textId="77777777" w:rsidR="00C82932" w:rsidRDefault="00C829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9E290" w14:textId="77777777" w:rsidR="00C82932" w:rsidRDefault="00C82932">
      <w:pPr>
        <w:spacing w:line="240" w:lineRule="auto"/>
      </w:pPr>
      <w:r>
        <w:separator/>
      </w:r>
    </w:p>
  </w:footnote>
  <w:footnote w:type="continuationSeparator" w:id="0">
    <w:p w14:paraId="4465BFE1" w14:textId="77777777" w:rsidR="00C82932" w:rsidRDefault="00C8293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9vf5v5cws2f8ex9spxe9flp0fexa9v5prs&quot;&gt;EndNote_lib_20201216&lt;record-ids&gt;&lt;item&gt;362&lt;/item&gt;&lt;item&gt;363&lt;/item&gt;&lt;item&gt;364&lt;/item&gt;&lt;item&gt;381&lt;/item&gt;&lt;item&gt;828&lt;/item&gt;&lt;item&gt;834&lt;/item&gt;&lt;item&gt;836&lt;/item&gt;&lt;item&gt;837&lt;/item&gt;&lt;item&gt;838&lt;/item&gt;&lt;item&gt;839&lt;/item&gt;&lt;item&gt;842&lt;/item&gt;&lt;item&gt;845&lt;/item&gt;&lt;item&gt;847&lt;/item&gt;&lt;item&gt;849&lt;/item&gt;&lt;item&gt;850&lt;/item&gt;&lt;item&gt;851&lt;/item&gt;&lt;item&gt;852&lt;/item&gt;&lt;item&gt;853&lt;/item&gt;&lt;item&gt;854&lt;/item&gt;&lt;item&gt;855&lt;/item&gt;&lt;item&gt;856&lt;/item&gt;&lt;item&gt;857&lt;/item&gt;&lt;item&gt;858&lt;/item&gt;&lt;item&gt;921&lt;/item&gt;&lt;item&gt;922&lt;/item&gt;&lt;item&gt;923&lt;/item&gt;&lt;item&gt;924&lt;/item&gt;&lt;item&gt;925&lt;/item&gt;&lt;item&gt;926&lt;/item&gt;&lt;item&gt;933&lt;/item&gt;&lt;item&gt;934&lt;/item&gt;&lt;item&gt;936&lt;/item&gt;&lt;item&gt;938&lt;/item&gt;&lt;item&gt;940&lt;/item&gt;&lt;item&gt;942&lt;/item&gt;&lt;item&gt;943&lt;/item&gt;&lt;item&gt;944&lt;/item&gt;&lt;item&gt;945&lt;/item&gt;&lt;item&gt;1044&lt;/item&gt;&lt;item&gt;1046&lt;/item&gt;&lt;item&gt;1047&lt;/item&gt;&lt;item&gt;1048&lt;/item&gt;&lt;item&gt;1050&lt;/item&gt;&lt;item&gt;1051&lt;/item&gt;&lt;item&gt;1053&lt;/item&gt;&lt;item&gt;1058&lt;/item&gt;&lt;item&gt;1059&lt;/item&gt;&lt;/record-ids&gt;&lt;/item&gt;&lt;/Libraries&gt;"/>
  </w:docVars>
  <w:rsids>
    <w:rsidRoot w:val="00B05D4E"/>
    <w:rsid w:val="00014EFA"/>
    <w:rsid w:val="00042654"/>
    <w:rsid w:val="00060120"/>
    <w:rsid w:val="000845E1"/>
    <w:rsid w:val="000B185C"/>
    <w:rsid w:val="000B7219"/>
    <w:rsid w:val="00113AC7"/>
    <w:rsid w:val="00130FDA"/>
    <w:rsid w:val="0014171E"/>
    <w:rsid w:val="001466B1"/>
    <w:rsid w:val="00166966"/>
    <w:rsid w:val="00187B00"/>
    <w:rsid w:val="001B4DA3"/>
    <w:rsid w:val="001D72D5"/>
    <w:rsid w:val="001E2BB7"/>
    <w:rsid w:val="002331FD"/>
    <w:rsid w:val="002401C3"/>
    <w:rsid w:val="002837B6"/>
    <w:rsid w:val="002B0D3D"/>
    <w:rsid w:val="002E2B01"/>
    <w:rsid w:val="00347D66"/>
    <w:rsid w:val="0035030D"/>
    <w:rsid w:val="003524BF"/>
    <w:rsid w:val="00377FF7"/>
    <w:rsid w:val="003842A9"/>
    <w:rsid w:val="003A220A"/>
    <w:rsid w:val="003D069B"/>
    <w:rsid w:val="003D6384"/>
    <w:rsid w:val="003E2E0B"/>
    <w:rsid w:val="00431FA9"/>
    <w:rsid w:val="004331F1"/>
    <w:rsid w:val="0044529C"/>
    <w:rsid w:val="00477122"/>
    <w:rsid w:val="00482BC0"/>
    <w:rsid w:val="00495388"/>
    <w:rsid w:val="004A2491"/>
    <w:rsid w:val="004E7310"/>
    <w:rsid w:val="004E78DF"/>
    <w:rsid w:val="005042B4"/>
    <w:rsid w:val="00517FFE"/>
    <w:rsid w:val="00570EBF"/>
    <w:rsid w:val="00586A10"/>
    <w:rsid w:val="00591BF9"/>
    <w:rsid w:val="005946E6"/>
    <w:rsid w:val="005B62FD"/>
    <w:rsid w:val="005B74AB"/>
    <w:rsid w:val="005C6CB9"/>
    <w:rsid w:val="005E282C"/>
    <w:rsid w:val="005F1569"/>
    <w:rsid w:val="00606EFF"/>
    <w:rsid w:val="006A101C"/>
    <w:rsid w:val="006C75B7"/>
    <w:rsid w:val="006D008B"/>
    <w:rsid w:val="00700815"/>
    <w:rsid w:val="00712A67"/>
    <w:rsid w:val="00735534"/>
    <w:rsid w:val="00741198"/>
    <w:rsid w:val="00764B02"/>
    <w:rsid w:val="0076650B"/>
    <w:rsid w:val="007701D2"/>
    <w:rsid w:val="00776374"/>
    <w:rsid w:val="00790265"/>
    <w:rsid w:val="0079281E"/>
    <w:rsid w:val="007A1B14"/>
    <w:rsid w:val="007A3DAC"/>
    <w:rsid w:val="007C19B4"/>
    <w:rsid w:val="007C1CBF"/>
    <w:rsid w:val="00814587"/>
    <w:rsid w:val="00845356"/>
    <w:rsid w:val="00857516"/>
    <w:rsid w:val="00884E60"/>
    <w:rsid w:val="008E6C0C"/>
    <w:rsid w:val="008F1190"/>
    <w:rsid w:val="00973665"/>
    <w:rsid w:val="00983317"/>
    <w:rsid w:val="009935CD"/>
    <w:rsid w:val="0099742F"/>
    <w:rsid w:val="009A29AD"/>
    <w:rsid w:val="009B12AE"/>
    <w:rsid w:val="009C1971"/>
    <w:rsid w:val="009C6CCB"/>
    <w:rsid w:val="009E37DB"/>
    <w:rsid w:val="00A27D0B"/>
    <w:rsid w:val="00A37D80"/>
    <w:rsid w:val="00AA3E20"/>
    <w:rsid w:val="00B05A26"/>
    <w:rsid w:val="00B05D4E"/>
    <w:rsid w:val="00B47AF0"/>
    <w:rsid w:val="00B53D2F"/>
    <w:rsid w:val="00B61C5C"/>
    <w:rsid w:val="00B65252"/>
    <w:rsid w:val="00B82493"/>
    <w:rsid w:val="00B829CC"/>
    <w:rsid w:val="00BB2C88"/>
    <w:rsid w:val="00BC6DBC"/>
    <w:rsid w:val="00BD408D"/>
    <w:rsid w:val="00BE66A1"/>
    <w:rsid w:val="00BF516B"/>
    <w:rsid w:val="00C06C9C"/>
    <w:rsid w:val="00C128C5"/>
    <w:rsid w:val="00C22C16"/>
    <w:rsid w:val="00C31741"/>
    <w:rsid w:val="00C33358"/>
    <w:rsid w:val="00C4555C"/>
    <w:rsid w:val="00C62D33"/>
    <w:rsid w:val="00C82932"/>
    <w:rsid w:val="00CA0FA3"/>
    <w:rsid w:val="00CC26EC"/>
    <w:rsid w:val="00CE09EC"/>
    <w:rsid w:val="00CF7ACC"/>
    <w:rsid w:val="00D15229"/>
    <w:rsid w:val="00D8388F"/>
    <w:rsid w:val="00DC469B"/>
    <w:rsid w:val="00DC64B0"/>
    <w:rsid w:val="00DD4088"/>
    <w:rsid w:val="00DF45F6"/>
    <w:rsid w:val="00E3419F"/>
    <w:rsid w:val="00E46960"/>
    <w:rsid w:val="00E6422E"/>
    <w:rsid w:val="00E73433"/>
    <w:rsid w:val="00E95F68"/>
    <w:rsid w:val="00ED4BBC"/>
    <w:rsid w:val="00EE71D2"/>
    <w:rsid w:val="00EF6A63"/>
    <w:rsid w:val="00F17A46"/>
    <w:rsid w:val="00F366DF"/>
    <w:rsid w:val="00F6524C"/>
    <w:rsid w:val="00F722B9"/>
    <w:rsid w:val="00F85ACB"/>
    <w:rsid w:val="00F90540"/>
    <w:rsid w:val="00F92C4F"/>
    <w:rsid w:val="00FA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826A91"/>
  <w15:docId w15:val="{40CC792E-0BB9-D240-BC93-1C01669C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90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90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1D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1DD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906D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2370"/>
    <w:pPr>
      <w:ind w:left="720"/>
      <w:contextualSpacing/>
    </w:pPr>
  </w:style>
  <w:style w:type="paragraph" w:styleId="Revision">
    <w:name w:val="Revision"/>
    <w:hidden/>
    <w:uiPriority w:val="99"/>
    <w:semiHidden/>
    <w:rsid w:val="000858B4"/>
    <w:pPr>
      <w:spacing w:line="240" w:lineRule="auto"/>
    </w:pPr>
  </w:style>
  <w:style w:type="table" w:customStyle="1" w:styleId="1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AE6C6F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E6C6F"/>
    <w:rPr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E6C6F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E6C6F"/>
    <w:rPr>
      <w:noProof/>
      <w:lang w:val="en-US"/>
    </w:rPr>
  </w:style>
  <w:style w:type="table" w:customStyle="1" w:styleId="8">
    <w:name w:val="8"/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styleId="Emphasis">
    <w:name w:val="Emphasis"/>
    <w:basedOn w:val="DefaultParagraphFont"/>
    <w:uiPriority w:val="20"/>
    <w:qFormat/>
    <w:rsid w:val="00C46357"/>
    <w:rPr>
      <w:i/>
      <w:iCs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docsum-pmid">
    <w:name w:val="docsum-pmid"/>
    <w:basedOn w:val="DefaultParagraphFont"/>
    <w:rsid w:val="00BF0E35"/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0F2C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830E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830E09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22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1dBLa3wZSvMq2YRQXxQRbyWkQA==">CgMxLjAaJQoBMBIgCh4IB0IaCg9UaW1lcyBOZXcgUm9tYW4SB0d1bmdzdWgaJQoBMRIgCh4IB0IaCg9UaW1lcyBOZXcgUm9tYW4SB0d1bmdzdWgyCWguM3pueXNoNzIJaC4zMGowemxsMghoLmdqZGd4czIJaC4xZm9iOXRlMgloLjJldDkycDA4AHIhMWJ3amJxcVpVdENsVi1uMGRDSnAwMFVKWXdKQ256VlRv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916</Words>
  <Characters>5497</Characters>
  <Application>Microsoft Office Word</Application>
  <DocSecurity>0</DocSecurity>
  <Lines>1099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Jewett</dc:creator>
  <cp:lastModifiedBy>Ligo Arene</cp:lastModifiedBy>
  <cp:revision>4</cp:revision>
  <dcterms:created xsi:type="dcterms:W3CDTF">2025-03-30T12:11:00Z</dcterms:created>
  <dcterms:modified xsi:type="dcterms:W3CDTF">2025-04-16T02:22:00Z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99bf040cbb01773bedd367ec4351888e58023885c71430ace77340e78d78e263</vt:lpwstr>
  </property>
</Properties>
</file>