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8ECF" w14:textId="41D4697B" w:rsidR="00E209F7" w:rsidRPr="00E209F7" w:rsidRDefault="00E209F7" w:rsidP="00E209F7">
      <w:pPr>
        <w:jc w:val="both"/>
        <w:rPr>
          <w:rFonts w:ascii="Times New Roman" w:hAnsi="Times New Roman" w:cs="Times New Roman"/>
          <w:lang w:val="en-GB"/>
        </w:rPr>
      </w:pPr>
      <w:r w:rsidRPr="00E209F7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E47B2E">
        <w:rPr>
          <w:rFonts w:ascii="Times New Roman" w:hAnsi="Times New Roman" w:cs="Times New Roman"/>
          <w:b/>
          <w:bCs/>
          <w:lang w:val="en-GB"/>
        </w:rPr>
        <w:t>3</w:t>
      </w:r>
      <w:r w:rsidRPr="00E209F7">
        <w:rPr>
          <w:rFonts w:ascii="Times New Roman" w:hAnsi="Times New Roman" w:cs="Times New Roman"/>
          <w:b/>
          <w:bCs/>
          <w:lang w:val="en-GB"/>
        </w:rPr>
        <w:t>.</w:t>
      </w:r>
      <w:r w:rsidRPr="00E209F7">
        <w:rPr>
          <w:rFonts w:ascii="Times New Roman" w:hAnsi="Times New Roman" w:cs="Times New Roman"/>
          <w:lang w:val="en-GB"/>
        </w:rPr>
        <w:t xml:space="preserve"> Studies excluded from quantitative synthesis and reasons for exclusion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E209F7" w:rsidRPr="00E209F7" w14:paraId="597E1647" w14:textId="77777777" w:rsidTr="00E209F7">
        <w:trPr>
          <w:trHeight w:val="478"/>
        </w:trPr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B316" w14:textId="6B47563D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F1BE6" w14:textId="2AC444D8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b/>
                <w:bCs/>
              </w:rPr>
              <w:t xml:space="preserve">Reason </w:t>
            </w:r>
            <w:proofErr w:type="spellStart"/>
            <w:r w:rsidRPr="00E209F7">
              <w:rPr>
                <w:rFonts w:ascii="Times New Roman" w:hAnsi="Times New Roman" w:cs="Times New Roman"/>
                <w:b/>
                <w:bCs/>
              </w:rPr>
              <w:t>for</w:t>
            </w:r>
            <w:proofErr w:type="spellEnd"/>
            <w:r w:rsidRPr="00E209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209F7">
              <w:rPr>
                <w:rFonts w:ascii="Times New Roman" w:hAnsi="Times New Roman" w:cs="Times New Roman"/>
                <w:b/>
                <w:bCs/>
              </w:rPr>
              <w:t>exclusion</w:t>
            </w:r>
            <w:proofErr w:type="spellEnd"/>
          </w:p>
        </w:tc>
      </w:tr>
      <w:tr w:rsidR="00E209F7" w:rsidRPr="00E47B2E" w14:paraId="50F37A33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985D2" w14:textId="4691CE7C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Coleman et al., 2008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FB5F0" w14:textId="62AB57D7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Insufficient extractable numerical data for effect-size calculation</w:t>
            </w:r>
          </w:p>
        </w:tc>
      </w:tr>
      <w:tr w:rsidR="00E209F7" w:rsidRPr="00E47B2E" w14:paraId="4BFDED42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3D158" w14:textId="6255C96A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Groeneveldt et al., 2013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2D623" w14:textId="101CE072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Single-arm pilot study without control group</w:t>
            </w:r>
          </w:p>
        </w:tc>
      </w:tr>
      <w:tr w:rsidR="00E209F7" w:rsidRPr="00E47B2E" w14:paraId="081E49D1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3D012" w14:textId="3EDB2F56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Mawson et al., 2021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22D3D" w14:textId="79B3B960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Prospective feasibility study without control group</w:t>
            </w:r>
          </w:p>
        </w:tc>
      </w:tr>
      <w:tr w:rsidR="00E209F7" w:rsidRPr="00E47B2E" w14:paraId="2345CAEA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28370" w14:textId="7EDB8E7C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Larsen et al., 2019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90F1E" w14:textId="47F61991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Feasibility study not designed for efficacy comparison</w:t>
            </w:r>
          </w:p>
        </w:tc>
      </w:tr>
      <w:tr w:rsidR="00E209F7" w:rsidRPr="00E47B2E" w14:paraId="32356C10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644C1" w14:textId="473FA684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Czerwińska-Ledwig et al., 2022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8807A" w14:textId="6FE403CC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Outcomes not comparable with predefined meta-analysis outcomes</w:t>
            </w:r>
          </w:p>
        </w:tc>
      </w:tr>
      <w:tr w:rsidR="00E209F7" w:rsidRPr="00E47B2E" w14:paraId="26D6E2B1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1D92D" w14:textId="19728DE4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Czerwińska-Ledwig et al., 2023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58E74" w14:textId="5ABA2324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Primarily biochemical/oxidative stress outcomes without relevant pooled clinical outcomes</w:t>
            </w:r>
          </w:p>
        </w:tc>
      </w:tr>
      <w:tr w:rsidR="00E209F7" w:rsidRPr="00E47B2E" w14:paraId="191EF684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64AB9" w14:textId="31E30893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209F7">
              <w:rPr>
                <w:rFonts w:ascii="Times New Roman" w:hAnsi="Times New Roman" w:cs="Times New Roman"/>
                <w:lang w:val="pl-PL"/>
              </w:rPr>
              <w:t>Czerwińska-</w:t>
            </w:r>
            <w:proofErr w:type="spellStart"/>
            <w:r w:rsidRPr="00E209F7">
              <w:rPr>
                <w:rFonts w:ascii="Times New Roman" w:hAnsi="Times New Roman" w:cs="Times New Roman"/>
                <w:lang w:val="pl-PL"/>
              </w:rPr>
              <w:t>Ledwig</w:t>
            </w:r>
            <w:proofErr w:type="spellEnd"/>
            <w:r w:rsidRPr="00E209F7">
              <w:rPr>
                <w:rFonts w:ascii="Times New Roman" w:hAnsi="Times New Roman" w:cs="Times New Roman"/>
                <w:lang w:val="pl-PL"/>
              </w:rPr>
              <w:t xml:space="preserve"> et al., 2024A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D54E7" w14:textId="6DCCC9D7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Biochemical outcomes only (vitamin D metabolites/sirtuins)</w:t>
            </w:r>
          </w:p>
        </w:tc>
      </w:tr>
      <w:tr w:rsidR="00E209F7" w:rsidRPr="00E47B2E" w14:paraId="73D33427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FC832" w14:textId="64682029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Czerwińska-Ledwig et al., 2024B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00240" w14:textId="09A6A3D5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Biomarker-focused study without relevant pooled clinical outcomes</w:t>
            </w:r>
          </w:p>
        </w:tc>
      </w:tr>
      <w:tr w:rsidR="00E209F7" w:rsidRPr="00E47B2E" w14:paraId="07C3AD2F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0D375" w14:textId="58E7DB2C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209F7">
              <w:rPr>
                <w:rFonts w:ascii="Times New Roman" w:hAnsi="Times New Roman" w:cs="Times New Roman"/>
              </w:rPr>
              <w:t>Kollikowski</w:t>
            </w:r>
            <w:proofErr w:type="spellEnd"/>
            <w:r w:rsidRPr="00E209F7">
              <w:rPr>
                <w:rFonts w:ascii="Times New Roman" w:hAnsi="Times New Roman" w:cs="Times New Roman"/>
              </w:rPr>
              <w:t xml:space="preserve"> et al., 2025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CF304" w14:textId="3273CB26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Pilot controlled study comparing two exercise modalities and focused primarily on feasibility and safety outcomes</w:t>
            </w:r>
          </w:p>
        </w:tc>
      </w:tr>
      <w:tr w:rsidR="00E209F7" w:rsidRPr="00E47B2E" w14:paraId="52FDAE98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0A3BB" w14:textId="37AA8310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Purdy et al., 2022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6191A" w14:textId="2372BF47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Single-group pre–post feasibility study without control group</w:t>
            </w:r>
          </w:p>
        </w:tc>
      </w:tr>
      <w:tr w:rsidR="00E209F7" w:rsidRPr="00E47B2E" w14:paraId="2BEFA2A6" w14:textId="77777777" w:rsidTr="00E209F7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4D309" w14:textId="0420BEB2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</w:rPr>
              <w:t>Land et al., 2025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D2B2" w14:textId="7740531B" w:rsidR="00E209F7" w:rsidRPr="00E209F7" w:rsidRDefault="00E209F7" w:rsidP="00E209F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209F7">
              <w:rPr>
                <w:rFonts w:ascii="Times New Roman" w:hAnsi="Times New Roman" w:cs="Times New Roman"/>
                <w:lang w:val="en-GB"/>
              </w:rPr>
              <w:t>Real-world feasibility/service evaluation without appropriate pooled comparison</w:t>
            </w:r>
          </w:p>
        </w:tc>
      </w:tr>
    </w:tbl>
    <w:p w14:paraId="26AB0C27" w14:textId="77777777" w:rsidR="00E209F7" w:rsidRPr="00E209F7" w:rsidRDefault="00E209F7" w:rsidP="00E209F7">
      <w:pPr>
        <w:jc w:val="both"/>
        <w:rPr>
          <w:rFonts w:ascii="Times New Roman" w:hAnsi="Times New Roman" w:cs="Times New Roman"/>
        </w:rPr>
      </w:pPr>
      <w:proofErr w:type="spellStart"/>
      <w:r w:rsidRPr="00E209F7">
        <w:rPr>
          <w:rFonts w:ascii="Times New Roman" w:hAnsi="Times New Roman" w:cs="Times New Roman"/>
          <w:b/>
          <w:bCs/>
        </w:rPr>
        <w:t>Abbreviations</w:t>
      </w:r>
      <w:proofErr w:type="spellEnd"/>
      <w:r w:rsidRPr="00E209F7">
        <w:rPr>
          <w:rFonts w:ascii="Times New Roman" w:hAnsi="Times New Roman" w:cs="Times New Roman"/>
          <w:b/>
          <w:bCs/>
        </w:rPr>
        <w:t>:</w:t>
      </w:r>
      <w:r w:rsidRPr="00E209F7">
        <w:rPr>
          <w:rFonts w:ascii="Times New Roman" w:hAnsi="Times New Roman" w:cs="Times New Roman"/>
        </w:rPr>
        <w:t xml:space="preserve"> SD, standard </w:t>
      </w:r>
      <w:proofErr w:type="spellStart"/>
      <w:r w:rsidRPr="00E209F7">
        <w:rPr>
          <w:rFonts w:ascii="Times New Roman" w:hAnsi="Times New Roman" w:cs="Times New Roman"/>
        </w:rPr>
        <w:t>deviation</w:t>
      </w:r>
      <w:proofErr w:type="spellEnd"/>
      <w:r w:rsidRPr="00E209F7">
        <w:rPr>
          <w:rFonts w:ascii="Times New Roman" w:hAnsi="Times New Roman" w:cs="Times New Roman"/>
        </w:rPr>
        <w:t>.</w:t>
      </w:r>
    </w:p>
    <w:p w14:paraId="39D4A8DD" w14:textId="77777777" w:rsidR="00E209F7" w:rsidRPr="00E209F7" w:rsidRDefault="00E209F7">
      <w:pPr>
        <w:rPr>
          <w:lang w:val="en-GB"/>
        </w:rPr>
      </w:pPr>
    </w:p>
    <w:sectPr w:rsidR="00E209F7" w:rsidRPr="00E209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3B951" w14:textId="77777777" w:rsidR="0077114D" w:rsidRDefault="0077114D" w:rsidP="00E47B2E">
      <w:pPr>
        <w:spacing w:after="0" w:line="240" w:lineRule="auto"/>
      </w:pPr>
      <w:r>
        <w:separator/>
      </w:r>
    </w:p>
  </w:endnote>
  <w:endnote w:type="continuationSeparator" w:id="0">
    <w:p w14:paraId="6DAD9D94" w14:textId="77777777" w:rsidR="0077114D" w:rsidRDefault="0077114D" w:rsidP="00E4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50235" w14:textId="77777777" w:rsidR="0077114D" w:rsidRDefault="0077114D" w:rsidP="00E47B2E">
      <w:pPr>
        <w:spacing w:after="0" w:line="240" w:lineRule="auto"/>
      </w:pPr>
      <w:r>
        <w:separator/>
      </w:r>
    </w:p>
  </w:footnote>
  <w:footnote w:type="continuationSeparator" w:id="0">
    <w:p w14:paraId="5A8E6AA7" w14:textId="77777777" w:rsidR="0077114D" w:rsidRDefault="0077114D" w:rsidP="00E4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F7"/>
    <w:rsid w:val="003E1C05"/>
    <w:rsid w:val="0077114D"/>
    <w:rsid w:val="00911B76"/>
    <w:rsid w:val="00E209F7"/>
    <w:rsid w:val="00E4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02D48"/>
  <w15:chartTrackingRefBased/>
  <w15:docId w15:val="{93020D8B-BE98-46EC-90F9-73802AC8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0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0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0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0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0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0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0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0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0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0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0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0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09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09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09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09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09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09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0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0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0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0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0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09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09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09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0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09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09F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2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7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7B2E"/>
  </w:style>
  <w:style w:type="paragraph" w:styleId="Piedepgina">
    <w:name w:val="footer"/>
    <w:basedOn w:val="Normal"/>
    <w:link w:val="PiedepginaCar"/>
    <w:uiPriority w:val="99"/>
    <w:unhideWhenUsed/>
    <w:rsid w:val="00E47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POLO FERRERO</dc:creator>
  <cp:keywords/>
  <dc:description/>
  <cp:lastModifiedBy>LUIS POLO FERRERO</cp:lastModifiedBy>
  <cp:revision>2</cp:revision>
  <dcterms:created xsi:type="dcterms:W3CDTF">2026-05-27T08:22:00Z</dcterms:created>
  <dcterms:modified xsi:type="dcterms:W3CDTF">2026-05-30T11:15:00Z</dcterms:modified>
</cp:coreProperties>
</file>