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E54AB" w14:textId="77777777" w:rsidR="00654E8F" w:rsidRDefault="00654E8F" w:rsidP="0001436A">
      <w:pPr>
        <w:pStyle w:val="SupplementaryMaterial"/>
      </w:pPr>
      <w:r w:rsidRPr="001549D3">
        <w:t>Supplementary Material</w:t>
      </w:r>
    </w:p>
    <w:p w14:paraId="0C150FFE" w14:textId="77777777" w:rsidR="0058711E" w:rsidRPr="0058711E" w:rsidRDefault="0058711E" w:rsidP="0058711E">
      <w:pPr>
        <w:pStyle w:val="Title"/>
      </w:pPr>
    </w:p>
    <w:p w14:paraId="69FD83B4" w14:textId="77777777" w:rsidR="0058711E" w:rsidRDefault="0058711E" w:rsidP="0058711E">
      <w:r>
        <w:rPr>
          <w:noProof/>
        </w:rPr>
        <w:drawing>
          <wp:inline distT="0" distB="0" distL="0" distR="0" wp14:anchorId="55C81C6C" wp14:editId="26B13E20">
            <wp:extent cx="4182110" cy="6602730"/>
            <wp:effectExtent l="0" t="0" r="8890" b="7620"/>
            <wp:docPr id="491733958" name="Picture 3" descr="A collage of plants in p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33958" name="Picture 3" descr="A collage of plants in pots&#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82110" cy="6602730"/>
                    </a:xfrm>
                    <a:prstGeom prst="rect">
                      <a:avLst/>
                    </a:prstGeom>
                    <a:noFill/>
                  </pic:spPr>
                </pic:pic>
              </a:graphicData>
            </a:graphic>
          </wp:inline>
        </w:drawing>
      </w:r>
    </w:p>
    <w:p w14:paraId="3DB276F8" w14:textId="01438488" w:rsidR="0058711E" w:rsidRDefault="0058711E" w:rsidP="0058711E">
      <w:pPr>
        <w:pStyle w:val="NormalWeb"/>
      </w:pPr>
      <w:r>
        <w:t xml:space="preserve">Figure 1. Plants and flowers of the cultivars </w:t>
      </w:r>
      <w:r w:rsidR="002E4429" w:rsidRPr="002F5C6F">
        <w:t>Duke</w:t>
      </w:r>
      <w:r>
        <w:t xml:space="preserve"> (left) and</w:t>
      </w:r>
      <w:r w:rsidRPr="002E4429">
        <w:rPr>
          <w:color w:val="00B050"/>
        </w:rPr>
        <w:t xml:space="preserve"> </w:t>
      </w:r>
      <w:proofErr w:type="spellStart"/>
      <w:r w:rsidR="002E4429" w:rsidRPr="002F5C6F">
        <w:t>Bluecrop</w:t>
      </w:r>
      <w:proofErr w:type="spellEnd"/>
      <w:r w:rsidRPr="002F5C6F">
        <w:t xml:space="preserve"> </w:t>
      </w:r>
      <w:r>
        <w:t>(</w:t>
      </w:r>
      <w:r w:rsidRPr="008A3339">
        <w:rPr>
          <w:color w:val="632423" w:themeColor="accent2" w:themeShade="80"/>
        </w:rPr>
        <w:t>right</w:t>
      </w:r>
      <w:r>
        <w:t xml:space="preserve">) </w:t>
      </w:r>
    </w:p>
    <w:p w14:paraId="028AD520" w14:textId="77777777" w:rsidR="0058711E" w:rsidRDefault="0058711E" w:rsidP="0058711E">
      <w:pPr>
        <w:pStyle w:val="NormalWeb"/>
      </w:pPr>
    </w:p>
    <w:p w14:paraId="231ED59D" w14:textId="77777777" w:rsidR="0058711E" w:rsidRDefault="0058711E" w:rsidP="0058711E">
      <w:r>
        <w:rPr>
          <w:noProof/>
        </w:rPr>
        <w:lastRenderedPageBreak/>
        <w:drawing>
          <wp:inline distT="0" distB="0" distL="0" distR="0" wp14:anchorId="3FB04095" wp14:editId="67AA6892">
            <wp:extent cx="4216400" cy="2211330"/>
            <wp:effectExtent l="0" t="0" r="0" b="0"/>
            <wp:docPr id="85052520" name="Picture 1" descr="A group of plants in p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52520" name="Picture 1" descr="A group of plants in pots&#10;&#10;AI-generated content may be incorrect."/>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30072"/>
                    <a:stretch>
                      <a:fillRect/>
                    </a:stretch>
                  </pic:blipFill>
                  <pic:spPr bwMode="auto">
                    <a:xfrm>
                      <a:off x="0" y="0"/>
                      <a:ext cx="4229367" cy="2218131"/>
                    </a:xfrm>
                    <a:prstGeom prst="rect">
                      <a:avLst/>
                    </a:prstGeom>
                    <a:noFill/>
                    <a:ln>
                      <a:noFill/>
                    </a:ln>
                    <a:extLst>
                      <a:ext uri="{53640926-AAD7-44D8-BBD7-CCE9431645EC}">
                        <a14:shadowObscured xmlns:a14="http://schemas.microsoft.com/office/drawing/2010/main"/>
                      </a:ext>
                    </a:extLst>
                  </pic:spPr>
                </pic:pic>
              </a:graphicData>
            </a:graphic>
          </wp:inline>
        </w:drawing>
      </w:r>
    </w:p>
    <w:p w14:paraId="70F5A939" w14:textId="765981A8" w:rsidR="0058711E" w:rsidRDefault="0058711E" w:rsidP="0058711E">
      <w:pPr>
        <w:jc w:val="both"/>
      </w:pPr>
      <w:r>
        <w:t>Figure 2. Experimental pots</w:t>
      </w:r>
      <w:r w:rsidR="000E600C">
        <w:t>.</w:t>
      </w:r>
      <w:r>
        <w:t xml:space="preserve"> </w:t>
      </w:r>
    </w:p>
    <w:p w14:paraId="1B69E19A" w14:textId="77777777" w:rsidR="0058711E" w:rsidRDefault="0058711E" w:rsidP="0058711E"/>
    <w:p w14:paraId="48008804" w14:textId="77777777" w:rsidR="0058711E" w:rsidRDefault="0058711E" w:rsidP="0058711E">
      <w:pPr>
        <w:pStyle w:val="NormalWeb"/>
      </w:pPr>
      <w:r>
        <w:rPr>
          <w:noProof/>
        </w:rPr>
        <w:drawing>
          <wp:inline distT="0" distB="0" distL="0" distR="0" wp14:anchorId="0F7A9E15" wp14:editId="6E0F3476">
            <wp:extent cx="2487694" cy="1865770"/>
            <wp:effectExtent l="6033" t="0" r="0" b="0"/>
            <wp:docPr id="754352763" name="Picture 5" descr="A group of potted pla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352763" name="Picture 5" descr="A group of potted plants&#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498861" cy="1874145"/>
                    </a:xfrm>
                    <a:prstGeom prst="rect">
                      <a:avLst/>
                    </a:prstGeom>
                    <a:noFill/>
                    <a:ln>
                      <a:noFill/>
                    </a:ln>
                  </pic:spPr>
                </pic:pic>
              </a:graphicData>
            </a:graphic>
          </wp:inline>
        </w:drawing>
      </w:r>
    </w:p>
    <w:p w14:paraId="576EEEB3" w14:textId="7F73F6C8" w:rsidR="0058711E" w:rsidRDefault="0058711E" w:rsidP="00271382">
      <w:pPr>
        <w:pStyle w:val="NormalWeb"/>
        <w:jc w:val="both"/>
      </w:pPr>
      <w:r>
        <w:t xml:space="preserve">Figure 3. Overview of the structure used to protect plants under stress treatment from rainfall. This structure was covered with </w:t>
      </w:r>
      <w:r w:rsidR="00271382">
        <w:t>colorless</w:t>
      </w:r>
      <w:r>
        <w:t xml:space="preserve"> plastic. </w:t>
      </w:r>
    </w:p>
    <w:p w14:paraId="341720E8" w14:textId="77777777" w:rsidR="00321606" w:rsidRDefault="00321606" w:rsidP="00271382">
      <w:pPr>
        <w:pStyle w:val="NormalWeb"/>
        <w:jc w:val="both"/>
      </w:pPr>
    </w:p>
    <w:p w14:paraId="6360D68A" w14:textId="3EAD1D7F" w:rsidR="00321606" w:rsidRPr="00145F67" w:rsidRDefault="009E5BD4" w:rsidP="00271382">
      <w:pPr>
        <w:pStyle w:val="NormalWeb"/>
        <w:jc w:val="both"/>
        <w:rPr>
          <w:b/>
          <w:bCs/>
          <w:sz w:val="28"/>
          <w:szCs w:val="28"/>
        </w:rPr>
      </w:pPr>
      <w:r w:rsidRPr="00145F67">
        <w:rPr>
          <w:b/>
          <w:bCs/>
          <w:sz w:val="28"/>
          <w:szCs w:val="28"/>
        </w:rPr>
        <w:t>Metho</w:t>
      </w:r>
      <w:r w:rsidR="00142CC2" w:rsidRPr="00145F67">
        <w:rPr>
          <w:b/>
          <w:bCs/>
          <w:sz w:val="28"/>
          <w:szCs w:val="28"/>
        </w:rPr>
        <w:t>dolo</w:t>
      </w:r>
      <w:r w:rsidR="001E3CD3" w:rsidRPr="00145F67">
        <w:rPr>
          <w:b/>
          <w:bCs/>
          <w:sz w:val="28"/>
          <w:szCs w:val="28"/>
        </w:rPr>
        <w:t>gy and experimental details</w:t>
      </w:r>
    </w:p>
    <w:p w14:paraId="33C53236" w14:textId="1900006B" w:rsidR="00EB39F4" w:rsidRPr="00145F67" w:rsidRDefault="00EB39F4" w:rsidP="00271382">
      <w:pPr>
        <w:pStyle w:val="NormalWeb"/>
        <w:jc w:val="both"/>
        <w:rPr>
          <w:b/>
          <w:bCs/>
          <w:lang w:eastAsia="pt-PT"/>
        </w:rPr>
      </w:pPr>
      <w:r w:rsidRPr="00145F67">
        <w:rPr>
          <w:b/>
          <w:bCs/>
          <w:lang w:eastAsia="pt-PT"/>
        </w:rPr>
        <w:t>Determination of field capacity</w:t>
      </w:r>
      <w:r w:rsidR="00237026" w:rsidRPr="00145F67">
        <w:rPr>
          <w:b/>
          <w:bCs/>
          <w:lang w:eastAsia="pt-PT"/>
        </w:rPr>
        <w:t xml:space="preserve"> and </w:t>
      </w:r>
      <w:r w:rsidR="00885C72" w:rsidRPr="00145F67">
        <w:rPr>
          <w:b/>
          <w:bCs/>
          <w:lang w:eastAsia="pt-PT"/>
        </w:rPr>
        <w:t>pot maintenance</w:t>
      </w:r>
    </w:p>
    <w:p w14:paraId="13C9CCBC" w14:textId="3A8C5EF0" w:rsidR="00FA0D5C" w:rsidRPr="00145F67" w:rsidRDefault="00B5509D" w:rsidP="009A52D5">
      <w:pPr>
        <w:spacing w:before="0" w:after="0" w:line="276" w:lineRule="auto"/>
        <w:jc w:val="both"/>
        <w:rPr>
          <w:szCs w:val="24"/>
          <w:lang w:eastAsia="pt-PT"/>
        </w:rPr>
      </w:pPr>
      <w:bookmarkStart w:id="0" w:name="_Hlk213417657"/>
      <w:r w:rsidRPr="00145F67">
        <w:rPr>
          <w:rFonts w:cs="Times New Roman"/>
          <w:szCs w:val="24"/>
        </w:rPr>
        <w:t>From bud break through the flowering period (23 February to 5 May 2022</w:t>
      </w:r>
      <w:bookmarkEnd w:id="0"/>
      <w:r w:rsidRPr="00145F67">
        <w:rPr>
          <w:rFonts w:cs="Times New Roman"/>
          <w:szCs w:val="24"/>
        </w:rPr>
        <w:t xml:space="preserve">), half of the plants of each cultivar were subjected to moderate water deficit (33% of field capacity), while the remaining plants were kept well-watered (≥80% of field capacity). </w:t>
      </w:r>
      <w:r w:rsidR="00EB39F4" w:rsidRPr="00145F67">
        <w:rPr>
          <w:rFonts w:eastAsia="Times New Roman" w:cs="Times New Roman"/>
          <w:szCs w:val="24"/>
          <w:lang w:eastAsia="pt-PT"/>
        </w:rPr>
        <w:t>To determine field capacity,</w:t>
      </w:r>
      <w:r w:rsidR="00860523" w:rsidRPr="00145F67">
        <w:rPr>
          <w:rFonts w:eastAsia="Times New Roman" w:cs="Times New Roman"/>
          <w:szCs w:val="24"/>
          <w:lang w:eastAsia="pt-PT"/>
        </w:rPr>
        <w:t xml:space="preserve"> i.e., the maximum </w:t>
      </w:r>
      <w:r w:rsidR="00A71FFD" w:rsidRPr="00145F67">
        <w:rPr>
          <w:rFonts w:eastAsia="Times New Roman" w:cs="Times New Roman"/>
          <w:szCs w:val="24"/>
          <w:lang w:eastAsia="pt-PT"/>
        </w:rPr>
        <w:t xml:space="preserve">water holding capacity </w:t>
      </w:r>
      <w:r w:rsidR="00A1403B" w:rsidRPr="00145F67">
        <w:rPr>
          <w:rFonts w:eastAsia="Times New Roman" w:cs="Times New Roman"/>
          <w:szCs w:val="24"/>
          <w:lang w:eastAsia="pt-PT"/>
        </w:rPr>
        <w:t>of the type of soil used,</w:t>
      </w:r>
      <w:r w:rsidR="00EB39F4" w:rsidRPr="00145F67">
        <w:rPr>
          <w:rFonts w:eastAsia="Times New Roman" w:cs="Times New Roman"/>
          <w:szCs w:val="24"/>
          <w:lang w:eastAsia="pt-PT"/>
        </w:rPr>
        <w:t xml:space="preserve"> first we filled a total of 10 replicate pots (same type of pots used in the experiment) with soil (same soil we used in the experiment). Second, we added water until </w:t>
      </w:r>
      <w:r w:rsidR="00EB39F4" w:rsidRPr="00145F67">
        <w:rPr>
          <w:rFonts w:eastAsia="Times New Roman" w:cs="Times New Roman"/>
          <w:szCs w:val="24"/>
          <w:lang w:eastAsia="pt-PT"/>
        </w:rPr>
        <w:lastRenderedPageBreak/>
        <w:t xml:space="preserve">the soil was saturated with water </w:t>
      </w:r>
      <w:r w:rsidR="00372590" w:rsidRPr="00145F67">
        <w:rPr>
          <w:rFonts w:eastAsia="Times New Roman" w:cs="Times New Roman"/>
          <w:szCs w:val="24"/>
          <w:lang w:eastAsia="pt-PT"/>
        </w:rPr>
        <w:t>(</w:t>
      </w:r>
      <w:r w:rsidR="00E61081" w:rsidRPr="00145F67">
        <w:rPr>
          <w:rFonts w:eastAsia="Times New Roman" w:cs="Times New Roman"/>
          <w:szCs w:val="24"/>
          <w:lang w:eastAsia="pt-PT"/>
        </w:rPr>
        <w:t xml:space="preserve">the soil could </w:t>
      </w:r>
      <w:r w:rsidR="004A28D2" w:rsidRPr="00145F67">
        <w:rPr>
          <w:rFonts w:eastAsia="Times New Roman" w:cs="Times New Roman"/>
          <w:szCs w:val="24"/>
          <w:lang w:eastAsia="pt-PT"/>
        </w:rPr>
        <w:t xml:space="preserve">not </w:t>
      </w:r>
      <w:r w:rsidR="00D029DC" w:rsidRPr="00145F67">
        <w:rPr>
          <w:rFonts w:eastAsia="Times New Roman" w:cs="Times New Roman"/>
          <w:szCs w:val="24"/>
          <w:lang w:eastAsia="pt-PT"/>
        </w:rPr>
        <w:t xml:space="preserve">absorb more </w:t>
      </w:r>
      <w:proofErr w:type="gramStart"/>
      <w:r w:rsidR="00D029DC" w:rsidRPr="00145F67">
        <w:rPr>
          <w:rFonts w:eastAsia="Times New Roman" w:cs="Times New Roman"/>
          <w:szCs w:val="24"/>
          <w:lang w:eastAsia="pt-PT"/>
        </w:rPr>
        <w:t>water</w:t>
      </w:r>
      <w:proofErr w:type="gramEnd"/>
      <w:r w:rsidR="00D029DC" w:rsidRPr="00145F67">
        <w:rPr>
          <w:rFonts w:eastAsia="Times New Roman" w:cs="Times New Roman"/>
          <w:szCs w:val="24"/>
          <w:lang w:eastAsia="pt-PT"/>
        </w:rPr>
        <w:t xml:space="preserve"> and</w:t>
      </w:r>
      <w:r w:rsidR="001C1982" w:rsidRPr="00145F67">
        <w:rPr>
          <w:rFonts w:eastAsia="Times New Roman" w:cs="Times New Roman"/>
          <w:szCs w:val="24"/>
          <w:lang w:eastAsia="pt-PT"/>
        </w:rPr>
        <w:t xml:space="preserve"> water drops </w:t>
      </w:r>
      <w:proofErr w:type="gramStart"/>
      <w:r w:rsidR="001C1982" w:rsidRPr="00145F67">
        <w:rPr>
          <w:rFonts w:eastAsia="Times New Roman" w:cs="Times New Roman"/>
          <w:szCs w:val="24"/>
          <w:lang w:eastAsia="pt-PT"/>
        </w:rPr>
        <w:t>start</w:t>
      </w:r>
      <w:proofErr w:type="gramEnd"/>
      <w:r w:rsidR="001C1982" w:rsidRPr="00145F67">
        <w:rPr>
          <w:rFonts w:eastAsia="Times New Roman" w:cs="Times New Roman"/>
          <w:szCs w:val="24"/>
          <w:lang w:eastAsia="pt-PT"/>
        </w:rPr>
        <w:t xml:space="preserve"> to leak from the small holes at the base of the pot</w:t>
      </w:r>
      <w:r w:rsidR="0076120A" w:rsidRPr="00145F67">
        <w:rPr>
          <w:rFonts w:eastAsia="Times New Roman" w:cs="Times New Roman"/>
          <w:szCs w:val="24"/>
          <w:lang w:eastAsia="pt-PT"/>
        </w:rPr>
        <w:t>)</w:t>
      </w:r>
      <w:r w:rsidR="001C1982" w:rsidRPr="00145F67">
        <w:rPr>
          <w:rFonts w:eastAsia="Times New Roman" w:cs="Times New Roman"/>
          <w:szCs w:val="24"/>
          <w:lang w:eastAsia="pt-PT"/>
        </w:rPr>
        <w:t xml:space="preserve"> </w:t>
      </w:r>
      <w:r w:rsidR="00EB39F4" w:rsidRPr="00145F67">
        <w:rPr>
          <w:rFonts w:eastAsia="Times New Roman" w:cs="Times New Roman"/>
          <w:szCs w:val="24"/>
          <w:lang w:eastAsia="pt-PT"/>
        </w:rPr>
        <w:t>and we recorded the amount of water needed to saturate each of the 10 replicates. At this stage we also recorded the weight of the pot filled with the saturated soil. Third, the soil was allowed to dry, and the weight of the pot filled with the dry soil recorded. The difference will give the amount of water stored in the soil.</w:t>
      </w:r>
      <w:r w:rsidR="002C4160" w:rsidRPr="00145F67">
        <w:rPr>
          <w:szCs w:val="24"/>
          <w:lang w:eastAsia="pt-PT"/>
        </w:rPr>
        <w:t xml:space="preserve"> </w:t>
      </w:r>
    </w:p>
    <w:p w14:paraId="044B728A" w14:textId="380C702F" w:rsidR="00FA0D5C" w:rsidRPr="00145F67" w:rsidRDefault="002C4160" w:rsidP="009A52D5">
      <w:pPr>
        <w:spacing w:before="0" w:after="0" w:line="276" w:lineRule="auto"/>
        <w:jc w:val="both"/>
        <w:rPr>
          <w:rFonts w:eastAsia="Times New Roman" w:cs="Times New Roman"/>
          <w:szCs w:val="24"/>
          <w:lang w:eastAsia="pt-PT"/>
        </w:rPr>
      </w:pPr>
      <w:r w:rsidRPr="00145F67">
        <w:rPr>
          <w:rFonts w:eastAsia="Times New Roman" w:cs="Times New Roman"/>
          <w:szCs w:val="24"/>
          <w:lang w:eastAsia="pt-PT"/>
        </w:rPr>
        <w:t>The control pots were watered with 80</w:t>
      </w:r>
      <w:r w:rsidRPr="00145F67">
        <w:rPr>
          <w:szCs w:val="24"/>
          <w:lang w:eastAsia="pt-PT"/>
        </w:rPr>
        <w:t xml:space="preserve"> %</w:t>
      </w:r>
      <w:r w:rsidRPr="00145F67">
        <w:rPr>
          <w:rFonts w:eastAsia="Times New Roman" w:cs="Times New Roman"/>
          <w:szCs w:val="24"/>
          <w:lang w:eastAsia="pt-PT"/>
        </w:rPr>
        <w:t xml:space="preserve"> of the water required to saturate the soil to avoid damage to the plants</w:t>
      </w:r>
      <w:r w:rsidRPr="00145F67">
        <w:rPr>
          <w:szCs w:val="24"/>
          <w:lang w:eastAsia="pt-PT"/>
        </w:rPr>
        <w:t xml:space="preserve"> due to waterlogging. </w:t>
      </w:r>
      <w:r w:rsidR="0060038A" w:rsidRPr="00145F67">
        <w:rPr>
          <w:rFonts w:eastAsia="Times New Roman" w:cs="Times New Roman"/>
          <w:szCs w:val="24"/>
          <w:lang w:eastAsia="pt-PT"/>
        </w:rPr>
        <w:t xml:space="preserve">Plants under water deficit were </w:t>
      </w:r>
      <w:r w:rsidR="00C622D1" w:rsidRPr="00145F67">
        <w:rPr>
          <w:rFonts w:eastAsia="Times New Roman" w:cs="Times New Roman"/>
          <w:szCs w:val="24"/>
          <w:lang w:eastAsia="pt-PT"/>
        </w:rPr>
        <w:t xml:space="preserve">kept at </w:t>
      </w:r>
      <w:r w:rsidR="00FA0D5C" w:rsidRPr="00145F67">
        <w:rPr>
          <w:rFonts w:eastAsia="Times New Roman" w:cs="Times New Roman"/>
          <w:szCs w:val="24"/>
          <w:lang w:eastAsia="pt-PT"/>
        </w:rPr>
        <w:t xml:space="preserve">33% </w:t>
      </w:r>
      <w:r w:rsidR="0052325E" w:rsidRPr="00145F67">
        <w:rPr>
          <w:rFonts w:eastAsia="Times New Roman" w:cs="Times New Roman"/>
          <w:szCs w:val="24"/>
          <w:lang w:eastAsia="pt-PT"/>
        </w:rPr>
        <w:t xml:space="preserve">of field capacity, which </w:t>
      </w:r>
      <w:r w:rsidR="00FA0D5C" w:rsidRPr="00145F67">
        <w:rPr>
          <w:rFonts w:eastAsia="Times New Roman" w:cs="Times New Roman"/>
          <w:szCs w:val="24"/>
          <w:lang w:eastAsia="pt-PT"/>
        </w:rPr>
        <w:t>corresponds to one third of the amount of water needed to saturate the soil. The 33% value was decided based on expert opinion and experience from previous works on other plant species and crops (Castro et al 2023a; Castro et al 2023b; Dias et al 2014)</w:t>
      </w:r>
      <w:r w:rsidR="00F67EED" w:rsidRPr="00145F67">
        <w:rPr>
          <w:rFonts w:eastAsia="Times New Roman" w:cs="Times New Roman"/>
          <w:szCs w:val="24"/>
          <w:lang w:eastAsia="pt-PT"/>
        </w:rPr>
        <w:t xml:space="preserve">. </w:t>
      </w:r>
    </w:p>
    <w:p w14:paraId="5DA6FCEF" w14:textId="77777777" w:rsidR="00F41BD5" w:rsidRPr="00145F67" w:rsidRDefault="00F67EED" w:rsidP="009A52D5">
      <w:pPr>
        <w:spacing w:before="0" w:after="0" w:line="276" w:lineRule="auto"/>
        <w:jc w:val="both"/>
        <w:rPr>
          <w:rFonts w:eastAsia="Times New Roman" w:cs="Times New Roman"/>
          <w:szCs w:val="24"/>
          <w:lang w:eastAsia="pt-PT"/>
        </w:rPr>
      </w:pPr>
      <w:r w:rsidRPr="00145F67">
        <w:rPr>
          <w:rFonts w:cs="Times New Roman"/>
          <w:szCs w:val="24"/>
        </w:rPr>
        <w:t>Soil water content was monitored by weighing the pots twice a week</w:t>
      </w:r>
      <w:r w:rsidR="002329F7" w:rsidRPr="00145F67">
        <w:rPr>
          <w:rFonts w:cs="Times New Roman"/>
          <w:szCs w:val="24"/>
        </w:rPr>
        <w:t xml:space="preserve"> </w:t>
      </w:r>
      <w:r w:rsidRPr="00145F67">
        <w:rPr>
          <w:rFonts w:cs="Times New Roman"/>
          <w:szCs w:val="24"/>
        </w:rPr>
        <w:t xml:space="preserve">and rewetting them to maintain the target levels. Briefly, </w:t>
      </w:r>
      <w:r w:rsidR="0067612D" w:rsidRPr="00145F67">
        <w:rPr>
          <w:rFonts w:eastAsia="Times New Roman" w:cs="Times New Roman"/>
          <w:szCs w:val="24"/>
          <w:lang w:eastAsia="pt-PT"/>
        </w:rPr>
        <w:t>p</w:t>
      </w:r>
      <w:r w:rsidR="002329F7" w:rsidRPr="00145F67">
        <w:rPr>
          <w:rFonts w:eastAsia="Times New Roman" w:cs="Times New Roman"/>
          <w:szCs w:val="24"/>
          <w:lang w:eastAsia="pt-PT"/>
        </w:rPr>
        <w:t>rior to starting the experiment all pots</w:t>
      </w:r>
      <w:r w:rsidR="00B1586B" w:rsidRPr="00145F67">
        <w:rPr>
          <w:rFonts w:eastAsia="Times New Roman" w:cs="Times New Roman"/>
          <w:szCs w:val="24"/>
          <w:lang w:eastAsia="pt-PT"/>
        </w:rPr>
        <w:t xml:space="preserve">, </w:t>
      </w:r>
      <w:r w:rsidR="0049555E" w:rsidRPr="00145F67">
        <w:rPr>
          <w:rFonts w:eastAsia="Times New Roman" w:cs="Times New Roman"/>
          <w:szCs w:val="24"/>
          <w:lang w:eastAsia="pt-PT"/>
        </w:rPr>
        <w:t xml:space="preserve">which had been </w:t>
      </w:r>
      <w:r w:rsidR="0056300C" w:rsidRPr="00145F67">
        <w:rPr>
          <w:rFonts w:eastAsia="Times New Roman" w:cs="Times New Roman"/>
          <w:szCs w:val="24"/>
          <w:lang w:eastAsia="pt-PT"/>
        </w:rPr>
        <w:t xml:space="preserve">kept outdoors and watered regularly, </w:t>
      </w:r>
      <w:r w:rsidR="002329F7" w:rsidRPr="00145F67">
        <w:rPr>
          <w:rFonts w:eastAsia="Times New Roman" w:cs="Times New Roman"/>
          <w:szCs w:val="24"/>
          <w:lang w:eastAsia="pt-PT"/>
        </w:rPr>
        <w:t xml:space="preserve">including soil and plants were weighed. Those values, together with those obtained from calculating field capacity were used to determine the weight that each pot was expected to have at 33% field capacity. During the experiment a scale was used to control </w:t>
      </w:r>
      <w:proofErr w:type="gramStart"/>
      <w:r w:rsidR="002329F7" w:rsidRPr="00145F67">
        <w:rPr>
          <w:rFonts w:eastAsia="Times New Roman" w:cs="Times New Roman"/>
          <w:szCs w:val="24"/>
          <w:lang w:eastAsia="pt-PT"/>
        </w:rPr>
        <w:t>for the amount of</w:t>
      </w:r>
      <w:proofErr w:type="gramEnd"/>
      <w:r w:rsidR="002329F7" w:rsidRPr="00145F67">
        <w:rPr>
          <w:rFonts w:eastAsia="Times New Roman" w:cs="Times New Roman"/>
          <w:szCs w:val="24"/>
          <w:lang w:eastAsia="pt-PT"/>
        </w:rPr>
        <w:t xml:space="preserve"> water added, and water was added until the corresponding weight was attained.</w:t>
      </w:r>
      <w:r w:rsidR="00F41BD5" w:rsidRPr="00145F67">
        <w:rPr>
          <w:rFonts w:eastAsia="Times New Roman" w:cs="Times New Roman"/>
          <w:szCs w:val="24"/>
          <w:lang w:eastAsia="pt-PT"/>
        </w:rPr>
        <w:t xml:space="preserve"> </w:t>
      </w:r>
    </w:p>
    <w:p w14:paraId="00FE848A" w14:textId="2C729E83" w:rsidR="00F41BD5" w:rsidRPr="00145F67" w:rsidRDefault="00F41BD5" w:rsidP="009A52D5">
      <w:pPr>
        <w:pStyle w:val="NormalWeb"/>
        <w:spacing w:before="0" w:beforeAutospacing="0" w:after="0" w:afterAutospacing="0"/>
        <w:jc w:val="both"/>
      </w:pPr>
      <w:r w:rsidRPr="00145F67">
        <w:t>To prevent rainfall from confounding the drought treatment, stressed plants were sheltered under a hollow iron structure covered with transparent plastic whenever precipitation was forecast (Supplementary Fig. 3)</w:t>
      </w:r>
      <w:r w:rsidR="00062477" w:rsidRPr="00145F67">
        <w:t xml:space="preserve">. </w:t>
      </w:r>
      <w:r w:rsidRPr="00145F67">
        <w:rPr>
          <w:bCs/>
        </w:rPr>
        <w:t>On rainy days, which were scattered during the month of April (1 to 2 days per week) and march (3 days, scattered), the cage was closed during the night</w:t>
      </w:r>
      <w:r w:rsidR="00E2376A" w:rsidRPr="00145F67">
        <w:rPr>
          <w:bCs/>
        </w:rPr>
        <w:t>,</w:t>
      </w:r>
      <w:r w:rsidR="00D873EA" w:rsidRPr="00145F67">
        <w:rPr>
          <w:bCs/>
        </w:rPr>
        <w:t xml:space="preserve"> when rainfall was forecast</w:t>
      </w:r>
      <w:r w:rsidR="00E2376A" w:rsidRPr="00145F67">
        <w:rPr>
          <w:bCs/>
        </w:rPr>
        <w:t>,</w:t>
      </w:r>
      <w:r w:rsidRPr="00145F67">
        <w:rPr>
          <w:bCs/>
        </w:rPr>
        <w:t xml:space="preserve"> and </w:t>
      </w:r>
      <w:r w:rsidR="00881D0D" w:rsidRPr="00145F67">
        <w:rPr>
          <w:bCs/>
        </w:rPr>
        <w:t xml:space="preserve">during </w:t>
      </w:r>
      <w:r w:rsidRPr="00145F67">
        <w:rPr>
          <w:bCs/>
        </w:rPr>
        <w:t xml:space="preserve">rain events. </w:t>
      </w:r>
      <w:bookmarkStart w:id="1" w:name="_Hlk215147919"/>
      <w:r w:rsidRPr="00145F67">
        <w:rPr>
          <w:bCs/>
        </w:rPr>
        <w:t xml:space="preserve">Whenever possible during these </w:t>
      </w:r>
      <w:r w:rsidR="00E35858" w:rsidRPr="00145F67">
        <w:rPr>
          <w:bCs/>
        </w:rPr>
        <w:t xml:space="preserve">rainy </w:t>
      </w:r>
      <w:r w:rsidRPr="00145F67">
        <w:rPr>
          <w:bCs/>
        </w:rPr>
        <w:t>days, care was taken to open the cage on the sides to allow air circulation and avoid subjecting the plants to increases in temperature</w:t>
      </w:r>
      <w:bookmarkEnd w:id="1"/>
      <w:r w:rsidRPr="00145F67">
        <w:rPr>
          <w:bCs/>
        </w:rPr>
        <w:t>.</w:t>
      </w:r>
      <w:r w:rsidRPr="00145F67">
        <w:t xml:space="preserve"> </w:t>
      </w:r>
      <w:r w:rsidR="00774ECE" w:rsidRPr="00145F67">
        <w:t>O</w:t>
      </w:r>
      <w:r w:rsidR="008A75F7" w:rsidRPr="00145F67">
        <w:t xml:space="preserve">utside of rainy days, the plants under water deficit conditions </w:t>
      </w:r>
      <w:r w:rsidR="004830D3" w:rsidRPr="00145F67">
        <w:t>were kept out</w:t>
      </w:r>
      <w:r w:rsidR="000C7A8F" w:rsidRPr="00145F67">
        <w:t xml:space="preserve"> of the cage</w:t>
      </w:r>
      <w:r w:rsidR="009A6202" w:rsidRPr="00145F67">
        <w:t>.</w:t>
      </w:r>
    </w:p>
    <w:p w14:paraId="38B09B25" w14:textId="77777777" w:rsidR="006A7902" w:rsidRPr="00145F67" w:rsidRDefault="006A7902" w:rsidP="009A52D5">
      <w:pPr>
        <w:pStyle w:val="NormalWeb"/>
        <w:spacing w:before="0" w:beforeAutospacing="0" w:after="0" w:afterAutospacing="0"/>
        <w:jc w:val="both"/>
      </w:pPr>
    </w:p>
    <w:p w14:paraId="36FC72E5" w14:textId="77777777" w:rsidR="006A7902" w:rsidRPr="00145F67" w:rsidRDefault="006A7902" w:rsidP="009A52D5">
      <w:pPr>
        <w:pStyle w:val="NormalWeb"/>
        <w:spacing w:before="0" w:beforeAutospacing="0" w:after="0" w:afterAutospacing="0"/>
        <w:jc w:val="both"/>
      </w:pPr>
    </w:p>
    <w:p w14:paraId="45A3C51A" w14:textId="3F2F5828" w:rsidR="00F67EED" w:rsidRPr="00145F67" w:rsidRDefault="00F67EED" w:rsidP="009A52D5">
      <w:pPr>
        <w:spacing w:before="0" w:after="0" w:line="276" w:lineRule="auto"/>
        <w:jc w:val="both"/>
        <w:rPr>
          <w:rFonts w:eastAsia="Times New Roman" w:cs="Times New Roman"/>
          <w:szCs w:val="24"/>
          <w:lang w:eastAsia="pt-PT"/>
        </w:rPr>
      </w:pPr>
    </w:p>
    <w:p w14:paraId="15EC4043" w14:textId="502DFBCF" w:rsidR="003A1E2F" w:rsidRPr="00145F67" w:rsidRDefault="00DB65E8" w:rsidP="009A52D5">
      <w:pPr>
        <w:spacing w:before="0" w:after="0" w:line="276" w:lineRule="auto"/>
        <w:jc w:val="both"/>
        <w:rPr>
          <w:rFonts w:eastAsia="Times New Roman" w:cs="Times New Roman"/>
          <w:szCs w:val="24"/>
          <w:lang w:eastAsia="pt-PT"/>
        </w:rPr>
      </w:pPr>
      <w:r w:rsidRPr="00145F67">
        <w:rPr>
          <w:b/>
          <w:bCs/>
          <w:sz w:val="28"/>
          <w:szCs w:val="28"/>
        </w:rPr>
        <w:t>References</w:t>
      </w:r>
    </w:p>
    <w:p w14:paraId="5D75C769" w14:textId="77777777" w:rsidR="00FA0D5C" w:rsidRPr="00145F67" w:rsidRDefault="00FA0D5C" w:rsidP="009A52D5">
      <w:pPr>
        <w:spacing w:line="276" w:lineRule="auto"/>
        <w:jc w:val="both"/>
        <w:rPr>
          <w:rFonts w:eastAsia="Times New Roman" w:cs="Times New Roman"/>
          <w:szCs w:val="24"/>
          <w:lang w:eastAsia="pt-PT"/>
        </w:rPr>
      </w:pPr>
      <w:r w:rsidRPr="00145F67">
        <w:rPr>
          <w:rFonts w:eastAsia="Times New Roman" w:cs="Times New Roman"/>
          <w:szCs w:val="24"/>
          <w:lang w:eastAsia="pt-PT"/>
        </w:rPr>
        <w:t xml:space="preserve">Castro H, Dias MC, Castro M, Loureiro J and Castro S (2023a) Impact of genome duplications in drought tolerance and distribution of the diploid-tetraploid </w:t>
      </w:r>
      <w:proofErr w:type="spellStart"/>
      <w:r w:rsidRPr="00145F67">
        <w:rPr>
          <w:rFonts w:eastAsia="Times New Roman" w:cs="Times New Roman"/>
          <w:szCs w:val="24"/>
          <w:lang w:eastAsia="pt-PT"/>
        </w:rPr>
        <w:t>Jasione</w:t>
      </w:r>
      <w:proofErr w:type="spellEnd"/>
      <w:r w:rsidRPr="00145F67">
        <w:rPr>
          <w:rFonts w:eastAsia="Times New Roman" w:cs="Times New Roman"/>
          <w:szCs w:val="24"/>
          <w:lang w:eastAsia="pt-PT"/>
        </w:rPr>
        <w:t xml:space="preserve"> maritima. Front. Plant Sci. 14:1144678. </w:t>
      </w:r>
      <w:proofErr w:type="spellStart"/>
      <w:r w:rsidRPr="00145F67">
        <w:rPr>
          <w:rFonts w:eastAsia="Times New Roman" w:cs="Times New Roman"/>
          <w:szCs w:val="24"/>
          <w:lang w:eastAsia="pt-PT"/>
        </w:rPr>
        <w:t>doi</w:t>
      </w:r>
      <w:proofErr w:type="spellEnd"/>
      <w:r w:rsidRPr="00145F67">
        <w:rPr>
          <w:rFonts w:eastAsia="Times New Roman" w:cs="Times New Roman"/>
          <w:szCs w:val="24"/>
          <w:lang w:eastAsia="pt-PT"/>
        </w:rPr>
        <w:t>: 10.3389/fpls.2023.1144678</w:t>
      </w:r>
    </w:p>
    <w:p w14:paraId="0A6FF897" w14:textId="77777777" w:rsidR="00FA0D5C" w:rsidRPr="00145F67" w:rsidRDefault="00FA0D5C" w:rsidP="009A52D5">
      <w:pPr>
        <w:spacing w:line="276" w:lineRule="auto"/>
        <w:jc w:val="both"/>
        <w:rPr>
          <w:rFonts w:eastAsia="Times New Roman" w:cs="Times New Roman"/>
          <w:szCs w:val="24"/>
          <w:lang w:eastAsia="pt-PT"/>
        </w:rPr>
      </w:pPr>
      <w:r w:rsidRPr="00145F67">
        <w:rPr>
          <w:rFonts w:eastAsia="Times New Roman" w:cs="Times New Roman"/>
          <w:szCs w:val="24"/>
          <w:lang w:eastAsia="pt-PT"/>
        </w:rPr>
        <w:t xml:space="preserve">Castro, H.; Dias, M.C.; Sousa, J.P.; Freitas, H.(2023b) Functional Groups Response to Water Deficit in Mediterranean Ecosystems. Plants, 12, 1471. </w:t>
      </w:r>
      <w:hyperlink r:id="rId15" w:history="1">
        <w:r w:rsidRPr="00145F67">
          <w:rPr>
            <w:rStyle w:val="Hyperlink"/>
            <w:rFonts w:eastAsia="Times New Roman" w:cs="Times New Roman"/>
            <w:color w:val="auto"/>
            <w:szCs w:val="24"/>
            <w:lang w:eastAsia="pt-PT"/>
          </w:rPr>
          <w:t>https://doi.org/</w:t>
        </w:r>
      </w:hyperlink>
      <w:r w:rsidRPr="00145F67">
        <w:rPr>
          <w:rFonts w:eastAsia="Times New Roman" w:cs="Times New Roman"/>
          <w:szCs w:val="24"/>
          <w:lang w:eastAsia="pt-PT"/>
        </w:rPr>
        <w:t xml:space="preserve"> 10.3390/plants12071471</w:t>
      </w:r>
    </w:p>
    <w:p w14:paraId="04A06C7C" w14:textId="77777777" w:rsidR="00FA0D5C" w:rsidRPr="00145F67" w:rsidRDefault="00FA0D5C" w:rsidP="009A52D5">
      <w:pPr>
        <w:spacing w:line="276" w:lineRule="auto"/>
        <w:jc w:val="both"/>
        <w:rPr>
          <w:rFonts w:eastAsia="Times New Roman" w:cs="Times New Roman"/>
          <w:szCs w:val="24"/>
          <w:lang w:eastAsia="pt-PT"/>
        </w:rPr>
      </w:pPr>
      <w:r w:rsidRPr="00145F67">
        <w:rPr>
          <w:rFonts w:eastAsia="Times New Roman" w:cs="Times New Roman"/>
          <w:szCs w:val="24"/>
          <w:lang w:eastAsia="pt-PT"/>
        </w:rPr>
        <w:t>Maria Celeste Dias, Helena Oliveira, Armando Costa, Conceição Santos (2014) Improving elms performance under drought stress: The pretreatment with abscisic acid, Environmental and Experimental Botany, Volume 100, 2014, Pages 64-73, https://doi.org/10.1016/j.envexpbot.2013.12.013.</w:t>
      </w:r>
    </w:p>
    <w:p w14:paraId="55E9C85E" w14:textId="196E8A4B" w:rsidR="001E3CD3" w:rsidRPr="00DB65E8" w:rsidRDefault="001E3CD3" w:rsidP="009A52D5">
      <w:pPr>
        <w:pStyle w:val="NormalWeb"/>
        <w:jc w:val="both"/>
      </w:pPr>
    </w:p>
    <w:sectPr w:rsidR="001E3CD3" w:rsidRPr="00DB65E8" w:rsidSect="0093429D">
      <w:headerReference w:type="even" r:id="rId16"/>
      <w:footerReference w:type="even" r:id="rId17"/>
      <w:footerReference w:type="default" r:id="rId18"/>
      <w:headerReference w:type="first" r:id="rId19"/>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8CFC2" w14:textId="77777777" w:rsidR="00A231E5" w:rsidRDefault="00A231E5" w:rsidP="00117666">
      <w:pPr>
        <w:spacing w:after="0"/>
      </w:pPr>
      <w:r>
        <w:separator/>
      </w:r>
    </w:p>
  </w:endnote>
  <w:endnote w:type="continuationSeparator" w:id="0">
    <w:p w14:paraId="2D2ECC55" w14:textId="77777777" w:rsidR="00A231E5" w:rsidRDefault="00A231E5"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4AB28" w14:textId="77777777" w:rsidR="0058711E" w:rsidRPr="00577C4C" w:rsidRDefault="00C52A7B">
    <w:pPr>
      <w:rPr>
        <w:color w:val="C00000"/>
        <w:szCs w:val="24"/>
      </w:rPr>
    </w:pPr>
    <w:r>
      <w:rPr>
        <w:noProof/>
        <w:lang w:val="en-GB" w:eastAsia="en-GB"/>
      </w:rPr>
      <mc:AlternateContent>
        <mc:Choice Requires="wps">
          <w:drawing>
            <wp:anchor distT="0" distB="0" distL="114300" distR="114300" simplePos="0" relativeHeight="251659264" behindDoc="0" locked="0" layoutInCell="1" allowOverlap="1" wp14:anchorId="00A152CD" wp14:editId="47F23114">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D054D26" w14:textId="77777777" w:rsidR="0058711E"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0A152CD"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4D054D26" w14:textId="77777777" w:rsidR="0058711E"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2FF27" w14:textId="77777777" w:rsidR="0058711E" w:rsidRPr="00577C4C" w:rsidRDefault="00C52A7B">
    <w:pP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3151A55C" wp14:editId="2441783D">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85E15EB" w14:textId="77777777" w:rsidR="0058711E"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151A55C"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EnIA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" filled="f" stroked="f" strokeweight=".5pt">
              <v:textbox style="mso-fit-shape-to-text:t">
                <w:txbxContent>
                  <w:p w14:paraId="085E15EB" w14:textId="77777777" w:rsidR="0058711E"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B3CA3" w14:textId="77777777" w:rsidR="00A231E5" w:rsidRDefault="00A231E5" w:rsidP="00117666">
      <w:pPr>
        <w:spacing w:after="0"/>
      </w:pPr>
      <w:r>
        <w:separator/>
      </w:r>
    </w:p>
  </w:footnote>
  <w:footnote w:type="continuationSeparator" w:id="0">
    <w:p w14:paraId="4D09E470" w14:textId="77777777" w:rsidR="00A231E5" w:rsidRDefault="00A231E5"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1EDBA" w14:textId="77777777" w:rsidR="0058711E"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11A5B" w14:textId="6664E778" w:rsidR="0058711E" w:rsidRDefault="00C52A7B" w:rsidP="0093429D">
    <w:r w:rsidRPr="007E3148">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1821115517">
    <w:abstractNumId w:val="0"/>
  </w:num>
  <w:num w:numId="2" w16cid:durableId="1683165481">
    <w:abstractNumId w:val="4"/>
  </w:num>
  <w:num w:numId="3" w16cid:durableId="615480040">
    <w:abstractNumId w:val="1"/>
  </w:num>
  <w:num w:numId="4" w16cid:durableId="1566183234">
    <w:abstractNumId w:val="5"/>
  </w:num>
  <w:num w:numId="5" w16cid:durableId="18077027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9223692">
    <w:abstractNumId w:val="3"/>
  </w:num>
  <w:num w:numId="7" w16cid:durableId="1359550598">
    <w:abstractNumId w:val="6"/>
  </w:num>
  <w:num w:numId="8" w16cid:durableId="1559510671">
    <w:abstractNumId w:val="6"/>
  </w:num>
  <w:num w:numId="9" w16cid:durableId="1734543462">
    <w:abstractNumId w:val="6"/>
  </w:num>
  <w:num w:numId="10" w16cid:durableId="708839681">
    <w:abstractNumId w:val="6"/>
  </w:num>
  <w:num w:numId="11" w16cid:durableId="2046978920">
    <w:abstractNumId w:val="6"/>
  </w:num>
  <w:num w:numId="12" w16cid:durableId="2124614653">
    <w:abstractNumId w:val="6"/>
  </w:num>
  <w:num w:numId="13" w16cid:durableId="150105246">
    <w:abstractNumId w:val="3"/>
  </w:num>
  <w:num w:numId="14" w16cid:durableId="515769853">
    <w:abstractNumId w:val="2"/>
  </w:num>
  <w:num w:numId="15" w16cid:durableId="1753046014">
    <w:abstractNumId w:val="2"/>
  </w:num>
  <w:num w:numId="16" w16cid:durableId="665939894">
    <w:abstractNumId w:val="2"/>
  </w:num>
  <w:num w:numId="17" w16cid:durableId="2078749421">
    <w:abstractNumId w:val="2"/>
  </w:num>
  <w:num w:numId="18" w16cid:durableId="825047625">
    <w:abstractNumId w:val="2"/>
  </w:num>
  <w:num w:numId="19" w16cid:durableId="8038104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24"/>
    <w:rsid w:val="000066EA"/>
    <w:rsid w:val="0001436A"/>
    <w:rsid w:val="00034304"/>
    <w:rsid w:val="00035434"/>
    <w:rsid w:val="000437F8"/>
    <w:rsid w:val="00052A14"/>
    <w:rsid w:val="00052FFD"/>
    <w:rsid w:val="00062477"/>
    <w:rsid w:val="00077D53"/>
    <w:rsid w:val="00096195"/>
    <w:rsid w:val="000B07D9"/>
    <w:rsid w:val="000C576E"/>
    <w:rsid w:val="000C7A8F"/>
    <w:rsid w:val="000E600C"/>
    <w:rsid w:val="000F07A6"/>
    <w:rsid w:val="00105FD9"/>
    <w:rsid w:val="00117666"/>
    <w:rsid w:val="00123049"/>
    <w:rsid w:val="00142CC2"/>
    <w:rsid w:val="00145F67"/>
    <w:rsid w:val="001549D3"/>
    <w:rsid w:val="00160065"/>
    <w:rsid w:val="00177D84"/>
    <w:rsid w:val="00181F8B"/>
    <w:rsid w:val="00183F18"/>
    <w:rsid w:val="001A1470"/>
    <w:rsid w:val="001B24CB"/>
    <w:rsid w:val="001C1982"/>
    <w:rsid w:val="001E3CD3"/>
    <w:rsid w:val="001F0D54"/>
    <w:rsid w:val="001F242C"/>
    <w:rsid w:val="002329F7"/>
    <w:rsid w:val="00237026"/>
    <w:rsid w:val="002415ED"/>
    <w:rsid w:val="00244518"/>
    <w:rsid w:val="00252FE8"/>
    <w:rsid w:val="002664A7"/>
    <w:rsid w:val="00267C41"/>
    <w:rsid w:val="00267D18"/>
    <w:rsid w:val="00271382"/>
    <w:rsid w:val="002868E2"/>
    <w:rsid w:val="002869C3"/>
    <w:rsid w:val="002936E4"/>
    <w:rsid w:val="002B4A57"/>
    <w:rsid w:val="002C4160"/>
    <w:rsid w:val="002C74CA"/>
    <w:rsid w:val="002D0F25"/>
    <w:rsid w:val="002D4298"/>
    <w:rsid w:val="002E4429"/>
    <w:rsid w:val="002F5C6F"/>
    <w:rsid w:val="003162C7"/>
    <w:rsid w:val="00321606"/>
    <w:rsid w:val="003544FB"/>
    <w:rsid w:val="00357CDD"/>
    <w:rsid w:val="003638A3"/>
    <w:rsid w:val="00372590"/>
    <w:rsid w:val="003A1E2F"/>
    <w:rsid w:val="003D04AD"/>
    <w:rsid w:val="003D2D47"/>
    <w:rsid w:val="003D2F2D"/>
    <w:rsid w:val="00401590"/>
    <w:rsid w:val="00403ACD"/>
    <w:rsid w:val="00410874"/>
    <w:rsid w:val="00414558"/>
    <w:rsid w:val="00415981"/>
    <w:rsid w:val="00417A80"/>
    <w:rsid w:val="00442584"/>
    <w:rsid w:val="00447801"/>
    <w:rsid w:val="00452E9C"/>
    <w:rsid w:val="004735C8"/>
    <w:rsid w:val="004819B1"/>
    <w:rsid w:val="004830D3"/>
    <w:rsid w:val="0049555E"/>
    <w:rsid w:val="004961FF"/>
    <w:rsid w:val="004A28D2"/>
    <w:rsid w:val="004C763B"/>
    <w:rsid w:val="004E5FCE"/>
    <w:rsid w:val="00500608"/>
    <w:rsid w:val="0050293B"/>
    <w:rsid w:val="00517A89"/>
    <w:rsid w:val="0052325E"/>
    <w:rsid w:val="005250F2"/>
    <w:rsid w:val="00526C94"/>
    <w:rsid w:val="00527BD2"/>
    <w:rsid w:val="00531317"/>
    <w:rsid w:val="0056300C"/>
    <w:rsid w:val="0058711E"/>
    <w:rsid w:val="00593EEA"/>
    <w:rsid w:val="005A5EEE"/>
    <w:rsid w:val="005D4DA4"/>
    <w:rsid w:val="005E0963"/>
    <w:rsid w:val="0060038A"/>
    <w:rsid w:val="00606054"/>
    <w:rsid w:val="00633CEE"/>
    <w:rsid w:val="006375C7"/>
    <w:rsid w:val="00654E8F"/>
    <w:rsid w:val="00660D05"/>
    <w:rsid w:val="0067475D"/>
    <w:rsid w:val="0067612D"/>
    <w:rsid w:val="00676388"/>
    <w:rsid w:val="006820B1"/>
    <w:rsid w:val="006A1B05"/>
    <w:rsid w:val="006A7902"/>
    <w:rsid w:val="006B7D14"/>
    <w:rsid w:val="006C1BB8"/>
    <w:rsid w:val="006F5787"/>
    <w:rsid w:val="00701727"/>
    <w:rsid w:val="0070566C"/>
    <w:rsid w:val="00705D99"/>
    <w:rsid w:val="00711305"/>
    <w:rsid w:val="00714C50"/>
    <w:rsid w:val="00725A7D"/>
    <w:rsid w:val="007501BE"/>
    <w:rsid w:val="0076120A"/>
    <w:rsid w:val="00774ECE"/>
    <w:rsid w:val="00785D2F"/>
    <w:rsid w:val="00790195"/>
    <w:rsid w:val="00790BB3"/>
    <w:rsid w:val="00792382"/>
    <w:rsid w:val="007A2168"/>
    <w:rsid w:val="007C206C"/>
    <w:rsid w:val="007D7743"/>
    <w:rsid w:val="007F71DF"/>
    <w:rsid w:val="00803D24"/>
    <w:rsid w:val="00817DD6"/>
    <w:rsid w:val="00847DAC"/>
    <w:rsid w:val="00860523"/>
    <w:rsid w:val="00881D0D"/>
    <w:rsid w:val="00885156"/>
    <w:rsid w:val="00885C72"/>
    <w:rsid w:val="008A3339"/>
    <w:rsid w:val="008A75F7"/>
    <w:rsid w:val="008B092A"/>
    <w:rsid w:val="008B3746"/>
    <w:rsid w:val="008C1FB9"/>
    <w:rsid w:val="008D644B"/>
    <w:rsid w:val="009108D1"/>
    <w:rsid w:val="009151AA"/>
    <w:rsid w:val="0093429D"/>
    <w:rsid w:val="009344AA"/>
    <w:rsid w:val="00943573"/>
    <w:rsid w:val="0094434D"/>
    <w:rsid w:val="00955813"/>
    <w:rsid w:val="00970F7D"/>
    <w:rsid w:val="009713A7"/>
    <w:rsid w:val="0098012A"/>
    <w:rsid w:val="00991ACB"/>
    <w:rsid w:val="00994A3D"/>
    <w:rsid w:val="009A4E31"/>
    <w:rsid w:val="009A52D5"/>
    <w:rsid w:val="009A6202"/>
    <w:rsid w:val="009B5E7F"/>
    <w:rsid w:val="009C167F"/>
    <w:rsid w:val="009C2B12"/>
    <w:rsid w:val="009C70F3"/>
    <w:rsid w:val="009E5BD4"/>
    <w:rsid w:val="00A130F4"/>
    <w:rsid w:val="00A1403B"/>
    <w:rsid w:val="00A1529F"/>
    <w:rsid w:val="00A174D9"/>
    <w:rsid w:val="00A22F5C"/>
    <w:rsid w:val="00A231E5"/>
    <w:rsid w:val="00A569CD"/>
    <w:rsid w:val="00A71FFD"/>
    <w:rsid w:val="00A837C8"/>
    <w:rsid w:val="00AB5D92"/>
    <w:rsid w:val="00AB5EE2"/>
    <w:rsid w:val="00AB6715"/>
    <w:rsid w:val="00B1586B"/>
    <w:rsid w:val="00B1671E"/>
    <w:rsid w:val="00B25EB8"/>
    <w:rsid w:val="00B354E1"/>
    <w:rsid w:val="00B37F4D"/>
    <w:rsid w:val="00B5509D"/>
    <w:rsid w:val="00B55926"/>
    <w:rsid w:val="00B72630"/>
    <w:rsid w:val="00B845F4"/>
    <w:rsid w:val="00BB3835"/>
    <w:rsid w:val="00BD0118"/>
    <w:rsid w:val="00C52A7B"/>
    <w:rsid w:val="00C550AC"/>
    <w:rsid w:val="00C56BAF"/>
    <w:rsid w:val="00C622D1"/>
    <w:rsid w:val="00C679AA"/>
    <w:rsid w:val="00C75972"/>
    <w:rsid w:val="00C82465"/>
    <w:rsid w:val="00C9122E"/>
    <w:rsid w:val="00CA7DB9"/>
    <w:rsid w:val="00CC0A3A"/>
    <w:rsid w:val="00CC461E"/>
    <w:rsid w:val="00CD066B"/>
    <w:rsid w:val="00CE4FEE"/>
    <w:rsid w:val="00D029DC"/>
    <w:rsid w:val="00D873EA"/>
    <w:rsid w:val="00DB59C3"/>
    <w:rsid w:val="00DB65E8"/>
    <w:rsid w:val="00DC259A"/>
    <w:rsid w:val="00DC357B"/>
    <w:rsid w:val="00DE23E8"/>
    <w:rsid w:val="00DE794D"/>
    <w:rsid w:val="00E2376A"/>
    <w:rsid w:val="00E35858"/>
    <w:rsid w:val="00E52377"/>
    <w:rsid w:val="00E61081"/>
    <w:rsid w:val="00E64E17"/>
    <w:rsid w:val="00E866C9"/>
    <w:rsid w:val="00EA3D3C"/>
    <w:rsid w:val="00EB39F4"/>
    <w:rsid w:val="00EB4BAA"/>
    <w:rsid w:val="00F031A3"/>
    <w:rsid w:val="00F41BD5"/>
    <w:rsid w:val="00F46900"/>
    <w:rsid w:val="00F51747"/>
    <w:rsid w:val="00F61D89"/>
    <w:rsid w:val="00F67EED"/>
    <w:rsid w:val="00F7078E"/>
    <w:rsid w:val="00F93901"/>
    <w:rsid w:val="00FA0D5C"/>
    <w:rsid w:val="00FC51EE"/>
    <w:rsid w:val="00FE2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487BD"/>
  <w15:docId w15:val="{133E554D-C33E-435D-A5BC-605DF70A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715"/>
    <w:pPr>
      <w:spacing w:before="120" w:after="240" w:line="240" w:lineRule="auto"/>
    </w:pPr>
    <w:rPr>
      <w:rFonts w:ascii="Times New Roman" w:hAnsi="Times New Roman"/>
      <w:sz w:val="24"/>
    </w:rPr>
  </w:style>
  <w:style w:type="paragraph" w:styleId="Heading1">
    <w:name w:val="heading 1"/>
    <w:basedOn w:val="ListParagraph"/>
    <w:next w:val="Normal"/>
    <w:link w:val="Heading1Char"/>
    <w:uiPriority w:val="2"/>
    <w:qFormat/>
    <w:rsid w:val="00AB6715"/>
    <w:pPr>
      <w:numPr>
        <w:numId w:val="19"/>
      </w:numPr>
      <w:spacing w:before="240"/>
      <w:contextualSpacing w:val="0"/>
      <w:outlineLvl w:val="0"/>
    </w:pPr>
    <w:rPr>
      <w:b/>
    </w:rPr>
  </w:style>
  <w:style w:type="paragraph" w:styleId="Heading2">
    <w:name w:val="heading 2"/>
    <w:basedOn w:val="Heading1"/>
    <w:next w:val="Normal"/>
    <w:link w:val="Heading2Char"/>
    <w:uiPriority w:val="2"/>
    <w:qFormat/>
    <w:rsid w:val="00AB6715"/>
    <w:pPr>
      <w:numPr>
        <w:ilvl w:val="1"/>
      </w:numPr>
      <w:spacing w:after="200"/>
      <w:outlineLvl w:val="1"/>
    </w:pPr>
  </w:style>
  <w:style w:type="paragraph" w:styleId="Heading3">
    <w:name w:val="heading 3"/>
    <w:basedOn w:val="Normal"/>
    <w:next w:val="Normal"/>
    <w:link w:val="Heading3Char"/>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AB6715"/>
    <w:pPr>
      <w:numPr>
        <w:ilvl w:val="3"/>
      </w:numPr>
      <w:outlineLvl w:val="3"/>
    </w:pPr>
    <w:rPr>
      <w:iCs/>
    </w:rPr>
  </w:style>
  <w:style w:type="paragraph" w:styleId="Heading5">
    <w:name w:val="heading 5"/>
    <w:basedOn w:val="Heading4"/>
    <w:next w:val="Normal"/>
    <w:link w:val="Heading5Char"/>
    <w:uiPriority w:val="2"/>
    <w:qFormat/>
    <w:rsid w:val="00AB6715"/>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AB6715"/>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AB6715"/>
    <w:rPr>
      <w:rFonts w:ascii="Times New Roman" w:eastAsia="Cambria" w:hAnsi="Times New Roman" w:cs="Times New Roman"/>
      <w:b/>
      <w:sz w:val="24"/>
      <w:szCs w:val="24"/>
    </w:rPr>
  </w:style>
  <w:style w:type="paragraph" w:styleId="Subtitle">
    <w:name w:val="Subtitle"/>
    <w:basedOn w:val="Normal"/>
    <w:next w:val="Normal"/>
    <w:link w:val="SubtitleChar"/>
    <w:uiPriority w:val="99"/>
    <w:unhideWhenUsed/>
    <w:qFormat/>
    <w:rsid w:val="00AB6715"/>
    <w:pPr>
      <w:spacing w:before="240"/>
    </w:pPr>
    <w:rPr>
      <w:rFonts w:cs="Times New Roman"/>
      <w:b/>
      <w:szCs w:val="24"/>
    </w:rPr>
  </w:style>
  <w:style w:type="character" w:customStyle="1" w:styleId="SubtitleChar">
    <w:name w:val="Subtitle Char"/>
    <w:basedOn w:val="DefaultParagraphFont"/>
    <w:link w:val="Subtitle"/>
    <w:uiPriority w:val="99"/>
    <w:rsid w:val="00AB6715"/>
    <w:rPr>
      <w:rFonts w:ascii="Times New Roman" w:hAnsi="Times New Roman" w:cs="Times New Roman"/>
      <w:b/>
      <w:sz w:val="24"/>
      <w:szCs w:val="24"/>
    </w:rPr>
  </w:style>
  <w:style w:type="paragraph" w:customStyle="1" w:styleId="AuthorList">
    <w:name w:val="Author List"/>
    <w:aliases w:val="Keywords,Abstract"/>
    <w:basedOn w:val="Subtitle"/>
    <w:next w:val="Normal"/>
    <w:uiPriority w:val="1"/>
    <w:qFormat/>
    <w:rsid w:val="00AB6715"/>
  </w:style>
  <w:style w:type="paragraph" w:styleId="BalloonText">
    <w:name w:val="Balloon Text"/>
    <w:basedOn w:val="Normal"/>
    <w:link w:val="BalloonTextChar"/>
    <w:uiPriority w:val="99"/>
    <w:semiHidden/>
    <w:unhideWhenUsed/>
    <w:rsid w:val="00AB671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715"/>
    <w:rPr>
      <w:rFonts w:ascii="Tahoma" w:hAnsi="Tahoma" w:cs="Tahoma"/>
      <w:sz w:val="16"/>
      <w:szCs w:val="16"/>
    </w:rPr>
  </w:style>
  <w:style w:type="character" w:styleId="BookTitle">
    <w:name w:val="Book Title"/>
    <w:basedOn w:val="DefaultParagraphFont"/>
    <w:uiPriority w:val="33"/>
    <w:qFormat/>
    <w:rsid w:val="00AB6715"/>
    <w:rPr>
      <w:rFonts w:ascii="Times New Roman" w:hAnsi="Times New Roman"/>
      <w:b/>
      <w:bCs/>
      <w:i/>
      <w:iCs/>
      <w:spacing w:val="5"/>
    </w:rPr>
  </w:style>
  <w:style w:type="paragraph" w:styleId="Caption">
    <w:name w:val="caption"/>
    <w:basedOn w:val="Normal"/>
    <w:next w:val="NoSpacing"/>
    <w:uiPriority w:val="35"/>
    <w:unhideWhenUsed/>
    <w:qFormat/>
    <w:rsid w:val="00AB6715"/>
    <w:pPr>
      <w:keepNext/>
    </w:pPr>
    <w:rPr>
      <w:rFonts w:cs="Times New Roman"/>
      <w:b/>
      <w:bCs/>
      <w:szCs w:val="24"/>
    </w:rPr>
  </w:style>
  <w:style w:type="paragraph" w:styleId="NoSpacing">
    <w:name w:val="No Spacing"/>
    <w:uiPriority w:val="99"/>
    <w:unhideWhenUsed/>
    <w:qFormat/>
    <w:rsid w:val="00AB6715"/>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AB6715"/>
    <w:rPr>
      <w:sz w:val="16"/>
      <w:szCs w:val="16"/>
    </w:rPr>
  </w:style>
  <w:style w:type="paragraph" w:styleId="CommentText">
    <w:name w:val="annotation text"/>
    <w:basedOn w:val="Normal"/>
    <w:link w:val="CommentTextChar"/>
    <w:uiPriority w:val="99"/>
    <w:semiHidden/>
    <w:unhideWhenUsed/>
    <w:rsid w:val="00AB6715"/>
    <w:rPr>
      <w:sz w:val="20"/>
      <w:szCs w:val="20"/>
    </w:rPr>
  </w:style>
  <w:style w:type="character" w:customStyle="1" w:styleId="CommentTextChar">
    <w:name w:val="Comment Text Char"/>
    <w:basedOn w:val="DefaultParagraphFont"/>
    <w:link w:val="CommentText"/>
    <w:uiPriority w:val="99"/>
    <w:semiHidden/>
    <w:rsid w:val="00AB671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B6715"/>
    <w:rPr>
      <w:b/>
      <w:bCs/>
    </w:rPr>
  </w:style>
  <w:style w:type="character" w:customStyle="1" w:styleId="CommentSubjectChar">
    <w:name w:val="Comment Subject Char"/>
    <w:basedOn w:val="CommentTextChar"/>
    <w:link w:val="CommentSubject"/>
    <w:uiPriority w:val="99"/>
    <w:semiHidden/>
    <w:rsid w:val="00AB6715"/>
    <w:rPr>
      <w:rFonts w:ascii="Times New Roman" w:hAnsi="Times New Roman"/>
      <w:b/>
      <w:bCs/>
      <w:sz w:val="20"/>
      <w:szCs w:val="20"/>
    </w:rPr>
  </w:style>
  <w:style w:type="character" w:styleId="Emphasis">
    <w:name w:val="Emphasis"/>
    <w:basedOn w:val="DefaultParagraphFont"/>
    <w:uiPriority w:val="20"/>
    <w:qFormat/>
    <w:rsid w:val="00AB6715"/>
    <w:rPr>
      <w:rFonts w:ascii="Times New Roman" w:hAnsi="Times New Roman"/>
      <w:i/>
      <w:iCs/>
    </w:rPr>
  </w:style>
  <w:style w:type="character" w:styleId="EndnoteReference">
    <w:name w:val="endnote reference"/>
    <w:basedOn w:val="DefaultParagraphFont"/>
    <w:uiPriority w:val="99"/>
    <w:semiHidden/>
    <w:unhideWhenUsed/>
    <w:rsid w:val="00AB6715"/>
    <w:rPr>
      <w:vertAlign w:val="superscript"/>
    </w:rPr>
  </w:style>
  <w:style w:type="paragraph" w:styleId="EndnoteText">
    <w:name w:val="endnote text"/>
    <w:basedOn w:val="Normal"/>
    <w:link w:val="EndnoteTextChar"/>
    <w:uiPriority w:val="99"/>
    <w:semiHidden/>
    <w:unhideWhenUsed/>
    <w:rsid w:val="00AB6715"/>
    <w:pPr>
      <w:spacing w:after="0"/>
    </w:pPr>
    <w:rPr>
      <w:sz w:val="20"/>
      <w:szCs w:val="20"/>
    </w:rPr>
  </w:style>
  <w:style w:type="character" w:customStyle="1" w:styleId="EndnoteTextChar">
    <w:name w:val="Endnote Text Char"/>
    <w:basedOn w:val="DefaultParagraphFont"/>
    <w:link w:val="EndnoteText"/>
    <w:uiPriority w:val="99"/>
    <w:semiHidden/>
    <w:rsid w:val="00AB6715"/>
    <w:rPr>
      <w:rFonts w:ascii="Times New Roman" w:hAnsi="Times New Roman"/>
      <w:sz w:val="20"/>
      <w:szCs w:val="20"/>
    </w:rPr>
  </w:style>
  <w:style w:type="character" w:styleId="FollowedHyperlink">
    <w:name w:val="FollowedHyperlink"/>
    <w:basedOn w:val="DefaultParagraphFont"/>
    <w:uiPriority w:val="99"/>
    <w:semiHidden/>
    <w:unhideWhenUsed/>
    <w:rsid w:val="00AB6715"/>
    <w:rPr>
      <w:color w:val="800080" w:themeColor="followedHyperlink"/>
      <w:u w:val="single"/>
    </w:rPr>
  </w:style>
  <w:style w:type="paragraph" w:styleId="Footer">
    <w:name w:val="footer"/>
    <w:basedOn w:val="Normal"/>
    <w:link w:val="FooterChar"/>
    <w:uiPriority w:val="99"/>
    <w:unhideWhenUsed/>
    <w:rsid w:val="00AB6715"/>
    <w:pPr>
      <w:tabs>
        <w:tab w:val="center" w:pos="4844"/>
        <w:tab w:val="right" w:pos="9689"/>
      </w:tabs>
      <w:spacing w:after="0"/>
    </w:pPr>
  </w:style>
  <w:style w:type="character" w:customStyle="1" w:styleId="FooterChar">
    <w:name w:val="Footer Char"/>
    <w:basedOn w:val="DefaultParagraphFont"/>
    <w:link w:val="Footer"/>
    <w:uiPriority w:val="99"/>
    <w:rsid w:val="00AB6715"/>
    <w:rPr>
      <w:rFonts w:ascii="Times New Roman" w:hAnsi="Times New Roman"/>
      <w:sz w:val="24"/>
    </w:rPr>
  </w:style>
  <w:style w:type="character" w:styleId="FootnoteReference">
    <w:name w:val="footnote reference"/>
    <w:basedOn w:val="DefaultParagraphFont"/>
    <w:uiPriority w:val="99"/>
    <w:semiHidden/>
    <w:unhideWhenUsed/>
    <w:rsid w:val="00AB6715"/>
    <w:rPr>
      <w:vertAlign w:val="superscript"/>
    </w:rPr>
  </w:style>
  <w:style w:type="paragraph" w:styleId="FootnoteText">
    <w:name w:val="footnote text"/>
    <w:basedOn w:val="Normal"/>
    <w:link w:val="FootnoteTextChar"/>
    <w:uiPriority w:val="99"/>
    <w:semiHidden/>
    <w:unhideWhenUsed/>
    <w:rsid w:val="00AB6715"/>
    <w:pPr>
      <w:spacing w:after="0"/>
    </w:pPr>
    <w:rPr>
      <w:sz w:val="20"/>
      <w:szCs w:val="20"/>
    </w:rPr>
  </w:style>
  <w:style w:type="character" w:customStyle="1" w:styleId="FootnoteTextChar">
    <w:name w:val="Footnote Text Char"/>
    <w:basedOn w:val="DefaultParagraphFont"/>
    <w:link w:val="FootnoteText"/>
    <w:uiPriority w:val="99"/>
    <w:semiHidden/>
    <w:rsid w:val="00AB6715"/>
    <w:rPr>
      <w:rFonts w:ascii="Times New Roman" w:hAnsi="Times New Roman"/>
      <w:sz w:val="20"/>
      <w:szCs w:val="20"/>
    </w:rPr>
  </w:style>
  <w:style w:type="paragraph" w:styleId="Header">
    <w:name w:val="header"/>
    <w:basedOn w:val="Normal"/>
    <w:link w:val="HeaderChar"/>
    <w:uiPriority w:val="99"/>
    <w:unhideWhenUsed/>
    <w:rsid w:val="00AB6715"/>
    <w:pPr>
      <w:tabs>
        <w:tab w:val="center" w:pos="4844"/>
        <w:tab w:val="right" w:pos="9689"/>
      </w:tabs>
    </w:pPr>
    <w:rPr>
      <w:b/>
    </w:rPr>
  </w:style>
  <w:style w:type="character" w:customStyle="1" w:styleId="HeaderChar">
    <w:name w:val="Header Char"/>
    <w:basedOn w:val="DefaultParagraphFont"/>
    <w:link w:val="Header"/>
    <w:uiPriority w:val="99"/>
    <w:rsid w:val="00AB6715"/>
    <w:rPr>
      <w:rFonts w:ascii="Times New Roman" w:hAnsi="Times New Roman"/>
      <w:b/>
      <w:sz w:val="24"/>
    </w:rPr>
  </w:style>
  <w:style w:type="paragraph" w:styleId="ListParagraph">
    <w:name w:val="List Paragraph"/>
    <w:basedOn w:val="Normal"/>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yperlink">
    <w:name w:val="Hyperlink"/>
    <w:basedOn w:val="DefaultParagraphFont"/>
    <w:uiPriority w:val="99"/>
    <w:unhideWhenUsed/>
    <w:rsid w:val="00AB6715"/>
    <w:rPr>
      <w:color w:val="0000FF"/>
      <w:u w:val="single"/>
    </w:rPr>
  </w:style>
  <w:style w:type="character" w:styleId="IntenseEmphasis">
    <w:name w:val="Intense Emphasis"/>
    <w:basedOn w:val="DefaultParagraphFont"/>
    <w:uiPriority w:val="21"/>
    <w:unhideWhenUsed/>
    <w:rsid w:val="00AB6715"/>
    <w:rPr>
      <w:rFonts w:ascii="Times New Roman" w:hAnsi="Times New Roman"/>
      <w:i/>
      <w:iCs/>
      <w:color w:val="auto"/>
    </w:rPr>
  </w:style>
  <w:style w:type="character" w:styleId="IntenseReference">
    <w:name w:val="Intense Reference"/>
    <w:basedOn w:val="DefaultParagraphFont"/>
    <w:uiPriority w:val="32"/>
    <w:qFormat/>
    <w:rsid w:val="00AB6715"/>
    <w:rPr>
      <w:b/>
      <w:bCs/>
      <w:smallCaps/>
      <w:color w:val="auto"/>
      <w:spacing w:val="5"/>
    </w:rPr>
  </w:style>
  <w:style w:type="character" w:styleId="LineNumber">
    <w:name w:val="line number"/>
    <w:basedOn w:val="DefaultParagraphFont"/>
    <w:uiPriority w:val="99"/>
    <w:semiHidden/>
    <w:unhideWhenUsed/>
    <w:rsid w:val="00AB6715"/>
  </w:style>
  <w:style w:type="character" w:customStyle="1" w:styleId="Heading3Char">
    <w:name w:val="Heading 3 Char"/>
    <w:basedOn w:val="DefaultParagraphFont"/>
    <w:link w:val="Heading3"/>
    <w:uiPriority w:val="2"/>
    <w:rsid w:val="00AB6715"/>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2"/>
    <w:rsid w:val="00AB6715"/>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AB6715"/>
    <w:rPr>
      <w:rFonts w:ascii="Times New Roman" w:eastAsiaTheme="majorEastAsia" w:hAnsi="Times New Roman" w:cstheme="majorBidi"/>
      <w:b/>
      <w:iCs/>
      <w:sz w:val="24"/>
      <w:szCs w:val="24"/>
    </w:rPr>
  </w:style>
  <w:style w:type="paragraph" w:styleId="NormalWeb">
    <w:name w:val="Normal (Web)"/>
    <w:basedOn w:val="Normal"/>
    <w:uiPriority w:val="99"/>
    <w:unhideWhenUsed/>
    <w:rsid w:val="00AB6715"/>
    <w:pPr>
      <w:spacing w:before="100" w:beforeAutospacing="1" w:after="100" w:afterAutospacing="1"/>
    </w:pPr>
    <w:rPr>
      <w:rFonts w:eastAsia="Times New Roman" w:cs="Times New Roman"/>
      <w:szCs w:val="24"/>
    </w:rPr>
  </w:style>
  <w:style w:type="paragraph" w:styleId="Quote">
    <w:name w:val="Quote"/>
    <w:basedOn w:val="Normal"/>
    <w:next w:val="Normal"/>
    <w:link w:val="QuoteChar"/>
    <w:uiPriority w:val="29"/>
    <w:qFormat/>
    <w:rsid w:val="00AB671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B6715"/>
    <w:rPr>
      <w:rFonts w:ascii="Times New Roman" w:hAnsi="Times New Roman"/>
      <w:i/>
      <w:iCs/>
      <w:color w:val="404040" w:themeColor="text1" w:themeTint="BF"/>
      <w:sz w:val="24"/>
    </w:rPr>
  </w:style>
  <w:style w:type="character" w:styleId="Strong">
    <w:name w:val="Strong"/>
    <w:basedOn w:val="DefaultParagraphFont"/>
    <w:uiPriority w:val="22"/>
    <w:qFormat/>
    <w:rsid w:val="00AB6715"/>
    <w:rPr>
      <w:rFonts w:ascii="Times New Roman" w:hAnsi="Times New Roman"/>
      <w:b/>
      <w:bCs/>
    </w:rPr>
  </w:style>
  <w:style w:type="character" w:styleId="SubtleEmphasis">
    <w:name w:val="Subtle Emphasis"/>
    <w:basedOn w:val="DefaultParagraphFont"/>
    <w:uiPriority w:val="19"/>
    <w:qFormat/>
    <w:rsid w:val="00AB6715"/>
    <w:rPr>
      <w:rFonts w:ascii="Times New Roman" w:hAnsi="Times New Roman"/>
      <w:i/>
      <w:iCs/>
      <w:color w:val="404040" w:themeColor="text1" w:themeTint="BF"/>
    </w:rPr>
  </w:style>
  <w:style w:type="table" w:styleId="TableGrid">
    <w:name w:val="Table Grid"/>
    <w:basedOn w:val="TableNormal"/>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AB6715"/>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AB6715"/>
    <w:rPr>
      <w:rFonts w:ascii="Times New Roman" w:hAnsi="Times New Roman" w:cs="Times New Roman"/>
      <w:b/>
      <w:sz w:val="32"/>
      <w:szCs w:val="32"/>
    </w:rPr>
  </w:style>
  <w:style w:type="paragraph" w:customStyle="1" w:styleId="SupplementaryMaterial">
    <w:name w:val="Supplementary Material"/>
    <w:basedOn w:val="Title"/>
    <w:next w:val="Title"/>
    <w:qFormat/>
    <w:rsid w:val="0001436A"/>
    <w:pPr>
      <w:spacing w:after="120"/>
    </w:pPr>
    <w:rPr>
      <w:i/>
    </w:rPr>
  </w:style>
  <w:style w:type="paragraph" w:styleId="Revision">
    <w:name w:val="Revision"/>
    <w:hidden/>
    <w:uiPriority w:val="99"/>
    <w:semiHidden/>
    <w:rsid w:val="00803D24"/>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doi.org/"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14314AF-3C36-4C2C-B599-40A76C6FFFC1}">
  <ds:schemaRefs>
    <ds:schemaRef ds:uri="http://schemas.openxmlformats.org/officeDocument/2006/bibliography"/>
  </ds:schemaRefs>
</ds:datastoreItem>
</file>

<file path=customXml/itemProps2.xml><?xml version="1.0" encoding="utf-8"?>
<ds:datastoreItem xmlns:ds="http://schemas.openxmlformats.org/officeDocument/2006/customXml" ds:itemID="{DFF441E3-103C-4487-877D-08CD22337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D4929F-83D0-432F-8F82-6D4423C25F5E}">
  <ds:schemaRefs>
    <ds:schemaRef ds:uri="http://schemas.microsoft.com/sharepoint/v3/contenttype/forms"/>
  </ds:schemaRefs>
</ds:datastoreItem>
</file>

<file path=customXml/itemProps4.xml><?xml version="1.0" encoding="utf-8"?>
<ds:datastoreItem xmlns:ds="http://schemas.openxmlformats.org/officeDocument/2006/customXml" ds:itemID="{4B2E0E22-D442-4EBE-AAA2-EDC8871E7B41}">
  <ds:schemaRefs>
    <ds:schemaRef ds:uri="http://schemas.microsoft.com/office/2006/metadata/properties"/>
    <ds:schemaRef ds:uri="http://schemas.microsoft.com/office/infopath/2007/PartnerControls"/>
    <ds:schemaRef ds:uri="26005759-6815-4540-b8ea-913958d74f23"/>
    <ds:schemaRef ds:uri="970c08f3-bdc0-46be-888b-e62464d9f78c"/>
  </ds:schemaRefs>
</ds:datastoreItem>
</file>

<file path=customXml/itemProps5.xml><?xml version="1.0" encoding="utf-8"?>
<ds:datastoreItem xmlns:ds="http://schemas.openxmlformats.org/officeDocument/2006/customXml" ds:itemID="{2558679B-78FB-42CD-A1EA-A99096AF556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Supplementary_Material</Template>
  <TotalTime>1</TotalTime>
  <Pages>3</Pages>
  <Words>613</Words>
  <Characters>3226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Frontiers</dc:creator>
  <cp:lastModifiedBy>Helena Castro</cp:lastModifiedBy>
  <cp:revision>3</cp:revision>
  <cp:lastPrinted>2013-10-03T12:51:00Z</cp:lastPrinted>
  <dcterms:created xsi:type="dcterms:W3CDTF">2026-04-29T14:07:00Z</dcterms:created>
  <dcterms:modified xsi:type="dcterms:W3CDTF">2026-04-29T14:08:00Z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