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6291C" w14:textId="221832AD" w:rsidR="00612F52" w:rsidRPr="00835671" w:rsidRDefault="002B6710" w:rsidP="00612F52">
      <w:pPr>
        <w:jc w:val="both"/>
        <w:rPr>
          <w:rFonts w:ascii="Arial" w:hAnsi="Arial" w:cs="Arial"/>
          <w:b/>
          <w:bCs/>
          <w:sz w:val="22"/>
          <w:szCs w:val="18"/>
        </w:rPr>
      </w:pPr>
      <w:bookmarkStart w:id="0" w:name="_Toc140670329"/>
      <w:bookmarkStart w:id="1" w:name="_Toc141539791"/>
      <w:r>
        <w:rPr>
          <w:rFonts w:ascii="Arial" w:hAnsi="Arial" w:cs="Arial"/>
          <w:b/>
          <w:bCs/>
          <w:sz w:val="22"/>
          <w:szCs w:val="18"/>
        </w:rPr>
        <w:t>Online Resource 1</w:t>
      </w:r>
      <w:r w:rsidR="00612F52" w:rsidRPr="00835671">
        <w:rPr>
          <w:rFonts w:ascii="Arial" w:hAnsi="Arial" w:cs="Arial"/>
          <w:b/>
          <w:bCs/>
          <w:sz w:val="22"/>
          <w:szCs w:val="18"/>
        </w:rPr>
        <w:t>. Self-reported diagnosis of participants</w:t>
      </w:r>
      <w:bookmarkEnd w:id="0"/>
      <w:bookmarkEnd w:id="1"/>
    </w:p>
    <w:p w14:paraId="604405EA" w14:textId="77777777" w:rsidR="00612F52" w:rsidRPr="00017C55" w:rsidRDefault="00612F52" w:rsidP="00612F52"/>
    <w:p w14:paraId="2CA3CDD5" w14:textId="77777777" w:rsidR="00612F52" w:rsidRPr="00155975" w:rsidRDefault="00612F52" w:rsidP="00612F52"/>
    <w:tbl>
      <w:tblPr>
        <w:tblStyle w:val="TableGrid"/>
        <w:tblW w:w="91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1130"/>
        <w:gridCol w:w="1711"/>
        <w:gridCol w:w="1130"/>
        <w:gridCol w:w="2532"/>
        <w:gridCol w:w="1200"/>
      </w:tblGrid>
      <w:tr w:rsidR="00612F52" w:rsidRPr="0002220C" w14:paraId="7BDD87DE" w14:textId="77777777" w:rsidTr="006D3DA3">
        <w:trPr>
          <w:trHeight w:hRule="exact" w:val="817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C2678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Diagnosis</w:t>
            </w:r>
          </w:p>
          <w:p w14:paraId="09FC8504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(participants reporting 1 diagnosis)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79F81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 of participants</w:t>
            </w:r>
          </w:p>
          <w:p w14:paraId="68FEE26A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</w:t>
            </w: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0F273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Diagnosis</w:t>
            </w:r>
          </w:p>
          <w:p w14:paraId="77A1D581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(participants reporting 2 diagnoses)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8AAC1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 of participants</w:t>
            </w:r>
          </w:p>
          <w:p w14:paraId="140B6F61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</w:t>
            </w: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C97BC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Diagnosis</w:t>
            </w:r>
          </w:p>
          <w:p w14:paraId="7F15C350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(participants reporting &gt;2 diagnoses)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2C0DD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Number of participants     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</w:t>
            </w: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612F52" w:rsidRPr="0002220C" w14:paraId="483E0B08" w14:textId="77777777" w:rsidTr="006D3DA3">
        <w:trPr>
          <w:trHeight w:hRule="exact" w:val="889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7CB24895" w14:textId="77777777" w:rsidR="00612F52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E9767F3" w14:textId="77777777" w:rsidR="00612F52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17BBDCD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Low back pain</w:t>
            </w:r>
          </w:p>
          <w:p w14:paraId="332D4A39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B854425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2943EAB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C351072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AC4B5A9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477A02D7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2ECBC1E8" w14:textId="77777777" w:rsidR="00612F52" w:rsidRPr="00BC5A78" w:rsidRDefault="00612F52" w:rsidP="006D3DA3">
            <w:pPr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Fibromyalgia/ Ankylosing Spondylitis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59DAA5EA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341BEA89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Fibromyalgia, Chronic Fatigue Syndrome, Irritable Bowel, Spondylosis</w:t>
            </w:r>
          </w:p>
          <w:p w14:paraId="2E014C28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02D371D4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4C27696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34BFE2F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0563298F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2F52" w:rsidRPr="0002220C" w14:paraId="3A9340D1" w14:textId="77777777" w:rsidTr="006D3DA3">
        <w:trPr>
          <w:trHeight w:hRule="exact" w:val="565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0F3A1D52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Sciatica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438381B2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27135844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Fibromyalgia/Bulging discs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2C2DF0EF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7980DE8E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Fibromyalgia/ Arthritis/ Post-surgical pain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5FE6F6B4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12F52" w:rsidRPr="0002220C" w14:paraId="0FB7564C" w14:textId="77777777" w:rsidTr="006D3DA3">
        <w:trPr>
          <w:trHeight w:hRule="exact" w:val="794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3E2A5B35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9F9CC74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7F2573ED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Fibromyalgia/ Osteoarthritis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5ADD399E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73F8393D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Fibromyalgia/ Hypermobility/ Scheuermann’s Disease, Interstitial Cystitis, Lyme disease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14B8C702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12F52" w:rsidRPr="0002220C" w14:paraId="073E5D4B" w14:textId="77777777" w:rsidTr="006D3DA3">
        <w:trPr>
          <w:trHeight w:hRule="exact" w:val="1403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0776486D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CRPS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5FC53485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2B7CB1A0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Sciatica/ Chronic low back pain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9B722C3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31BD724D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Fibromyalgia/ Chronic Pain/ Autoimmune disease (unspecified)/ Myofascial Pain Syndrome/ Daily persistent headache chronic migraine syndrome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4BD6B72F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12F52" w:rsidRPr="0002220C" w14:paraId="6AC44C07" w14:textId="77777777" w:rsidTr="006D3DA3">
        <w:trPr>
          <w:trHeight w:hRule="exact" w:val="577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7E8DCA34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Neuropathy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2093236E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47C2F439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Sciatica/ Migraine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1D201091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722846B1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Neuralgia/ Soft tissue damage/ Complex Pain Syndrome 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0E2CE11A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12F52" w:rsidRPr="0002220C" w14:paraId="2EC04DCF" w14:textId="77777777" w:rsidTr="006D3DA3">
        <w:trPr>
          <w:trHeight w:hRule="exact" w:val="746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07A5A17B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Osteoarthritis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830A59A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7D4DEE71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Spinal stenosis/Bulging disc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31C15BAA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61E650E9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 xml:space="preserve">Fibromyalgia/ Rheumatoid arthritis/ Osteoarthritis/ </w:t>
            </w:r>
            <w:proofErr w:type="spellStart"/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Enthesitis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5BBAF7C6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12F52" w:rsidRPr="0002220C" w14:paraId="77D9D12F" w14:textId="77777777" w:rsidTr="006D3DA3">
        <w:trPr>
          <w:trHeight w:hRule="exact" w:val="559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2275C0BD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Hip bursitis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1A6FD187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4EC5EABB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Neck pain/ Shoulder pain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19CAD4BD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1550111B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Chronic pelvic pain/ Low back pain/ Prostate floor pain 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3BAD065C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12F52" w:rsidRPr="0002220C" w14:paraId="46D97241" w14:textId="77777777" w:rsidTr="006D3DA3">
        <w:trPr>
          <w:trHeight w:hRule="exact" w:val="738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7A3AE923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Post-surgical back pain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410EE7AA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73DA39A6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15E28DCB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2F665B38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Back problems-nerve damage / knee pain/ Right arm pain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04C64F36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612F52" w:rsidRPr="0002220C" w14:paraId="58043386" w14:textId="77777777" w:rsidTr="006D3DA3">
        <w:trPr>
          <w:trHeight w:hRule="exact" w:val="409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1F0104D4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Post-surgical neck pain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0522EAFF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279DF209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15AFBFD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4A820601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792D402F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2F52" w:rsidRPr="0002220C" w14:paraId="6BC5A2EA" w14:textId="77777777" w:rsidTr="006D3DA3">
        <w:trPr>
          <w:trHeight w:hRule="exact" w:val="554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34397D9D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Knee osteoarthritis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1C94B306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0FA4AF7F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3BED4519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18809F22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1965A708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2F52" w:rsidRPr="0002220C" w14:paraId="2EEF08DC" w14:textId="77777777" w:rsidTr="006D3DA3">
        <w:trPr>
          <w:trHeight w:hRule="exact" w:val="348"/>
        </w:trPr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14:paraId="1807D004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color w:val="000000"/>
                <w:sz w:val="16"/>
                <w:szCs w:val="16"/>
              </w:rPr>
              <w:t>Constant pain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EC3D73B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3A24F1F6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36634A34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41" w:type="dxa"/>
            <w:tcBorders>
              <w:top w:val="single" w:sz="4" w:space="0" w:color="auto"/>
            </w:tcBorders>
            <w:vAlign w:val="center"/>
          </w:tcPr>
          <w:p w14:paraId="1A226C95" w14:textId="77777777" w:rsidR="00612F52" w:rsidRPr="00BC5A78" w:rsidRDefault="00612F52" w:rsidP="006D3D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35AC52BE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12F52" w:rsidRPr="0002220C" w14:paraId="079F43F1" w14:textId="77777777" w:rsidTr="006D3DA3">
        <w:trPr>
          <w:trHeight w:hRule="exact" w:val="401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39E7D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3EE97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4CDC7" w14:textId="77777777" w:rsidR="00612F52" w:rsidRPr="00BC5A78" w:rsidRDefault="00612F52" w:rsidP="006D3DA3">
            <w:pPr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2A99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A3196" w14:textId="77777777" w:rsidR="00612F52" w:rsidRPr="00BC5A78" w:rsidRDefault="00612F52" w:rsidP="006D3DA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D00AA" w14:textId="77777777" w:rsidR="00612F52" w:rsidRPr="00BC5A78" w:rsidRDefault="00612F52" w:rsidP="006D3DA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C5A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</w:tbl>
    <w:p w14:paraId="036C1FA1" w14:textId="66060E0C" w:rsidR="00612F52" w:rsidRDefault="00612F52" w:rsidP="00612F52">
      <w:pPr>
        <w:spacing w:before="240"/>
        <w:jc w:val="both"/>
        <w:rPr>
          <w:rFonts w:ascii="Arial" w:hAnsi="Arial" w:cs="Arial"/>
          <w:color w:val="333333"/>
          <w:sz w:val="16"/>
          <w:szCs w:val="16"/>
          <w:shd w:val="clear" w:color="auto" w:fill="FFFFFF"/>
        </w:rPr>
        <w:sectPr w:rsidR="00612F52" w:rsidSect="00612F5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C26D62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Legend: </w:t>
      </w:r>
      <w:r>
        <w:rPr>
          <w:rFonts w:ascii="Arial" w:hAnsi="Arial" w:cs="Arial"/>
          <w:color w:val="333333"/>
          <w:sz w:val="16"/>
          <w:szCs w:val="16"/>
          <w:shd w:val="clear" w:color="auto" w:fill="FFFFFF"/>
        </w:rPr>
        <w:t>CRPS, Chronic Regional Pain Syndrome; n, number of participants; %, percentage of participants;</w:t>
      </w:r>
    </w:p>
    <w:p w14:paraId="7749CF77" w14:textId="6B61259E" w:rsidR="00612F52" w:rsidRPr="00D60895" w:rsidRDefault="002B6710" w:rsidP="00612F52">
      <w:pPr>
        <w:pStyle w:val="Caption"/>
        <w:keepNext/>
        <w:jc w:val="both"/>
        <w:rPr>
          <w:rFonts w:ascii="Arial" w:hAnsi="Arial" w:cs="Arial"/>
          <w:sz w:val="22"/>
          <w:szCs w:val="22"/>
        </w:rPr>
      </w:pPr>
      <w:bookmarkStart w:id="2" w:name="_Toc140670332"/>
      <w:bookmarkStart w:id="3" w:name="_Toc141539794"/>
      <w:r>
        <w:rPr>
          <w:rFonts w:ascii="Arial" w:hAnsi="Arial" w:cs="Arial"/>
          <w:sz w:val="22"/>
          <w:szCs w:val="22"/>
        </w:rPr>
        <w:lastRenderedPageBreak/>
        <w:t>Online Resource 2</w:t>
      </w:r>
      <w:r w:rsidR="00612F52">
        <w:rPr>
          <w:rFonts w:ascii="Arial" w:hAnsi="Arial" w:cs="Arial"/>
          <w:sz w:val="22"/>
          <w:szCs w:val="22"/>
        </w:rPr>
        <w:t>.</w:t>
      </w:r>
      <w:r w:rsidR="00612F52" w:rsidRPr="000A1635">
        <w:rPr>
          <w:rFonts w:ascii="Arial" w:hAnsi="Arial" w:cs="Arial"/>
          <w:sz w:val="22"/>
          <w:szCs w:val="22"/>
        </w:rPr>
        <w:t xml:space="preserve"> Intention to treat analysis for PROMs</w:t>
      </w:r>
      <w:bookmarkEnd w:id="2"/>
      <w:bookmarkEnd w:id="3"/>
    </w:p>
    <w:p w14:paraId="65A8F014" w14:textId="77777777" w:rsidR="00612F52" w:rsidRPr="00155975" w:rsidRDefault="00612F52" w:rsidP="00612F52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13958" w:type="dxa"/>
        <w:tblLook w:val="04A0" w:firstRow="1" w:lastRow="0" w:firstColumn="1" w:lastColumn="0" w:noHBand="0" w:noVBand="1"/>
      </w:tblPr>
      <w:tblGrid>
        <w:gridCol w:w="2868"/>
        <w:gridCol w:w="2107"/>
        <w:gridCol w:w="1724"/>
        <w:gridCol w:w="2489"/>
        <w:gridCol w:w="2305"/>
        <w:gridCol w:w="1125"/>
        <w:gridCol w:w="1340"/>
      </w:tblGrid>
      <w:tr w:rsidR="00612F52" w:rsidRPr="00227A68" w14:paraId="7283C1AC" w14:textId="77777777" w:rsidTr="006D3DA3">
        <w:trPr>
          <w:trHeight w:val="54"/>
        </w:trPr>
        <w:tc>
          <w:tcPr>
            <w:tcW w:w="2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0F262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Outcome Measure </w:t>
            </w: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8704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5391FA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B800FC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EB05E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Post Intervention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154E9EC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42DF7B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Effect size*</w:t>
            </w:r>
          </w:p>
        </w:tc>
      </w:tr>
      <w:tr w:rsidR="00612F52" w:rsidRPr="00227A68" w14:paraId="178EBBBD" w14:textId="77777777" w:rsidTr="006D3DA3">
        <w:trPr>
          <w:trHeight w:val="240"/>
        </w:trPr>
        <w:tc>
          <w:tcPr>
            <w:tcW w:w="2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E02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BPI Interference</w:t>
            </w:r>
          </w:p>
        </w:tc>
        <w:tc>
          <w:tcPr>
            <w:tcW w:w="21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8EB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MOVE group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D13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16D748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5.48(4.42-6.55)</w:t>
            </w: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F1B771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4.25(3.20-5.29)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6BB5963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50671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3B197D23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59C4FCD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7525241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2CE5771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7A16A22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51582C4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1.24(0.11-2.36)</w:t>
            </w:r>
          </w:p>
        </w:tc>
        <w:tc>
          <w:tcPr>
            <w:tcW w:w="1125" w:type="dxa"/>
          </w:tcPr>
          <w:p w14:paraId="3EA785E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3BC9785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0.61 </w:t>
            </w:r>
          </w:p>
        </w:tc>
      </w:tr>
      <w:tr w:rsidR="00612F52" w:rsidRPr="00227A68" w14:paraId="2ADDF94A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5BE28D0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1D48C27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SM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0B5964A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7F76A26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6.3(5.13-7.47)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0540ED1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5.93(4.81-7.06)</w:t>
            </w:r>
          </w:p>
        </w:tc>
        <w:tc>
          <w:tcPr>
            <w:tcW w:w="1125" w:type="dxa"/>
          </w:tcPr>
          <w:p w14:paraId="26D42A2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3461E6B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0F714982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20B165C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509B1BC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69846A0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17E4106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2356A11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0.37(-0.85-1.58)</w:t>
            </w:r>
          </w:p>
        </w:tc>
        <w:tc>
          <w:tcPr>
            <w:tcW w:w="1125" w:type="dxa"/>
          </w:tcPr>
          <w:p w14:paraId="4D6F402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3FFE077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0.10</w:t>
            </w:r>
          </w:p>
        </w:tc>
      </w:tr>
      <w:tr w:rsidR="00612F52" w:rsidRPr="00227A68" w14:paraId="36D0630A" w14:textId="77777777" w:rsidTr="006D3DA3">
        <w:trPr>
          <w:trHeight w:val="240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BB9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A47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Group Difference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F7B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CF438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5F863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0.87 (-0.79-2.53)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17ACA77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0.291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A1AF5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</w:tr>
      <w:tr w:rsidR="00612F52" w:rsidRPr="00227A68" w14:paraId="31877A4C" w14:textId="77777777" w:rsidTr="006D3DA3">
        <w:trPr>
          <w:trHeight w:val="240"/>
        </w:trPr>
        <w:tc>
          <w:tcPr>
            <w:tcW w:w="2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469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94B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777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B8BAF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3E8778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483F71C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4FCCE6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19DE98AA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356B7B8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BPI severity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776E62D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MOVE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60D30E4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1BD68AF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5.44(4.56-6.33)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109EC84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5.25(4.31-6.20)</w:t>
            </w:r>
          </w:p>
        </w:tc>
        <w:tc>
          <w:tcPr>
            <w:tcW w:w="1125" w:type="dxa"/>
          </w:tcPr>
          <w:p w14:paraId="36771B3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125D219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727F3269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0B93807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34B2F18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4FE87B4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4CECF6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2CF67BA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0.19(-0.55-0.94)</w:t>
            </w:r>
          </w:p>
        </w:tc>
        <w:tc>
          <w:tcPr>
            <w:tcW w:w="1125" w:type="dxa"/>
          </w:tcPr>
          <w:p w14:paraId="06F19C9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0.596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7E11232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0.09</w:t>
            </w:r>
          </w:p>
        </w:tc>
      </w:tr>
      <w:tr w:rsidR="00612F52" w:rsidRPr="00227A68" w14:paraId="6D67CC52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14BDE7D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5474337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SM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08E8437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516FF14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6.53(5.56-7.50)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4E884FF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6.28(5.26-7.31)</w:t>
            </w:r>
          </w:p>
        </w:tc>
        <w:tc>
          <w:tcPr>
            <w:tcW w:w="1125" w:type="dxa"/>
          </w:tcPr>
          <w:p w14:paraId="5E6FA2E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7BC91CE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34A5A230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42165B5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6EBB656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262D4AB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329796A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7C7B9ED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0.25(-0.55-1.05)</w:t>
            </w:r>
          </w:p>
        </w:tc>
        <w:tc>
          <w:tcPr>
            <w:tcW w:w="1125" w:type="dxa"/>
          </w:tcPr>
          <w:p w14:paraId="2D8AA3C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3ABB0B1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0.16</w:t>
            </w:r>
          </w:p>
        </w:tc>
      </w:tr>
      <w:tr w:rsidR="00612F52" w:rsidRPr="00227A68" w14:paraId="31216A26" w14:textId="77777777" w:rsidTr="006D3DA3">
        <w:trPr>
          <w:trHeight w:val="240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D8B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BC3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Group Difference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7EF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388BE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5CB8A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-0.06(-1.15-1.03)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725737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0.916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CB023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0.04</w:t>
            </w:r>
          </w:p>
        </w:tc>
      </w:tr>
      <w:tr w:rsidR="00612F52" w:rsidRPr="00227A68" w14:paraId="5E76D48E" w14:textId="77777777" w:rsidTr="006D3DA3">
        <w:trPr>
          <w:trHeight w:val="240"/>
        </w:trPr>
        <w:tc>
          <w:tcPr>
            <w:tcW w:w="2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100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407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50E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7196E4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5A9C13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6C661FC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4DD724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65D4F656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0FC52A9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Pain Disability Index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19FFEF5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MOVE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0A8DF2E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2ACBCB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35.83(27.29-44.38)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37D0C42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32.44(23.70-41.19)</w:t>
            </w:r>
          </w:p>
        </w:tc>
        <w:tc>
          <w:tcPr>
            <w:tcW w:w="1125" w:type="dxa"/>
          </w:tcPr>
          <w:p w14:paraId="5F01AF7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5EB5218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18E4ED36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35FB327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00CB9DF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1E775F4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648DEA4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3361647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3.39(-2.46-9.25)</w:t>
            </w:r>
          </w:p>
        </w:tc>
        <w:tc>
          <w:tcPr>
            <w:tcW w:w="1125" w:type="dxa"/>
          </w:tcPr>
          <w:p w14:paraId="3A583A7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65C6DBA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0.25</w:t>
            </w:r>
          </w:p>
        </w:tc>
      </w:tr>
      <w:tr w:rsidR="00612F52" w:rsidRPr="00227A68" w14:paraId="2F9092D6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216CE0C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68F8C41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SM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2A87288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1E2AA72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43.07(33.71-52.43)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655B2A0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39.42(29.91-48.93)</w:t>
            </w:r>
          </w:p>
        </w:tc>
        <w:tc>
          <w:tcPr>
            <w:tcW w:w="1125" w:type="dxa"/>
          </w:tcPr>
          <w:p w14:paraId="75693F5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61AFC7C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1AFD30B3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  <w:hideMark/>
          </w:tcPr>
          <w:p w14:paraId="585DD84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shd w:val="clear" w:color="auto" w:fill="auto"/>
            <w:noWrap/>
            <w:vAlign w:val="bottom"/>
            <w:hideMark/>
          </w:tcPr>
          <w:p w14:paraId="233F395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  <w:hideMark/>
          </w:tcPr>
          <w:p w14:paraId="4B88A49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541FF03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684FCF1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3.65(-2.66-9.95)</w:t>
            </w:r>
          </w:p>
        </w:tc>
        <w:tc>
          <w:tcPr>
            <w:tcW w:w="1125" w:type="dxa"/>
          </w:tcPr>
          <w:p w14:paraId="58C78B8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7A40976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0.16</w:t>
            </w:r>
          </w:p>
        </w:tc>
      </w:tr>
      <w:tr w:rsidR="00612F52" w:rsidRPr="00227A68" w14:paraId="2E14F14C" w14:textId="77777777" w:rsidTr="006D3DA3">
        <w:trPr>
          <w:trHeight w:val="240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F44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486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Group Difference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EC7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6D6E0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2337F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-0.26(-8.86-8.3)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2260F3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0.952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23663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0.02</w:t>
            </w:r>
          </w:p>
        </w:tc>
      </w:tr>
      <w:tr w:rsidR="00612F52" w:rsidRPr="00227A68" w14:paraId="26CEC80A" w14:textId="77777777" w:rsidTr="006D3DA3">
        <w:trPr>
          <w:trHeight w:val="240"/>
        </w:trPr>
        <w:tc>
          <w:tcPr>
            <w:tcW w:w="2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CC9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6FB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F5C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086D0F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F0AC54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0B3F2E2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1DB581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4A0570F1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65DCFA2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SF36 MCS</w:t>
            </w: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69749D4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MOVE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39C3809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1C29171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47.14 (38.11-56.17)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6F67BF5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48.81(38.37-59.26)</w:t>
            </w:r>
          </w:p>
        </w:tc>
        <w:tc>
          <w:tcPr>
            <w:tcW w:w="1125" w:type="dxa"/>
          </w:tcPr>
          <w:p w14:paraId="7A23913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4185EDE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643D4189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4DCAB13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73FD080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4D2AFE1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561AB1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0EEE68A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-1.67(-12.30-8.95)</w:t>
            </w:r>
          </w:p>
        </w:tc>
        <w:tc>
          <w:tcPr>
            <w:tcW w:w="1125" w:type="dxa"/>
          </w:tcPr>
          <w:p w14:paraId="6B32995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0.749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0F30F54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0.21</w:t>
            </w:r>
          </w:p>
        </w:tc>
      </w:tr>
      <w:tr w:rsidR="00612F52" w:rsidRPr="00227A68" w14:paraId="18CC3FE6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1D0801D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573B12C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SM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104C6AA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5EA48D5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45.55(35.66-55.44)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69D01CE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47.50(36.23-58.76)</w:t>
            </w:r>
          </w:p>
        </w:tc>
        <w:tc>
          <w:tcPr>
            <w:tcW w:w="1125" w:type="dxa"/>
          </w:tcPr>
          <w:p w14:paraId="6FF2786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4401EC1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6A0395BE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6EBC1DD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41D19F4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21D8C02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1350BC6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1B58E7F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-1.95(-13.41-9.51)</w:t>
            </w:r>
          </w:p>
        </w:tc>
        <w:tc>
          <w:tcPr>
            <w:tcW w:w="1125" w:type="dxa"/>
          </w:tcPr>
          <w:p w14:paraId="3CC847E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0.730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6A7A1EF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0.09</w:t>
            </w:r>
          </w:p>
        </w:tc>
      </w:tr>
      <w:tr w:rsidR="00612F52" w:rsidRPr="00227A68" w14:paraId="0C6EDA28" w14:textId="77777777" w:rsidTr="006D3DA3">
        <w:trPr>
          <w:trHeight w:val="240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947EF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D723D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Group Difference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85E63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4DD84E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4153B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0.28(-15.35-15.91)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23632C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0.971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45FFB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0.01</w:t>
            </w:r>
          </w:p>
        </w:tc>
      </w:tr>
      <w:tr w:rsidR="00612F52" w:rsidRPr="00227A68" w14:paraId="562AD1E4" w14:textId="77777777" w:rsidTr="006D3DA3">
        <w:trPr>
          <w:trHeight w:val="240"/>
        </w:trPr>
        <w:tc>
          <w:tcPr>
            <w:tcW w:w="2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3B3F47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9B755F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9690C6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E0D2C5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A6A3761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57DB6C2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7D15EB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23A17090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43C3020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SF36 PCS</w:t>
            </w: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2B30A29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03DAB74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78B6D82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198ECEB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</w:tcPr>
          <w:p w14:paraId="169E3DF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4FBD137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3113E037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0368091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4931D42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MOVE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17A5C939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4E25416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36.1 (30.70-41.5)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064A36D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38.45(31.34-45.57)</w:t>
            </w:r>
          </w:p>
        </w:tc>
        <w:tc>
          <w:tcPr>
            <w:tcW w:w="1125" w:type="dxa"/>
          </w:tcPr>
          <w:p w14:paraId="6827126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3DF9BEA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78C30529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628D65C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6585C420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57C1FB1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47CB21D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56DDDF3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-2.35(-6.97-2.26)</w:t>
            </w:r>
          </w:p>
        </w:tc>
        <w:tc>
          <w:tcPr>
            <w:tcW w:w="1125" w:type="dxa"/>
          </w:tcPr>
          <w:p w14:paraId="18C91DF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0..304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768F768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0.13</w:t>
            </w:r>
          </w:p>
        </w:tc>
      </w:tr>
      <w:tr w:rsidR="00612F52" w:rsidRPr="00227A68" w14:paraId="733BEB35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6CA9FA4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4FF3E796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SM group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5B08455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Mean(95%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67586734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29.79(23.87-35.70)</w:t>
            </w: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457C1EDD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36.22(28.47-43.96)</w:t>
            </w:r>
          </w:p>
        </w:tc>
        <w:tc>
          <w:tcPr>
            <w:tcW w:w="1125" w:type="dxa"/>
          </w:tcPr>
          <w:p w14:paraId="45B8F07B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62EE839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12F52" w:rsidRPr="00227A68" w14:paraId="3287B49F" w14:textId="77777777" w:rsidTr="006D3DA3">
        <w:trPr>
          <w:trHeight w:val="240"/>
        </w:trPr>
        <w:tc>
          <w:tcPr>
            <w:tcW w:w="2868" w:type="dxa"/>
            <w:shd w:val="clear" w:color="auto" w:fill="auto"/>
            <w:noWrap/>
            <w:vAlign w:val="bottom"/>
          </w:tcPr>
          <w:p w14:paraId="5CBB53E7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shd w:val="clear" w:color="auto" w:fill="auto"/>
            <w:noWrap/>
            <w:vAlign w:val="bottom"/>
          </w:tcPr>
          <w:p w14:paraId="198EA44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shd w:val="clear" w:color="auto" w:fill="auto"/>
            <w:noWrap/>
            <w:vAlign w:val="bottom"/>
          </w:tcPr>
          <w:p w14:paraId="1042009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Δ</w:t>
            </w: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4F1D091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shd w:val="clear" w:color="auto" w:fill="auto"/>
            <w:noWrap/>
            <w:vAlign w:val="bottom"/>
          </w:tcPr>
          <w:p w14:paraId="27F3146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-6.43(-11.38—1.48)</w:t>
            </w:r>
          </w:p>
        </w:tc>
        <w:tc>
          <w:tcPr>
            <w:tcW w:w="1125" w:type="dxa"/>
          </w:tcPr>
          <w:p w14:paraId="33623A63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14:paraId="5A66BDA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0.36</w:t>
            </w:r>
          </w:p>
        </w:tc>
      </w:tr>
      <w:tr w:rsidR="00612F52" w:rsidRPr="00227A68" w14:paraId="0A0B2BE6" w14:textId="77777777" w:rsidTr="006D3DA3">
        <w:trPr>
          <w:trHeight w:val="240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290DA2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0FCB97A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Group Difference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642495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DC48DC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E40CDE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4.07(-2.69-10.84)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ECE7EAF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DED7D8" w14:textId="77777777" w:rsidR="00612F52" w:rsidRPr="00227A68" w:rsidRDefault="00612F52" w:rsidP="006D3DA3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7A68">
              <w:rPr>
                <w:rFonts w:ascii="Arial" w:hAnsi="Arial" w:cs="Arial"/>
                <w:color w:val="000000"/>
                <w:sz w:val="18"/>
                <w:szCs w:val="18"/>
              </w:rPr>
              <w:t>0.39</w:t>
            </w:r>
          </w:p>
        </w:tc>
      </w:tr>
    </w:tbl>
    <w:p w14:paraId="699FD365" w14:textId="77777777" w:rsidR="00612F52" w:rsidRDefault="00612F52" w:rsidP="00612F52">
      <w:pPr>
        <w:jc w:val="both"/>
        <w:rPr>
          <w:rFonts w:ascii="Arial" w:hAnsi="Arial" w:cs="Arial"/>
          <w:sz w:val="22"/>
          <w:szCs w:val="22"/>
        </w:rPr>
      </w:pPr>
    </w:p>
    <w:p w14:paraId="337DB66A" w14:textId="77777777" w:rsidR="00612F52" w:rsidRPr="00C26D62" w:rsidRDefault="00612F52" w:rsidP="00612F52">
      <w:pPr>
        <w:jc w:val="both"/>
        <w:rPr>
          <w:rFonts w:ascii="Arial" w:hAnsi="Arial" w:cs="Arial"/>
          <w:color w:val="333333"/>
          <w:sz w:val="16"/>
          <w:szCs w:val="16"/>
          <w:shd w:val="clear" w:color="auto" w:fill="FFFFFF"/>
        </w:rPr>
      </w:pPr>
      <w:r w:rsidRPr="00C26D62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Legend: </w:t>
      </w:r>
      <w:r w:rsidRPr="00C26D62">
        <w:rPr>
          <w:rFonts w:ascii="Arial" w:hAnsi="Arial" w:cs="Arial"/>
          <w:sz w:val="16"/>
          <w:szCs w:val="16"/>
        </w:rPr>
        <w:t>Δ, change from baseline; CI, Confidence interval;</w:t>
      </w:r>
      <w:r w:rsidRPr="00C26D62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16"/>
          <w:szCs w:val="16"/>
          <w:shd w:val="clear" w:color="auto" w:fill="FFFFFF"/>
        </w:rPr>
        <w:t>BPI, Brief Pain Inventory; SF36, 36 Item Short Form Survey</w:t>
      </w:r>
      <w:r w:rsidRPr="00C26D62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; </w:t>
      </w:r>
      <w:r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MCS, Mental Component Score; PCS, Physical Component Score; </w:t>
      </w:r>
      <w:r w:rsidRPr="00C26D62">
        <w:rPr>
          <w:rFonts w:ascii="Arial" w:hAnsi="Arial" w:cs="Arial"/>
          <w:color w:val="333333"/>
          <w:sz w:val="16"/>
          <w:szCs w:val="16"/>
          <w:shd w:val="clear" w:color="auto" w:fill="FFFFFF"/>
        </w:rPr>
        <w:t>MOVE Group, Online interactive programme of MBSR and exercise; SM Group, Online self-management guide.</w:t>
      </w:r>
    </w:p>
    <w:p w14:paraId="78CBC97C" w14:textId="77777777" w:rsidR="00612F52" w:rsidRDefault="00612F52" w:rsidP="00612F52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  <w:sectPr w:rsidR="00612F52" w:rsidSect="00D6089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C26D62">
        <w:rPr>
          <w:rFonts w:ascii="Arial" w:hAnsi="Arial" w:cs="Arial"/>
          <w:sz w:val="16"/>
          <w:szCs w:val="16"/>
        </w:rPr>
        <w:t>*Cohen’s D computed as mean difference relative to pooled standard deviations (baseline standard deviations used in both within and between group calculations).</w:t>
      </w:r>
    </w:p>
    <w:p w14:paraId="3CFD971A" w14:textId="30BECFE0" w:rsidR="00612F52" w:rsidRDefault="002B6710" w:rsidP="00612F52">
      <w:pPr>
        <w:pStyle w:val="Caption"/>
        <w:keepNext/>
        <w:jc w:val="both"/>
        <w:rPr>
          <w:rFonts w:ascii="Arial" w:hAnsi="Arial" w:cs="Arial"/>
          <w:sz w:val="22"/>
          <w:szCs w:val="18"/>
        </w:rPr>
      </w:pPr>
      <w:bookmarkStart w:id="4" w:name="_Toc140670333"/>
      <w:bookmarkStart w:id="5" w:name="_Toc141539795"/>
      <w:r>
        <w:rPr>
          <w:rFonts w:ascii="Arial" w:hAnsi="Arial" w:cs="Arial"/>
          <w:sz w:val="22"/>
          <w:szCs w:val="18"/>
        </w:rPr>
        <w:lastRenderedPageBreak/>
        <w:t>Online Resource</w:t>
      </w:r>
      <w:bookmarkStart w:id="6" w:name="_GoBack"/>
      <w:bookmarkEnd w:id="6"/>
      <w:r w:rsidR="00612F52" w:rsidRPr="00155975">
        <w:rPr>
          <w:rFonts w:ascii="Arial" w:hAnsi="Arial" w:cs="Arial"/>
          <w:sz w:val="22"/>
          <w:szCs w:val="18"/>
        </w:rPr>
        <w:t xml:space="preserve"> </w:t>
      </w:r>
      <w:r w:rsidR="00ED4147">
        <w:rPr>
          <w:rFonts w:ascii="Arial" w:hAnsi="Arial" w:cs="Arial"/>
          <w:sz w:val="22"/>
          <w:szCs w:val="18"/>
        </w:rPr>
        <w:t>3</w:t>
      </w:r>
      <w:r w:rsidR="00612F52" w:rsidRPr="00155975">
        <w:rPr>
          <w:rFonts w:ascii="Arial" w:hAnsi="Arial" w:cs="Arial"/>
          <w:sz w:val="22"/>
          <w:szCs w:val="18"/>
        </w:rPr>
        <w:t>. Correlations between QST change scores and changes in PROMS (Pearson Correlation R)</w:t>
      </w:r>
      <w:bookmarkEnd w:id="4"/>
      <w:bookmarkEnd w:id="5"/>
    </w:p>
    <w:p w14:paraId="679AA06D" w14:textId="77777777" w:rsidR="00612F52" w:rsidRPr="00017C55" w:rsidRDefault="00612F52" w:rsidP="00612F52"/>
    <w:p w14:paraId="32096996" w14:textId="77777777" w:rsidR="00612F52" w:rsidRPr="0002220C" w:rsidRDefault="00612F52" w:rsidP="00612F52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61"/>
        <w:gridCol w:w="1811"/>
        <w:gridCol w:w="1195"/>
        <w:gridCol w:w="1503"/>
        <w:gridCol w:w="1503"/>
      </w:tblGrid>
      <w:tr w:rsidR="00612F52" w:rsidRPr="0002220C" w14:paraId="6829D4EA" w14:textId="77777777" w:rsidTr="006D3DA3"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E24803A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QST Measure</w:t>
            </w:r>
          </w:p>
        </w:tc>
        <w:tc>
          <w:tcPr>
            <w:tcW w:w="7173" w:type="dxa"/>
            <w:gridSpan w:val="5"/>
            <w:tcBorders>
              <w:top w:val="single" w:sz="4" w:space="0" w:color="auto"/>
              <w:bottom w:val="nil"/>
            </w:tcBorders>
          </w:tcPr>
          <w:p w14:paraId="4957F7A7" w14:textId="77777777" w:rsidR="00612F52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PROM</w:t>
            </w:r>
          </w:p>
          <w:p w14:paraId="4EC49F8D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12F52" w:rsidRPr="0002220C" w14:paraId="398A4C11" w14:textId="77777777" w:rsidTr="006D3DA3"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7D9F60B" w14:textId="77777777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14:paraId="6FC0C016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PDI</w:t>
            </w: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5095FFC1" w14:textId="77777777" w:rsidR="00612F52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BPI Interference</w:t>
            </w:r>
          </w:p>
          <w:p w14:paraId="25818162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</w:tcPr>
          <w:p w14:paraId="744D4026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CSI</w:t>
            </w:r>
          </w:p>
        </w:tc>
        <w:tc>
          <w:tcPr>
            <w:tcW w:w="1503" w:type="dxa"/>
            <w:tcBorders>
              <w:top w:val="nil"/>
              <w:bottom w:val="single" w:sz="4" w:space="0" w:color="auto"/>
            </w:tcBorders>
          </w:tcPr>
          <w:p w14:paraId="52A2F0CF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SF-36 PCS</w:t>
            </w:r>
          </w:p>
        </w:tc>
        <w:tc>
          <w:tcPr>
            <w:tcW w:w="1503" w:type="dxa"/>
            <w:tcBorders>
              <w:top w:val="nil"/>
              <w:bottom w:val="single" w:sz="4" w:space="0" w:color="auto"/>
            </w:tcBorders>
          </w:tcPr>
          <w:p w14:paraId="4FFD0A8B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SF-36 MCS</w:t>
            </w:r>
          </w:p>
        </w:tc>
      </w:tr>
      <w:tr w:rsidR="00612F52" w:rsidRPr="0002220C" w14:paraId="3D06B009" w14:textId="77777777" w:rsidTr="006D3DA3">
        <w:tc>
          <w:tcPr>
            <w:tcW w:w="1843" w:type="dxa"/>
            <w:tcBorders>
              <w:top w:val="single" w:sz="4" w:space="0" w:color="auto"/>
            </w:tcBorders>
          </w:tcPr>
          <w:p w14:paraId="0994EC4A" w14:textId="77777777" w:rsidR="00612F52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PPT local (r)</w:t>
            </w:r>
          </w:p>
          <w:p w14:paraId="31398AA1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</w:tcBorders>
          </w:tcPr>
          <w:p w14:paraId="078821BA" w14:textId="20799893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0C828AE1" w14:textId="44307D44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0.3</w:t>
            </w:r>
            <w:r w:rsidR="000F51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</w:tcBorders>
          </w:tcPr>
          <w:p w14:paraId="071696F5" w14:textId="2E841FBD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0.0</w:t>
            </w:r>
            <w:r w:rsidR="000F51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08A9F7D8" w14:textId="01F15397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0.2</w:t>
            </w:r>
            <w:r w:rsidR="000F51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7B95CDD7" w14:textId="16218C40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-0.12</w:t>
            </w:r>
          </w:p>
        </w:tc>
      </w:tr>
      <w:tr w:rsidR="00612F52" w:rsidRPr="0002220C" w14:paraId="108C7049" w14:textId="77777777" w:rsidTr="006D3DA3">
        <w:tc>
          <w:tcPr>
            <w:tcW w:w="1843" w:type="dxa"/>
          </w:tcPr>
          <w:p w14:paraId="449C17B8" w14:textId="77777777" w:rsidR="00612F52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PPT remote (r)</w:t>
            </w:r>
          </w:p>
          <w:p w14:paraId="3346CE81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1" w:type="dxa"/>
          </w:tcPr>
          <w:p w14:paraId="3E6CEA7A" w14:textId="73DEF1AD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-0.07</w:t>
            </w:r>
          </w:p>
        </w:tc>
        <w:tc>
          <w:tcPr>
            <w:tcW w:w="1811" w:type="dxa"/>
          </w:tcPr>
          <w:p w14:paraId="736C2C53" w14:textId="017F3FE9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0.2</w:t>
            </w:r>
            <w:r w:rsidR="000F51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95" w:type="dxa"/>
          </w:tcPr>
          <w:p w14:paraId="17ED5C79" w14:textId="1DC2646A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-0.21</w:t>
            </w:r>
          </w:p>
        </w:tc>
        <w:tc>
          <w:tcPr>
            <w:tcW w:w="1503" w:type="dxa"/>
          </w:tcPr>
          <w:p w14:paraId="08014C3A" w14:textId="263BF14B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0.1</w:t>
            </w:r>
            <w:r w:rsidR="000F51CE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503" w:type="dxa"/>
          </w:tcPr>
          <w:p w14:paraId="34D5FE60" w14:textId="200E3FAE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</w:tr>
      <w:tr w:rsidR="00612F52" w:rsidRPr="0002220C" w14:paraId="21DE0BB5" w14:textId="77777777" w:rsidTr="006D3DA3">
        <w:tc>
          <w:tcPr>
            <w:tcW w:w="1843" w:type="dxa"/>
          </w:tcPr>
          <w:p w14:paraId="76BC57F7" w14:textId="77777777" w:rsidR="00612F52" w:rsidRPr="00227A68" w:rsidRDefault="00612F52" w:rsidP="006D3DA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7A68">
              <w:rPr>
                <w:rFonts w:ascii="Arial" w:hAnsi="Arial" w:cs="Arial"/>
                <w:b/>
                <w:bCs/>
                <w:sz w:val="18"/>
                <w:szCs w:val="18"/>
              </w:rPr>
              <w:t>TS (r)</w:t>
            </w:r>
          </w:p>
        </w:tc>
        <w:tc>
          <w:tcPr>
            <w:tcW w:w="1161" w:type="dxa"/>
          </w:tcPr>
          <w:p w14:paraId="32878875" w14:textId="4AEA757B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-0.04</w:t>
            </w:r>
          </w:p>
        </w:tc>
        <w:tc>
          <w:tcPr>
            <w:tcW w:w="1811" w:type="dxa"/>
          </w:tcPr>
          <w:p w14:paraId="148AAF5F" w14:textId="2A4996E7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0.2</w:t>
            </w:r>
            <w:r w:rsidR="000F51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95" w:type="dxa"/>
          </w:tcPr>
          <w:p w14:paraId="27769233" w14:textId="4592E650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-0.21</w:t>
            </w:r>
          </w:p>
        </w:tc>
        <w:tc>
          <w:tcPr>
            <w:tcW w:w="1503" w:type="dxa"/>
          </w:tcPr>
          <w:p w14:paraId="0AD37B55" w14:textId="64A48224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-0.06</w:t>
            </w:r>
          </w:p>
        </w:tc>
        <w:tc>
          <w:tcPr>
            <w:tcW w:w="1503" w:type="dxa"/>
          </w:tcPr>
          <w:p w14:paraId="6E2F2652" w14:textId="285A4EFE" w:rsidR="00612F52" w:rsidRPr="00227A68" w:rsidRDefault="00612F52" w:rsidP="006D3D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27A68">
              <w:rPr>
                <w:rFonts w:ascii="Arial" w:hAnsi="Arial" w:cs="Arial"/>
                <w:sz w:val="18"/>
                <w:szCs w:val="18"/>
              </w:rPr>
              <w:t>-0.0</w:t>
            </w:r>
            <w:r w:rsidR="000F51CE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</w:tbl>
    <w:p w14:paraId="5E73D23A" w14:textId="77777777" w:rsidR="00612F52" w:rsidRPr="0002220C" w:rsidRDefault="00612F52" w:rsidP="00612F52">
      <w:pPr>
        <w:jc w:val="both"/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14:paraId="1C54F31C" w14:textId="77777777" w:rsidR="00612F52" w:rsidRPr="00D435DD" w:rsidRDefault="00612F52" w:rsidP="00612F52">
      <w:pPr>
        <w:spacing w:line="276" w:lineRule="auto"/>
        <w:jc w:val="both"/>
        <w:rPr>
          <w:rFonts w:ascii="Arial" w:hAnsi="Arial" w:cs="Arial"/>
          <w:color w:val="333333"/>
          <w:sz w:val="16"/>
          <w:szCs w:val="16"/>
          <w:shd w:val="clear" w:color="auto" w:fill="FFFFFF"/>
        </w:rPr>
      </w:pPr>
      <w:r w:rsidRPr="00D435DD">
        <w:rPr>
          <w:rFonts w:ascii="Arial" w:hAnsi="Arial" w:cs="Arial"/>
          <w:color w:val="333333"/>
          <w:sz w:val="16"/>
          <w:szCs w:val="16"/>
          <w:shd w:val="clear" w:color="auto" w:fill="FFFFFF"/>
        </w:rPr>
        <w:t>Legend: PPT, Pressure pain threshold; TS, Temporal summation; PDI, Pain Disability Index; BPI, Brief Pain Inventory; CSI, Central Sensiti</w:t>
      </w:r>
      <w:r>
        <w:rPr>
          <w:rFonts w:ascii="Arial" w:hAnsi="Arial" w:cs="Arial"/>
          <w:color w:val="333333"/>
          <w:sz w:val="16"/>
          <w:szCs w:val="16"/>
          <w:shd w:val="clear" w:color="auto" w:fill="FFFFFF"/>
        </w:rPr>
        <w:t>s</w:t>
      </w:r>
      <w:r w:rsidRPr="00D435DD">
        <w:rPr>
          <w:rFonts w:ascii="Arial" w:hAnsi="Arial" w:cs="Arial"/>
          <w:color w:val="333333"/>
          <w:sz w:val="16"/>
          <w:szCs w:val="16"/>
          <w:shd w:val="clear" w:color="auto" w:fill="FFFFFF"/>
        </w:rPr>
        <w:t>ation Inventory; SF-36 PCS, Short-Form Questionnaire Physical Component Score; SF-36 MCS, Short-Form Questionnaire Mental Component Score; PROM, Patient Reported Outcome Measure; QST, Quantitative Sensory Testing; r, Pearson Correlation Coefficient.</w:t>
      </w:r>
    </w:p>
    <w:p w14:paraId="01FF2C34" w14:textId="77777777" w:rsidR="00612F52" w:rsidRPr="00C26D62" w:rsidRDefault="00612F52" w:rsidP="00612F52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354F6EC1" w14:textId="77777777" w:rsidR="00612F52" w:rsidRDefault="00612F52" w:rsidP="00612F52"/>
    <w:p w14:paraId="4358ADDE" w14:textId="77777777" w:rsidR="00612F52" w:rsidRDefault="00612F52" w:rsidP="00612F52"/>
    <w:p w14:paraId="3C1300A1" w14:textId="77777777" w:rsidR="00612F52" w:rsidRDefault="00612F52" w:rsidP="00612F52"/>
    <w:p w14:paraId="400BF84E" w14:textId="77777777" w:rsidR="00612F52" w:rsidRDefault="00612F52" w:rsidP="00612F52"/>
    <w:p w14:paraId="74C718C9" w14:textId="77777777" w:rsidR="00612F52" w:rsidRDefault="00612F52" w:rsidP="00612F52"/>
    <w:p w14:paraId="754F5848" w14:textId="77777777" w:rsidR="00612F52" w:rsidRDefault="00612F52" w:rsidP="00612F52"/>
    <w:p w14:paraId="5080C671" w14:textId="77777777" w:rsidR="00612F52" w:rsidRPr="00612F52" w:rsidRDefault="00612F52" w:rsidP="00612F52"/>
    <w:sectPr w:rsidR="00612F52" w:rsidRPr="00612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4F"/>
    <w:rsid w:val="000035D1"/>
    <w:rsid w:val="000A75AC"/>
    <w:rsid w:val="000F51CE"/>
    <w:rsid w:val="001023FB"/>
    <w:rsid w:val="002B6710"/>
    <w:rsid w:val="003917F3"/>
    <w:rsid w:val="003A242F"/>
    <w:rsid w:val="003F01FA"/>
    <w:rsid w:val="004C6348"/>
    <w:rsid w:val="004E6EB5"/>
    <w:rsid w:val="00584C25"/>
    <w:rsid w:val="005B2878"/>
    <w:rsid w:val="005F767F"/>
    <w:rsid w:val="00612F52"/>
    <w:rsid w:val="006D4D50"/>
    <w:rsid w:val="00737557"/>
    <w:rsid w:val="00750685"/>
    <w:rsid w:val="007934D0"/>
    <w:rsid w:val="007A31AC"/>
    <w:rsid w:val="009E113D"/>
    <w:rsid w:val="00A134FD"/>
    <w:rsid w:val="00A241D5"/>
    <w:rsid w:val="00A769C6"/>
    <w:rsid w:val="00A815B8"/>
    <w:rsid w:val="00AF4F58"/>
    <w:rsid w:val="00BB5245"/>
    <w:rsid w:val="00CF3FA5"/>
    <w:rsid w:val="00D00F94"/>
    <w:rsid w:val="00ED4147"/>
    <w:rsid w:val="00F828BB"/>
    <w:rsid w:val="00FE0AE7"/>
    <w:rsid w:val="00FE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31CBC"/>
  <w15:chartTrackingRefBased/>
  <w15:docId w15:val="{26020F55-1AC6-7440-B0F6-E5CA7DFA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F5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2F5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612F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A223892FFB66408844C18D6E49CC4A" ma:contentTypeVersion="9" ma:contentTypeDescription="Create a new document." ma:contentTypeScope="" ma:versionID="94dff69aaf0f488bee49bbe5964ca4d5">
  <xsd:schema xmlns:xsd="http://www.w3.org/2001/XMLSchema" xmlns:xs="http://www.w3.org/2001/XMLSchema" xmlns:p="http://schemas.microsoft.com/office/2006/metadata/properties" xmlns:ns3="fe290bc2-b7b3-40ea-8201-5bba315b68c8" targetNamespace="http://schemas.microsoft.com/office/2006/metadata/properties" ma:root="true" ma:fieldsID="93c3f17a7759115ea3cbaf6efaa5da9c" ns3:_="">
    <xsd:import namespace="fe290bc2-b7b3-40ea-8201-5bba315b68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90bc2-b7b3-40ea-8201-5bba315b6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0D65F-74FB-4811-8FAB-46EF2B21D018}">
  <ds:schemaRefs>
    <ds:schemaRef ds:uri="http://schemas.microsoft.com/office/2006/documentManagement/types"/>
    <ds:schemaRef ds:uri="http://purl.org/dc/terms/"/>
    <ds:schemaRef ds:uri="http://www.w3.org/XML/1998/namespace"/>
    <ds:schemaRef ds:uri="fe290bc2-b7b3-40ea-8201-5bba315b68c8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C0720FE-3DEF-413D-A8E7-D9D230550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90bc2-b7b3-40ea-8201-5bba315b6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B837E4-3DED-45E8-8243-02375C78E8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Deegan</dc:creator>
  <cp:keywords/>
  <dc:description/>
  <cp:lastModifiedBy>Orla Mary Deegan</cp:lastModifiedBy>
  <cp:revision>4</cp:revision>
  <dcterms:created xsi:type="dcterms:W3CDTF">2024-03-30T09:54:00Z</dcterms:created>
  <dcterms:modified xsi:type="dcterms:W3CDTF">2024-07-19T11:01:00Z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0x0101007EA223892FFB66408844C18D6E49CC4A</vt:lpwstr>
  </property>
</Properties>
</file>