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text" w:tblpY="1"/>
        <w:tblOverlap w:val="never"/>
        <w:tblW w:w="0" w:type="auto"/>
        <w:tblLook w:val="0480" w:firstRow="0" w:lastRow="0" w:firstColumn="1" w:lastColumn="0" w:noHBand="0" w:noVBand="1"/>
      </w:tblPr>
      <w:tblGrid>
        <w:gridCol w:w="2081"/>
        <w:gridCol w:w="1550"/>
        <w:gridCol w:w="10872"/>
      </w:tblGrid>
      <w:tr w:rsidR="0D557157" w:rsidRPr="00DB7D03" w14:paraId="0CB1DD24" w14:textId="77777777" w:rsidTr="5E6D8840">
        <w:trPr>
          <w:trHeight w:val="300"/>
        </w:trPr>
        <w:tc>
          <w:tcPr>
            <w:tcW w:w="14503" w:type="dxa"/>
            <w:gridSpan w:val="3"/>
            <w:tcBorders>
              <w:top w:val="none" w:sz="4" w:space="0" w:color="000000" w:themeColor="text1"/>
              <w:left w:val="none" w:sz="4" w:space="0" w:color="000000" w:themeColor="text1"/>
              <w:bottom w:val="single" w:sz="12" w:space="0" w:color="000000" w:themeColor="text1"/>
              <w:right w:val="none" w:sz="4" w:space="0" w:color="000000" w:themeColor="text1"/>
            </w:tcBorders>
          </w:tcPr>
          <w:p w14:paraId="0F851657" w14:textId="06B64DD6" w:rsidR="0D557157" w:rsidRPr="00DB7D03" w:rsidRDefault="39D35DE0" w:rsidP="00DB7D03">
            <w:pPr>
              <w:spacing w:after="240" w:line="480" w:lineRule="auto"/>
              <w:rPr>
                <w:rFonts w:ascii="Times New Roman" w:eastAsia="Times New Roman" w:hAnsi="Times New Roman" w:cs="Times New Roman"/>
                <w:lang w:val="en-US"/>
              </w:rPr>
            </w:pPr>
            <w:r w:rsidRPr="00DB7D03">
              <w:rPr>
                <w:rFonts w:ascii="Times New Roman" w:eastAsia="Calibri" w:hAnsi="Times New Roman" w:cs="Times New Roman"/>
                <w:b/>
                <w:bCs/>
                <w:color w:val="000000" w:themeColor="text1"/>
                <w:lang w:val="en-US"/>
              </w:rPr>
              <w:t>Appendix B</w:t>
            </w:r>
            <w:r w:rsidRPr="00DB7D03">
              <w:rPr>
                <w:rFonts w:ascii="Times New Roman" w:hAnsi="Times New Roman" w:cs="Times New Roman"/>
              </w:rPr>
              <w:br/>
            </w:r>
            <w:r w:rsidRPr="00DB7D03">
              <w:rPr>
                <w:rFonts w:ascii="Times New Roman" w:eastAsia="Calibri" w:hAnsi="Times New Roman" w:cs="Times New Roman"/>
                <w:b/>
                <w:bCs/>
                <w:color w:val="000000" w:themeColor="text1"/>
                <w:lang w:val="en-US"/>
              </w:rPr>
              <w:t>Table B1:</w:t>
            </w:r>
            <w:r w:rsidRPr="00DB7D03">
              <w:rPr>
                <w:rFonts w:ascii="Times New Roman" w:eastAsia="Calibri" w:hAnsi="Times New Roman" w:cs="Times New Roman"/>
                <w:color w:val="000000" w:themeColor="text1"/>
                <w:lang w:val="en-US"/>
              </w:rPr>
              <w:t xml:space="preserve"> Illustrative Examples of Statements by category</w:t>
            </w:r>
          </w:p>
        </w:tc>
      </w:tr>
      <w:tr w:rsidR="009745C4" w:rsidRPr="00DB7D03" w14:paraId="41554C5E" w14:textId="77777777" w:rsidTr="5E6D8840">
        <w:tc>
          <w:tcPr>
            <w:tcW w:w="2081" w:type="dxa"/>
            <w:tcBorders>
              <w:top w:val="single" w:sz="12" w:space="0" w:color="000000" w:themeColor="text1"/>
            </w:tcBorders>
          </w:tcPr>
          <w:p w14:paraId="705EF1F4" w14:textId="463FA290" w:rsidR="00E05231" w:rsidRPr="00DB7D03" w:rsidRDefault="00E05231" w:rsidP="00DB7D03">
            <w:pPr>
              <w:rPr>
                <w:rFonts w:ascii="Times New Roman" w:hAnsi="Times New Roman" w:cs="Times New Roman"/>
                <w:lang w:val="en-US"/>
              </w:rPr>
            </w:pPr>
            <w:r w:rsidRPr="00DB7D03">
              <w:rPr>
                <w:rFonts w:ascii="Times New Roman" w:eastAsia="Calibri" w:hAnsi="Times New Roman" w:cs="Times New Roman"/>
                <w:b/>
                <w:bCs/>
                <w:lang w:val="en-US"/>
              </w:rPr>
              <w:t>Activated Institutional Pressure of Business Model Dimension</w:t>
            </w:r>
          </w:p>
        </w:tc>
        <w:tc>
          <w:tcPr>
            <w:tcW w:w="1550" w:type="dxa"/>
            <w:tcBorders>
              <w:top w:val="single" w:sz="12" w:space="0" w:color="000000" w:themeColor="text1"/>
            </w:tcBorders>
          </w:tcPr>
          <w:p w14:paraId="05751A66" w14:textId="76CB08B4" w:rsidR="00E05231" w:rsidRPr="00DB7D03" w:rsidRDefault="254C6ABB" w:rsidP="00DB7D03">
            <w:pPr>
              <w:rPr>
                <w:rFonts w:ascii="Times New Roman" w:eastAsia="Calibri" w:hAnsi="Times New Roman" w:cs="Times New Roman"/>
                <w:b/>
                <w:lang w:val="en-US"/>
              </w:rPr>
            </w:pPr>
            <w:r w:rsidRPr="00DB7D03">
              <w:rPr>
                <w:rFonts w:ascii="Times New Roman" w:eastAsia="Calibri" w:hAnsi="Times New Roman" w:cs="Times New Roman"/>
                <w:b/>
                <w:bCs/>
                <w:lang w:val="en-US"/>
              </w:rPr>
              <w:t>Responses</w:t>
            </w:r>
          </w:p>
        </w:tc>
        <w:tc>
          <w:tcPr>
            <w:tcW w:w="10872" w:type="dxa"/>
            <w:tcBorders>
              <w:top w:val="single" w:sz="12" w:space="0" w:color="000000" w:themeColor="text1"/>
            </w:tcBorders>
          </w:tcPr>
          <w:p w14:paraId="78827F29" w14:textId="460B5D1B" w:rsidR="00E05231" w:rsidRPr="00DB7D03" w:rsidRDefault="00E05231" w:rsidP="00DB7D03">
            <w:pPr>
              <w:rPr>
                <w:rFonts w:ascii="Times New Roman" w:hAnsi="Times New Roman" w:cs="Times New Roman"/>
              </w:rPr>
            </w:pPr>
            <w:r w:rsidRPr="00DB7D03">
              <w:rPr>
                <w:rFonts w:ascii="Times New Roman" w:eastAsia="Calibri" w:hAnsi="Times New Roman" w:cs="Times New Roman"/>
                <w:b/>
                <w:bCs/>
                <w:lang w:val="en-US"/>
              </w:rPr>
              <w:t>Illustrative Example</w:t>
            </w:r>
          </w:p>
        </w:tc>
      </w:tr>
      <w:tr w:rsidR="009745C4" w:rsidRPr="00DB7D03" w14:paraId="28663C9B" w14:textId="77777777" w:rsidTr="00DB7D03">
        <w:trPr>
          <w:trHeight w:val="2092"/>
        </w:trPr>
        <w:tc>
          <w:tcPr>
            <w:tcW w:w="2081" w:type="dxa"/>
          </w:tcPr>
          <w:p w14:paraId="005F9163" w14:textId="39CDCAA6" w:rsidR="00E05231" w:rsidRPr="00DB7D03" w:rsidRDefault="00E05231" w:rsidP="00DB7D03">
            <w:pPr>
              <w:rPr>
                <w:rFonts w:ascii="Times New Roman" w:hAnsi="Times New Roman" w:cs="Times New Roman"/>
                <w:lang w:val="en-US"/>
              </w:rPr>
            </w:pPr>
            <w:r w:rsidRPr="00DB7D03">
              <w:rPr>
                <w:rFonts w:ascii="Times New Roman" w:eastAsia="Calibri" w:hAnsi="Times New Roman" w:cs="Times New Roman"/>
                <w:b/>
                <w:bCs/>
                <w:lang w:val="en-US"/>
              </w:rPr>
              <w:t>Coercive Pressure for Value Proposition</w:t>
            </w:r>
          </w:p>
        </w:tc>
        <w:tc>
          <w:tcPr>
            <w:tcW w:w="1550" w:type="dxa"/>
          </w:tcPr>
          <w:p w14:paraId="2A82FC42" w14:textId="77777777" w:rsidR="00404207" w:rsidRPr="00404207" w:rsidRDefault="00404207" w:rsidP="00DB7D03">
            <w:pPr>
              <w:rPr>
                <w:rFonts w:ascii="Times New Roman" w:hAnsi="Times New Roman" w:cs="Times New Roman"/>
              </w:rPr>
            </w:pPr>
            <w:r w:rsidRPr="00404207">
              <w:rPr>
                <w:rFonts w:ascii="Times New Roman" w:hAnsi="Times New Roman" w:cs="Times New Roman"/>
                <w:lang w:val="en-US"/>
              </w:rPr>
              <w:t>Resource allocation</w:t>
            </w:r>
          </w:p>
          <w:p w14:paraId="6D593145" w14:textId="77777777" w:rsidR="00E05231" w:rsidRPr="00DB7D03" w:rsidRDefault="00E05231" w:rsidP="00DB7D03">
            <w:pPr>
              <w:rPr>
                <w:rFonts w:ascii="Times New Roman" w:hAnsi="Times New Roman" w:cs="Times New Roman"/>
                <w:lang w:val="en-US"/>
              </w:rPr>
            </w:pPr>
          </w:p>
        </w:tc>
        <w:tc>
          <w:tcPr>
            <w:tcW w:w="10872" w:type="dxa"/>
          </w:tcPr>
          <w:p w14:paraId="32BD686A" w14:textId="77777777" w:rsidR="00DB7D03" w:rsidRPr="000808EC" w:rsidRDefault="00E05231" w:rsidP="00DB7D03">
            <w:pPr>
              <w:spacing w:after="240"/>
              <w:jc w:val="both"/>
              <w:rPr>
                <w:rFonts w:ascii="Times New Roman" w:eastAsia="Calibri" w:hAnsi="Times New Roman" w:cs="Times New Roman"/>
                <w:i/>
                <w:lang w:val="en-US"/>
              </w:rPr>
            </w:pPr>
            <w:r w:rsidRPr="000808EC">
              <w:rPr>
                <w:rFonts w:ascii="Times New Roman" w:eastAsia="Calibri" w:hAnsi="Times New Roman" w:cs="Times New Roman"/>
                <w:i/>
                <w:lang w:val="en-US"/>
              </w:rPr>
              <w:t xml:space="preserve">“I think we need early and comprehensive funding for innovation so that we can say early on how we can deal with products that are being </w:t>
            </w:r>
            <w:r w:rsidR="00404207" w:rsidRPr="000808EC">
              <w:rPr>
                <w:rFonts w:ascii="Times New Roman" w:eastAsia="Calibri" w:hAnsi="Times New Roman" w:cs="Times New Roman"/>
                <w:i/>
                <w:lang w:val="en-US"/>
              </w:rPr>
              <w:t>returned.“</w:t>
            </w:r>
            <w:r w:rsidRPr="000808EC">
              <w:rPr>
                <w:rFonts w:ascii="Times New Roman" w:eastAsia="Calibri" w:hAnsi="Times New Roman" w:cs="Times New Roman"/>
                <w:i/>
                <w:lang w:val="en-US"/>
              </w:rPr>
              <w:t xml:space="preserve"> IP3</w:t>
            </w:r>
          </w:p>
          <w:p w14:paraId="040B83C9" w14:textId="280997CB" w:rsidR="00404207" w:rsidRPr="000808EC" w:rsidRDefault="00404207" w:rsidP="00DB7D03">
            <w:pPr>
              <w:spacing w:after="240"/>
              <w:jc w:val="both"/>
              <w:rPr>
                <w:rFonts w:ascii="Times New Roman" w:eastAsia="Calibri" w:hAnsi="Times New Roman" w:cs="Times New Roman"/>
                <w:i/>
                <w:lang w:val="en-US"/>
              </w:rPr>
            </w:pPr>
            <w:r w:rsidRPr="000808EC">
              <w:rPr>
                <w:rFonts w:ascii="Times New Roman" w:eastAsia="Calibri" w:hAnsi="Times New Roman" w:cs="Times New Roman"/>
                <w:i/>
                <w:lang w:val="en-GB"/>
              </w:rPr>
              <w:t xml:space="preserve">“I think some kind of funding would certainly help to get the whole thing going. But it's certainly not going to be there tomorrow, and it takes a long time to get it [circular material streams] off the ground, and politically you can't say ok, tomorrow is the day for everything we use because that would kill the industry, because you can't build something like that overnight.” IP7 </w:t>
            </w:r>
          </w:p>
          <w:p w14:paraId="11C407A7" w14:textId="05EA51DE" w:rsidR="00404207" w:rsidRPr="000808EC" w:rsidRDefault="00404207" w:rsidP="00DB7D03">
            <w:pPr>
              <w:jc w:val="both"/>
              <w:rPr>
                <w:rFonts w:ascii="Times New Roman" w:eastAsia="Calibri" w:hAnsi="Times New Roman" w:cs="Times New Roman"/>
                <w:i/>
                <w:lang w:val="en-GB"/>
              </w:rPr>
            </w:pPr>
            <w:r w:rsidRPr="000808EC">
              <w:rPr>
                <w:rFonts w:ascii="Times New Roman" w:eastAsia="Calibri" w:hAnsi="Times New Roman" w:cs="Times New Roman"/>
                <w:i/>
                <w:lang w:val="en-GB"/>
              </w:rPr>
              <w:t>“[...] such a plant [...] costs a few million euros. Of course, I only dare to invest, if I have the appropriate legal situation to ensure I can get this material for the next few years. So, the conviction alone, unfortunately, that doesn't always help here ...”  IP 9</w:t>
            </w:r>
          </w:p>
        </w:tc>
      </w:tr>
      <w:tr w:rsidR="009727A0" w:rsidRPr="00DB7D03" w14:paraId="08AC39CB" w14:textId="77777777" w:rsidTr="000808EC">
        <w:trPr>
          <w:trHeight w:val="2185"/>
        </w:trPr>
        <w:tc>
          <w:tcPr>
            <w:tcW w:w="2081" w:type="dxa"/>
          </w:tcPr>
          <w:p w14:paraId="6F2F2851" w14:textId="77777777" w:rsidR="00CF7344" w:rsidRPr="00DB7D03" w:rsidRDefault="00CF7344" w:rsidP="00DB7D03">
            <w:pPr>
              <w:rPr>
                <w:rFonts w:ascii="Times New Roman" w:eastAsia="Calibri" w:hAnsi="Times New Roman" w:cs="Times New Roman"/>
                <w:b/>
                <w:bCs/>
                <w:lang w:val="en-US"/>
              </w:rPr>
            </w:pPr>
          </w:p>
        </w:tc>
        <w:tc>
          <w:tcPr>
            <w:tcW w:w="1550" w:type="dxa"/>
          </w:tcPr>
          <w:p w14:paraId="23081DE3" w14:textId="77777777" w:rsidR="00CF7344" w:rsidRPr="00DB7D03" w:rsidRDefault="00CF7344" w:rsidP="00DB7D03">
            <w:pPr>
              <w:rPr>
                <w:rFonts w:ascii="Times New Roman" w:eastAsia="Calibri" w:hAnsi="Times New Roman" w:cs="Times New Roman"/>
                <w:lang w:val="en-US"/>
              </w:rPr>
            </w:pPr>
            <w:r w:rsidRPr="00DB7D03">
              <w:rPr>
                <w:rFonts w:ascii="Times New Roman" w:eastAsia="Calibri" w:hAnsi="Times New Roman" w:cs="Times New Roman"/>
                <w:lang w:val="en-US"/>
              </w:rPr>
              <w:t>Shaping public opinion</w:t>
            </w:r>
          </w:p>
          <w:p w14:paraId="7F2AA721" w14:textId="5BFF1730" w:rsidR="00CF7344" w:rsidRPr="00DB7D03" w:rsidRDefault="00CF7344" w:rsidP="00DB7D03">
            <w:pPr>
              <w:rPr>
                <w:rFonts w:ascii="Times New Roman" w:hAnsi="Times New Roman" w:cs="Times New Roman"/>
                <w:lang w:val="en-US"/>
              </w:rPr>
            </w:pPr>
          </w:p>
        </w:tc>
        <w:tc>
          <w:tcPr>
            <w:tcW w:w="10872" w:type="dxa"/>
          </w:tcPr>
          <w:p w14:paraId="326C44DA" w14:textId="77777777" w:rsidR="00DB7D03" w:rsidRPr="000808EC" w:rsidRDefault="00CF7344" w:rsidP="00DB7D03">
            <w:pPr>
              <w:rPr>
                <w:rFonts w:ascii="Times New Roman" w:eastAsia="Calibri" w:hAnsi="Times New Roman" w:cs="Times New Roman"/>
                <w:i/>
                <w:lang w:val="en-GB"/>
              </w:rPr>
            </w:pPr>
            <w:r w:rsidRPr="000808EC">
              <w:rPr>
                <w:rFonts w:ascii="Times New Roman" w:eastAsia="Calibri" w:hAnsi="Times New Roman" w:cs="Times New Roman"/>
                <w:i/>
                <w:color w:val="000000" w:themeColor="text1"/>
                <w:lang w:val="en-GB"/>
              </w:rPr>
              <w:t xml:space="preserve">“Recycled materials have been around for a long time. But why are they sometimes not accepted by society or the economy? There are a few reasons. ... because it still has this "waste" label, and it either costs the same or more and then the quality doesn't matter as much. ... How could this be solved? Essentially, you could create legal regulations, which is very important.,.” </w:t>
            </w:r>
            <w:r w:rsidRPr="000808EC">
              <w:rPr>
                <w:rFonts w:ascii="Times New Roman" w:eastAsia="Calibri" w:hAnsi="Times New Roman" w:cs="Times New Roman"/>
                <w:i/>
                <w:lang w:val="en-GB"/>
              </w:rPr>
              <w:t>IP9</w:t>
            </w:r>
          </w:p>
          <w:p w14:paraId="7B3A02A1" w14:textId="77777777" w:rsidR="00DB7D03" w:rsidRPr="000808EC" w:rsidRDefault="00DB7D03" w:rsidP="00DB7D03">
            <w:pPr>
              <w:rPr>
                <w:rFonts w:ascii="Times New Roman" w:eastAsia="Calibri" w:hAnsi="Times New Roman" w:cs="Times New Roman"/>
                <w:i/>
                <w:lang w:val="en-GB"/>
              </w:rPr>
            </w:pPr>
          </w:p>
          <w:p w14:paraId="225A98FF" w14:textId="7E9A2994" w:rsidR="00CF7344" w:rsidRPr="000808EC" w:rsidRDefault="00CF7344" w:rsidP="00DB7D03">
            <w:pPr>
              <w:rPr>
                <w:rFonts w:ascii="Times New Roman" w:eastAsia="Calibri" w:hAnsi="Times New Roman" w:cs="Times New Roman"/>
                <w:i/>
                <w:lang w:val="en-US"/>
              </w:rPr>
            </w:pPr>
            <w:r w:rsidRPr="000808EC">
              <w:rPr>
                <w:rFonts w:ascii="Times New Roman" w:eastAsia="Calibri" w:hAnsi="Times New Roman" w:cs="Times New Roman"/>
                <w:i/>
                <w:lang w:val="en-GB"/>
              </w:rPr>
              <w:t>“Of course, that sounds like a lobbyist for the EPS industry, but if you just look at the figures, there are already evaluations from various studies; our advantage is simply the very low density, coupled with cost efficiency, yes, of course, they are now more cost-efficient than any renewable raw materials [...] .” IP7</w:t>
            </w:r>
          </w:p>
        </w:tc>
      </w:tr>
      <w:tr w:rsidR="009727A0" w:rsidRPr="00DB7D03" w14:paraId="4327FAEE" w14:textId="77777777" w:rsidTr="5E6D8840">
        <w:tc>
          <w:tcPr>
            <w:tcW w:w="2081" w:type="dxa"/>
          </w:tcPr>
          <w:p w14:paraId="525C4CC3" w14:textId="55DD7377" w:rsidR="00CF7344" w:rsidRPr="00DB7D03" w:rsidRDefault="00872161" w:rsidP="00DB7D03">
            <w:pPr>
              <w:rPr>
                <w:rFonts w:ascii="Times New Roman" w:eastAsia="Calibri" w:hAnsi="Times New Roman" w:cs="Times New Roman"/>
                <w:b/>
                <w:bCs/>
                <w:lang w:val="en-US"/>
              </w:rPr>
            </w:pPr>
            <w:r w:rsidRPr="00DB7D03">
              <w:rPr>
                <w:rFonts w:ascii="Times New Roman" w:eastAsia="Calibri" w:hAnsi="Times New Roman" w:cs="Times New Roman"/>
                <w:b/>
                <w:bCs/>
                <w:lang w:val="en-US"/>
              </w:rPr>
              <w:t>Coercive Pressure for Value Creation</w:t>
            </w:r>
          </w:p>
        </w:tc>
        <w:tc>
          <w:tcPr>
            <w:tcW w:w="1550" w:type="dxa"/>
          </w:tcPr>
          <w:p w14:paraId="7CD1882C" w14:textId="77777777" w:rsidR="00CF7344" w:rsidRPr="00DB7D03" w:rsidRDefault="00CF7344" w:rsidP="00DB7D03">
            <w:pPr>
              <w:rPr>
                <w:rFonts w:ascii="Times New Roman" w:eastAsia="Calibri" w:hAnsi="Times New Roman" w:cs="Times New Roman"/>
              </w:rPr>
            </w:pPr>
            <w:r w:rsidRPr="00DB7D03">
              <w:rPr>
                <w:rFonts w:ascii="Times New Roman" w:eastAsia="Calibri" w:hAnsi="Times New Roman" w:cs="Times New Roman"/>
                <w:lang w:val="en-US"/>
              </w:rPr>
              <w:t>Collective action &amp; talking back</w:t>
            </w:r>
          </w:p>
          <w:p w14:paraId="39F9B32D" w14:textId="77777777" w:rsidR="00CF7344" w:rsidRPr="00DB7D03" w:rsidRDefault="00CF7344" w:rsidP="00DB7D03">
            <w:pPr>
              <w:rPr>
                <w:rFonts w:ascii="Times New Roman" w:hAnsi="Times New Roman" w:cs="Times New Roman"/>
                <w:lang w:val="en-US"/>
              </w:rPr>
            </w:pPr>
          </w:p>
        </w:tc>
        <w:tc>
          <w:tcPr>
            <w:tcW w:w="10872" w:type="dxa"/>
          </w:tcPr>
          <w:p w14:paraId="0D61EAFC" w14:textId="77777777" w:rsidR="00CF7344" w:rsidRPr="000808EC" w:rsidRDefault="00CF7344" w:rsidP="00DB7D03">
            <w:pPr>
              <w:rPr>
                <w:rFonts w:ascii="Times New Roman" w:eastAsia="Calibri" w:hAnsi="Times New Roman" w:cs="Times New Roman"/>
                <w:i/>
                <w:lang w:val="en-US"/>
              </w:rPr>
            </w:pPr>
            <w:r w:rsidRPr="000808EC">
              <w:rPr>
                <w:rFonts w:ascii="Times New Roman" w:eastAsia="Calibri" w:hAnsi="Times New Roman" w:cs="Times New Roman"/>
                <w:i/>
                <w:lang w:val="en-GB"/>
              </w:rPr>
              <w:t>“And I believe there is a huge discrepancy between politically set targets and technically feasible targets and what is possible. We are also in dialog with the Federal Environment Agency when it comes to new regulations. Right now, we are also discussing various of our systems, because we have some very large plants or classified plants where we are talking to the Federal Environment Agency about what is really feasible.” IP3</w:t>
            </w:r>
          </w:p>
          <w:p w14:paraId="5DB7A25E" w14:textId="06AFD7EA" w:rsidR="007A5E94" w:rsidRPr="000808EC" w:rsidRDefault="00CF7344" w:rsidP="00DB7D03">
            <w:pPr>
              <w:spacing w:after="240"/>
              <w:rPr>
                <w:rFonts w:ascii="Times New Roman" w:eastAsia="Calibri" w:hAnsi="Times New Roman" w:cs="Times New Roman"/>
                <w:i/>
                <w:lang w:val="en-US"/>
              </w:rPr>
            </w:pPr>
            <w:r w:rsidRPr="000808EC">
              <w:rPr>
                <w:rFonts w:ascii="Times New Roman" w:eastAsia="Calibri" w:hAnsi="Times New Roman" w:cs="Times New Roman"/>
                <w:i/>
                <w:lang w:val="en-US"/>
              </w:rPr>
              <w:t>“... The (industry) associations are trying to work out a message together with ... the competitors, ... with the entire supply chain ... to impose obligations on themselves to get the entire ... EPS industry on the same page ...  so that we can communicate things properly; to tell the EU ... how we are working on solutions ...” IP 2</w:t>
            </w:r>
          </w:p>
          <w:p w14:paraId="2DDEC13E" w14:textId="5C0F8705" w:rsidR="0848D3E8" w:rsidRPr="000808EC" w:rsidRDefault="000E396F" w:rsidP="00DB7D03">
            <w:pPr>
              <w:spacing w:after="240"/>
              <w:rPr>
                <w:rFonts w:ascii="Times New Roman" w:eastAsia="Calibri" w:hAnsi="Times New Roman" w:cs="Times New Roman"/>
                <w:i/>
                <w:lang w:val="en-US"/>
              </w:rPr>
            </w:pPr>
            <w:r w:rsidRPr="000808EC">
              <w:rPr>
                <w:rFonts w:ascii="Times New Roman" w:eastAsiaTheme="minorEastAsia" w:hAnsi="Times New Roman" w:cs="Times New Roman"/>
                <w:i/>
                <w:lang w:val="en-US"/>
              </w:rPr>
              <w:t>“... of course, we try to be faster than the market, faster than legislation—that’s why we engage in these research projects.</w:t>
            </w:r>
            <w:r w:rsidR="00DB7D03" w:rsidRPr="000808EC">
              <w:rPr>
                <w:rFonts w:ascii="Times New Roman" w:eastAsiaTheme="minorEastAsia" w:hAnsi="Times New Roman" w:cs="Times New Roman"/>
                <w:i/>
                <w:lang w:val="en-US"/>
              </w:rPr>
              <w:t xml:space="preserve"> </w:t>
            </w:r>
            <w:r w:rsidRPr="000808EC">
              <w:rPr>
                <w:rFonts w:ascii="Times New Roman" w:eastAsiaTheme="minorEastAsia" w:hAnsi="Times New Roman" w:cs="Times New Roman"/>
                <w:i/>
                <w:lang w:val="en-US"/>
              </w:rPr>
              <w:t>We’d rather work on something ourselves before regulations come into force...”</w:t>
            </w:r>
            <w:r w:rsidR="00872161" w:rsidRPr="000808EC">
              <w:rPr>
                <w:rFonts w:ascii="Times New Roman" w:eastAsiaTheme="minorEastAsia" w:hAnsi="Times New Roman" w:cs="Times New Roman"/>
                <w:i/>
                <w:lang w:val="en-US"/>
              </w:rPr>
              <w:t>IP2</w:t>
            </w:r>
          </w:p>
          <w:p w14:paraId="29B31430" w14:textId="7959DB2D" w:rsidR="00CF7344" w:rsidRPr="000808EC" w:rsidRDefault="00CF7344"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“We have definitely been asked as a company ... Our managing director is currently also the managing director for this trade association. However, in the course of our preparations for our take-back system, we have been in contact with the Ministry.” IP6</w:t>
            </w:r>
          </w:p>
          <w:p w14:paraId="3B5B9320" w14:textId="4672B8DB" w:rsidR="00CF7344" w:rsidRPr="000808EC" w:rsidRDefault="00CF7344" w:rsidP="00DB7D03">
            <w:pPr>
              <w:rPr>
                <w:rFonts w:ascii="Times New Roman" w:eastAsia="Calibri" w:hAnsi="Times New Roman" w:cs="Times New Roman"/>
                <w:i/>
                <w:lang w:val="en-US"/>
              </w:rPr>
            </w:pPr>
          </w:p>
        </w:tc>
      </w:tr>
      <w:tr w:rsidR="00E40912" w:rsidRPr="00DB7D03" w14:paraId="29C2B874" w14:textId="77777777" w:rsidTr="5E6D8840">
        <w:tc>
          <w:tcPr>
            <w:tcW w:w="2081" w:type="dxa"/>
          </w:tcPr>
          <w:p w14:paraId="1971392B" w14:textId="059F7AC4" w:rsidR="00CF7344" w:rsidRPr="00DB7D03" w:rsidRDefault="00CF7344" w:rsidP="00DB7D03">
            <w:pPr>
              <w:rPr>
                <w:rFonts w:ascii="Times New Roman" w:eastAsia="Calibri" w:hAnsi="Times New Roman" w:cs="Times New Roman"/>
                <w:b/>
                <w:bCs/>
                <w:lang w:val="en-US"/>
              </w:rPr>
            </w:pPr>
            <w:r w:rsidRPr="00DB7D03">
              <w:rPr>
                <w:rFonts w:ascii="Times New Roman" w:eastAsia="Calibri" w:hAnsi="Times New Roman" w:cs="Times New Roman"/>
                <w:b/>
                <w:bCs/>
                <w:lang w:val="en-US"/>
              </w:rPr>
              <w:t>Coercive Pressure for Value Capture</w:t>
            </w:r>
          </w:p>
        </w:tc>
        <w:tc>
          <w:tcPr>
            <w:tcW w:w="1550" w:type="dxa"/>
          </w:tcPr>
          <w:p w14:paraId="656438E1" w14:textId="77777777" w:rsidR="00CF7344" w:rsidRPr="00DB7D03" w:rsidRDefault="00CF7344" w:rsidP="00DB7D03">
            <w:pPr>
              <w:rPr>
                <w:rFonts w:ascii="Times New Roman" w:eastAsia="Calibri" w:hAnsi="Times New Roman" w:cs="Times New Roman"/>
                <w:lang w:val="en-US"/>
              </w:rPr>
            </w:pPr>
            <w:r w:rsidRPr="00DB7D03">
              <w:rPr>
                <w:rFonts w:ascii="Times New Roman" w:eastAsia="Calibri" w:hAnsi="Times New Roman" w:cs="Times New Roman"/>
                <w:lang w:val="en-US"/>
              </w:rPr>
              <w:t xml:space="preserve">(Misdirected) subsidies </w:t>
            </w:r>
          </w:p>
          <w:p w14:paraId="27AAEF61" w14:textId="523564AE" w:rsidR="00CF7344" w:rsidRPr="00DB7D03" w:rsidRDefault="00CF7344" w:rsidP="00DB7D03">
            <w:pPr>
              <w:rPr>
                <w:rFonts w:ascii="Times New Roman" w:hAnsi="Times New Roman" w:cs="Times New Roman"/>
                <w:lang w:val="en-US"/>
              </w:rPr>
            </w:pPr>
          </w:p>
        </w:tc>
        <w:tc>
          <w:tcPr>
            <w:tcW w:w="10872" w:type="dxa"/>
          </w:tcPr>
          <w:p w14:paraId="4B4A2300" w14:textId="77777777" w:rsidR="00CF7344" w:rsidRPr="000808EC" w:rsidRDefault="00CF7344"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“110% subsidy, which means he (the owner) renovates his house for €50,000 and gets €55,000 back. It was an absolutely absurd system, which meant that everyone throughout Europe put every recycled material they had into the product and went there [to the Italian market] ... we drove all the way to Naples. We normally drive 100 kilometers with our EPS products, maybe 150. Then there was this great side effect and excesses, such as when company A buys EPS material from company B and only then sends it off to be recycled. You could say that recycled material has been artificially generated to meet these requirements. Our competitors in the south were particularly fond of doing this ....” IP 2</w:t>
            </w:r>
          </w:p>
          <w:p w14:paraId="762D82C0" w14:textId="77777777" w:rsidR="00CF7344" w:rsidRPr="000808EC" w:rsidRDefault="00CF7344" w:rsidP="00DB7D03">
            <w:pPr>
              <w:rPr>
                <w:rFonts w:ascii="Times New Roman" w:eastAsia="Calibri" w:hAnsi="Times New Roman" w:cs="Times New Roman"/>
                <w:i/>
                <w:lang w:val="en-US"/>
              </w:rPr>
            </w:pPr>
          </w:p>
          <w:p w14:paraId="4AFDF217" w14:textId="77777777" w:rsidR="00CF7344" w:rsidRPr="000808EC" w:rsidRDefault="00CF7344"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“This whole market suddenly exploded, there was a demand, systems automatically formed as to how the whole thing could run, so you realize how taxes or tax breaks can control something in this case. So it really was madness, and as soon as this subsidy ran out, demand also collapsed.” IP7</w:t>
            </w:r>
          </w:p>
          <w:p w14:paraId="0B3D3D64" w14:textId="77777777" w:rsidR="00CF7344" w:rsidRPr="000808EC" w:rsidRDefault="00CF7344" w:rsidP="00DB7D03">
            <w:pPr>
              <w:rPr>
                <w:rFonts w:ascii="Times New Roman" w:eastAsia="Calibri" w:hAnsi="Times New Roman" w:cs="Times New Roman"/>
                <w:i/>
                <w:lang w:val="en-US"/>
              </w:rPr>
            </w:pPr>
          </w:p>
          <w:p w14:paraId="4768E16C" w14:textId="77777777" w:rsidR="00CF7344" w:rsidRPr="000808EC" w:rsidRDefault="00CF7344" w:rsidP="00DB7D03">
            <w:pPr>
              <w:rPr>
                <w:rFonts w:ascii="Times New Roman" w:eastAsia="Calibri" w:hAnsi="Times New Roman" w:cs="Times New Roman"/>
                <w:i/>
                <w:color w:val="000000" w:themeColor="text1"/>
                <w:lang w:val="en-GB"/>
              </w:rPr>
            </w:pPr>
            <w:r w:rsidRPr="000808EC">
              <w:rPr>
                <w:rFonts w:ascii="Times New Roman" w:eastAsia="Calibri" w:hAnsi="Times New Roman" w:cs="Times New Roman"/>
                <w:i/>
                <w:color w:val="000000" w:themeColor="text1"/>
                <w:lang w:val="en-GB"/>
              </w:rPr>
              <w:t xml:space="preserve">“But now, in this context, something else occurs to me, in Tyrol there are very attractive subsidies for renewable insulation materials. ... In other words, this Tyrolean housing developer is now switching from insulation material A to a renewable insulation material. Not with the motivation to build green, I'm implying, but because it simply pays off more on balance. The fact that this may be an asset in the allocation of apartments in the sense of hey, we have renewable insulation on it, is all well and good, yes. But this, the motivation, if they, if the soft wood </w:t>
            </w:r>
            <w:proofErr w:type="spellStart"/>
            <w:r w:rsidRPr="000808EC">
              <w:rPr>
                <w:rFonts w:ascii="Times New Roman" w:eastAsia="Calibri" w:hAnsi="Times New Roman" w:cs="Times New Roman"/>
                <w:i/>
                <w:color w:val="000000" w:themeColor="text1"/>
                <w:lang w:val="en-GB"/>
              </w:rPr>
              <w:t>fiberboard</w:t>
            </w:r>
            <w:proofErr w:type="spellEnd"/>
            <w:r w:rsidRPr="000808EC">
              <w:rPr>
                <w:rFonts w:ascii="Times New Roman" w:eastAsia="Calibri" w:hAnsi="Times New Roman" w:cs="Times New Roman"/>
                <w:i/>
                <w:color w:val="000000" w:themeColor="text1"/>
                <w:lang w:val="en-GB"/>
              </w:rPr>
              <w:t xml:space="preserve"> wasn't cheaper, I'm going to say quite nastily, maybe they wouldn't install it?” IP15</w:t>
            </w:r>
          </w:p>
          <w:p w14:paraId="6553CA3C" w14:textId="21E77330" w:rsidR="3579F20B" w:rsidRDefault="3579F20B" w:rsidP="3579F20B">
            <w:pPr>
              <w:rPr>
                <w:rFonts w:ascii="Times New Roman" w:eastAsia="Calibri" w:hAnsi="Times New Roman" w:cs="Times New Roman"/>
                <w:i/>
                <w:iCs/>
                <w:color w:val="000000" w:themeColor="text1"/>
                <w:lang w:val="en-GB"/>
              </w:rPr>
            </w:pPr>
          </w:p>
          <w:p w14:paraId="4B2ED144" w14:textId="7ED65813" w:rsidR="00364CCA" w:rsidRPr="000808EC" w:rsidRDefault="00364CCA" w:rsidP="00DB7D03">
            <w:pPr>
              <w:jc w:val="both"/>
              <w:rPr>
                <w:rFonts w:ascii="Times New Roman" w:eastAsia="Calibri" w:hAnsi="Times New Roman" w:cs="Times New Roman"/>
                <w:i/>
                <w:lang w:val="en-US"/>
              </w:rPr>
            </w:pPr>
            <w:r w:rsidRPr="000808EC">
              <w:rPr>
                <w:rFonts w:ascii="Times New Roman" w:eastAsia="Calibri" w:hAnsi="Times New Roman" w:cs="Times New Roman"/>
                <w:i/>
                <w:lang w:val="en-US"/>
              </w:rPr>
              <w:t>“What I think would have an extremely positive effect in the discussion is if even supposedly sustainable, let's call it green or whatever materials are considered with the same care and, how do you say, accuracy. That would be extremely helpful in this respect, because let's go back to insulation materials. The argument is often that an insulating material made from renewable raw materials is great because if I dismantle it, I can compost it. 100% nonsense, completely crazy, yes.” IP18</w:t>
            </w:r>
          </w:p>
          <w:p w14:paraId="63AE1E06" w14:textId="50E70F7E" w:rsidR="00CF7344" w:rsidRPr="000808EC" w:rsidRDefault="00CF7344" w:rsidP="00DB7D03">
            <w:pPr>
              <w:rPr>
                <w:rFonts w:ascii="Times New Roman" w:eastAsia="Calibri" w:hAnsi="Times New Roman" w:cs="Times New Roman"/>
                <w:i/>
                <w:lang w:val="en-US"/>
              </w:rPr>
            </w:pPr>
          </w:p>
        </w:tc>
      </w:tr>
      <w:tr w:rsidR="009745C4" w:rsidRPr="00DB7D03" w14:paraId="1E4F4DD1" w14:textId="77777777" w:rsidTr="5E6D8840">
        <w:tc>
          <w:tcPr>
            <w:tcW w:w="2081" w:type="dxa"/>
          </w:tcPr>
          <w:p w14:paraId="61B1A7AE" w14:textId="3F630AAC" w:rsidR="00CF7344" w:rsidRPr="00DB7D03" w:rsidRDefault="00CF7344" w:rsidP="00DB7D03">
            <w:pPr>
              <w:rPr>
                <w:rFonts w:ascii="Times New Roman" w:hAnsi="Times New Roman" w:cs="Times New Roman"/>
                <w:lang w:val="en-US"/>
              </w:rPr>
            </w:pPr>
            <w:r w:rsidRPr="00DB7D03">
              <w:rPr>
                <w:rFonts w:ascii="Times New Roman" w:eastAsia="Calibri" w:hAnsi="Times New Roman" w:cs="Times New Roman"/>
                <w:b/>
                <w:bCs/>
                <w:lang w:val="en-US"/>
              </w:rPr>
              <w:t>Normative Pressure for Value Proposition</w:t>
            </w:r>
          </w:p>
        </w:tc>
        <w:tc>
          <w:tcPr>
            <w:tcW w:w="1550" w:type="dxa"/>
          </w:tcPr>
          <w:p w14:paraId="71BF9141" w14:textId="77777777" w:rsidR="00A13639" w:rsidRPr="00DB7D03" w:rsidRDefault="00A13639" w:rsidP="00DB7D03">
            <w:pPr>
              <w:rPr>
                <w:rFonts w:ascii="Times New Roman" w:eastAsia="Calibri" w:hAnsi="Times New Roman" w:cs="Times New Roman"/>
              </w:rPr>
            </w:pPr>
            <w:r w:rsidRPr="00DB7D03">
              <w:rPr>
                <w:rFonts w:ascii="Times New Roman" w:eastAsia="Calibri" w:hAnsi="Times New Roman" w:cs="Times New Roman"/>
                <w:lang w:val="en-US"/>
              </w:rPr>
              <w:t>Activating demand-side</w:t>
            </w:r>
          </w:p>
          <w:p w14:paraId="777AB246" w14:textId="77777777" w:rsidR="00CF7344" w:rsidRPr="00DB7D03" w:rsidRDefault="00CF7344" w:rsidP="00DB7D03">
            <w:pPr>
              <w:rPr>
                <w:rFonts w:ascii="Times New Roman" w:hAnsi="Times New Roman" w:cs="Times New Roman"/>
                <w:lang w:val="en-US"/>
              </w:rPr>
            </w:pPr>
          </w:p>
        </w:tc>
        <w:tc>
          <w:tcPr>
            <w:tcW w:w="10872" w:type="dxa"/>
          </w:tcPr>
          <w:p w14:paraId="0B2C311F" w14:textId="6AAA8E05" w:rsidR="001F101C" w:rsidRPr="000808EC" w:rsidRDefault="001F101C"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 there are very attractive subsidies for renewable insulation materials. […] this … housing developer is now switching from insulation material</w:t>
            </w:r>
            <w:r w:rsidRPr="000808EC" w:rsidDel="0035409F">
              <w:rPr>
                <w:rFonts w:ascii="Times New Roman" w:eastAsia="Calibri" w:hAnsi="Times New Roman" w:cs="Times New Roman"/>
                <w:i/>
                <w:lang w:val="en-US"/>
              </w:rPr>
              <w:t xml:space="preserve"> </w:t>
            </w:r>
            <w:r w:rsidRPr="000808EC">
              <w:rPr>
                <w:rFonts w:ascii="Times New Roman" w:eastAsia="Calibri" w:hAnsi="Times New Roman" w:cs="Times New Roman"/>
                <w:i/>
                <w:lang w:val="en-US"/>
              </w:rPr>
              <w:t>to a renewable insulation material. Not with the motivation to build green, I'm implying, but because it simply pays off more.” IP15</w:t>
            </w:r>
          </w:p>
          <w:p w14:paraId="6EBE6894" w14:textId="77777777" w:rsidR="0096419E" w:rsidRPr="000808EC" w:rsidRDefault="0096419E" w:rsidP="00DB7D03">
            <w:pPr>
              <w:rPr>
                <w:rFonts w:ascii="Times New Roman" w:eastAsia="Calibri" w:hAnsi="Times New Roman" w:cs="Times New Roman"/>
                <w:i/>
                <w:lang w:val="en-US"/>
              </w:rPr>
            </w:pPr>
          </w:p>
          <w:p w14:paraId="2A048A3E" w14:textId="77777777" w:rsidR="0096419E" w:rsidRPr="000808EC" w:rsidRDefault="0096419E" w:rsidP="00DB7D03">
            <w:pPr>
              <w:rPr>
                <w:rFonts w:ascii="Times New Roman" w:eastAsia="Calibri" w:hAnsi="Times New Roman" w:cs="Times New Roman"/>
                <w:i/>
                <w:color w:val="000000" w:themeColor="text1"/>
                <w:lang w:val="en-US"/>
              </w:rPr>
            </w:pPr>
            <w:r w:rsidRPr="000808EC">
              <w:rPr>
                <w:rFonts w:ascii="Times New Roman" w:eastAsia="Calibri" w:hAnsi="Times New Roman" w:cs="Times New Roman"/>
                <w:i/>
                <w:lang w:val="en-US"/>
              </w:rPr>
              <w:t xml:space="preserve">“Yes, in large-volume residential construction, in cooperatives, etc., which have a public mandate to a certain extent, of course, but I wouldn't have noticed it in the private sector, I'll tell it like it is. So, the public sector is certainly in charge. ... there are more and more people trying to consider this when building a private house.” </w:t>
            </w:r>
            <w:r w:rsidRPr="000808EC">
              <w:rPr>
                <w:rFonts w:ascii="Times New Roman" w:eastAsia="Calibri" w:hAnsi="Times New Roman" w:cs="Times New Roman"/>
                <w:i/>
                <w:color w:val="000000" w:themeColor="text1"/>
                <w:lang w:val="en-US"/>
              </w:rPr>
              <w:t>IP12</w:t>
            </w:r>
          </w:p>
          <w:p w14:paraId="0B384338" w14:textId="77777777" w:rsidR="0096419E" w:rsidRPr="000808EC" w:rsidRDefault="0096419E" w:rsidP="00DB7D03">
            <w:pPr>
              <w:rPr>
                <w:rFonts w:ascii="Times New Roman" w:eastAsia="Calibri" w:hAnsi="Times New Roman" w:cs="Times New Roman"/>
                <w:i/>
                <w:color w:val="000000" w:themeColor="text1"/>
                <w:lang w:val="en-US"/>
              </w:rPr>
            </w:pPr>
          </w:p>
          <w:p w14:paraId="087774E4" w14:textId="77777777" w:rsidR="0096419E" w:rsidRPr="000808EC" w:rsidRDefault="0096419E" w:rsidP="00DB7D03">
            <w:pPr>
              <w:jc w:val="both"/>
              <w:rPr>
                <w:rFonts w:ascii="Times New Roman" w:eastAsia="Calibri" w:hAnsi="Times New Roman" w:cs="Times New Roman"/>
                <w:i/>
                <w:lang w:val="en-US"/>
              </w:rPr>
            </w:pPr>
            <w:r w:rsidRPr="000808EC">
              <w:rPr>
                <w:rFonts w:ascii="Times New Roman" w:eastAsia="Calibri" w:hAnsi="Times New Roman" w:cs="Times New Roman"/>
                <w:i/>
                <w:color w:val="000000" w:themeColor="text1"/>
                <w:lang w:val="en-US"/>
              </w:rPr>
              <w:t xml:space="preserve">“In timber construction, we naturally have the advantage that we can build in a very environmentally friendly way. But there are, of course, customers who go beyond that, and they naturally have higher demands when it comes to insulation, for example, where you can, of course, use softwood fiber material instead of mineral wool. So that would be even more ecological. And we actually have customers who really ask, does the wood we use come from Austria, or where does it come from? The products we source, and yes, you can see that this is becoming increasingly important to our customers.” </w:t>
            </w:r>
            <w:r w:rsidRPr="000808EC">
              <w:rPr>
                <w:rFonts w:ascii="Times New Roman" w:eastAsia="Calibri" w:hAnsi="Times New Roman" w:cs="Times New Roman"/>
                <w:i/>
                <w:lang w:val="en-US"/>
              </w:rPr>
              <w:t>IP11</w:t>
            </w:r>
          </w:p>
          <w:p w14:paraId="69CC157C" w14:textId="77777777" w:rsidR="0096419E" w:rsidRPr="000808EC" w:rsidRDefault="0096419E" w:rsidP="00DB7D03">
            <w:pPr>
              <w:jc w:val="both"/>
              <w:rPr>
                <w:rFonts w:ascii="Times New Roman" w:eastAsia="Calibri" w:hAnsi="Times New Roman" w:cs="Times New Roman"/>
                <w:i/>
                <w:lang w:val="en-US"/>
              </w:rPr>
            </w:pPr>
          </w:p>
          <w:p w14:paraId="49D5CC1E" w14:textId="55611AE6" w:rsidR="0096419E" w:rsidRPr="000808EC" w:rsidRDefault="0096419E" w:rsidP="00DB7D03">
            <w:pPr>
              <w:rPr>
                <w:rFonts w:ascii="Times New Roman" w:eastAsia="Calibri" w:hAnsi="Times New Roman" w:cs="Times New Roman"/>
                <w:i/>
                <w:lang w:val="en-US"/>
              </w:rPr>
            </w:pPr>
            <w:r w:rsidRPr="000808EC">
              <w:rPr>
                <w:rFonts w:ascii="Times New Roman" w:eastAsia="Calibri" w:hAnsi="Times New Roman" w:cs="Times New Roman"/>
                <w:i/>
                <w:color w:val="000000" w:themeColor="text1"/>
                <w:lang w:val="en-US"/>
              </w:rPr>
              <w:t>“With larger customers, such as a hotelier or similar, it is sometimes less interesting what you can do with it, but it has to be removed because the next construction phase has to be started again. And also, to reuse such things, including timber, squared timber and the like, which has to be reprocessed afterwards, it has to be set, it has to be cut to size.” IP10</w:t>
            </w:r>
          </w:p>
          <w:p w14:paraId="39160F22" w14:textId="77777777" w:rsidR="00CF7344" w:rsidRPr="000808EC" w:rsidRDefault="00CF7344" w:rsidP="00DB7D03">
            <w:pPr>
              <w:rPr>
                <w:rFonts w:ascii="Times New Roman" w:hAnsi="Times New Roman" w:cs="Times New Roman"/>
                <w:i/>
                <w:lang w:val="en-US"/>
              </w:rPr>
            </w:pPr>
          </w:p>
        </w:tc>
      </w:tr>
      <w:tr w:rsidR="00480CB8" w:rsidRPr="00DB7D03" w14:paraId="13762794" w14:textId="77777777" w:rsidTr="5E6D8840">
        <w:tc>
          <w:tcPr>
            <w:tcW w:w="2081" w:type="dxa"/>
          </w:tcPr>
          <w:p w14:paraId="636902D2" w14:textId="2CC712FA" w:rsidR="00480CB8" w:rsidRPr="00DB7D03" w:rsidRDefault="00480CB8" w:rsidP="00DB7D03">
            <w:pPr>
              <w:rPr>
                <w:rFonts w:ascii="Times New Roman" w:hAnsi="Times New Roman" w:cs="Times New Roman"/>
                <w:lang w:val="en-US"/>
              </w:rPr>
            </w:pPr>
            <w:r w:rsidRPr="00DB7D03">
              <w:rPr>
                <w:rFonts w:ascii="Times New Roman" w:eastAsia="Calibri" w:hAnsi="Times New Roman" w:cs="Times New Roman"/>
                <w:b/>
                <w:bCs/>
                <w:lang w:val="en-US"/>
              </w:rPr>
              <w:t>Normative Pressure for Value Creation</w:t>
            </w:r>
          </w:p>
        </w:tc>
        <w:tc>
          <w:tcPr>
            <w:tcW w:w="1550" w:type="dxa"/>
          </w:tcPr>
          <w:p w14:paraId="4E9E1F76" w14:textId="3CF51E0C" w:rsidR="00480CB8" w:rsidRPr="00DB7D03" w:rsidRDefault="0094583E" w:rsidP="00DB7D03">
            <w:pPr>
              <w:rPr>
                <w:rFonts w:ascii="Times New Roman" w:hAnsi="Times New Roman" w:cs="Times New Roman"/>
                <w:lang w:val="en-US"/>
              </w:rPr>
            </w:pPr>
            <w:proofErr w:type="spellStart"/>
            <w:r w:rsidRPr="00DB7D03">
              <w:rPr>
                <w:rFonts w:ascii="Times New Roman" w:hAnsi="Times New Roman" w:cs="Times New Roman"/>
              </w:rPr>
              <w:t>Reluctance</w:t>
            </w:r>
            <w:proofErr w:type="spellEnd"/>
            <w:r w:rsidRPr="00DB7D03">
              <w:rPr>
                <w:rFonts w:ascii="Times New Roman" w:hAnsi="Times New Roman" w:cs="Times New Roman"/>
              </w:rPr>
              <w:t xml:space="preserve"> </w:t>
            </w:r>
            <w:proofErr w:type="spellStart"/>
            <w:r w:rsidRPr="00DB7D03">
              <w:rPr>
                <w:rFonts w:ascii="Times New Roman" w:hAnsi="Times New Roman" w:cs="Times New Roman"/>
              </w:rPr>
              <w:t>of</w:t>
            </w:r>
            <w:proofErr w:type="spellEnd"/>
            <w:r w:rsidRPr="00DB7D03">
              <w:rPr>
                <w:rFonts w:ascii="Times New Roman" w:hAnsi="Times New Roman" w:cs="Times New Roman"/>
              </w:rPr>
              <w:t xml:space="preserve"> intermediaries</w:t>
            </w:r>
          </w:p>
        </w:tc>
        <w:tc>
          <w:tcPr>
            <w:tcW w:w="10872" w:type="dxa"/>
          </w:tcPr>
          <w:p w14:paraId="07F54E4D" w14:textId="71F928AA" w:rsidR="0057364F" w:rsidRPr="000808EC" w:rsidRDefault="00480CB8"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“Products are ordered through dealers and delivered to construction sites, with awareness of the return system spread by the sales team, though not effectively.</w:t>
            </w:r>
            <w:r w:rsidR="0057364F" w:rsidRPr="000808EC">
              <w:rPr>
                <w:rFonts w:ascii="Times New Roman" w:eastAsia="Calibri" w:hAnsi="Times New Roman" w:cs="Times New Roman"/>
                <w:i/>
                <w:lang w:val="en-US"/>
              </w:rPr>
              <w:t>” IP 6</w:t>
            </w:r>
          </w:p>
          <w:p w14:paraId="18051622" w14:textId="77777777" w:rsidR="0057364F" w:rsidRPr="000808EC" w:rsidRDefault="0057364F" w:rsidP="00DB7D03">
            <w:pPr>
              <w:rPr>
                <w:rFonts w:ascii="Times New Roman" w:eastAsia="Calibri" w:hAnsi="Times New Roman" w:cs="Times New Roman"/>
                <w:i/>
                <w:color w:val="000000" w:themeColor="text1"/>
                <w:lang w:val="en-US"/>
              </w:rPr>
            </w:pPr>
          </w:p>
          <w:p w14:paraId="12EB68CA" w14:textId="50A967CE" w:rsidR="009311E0" w:rsidRPr="000808EC" w:rsidRDefault="0A1EAECC" w:rsidP="00DB7D03">
            <w:pPr>
              <w:rPr>
                <w:rFonts w:ascii="Times New Roman" w:eastAsia="Calibri" w:hAnsi="Times New Roman" w:cs="Times New Roman"/>
                <w:i/>
                <w:lang w:val="en-US"/>
              </w:rPr>
            </w:pPr>
            <w:r w:rsidRPr="000808EC">
              <w:rPr>
                <w:rFonts w:ascii="Times New Roman" w:eastAsia="Calibri" w:hAnsi="Times New Roman" w:cs="Times New Roman"/>
                <w:i/>
                <w:color w:val="000000" w:themeColor="text1"/>
                <w:lang w:val="en-US"/>
              </w:rPr>
              <w:t>“</w:t>
            </w:r>
            <w:r w:rsidR="009311E0" w:rsidRPr="000808EC">
              <w:rPr>
                <w:rFonts w:ascii="Times New Roman" w:eastAsia="Calibri" w:hAnsi="Times New Roman" w:cs="Times New Roman"/>
                <w:i/>
                <w:color w:val="000000" w:themeColor="text1"/>
                <w:lang w:val="en-US"/>
              </w:rPr>
              <w:t>So the non-connection, because when I explain it to a dealer, the other person doesn't need to know that. He knows, as you say, you know rock wool because it is processed in your company. I know where I can get rock wool, where my nearest dealer is, I go there, I say it fits, I would like that, wonderful. But I haven't yet understood that there's a take-back system and it's like when you're selling, when you're canvassing customers, I have to go back and say yes, but we still have something and I have to take it there, otherwise it's not known.” IP 6</w:t>
            </w:r>
          </w:p>
          <w:p w14:paraId="6C1FC3A1" w14:textId="77777777" w:rsidR="009311E0" w:rsidRPr="000808EC" w:rsidRDefault="009311E0" w:rsidP="00DB7D03">
            <w:pPr>
              <w:rPr>
                <w:rFonts w:ascii="Times New Roman" w:eastAsia="Calibri" w:hAnsi="Times New Roman" w:cs="Times New Roman"/>
                <w:i/>
                <w:color w:val="000000" w:themeColor="text1"/>
                <w:lang w:val="en-US"/>
              </w:rPr>
            </w:pPr>
          </w:p>
          <w:p w14:paraId="790DA2F6" w14:textId="266E130E" w:rsidR="00480CB8" w:rsidRPr="000808EC" w:rsidRDefault="009311E0" w:rsidP="00DB7D03">
            <w:pPr>
              <w:jc w:val="both"/>
              <w:rPr>
                <w:rFonts w:ascii="Times New Roman" w:hAnsi="Times New Roman" w:cs="Times New Roman"/>
                <w:i/>
                <w:lang w:val="en-US"/>
              </w:rPr>
            </w:pPr>
            <w:r w:rsidRPr="000808EC">
              <w:rPr>
                <w:rFonts w:ascii="Times New Roman" w:eastAsia="Calibri" w:hAnsi="Times New Roman" w:cs="Times New Roman"/>
                <w:i/>
                <w:color w:val="000000" w:themeColor="text1"/>
                <w:lang w:val="en-US"/>
              </w:rPr>
              <w:t xml:space="preserve">“I personally can't say that I'm not a fan, but it's not worth the effort at the moment to put the energy into getting the customer there [to use the take-back-system]. Those are empty kilometers. Yes, and at the moment yes, because there is simply no interest from the processing company. Yes, and then of course we lose motivation in sales, because if our people have to bring in sales and volumes and then deal with things that are going nowhere, there's simply a lack of motivation. It's like this. </w:t>
            </w:r>
            <w:r w:rsidR="0053599F" w:rsidRPr="000808EC">
              <w:rPr>
                <w:rFonts w:ascii="Times New Roman" w:eastAsia="Calibri" w:hAnsi="Times New Roman" w:cs="Times New Roman"/>
                <w:i/>
                <w:lang w:val="en-US"/>
              </w:rPr>
              <w:t>The return system is 'nice to have' but not a priority due to the low level of acceptance and interest from processing companies and customers.” IP16</w:t>
            </w:r>
          </w:p>
          <w:p w14:paraId="2329BE4C" w14:textId="59D6F6EC" w:rsidR="00480CB8" w:rsidRPr="000808EC" w:rsidRDefault="00480CB8" w:rsidP="00DB7D03">
            <w:pPr>
              <w:jc w:val="both"/>
              <w:rPr>
                <w:rFonts w:ascii="Times New Roman" w:eastAsia="Calibri" w:hAnsi="Times New Roman" w:cs="Times New Roman"/>
                <w:i/>
                <w:lang w:val="en-US"/>
              </w:rPr>
            </w:pPr>
          </w:p>
        </w:tc>
      </w:tr>
      <w:tr w:rsidR="001060BB" w:rsidRPr="00DB7D03" w14:paraId="7B2AF3E8" w14:textId="77777777" w:rsidTr="5E6D8840">
        <w:tc>
          <w:tcPr>
            <w:tcW w:w="2081" w:type="dxa"/>
          </w:tcPr>
          <w:p w14:paraId="0556A559" w14:textId="77777777" w:rsidR="001060BB" w:rsidRPr="00DB7D03" w:rsidRDefault="001060BB" w:rsidP="00DB7D03">
            <w:pPr>
              <w:rPr>
                <w:rFonts w:ascii="Times New Roman" w:hAnsi="Times New Roman" w:cs="Times New Roman"/>
                <w:lang w:val="en-US"/>
              </w:rPr>
            </w:pPr>
          </w:p>
        </w:tc>
        <w:tc>
          <w:tcPr>
            <w:tcW w:w="1550" w:type="dxa"/>
          </w:tcPr>
          <w:p w14:paraId="68120B97" w14:textId="6ACD8166" w:rsidR="001060BB" w:rsidRPr="00DB7D03" w:rsidRDefault="001060BB" w:rsidP="00DB7D03">
            <w:pPr>
              <w:rPr>
                <w:rFonts w:ascii="Times New Roman" w:hAnsi="Times New Roman" w:cs="Times New Roman"/>
                <w:lang w:val="en-US"/>
              </w:rPr>
            </w:pPr>
            <w:r w:rsidRPr="00DB7D03">
              <w:rPr>
                <w:rFonts w:ascii="Times New Roman" w:eastAsia="Calibri" w:hAnsi="Times New Roman" w:cs="Times New Roman"/>
                <w:lang w:val="en-US"/>
              </w:rPr>
              <w:t>Lack of database to identify waste quantities &amp; qualities</w:t>
            </w:r>
          </w:p>
        </w:tc>
        <w:tc>
          <w:tcPr>
            <w:tcW w:w="10872" w:type="dxa"/>
          </w:tcPr>
          <w:p w14:paraId="68EA0FA0" w14:textId="77777777" w:rsidR="001060BB" w:rsidRPr="000808EC" w:rsidRDefault="001060BB"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“Many companies don't even know exactly how much waste they dispose of. They don't know what fractions, qualities, and quantities, although quantity is a relatively trivial matter from my point of view.” IP 9</w:t>
            </w:r>
          </w:p>
          <w:p w14:paraId="76666AC7" w14:textId="77777777" w:rsidR="001060BB" w:rsidRPr="000808EC" w:rsidRDefault="001060BB" w:rsidP="00DB7D03">
            <w:pPr>
              <w:rPr>
                <w:rFonts w:ascii="Times New Roman" w:eastAsia="Calibri" w:hAnsi="Times New Roman" w:cs="Times New Roman"/>
                <w:i/>
                <w:lang w:val="en-US"/>
              </w:rPr>
            </w:pPr>
          </w:p>
          <w:p w14:paraId="521B4595" w14:textId="54D21D41" w:rsidR="001060BB" w:rsidRPr="000808EC" w:rsidRDefault="001060BB"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 xml:space="preserve">“... there are exactly two waste identification codes. There is no distinction between building materials and packaging, and there is no distinction between XPS and EPS. These are two different production processes that are not compatible with each other and cannot be mixed, so they can never be combined. And since we don't have clear breakdowns, these identification codes, plus the poor separation process during building demolitions ..., there are no valid figures on how much waste </w:t>
            </w:r>
            <w:proofErr w:type="spellStart"/>
            <w:r w:rsidRPr="000808EC">
              <w:rPr>
                <w:rFonts w:ascii="Times New Roman" w:eastAsia="Calibri" w:hAnsi="Times New Roman" w:cs="Times New Roman"/>
                <w:i/>
                <w:lang w:val="en-US"/>
              </w:rPr>
              <w:t>styrofoam</w:t>
            </w:r>
            <w:proofErr w:type="spellEnd"/>
            <w:r w:rsidRPr="000808EC">
              <w:rPr>
                <w:rFonts w:ascii="Times New Roman" w:eastAsia="Calibri" w:hAnsi="Times New Roman" w:cs="Times New Roman"/>
                <w:i/>
                <w:lang w:val="en-US"/>
              </w:rPr>
              <w:t xml:space="preserve"> is produced in Austria.” IP 2</w:t>
            </w:r>
          </w:p>
          <w:p w14:paraId="7B49578B" w14:textId="77777777" w:rsidR="001060BB" w:rsidRPr="000808EC" w:rsidRDefault="001060BB" w:rsidP="00DB7D03">
            <w:pPr>
              <w:rPr>
                <w:rFonts w:ascii="Times New Roman" w:eastAsia="Calibri" w:hAnsi="Times New Roman" w:cs="Times New Roman"/>
                <w:i/>
                <w:lang w:val="en-US"/>
              </w:rPr>
            </w:pPr>
          </w:p>
          <w:p w14:paraId="47B05759" w14:textId="77777777" w:rsidR="001060BB" w:rsidRPr="000808EC" w:rsidRDefault="001060BB"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 if I, as a house builder, bring 5 kilos (to the collection site), the producer might think ‘dude, that's him again’, or I arrive with 20 trucks and bring 500 tons instead of the 5 kilos. There are worlds in between. As a manufacturer, I can do something with the 500 tons for recycling, so I can plan ..., but if I bring 5 kilos today and nothing comes tomorrow and 3 kilos the week after next, I'll go crazy, that's, that's not plannable, and here we are again.” IP 18</w:t>
            </w:r>
          </w:p>
          <w:p w14:paraId="5313C1E1" w14:textId="77777777" w:rsidR="001060BB" w:rsidRPr="000808EC" w:rsidRDefault="001060BB" w:rsidP="00DB7D03">
            <w:pPr>
              <w:rPr>
                <w:rFonts w:ascii="Times New Roman" w:eastAsia="Calibri" w:hAnsi="Times New Roman" w:cs="Times New Roman"/>
                <w:i/>
                <w:lang w:val="en-US"/>
              </w:rPr>
            </w:pPr>
          </w:p>
          <w:p w14:paraId="3801B8B2" w14:textId="77777777" w:rsidR="001060BB" w:rsidRPr="000808EC" w:rsidRDefault="001060BB"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 at the push of a button. They will be able to know where the materials go, which is very, very important. Does it go to recycling, landfill, recovery, incineration, or processing? They will have information on quantities and costs, ensuring transparency.” IP 9</w:t>
            </w:r>
          </w:p>
          <w:p w14:paraId="351743FB" w14:textId="77777777" w:rsidR="001060BB" w:rsidRPr="000808EC" w:rsidRDefault="001060BB" w:rsidP="00DB7D03">
            <w:pPr>
              <w:rPr>
                <w:rFonts w:ascii="Times New Roman" w:eastAsia="Calibri" w:hAnsi="Times New Roman" w:cs="Times New Roman"/>
                <w:i/>
                <w:lang w:val="en-US"/>
              </w:rPr>
            </w:pPr>
          </w:p>
          <w:p w14:paraId="671CC183" w14:textId="5A1FFD67" w:rsidR="001060BB" w:rsidRPr="000808EC" w:rsidRDefault="001060BB"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“So, the idea is that you can then store all kinds of things. On the one hand, of course, you would store what kind of material it is, what dimensions does it have, how was it treated? How can it be dismantled again?” IP5</w:t>
            </w:r>
          </w:p>
          <w:p w14:paraId="17538BE8" w14:textId="0E829130" w:rsidR="001060BB" w:rsidRPr="000808EC" w:rsidRDefault="001060BB" w:rsidP="00DB7D03">
            <w:pPr>
              <w:rPr>
                <w:rFonts w:ascii="Times New Roman" w:eastAsia="Calibri" w:hAnsi="Times New Roman" w:cs="Times New Roman"/>
                <w:i/>
                <w:lang w:val="en-US"/>
              </w:rPr>
            </w:pPr>
          </w:p>
        </w:tc>
      </w:tr>
      <w:tr w:rsidR="00AC7DED" w:rsidRPr="00DB7D03" w14:paraId="7DC81E08" w14:textId="77777777" w:rsidTr="5E6D8840">
        <w:tc>
          <w:tcPr>
            <w:tcW w:w="2081" w:type="dxa"/>
          </w:tcPr>
          <w:p w14:paraId="27619609" w14:textId="77777777" w:rsidR="00AC7DED" w:rsidRPr="00DB7D03" w:rsidRDefault="00AC7DED" w:rsidP="00DB7D03">
            <w:pPr>
              <w:rPr>
                <w:rFonts w:ascii="Times New Roman" w:hAnsi="Times New Roman" w:cs="Times New Roman"/>
                <w:lang w:val="en-US"/>
              </w:rPr>
            </w:pPr>
          </w:p>
        </w:tc>
        <w:tc>
          <w:tcPr>
            <w:tcW w:w="1550" w:type="dxa"/>
          </w:tcPr>
          <w:p w14:paraId="45BEB9FF" w14:textId="77777777" w:rsidR="00AC7DED" w:rsidRPr="00DB7D03" w:rsidRDefault="00AC7DED" w:rsidP="00DB7D03">
            <w:pPr>
              <w:rPr>
                <w:rFonts w:ascii="Times New Roman" w:eastAsia="Calibri" w:hAnsi="Times New Roman" w:cs="Times New Roman"/>
              </w:rPr>
            </w:pPr>
            <w:r w:rsidRPr="00DB7D03">
              <w:rPr>
                <w:rFonts w:ascii="Times New Roman" w:eastAsia="Calibri" w:hAnsi="Times New Roman" w:cs="Times New Roman"/>
                <w:lang w:val="en-US"/>
              </w:rPr>
              <w:t>Securing the supply of materials</w:t>
            </w:r>
          </w:p>
          <w:p w14:paraId="65C59C6D" w14:textId="77777777" w:rsidR="00AC7DED" w:rsidRPr="00DB7D03" w:rsidRDefault="00AC7DED" w:rsidP="00DB7D03">
            <w:pPr>
              <w:rPr>
                <w:rFonts w:ascii="Times New Roman" w:hAnsi="Times New Roman" w:cs="Times New Roman"/>
                <w:lang w:val="en-US"/>
              </w:rPr>
            </w:pPr>
          </w:p>
        </w:tc>
        <w:tc>
          <w:tcPr>
            <w:tcW w:w="10872" w:type="dxa"/>
          </w:tcPr>
          <w:p w14:paraId="27DC1C74" w14:textId="62F400F4" w:rsidR="00AC7DED" w:rsidRPr="000808EC" w:rsidRDefault="00AC7DED"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 more and more people are seeing that the circular economy issue in the construction sector is gaining extreme momentum because producers or building material manufacturers now</w:t>
            </w:r>
            <w:r w:rsidR="00500A89" w:rsidRPr="000808EC">
              <w:rPr>
                <w:rFonts w:ascii="Times New Roman" w:eastAsia="Calibri" w:hAnsi="Times New Roman" w:cs="Times New Roman"/>
                <w:i/>
                <w:lang w:val="en-US"/>
              </w:rPr>
              <w:t xml:space="preserve"> </w:t>
            </w:r>
            <w:r w:rsidRPr="000808EC">
              <w:rPr>
                <w:rFonts w:ascii="Times New Roman" w:eastAsia="Calibri" w:hAnsi="Times New Roman" w:cs="Times New Roman"/>
                <w:i/>
                <w:lang w:val="en-US"/>
              </w:rPr>
              <w:t>begin to see the value of material waste</w:t>
            </w:r>
            <w:r w:rsidR="00500A89" w:rsidRPr="000808EC">
              <w:rPr>
                <w:rFonts w:ascii="Times New Roman" w:eastAsia="Calibri" w:hAnsi="Times New Roman" w:cs="Times New Roman"/>
                <w:i/>
                <w:lang w:val="en-US"/>
              </w:rPr>
              <w:t xml:space="preserve"> … now we are really generating money from the waste, now the area is also being looked at.” IP9</w:t>
            </w:r>
          </w:p>
          <w:p w14:paraId="5511D66C" w14:textId="77777777" w:rsidR="00500A89" w:rsidRPr="000808EC" w:rsidRDefault="00500A89" w:rsidP="00DB7D03">
            <w:pPr>
              <w:rPr>
                <w:rFonts w:ascii="Times New Roman" w:eastAsia="Calibri" w:hAnsi="Times New Roman" w:cs="Times New Roman"/>
                <w:i/>
                <w:lang w:val="en-US"/>
              </w:rPr>
            </w:pPr>
          </w:p>
          <w:p w14:paraId="792A51CD" w14:textId="26CC070D" w:rsidR="00AC7DED" w:rsidRPr="000808EC" w:rsidRDefault="00AC7DED" w:rsidP="00DB7D03">
            <w:pPr>
              <w:rPr>
                <w:rFonts w:ascii="Times New Roman" w:eastAsia="Calibri" w:hAnsi="Times New Roman" w:cs="Times New Roman"/>
                <w:i/>
                <w:lang w:val="en-US"/>
              </w:rPr>
            </w:pPr>
            <w:r w:rsidRPr="000808EC">
              <w:rPr>
                <w:rFonts w:ascii="Times New Roman" w:eastAsia="Calibri" w:hAnsi="Times New Roman" w:cs="Times New Roman"/>
                <w:i/>
                <w:color w:val="000000" w:themeColor="text1"/>
                <w:lang w:val="en-GB"/>
              </w:rPr>
              <w:t>“... there might not be enough material to collect, because it's also extremely expensive, especially when it comes to large-scale technology. So it would need, we make as much raw material as for the roughly estimated 400,000 houses - per year. And that's just us, yes, and there are many other producers, yes, and getting that back, so to speak, and collecting it well and processing it well, yes, there's still a long way to go.” IP7</w:t>
            </w:r>
          </w:p>
          <w:p w14:paraId="690EF489" w14:textId="59478264" w:rsidR="00AC7DED" w:rsidRPr="000808EC" w:rsidRDefault="00AC7DED" w:rsidP="00DB7D03">
            <w:pPr>
              <w:rPr>
                <w:rFonts w:ascii="Times New Roman" w:eastAsia="Calibri" w:hAnsi="Times New Roman" w:cs="Times New Roman"/>
                <w:i/>
                <w:color w:val="000000" w:themeColor="text1"/>
                <w:lang w:val="en-GB"/>
              </w:rPr>
            </w:pPr>
          </w:p>
        </w:tc>
      </w:tr>
      <w:tr w:rsidR="009727A0" w:rsidRPr="00DB7D03" w14:paraId="4D903B56" w14:textId="77777777" w:rsidTr="5E6D8840">
        <w:tc>
          <w:tcPr>
            <w:tcW w:w="2081" w:type="dxa"/>
          </w:tcPr>
          <w:p w14:paraId="173D5EC4" w14:textId="260A667A" w:rsidR="009727A0" w:rsidRPr="00DB7D03" w:rsidRDefault="009727A0" w:rsidP="00DB7D03">
            <w:pPr>
              <w:rPr>
                <w:rFonts w:ascii="Times New Roman" w:hAnsi="Times New Roman" w:cs="Times New Roman"/>
                <w:lang w:val="en-US"/>
              </w:rPr>
            </w:pPr>
            <w:r w:rsidRPr="00DB7D03">
              <w:rPr>
                <w:rFonts w:ascii="Times New Roman" w:eastAsia="Calibri" w:hAnsi="Times New Roman" w:cs="Times New Roman"/>
                <w:b/>
                <w:bCs/>
                <w:lang w:val="en-US"/>
              </w:rPr>
              <w:t>Normative Pressure for Value Capture</w:t>
            </w:r>
          </w:p>
        </w:tc>
        <w:tc>
          <w:tcPr>
            <w:tcW w:w="1550" w:type="dxa"/>
          </w:tcPr>
          <w:p w14:paraId="28693B87" w14:textId="1969A197" w:rsidR="009727A0" w:rsidRPr="00DB7D03" w:rsidRDefault="00B413FD" w:rsidP="00DB7D03">
            <w:pPr>
              <w:rPr>
                <w:rFonts w:ascii="Times New Roman" w:eastAsia="Calibri" w:hAnsi="Times New Roman" w:cs="Times New Roman"/>
                <w:lang w:val="en-US"/>
              </w:rPr>
            </w:pPr>
            <w:r w:rsidRPr="00DB7D03">
              <w:rPr>
                <w:rFonts w:ascii="Times New Roman" w:eastAsia="Calibri" w:hAnsi="Times New Roman" w:cs="Times New Roman"/>
                <w:lang w:val="en-US"/>
              </w:rPr>
              <w:t xml:space="preserve">Cost structure for </w:t>
            </w:r>
            <w:r w:rsidR="009727A0" w:rsidRPr="00DB7D03">
              <w:rPr>
                <w:rFonts w:ascii="Times New Roman" w:eastAsia="Calibri" w:hAnsi="Times New Roman" w:cs="Times New Roman"/>
                <w:lang w:val="en-US"/>
              </w:rPr>
              <w:t>circular solutions</w:t>
            </w:r>
          </w:p>
        </w:tc>
        <w:tc>
          <w:tcPr>
            <w:tcW w:w="10872" w:type="dxa"/>
          </w:tcPr>
          <w:p w14:paraId="31412EB4" w14:textId="6A16CD33" w:rsidR="009727A0" w:rsidRPr="000808EC" w:rsidRDefault="009727A0" w:rsidP="00DB7D03">
            <w:pPr>
              <w:jc w:val="both"/>
              <w:rPr>
                <w:rFonts w:ascii="Times New Roman" w:eastAsia="Calibri" w:hAnsi="Times New Roman" w:cs="Times New Roman"/>
                <w:i/>
                <w:lang w:val="en-US"/>
              </w:rPr>
            </w:pPr>
            <w:r w:rsidRPr="000808EC">
              <w:rPr>
                <w:rFonts w:ascii="Times New Roman" w:eastAsia="Calibri" w:hAnsi="Times New Roman" w:cs="Times New Roman"/>
                <w:i/>
                <w:lang w:val="en-US"/>
              </w:rPr>
              <w:t xml:space="preserve">“If the customer does not adhere to the rules, they will be charged an additional fee. This fee and the actual handling costs serve as an extra incentive for the customer to educate their staff. It reinforces that the bags are specifically for mineral wool, not EPS or other materials.” IP 6 </w:t>
            </w:r>
          </w:p>
          <w:p w14:paraId="338675D9" w14:textId="77777777" w:rsidR="009727A0" w:rsidRPr="000808EC" w:rsidRDefault="009727A0" w:rsidP="00DB7D03">
            <w:pPr>
              <w:jc w:val="both"/>
              <w:rPr>
                <w:rFonts w:ascii="Times New Roman" w:eastAsia="Calibri" w:hAnsi="Times New Roman" w:cs="Times New Roman"/>
                <w:i/>
                <w:lang w:val="en-US"/>
              </w:rPr>
            </w:pPr>
          </w:p>
          <w:p w14:paraId="2CA98EC7" w14:textId="77777777" w:rsidR="009727A0" w:rsidRPr="000808EC" w:rsidRDefault="009727A0" w:rsidP="00DB7D03">
            <w:pPr>
              <w:jc w:val="both"/>
              <w:rPr>
                <w:rFonts w:ascii="Times New Roman" w:eastAsia="Calibri" w:hAnsi="Times New Roman" w:cs="Times New Roman"/>
                <w:i/>
                <w:lang w:val="en-US"/>
              </w:rPr>
            </w:pPr>
            <w:r w:rsidRPr="000808EC">
              <w:rPr>
                <w:rFonts w:ascii="Times New Roman" w:eastAsia="Calibri" w:hAnsi="Times New Roman" w:cs="Times New Roman"/>
                <w:i/>
                <w:lang w:val="en-US"/>
              </w:rPr>
              <w:t xml:space="preserve">"Yes, we might save some CO2 in new production, but if all processors in Austria have to drive to collection points with the material, it’s essentially a free gift to the company [the producer]. They still have to melt it down, but it's a raw material that can be reused, and we’ve already paid for it, so we’re just incurring more costs to dispose of it. ..." IP 13 </w:t>
            </w:r>
          </w:p>
          <w:p w14:paraId="7FD72488" w14:textId="77777777" w:rsidR="009727A0" w:rsidRPr="000808EC" w:rsidRDefault="009727A0" w:rsidP="00DB7D03">
            <w:pPr>
              <w:jc w:val="both"/>
              <w:rPr>
                <w:rFonts w:ascii="Times New Roman" w:eastAsia="Calibri" w:hAnsi="Times New Roman" w:cs="Times New Roman"/>
                <w:i/>
                <w:lang w:val="en-US"/>
              </w:rPr>
            </w:pPr>
          </w:p>
          <w:p w14:paraId="7BA1771B" w14:textId="77777777" w:rsidR="009727A0" w:rsidRPr="000808EC" w:rsidRDefault="009727A0" w:rsidP="00DB7D03">
            <w:pPr>
              <w:jc w:val="both"/>
              <w:rPr>
                <w:rFonts w:ascii="Times New Roman" w:eastAsia="Calibri" w:hAnsi="Times New Roman" w:cs="Times New Roman"/>
                <w:i/>
                <w:lang w:val="en-US"/>
              </w:rPr>
            </w:pPr>
            <w:r w:rsidRPr="000808EC">
              <w:rPr>
                <w:rFonts w:ascii="Times New Roman" w:eastAsia="Calibri" w:hAnsi="Times New Roman" w:cs="Times New Roman"/>
                <w:i/>
                <w:lang w:val="en-US"/>
              </w:rPr>
              <w:t xml:space="preserve">"So, we're all under cost pressure, and if we're also expected to collect the material ourselves, load it into a vehicle, bring it to a collection point, and then pay for the Big Bag, that seems like an unrealistic expectation from the industry.” IP 13 </w:t>
            </w:r>
          </w:p>
          <w:p w14:paraId="7C6330D4" w14:textId="77777777" w:rsidR="009727A0" w:rsidRPr="000808EC" w:rsidRDefault="009727A0" w:rsidP="00DB7D03">
            <w:pPr>
              <w:jc w:val="both"/>
              <w:rPr>
                <w:rFonts w:ascii="Times New Roman" w:eastAsia="Calibri" w:hAnsi="Times New Roman" w:cs="Times New Roman"/>
                <w:i/>
                <w:lang w:val="en-US"/>
              </w:rPr>
            </w:pPr>
          </w:p>
          <w:p w14:paraId="332ECD3E" w14:textId="7D0400F7" w:rsidR="009727A0" w:rsidRPr="000808EC" w:rsidRDefault="009727A0"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“Well, I wouldn't understand it, let's put it this way, because the materials are reintroduced into the process and are recycled and made into new insulation boards. Whether I transport it to a landfill or to the ... [production] company must be the same in terms of transportation costs, and therefore, it should at least be cheaper at the end of the day. Otherwise, as a simple-minded person as I am, I would probably think to myself, ... they want to make money with our waste, right?” IP 12</w:t>
            </w:r>
          </w:p>
          <w:p w14:paraId="681D77F7" w14:textId="35AA39AD" w:rsidR="009727A0" w:rsidRPr="000808EC" w:rsidRDefault="009727A0" w:rsidP="00DB7D03">
            <w:pPr>
              <w:rPr>
                <w:rFonts w:ascii="Times New Roman" w:eastAsia="Calibri" w:hAnsi="Times New Roman" w:cs="Times New Roman"/>
                <w:i/>
                <w:lang w:val="en-US"/>
              </w:rPr>
            </w:pPr>
          </w:p>
        </w:tc>
      </w:tr>
      <w:tr w:rsidR="0031483C" w:rsidRPr="00DB7D03" w14:paraId="23AD5D68" w14:textId="77777777" w:rsidTr="5E6D8840">
        <w:tc>
          <w:tcPr>
            <w:tcW w:w="2081" w:type="dxa"/>
          </w:tcPr>
          <w:p w14:paraId="2DF45493" w14:textId="77777777" w:rsidR="0031483C" w:rsidRPr="00DB7D03" w:rsidRDefault="0031483C" w:rsidP="00DB7D03">
            <w:pPr>
              <w:rPr>
                <w:rFonts w:ascii="Times New Roman" w:eastAsia="Calibri" w:hAnsi="Times New Roman" w:cs="Times New Roman"/>
                <w:b/>
                <w:bCs/>
                <w:lang w:val="en-US"/>
              </w:rPr>
            </w:pPr>
          </w:p>
        </w:tc>
        <w:tc>
          <w:tcPr>
            <w:tcW w:w="1550" w:type="dxa"/>
          </w:tcPr>
          <w:p w14:paraId="799F3DF3" w14:textId="66069C0F" w:rsidR="0031483C" w:rsidRPr="00DB7D03" w:rsidRDefault="0031483C" w:rsidP="00DB7D03">
            <w:pPr>
              <w:rPr>
                <w:rFonts w:ascii="Times New Roman" w:eastAsia="Calibri" w:hAnsi="Times New Roman" w:cs="Times New Roman"/>
                <w:lang w:val="en-US"/>
              </w:rPr>
            </w:pPr>
            <w:r w:rsidRPr="00DB7D03">
              <w:rPr>
                <w:rFonts w:ascii="Times New Roman" w:eastAsia="Calibri" w:hAnsi="Times New Roman" w:cs="Times New Roman"/>
                <w:lang w:val="en-US"/>
              </w:rPr>
              <w:t xml:space="preserve">Norm development </w:t>
            </w:r>
            <w:r w:rsidR="00A03390" w:rsidRPr="00DB7D03">
              <w:rPr>
                <w:rFonts w:ascii="Times New Roman" w:eastAsia="Calibri" w:hAnsi="Times New Roman" w:cs="Times New Roman"/>
                <w:lang w:val="en-US"/>
              </w:rPr>
              <w:t>for process and product</w:t>
            </w:r>
            <w:r w:rsidR="00D32629" w:rsidRPr="00DB7D03">
              <w:rPr>
                <w:rFonts w:ascii="Times New Roman" w:eastAsia="Calibri" w:hAnsi="Times New Roman" w:cs="Times New Roman"/>
                <w:lang w:val="en-US"/>
              </w:rPr>
              <w:t xml:space="preserve"> level</w:t>
            </w:r>
          </w:p>
          <w:p w14:paraId="115D5596" w14:textId="77777777" w:rsidR="0031483C" w:rsidRPr="00DB7D03" w:rsidRDefault="0031483C" w:rsidP="00DB7D03">
            <w:pPr>
              <w:rPr>
                <w:rFonts w:ascii="Times New Roman" w:eastAsia="Calibri" w:hAnsi="Times New Roman" w:cs="Times New Roman"/>
                <w:lang w:val="en-US"/>
              </w:rPr>
            </w:pPr>
          </w:p>
        </w:tc>
        <w:tc>
          <w:tcPr>
            <w:tcW w:w="10872" w:type="dxa"/>
          </w:tcPr>
          <w:p w14:paraId="6D189E31" w14:textId="77777777" w:rsidR="0031483C" w:rsidRPr="000808EC" w:rsidRDefault="0031483C"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 we need a separate process for each trade [...], that's exactly what it's all about; when dissembling [a product or a building]</w:t>
            </w:r>
            <w:r w:rsidRPr="000808EC">
              <w:rPr>
                <w:rFonts w:ascii="Times New Roman" w:eastAsia="Calibri" w:hAnsi="Times New Roman" w:cs="Times New Roman"/>
                <w:i/>
                <w:u w:val="single"/>
                <w:lang w:val="en-US"/>
              </w:rPr>
              <w:t>,</w:t>
            </w:r>
            <w:r w:rsidRPr="000808EC">
              <w:rPr>
                <w:rFonts w:ascii="Times New Roman" w:eastAsia="Calibri" w:hAnsi="Times New Roman" w:cs="Times New Roman"/>
                <w:i/>
                <w:lang w:val="en-US"/>
              </w:rPr>
              <w:t xml:space="preserve"> then the product goes through a restoration process, including testing and resale. Then the end consumer or the company or planner can say: great, I'll take that, it's harmless, it's like a new product only made from secondary materials ... These processes are still largely lacking, and we really need them ...”  IP8</w:t>
            </w:r>
          </w:p>
          <w:p w14:paraId="6479B503" w14:textId="77777777" w:rsidR="0031483C" w:rsidRPr="000808EC" w:rsidRDefault="0031483C" w:rsidP="00DB7D03">
            <w:pPr>
              <w:rPr>
                <w:rFonts w:ascii="Times New Roman" w:eastAsia="Calibri" w:hAnsi="Times New Roman" w:cs="Times New Roman"/>
                <w:i/>
                <w:lang w:val="en-US"/>
              </w:rPr>
            </w:pPr>
          </w:p>
          <w:p w14:paraId="2C220DA1" w14:textId="77777777" w:rsidR="0031483C" w:rsidRPr="000808EC" w:rsidRDefault="0031483C"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 I have also suggested that industry associations should address deconstruction and recycling. Even though the formulas [chemical compositions] differ, my argument is always that if we can fly to Mars and bring back rocks or take pictures, it should be possible to melt down mineral wool fibers. Even if we don't achieve plaster carrier quality, producing insulation felt quality would still be progress. I believe joint efforts at the association level would move us forward.” IP15</w:t>
            </w:r>
          </w:p>
          <w:p w14:paraId="3171B5A7" w14:textId="77777777" w:rsidR="0031483C" w:rsidRPr="000808EC" w:rsidRDefault="0031483C" w:rsidP="00DB7D03">
            <w:pPr>
              <w:rPr>
                <w:rFonts w:ascii="Times New Roman" w:eastAsia="Calibri" w:hAnsi="Times New Roman" w:cs="Times New Roman"/>
                <w:i/>
                <w:lang w:val="en-US"/>
              </w:rPr>
            </w:pPr>
          </w:p>
          <w:p w14:paraId="72528B2D" w14:textId="77777777" w:rsidR="0031483C" w:rsidRPr="000808EC" w:rsidRDefault="0031483C" w:rsidP="00DB7D03">
            <w:pPr>
              <w:rPr>
                <w:rFonts w:ascii="Times New Roman" w:eastAsia="Calibri" w:hAnsi="Times New Roman" w:cs="Times New Roman"/>
                <w:i/>
                <w:lang w:val="en-US"/>
              </w:rPr>
            </w:pPr>
            <w:r w:rsidRPr="000808EC">
              <w:rPr>
                <w:rFonts w:ascii="Times New Roman" w:eastAsia="Calibri" w:hAnsi="Times New Roman" w:cs="Times New Roman"/>
                <w:i/>
                <w:lang w:val="en-GB"/>
              </w:rPr>
              <w:t xml:space="preserve">“It is crucial that we collect materials that we return to the plants as cleanly as possible, and that is where the framework conditions begin for us. It starts with establishing rules on the construction sites according to which materials are to be collected separately from other dismantling materials where this is readily possible. If you are dismantling something and we take the mineral wool that was installed 40 years ago, for example, we take it out and collect it separately and today we are not yet that far because quite simply dismantling materials are seen as a mixture of several things. Yes, metal is collected, yes, the windows are removed cleanly, the glass is separated, it is separated and much more, wood too, of course, and we have seen that this has developed in the right direction in recent years. However, in the area where we are active on a daily basis, the collection of mineral wool, we are still at the very beginning in terms of regulations on how collection should take place. Today, there are take-back systems for artificial mineral </w:t>
            </w:r>
            <w:proofErr w:type="spellStart"/>
            <w:r w:rsidRPr="000808EC">
              <w:rPr>
                <w:rFonts w:ascii="Times New Roman" w:eastAsia="Calibri" w:hAnsi="Times New Roman" w:cs="Times New Roman"/>
                <w:i/>
                <w:lang w:val="en-GB"/>
              </w:rPr>
              <w:t>fibers</w:t>
            </w:r>
            <w:proofErr w:type="spellEnd"/>
            <w:r w:rsidRPr="000808EC">
              <w:rPr>
                <w:rFonts w:ascii="Times New Roman" w:eastAsia="Calibri" w:hAnsi="Times New Roman" w:cs="Times New Roman"/>
                <w:i/>
                <w:lang w:val="en-GB"/>
              </w:rPr>
              <w:t xml:space="preserve">. In the end, however, the materials always, always end up in landfills, in compacted form or processed beforehand, in no case do deconstruction materials go back into plants and can then be reused and for an industrial process it is necessary that the collection and thus the quality of the deconstruction material is as pure or as clean as possible or can be found so that it can then be reused. And may I continue right away. It is mineral wool or artificial mineral </w:t>
            </w:r>
            <w:proofErr w:type="spellStart"/>
            <w:r w:rsidRPr="000808EC">
              <w:rPr>
                <w:rFonts w:ascii="Times New Roman" w:eastAsia="Calibri" w:hAnsi="Times New Roman" w:cs="Times New Roman"/>
                <w:i/>
                <w:lang w:val="en-GB"/>
              </w:rPr>
              <w:t>fiber</w:t>
            </w:r>
            <w:proofErr w:type="spellEnd"/>
            <w:r w:rsidRPr="000808EC">
              <w:rPr>
                <w:rFonts w:ascii="Times New Roman" w:eastAsia="Calibri" w:hAnsi="Times New Roman" w:cs="Times New Roman"/>
                <w:i/>
                <w:lang w:val="en-GB"/>
              </w:rPr>
              <w:t xml:space="preserve"> is not artificial mineral </w:t>
            </w:r>
            <w:proofErr w:type="spellStart"/>
            <w:r w:rsidRPr="000808EC">
              <w:rPr>
                <w:rFonts w:ascii="Times New Roman" w:eastAsia="Calibri" w:hAnsi="Times New Roman" w:cs="Times New Roman"/>
                <w:i/>
                <w:lang w:val="en-GB"/>
              </w:rPr>
              <w:t>fiber</w:t>
            </w:r>
            <w:proofErr w:type="spellEnd"/>
            <w:r w:rsidRPr="000808EC">
              <w:rPr>
                <w:rFonts w:ascii="Times New Roman" w:eastAsia="Calibri" w:hAnsi="Times New Roman" w:cs="Times New Roman"/>
                <w:i/>
                <w:lang w:val="en-GB"/>
              </w:rPr>
              <w:t xml:space="preserve">, there are essentially two large product groups that are common today, one is glass wool and the other is rock wool. Mixing the two materials, even if it is mineral </w:t>
            </w:r>
            <w:proofErr w:type="spellStart"/>
            <w:r w:rsidRPr="000808EC">
              <w:rPr>
                <w:rFonts w:ascii="Times New Roman" w:eastAsia="Calibri" w:hAnsi="Times New Roman" w:cs="Times New Roman"/>
                <w:i/>
                <w:lang w:val="en-GB"/>
              </w:rPr>
              <w:t>fiber</w:t>
            </w:r>
            <w:proofErr w:type="spellEnd"/>
            <w:r w:rsidRPr="000808EC">
              <w:rPr>
                <w:rFonts w:ascii="Times New Roman" w:eastAsia="Calibri" w:hAnsi="Times New Roman" w:cs="Times New Roman"/>
                <w:i/>
                <w:lang w:val="en-GB"/>
              </w:rPr>
              <w:t xml:space="preserve">, would lead to a situation where, in the best-case scenario, technology is not yet clear, an extremely high level of effort would be required to separate them later. In other words, it would make a lot of sense to define sorting criteria for picking up materials at the very beginning of the return chain and then separating them into at least two large streams, and only then will it be possible to take the material back to a plant and then use it to produce new </w:t>
            </w:r>
            <w:proofErr w:type="spellStart"/>
            <w:r w:rsidRPr="000808EC">
              <w:rPr>
                <w:rFonts w:ascii="Times New Roman" w:eastAsia="Calibri" w:hAnsi="Times New Roman" w:cs="Times New Roman"/>
                <w:i/>
                <w:lang w:val="en-GB"/>
              </w:rPr>
              <w:t>fibers</w:t>
            </w:r>
            <w:proofErr w:type="spellEnd"/>
            <w:r w:rsidRPr="000808EC">
              <w:rPr>
                <w:rFonts w:ascii="Times New Roman" w:eastAsia="Calibri" w:hAnsi="Times New Roman" w:cs="Times New Roman"/>
                <w:i/>
                <w:lang w:val="en-GB"/>
              </w:rPr>
              <w:t>.” IP6</w:t>
            </w:r>
          </w:p>
          <w:p w14:paraId="63B23070" w14:textId="77777777" w:rsidR="0031483C" w:rsidRPr="000808EC" w:rsidRDefault="0031483C" w:rsidP="00DB7D03">
            <w:pPr>
              <w:rPr>
                <w:rFonts w:ascii="Times New Roman" w:eastAsia="Calibri" w:hAnsi="Times New Roman" w:cs="Times New Roman"/>
                <w:i/>
                <w:lang w:val="en-US"/>
              </w:rPr>
            </w:pPr>
          </w:p>
          <w:p w14:paraId="45F91287" w14:textId="77777777" w:rsidR="0031483C" w:rsidRPr="000808EC" w:rsidRDefault="0031483C" w:rsidP="00DB7D03">
            <w:pPr>
              <w:rPr>
                <w:rFonts w:ascii="Times New Roman" w:eastAsia="Calibri" w:hAnsi="Times New Roman" w:cs="Times New Roman"/>
                <w:i/>
                <w:lang w:val="en-US"/>
              </w:rPr>
            </w:pPr>
            <w:r w:rsidRPr="000808EC">
              <w:rPr>
                <w:rFonts w:ascii="Times New Roman" w:eastAsia="Calibri" w:hAnsi="Times New Roman" w:cs="Times New Roman"/>
                <w:i/>
                <w:lang w:val="en-GB"/>
              </w:rPr>
              <w:t>“There are only certain collection points where the waste can be deposited. Collection on the construction site is only possible to a limited extent, because the processors have to organize this removal themselves and that's a handicap where the companies say, well, then I'll call my waste disposal company or an Asa or whoever else the waste disposal company is and have it collected and pay a bit more and that's the end of the matter for me.” IP17</w:t>
            </w:r>
          </w:p>
          <w:p w14:paraId="7F4896B6" w14:textId="77777777" w:rsidR="0031483C" w:rsidRPr="000808EC" w:rsidRDefault="0031483C" w:rsidP="00DB7D03">
            <w:pPr>
              <w:rPr>
                <w:rFonts w:ascii="Times New Roman" w:eastAsia="Calibri" w:hAnsi="Times New Roman" w:cs="Times New Roman"/>
                <w:i/>
                <w:lang w:val="en-US"/>
              </w:rPr>
            </w:pPr>
          </w:p>
          <w:p w14:paraId="1ECAC3DF" w14:textId="77777777" w:rsidR="0031483C" w:rsidRPr="000808EC" w:rsidRDefault="0031483C" w:rsidP="00DB7D03">
            <w:pPr>
              <w:rPr>
                <w:rFonts w:ascii="Times New Roman" w:eastAsia="Calibri" w:hAnsi="Times New Roman" w:cs="Times New Roman"/>
                <w:i/>
                <w:lang w:val="en-GB"/>
              </w:rPr>
            </w:pPr>
            <w:r w:rsidRPr="000808EC">
              <w:rPr>
                <w:rFonts w:ascii="Times New Roman" w:eastAsia="Calibri" w:hAnsi="Times New Roman" w:cs="Times New Roman"/>
                <w:i/>
                <w:lang w:val="en-GB"/>
              </w:rPr>
              <w:t>“Well, it would have to be picked up by [name of producer] in any case. So that, just like before, we have to take the time to load it into a car, this car still has to be moved, that's fuel costs, personnel costs, then you have to unload it somewhere, then the driver has to drive it back again, so it probably takes half a day just with one car. Depending on the size of the vehicle, you probably have to drive back and forth ten times to a collection point over a period of a year on a large construction site. And yes, in the case of over a hundred thousand square meters, as I said, it takes time and you need, because I don't know, I haven't worked it out yet, but over the year probably yes, I don't know, a 20-hour employee who only deals with disposal, no, and that, we don't get the costs.” IP13</w:t>
            </w:r>
          </w:p>
          <w:p w14:paraId="22106034" w14:textId="05C22C67" w:rsidR="43CDADC5" w:rsidRPr="000808EC" w:rsidRDefault="43CDADC5" w:rsidP="00DB7D03">
            <w:pPr>
              <w:rPr>
                <w:rFonts w:ascii="Times New Roman" w:eastAsia="Calibri" w:hAnsi="Times New Roman" w:cs="Times New Roman"/>
                <w:i/>
                <w:lang w:val="en-GB"/>
              </w:rPr>
            </w:pPr>
          </w:p>
          <w:p w14:paraId="63C9104F" w14:textId="77777777" w:rsidR="0031483C" w:rsidRPr="000808EC" w:rsidRDefault="0031483C" w:rsidP="00DB7D03">
            <w:pPr>
              <w:rPr>
                <w:rFonts w:ascii="Times New Roman" w:eastAsia="Calibri" w:hAnsi="Times New Roman" w:cs="Times New Roman"/>
                <w:i/>
                <w:lang w:val="en-US"/>
              </w:rPr>
            </w:pPr>
            <w:r w:rsidRPr="000808EC">
              <w:rPr>
                <w:rFonts w:ascii="Times New Roman" w:eastAsia="Calibri" w:hAnsi="Times New Roman" w:cs="Times New Roman"/>
                <w:i/>
                <w:lang w:val="en-GB"/>
              </w:rPr>
              <w:t>“To ensure that there is a reasonable process at the end of the day, I imagine that from a certain amount of insulation that is ordered, you know, I'm sure Knauf knows this and many contractors, you have to talk to the contractors about how much waste is produced. And ideally, one or two big bags are delivered with the packaging or with the packages in which the insulation is delivered, which are then intended for the production of the offcuts.” IP12</w:t>
            </w:r>
          </w:p>
          <w:p w14:paraId="33839FC9" w14:textId="77777777" w:rsidR="0031483C" w:rsidRPr="000808EC" w:rsidRDefault="0031483C" w:rsidP="00DB7D03">
            <w:pPr>
              <w:rPr>
                <w:rFonts w:ascii="Times New Roman" w:eastAsia="Calibri" w:hAnsi="Times New Roman" w:cs="Times New Roman"/>
                <w:i/>
                <w:lang w:val="en-US"/>
              </w:rPr>
            </w:pPr>
          </w:p>
          <w:p w14:paraId="5B95A9E0" w14:textId="77777777" w:rsidR="0031483C" w:rsidRPr="000808EC" w:rsidRDefault="0031483C" w:rsidP="00DB7D03">
            <w:pPr>
              <w:rPr>
                <w:rFonts w:ascii="Times New Roman" w:eastAsia="Calibri" w:hAnsi="Times New Roman" w:cs="Times New Roman"/>
                <w:i/>
                <w:lang w:val="en-US"/>
              </w:rPr>
            </w:pPr>
            <w:r w:rsidRPr="000808EC">
              <w:rPr>
                <w:rFonts w:ascii="Times New Roman" w:eastAsia="Calibri" w:hAnsi="Times New Roman" w:cs="Times New Roman"/>
                <w:i/>
                <w:lang w:val="en-GB"/>
              </w:rPr>
              <w:t xml:space="preserve">“Yes, but what we have seen for ourselves in recent years is a general trend, and how should I put it, a very clear direction, is that we should move away from what is called a linear economy towards a circular economy and, in concrete terms, the taking back of products that can no longer be used in construction, or parts of products that can no longer be used in construction, because they are, for example, cuttings that accumulate somewhere, that they will no longer be disposed of in any form in the future, because that is actually still the state of the art today, that it ends up somewhere in the direction of a landfill, but that we offer a system in which we then collect these sections and return them to a plant so that circularity is guaranteed and we can use </w:t>
            </w:r>
            <w:proofErr w:type="spellStart"/>
            <w:r w:rsidRPr="000808EC">
              <w:rPr>
                <w:rFonts w:ascii="Times New Roman" w:eastAsia="Calibri" w:hAnsi="Times New Roman" w:cs="Times New Roman"/>
                <w:i/>
                <w:lang w:val="en-GB"/>
              </w:rPr>
              <w:t>fibers</w:t>
            </w:r>
            <w:proofErr w:type="spellEnd"/>
            <w:r w:rsidRPr="000808EC">
              <w:rPr>
                <w:rFonts w:ascii="Times New Roman" w:eastAsia="Calibri" w:hAnsi="Times New Roman" w:cs="Times New Roman"/>
                <w:i/>
                <w:lang w:val="en-GB"/>
              </w:rPr>
              <w:t xml:space="preserve"> that have already been produced, but unfortunately have not found a use, but then come back into the production process and find their way back into the economy as new </w:t>
            </w:r>
            <w:proofErr w:type="spellStart"/>
            <w:r w:rsidRPr="000808EC">
              <w:rPr>
                <w:rFonts w:ascii="Times New Roman" w:eastAsia="Calibri" w:hAnsi="Times New Roman" w:cs="Times New Roman"/>
                <w:i/>
                <w:lang w:val="en-GB"/>
              </w:rPr>
              <w:t>fibers</w:t>
            </w:r>
            <w:proofErr w:type="spellEnd"/>
            <w:r w:rsidRPr="000808EC">
              <w:rPr>
                <w:rFonts w:ascii="Times New Roman" w:eastAsia="Calibri" w:hAnsi="Times New Roman" w:cs="Times New Roman"/>
                <w:i/>
                <w:lang w:val="en-GB"/>
              </w:rPr>
              <w:t xml:space="preserve"> - that is one part and the other part, which will still take a lot of work, is that we are also able to return demolition material, i.e. the dismantling of buildings, to the plants in the end. But there is still a lot of preparatory work to be done, because if you look at the material as it comes from construction sites, we can't use it as it is today, so we can still change some of the framework conditions or work on them so that in a foreseeable period of I don't know, 2 - 4 years, we will perhaps be in a position to return dismantling material to the plants.” IP6</w:t>
            </w:r>
          </w:p>
          <w:p w14:paraId="72C660B9" w14:textId="15ECAB71" w:rsidR="43CDADC5" w:rsidRPr="000808EC" w:rsidRDefault="43CDADC5" w:rsidP="00DB7D03">
            <w:pPr>
              <w:rPr>
                <w:rFonts w:ascii="Times New Roman" w:eastAsia="Calibri" w:hAnsi="Times New Roman" w:cs="Times New Roman"/>
                <w:i/>
                <w:lang w:val="en-GB"/>
              </w:rPr>
            </w:pPr>
          </w:p>
          <w:p w14:paraId="17A2D7A2" w14:textId="77777777" w:rsidR="0031483C" w:rsidRPr="000808EC" w:rsidRDefault="0031483C" w:rsidP="00DB7D03">
            <w:pPr>
              <w:rPr>
                <w:rFonts w:ascii="Times New Roman" w:eastAsia="Calibri" w:hAnsi="Times New Roman" w:cs="Times New Roman"/>
                <w:i/>
                <w:lang w:val="en-US"/>
              </w:rPr>
            </w:pPr>
            <w:r w:rsidRPr="000808EC">
              <w:rPr>
                <w:rFonts w:ascii="Times New Roman" w:eastAsia="Calibri" w:hAnsi="Times New Roman" w:cs="Times New Roman"/>
                <w:i/>
                <w:lang w:val="en-GB"/>
              </w:rPr>
              <w:t>“... Someone must inspect and take responsibility for their safety. Some companies specialize in these inspections to ensure accountability” IP15</w:t>
            </w:r>
          </w:p>
          <w:p w14:paraId="5D3732D9" w14:textId="77777777" w:rsidR="0031483C" w:rsidRPr="000808EC" w:rsidRDefault="0031483C" w:rsidP="00DB7D03">
            <w:pPr>
              <w:rPr>
                <w:rFonts w:ascii="Times New Roman" w:eastAsia="Calibri" w:hAnsi="Times New Roman" w:cs="Times New Roman"/>
                <w:i/>
                <w:lang w:val="en-US"/>
              </w:rPr>
            </w:pPr>
          </w:p>
          <w:p w14:paraId="29A6963C" w14:textId="77777777" w:rsidR="0031483C" w:rsidRPr="000808EC" w:rsidRDefault="0031483C" w:rsidP="00DB7D03">
            <w:pPr>
              <w:rPr>
                <w:rFonts w:ascii="Times New Roman" w:eastAsia="Calibri" w:hAnsi="Times New Roman" w:cs="Times New Roman"/>
                <w:i/>
                <w:lang w:val="en-US"/>
              </w:rPr>
            </w:pPr>
            <w:r w:rsidRPr="000808EC">
              <w:rPr>
                <w:rFonts w:ascii="Times New Roman" w:eastAsia="Calibri" w:hAnsi="Times New Roman" w:cs="Times New Roman"/>
                <w:i/>
                <w:lang w:val="en-GB"/>
              </w:rPr>
              <w:t>“But the big question is who will then, for example, build back? ... who gives guarantees on reuse components, for example? They have to be inspected and their suitability has to be established, because you then need someone to assume liability if something happens. And that is this, that is simply still a big issue for us. I think there's still a lot of water running down the drain.” IP19</w:t>
            </w:r>
          </w:p>
          <w:p w14:paraId="76DE48BF" w14:textId="77777777" w:rsidR="0031483C" w:rsidRPr="000808EC" w:rsidRDefault="0031483C" w:rsidP="00DB7D03">
            <w:pPr>
              <w:rPr>
                <w:rFonts w:ascii="Times New Roman" w:eastAsia="Calibri" w:hAnsi="Times New Roman" w:cs="Times New Roman"/>
                <w:i/>
                <w:lang w:val="en-US"/>
              </w:rPr>
            </w:pPr>
          </w:p>
          <w:p w14:paraId="4899B621" w14:textId="77777777" w:rsidR="0031483C" w:rsidRPr="000808EC" w:rsidRDefault="0031483C" w:rsidP="00DB7D03">
            <w:pPr>
              <w:rPr>
                <w:rFonts w:ascii="Times New Roman" w:eastAsia="Calibri" w:hAnsi="Times New Roman" w:cs="Times New Roman"/>
                <w:i/>
                <w:lang w:val="en-US"/>
              </w:rPr>
            </w:pPr>
            <w:r w:rsidRPr="000808EC">
              <w:rPr>
                <w:rFonts w:ascii="Times New Roman" w:eastAsia="Calibri" w:hAnsi="Times New Roman" w:cs="Times New Roman"/>
                <w:i/>
                <w:lang w:val="en-GB"/>
              </w:rPr>
              <w:t>"When a building is demolished, the separation of building materials is currently relatively simple in Austria; in theory, an expert comes in, looks at what materials are in the building and specifies what needs to be separated. In practice, everything is torn down, put in the construction waste container and either dumped somewhere or at least partially incinerated.” IP2</w:t>
            </w:r>
          </w:p>
          <w:p w14:paraId="4BECFBCF" w14:textId="77777777" w:rsidR="0031483C" w:rsidRPr="000808EC" w:rsidRDefault="0031483C" w:rsidP="00DB7D03">
            <w:pPr>
              <w:rPr>
                <w:rFonts w:ascii="Times New Roman" w:eastAsia="Calibri" w:hAnsi="Times New Roman" w:cs="Times New Roman"/>
                <w:i/>
                <w:lang w:val="en-US"/>
              </w:rPr>
            </w:pPr>
          </w:p>
          <w:p w14:paraId="3B4E8BCF" w14:textId="5A45B730" w:rsidR="0031483C" w:rsidRPr="000808EC" w:rsidRDefault="0031483C" w:rsidP="00DB7D03">
            <w:pPr>
              <w:jc w:val="both"/>
              <w:rPr>
                <w:rFonts w:ascii="Times New Roman" w:eastAsia="Calibri" w:hAnsi="Times New Roman" w:cs="Times New Roman"/>
                <w:i/>
                <w:lang w:val="en-US"/>
              </w:rPr>
            </w:pPr>
            <w:r w:rsidRPr="000808EC">
              <w:rPr>
                <w:rFonts w:ascii="Times New Roman" w:eastAsia="Calibri" w:hAnsi="Times New Roman" w:cs="Times New Roman"/>
                <w:i/>
                <w:lang w:val="en-GB"/>
              </w:rPr>
              <w:t>"But it is much more important that we look at what we do with mineral wool in general. Because mineral wool subsumes glass wool and rock wool. What do we do with the mineral wool that is now in the existing building, which may be dismantled. That comes down soaking wet from the flat roof, that comes out of the cavity insulation, that comes back contaminated ... this task has to be solved, ... it is certainly more efficient to solve the problem together and to develop joint concepts, also in terms of credibility, because you mentioned earlier that polystyrene has a bad image, because crude oil, but also this topic, which I briefly outlined earlier, artificial mineral fibres, disposal and landfill regulations, so the mineral oil industry is not necessarily a poster boy either." IP15</w:t>
            </w:r>
          </w:p>
          <w:p w14:paraId="44A90839" w14:textId="793EF97B" w:rsidR="0031483C" w:rsidRPr="000808EC" w:rsidRDefault="0031483C" w:rsidP="00DB7D03">
            <w:pPr>
              <w:jc w:val="both"/>
              <w:rPr>
                <w:rFonts w:ascii="Times New Roman" w:eastAsia="Calibri" w:hAnsi="Times New Roman" w:cs="Times New Roman"/>
                <w:i/>
                <w:lang w:val="en-GB"/>
              </w:rPr>
            </w:pPr>
          </w:p>
        </w:tc>
      </w:tr>
      <w:tr w:rsidR="007E5A61" w:rsidRPr="00DB7D03" w14:paraId="6FB29845" w14:textId="77777777" w:rsidTr="5E6D8840">
        <w:tc>
          <w:tcPr>
            <w:tcW w:w="2081" w:type="dxa"/>
          </w:tcPr>
          <w:p w14:paraId="6ED6206D" w14:textId="0FC0A6FA" w:rsidR="007E5A61" w:rsidRPr="00DB7D03" w:rsidRDefault="007E5A61" w:rsidP="00DB7D03">
            <w:pPr>
              <w:rPr>
                <w:rFonts w:ascii="Times New Roman" w:hAnsi="Times New Roman" w:cs="Times New Roman"/>
                <w:lang w:val="en-US"/>
              </w:rPr>
            </w:pPr>
            <w:r w:rsidRPr="00DB7D03">
              <w:rPr>
                <w:rFonts w:ascii="Times New Roman" w:eastAsia="Calibri" w:hAnsi="Times New Roman" w:cs="Times New Roman"/>
                <w:b/>
                <w:bCs/>
                <w:lang w:val="en-US"/>
              </w:rPr>
              <w:t>Mimetic Pressure for Value Proposition</w:t>
            </w:r>
          </w:p>
        </w:tc>
        <w:tc>
          <w:tcPr>
            <w:tcW w:w="1550" w:type="dxa"/>
          </w:tcPr>
          <w:p w14:paraId="7D5936DF" w14:textId="071DB1A9" w:rsidR="007E5A61" w:rsidRPr="00DB7D03" w:rsidRDefault="007E5A61" w:rsidP="00DB7D03">
            <w:pPr>
              <w:rPr>
                <w:rFonts w:ascii="Times New Roman" w:eastAsia="Calibri" w:hAnsi="Times New Roman" w:cs="Times New Roman"/>
                <w:lang w:val="en-US"/>
              </w:rPr>
            </w:pPr>
            <w:r w:rsidRPr="00DB7D03">
              <w:rPr>
                <w:rFonts w:ascii="Times New Roman" w:eastAsia="Calibri" w:hAnsi="Times New Roman" w:cs="Times New Roman"/>
                <w:lang w:val="en-US"/>
              </w:rPr>
              <w:t xml:space="preserve">Change </w:t>
            </w:r>
            <w:r w:rsidR="00FF182F" w:rsidRPr="00DB7D03">
              <w:rPr>
                <w:rFonts w:ascii="Times New Roman" w:eastAsia="Calibri" w:hAnsi="Times New Roman" w:cs="Times New Roman"/>
                <w:lang w:val="en-US"/>
              </w:rPr>
              <w:t xml:space="preserve">agency </w:t>
            </w:r>
            <w:r w:rsidR="1E26A3F4" w:rsidRPr="00DB7D03">
              <w:rPr>
                <w:rFonts w:ascii="Times New Roman" w:eastAsia="Calibri" w:hAnsi="Times New Roman" w:cs="Times New Roman"/>
                <w:lang w:val="en-US"/>
              </w:rPr>
              <w:t xml:space="preserve">&amp; </w:t>
            </w:r>
            <w:r w:rsidR="005073B1" w:rsidRPr="00DB7D03">
              <w:rPr>
                <w:rFonts w:ascii="Times New Roman" w:eastAsia="Calibri" w:hAnsi="Times New Roman" w:cs="Times New Roman"/>
                <w:lang w:val="en-US"/>
              </w:rPr>
              <w:t>actor</w:t>
            </w:r>
            <w:r w:rsidR="00D73BE8" w:rsidRPr="00DB7D03">
              <w:rPr>
                <w:rFonts w:ascii="Times New Roman" w:eastAsia="Calibri" w:hAnsi="Times New Roman" w:cs="Times New Roman"/>
                <w:lang w:val="en-US"/>
              </w:rPr>
              <w:t xml:space="preserve"> </w:t>
            </w:r>
            <w:r w:rsidR="0E3C0227" w:rsidRPr="00DB7D03">
              <w:rPr>
                <w:rFonts w:ascii="Times New Roman" w:eastAsia="Calibri" w:hAnsi="Times New Roman" w:cs="Times New Roman"/>
                <w:lang w:val="en-US"/>
              </w:rPr>
              <w:t>fit</w:t>
            </w:r>
          </w:p>
          <w:p w14:paraId="27A6DE33" w14:textId="77777777" w:rsidR="007E5A61" w:rsidRPr="00DB7D03" w:rsidRDefault="007E5A61" w:rsidP="00DB7D03">
            <w:pPr>
              <w:rPr>
                <w:rFonts w:ascii="Times New Roman" w:hAnsi="Times New Roman" w:cs="Times New Roman"/>
                <w:lang w:val="en-US"/>
              </w:rPr>
            </w:pPr>
          </w:p>
        </w:tc>
        <w:tc>
          <w:tcPr>
            <w:tcW w:w="10872" w:type="dxa"/>
          </w:tcPr>
          <w:p w14:paraId="0CE16B12" w14:textId="77777777" w:rsidR="007E5A61" w:rsidRPr="000808EC" w:rsidRDefault="007E5A61"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“...a result of our own interests, our company philosophy, and our mission statement. Of course, we are also aware that the market will increasingly demand things in this direction, but we don't feel any pressure yet. But we want to be prepared when the pressure comes ...” IP16</w:t>
            </w:r>
          </w:p>
          <w:p w14:paraId="63DC16AA" w14:textId="77777777" w:rsidR="00EC3671" w:rsidRPr="000808EC" w:rsidRDefault="00EC3671" w:rsidP="00DB7D03">
            <w:pPr>
              <w:rPr>
                <w:rFonts w:ascii="Times New Roman" w:eastAsia="Calibri" w:hAnsi="Times New Roman" w:cs="Times New Roman"/>
                <w:i/>
                <w:lang w:val="en-US"/>
              </w:rPr>
            </w:pPr>
          </w:p>
          <w:p w14:paraId="00400B5D" w14:textId="54AC4750" w:rsidR="00533F55" w:rsidRPr="000808EC" w:rsidRDefault="00533F55"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“It is not only important that the area of activity fits, but the company also has to fit together [in terms of corporate culture] … otherwise, it won't work." IP9</w:t>
            </w:r>
          </w:p>
          <w:p w14:paraId="47A713E2" w14:textId="566BCA63" w:rsidR="00EC3671" w:rsidRPr="000808EC" w:rsidRDefault="00EC3671" w:rsidP="00DB7D03">
            <w:pPr>
              <w:rPr>
                <w:rFonts w:ascii="Times New Roman" w:hAnsi="Times New Roman" w:cs="Times New Roman"/>
                <w:i/>
                <w:lang w:val="en-US"/>
              </w:rPr>
            </w:pPr>
          </w:p>
        </w:tc>
      </w:tr>
      <w:tr w:rsidR="006D5BF1" w:rsidRPr="00DB7D03" w14:paraId="08D68F70" w14:textId="77777777" w:rsidTr="5E6D8840">
        <w:tc>
          <w:tcPr>
            <w:tcW w:w="2081" w:type="dxa"/>
          </w:tcPr>
          <w:p w14:paraId="70C15B91" w14:textId="0A4C79D1" w:rsidR="006D5BF1" w:rsidRPr="00DB7D03" w:rsidRDefault="006D5BF1" w:rsidP="00DB7D03">
            <w:pPr>
              <w:rPr>
                <w:rFonts w:ascii="Times New Roman" w:eastAsia="Calibri" w:hAnsi="Times New Roman" w:cs="Times New Roman"/>
                <w:b/>
                <w:bCs/>
                <w:lang w:val="en-US"/>
              </w:rPr>
            </w:pPr>
            <w:r w:rsidRPr="00DB7D03">
              <w:rPr>
                <w:rFonts w:ascii="Times New Roman" w:eastAsia="Calibri" w:hAnsi="Times New Roman" w:cs="Times New Roman"/>
                <w:b/>
                <w:bCs/>
                <w:lang w:val="en-US"/>
              </w:rPr>
              <w:t>Mimetic Pressure for Value Creation</w:t>
            </w:r>
          </w:p>
        </w:tc>
        <w:tc>
          <w:tcPr>
            <w:tcW w:w="1550" w:type="dxa"/>
          </w:tcPr>
          <w:p w14:paraId="44E2AFBA" w14:textId="7291A16E" w:rsidR="006D5BF1" w:rsidRPr="00DB7D03" w:rsidRDefault="006D5BF1" w:rsidP="00DB7D03">
            <w:pPr>
              <w:rPr>
                <w:rFonts w:ascii="Times New Roman" w:hAnsi="Times New Roman" w:cs="Times New Roman"/>
                <w:lang w:val="en-US"/>
              </w:rPr>
            </w:pPr>
            <w:r w:rsidRPr="00DB7D03">
              <w:rPr>
                <w:rFonts w:ascii="Times New Roman" w:eastAsia="Calibri" w:hAnsi="Times New Roman" w:cs="Times New Roman"/>
                <w:lang w:val="en-US"/>
              </w:rPr>
              <w:t xml:space="preserve">Customer Engagement </w:t>
            </w:r>
          </w:p>
        </w:tc>
        <w:tc>
          <w:tcPr>
            <w:tcW w:w="10872" w:type="dxa"/>
          </w:tcPr>
          <w:p w14:paraId="57EAE947" w14:textId="77777777" w:rsidR="006D5BF1" w:rsidRPr="000808EC" w:rsidRDefault="006D5BF1" w:rsidP="00DB7D03">
            <w:pPr>
              <w:rPr>
                <w:rFonts w:ascii="Times New Roman" w:eastAsia="Calibri" w:hAnsi="Times New Roman" w:cs="Times New Roman"/>
                <w:i/>
                <w:lang w:val="en-US"/>
              </w:rPr>
            </w:pPr>
            <w:r w:rsidRPr="000808EC">
              <w:rPr>
                <w:rFonts w:ascii="Times New Roman" w:eastAsia="Calibri" w:hAnsi="Times New Roman" w:cs="Times New Roman"/>
                <w:i/>
                <w:lang w:val="en-US"/>
              </w:rPr>
              <w:t>".... How can we handle delivery? How can we collaborate with customers to develop return and reuse concepts?  Are there customers who will join this path with us? ... We are now trying to create these collaborations and figure out how we can extend the lifecycle of our products and offer services that benefit the customer.” IP 3</w:t>
            </w:r>
          </w:p>
          <w:p w14:paraId="7E57298C" w14:textId="77777777" w:rsidR="00EC743D" w:rsidRPr="000808EC" w:rsidRDefault="00EC743D" w:rsidP="00DB7D03">
            <w:pPr>
              <w:rPr>
                <w:rFonts w:ascii="Times New Roman" w:eastAsia="Calibri" w:hAnsi="Times New Roman" w:cs="Times New Roman"/>
                <w:i/>
                <w:lang w:val="en-US"/>
              </w:rPr>
            </w:pPr>
          </w:p>
          <w:p w14:paraId="525C5FB7" w14:textId="27B0F830" w:rsidR="006D5BF1" w:rsidRPr="000808EC" w:rsidRDefault="006D5BF1" w:rsidP="00DB7D03">
            <w:pPr>
              <w:rPr>
                <w:rFonts w:ascii="Times New Roman" w:hAnsi="Times New Roman" w:cs="Times New Roman"/>
                <w:i/>
                <w:lang w:val="en-US"/>
              </w:rPr>
            </w:pPr>
            <w:r w:rsidRPr="000808EC">
              <w:rPr>
                <w:rFonts w:ascii="Times New Roman" w:eastAsia="Calibri" w:hAnsi="Times New Roman" w:cs="Times New Roman"/>
                <w:i/>
                <w:lang w:val="en-US"/>
              </w:rPr>
              <w:t>"Of the two types of concrete I mentioned earlier—the concrete with recycled aggregate and the one with the dissolvable bag—we initially distributed them through [name of the retailer]. [Name of the retailer] placed both products side by side on the market at the same price. The dissolvable bag concrete sold well, while the recycled aggregate concrete remained on the shelves. This clearly shows that consumers prioritize what is simple and convenient for them. In this case, it wasn’t about the cost; rather, when given the choice between two products with USP, consumers tend to choose the one that offers more convenience." IP 15</w:t>
            </w:r>
          </w:p>
          <w:p w14:paraId="477C5BB2" w14:textId="622BB9F0" w:rsidR="006D5BF1" w:rsidRPr="000808EC" w:rsidRDefault="006D5BF1" w:rsidP="00DB7D03">
            <w:pPr>
              <w:rPr>
                <w:rFonts w:ascii="Times New Roman" w:eastAsia="Calibri" w:hAnsi="Times New Roman" w:cs="Times New Roman"/>
                <w:i/>
                <w:lang w:val="en-US"/>
              </w:rPr>
            </w:pPr>
          </w:p>
        </w:tc>
      </w:tr>
      <w:tr w:rsidR="00472F3A" w:rsidRPr="00DB7D03" w14:paraId="1C659AB3" w14:textId="77777777" w:rsidTr="5E6D8840">
        <w:tc>
          <w:tcPr>
            <w:tcW w:w="2081" w:type="dxa"/>
          </w:tcPr>
          <w:p w14:paraId="5F48E07F" w14:textId="00EC7FB3" w:rsidR="00472F3A" w:rsidRPr="00DB7D03" w:rsidRDefault="00472F3A" w:rsidP="00DB7D03">
            <w:pPr>
              <w:rPr>
                <w:rFonts w:ascii="Times New Roman" w:eastAsia="Calibri" w:hAnsi="Times New Roman" w:cs="Times New Roman"/>
                <w:b/>
                <w:bCs/>
                <w:lang w:val="en-US"/>
              </w:rPr>
            </w:pPr>
            <w:r w:rsidRPr="00DB7D03">
              <w:rPr>
                <w:rFonts w:ascii="Times New Roman" w:eastAsia="Calibri" w:hAnsi="Times New Roman" w:cs="Times New Roman"/>
                <w:b/>
                <w:bCs/>
                <w:lang w:val="en-US"/>
              </w:rPr>
              <w:t>Mimetic Pressure for Value Capture</w:t>
            </w:r>
          </w:p>
        </w:tc>
        <w:tc>
          <w:tcPr>
            <w:tcW w:w="1550" w:type="dxa"/>
          </w:tcPr>
          <w:p w14:paraId="40923B3D" w14:textId="77777777" w:rsidR="00DB7D03" w:rsidRPr="00DB7D03" w:rsidRDefault="00DB7D03" w:rsidP="00DB7D03">
            <w:pPr>
              <w:rPr>
                <w:rFonts w:ascii="Times New Roman" w:eastAsia="Calibri" w:hAnsi="Times New Roman" w:cs="Times New Roman"/>
              </w:rPr>
            </w:pPr>
            <w:r w:rsidRPr="00DB7D03">
              <w:rPr>
                <w:rFonts w:ascii="Times New Roman" w:eastAsia="Calibri" w:hAnsi="Times New Roman" w:cs="Times New Roman"/>
                <w:lang w:val="en-US"/>
              </w:rPr>
              <w:t>Lack of transparency</w:t>
            </w:r>
          </w:p>
          <w:p w14:paraId="09D945BA" w14:textId="119C9F26" w:rsidR="00472F3A" w:rsidRPr="00DB7D03" w:rsidRDefault="00472F3A" w:rsidP="00DB7D03">
            <w:pPr>
              <w:rPr>
                <w:rFonts w:ascii="Times New Roman" w:hAnsi="Times New Roman" w:cs="Times New Roman"/>
                <w:lang w:val="en-US"/>
              </w:rPr>
            </w:pPr>
          </w:p>
        </w:tc>
        <w:tc>
          <w:tcPr>
            <w:tcW w:w="10872" w:type="dxa"/>
          </w:tcPr>
          <w:p w14:paraId="166A97D1" w14:textId="77777777" w:rsidR="00472F3A" w:rsidRPr="000808EC" w:rsidRDefault="00472F3A" w:rsidP="00DB7D03">
            <w:pPr>
              <w:rPr>
                <w:rFonts w:ascii="Times New Roman" w:eastAsia="Calibri" w:hAnsi="Times New Roman" w:cs="Times New Roman"/>
                <w:i/>
                <w:lang w:val="en-US"/>
              </w:rPr>
            </w:pPr>
            <w:r w:rsidRPr="000808EC">
              <w:rPr>
                <w:rFonts w:ascii="Times New Roman" w:eastAsia="Calibri" w:hAnsi="Times New Roman" w:cs="Times New Roman"/>
                <w:i/>
                <w:lang w:val="en-GB"/>
              </w:rPr>
              <w:t>"So to say okay, this line has already been converted, we can now say that it is a sustainable line, whatever you call it, or a recyclable line. That will certainly go down a bit well, or better, a bit short, because society is so triggered. To say that we as a company are sustainable or circular is almost a bit too blunt, nobody can grasp that. With a product line, you can make it more tangible, because I can't change everything. It's not possible purely from the technologies. It requires a lot of investment. It's not possible at all. And someone has to pay us, because otherwise we do something and are no longer competitive. That's the next thing. We also have this area of tension at the moment, where we say that if we do a lot today... one person says, I'm green, then everyone accepts it, everyone runs after... . This greenwashing is almost a hype and at that moment we are no longer competitive. We have to see how we can get this across economically. Otherwise, we may be able to recycle, but we're no longer on the market.” IP3</w:t>
            </w:r>
          </w:p>
          <w:p w14:paraId="124EE50D" w14:textId="77777777" w:rsidR="00472F3A" w:rsidRPr="000808EC" w:rsidRDefault="00472F3A" w:rsidP="00DB7D03">
            <w:pPr>
              <w:rPr>
                <w:rFonts w:ascii="Times New Roman" w:eastAsia="Calibri" w:hAnsi="Times New Roman" w:cs="Times New Roman"/>
                <w:i/>
                <w:lang w:val="en-US"/>
              </w:rPr>
            </w:pPr>
          </w:p>
          <w:p w14:paraId="3428FCB7" w14:textId="7453BCD0" w:rsidR="00063958" w:rsidRPr="00063958" w:rsidRDefault="00063958" w:rsidP="00DB7D03">
            <w:pPr>
              <w:rPr>
                <w:rFonts w:ascii="Times New Roman" w:eastAsia="Calibri" w:hAnsi="Times New Roman" w:cs="Times New Roman"/>
                <w:i/>
              </w:rPr>
            </w:pPr>
            <w:r w:rsidRPr="00063958">
              <w:rPr>
                <w:rFonts w:ascii="Times New Roman" w:eastAsia="Calibri" w:hAnsi="Times New Roman" w:cs="Times New Roman"/>
                <w:i/>
                <w:lang w:val="en-US"/>
              </w:rPr>
              <w:t xml:space="preserve">The situation has completely shifted compared to the all-time highs during the </w:t>
            </w:r>
            <w:proofErr w:type="spellStart"/>
            <w:r w:rsidR="00431A4B" w:rsidRPr="000808EC">
              <w:rPr>
                <w:rFonts w:ascii="Times New Roman" w:eastAsia="Calibri" w:hAnsi="Times New Roman" w:cs="Times New Roman"/>
                <w:i/>
                <w:lang w:val="en-US"/>
              </w:rPr>
              <w:t>Covid</w:t>
            </w:r>
            <w:r w:rsidRPr="00063958">
              <w:rPr>
                <w:rFonts w:ascii="Times New Roman" w:eastAsia="Calibri" w:hAnsi="Times New Roman" w:cs="Times New Roman"/>
                <w:i/>
                <w:lang w:val="en-US"/>
              </w:rPr>
              <w:t>pandemic</w:t>
            </w:r>
            <w:proofErr w:type="spellEnd"/>
            <w:r w:rsidRPr="00063958">
              <w:rPr>
                <w:rFonts w:ascii="Times New Roman" w:eastAsia="Calibri" w:hAnsi="Times New Roman" w:cs="Times New Roman"/>
                <w:i/>
                <w:lang w:val="en-US"/>
              </w:rPr>
              <w:t>. Now we’re facing the opposite: we’re being overwhelmed with demand, with clients essentially saying, ‘Why aren’t you ordering more? Why aren’t you continuing with the project?’ We’re caught in a price war.</w:t>
            </w:r>
            <w:r w:rsidR="2DCBB2E0" w:rsidRPr="000808EC">
              <w:rPr>
                <w:rFonts w:ascii="Times New Roman" w:eastAsia="Calibri" w:hAnsi="Times New Roman" w:cs="Times New Roman"/>
                <w:i/>
                <w:lang w:val="en-US"/>
              </w:rPr>
              <w:t xml:space="preserve"> </w:t>
            </w:r>
            <w:r w:rsidRPr="00063958">
              <w:rPr>
                <w:rFonts w:ascii="Times New Roman" w:eastAsia="Calibri" w:hAnsi="Times New Roman" w:cs="Times New Roman"/>
                <w:i/>
                <w:lang w:val="en-US"/>
              </w:rPr>
              <w:t xml:space="preserve">And the end customer doesn’t even notice it. </w:t>
            </w:r>
            <w:proofErr w:type="spellStart"/>
            <w:r w:rsidRPr="00063958">
              <w:rPr>
                <w:rFonts w:ascii="Times New Roman" w:eastAsia="Calibri" w:hAnsi="Times New Roman" w:cs="Times New Roman"/>
                <w:i/>
              </w:rPr>
              <w:t>For</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them</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windows</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façades</w:t>
            </w:r>
            <w:proofErr w:type="spellEnd"/>
            <w:r w:rsidRPr="00063958">
              <w:rPr>
                <w:rFonts w:ascii="Times New Roman" w:eastAsia="Calibri" w:hAnsi="Times New Roman" w:cs="Times New Roman"/>
                <w:i/>
              </w:rPr>
              <w:t xml:space="preserve"> — </w:t>
            </w:r>
            <w:proofErr w:type="spellStart"/>
            <w:r w:rsidRPr="00063958">
              <w:rPr>
                <w:rFonts w:ascii="Times New Roman" w:eastAsia="Calibri" w:hAnsi="Times New Roman" w:cs="Times New Roman"/>
                <w:i/>
              </w:rPr>
              <w:t>everything</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is</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getting</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more</w:t>
            </w:r>
            <w:proofErr w:type="spellEnd"/>
            <w:r w:rsidRPr="00063958">
              <w:rPr>
                <w:rFonts w:ascii="Times New Roman" w:eastAsia="Calibri" w:hAnsi="Times New Roman" w:cs="Times New Roman"/>
                <w:i/>
              </w:rPr>
              <w:t xml:space="preserve"> expensive. But in </w:t>
            </w:r>
            <w:proofErr w:type="spellStart"/>
            <w:r w:rsidRPr="00063958">
              <w:rPr>
                <w:rFonts w:ascii="Times New Roman" w:eastAsia="Calibri" w:hAnsi="Times New Roman" w:cs="Times New Roman"/>
                <w:i/>
              </w:rPr>
              <w:t>the</w:t>
            </w:r>
            <w:proofErr w:type="spellEnd"/>
            <w:r w:rsidRPr="00063958">
              <w:rPr>
                <w:rFonts w:ascii="Times New Roman" w:eastAsia="Calibri" w:hAnsi="Times New Roman" w:cs="Times New Roman"/>
                <w:i/>
              </w:rPr>
              <w:t xml:space="preserve"> B2B </w:t>
            </w:r>
            <w:proofErr w:type="spellStart"/>
            <w:r w:rsidRPr="00063958">
              <w:rPr>
                <w:rFonts w:ascii="Times New Roman" w:eastAsia="Calibri" w:hAnsi="Times New Roman" w:cs="Times New Roman"/>
                <w:i/>
              </w:rPr>
              <w:t>sector</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everything</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is</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getting</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cheaper</w:t>
            </w:r>
            <w:proofErr w:type="spellEnd"/>
            <w:r w:rsidRPr="00063958">
              <w:rPr>
                <w:rFonts w:ascii="Times New Roman" w:eastAsia="Calibri" w:hAnsi="Times New Roman" w:cs="Times New Roman"/>
                <w:i/>
              </w:rPr>
              <w:t xml:space="preserve">. I </w:t>
            </w:r>
            <w:proofErr w:type="spellStart"/>
            <w:r w:rsidRPr="00063958">
              <w:rPr>
                <w:rFonts w:ascii="Times New Roman" w:eastAsia="Calibri" w:hAnsi="Times New Roman" w:cs="Times New Roman"/>
                <w:i/>
              </w:rPr>
              <w:t>don’t</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know</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where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the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profit</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margins</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are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going</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someone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is</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making</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money</w:t>
            </w:r>
            <w:proofErr w:type="spellEnd"/>
            <w:r w:rsidRPr="00063958">
              <w:rPr>
                <w:rFonts w:ascii="Times New Roman" w:eastAsia="Calibri" w:hAnsi="Times New Roman" w:cs="Times New Roman"/>
                <w:i/>
              </w:rPr>
              <w:t xml:space="preserve">, but </w:t>
            </w:r>
            <w:proofErr w:type="spellStart"/>
            <w:r w:rsidRPr="00063958">
              <w:rPr>
                <w:rFonts w:ascii="Times New Roman" w:eastAsia="Calibri" w:hAnsi="Times New Roman" w:cs="Times New Roman"/>
                <w:i/>
              </w:rPr>
              <w:t>it's</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definitely</w:t>
            </w:r>
            <w:proofErr w:type="spellEnd"/>
            <w:r w:rsidRPr="00063958">
              <w:rPr>
                <w:rFonts w:ascii="Times New Roman" w:eastAsia="Calibri" w:hAnsi="Times New Roman" w:cs="Times New Roman"/>
                <w:i/>
              </w:rPr>
              <w:t xml:space="preserve"> not </w:t>
            </w:r>
            <w:proofErr w:type="spellStart"/>
            <w:r w:rsidRPr="00063958">
              <w:rPr>
                <w:rFonts w:ascii="Times New Roman" w:eastAsia="Calibri" w:hAnsi="Times New Roman" w:cs="Times New Roman"/>
                <w:i/>
              </w:rPr>
              <w:t>within</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the</w:t>
            </w:r>
            <w:proofErr w:type="spellEnd"/>
            <w:r w:rsidRPr="00063958">
              <w:rPr>
                <w:rFonts w:ascii="Times New Roman" w:eastAsia="Calibri" w:hAnsi="Times New Roman" w:cs="Times New Roman"/>
                <w:i/>
              </w:rPr>
              <w:t xml:space="preserve"> intermediate </w:t>
            </w:r>
            <w:proofErr w:type="spellStart"/>
            <w:r w:rsidRPr="00063958">
              <w:rPr>
                <w:rFonts w:ascii="Times New Roman" w:eastAsia="Calibri" w:hAnsi="Times New Roman" w:cs="Times New Roman"/>
                <w:i/>
              </w:rPr>
              <w:t>steps</w:t>
            </w:r>
            <w:proofErr w:type="spellEnd"/>
            <w:r w:rsidRPr="00063958">
              <w:rPr>
                <w:rFonts w:ascii="Times New Roman" w:eastAsia="Calibri" w:hAnsi="Times New Roman" w:cs="Times New Roman"/>
                <w:i/>
              </w:rPr>
              <w:t xml:space="preserve">. </w:t>
            </w:r>
            <w:r w:rsidRPr="00063958">
              <w:rPr>
                <w:rFonts w:ascii="Times New Roman" w:eastAsia="Calibri" w:hAnsi="Times New Roman" w:cs="Times New Roman"/>
                <w:i/>
                <w:lang w:val="en-US"/>
              </w:rPr>
              <w:t>That’s what we’re struggling with.</w:t>
            </w:r>
            <w:r w:rsidR="00DB7D03" w:rsidRPr="000808EC">
              <w:rPr>
                <w:rFonts w:ascii="Times New Roman" w:eastAsia="Calibri" w:hAnsi="Times New Roman" w:cs="Times New Roman"/>
                <w:i/>
                <w:lang w:val="en-US"/>
              </w:rPr>
              <w:t xml:space="preserve"> </w:t>
            </w:r>
            <w:r w:rsidRPr="00063958">
              <w:rPr>
                <w:rFonts w:ascii="Times New Roman" w:eastAsia="Calibri" w:hAnsi="Times New Roman" w:cs="Times New Roman"/>
                <w:i/>
                <w:lang w:val="en-US"/>
              </w:rPr>
              <w:t xml:space="preserve">As a result, we have to postpone certain projects because they’re simply not economically viable at the moment. </w:t>
            </w:r>
            <w:r w:rsidRPr="00063958">
              <w:rPr>
                <w:rFonts w:ascii="Times New Roman" w:eastAsia="Calibri" w:hAnsi="Times New Roman" w:cs="Times New Roman"/>
                <w:i/>
              </w:rPr>
              <w:t xml:space="preserve">And </w:t>
            </w:r>
            <w:proofErr w:type="spellStart"/>
            <w:r w:rsidRPr="00063958">
              <w:rPr>
                <w:rFonts w:ascii="Times New Roman" w:eastAsia="Calibri" w:hAnsi="Times New Roman" w:cs="Times New Roman"/>
                <w:i/>
              </w:rPr>
              <w:t>there’s</w:t>
            </w:r>
            <w:proofErr w:type="spellEnd"/>
            <w:r w:rsidRPr="00063958">
              <w:rPr>
                <w:rFonts w:ascii="Times New Roman" w:eastAsia="Calibri" w:hAnsi="Times New Roman" w:cs="Times New Roman"/>
                <w:i/>
              </w:rPr>
              <w:t xml:space="preserve"> a lack </w:t>
            </w:r>
            <w:proofErr w:type="spellStart"/>
            <w:r w:rsidRPr="00063958">
              <w:rPr>
                <w:rFonts w:ascii="Times New Roman" w:eastAsia="Calibri" w:hAnsi="Times New Roman" w:cs="Times New Roman"/>
                <w:i/>
              </w:rPr>
              <w:t>of</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transparency</w:t>
            </w:r>
            <w:proofErr w:type="spellEnd"/>
            <w:r w:rsidRPr="00063958">
              <w:rPr>
                <w:rFonts w:ascii="Times New Roman" w:eastAsia="Calibri" w:hAnsi="Times New Roman" w:cs="Times New Roman"/>
                <w:i/>
              </w:rPr>
              <w:t xml:space="preserve"> — </w:t>
            </w:r>
            <w:proofErr w:type="spellStart"/>
            <w:r w:rsidRPr="00063958">
              <w:rPr>
                <w:rFonts w:ascii="Times New Roman" w:eastAsia="Calibri" w:hAnsi="Times New Roman" w:cs="Times New Roman"/>
                <w:i/>
              </w:rPr>
              <w:t>even</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with</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the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manufacturers</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or</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the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next</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players</w:t>
            </w:r>
            <w:proofErr w:type="spellEnd"/>
            <w:r w:rsidRPr="00063958">
              <w:rPr>
                <w:rFonts w:ascii="Times New Roman" w:eastAsia="Calibri" w:hAnsi="Times New Roman" w:cs="Times New Roman"/>
                <w:i/>
              </w:rPr>
              <w:t xml:space="preserve"> in </w:t>
            </w:r>
            <w:proofErr w:type="spellStart"/>
            <w:r w:rsidRPr="00063958">
              <w:rPr>
                <w:rFonts w:ascii="Times New Roman" w:eastAsia="Calibri" w:hAnsi="Times New Roman" w:cs="Times New Roman"/>
                <w:i/>
              </w:rPr>
              <w:t>the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chain</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They’re</w:t>
            </w:r>
            <w:proofErr w:type="spellEnd"/>
            <w:r w:rsidRPr="00063958">
              <w:rPr>
                <w:rFonts w:ascii="Times New Roman" w:eastAsia="Calibri" w:hAnsi="Times New Roman" w:cs="Times New Roman"/>
                <w:i/>
              </w:rPr>
              <w:t xml:space="preserve"> also stuck in </w:t>
            </w:r>
            <w:proofErr w:type="spellStart"/>
            <w:r w:rsidRPr="00063958">
              <w:rPr>
                <w:rFonts w:ascii="Times New Roman" w:eastAsia="Calibri" w:hAnsi="Times New Roman" w:cs="Times New Roman"/>
                <w:i/>
              </w:rPr>
              <w:t>the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price</w:t>
            </w:r>
            <w:proofErr w:type="spellEnd"/>
            <w:r w:rsidRPr="00063958">
              <w:rPr>
                <w:rFonts w:ascii="Times New Roman" w:eastAsia="Calibri" w:hAnsi="Times New Roman" w:cs="Times New Roman"/>
                <w:i/>
              </w:rPr>
              <w:t xml:space="preserve"> war and </w:t>
            </w:r>
            <w:proofErr w:type="spellStart"/>
            <w:r w:rsidRPr="00063958">
              <w:rPr>
                <w:rFonts w:ascii="Times New Roman" w:eastAsia="Calibri" w:hAnsi="Times New Roman" w:cs="Times New Roman"/>
                <w:i/>
              </w:rPr>
              <w:t>don’t</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see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the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bigger</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picture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They’re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completely</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focused</w:t>
            </w:r>
            <w:proofErr w:type="spellEnd"/>
            <w:r w:rsidRPr="00063958">
              <w:rPr>
                <w:rFonts w:ascii="Times New Roman" w:eastAsia="Calibri" w:hAnsi="Times New Roman" w:cs="Times New Roman"/>
                <w:i/>
              </w:rPr>
              <w:t xml:space="preserve"> on </w:t>
            </w:r>
            <w:proofErr w:type="spellStart"/>
            <w:r w:rsidRPr="00063958">
              <w:rPr>
                <w:rFonts w:ascii="Times New Roman" w:eastAsia="Calibri" w:hAnsi="Times New Roman" w:cs="Times New Roman"/>
                <w:i/>
              </w:rPr>
              <w:t>prices</w:t>
            </w:r>
            <w:proofErr w:type="spellEnd"/>
            <w:r w:rsidRPr="00063958">
              <w:rPr>
                <w:rFonts w:ascii="Times New Roman" w:eastAsia="Calibri" w:hAnsi="Times New Roman" w:cs="Times New Roman"/>
                <w:i/>
              </w:rPr>
              <w:t xml:space="preserve"> and </w:t>
            </w:r>
            <w:proofErr w:type="spellStart"/>
            <w:r w:rsidRPr="00063958">
              <w:rPr>
                <w:rFonts w:ascii="Times New Roman" w:eastAsia="Calibri" w:hAnsi="Times New Roman" w:cs="Times New Roman"/>
                <w:i/>
              </w:rPr>
              <w:t>are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missing</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the</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strategic</w:t>
            </w:r>
            <w:proofErr w:type="spellEnd"/>
            <w:r w:rsidRPr="00063958">
              <w:rPr>
                <w:rFonts w:ascii="Times New Roman" w:eastAsia="Calibri" w:hAnsi="Times New Roman" w:cs="Times New Roman"/>
                <w:i/>
              </w:rPr>
              <w:t xml:space="preserve"> </w:t>
            </w:r>
            <w:proofErr w:type="spellStart"/>
            <w:r w:rsidRPr="00063958">
              <w:rPr>
                <w:rFonts w:ascii="Times New Roman" w:eastAsia="Calibri" w:hAnsi="Times New Roman" w:cs="Times New Roman"/>
                <w:i/>
              </w:rPr>
              <w:t>view</w:t>
            </w:r>
            <w:proofErr w:type="spellEnd"/>
            <w:r w:rsidRPr="00063958">
              <w:rPr>
                <w:rFonts w:ascii="Times New Roman" w:eastAsia="Calibri" w:hAnsi="Times New Roman" w:cs="Times New Roman"/>
                <w:i/>
              </w:rPr>
              <w:t>."</w:t>
            </w:r>
            <w:r w:rsidRPr="000808EC">
              <w:rPr>
                <w:rFonts w:ascii="Times New Roman" w:eastAsia="Calibri" w:hAnsi="Times New Roman" w:cs="Times New Roman"/>
                <w:i/>
              </w:rPr>
              <w:t xml:space="preserve"> IP 1</w:t>
            </w:r>
          </w:p>
          <w:p w14:paraId="7FE9A139" w14:textId="77777777" w:rsidR="00063958" w:rsidRPr="000808EC" w:rsidRDefault="00063958" w:rsidP="00DB7D03">
            <w:pPr>
              <w:rPr>
                <w:rFonts w:ascii="Times New Roman" w:eastAsia="Calibri" w:hAnsi="Times New Roman" w:cs="Times New Roman"/>
                <w:i/>
                <w:lang w:val="en-US"/>
              </w:rPr>
            </w:pPr>
          </w:p>
          <w:p w14:paraId="6F549F06" w14:textId="4D606DC4" w:rsidR="00472F3A" w:rsidRPr="000808EC" w:rsidRDefault="00472F3A" w:rsidP="00DB7D03">
            <w:pPr>
              <w:rPr>
                <w:rFonts w:ascii="Times New Roman" w:hAnsi="Times New Roman" w:cs="Times New Roman"/>
                <w:i/>
                <w:lang w:val="en-US"/>
              </w:rPr>
            </w:pPr>
            <w:r w:rsidRPr="000808EC">
              <w:rPr>
                <w:rFonts w:ascii="Times New Roman" w:eastAsia="Calibri" w:hAnsi="Times New Roman" w:cs="Times New Roman"/>
                <w:i/>
                <w:lang w:val="en-GB"/>
              </w:rPr>
              <w:t>“And that is also frightening, only the plastics industry alone has such a big lobby, ... . I was just at a lecture, at a conference in Vienna, where there was this Greta-Recycle, and they're specifically recycling good plastic so that they can recycle it, because you can only recycle a certain amount, because of course you have contamination in there, so that they can then say they have a Greta profile and that's what they sell. The lobby is there and PVC, as soon as I pick it up, I have thermal toxic fumes, that's not possible, it's madness and it's allowed - that's what they do, it's greenwashing. I can tell anyone anything today. It's not regulated, what is CO2 neutral, CO2 free, everyone talks about how they want to do it and everyone says it in advertising and every car is apparently already driving around CO2-free. I'm just wondering why we already have such high CO2 emissions if everyone is neutral and free. So that makes it more difficult and the end customer or the end user trusts that what is being said is true, ... .” IP 1</w:t>
            </w:r>
          </w:p>
        </w:tc>
      </w:tr>
    </w:tbl>
    <w:p w14:paraId="7BF18E0C" w14:textId="5C68D505" w:rsidR="5E6D8840" w:rsidRPr="00DB7D03" w:rsidRDefault="5E6D8840">
      <w:pPr>
        <w:rPr>
          <w:rFonts w:ascii="Times New Roman" w:hAnsi="Times New Roman" w:cs="Times New Roman"/>
        </w:rPr>
      </w:pPr>
    </w:p>
    <w:p w14:paraId="491C7B4F" w14:textId="25626DDC" w:rsidR="3BDCE174" w:rsidRPr="00DB7D03" w:rsidRDefault="3BDCE174" w:rsidP="5E6D8840">
      <w:pPr>
        <w:rPr>
          <w:rFonts w:ascii="Times New Roman" w:eastAsia="Calibri" w:hAnsi="Times New Roman" w:cs="Times New Roman"/>
          <w:color w:val="000000" w:themeColor="text1"/>
        </w:rPr>
      </w:pPr>
      <w:r w:rsidRPr="00DB7D03">
        <w:rPr>
          <w:rFonts w:ascii="Times New Roman" w:eastAsia="Calibri" w:hAnsi="Times New Roman" w:cs="Times New Roman"/>
          <w:b/>
          <w:bCs/>
          <w:color w:val="000000" w:themeColor="text1"/>
          <w:lang w:val="en-US"/>
        </w:rPr>
        <w:t>Table B2:</w:t>
      </w:r>
      <w:r w:rsidRPr="00DB7D03">
        <w:rPr>
          <w:rFonts w:ascii="Times New Roman" w:eastAsia="Calibri" w:hAnsi="Times New Roman" w:cs="Times New Roman"/>
          <w:color w:val="000000" w:themeColor="text1"/>
          <w:lang w:val="en-US"/>
        </w:rPr>
        <w:t xml:space="preserve"> Exemplary excerpt of used internet sources and additional materials </w:t>
      </w:r>
    </w:p>
    <w:tbl>
      <w:tblPr>
        <w:tblStyle w:val="Tabellen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15"/>
        <w:gridCol w:w="4920"/>
        <w:gridCol w:w="6285"/>
      </w:tblGrid>
      <w:tr w:rsidR="5E6D8840" w:rsidRPr="00DB7D03" w14:paraId="1FEEF2ED" w14:textId="77777777" w:rsidTr="5E6D8840">
        <w:trPr>
          <w:trHeight w:val="300"/>
        </w:trPr>
        <w:tc>
          <w:tcPr>
            <w:tcW w:w="2715" w:type="dxa"/>
            <w:tcMar>
              <w:left w:w="105" w:type="dxa"/>
              <w:right w:w="105" w:type="dxa"/>
            </w:tcMar>
          </w:tcPr>
          <w:p w14:paraId="6E0FA808" w14:textId="391C9B8D"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b/>
                <w:bCs/>
                <w:lang w:val="en-US"/>
              </w:rPr>
              <w:t>Law/Directive</w:t>
            </w:r>
          </w:p>
        </w:tc>
        <w:tc>
          <w:tcPr>
            <w:tcW w:w="4920" w:type="dxa"/>
            <w:tcMar>
              <w:left w:w="105" w:type="dxa"/>
              <w:right w:w="105" w:type="dxa"/>
            </w:tcMar>
          </w:tcPr>
          <w:p w14:paraId="6BBD3DE2" w14:textId="4B6EC4FD"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b/>
                <w:bCs/>
                <w:lang w:val="de-DE"/>
              </w:rPr>
              <w:t>Short Description</w:t>
            </w:r>
          </w:p>
        </w:tc>
        <w:tc>
          <w:tcPr>
            <w:tcW w:w="6285" w:type="dxa"/>
            <w:tcMar>
              <w:left w:w="105" w:type="dxa"/>
              <w:right w:w="105" w:type="dxa"/>
            </w:tcMar>
          </w:tcPr>
          <w:p w14:paraId="040E1807" w14:textId="25EF4470"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b/>
                <w:bCs/>
                <w:lang w:val="de-DE"/>
              </w:rPr>
              <w:t>Web Reference</w:t>
            </w:r>
          </w:p>
        </w:tc>
      </w:tr>
      <w:tr w:rsidR="5E6D8840" w:rsidRPr="00DB7D03" w14:paraId="31B73617" w14:textId="77777777" w:rsidTr="5E6D8840">
        <w:trPr>
          <w:trHeight w:val="300"/>
        </w:trPr>
        <w:tc>
          <w:tcPr>
            <w:tcW w:w="2715" w:type="dxa"/>
            <w:tcMar>
              <w:left w:w="105" w:type="dxa"/>
              <w:right w:w="105" w:type="dxa"/>
            </w:tcMar>
          </w:tcPr>
          <w:p w14:paraId="63DBFD06" w14:textId="7594B8DE"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Corporate Sustainability Reporting Directive (CSRD)</w:t>
            </w:r>
          </w:p>
        </w:tc>
        <w:tc>
          <w:tcPr>
            <w:tcW w:w="4920" w:type="dxa"/>
            <w:tcMar>
              <w:left w:w="105" w:type="dxa"/>
              <w:right w:w="105" w:type="dxa"/>
            </w:tcMar>
          </w:tcPr>
          <w:p w14:paraId="6F09466D" w14:textId="01A0888B" w:rsidR="5E6D8840" w:rsidRPr="00DB7D03" w:rsidRDefault="5E6D8840" w:rsidP="5E6D8840">
            <w:pPr>
              <w:rPr>
                <w:rFonts w:ascii="Times New Roman" w:eastAsia="Calibri" w:hAnsi="Times New Roman" w:cs="Times New Roman"/>
              </w:rPr>
            </w:pPr>
            <w:hyperlink r:id="rId5">
              <w:r w:rsidRPr="00DB7D03">
                <w:rPr>
                  <w:rStyle w:val="Hyperlink"/>
                  <w:rFonts w:ascii="Times New Roman" w:eastAsia="Calibri" w:hAnsi="Times New Roman" w:cs="Times New Roman"/>
                  <w:lang w:val="en-US"/>
                </w:rPr>
                <w:t>Legislation by the European Union that mandates large companies to regularly report on their environmental and social impacts to enhance transparency and support stakeholder evaluation</w:t>
              </w:r>
            </w:hyperlink>
          </w:p>
        </w:tc>
        <w:tc>
          <w:tcPr>
            <w:tcW w:w="6285" w:type="dxa"/>
            <w:tcMar>
              <w:left w:w="105" w:type="dxa"/>
              <w:right w:w="105" w:type="dxa"/>
            </w:tcMar>
          </w:tcPr>
          <w:p w14:paraId="5F6CB1C1" w14:textId="5429C925" w:rsidR="5E6D8840" w:rsidRPr="00DB7D03" w:rsidRDefault="5E6D8840" w:rsidP="5E6D8840">
            <w:pPr>
              <w:rPr>
                <w:rFonts w:ascii="Times New Roman" w:eastAsia="Calibri" w:hAnsi="Times New Roman" w:cs="Times New Roman"/>
              </w:rPr>
            </w:pPr>
            <w:hyperlink r:id="rId6">
              <w:r w:rsidRPr="00DB7D03">
                <w:rPr>
                  <w:rStyle w:val="Hyperlink"/>
                  <w:rFonts w:ascii="Times New Roman" w:eastAsia="Calibri" w:hAnsi="Times New Roman" w:cs="Times New Roman"/>
                  <w:lang w:val="en-US"/>
                </w:rPr>
                <w:t>https://eur-lex.europa.eu/legal-content/EN/TXT/HTML/?uri=CELEX:32022L2464</w:t>
              </w:r>
            </w:hyperlink>
          </w:p>
        </w:tc>
      </w:tr>
      <w:tr w:rsidR="5E6D8840" w:rsidRPr="00DB7D03" w14:paraId="07A83054" w14:textId="77777777" w:rsidTr="5E6D8840">
        <w:trPr>
          <w:trHeight w:val="300"/>
        </w:trPr>
        <w:tc>
          <w:tcPr>
            <w:tcW w:w="2715" w:type="dxa"/>
            <w:tcMar>
              <w:left w:w="105" w:type="dxa"/>
              <w:right w:w="105" w:type="dxa"/>
            </w:tcMar>
          </w:tcPr>
          <w:p w14:paraId="7212C90B" w14:textId="56F09943"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color w:val="666666"/>
                <w:lang w:val="de-DE"/>
              </w:rPr>
              <w:t>BGBl. II 144/2021</w:t>
            </w:r>
            <w:r w:rsidRPr="00DB7D03">
              <w:rPr>
                <w:rFonts w:ascii="Times New Roman" w:eastAsia="Calibri" w:hAnsi="Times New Roman" w:cs="Times New Roman"/>
              </w:rPr>
              <w:t xml:space="preserve"> </w:t>
            </w:r>
          </w:p>
        </w:tc>
        <w:tc>
          <w:tcPr>
            <w:tcW w:w="4920" w:type="dxa"/>
            <w:tcMar>
              <w:left w:w="105" w:type="dxa"/>
              <w:right w:w="105" w:type="dxa"/>
            </w:tcMar>
          </w:tcPr>
          <w:p w14:paraId="4B18759E" w14:textId="1376857F"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Ordinance of the Federal Minister for Climate Action, Environment, Energy, Mobility, Innovation and Technology amending the Landfill Ordinance 2008</w:t>
            </w:r>
          </w:p>
        </w:tc>
        <w:tc>
          <w:tcPr>
            <w:tcW w:w="6285" w:type="dxa"/>
            <w:tcMar>
              <w:left w:w="105" w:type="dxa"/>
              <w:right w:w="105" w:type="dxa"/>
            </w:tcMar>
          </w:tcPr>
          <w:p w14:paraId="3F1B7D78" w14:textId="1B6EC3A6" w:rsidR="5E6D8840" w:rsidRPr="00DB7D03" w:rsidRDefault="5E6D8840" w:rsidP="5E6D8840">
            <w:pPr>
              <w:rPr>
                <w:rFonts w:ascii="Times New Roman" w:eastAsia="Calibri" w:hAnsi="Times New Roman" w:cs="Times New Roman"/>
              </w:rPr>
            </w:pPr>
            <w:hyperlink r:id="rId7">
              <w:r w:rsidRPr="00DB7D03">
                <w:rPr>
                  <w:rStyle w:val="Hyperlink"/>
                  <w:rFonts w:ascii="Times New Roman" w:eastAsia="Calibri" w:hAnsi="Times New Roman" w:cs="Times New Roman"/>
                  <w:lang w:val="en-US"/>
                </w:rPr>
                <w:t>https://www.ris.bka.gv.at/Dokumente/BgblAuth/BGBLA_2021_II_144/BGBLA_2021_II_144.html</w:t>
              </w:r>
            </w:hyperlink>
            <w:r w:rsidRPr="00DB7D03">
              <w:rPr>
                <w:rFonts w:ascii="Times New Roman" w:eastAsia="Calibri" w:hAnsi="Times New Roman" w:cs="Times New Roman"/>
                <w:lang w:val="en-US"/>
              </w:rPr>
              <w:t xml:space="preserve"> </w:t>
            </w:r>
          </w:p>
        </w:tc>
      </w:tr>
      <w:tr w:rsidR="5E6D8840" w:rsidRPr="00DB7D03" w14:paraId="1C423E55" w14:textId="77777777" w:rsidTr="5E6D8840">
        <w:trPr>
          <w:trHeight w:val="300"/>
        </w:trPr>
        <w:tc>
          <w:tcPr>
            <w:tcW w:w="2715" w:type="dxa"/>
            <w:tcMar>
              <w:left w:w="105" w:type="dxa"/>
              <w:right w:w="105" w:type="dxa"/>
            </w:tcMar>
          </w:tcPr>
          <w:p w14:paraId="280F57EB" w14:textId="06912E43"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European Commission</w:t>
            </w:r>
          </w:p>
        </w:tc>
        <w:tc>
          <w:tcPr>
            <w:tcW w:w="4920" w:type="dxa"/>
            <w:tcMar>
              <w:left w:w="105" w:type="dxa"/>
              <w:right w:w="105" w:type="dxa"/>
            </w:tcMar>
          </w:tcPr>
          <w:p w14:paraId="2B91FED2" w14:textId="5B9D0C55" w:rsidR="5E6D8840" w:rsidRPr="00DB7D03" w:rsidRDefault="5E6D8840" w:rsidP="5E6D8840">
            <w:pPr>
              <w:pStyle w:val="berschrift2"/>
              <w:shd w:val="clear" w:color="auto" w:fill="FFFFFF" w:themeFill="background1"/>
              <w:spacing w:before="0" w:after="72"/>
              <w:rPr>
                <w:rFonts w:ascii="Times New Roman" w:eastAsia="Calibri" w:hAnsi="Times New Roman" w:cs="Times New Roman"/>
                <w:sz w:val="22"/>
                <w:szCs w:val="22"/>
              </w:rPr>
            </w:pPr>
            <w:r w:rsidRPr="00DB7D03">
              <w:rPr>
                <w:rFonts w:ascii="Times New Roman" w:eastAsia="Calibri" w:hAnsi="Times New Roman" w:cs="Times New Roman"/>
                <w:sz w:val="22"/>
                <w:szCs w:val="22"/>
                <w:lang w:val="en-US"/>
              </w:rPr>
              <w:t>EU Construction &amp; Demolition Waste Management Protocol including guidelines for pre-demolition and pre-renovation audits of construction works (Updated edition 2024)</w:t>
            </w:r>
          </w:p>
        </w:tc>
        <w:tc>
          <w:tcPr>
            <w:tcW w:w="6285" w:type="dxa"/>
            <w:tcMar>
              <w:left w:w="105" w:type="dxa"/>
              <w:right w:w="105" w:type="dxa"/>
            </w:tcMar>
          </w:tcPr>
          <w:p w14:paraId="22808958" w14:textId="0A925FC5" w:rsidR="5E6D8840" w:rsidRPr="00DB7D03" w:rsidRDefault="5E6D8840" w:rsidP="5E6D8840">
            <w:pPr>
              <w:rPr>
                <w:rFonts w:ascii="Times New Roman" w:eastAsia="Calibri" w:hAnsi="Times New Roman" w:cs="Times New Roman"/>
              </w:rPr>
            </w:pPr>
            <w:hyperlink r:id="rId8">
              <w:r w:rsidRPr="00DB7D03">
                <w:rPr>
                  <w:rStyle w:val="Hyperlink"/>
                  <w:rFonts w:ascii="Times New Roman" w:eastAsia="Calibri" w:hAnsi="Times New Roman" w:cs="Times New Roman"/>
                  <w:lang w:val="en-US"/>
                </w:rPr>
                <w:t>https://op.europa.eu/en/publication-detail/-/publication/d63d5a8f-64e8-11ef-a8ba-01aa75ed71a1</w:t>
              </w:r>
            </w:hyperlink>
            <w:r w:rsidRPr="00DB7D03">
              <w:rPr>
                <w:rFonts w:ascii="Times New Roman" w:eastAsia="Calibri" w:hAnsi="Times New Roman" w:cs="Times New Roman"/>
                <w:lang w:val="en-US"/>
              </w:rPr>
              <w:t xml:space="preserve"> </w:t>
            </w:r>
          </w:p>
        </w:tc>
      </w:tr>
      <w:tr w:rsidR="5E6D8840" w:rsidRPr="00DB7D03" w14:paraId="665AB9FB" w14:textId="77777777" w:rsidTr="5E6D8840">
        <w:trPr>
          <w:trHeight w:val="300"/>
        </w:trPr>
        <w:tc>
          <w:tcPr>
            <w:tcW w:w="2715" w:type="dxa"/>
            <w:tcMar>
              <w:left w:w="105" w:type="dxa"/>
              <w:right w:w="105" w:type="dxa"/>
            </w:tcMar>
          </w:tcPr>
          <w:p w14:paraId="6AF85360" w14:textId="29B19CC0" w:rsidR="5E6D8840" w:rsidRPr="00DB7D03" w:rsidRDefault="5E6D8840" w:rsidP="5E6D8840">
            <w:pPr>
              <w:rPr>
                <w:rFonts w:ascii="Times New Roman" w:eastAsia="Calibri" w:hAnsi="Times New Roman" w:cs="Times New Roman"/>
              </w:rPr>
            </w:pPr>
            <w:proofErr w:type="spellStart"/>
            <w:r w:rsidRPr="00DB7D03">
              <w:rPr>
                <w:rFonts w:ascii="Times New Roman" w:eastAsia="Calibri" w:hAnsi="Times New Roman" w:cs="Times New Roman"/>
                <w:b/>
                <w:bCs/>
                <w:lang w:val="de-DE"/>
              </w:rPr>
              <w:t>Associations</w:t>
            </w:r>
            <w:proofErr w:type="spellEnd"/>
          </w:p>
        </w:tc>
        <w:tc>
          <w:tcPr>
            <w:tcW w:w="4920" w:type="dxa"/>
            <w:tcMar>
              <w:left w:w="105" w:type="dxa"/>
              <w:right w:w="105" w:type="dxa"/>
            </w:tcMar>
          </w:tcPr>
          <w:p w14:paraId="0B936416" w14:textId="58BED89F" w:rsidR="5E6D8840" w:rsidRPr="00DB7D03" w:rsidRDefault="5E6D8840" w:rsidP="5E6D8840">
            <w:pPr>
              <w:rPr>
                <w:rFonts w:ascii="Times New Roman" w:eastAsia="Calibri" w:hAnsi="Times New Roman" w:cs="Times New Roman"/>
              </w:rPr>
            </w:pPr>
          </w:p>
        </w:tc>
        <w:tc>
          <w:tcPr>
            <w:tcW w:w="6285" w:type="dxa"/>
            <w:tcMar>
              <w:left w:w="105" w:type="dxa"/>
              <w:right w:w="105" w:type="dxa"/>
            </w:tcMar>
          </w:tcPr>
          <w:p w14:paraId="41E9C29C" w14:textId="2236E7E2" w:rsidR="5E6D8840" w:rsidRPr="00DB7D03" w:rsidRDefault="5E6D8840" w:rsidP="5E6D8840">
            <w:pPr>
              <w:rPr>
                <w:rFonts w:ascii="Times New Roman" w:eastAsia="Calibri" w:hAnsi="Times New Roman" w:cs="Times New Roman"/>
              </w:rPr>
            </w:pPr>
          </w:p>
        </w:tc>
      </w:tr>
      <w:tr w:rsidR="5E6D8840" w:rsidRPr="00DB7D03" w14:paraId="720F1A10" w14:textId="77777777" w:rsidTr="5E6D8840">
        <w:trPr>
          <w:trHeight w:val="300"/>
        </w:trPr>
        <w:tc>
          <w:tcPr>
            <w:tcW w:w="2715" w:type="dxa"/>
            <w:tcMar>
              <w:left w:w="105" w:type="dxa"/>
              <w:right w:w="105" w:type="dxa"/>
            </w:tcMar>
          </w:tcPr>
          <w:p w14:paraId="4DDF8CAF" w14:textId="62C2787D"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 xml:space="preserve">FMI Austria </w:t>
            </w:r>
          </w:p>
        </w:tc>
        <w:tc>
          <w:tcPr>
            <w:tcW w:w="4920" w:type="dxa"/>
            <w:tcMar>
              <w:left w:w="105" w:type="dxa"/>
              <w:right w:w="105" w:type="dxa"/>
            </w:tcMar>
          </w:tcPr>
          <w:p w14:paraId="32769FF1" w14:textId="078F2B48"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Association of the Mineral Wool Industry</w:t>
            </w:r>
          </w:p>
        </w:tc>
        <w:tc>
          <w:tcPr>
            <w:tcW w:w="6285" w:type="dxa"/>
            <w:tcMar>
              <w:left w:w="105" w:type="dxa"/>
              <w:right w:w="105" w:type="dxa"/>
            </w:tcMar>
          </w:tcPr>
          <w:p w14:paraId="47CFF374" w14:textId="08E9054E" w:rsidR="5E6D8840" w:rsidRPr="00DB7D03" w:rsidRDefault="5E6D8840" w:rsidP="5E6D8840">
            <w:pPr>
              <w:rPr>
                <w:rFonts w:ascii="Times New Roman" w:eastAsia="Calibri" w:hAnsi="Times New Roman" w:cs="Times New Roman"/>
              </w:rPr>
            </w:pPr>
            <w:hyperlink r:id="rId9">
              <w:r w:rsidRPr="00DB7D03">
                <w:rPr>
                  <w:rStyle w:val="Hyperlink"/>
                  <w:rFonts w:ascii="Times New Roman" w:eastAsia="Calibri" w:hAnsi="Times New Roman" w:cs="Times New Roman"/>
                  <w:lang w:val="en-US"/>
                </w:rPr>
                <w:t>https://www.fmi-austria.at/</w:t>
              </w:r>
            </w:hyperlink>
            <w:r w:rsidRPr="00DB7D03">
              <w:rPr>
                <w:rFonts w:ascii="Times New Roman" w:eastAsia="Calibri" w:hAnsi="Times New Roman" w:cs="Times New Roman"/>
                <w:lang w:val="en-US"/>
              </w:rPr>
              <w:t xml:space="preserve"> </w:t>
            </w:r>
          </w:p>
        </w:tc>
      </w:tr>
      <w:tr w:rsidR="5E6D8840" w:rsidRPr="00DB7D03" w14:paraId="2AF3677D" w14:textId="77777777" w:rsidTr="5E6D8840">
        <w:trPr>
          <w:trHeight w:val="300"/>
        </w:trPr>
        <w:tc>
          <w:tcPr>
            <w:tcW w:w="2715" w:type="dxa"/>
            <w:tcMar>
              <w:left w:w="105" w:type="dxa"/>
              <w:right w:w="105" w:type="dxa"/>
            </w:tcMar>
          </w:tcPr>
          <w:p w14:paraId="05927268" w14:textId="0E86BAF1" w:rsidR="5E6D8840" w:rsidRPr="00DB7D03" w:rsidRDefault="5E6D8840" w:rsidP="5E6D8840">
            <w:pPr>
              <w:rPr>
                <w:rFonts w:ascii="Times New Roman" w:eastAsia="Calibri" w:hAnsi="Times New Roman" w:cs="Times New Roman"/>
                <w:color w:val="3C3C3C"/>
              </w:rPr>
            </w:pPr>
            <w:r w:rsidRPr="00DB7D03">
              <w:rPr>
                <w:rFonts w:ascii="Times New Roman" w:eastAsia="Calibri" w:hAnsi="Times New Roman" w:cs="Times New Roman"/>
                <w:color w:val="3C3C3C"/>
                <w:lang w:val="de-DE"/>
              </w:rPr>
              <w:t>Qualitätsgruppe (QG) Wärmedämmverbundsysteme</w:t>
            </w:r>
          </w:p>
        </w:tc>
        <w:tc>
          <w:tcPr>
            <w:tcW w:w="4920" w:type="dxa"/>
            <w:tcMar>
              <w:left w:w="105" w:type="dxa"/>
              <w:right w:w="105" w:type="dxa"/>
            </w:tcMar>
          </w:tcPr>
          <w:p w14:paraId="34C6BBF9" w14:textId="6E267B86"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Quality Group (QG) External Thermal Insulation Composite Systems</w:t>
            </w:r>
          </w:p>
        </w:tc>
        <w:tc>
          <w:tcPr>
            <w:tcW w:w="6285" w:type="dxa"/>
            <w:tcMar>
              <w:left w:w="105" w:type="dxa"/>
              <w:right w:w="105" w:type="dxa"/>
            </w:tcMar>
          </w:tcPr>
          <w:p w14:paraId="781DC4DE" w14:textId="5E4A111E" w:rsidR="5E6D8840" w:rsidRPr="00DB7D03" w:rsidRDefault="5E6D8840" w:rsidP="5E6D8840">
            <w:pPr>
              <w:rPr>
                <w:rFonts w:ascii="Times New Roman" w:eastAsia="Calibri" w:hAnsi="Times New Roman" w:cs="Times New Roman"/>
              </w:rPr>
            </w:pPr>
            <w:hyperlink r:id="rId10">
              <w:r w:rsidRPr="00DB7D03">
                <w:rPr>
                  <w:rStyle w:val="Hyperlink"/>
                  <w:rFonts w:ascii="Times New Roman" w:eastAsia="Calibri" w:hAnsi="Times New Roman" w:cs="Times New Roman"/>
                  <w:lang w:val="en-US"/>
                </w:rPr>
                <w:t>https://waermedaemmsysteme.at/</w:t>
              </w:r>
            </w:hyperlink>
            <w:r w:rsidRPr="00DB7D03">
              <w:rPr>
                <w:rFonts w:ascii="Times New Roman" w:eastAsia="Calibri" w:hAnsi="Times New Roman" w:cs="Times New Roman"/>
                <w:lang w:val="en-US"/>
              </w:rPr>
              <w:t xml:space="preserve">  </w:t>
            </w:r>
          </w:p>
        </w:tc>
      </w:tr>
      <w:tr w:rsidR="5E6D8840" w:rsidRPr="00DB7D03" w14:paraId="18377582" w14:textId="77777777" w:rsidTr="5E6D8840">
        <w:trPr>
          <w:trHeight w:val="300"/>
        </w:trPr>
        <w:tc>
          <w:tcPr>
            <w:tcW w:w="2715" w:type="dxa"/>
            <w:tcMar>
              <w:left w:w="105" w:type="dxa"/>
              <w:right w:w="105" w:type="dxa"/>
            </w:tcMar>
          </w:tcPr>
          <w:p w14:paraId="455A1F05" w14:textId="6B8B45D3" w:rsidR="5E6D8840" w:rsidRPr="00DB7D03" w:rsidRDefault="5E6D8840" w:rsidP="5E6D8840">
            <w:pPr>
              <w:rPr>
                <w:rFonts w:ascii="Times New Roman" w:eastAsia="Calibri" w:hAnsi="Times New Roman" w:cs="Times New Roman"/>
                <w:color w:val="212121"/>
              </w:rPr>
            </w:pPr>
            <w:r w:rsidRPr="00DB7D03">
              <w:rPr>
                <w:rFonts w:ascii="Times New Roman" w:eastAsia="Calibri" w:hAnsi="Times New Roman" w:cs="Times New Roman"/>
                <w:color w:val="212121"/>
                <w:lang w:val="de-DE"/>
              </w:rPr>
              <w:t>BRV – Österreichischer Baustoff-Recycling Verband</w:t>
            </w:r>
          </w:p>
        </w:tc>
        <w:tc>
          <w:tcPr>
            <w:tcW w:w="4920" w:type="dxa"/>
            <w:tcMar>
              <w:left w:w="105" w:type="dxa"/>
              <w:right w:w="105" w:type="dxa"/>
            </w:tcMar>
          </w:tcPr>
          <w:p w14:paraId="0995D733" w14:textId="063663F4"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Austrian Building Materials Recycling Association</w:t>
            </w:r>
          </w:p>
        </w:tc>
        <w:tc>
          <w:tcPr>
            <w:tcW w:w="6285" w:type="dxa"/>
            <w:tcMar>
              <w:left w:w="105" w:type="dxa"/>
              <w:right w:w="105" w:type="dxa"/>
            </w:tcMar>
          </w:tcPr>
          <w:p w14:paraId="26E1597F" w14:textId="05555746" w:rsidR="5E6D8840" w:rsidRPr="00DB7D03" w:rsidRDefault="5E6D8840" w:rsidP="5E6D8840">
            <w:pPr>
              <w:rPr>
                <w:rFonts w:ascii="Times New Roman" w:eastAsia="Calibri" w:hAnsi="Times New Roman" w:cs="Times New Roman"/>
              </w:rPr>
            </w:pPr>
            <w:hyperlink r:id="rId11">
              <w:r w:rsidRPr="00DB7D03">
                <w:rPr>
                  <w:rStyle w:val="Hyperlink"/>
                  <w:rFonts w:ascii="Times New Roman" w:eastAsia="Calibri" w:hAnsi="Times New Roman" w:cs="Times New Roman"/>
                  <w:lang w:val="de-DE"/>
                </w:rPr>
                <w:t>https://brv.at/</w:t>
              </w:r>
            </w:hyperlink>
            <w:r w:rsidRPr="00DB7D03">
              <w:rPr>
                <w:rFonts w:ascii="Times New Roman" w:eastAsia="Calibri" w:hAnsi="Times New Roman" w:cs="Times New Roman"/>
                <w:lang w:val="de-DE"/>
              </w:rPr>
              <w:t xml:space="preserve"> </w:t>
            </w:r>
          </w:p>
        </w:tc>
      </w:tr>
      <w:tr w:rsidR="5E6D8840" w:rsidRPr="00DB7D03" w14:paraId="20D60924" w14:textId="77777777" w:rsidTr="5E6D8840">
        <w:trPr>
          <w:trHeight w:val="300"/>
        </w:trPr>
        <w:tc>
          <w:tcPr>
            <w:tcW w:w="2715" w:type="dxa"/>
            <w:tcMar>
              <w:left w:w="105" w:type="dxa"/>
              <w:right w:w="105" w:type="dxa"/>
            </w:tcMar>
          </w:tcPr>
          <w:p w14:paraId="71B4EFB1" w14:textId="4D5AE5C8"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b/>
                <w:bCs/>
                <w:lang w:val="en-US"/>
              </w:rPr>
              <w:t>Reports/Strategies/News</w:t>
            </w:r>
          </w:p>
        </w:tc>
        <w:tc>
          <w:tcPr>
            <w:tcW w:w="4920" w:type="dxa"/>
            <w:tcMar>
              <w:left w:w="105" w:type="dxa"/>
              <w:right w:w="105" w:type="dxa"/>
            </w:tcMar>
          </w:tcPr>
          <w:p w14:paraId="4E74324A" w14:textId="07798C8C" w:rsidR="5E6D8840" w:rsidRPr="00DB7D03" w:rsidRDefault="5E6D8840" w:rsidP="5E6D8840">
            <w:pPr>
              <w:rPr>
                <w:rFonts w:ascii="Times New Roman" w:eastAsia="Calibri" w:hAnsi="Times New Roman" w:cs="Times New Roman"/>
              </w:rPr>
            </w:pPr>
          </w:p>
        </w:tc>
        <w:tc>
          <w:tcPr>
            <w:tcW w:w="6285" w:type="dxa"/>
            <w:tcMar>
              <w:left w:w="105" w:type="dxa"/>
              <w:right w:w="105" w:type="dxa"/>
            </w:tcMar>
          </w:tcPr>
          <w:p w14:paraId="4962A008" w14:textId="7E82F922" w:rsidR="5E6D8840" w:rsidRPr="00DB7D03" w:rsidRDefault="5E6D8840" w:rsidP="5E6D8840">
            <w:pPr>
              <w:rPr>
                <w:rFonts w:ascii="Times New Roman" w:eastAsia="Calibri" w:hAnsi="Times New Roman" w:cs="Times New Roman"/>
              </w:rPr>
            </w:pPr>
          </w:p>
        </w:tc>
      </w:tr>
      <w:tr w:rsidR="5E6D8840" w:rsidRPr="00DB7D03" w14:paraId="70877090" w14:textId="77777777" w:rsidTr="5E6D8840">
        <w:trPr>
          <w:trHeight w:val="300"/>
        </w:trPr>
        <w:tc>
          <w:tcPr>
            <w:tcW w:w="2715" w:type="dxa"/>
            <w:tcMar>
              <w:left w:w="105" w:type="dxa"/>
              <w:right w:w="105" w:type="dxa"/>
            </w:tcMar>
          </w:tcPr>
          <w:p w14:paraId="6B36E10C" w14:textId="7BCD356C" w:rsidR="5E6D8840" w:rsidRPr="00DB7D03" w:rsidRDefault="5E6D8840" w:rsidP="5E6D8840">
            <w:pPr>
              <w:rPr>
                <w:rFonts w:ascii="Times New Roman" w:eastAsia="Calibri" w:hAnsi="Times New Roman" w:cs="Times New Roman"/>
              </w:rPr>
            </w:pPr>
            <w:proofErr w:type="spellStart"/>
            <w:r w:rsidRPr="00DB7D03">
              <w:rPr>
                <w:rFonts w:ascii="Times New Roman" w:eastAsia="Calibri" w:hAnsi="Times New Roman" w:cs="Times New Roman"/>
                <w:lang w:val="en-US"/>
              </w:rPr>
              <w:t>Handwerk+Bau</w:t>
            </w:r>
            <w:proofErr w:type="spellEnd"/>
          </w:p>
        </w:tc>
        <w:tc>
          <w:tcPr>
            <w:tcW w:w="4920" w:type="dxa"/>
            <w:tcMar>
              <w:left w:w="105" w:type="dxa"/>
              <w:right w:w="105" w:type="dxa"/>
            </w:tcMar>
          </w:tcPr>
          <w:p w14:paraId="06EF497C" w14:textId="0FB31574" w:rsidR="5E6D8840" w:rsidRPr="00DB7D03" w:rsidRDefault="5E6D8840" w:rsidP="5E6D8840">
            <w:pPr>
              <w:pStyle w:val="berschrift1"/>
              <w:shd w:val="clear" w:color="auto" w:fill="FFFFFF" w:themeFill="background1"/>
              <w:spacing w:before="0" w:after="161"/>
              <w:rPr>
                <w:rFonts w:ascii="Times New Roman" w:eastAsia="Calibri" w:hAnsi="Times New Roman" w:cs="Times New Roman"/>
                <w:b/>
                <w:sz w:val="22"/>
                <w:szCs w:val="22"/>
              </w:rPr>
            </w:pPr>
            <w:proofErr w:type="spellStart"/>
            <w:r w:rsidRPr="00DB7D03">
              <w:rPr>
                <w:rFonts w:ascii="Times New Roman" w:eastAsia="Calibri" w:hAnsi="Times New Roman" w:cs="Times New Roman"/>
                <w:sz w:val="22"/>
                <w:szCs w:val="22"/>
                <w:lang w:val="en-US"/>
              </w:rPr>
              <w:t>Keine</w:t>
            </w:r>
            <w:proofErr w:type="spellEnd"/>
            <w:r w:rsidRPr="00DB7D03">
              <w:rPr>
                <w:rFonts w:ascii="Times New Roman" w:eastAsia="Calibri" w:hAnsi="Times New Roman" w:cs="Times New Roman"/>
                <w:sz w:val="22"/>
                <w:szCs w:val="22"/>
                <w:lang w:val="en-US"/>
              </w:rPr>
              <w:t xml:space="preserve"> Not </w:t>
            </w:r>
            <w:proofErr w:type="spellStart"/>
            <w:r w:rsidRPr="00DB7D03">
              <w:rPr>
                <w:rFonts w:ascii="Times New Roman" w:eastAsia="Calibri" w:hAnsi="Times New Roman" w:cs="Times New Roman"/>
                <w:sz w:val="22"/>
                <w:szCs w:val="22"/>
                <w:lang w:val="en-US"/>
              </w:rPr>
              <w:t>trotz</w:t>
            </w:r>
            <w:proofErr w:type="spellEnd"/>
            <w:r w:rsidRPr="00DB7D03">
              <w:rPr>
                <w:rFonts w:ascii="Times New Roman" w:eastAsia="Calibri" w:hAnsi="Times New Roman" w:cs="Times New Roman"/>
                <w:sz w:val="22"/>
                <w:szCs w:val="22"/>
                <w:lang w:val="en-US"/>
              </w:rPr>
              <w:t xml:space="preserve"> </w:t>
            </w:r>
            <w:proofErr w:type="spellStart"/>
            <w:r w:rsidRPr="00DB7D03">
              <w:rPr>
                <w:rFonts w:ascii="Times New Roman" w:eastAsia="Calibri" w:hAnsi="Times New Roman" w:cs="Times New Roman"/>
                <w:sz w:val="22"/>
                <w:szCs w:val="22"/>
                <w:lang w:val="en-US"/>
              </w:rPr>
              <w:t>Deponieverbot</w:t>
            </w:r>
            <w:proofErr w:type="spellEnd"/>
            <w:r w:rsidRPr="00DB7D03">
              <w:rPr>
                <w:rFonts w:ascii="Times New Roman" w:eastAsia="Calibri" w:hAnsi="Times New Roman" w:cs="Times New Roman"/>
                <w:sz w:val="22"/>
                <w:szCs w:val="22"/>
                <w:lang w:val="en-US"/>
              </w:rPr>
              <w:t xml:space="preserve"> (</w:t>
            </w:r>
            <w:proofErr w:type="spellStart"/>
            <w:r w:rsidRPr="00DB7D03">
              <w:rPr>
                <w:rFonts w:ascii="Times New Roman" w:eastAsia="Calibri" w:hAnsi="Times New Roman" w:cs="Times New Roman"/>
                <w:sz w:val="22"/>
                <w:szCs w:val="22"/>
                <w:lang w:val="en-US"/>
              </w:rPr>
              <w:t>engl.</w:t>
            </w:r>
            <w:proofErr w:type="spellEnd"/>
            <w:r w:rsidRPr="00DB7D03">
              <w:rPr>
                <w:rFonts w:ascii="Times New Roman" w:eastAsia="Calibri" w:hAnsi="Times New Roman" w:cs="Times New Roman"/>
                <w:sz w:val="22"/>
                <w:szCs w:val="22"/>
                <w:lang w:val="en-US"/>
              </w:rPr>
              <w:t>: No need despite landfill ban)</w:t>
            </w:r>
          </w:p>
        </w:tc>
        <w:tc>
          <w:tcPr>
            <w:tcW w:w="6285" w:type="dxa"/>
            <w:tcMar>
              <w:left w:w="105" w:type="dxa"/>
              <w:right w:w="105" w:type="dxa"/>
            </w:tcMar>
          </w:tcPr>
          <w:p w14:paraId="349EF2F2" w14:textId="000786EA" w:rsidR="5E6D8840" w:rsidRPr="00DB7D03" w:rsidRDefault="5E6D8840" w:rsidP="5E6D8840">
            <w:pPr>
              <w:rPr>
                <w:rFonts w:ascii="Times New Roman" w:eastAsia="Calibri" w:hAnsi="Times New Roman" w:cs="Times New Roman"/>
              </w:rPr>
            </w:pPr>
            <w:hyperlink r:id="rId12">
              <w:r w:rsidRPr="00DB7D03">
                <w:rPr>
                  <w:rStyle w:val="Hyperlink"/>
                  <w:rFonts w:ascii="Times New Roman" w:eastAsia="Calibri" w:hAnsi="Times New Roman" w:cs="Times New Roman"/>
                  <w:lang w:val="en-US"/>
                </w:rPr>
                <w:t>https://www.handwerkundbau.at/bauen/mit-1-jaenner-2024-deponieverbot-fuer-baustoffe-52244</w:t>
              </w:r>
            </w:hyperlink>
            <w:r w:rsidRPr="00DB7D03">
              <w:rPr>
                <w:rFonts w:ascii="Times New Roman" w:eastAsia="Calibri" w:hAnsi="Times New Roman" w:cs="Times New Roman"/>
                <w:lang w:val="en-US"/>
              </w:rPr>
              <w:t xml:space="preserve"> </w:t>
            </w:r>
          </w:p>
        </w:tc>
      </w:tr>
      <w:tr w:rsidR="5E6D8840" w:rsidRPr="00DB7D03" w14:paraId="6DCC0D7B" w14:textId="77777777" w:rsidTr="5E6D8840">
        <w:trPr>
          <w:trHeight w:val="300"/>
        </w:trPr>
        <w:tc>
          <w:tcPr>
            <w:tcW w:w="2715" w:type="dxa"/>
            <w:tcMar>
              <w:left w:w="105" w:type="dxa"/>
              <w:right w:w="105" w:type="dxa"/>
            </w:tcMar>
          </w:tcPr>
          <w:p w14:paraId="2352E83B" w14:textId="1B79F4E3"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ÖGNI</w:t>
            </w:r>
          </w:p>
        </w:tc>
        <w:tc>
          <w:tcPr>
            <w:tcW w:w="4920" w:type="dxa"/>
            <w:tcMar>
              <w:left w:w="105" w:type="dxa"/>
              <w:right w:w="105" w:type="dxa"/>
            </w:tcMar>
          </w:tcPr>
          <w:p w14:paraId="6977C900" w14:textId="69087F1D"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CIRCULAR ECONOMY TAXONOMY STUDY Assessing the market-readiness of the proposed Circular Economy EU Taxonomy criteria for buildings</w:t>
            </w:r>
          </w:p>
        </w:tc>
        <w:tc>
          <w:tcPr>
            <w:tcW w:w="6285" w:type="dxa"/>
            <w:tcMar>
              <w:left w:w="105" w:type="dxa"/>
              <w:right w:w="105" w:type="dxa"/>
            </w:tcMar>
          </w:tcPr>
          <w:p w14:paraId="7B49C073" w14:textId="1F25239C" w:rsidR="5E6D8840" w:rsidRPr="00DB7D03" w:rsidRDefault="5E6D8840" w:rsidP="5E6D8840">
            <w:pPr>
              <w:rPr>
                <w:rFonts w:ascii="Times New Roman" w:eastAsia="Calibri" w:hAnsi="Times New Roman" w:cs="Times New Roman"/>
              </w:rPr>
            </w:pPr>
            <w:hyperlink r:id="rId13" w:anchor=":~:text=Taxonomy%20objective:%20transition%20to%20Circular%20Economy.%20A%20successfully%20defined%20circular">
              <w:r w:rsidRPr="00DB7D03">
                <w:rPr>
                  <w:rStyle w:val="Hyperlink"/>
                  <w:rFonts w:ascii="Times New Roman" w:eastAsia="Calibri" w:hAnsi="Times New Roman" w:cs="Times New Roman"/>
                  <w:lang w:val="en-US"/>
                </w:rPr>
                <w:t>https://www.ogni.at/wp-content/uploads/230208_Taxonomy_CE-Studie_2023_WEB.pdf#:~:text=Taxonomy%20objective:%20transition%20to%20Circular%20Economy.%20A%20successfully%20defined%20circular</w:t>
              </w:r>
            </w:hyperlink>
            <w:r w:rsidRPr="00DB7D03">
              <w:rPr>
                <w:rFonts w:ascii="Times New Roman" w:eastAsia="Calibri" w:hAnsi="Times New Roman" w:cs="Times New Roman"/>
                <w:lang w:val="en-US"/>
              </w:rPr>
              <w:t xml:space="preserve"> </w:t>
            </w:r>
          </w:p>
        </w:tc>
      </w:tr>
      <w:tr w:rsidR="5E6D8840" w:rsidRPr="00DB7D03" w14:paraId="1CB0CB04" w14:textId="77777777" w:rsidTr="5E6D8840">
        <w:trPr>
          <w:trHeight w:val="300"/>
        </w:trPr>
        <w:tc>
          <w:tcPr>
            <w:tcW w:w="2715" w:type="dxa"/>
            <w:tcMar>
              <w:left w:w="105" w:type="dxa"/>
              <w:right w:w="105" w:type="dxa"/>
            </w:tcMar>
          </w:tcPr>
          <w:p w14:paraId="6C363B41" w14:textId="68E669ED"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Federal Ministry Republic of Austria</w:t>
            </w:r>
          </w:p>
        </w:tc>
        <w:tc>
          <w:tcPr>
            <w:tcW w:w="4920" w:type="dxa"/>
            <w:tcMar>
              <w:left w:w="105" w:type="dxa"/>
              <w:right w:w="105" w:type="dxa"/>
            </w:tcMar>
          </w:tcPr>
          <w:p w14:paraId="6261471B" w14:textId="0ACDACC4"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Resource Use in Austria 2020</w:t>
            </w:r>
          </w:p>
        </w:tc>
        <w:tc>
          <w:tcPr>
            <w:tcW w:w="6285" w:type="dxa"/>
            <w:tcMar>
              <w:left w:w="105" w:type="dxa"/>
              <w:right w:w="105" w:type="dxa"/>
            </w:tcMar>
          </w:tcPr>
          <w:p w14:paraId="05AF2968" w14:textId="1D6A82AA"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Download:</w:t>
            </w:r>
          </w:p>
          <w:p w14:paraId="477CEBB5" w14:textId="3F8B87F3" w:rsidR="5E6D8840" w:rsidRPr="00DB7D03" w:rsidRDefault="5E6D8840" w:rsidP="5E6D8840">
            <w:pPr>
              <w:rPr>
                <w:rFonts w:ascii="Times New Roman" w:eastAsia="Calibri" w:hAnsi="Times New Roman" w:cs="Times New Roman"/>
              </w:rPr>
            </w:pPr>
            <w:hyperlink r:id="rId14" w:anchor=":~:text=The%20report%20Resource%20Use%20in%20Austria%202020%20summarises%20and%20discusses">
              <w:r w:rsidRPr="00DB7D03">
                <w:rPr>
                  <w:rStyle w:val="Hyperlink"/>
                  <w:rFonts w:ascii="Times New Roman" w:eastAsia="Calibri" w:hAnsi="Times New Roman" w:cs="Times New Roman"/>
                  <w:lang w:val="en-US"/>
                </w:rPr>
                <w:t>https://www.bmf.gv.at/en/topics/mining/mineral-resources-policy/resource-use-in-austria.html#:~:text=The%20report%20Resource%20Use%20in%20Austria%202020%20summarises%20and%20discusses</w:t>
              </w:r>
            </w:hyperlink>
            <w:r w:rsidRPr="00DB7D03">
              <w:rPr>
                <w:rFonts w:ascii="Times New Roman" w:eastAsia="Calibri" w:hAnsi="Times New Roman" w:cs="Times New Roman"/>
                <w:lang w:val="en-US"/>
              </w:rPr>
              <w:t xml:space="preserve"> </w:t>
            </w:r>
          </w:p>
        </w:tc>
      </w:tr>
      <w:tr w:rsidR="5E6D8840" w:rsidRPr="00DB7D03" w14:paraId="4497D36C" w14:textId="77777777" w:rsidTr="5E6D8840">
        <w:trPr>
          <w:trHeight w:val="300"/>
        </w:trPr>
        <w:tc>
          <w:tcPr>
            <w:tcW w:w="2715" w:type="dxa"/>
            <w:tcMar>
              <w:left w:w="105" w:type="dxa"/>
              <w:right w:w="105" w:type="dxa"/>
            </w:tcMar>
          </w:tcPr>
          <w:p w14:paraId="72F6E2C4" w14:textId="330D99C0"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Federal Ministry Republic of Austria</w:t>
            </w:r>
          </w:p>
        </w:tc>
        <w:tc>
          <w:tcPr>
            <w:tcW w:w="4920" w:type="dxa"/>
            <w:tcMar>
              <w:left w:w="105" w:type="dxa"/>
              <w:right w:w="105" w:type="dxa"/>
            </w:tcMar>
          </w:tcPr>
          <w:p w14:paraId="54EE6257" w14:textId="0B31D657"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Circular economy strategy: Austria on the way to a sustainable and circular society</w:t>
            </w:r>
          </w:p>
        </w:tc>
        <w:tc>
          <w:tcPr>
            <w:tcW w:w="6285" w:type="dxa"/>
            <w:tcMar>
              <w:left w:w="105" w:type="dxa"/>
              <w:right w:w="105" w:type="dxa"/>
            </w:tcMar>
          </w:tcPr>
          <w:p w14:paraId="3E89E58D" w14:textId="634C6FEC" w:rsidR="5E6D8840" w:rsidRPr="00DB7D03" w:rsidRDefault="5E6D8840" w:rsidP="5E6D8840">
            <w:pPr>
              <w:rPr>
                <w:rFonts w:ascii="Times New Roman" w:eastAsia="Calibri" w:hAnsi="Times New Roman" w:cs="Times New Roman"/>
              </w:rPr>
            </w:pPr>
            <w:r w:rsidRPr="00DB7D03">
              <w:rPr>
                <w:rFonts w:ascii="Times New Roman" w:eastAsia="Calibri" w:hAnsi="Times New Roman" w:cs="Times New Roman"/>
                <w:lang w:val="en-US"/>
              </w:rPr>
              <w:t xml:space="preserve">Download: </w:t>
            </w:r>
            <w:hyperlink r:id="rId15" w:anchor=":~:text=Vision%20der%20Strategie%20ist%20die%20Umgestaltung%20der%20%C3%B6sterreichischen%20Wirtschaft%20und">
              <w:r w:rsidRPr="00DB7D03">
                <w:rPr>
                  <w:rStyle w:val="Hyperlink"/>
                  <w:rFonts w:ascii="Times New Roman" w:eastAsia="Calibri" w:hAnsi="Times New Roman" w:cs="Times New Roman"/>
                  <w:lang w:val="en-US"/>
                </w:rPr>
                <w:t>https://www.bmk.gv.at/themen/klima_umwelt/abfall/Kreislaufwirtschaft/strategie.html#:~:text=Vision%20der%20Strategie%20ist%20die%20Umgestaltung%20der%20%C3%B6sterreichischen%20Wirtschaft%20und</w:t>
              </w:r>
            </w:hyperlink>
            <w:r w:rsidRPr="00DB7D03">
              <w:rPr>
                <w:rFonts w:ascii="Times New Roman" w:eastAsia="Calibri" w:hAnsi="Times New Roman" w:cs="Times New Roman"/>
                <w:lang w:val="en-US"/>
              </w:rPr>
              <w:t xml:space="preserve"> </w:t>
            </w:r>
          </w:p>
        </w:tc>
      </w:tr>
    </w:tbl>
    <w:p w14:paraId="7D8A83E7" w14:textId="43BDD02E" w:rsidR="5E6D8840" w:rsidRPr="00DB7D03" w:rsidRDefault="5E6D8840" w:rsidP="5E6D8840">
      <w:pPr>
        <w:rPr>
          <w:rFonts w:ascii="Times New Roman" w:eastAsia="Calibri" w:hAnsi="Times New Roman" w:cs="Times New Roman"/>
          <w:color w:val="000000" w:themeColor="text1"/>
        </w:rPr>
      </w:pPr>
    </w:p>
    <w:p w14:paraId="6A9F8268" w14:textId="0E33C709" w:rsidR="00792522" w:rsidRPr="00DB7D03" w:rsidRDefault="00792522">
      <w:pPr>
        <w:rPr>
          <w:rFonts w:ascii="Times New Roman" w:hAnsi="Times New Roman" w:cs="Times New Roman"/>
        </w:rPr>
      </w:pPr>
    </w:p>
    <w:sectPr w:rsidR="00792522" w:rsidRPr="00DB7D03" w:rsidSect="00E05231">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05231"/>
    <w:rsid w:val="00006FA9"/>
    <w:rsid w:val="0001143A"/>
    <w:rsid w:val="00023A0C"/>
    <w:rsid w:val="000263ED"/>
    <w:rsid w:val="00037120"/>
    <w:rsid w:val="00063958"/>
    <w:rsid w:val="000808EC"/>
    <w:rsid w:val="00094BDA"/>
    <w:rsid w:val="000A0261"/>
    <w:rsid w:val="000A1B6C"/>
    <w:rsid w:val="000B162A"/>
    <w:rsid w:val="000B2B1C"/>
    <w:rsid w:val="000C4593"/>
    <w:rsid w:val="000D09DC"/>
    <w:rsid w:val="000D5824"/>
    <w:rsid w:val="000E396F"/>
    <w:rsid w:val="001060BB"/>
    <w:rsid w:val="00111A14"/>
    <w:rsid w:val="00117A4F"/>
    <w:rsid w:val="00121477"/>
    <w:rsid w:val="00121D4F"/>
    <w:rsid w:val="00130621"/>
    <w:rsid w:val="0013522C"/>
    <w:rsid w:val="00142302"/>
    <w:rsid w:val="00145173"/>
    <w:rsid w:val="00150FA3"/>
    <w:rsid w:val="00156909"/>
    <w:rsid w:val="001806A1"/>
    <w:rsid w:val="00183E59"/>
    <w:rsid w:val="001B6465"/>
    <w:rsid w:val="001E5217"/>
    <w:rsid w:val="001E6D22"/>
    <w:rsid w:val="001F101C"/>
    <w:rsid w:val="001F5670"/>
    <w:rsid w:val="001F71A1"/>
    <w:rsid w:val="001F7F94"/>
    <w:rsid w:val="00203953"/>
    <w:rsid w:val="0024083F"/>
    <w:rsid w:val="00241244"/>
    <w:rsid w:val="002823F5"/>
    <w:rsid w:val="00293ACC"/>
    <w:rsid w:val="002973C3"/>
    <w:rsid w:val="002A4A00"/>
    <w:rsid w:val="002D3CEC"/>
    <w:rsid w:val="002D7828"/>
    <w:rsid w:val="002E0998"/>
    <w:rsid w:val="002E5FDD"/>
    <w:rsid w:val="002F7BF8"/>
    <w:rsid w:val="003073AA"/>
    <w:rsid w:val="0031036B"/>
    <w:rsid w:val="0031483C"/>
    <w:rsid w:val="00323D74"/>
    <w:rsid w:val="00334029"/>
    <w:rsid w:val="00347ADC"/>
    <w:rsid w:val="00362C47"/>
    <w:rsid w:val="00364CCA"/>
    <w:rsid w:val="003711CC"/>
    <w:rsid w:val="003748D5"/>
    <w:rsid w:val="00376115"/>
    <w:rsid w:val="00377123"/>
    <w:rsid w:val="003B6431"/>
    <w:rsid w:val="003F528A"/>
    <w:rsid w:val="004040F0"/>
    <w:rsid w:val="00404207"/>
    <w:rsid w:val="004272D4"/>
    <w:rsid w:val="00431A4B"/>
    <w:rsid w:val="00432876"/>
    <w:rsid w:val="00432FED"/>
    <w:rsid w:val="00472F3A"/>
    <w:rsid w:val="00480CB8"/>
    <w:rsid w:val="004930E2"/>
    <w:rsid w:val="004A3187"/>
    <w:rsid w:val="004A4D76"/>
    <w:rsid w:val="004A5BE8"/>
    <w:rsid w:val="004A702F"/>
    <w:rsid w:val="004D337D"/>
    <w:rsid w:val="004D43A2"/>
    <w:rsid w:val="004E7E06"/>
    <w:rsid w:val="004F5173"/>
    <w:rsid w:val="004F528C"/>
    <w:rsid w:val="00500A89"/>
    <w:rsid w:val="00503F9B"/>
    <w:rsid w:val="005073B1"/>
    <w:rsid w:val="00523B41"/>
    <w:rsid w:val="00533F55"/>
    <w:rsid w:val="0053599F"/>
    <w:rsid w:val="00544B19"/>
    <w:rsid w:val="00572DEC"/>
    <w:rsid w:val="0057364F"/>
    <w:rsid w:val="00595413"/>
    <w:rsid w:val="005A23ED"/>
    <w:rsid w:val="005B1F71"/>
    <w:rsid w:val="005D2AF2"/>
    <w:rsid w:val="005F61E1"/>
    <w:rsid w:val="006079D7"/>
    <w:rsid w:val="0063101E"/>
    <w:rsid w:val="00636CA2"/>
    <w:rsid w:val="006427CB"/>
    <w:rsid w:val="006625BA"/>
    <w:rsid w:val="00680475"/>
    <w:rsid w:val="00693D25"/>
    <w:rsid w:val="006942BB"/>
    <w:rsid w:val="006A29D9"/>
    <w:rsid w:val="006A7368"/>
    <w:rsid w:val="006B24CC"/>
    <w:rsid w:val="006D5BF1"/>
    <w:rsid w:val="006D5C00"/>
    <w:rsid w:val="006E0DF0"/>
    <w:rsid w:val="006E6755"/>
    <w:rsid w:val="006F3BD9"/>
    <w:rsid w:val="00705796"/>
    <w:rsid w:val="00720322"/>
    <w:rsid w:val="0073065F"/>
    <w:rsid w:val="00737188"/>
    <w:rsid w:val="00760B72"/>
    <w:rsid w:val="00763743"/>
    <w:rsid w:val="0076657F"/>
    <w:rsid w:val="00767838"/>
    <w:rsid w:val="00767DAE"/>
    <w:rsid w:val="007868BA"/>
    <w:rsid w:val="00792522"/>
    <w:rsid w:val="007A1730"/>
    <w:rsid w:val="007A5E94"/>
    <w:rsid w:val="007C4B37"/>
    <w:rsid w:val="007D2F2B"/>
    <w:rsid w:val="007D4EB6"/>
    <w:rsid w:val="007E5A61"/>
    <w:rsid w:val="007E7139"/>
    <w:rsid w:val="007F2A4D"/>
    <w:rsid w:val="007F750D"/>
    <w:rsid w:val="00811974"/>
    <w:rsid w:val="008124FF"/>
    <w:rsid w:val="008159CC"/>
    <w:rsid w:val="00833576"/>
    <w:rsid w:val="00842A5B"/>
    <w:rsid w:val="00856163"/>
    <w:rsid w:val="00860842"/>
    <w:rsid w:val="00861262"/>
    <w:rsid w:val="00872161"/>
    <w:rsid w:val="00881DA5"/>
    <w:rsid w:val="00891B53"/>
    <w:rsid w:val="008A09DD"/>
    <w:rsid w:val="008B6BB7"/>
    <w:rsid w:val="008C10EF"/>
    <w:rsid w:val="008CE164"/>
    <w:rsid w:val="008D161C"/>
    <w:rsid w:val="008F0BCC"/>
    <w:rsid w:val="008F3E67"/>
    <w:rsid w:val="008F4FEB"/>
    <w:rsid w:val="00900C40"/>
    <w:rsid w:val="0090312C"/>
    <w:rsid w:val="00905447"/>
    <w:rsid w:val="009311E0"/>
    <w:rsid w:val="0094583E"/>
    <w:rsid w:val="00952AC4"/>
    <w:rsid w:val="0096419E"/>
    <w:rsid w:val="00967CA4"/>
    <w:rsid w:val="009727A0"/>
    <w:rsid w:val="00973D47"/>
    <w:rsid w:val="009745C4"/>
    <w:rsid w:val="009754D7"/>
    <w:rsid w:val="00995287"/>
    <w:rsid w:val="009D1AA2"/>
    <w:rsid w:val="00A03390"/>
    <w:rsid w:val="00A07A72"/>
    <w:rsid w:val="00A13639"/>
    <w:rsid w:val="00A329D0"/>
    <w:rsid w:val="00A42F34"/>
    <w:rsid w:val="00AA02AB"/>
    <w:rsid w:val="00AA7A02"/>
    <w:rsid w:val="00AA7B8A"/>
    <w:rsid w:val="00AC7DED"/>
    <w:rsid w:val="00AD3279"/>
    <w:rsid w:val="00AD3930"/>
    <w:rsid w:val="00AE4060"/>
    <w:rsid w:val="00AE6298"/>
    <w:rsid w:val="00AE7B7D"/>
    <w:rsid w:val="00B0022A"/>
    <w:rsid w:val="00B041FF"/>
    <w:rsid w:val="00B267F1"/>
    <w:rsid w:val="00B413FD"/>
    <w:rsid w:val="00B51D98"/>
    <w:rsid w:val="00B56CB5"/>
    <w:rsid w:val="00B675D9"/>
    <w:rsid w:val="00B73150"/>
    <w:rsid w:val="00B73B4B"/>
    <w:rsid w:val="00BA4872"/>
    <w:rsid w:val="00BA7234"/>
    <w:rsid w:val="00BE1319"/>
    <w:rsid w:val="00BE1AAF"/>
    <w:rsid w:val="00BE6DE8"/>
    <w:rsid w:val="00C161EA"/>
    <w:rsid w:val="00C43A17"/>
    <w:rsid w:val="00C70476"/>
    <w:rsid w:val="00C729CA"/>
    <w:rsid w:val="00CA61A8"/>
    <w:rsid w:val="00CB0656"/>
    <w:rsid w:val="00CD4A5E"/>
    <w:rsid w:val="00CF7344"/>
    <w:rsid w:val="00D0006F"/>
    <w:rsid w:val="00D24CF2"/>
    <w:rsid w:val="00D32629"/>
    <w:rsid w:val="00D46FCE"/>
    <w:rsid w:val="00D60854"/>
    <w:rsid w:val="00D6785B"/>
    <w:rsid w:val="00D73BE8"/>
    <w:rsid w:val="00D751B6"/>
    <w:rsid w:val="00D9258D"/>
    <w:rsid w:val="00DA2A52"/>
    <w:rsid w:val="00DA514E"/>
    <w:rsid w:val="00DB7D03"/>
    <w:rsid w:val="00DE5CC8"/>
    <w:rsid w:val="00DF37E3"/>
    <w:rsid w:val="00E05231"/>
    <w:rsid w:val="00E20598"/>
    <w:rsid w:val="00E2672E"/>
    <w:rsid w:val="00E40912"/>
    <w:rsid w:val="00E54A61"/>
    <w:rsid w:val="00E63862"/>
    <w:rsid w:val="00E64277"/>
    <w:rsid w:val="00E67EC6"/>
    <w:rsid w:val="00E721C0"/>
    <w:rsid w:val="00E91114"/>
    <w:rsid w:val="00E93842"/>
    <w:rsid w:val="00EA0CE2"/>
    <w:rsid w:val="00EA6B62"/>
    <w:rsid w:val="00EB19EB"/>
    <w:rsid w:val="00EC3671"/>
    <w:rsid w:val="00EC743D"/>
    <w:rsid w:val="00ED4C17"/>
    <w:rsid w:val="00ED7711"/>
    <w:rsid w:val="00EE0830"/>
    <w:rsid w:val="00EE1159"/>
    <w:rsid w:val="00EE250B"/>
    <w:rsid w:val="00EE3D14"/>
    <w:rsid w:val="00EE580C"/>
    <w:rsid w:val="00EE698A"/>
    <w:rsid w:val="00EF4F5D"/>
    <w:rsid w:val="00F142C1"/>
    <w:rsid w:val="00F32B42"/>
    <w:rsid w:val="00F56C0D"/>
    <w:rsid w:val="00F906FC"/>
    <w:rsid w:val="00FA42B4"/>
    <w:rsid w:val="00FB3662"/>
    <w:rsid w:val="00FD746B"/>
    <w:rsid w:val="00FF182F"/>
    <w:rsid w:val="00FF2012"/>
    <w:rsid w:val="00FF6FB1"/>
    <w:rsid w:val="058F19D9"/>
    <w:rsid w:val="0848D3E8"/>
    <w:rsid w:val="099D4369"/>
    <w:rsid w:val="0A1EAECC"/>
    <w:rsid w:val="0BB5E6F3"/>
    <w:rsid w:val="0BB9E537"/>
    <w:rsid w:val="0C68353B"/>
    <w:rsid w:val="0D557157"/>
    <w:rsid w:val="0E3C0227"/>
    <w:rsid w:val="10D40F34"/>
    <w:rsid w:val="10F662C7"/>
    <w:rsid w:val="1136DE39"/>
    <w:rsid w:val="115EF5B0"/>
    <w:rsid w:val="117E0742"/>
    <w:rsid w:val="1485411F"/>
    <w:rsid w:val="14BEA38B"/>
    <w:rsid w:val="15D89EA8"/>
    <w:rsid w:val="172410E8"/>
    <w:rsid w:val="18C8D8FC"/>
    <w:rsid w:val="191550FB"/>
    <w:rsid w:val="19745788"/>
    <w:rsid w:val="1E1C9592"/>
    <w:rsid w:val="1E26A3F4"/>
    <w:rsid w:val="1E43B385"/>
    <w:rsid w:val="254C6ABB"/>
    <w:rsid w:val="25D69CED"/>
    <w:rsid w:val="27018F35"/>
    <w:rsid w:val="285D42ED"/>
    <w:rsid w:val="29AA4052"/>
    <w:rsid w:val="2A119FFA"/>
    <w:rsid w:val="2A59C486"/>
    <w:rsid w:val="2A96493F"/>
    <w:rsid w:val="2AB610ED"/>
    <w:rsid w:val="2D4BA5C0"/>
    <w:rsid w:val="2DA32D33"/>
    <w:rsid w:val="2DCBB2E0"/>
    <w:rsid w:val="2E759860"/>
    <w:rsid w:val="2EC36E2A"/>
    <w:rsid w:val="308430C9"/>
    <w:rsid w:val="324584C9"/>
    <w:rsid w:val="332531CD"/>
    <w:rsid w:val="337B93ED"/>
    <w:rsid w:val="3579F20B"/>
    <w:rsid w:val="35A0A1D6"/>
    <w:rsid w:val="35FD8629"/>
    <w:rsid w:val="36486D20"/>
    <w:rsid w:val="36AA500D"/>
    <w:rsid w:val="39D35DE0"/>
    <w:rsid w:val="3BDCE174"/>
    <w:rsid w:val="3D697F0A"/>
    <w:rsid w:val="3DCB0E64"/>
    <w:rsid w:val="3FEF12AD"/>
    <w:rsid w:val="41C5C24B"/>
    <w:rsid w:val="41E8508C"/>
    <w:rsid w:val="43CDADC5"/>
    <w:rsid w:val="443E920F"/>
    <w:rsid w:val="45FF26DC"/>
    <w:rsid w:val="471D1657"/>
    <w:rsid w:val="47769009"/>
    <w:rsid w:val="48B359D7"/>
    <w:rsid w:val="496CB45B"/>
    <w:rsid w:val="4A1AB59E"/>
    <w:rsid w:val="4A84F060"/>
    <w:rsid w:val="4BCD32D0"/>
    <w:rsid w:val="4C7B8234"/>
    <w:rsid w:val="4CF816E0"/>
    <w:rsid w:val="4E5E15BE"/>
    <w:rsid w:val="4FB172FF"/>
    <w:rsid w:val="51F1AD70"/>
    <w:rsid w:val="524E0E00"/>
    <w:rsid w:val="5842A6D8"/>
    <w:rsid w:val="59F98D9E"/>
    <w:rsid w:val="5B2B7475"/>
    <w:rsid w:val="5E6D8840"/>
    <w:rsid w:val="5EF8002D"/>
    <w:rsid w:val="5F97E466"/>
    <w:rsid w:val="635277B0"/>
    <w:rsid w:val="646462A7"/>
    <w:rsid w:val="6642CB99"/>
    <w:rsid w:val="67201A7E"/>
    <w:rsid w:val="67F05FB0"/>
    <w:rsid w:val="6A8E7679"/>
    <w:rsid w:val="6D05FEA7"/>
    <w:rsid w:val="6D304A7F"/>
    <w:rsid w:val="6F12B863"/>
    <w:rsid w:val="6F5D397C"/>
    <w:rsid w:val="707263E0"/>
    <w:rsid w:val="75DEDA3D"/>
    <w:rsid w:val="77A6D3B8"/>
    <w:rsid w:val="78A47A61"/>
    <w:rsid w:val="795E588C"/>
    <w:rsid w:val="799DAF2C"/>
    <w:rsid w:val="79A3AECD"/>
    <w:rsid w:val="7A621725"/>
    <w:rsid w:val="7B754E5A"/>
    <w:rsid w:val="7D596B90"/>
    <w:rsid w:val="7D6F3C84"/>
    <w:rsid w:val="7DC7C631"/>
    <w:rsid w:val="7DF21A31"/>
    <w:rsid w:val="7ED39D7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45DC8"/>
  <w15:chartTrackingRefBased/>
  <w15:docId w15:val="{0FEBE6E0-84F8-496A-9DAA-08F3A3EA1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5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05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0523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0523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0523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052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052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052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052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523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0523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0523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0523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0523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0523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0523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0523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05231"/>
    <w:rPr>
      <w:rFonts w:eastAsiaTheme="majorEastAsia" w:cstheme="majorBidi"/>
      <w:color w:val="272727" w:themeColor="text1" w:themeTint="D8"/>
    </w:rPr>
  </w:style>
  <w:style w:type="paragraph" w:styleId="Titel">
    <w:name w:val="Title"/>
    <w:basedOn w:val="Standard"/>
    <w:next w:val="Standard"/>
    <w:link w:val="TitelZchn"/>
    <w:uiPriority w:val="10"/>
    <w:qFormat/>
    <w:rsid w:val="00E05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523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052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0523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052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05231"/>
    <w:rPr>
      <w:i/>
      <w:iCs/>
      <w:color w:val="404040" w:themeColor="text1" w:themeTint="BF"/>
    </w:rPr>
  </w:style>
  <w:style w:type="paragraph" w:styleId="Listenabsatz">
    <w:name w:val="List Paragraph"/>
    <w:basedOn w:val="Standard"/>
    <w:uiPriority w:val="34"/>
    <w:qFormat/>
    <w:rsid w:val="00E05231"/>
    <w:pPr>
      <w:ind w:left="720"/>
      <w:contextualSpacing/>
    </w:pPr>
  </w:style>
  <w:style w:type="character" w:styleId="IntensiveHervorhebung">
    <w:name w:val="Intense Emphasis"/>
    <w:basedOn w:val="Absatz-Standardschriftart"/>
    <w:uiPriority w:val="21"/>
    <w:qFormat/>
    <w:rsid w:val="00E05231"/>
    <w:rPr>
      <w:i/>
      <w:iCs/>
      <w:color w:val="0F4761" w:themeColor="accent1" w:themeShade="BF"/>
    </w:rPr>
  </w:style>
  <w:style w:type="paragraph" w:styleId="IntensivesZitat">
    <w:name w:val="Intense Quote"/>
    <w:basedOn w:val="Standard"/>
    <w:next w:val="Standard"/>
    <w:link w:val="IntensivesZitatZchn"/>
    <w:uiPriority w:val="30"/>
    <w:qFormat/>
    <w:rsid w:val="00E05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05231"/>
    <w:rPr>
      <w:i/>
      <w:iCs/>
      <w:color w:val="0F4761" w:themeColor="accent1" w:themeShade="BF"/>
    </w:rPr>
  </w:style>
  <w:style w:type="character" w:styleId="IntensiverVerweis">
    <w:name w:val="Intense Reference"/>
    <w:basedOn w:val="Absatz-Standardschriftart"/>
    <w:uiPriority w:val="32"/>
    <w:qFormat/>
    <w:rsid w:val="00E05231"/>
    <w:rPr>
      <w:b/>
      <w:bCs/>
      <w:smallCaps/>
      <w:color w:val="0F4761" w:themeColor="accent1" w:themeShade="BF"/>
      <w:spacing w:val="5"/>
    </w:rPr>
  </w:style>
  <w:style w:type="table" w:styleId="Tabellenraster">
    <w:name w:val="Table Grid"/>
    <w:basedOn w:val="NormaleTabelle"/>
    <w:uiPriority w:val="39"/>
    <w:rsid w:val="00E0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43A1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96571">
      <w:bodyDiv w:val="1"/>
      <w:marLeft w:val="0"/>
      <w:marRight w:val="0"/>
      <w:marTop w:val="0"/>
      <w:marBottom w:val="0"/>
      <w:divBdr>
        <w:top w:val="none" w:sz="0" w:space="0" w:color="auto"/>
        <w:left w:val="none" w:sz="0" w:space="0" w:color="auto"/>
        <w:bottom w:val="none" w:sz="0" w:space="0" w:color="auto"/>
        <w:right w:val="none" w:sz="0" w:space="0" w:color="auto"/>
      </w:divBdr>
    </w:div>
    <w:div w:id="157036902">
      <w:bodyDiv w:val="1"/>
      <w:marLeft w:val="0"/>
      <w:marRight w:val="0"/>
      <w:marTop w:val="0"/>
      <w:marBottom w:val="0"/>
      <w:divBdr>
        <w:top w:val="none" w:sz="0" w:space="0" w:color="auto"/>
        <w:left w:val="none" w:sz="0" w:space="0" w:color="auto"/>
        <w:bottom w:val="none" w:sz="0" w:space="0" w:color="auto"/>
        <w:right w:val="none" w:sz="0" w:space="0" w:color="auto"/>
      </w:divBdr>
    </w:div>
    <w:div w:id="166334228">
      <w:bodyDiv w:val="1"/>
      <w:marLeft w:val="0"/>
      <w:marRight w:val="0"/>
      <w:marTop w:val="0"/>
      <w:marBottom w:val="0"/>
      <w:divBdr>
        <w:top w:val="none" w:sz="0" w:space="0" w:color="auto"/>
        <w:left w:val="none" w:sz="0" w:space="0" w:color="auto"/>
        <w:bottom w:val="none" w:sz="0" w:space="0" w:color="auto"/>
        <w:right w:val="none" w:sz="0" w:space="0" w:color="auto"/>
      </w:divBdr>
    </w:div>
    <w:div w:id="614169875">
      <w:bodyDiv w:val="1"/>
      <w:marLeft w:val="0"/>
      <w:marRight w:val="0"/>
      <w:marTop w:val="0"/>
      <w:marBottom w:val="0"/>
      <w:divBdr>
        <w:top w:val="none" w:sz="0" w:space="0" w:color="auto"/>
        <w:left w:val="none" w:sz="0" w:space="0" w:color="auto"/>
        <w:bottom w:val="none" w:sz="0" w:space="0" w:color="auto"/>
        <w:right w:val="none" w:sz="0" w:space="0" w:color="auto"/>
      </w:divBdr>
    </w:div>
    <w:div w:id="677123506">
      <w:bodyDiv w:val="1"/>
      <w:marLeft w:val="0"/>
      <w:marRight w:val="0"/>
      <w:marTop w:val="0"/>
      <w:marBottom w:val="0"/>
      <w:divBdr>
        <w:top w:val="none" w:sz="0" w:space="0" w:color="auto"/>
        <w:left w:val="none" w:sz="0" w:space="0" w:color="auto"/>
        <w:bottom w:val="none" w:sz="0" w:space="0" w:color="auto"/>
        <w:right w:val="none" w:sz="0" w:space="0" w:color="auto"/>
      </w:divBdr>
    </w:div>
    <w:div w:id="1167091395">
      <w:bodyDiv w:val="1"/>
      <w:marLeft w:val="0"/>
      <w:marRight w:val="0"/>
      <w:marTop w:val="0"/>
      <w:marBottom w:val="0"/>
      <w:divBdr>
        <w:top w:val="none" w:sz="0" w:space="0" w:color="auto"/>
        <w:left w:val="none" w:sz="0" w:space="0" w:color="auto"/>
        <w:bottom w:val="none" w:sz="0" w:space="0" w:color="auto"/>
        <w:right w:val="none" w:sz="0" w:space="0" w:color="auto"/>
      </w:divBdr>
    </w:div>
    <w:div w:id="209231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uropa.eu/en/publication-detail/-/publication/d63d5a8f-64e8-11ef-a8ba-01aa75ed71a1" TargetMode="External"/><Relationship Id="rId13" Type="http://schemas.openxmlformats.org/officeDocument/2006/relationships/hyperlink" Target="https://www.ogni.at/wp-content/uploads/230208_Taxonomy_CE-Studie_2023_WEB.pdf" TargetMode="External"/><Relationship Id="rId3" Type="http://schemas.openxmlformats.org/officeDocument/2006/relationships/settings" Target="settings.xml"/><Relationship Id="rId7" Type="http://schemas.openxmlformats.org/officeDocument/2006/relationships/hyperlink" Target="https://www.ris.bka.gv.at/Dokumente/BgblAuth/BGBLA_2021_II_144/BGBLA_2021_II_144.html" TargetMode="External"/><Relationship Id="rId12" Type="http://schemas.openxmlformats.org/officeDocument/2006/relationships/hyperlink" Target="https://www.handwerkundbau.at/bauen/mit-1-jaenner-2024-deponieverbot-fuer-baustoffe-5224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ur-lex.europa.eu/legal-content/EN/TXT/HTML/?uri=CELEX:32022L2464" TargetMode="External"/><Relationship Id="rId11" Type="http://schemas.openxmlformats.org/officeDocument/2006/relationships/hyperlink" Target="https://brv.at/" TargetMode="External"/><Relationship Id="rId5" Type="http://schemas.openxmlformats.org/officeDocument/2006/relationships/hyperlink" Target="https://plana.earth/policy/corporate-sustainability-reporting-directive-csrd" TargetMode="External"/><Relationship Id="rId15" Type="http://schemas.openxmlformats.org/officeDocument/2006/relationships/hyperlink" Target="https://www.bmk.gv.at/themen/klima_umwelt/abfall/Kreislaufwirtschaft/strategie.html" TargetMode="External"/><Relationship Id="rId10" Type="http://schemas.openxmlformats.org/officeDocument/2006/relationships/hyperlink" Target="https://waermedaemmsysteme.at/" TargetMode="External"/><Relationship Id="rId4" Type="http://schemas.openxmlformats.org/officeDocument/2006/relationships/webSettings" Target="webSettings.xml"/><Relationship Id="rId9" Type="http://schemas.openxmlformats.org/officeDocument/2006/relationships/hyperlink" Target="https://www.fmi-austria.at/" TargetMode="External"/><Relationship Id="rId14" Type="http://schemas.openxmlformats.org/officeDocument/2006/relationships/hyperlink" Target="https://www.bmf.gv.at/en/topics/mining/mineral-resources-policy/resource-use-in-austria.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3978</Words>
  <Characters>25066</Characters>
  <DocSecurity>4</DocSecurity>
  <Lines>208</Lines>
  <Paragraphs>57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28987</CharactersWithSpaces>
  <SharedDoc>false</SharedDoc>
  <HLinks>
    <vt:vector size="66" baseType="variant">
      <vt:variant>
        <vt:i4>2424854</vt:i4>
      </vt:variant>
      <vt:variant>
        <vt:i4>30</vt:i4>
      </vt:variant>
      <vt:variant>
        <vt:i4>0</vt:i4>
      </vt:variant>
      <vt:variant>
        <vt:i4>5</vt:i4>
      </vt:variant>
      <vt:variant>
        <vt:lpwstr>https://www.bmk.gv.at/themen/klima_umwelt/abfall/Kreislaufwirtschaft/strategie.html</vt:lpwstr>
      </vt:variant>
      <vt:variant>
        <vt:lpwstr>:~:text=Vision%20der%20Strategie%20ist%20die%20Umgestaltung%20der%20%C3%B6sterreichischen%20Wirtschaft%20und</vt:lpwstr>
      </vt:variant>
      <vt:variant>
        <vt:i4>2162797</vt:i4>
      </vt:variant>
      <vt:variant>
        <vt:i4>27</vt:i4>
      </vt:variant>
      <vt:variant>
        <vt:i4>0</vt:i4>
      </vt:variant>
      <vt:variant>
        <vt:i4>5</vt:i4>
      </vt:variant>
      <vt:variant>
        <vt:lpwstr>https://www.bmf.gv.at/en/topics/mining/mineral-resources-policy/resource-use-in-austria.html</vt:lpwstr>
      </vt:variant>
      <vt:variant>
        <vt:lpwstr>:~:text=The%20report%20Resource%20Use%20in%20Austria%202020%20summarises%20and%20discusses</vt:lpwstr>
      </vt:variant>
      <vt:variant>
        <vt:i4>4915209</vt:i4>
      </vt:variant>
      <vt:variant>
        <vt:i4>24</vt:i4>
      </vt:variant>
      <vt:variant>
        <vt:i4>0</vt:i4>
      </vt:variant>
      <vt:variant>
        <vt:i4>5</vt:i4>
      </vt:variant>
      <vt:variant>
        <vt:lpwstr>https://www.ogni.at/wp-content/uploads/230208_Taxonomy_CE-Studie_2023_WEB.pdf</vt:lpwstr>
      </vt:variant>
      <vt:variant>
        <vt:lpwstr>:~:text=Taxonomy%20objective:%20transition%20to%20Circular%20Economy.%20A%20successfully%20defined%20circular</vt:lpwstr>
      </vt:variant>
      <vt:variant>
        <vt:i4>458819</vt:i4>
      </vt:variant>
      <vt:variant>
        <vt:i4>21</vt:i4>
      </vt:variant>
      <vt:variant>
        <vt:i4>0</vt:i4>
      </vt:variant>
      <vt:variant>
        <vt:i4>5</vt:i4>
      </vt:variant>
      <vt:variant>
        <vt:lpwstr>https://www.handwerkundbau.at/bauen/mit-1-jaenner-2024-deponieverbot-fuer-baustoffe-52244</vt:lpwstr>
      </vt:variant>
      <vt:variant>
        <vt:lpwstr/>
      </vt:variant>
      <vt:variant>
        <vt:i4>3735605</vt:i4>
      </vt:variant>
      <vt:variant>
        <vt:i4>18</vt:i4>
      </vt:variant>
      <vt:variant>
        <vt:i4>0</vt:i4>
      </vt:variant>
      <vt:variant>
        <vt:i4>5</vt:i4>
      </vt:variant>
      <vt:variant>
        <vt:lpwstr>https://brv.at/</vt:lpwstr>
      </vt:variant>
      <vt:variant>
        <vt:lpwstr/>
      </vt:variant>
      <vt:variant>
        <vt:i4>2424937</vt:i4>
      </vt:variant>
      <vt:variant>
        <vt:i4>15</vt:i4>
      </vt:variant>
      <vt:variant>
        <vt:i4>0</vt:i4>
      </vt:variant>
      <vt:variant>
        <vt:i4>5</vt:i4>
      </vt:variant>
      <vt:variant>
        <vt:lpwstr>https://waermedaemmsysteme.at/</vt:lpwstr>
      </vt:variant>
      <vt:variant>
        <vt:lpwstr/>
      </vt:variant>
      <vt:variant>
        <vt:i4>3801135</vt:i4>
      </vt:variant>
      <vt:variant>
        <vt:i4>12</vt:i4>
      </vt:variant>
      <vt:variant>
        <vt:i4>0</vt:i4>
      </vt:variant>
      <vt:variant>
        <vt:i4>5</vt:i4>
      </vt:variant>
      <vt:variant>
        <vt:lpwstr>https://www.fmi-austria.at/</vt:lpwstr>
      </vt:variant>
      <vt:variant>
        <vt:lpwstr/>
      </vt:variant>
      <vt:variant>
        <vt:i4>851990</vt:i4>
      </vt:variant>
      <vt:variant>
        <vt:i4>9</vt:i4>
      </vt:variant>
      <vt:variant>
        <vt:i4>0</vt:i4>
      </vt:variant>
      <vt:variant>
        <vt:i4>5</vt:i4>
      </vt:variant>
      <vt:variant>
        <vt:lpwstr>https://op.europa.eu/en/publication-detail/-/publication/d63d5a8f-64e8-11ef-a8ba-01aa75ed71a1</vt:lpwstr>
      </vt:variant>
      <vt:variant>
        <vt:lpwstr/>
      </vt:variant>
      <vt:variant>
        <vt:i4>4522073</vt:i4>
      </vt:variant>
      <vt:variant>
        <vt:i4>6</vt:i4>
      </vt:variant>
      <vt:variant>
        <vt:i4>0</vt:i4>
      </vt:variant>
      <vt:variant>
        <vt:i4>5</vt:i4>
      </vt:variant>
      <vt:variant>
        <vt:lpwstr>https://www.ris.bka.gv.at/Dokumente/BgblAuth/BGBLA_2021_II_144/BGBLA_2021_II_144.html</vt:lpwstr>
      </vt:variant>
      <vt:variant>
        <vt:lpwstr/>
      </vt:variant>
      <vt:variant>
        <vt:i4>5898259</vt:i4>
      </vt:variant>
      <vt:variant>
        <vt:i4>3</vt:i4>
      </vt:variant>
      <vt:variant>
        <vt:i4>0</vt:i4>
      </vt:variant>
      <vt:variant>
        <vt:i4>5</vt:i4>
      </vt:variant>
      <vt:variant>
        <vt:lpwstr>https://eur-lex.europa.eu/legal-content/EN/TXT/HTML/?uri=CELEX:32022L2464</vt:lpwstr>
      </vt:variant>
      <vt:variant>
        <vt:lpwstr/>
      </vt:variant>
      <vt:variant>
        <vt:i4>5439565</vt:i4>
      </vt:variant>
      <vt:variant>
        <vt:i4>0</vt:i4>
      </vt:variant>
      <vt:variant>
        <vt:i4>0</vt:i4>
      </vt:variant>
      <vt:variant>
        <vt:i4>5</vt:i4>
      </vt:variant>
      <vt:variant>
        <vt:lpwstr>https://plana.earth/policy/corporate-sustainability-reporting-directive-csrd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2025-08-07T11:37:00Z</dcterms:created>
  <dcterms:modified xsi:type="dcterms:W3CDTF">2025-08-07T13:58:00Z</dcterms:modified>
</cp:coreProperties>
</file>