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6F5A4" w14:textId="3AD72108" w:rsidR="0080663A" w:rsidRDefault="0080663A" w:rsidP="0080663A">
      <w:pPr>
        <w:pStyle w:val="TableFigurecap"/>
        <w:spacing w:afterLines="50" w:after="180"/>
      </w:pPr>
      <w:r>
        <w:rPr>
          <w:b/>
          <w:bCs/>
        </w:rPr>
        <w:t>SI1</w:t>
      </w:r>
      <w:r w:rsidRPr="009D020A">
        <w:t xml:space="preserve"> </w:t>
      </w:r>
      <w:r>
        <w:t>The full version of Vignette 1</w:t>
      </w:r>
    </w:p>
    <w:p w14:paraId="68E944BE" w14:textId="458F5A2A" w:rsidR="007B5164" w:rsidRPr="007B5164" w:rsidRDefault="007B5164" w:rsidP="007B5164">
      <w:pPr>
        <w:rPr>
          <w:rFonts w:ascii="Times New Roman" w:hAnsi="Times New Roman" w:cs="Times New Roman"/>
        </w:rPr>
      </w:pPr>
      <w:r w:rsidRPr="007B5164">
        <w:rPr>
          <w:rFonts w:ascii="Times New Roman" w:hAnsi="Times New Roman" w:cs="Times New Roman"/>
        </w:rPr>
        <w:t xml:space="preserve">Mr. Chang is teaching common logarithms to </w:t>
      </w:r>
      <w:r>
        <w:rPr>
          <w:rFonts w:ascii="Times New Roman" w:hAnsi="Times New Roman" w:cs="Times New Roman"/>
        </w:rPr>
        <w:t>the 10th-grade</w:t>
      </w:r>
      <w:r w:rsidRPr="007B5164">
        <w:rPr>
          <w:rFonts w:ascii="Times New Roman" w:hAnsi="Times New Roman" w:cs="Times New Roman"/>
        </w:rPr>
        <w:t xml:space="preserve"> students. His teaching activity proceeds as follows:</w:t>
      </w:r>
    </w:p>
    <w:p w14:paraId="6E43F79E" w14:textId="552F531C" w:rsidR="007B5164" w:rsidRPr="007B5164" w:rsidRDefault="007B5164" w:rsidP="007B5164">
      <w:pPr>
        <w:pStyle w:val="ListParagraph"/>
        <w:numPr>
          <w:ilvl w:val="0"/>
          <w:numId w:val="6"/>
        </w:numPr>
        <w:ind w:leftChars="0"/>
        <w:rPr>
          <w:rFonts w:ascii="Times New Roman" w:hAnsi="Times New Roman" w:cs="Times New Roman"/>
        </w:rPr>
      </w:pPr>
      <w:r w:rsidRPr="007B5164">
        <w:rPr>
          <w:rFonts w:ascii="Times New Roman" w:hAnsi="Times New Roman" w:cs="Times New Roman"/>
        </w:rPr>
        <w:t xml:space="preserve">Mr. Chang asks students to think about what power of 10 equals 3, then asks them to do the activity on the worksheet provided </w:t>
      </w:r>
      <w:r w:rsidR="00F535A0">
        <w:rPr>
          <w:rFonts w:ascii="Times New Roman" w:hAnsi="Times New Roman" w:cs="Times New Roman"/>
        </w:rPr>
        <w:t>using a</w:t>
      </w:r>
      <w:r w:rsidRPr="007B5164">
        <w:rPr>
          <w:rFonts w:ascii="Times New Roman" w:hAnsi="Times New Roman" w:cs="Times New Roman"/>
        </w:rPr>
        <w:t xml:space="preserve"> calculator.</w:t>
      </w:r>
    </w:p>
    <w:p w14:paraId="380E1D0A" w14:textId="155C2741" w:rsidR="00C83D17" w:rsidRDefault="00F535A0" w:rsidP="00C83D17">
      <w:pPr>
        <w:pStyle w:val="ListParagraph"/>
        <w:ind w:leftChars="0" w:left="360"/>
        <w:rPr>
          <w:rFonts w:ascii="Times New Roman" w:hAnsi="Times New Roman" w:cs="Times New Roman"/>
        </w:rPr>
      </w:pPr>
      <w:r w:rsidRPr="00F535A0">
        <w:rPr>
          <w:noProof/>
        </w:rPr>
        <w:drawing>
          <wp:inline distT="0" distB="0" distL="0" distR="0" wp14:anchorId="7491E5FE" wp14:editId="20526D63">
            <wp:extent cx="5274310" cy="6451600"/>
            <wp:effectExtent l="19050" t="19050" r="21590" b="2540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274310" cy="6451600"/>
                    </a:xfrm>
                    <a:prstGeom prst="rect">
                      <a:avLst/>
                    </a:prstGeom>
                    <a:ln>
                      <a:solidFill>
                        <a:schemeClr val="tx1"/>
                      </a:solidFill>
                    </a:ln>
                  </pic:spPr>
                </pic:pic>
              </a:graphicData>
            </a:graphic>
          </wp:inline>
        </w:drawing>
      </w:r>
    </w:p>
    <w:p w14:paraId="3CDD2BBD" w14:textId="20EBE77F" w:rsidR="00F63883" w:rsidRDefault="00DC12BE" w:rsidP="00F93DAA">
      <w:pPr>
        <w:pStyle w:val="ListParagraph"/>
        <w:numPr>
          <w:ilvl w:val="0"/>
          <w:numId w:val="6"/>
        </w:numPr>
        <w:ind w:leftChars="0"/>
      </w:pPr>
      <w:r>
        <w:rPr>
          <w:noProof/>
        </w:rPr>
        <w:drawing>
          <wp:anchor distT="0" distB="0" distL="114300" distR="114300" simplePos="0" relativeHeight="251660288" behindDoc="1" locked="0" layoutInCell="1" allowOverlap="1" wp14:anchorId="0E5C6BCC" wp14:editId="61198BFA">
            <wp:simplePos x="0" y="0"/>
            <wp:positionH relativeFrom="column">
              <wp:posOffset>4212771</wp:posOffset>
            </wp:positionH>
            <wp:positionV relativeFrom="paragraph">
              <wp:posOffset>214358</wp:posOffset>
            </wp:positionV>
            <wp:extent cx="2179417" cy="1224000"/>
            <wp:effectExtent l="0" t="0" r="0" b="0"/>
            <wp:wrapTight wrapText="bothSides">
              <wp:wrapPolygon edited="0">
                <wp:start x="0" y="0"/>
                <wp:lineTo x="0" y="21185"/>
                <wp:lineTo x="21336" y="21185"/>
                <wp:lineTo x="21336"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9417" cy="1224000"/>
                    </a:xfrm>
                    <a:prstGeom prst="rect">
                      <a:avLst/>
                    </a:prstGeom>
                    <a:noFill/>
                  </pic:spPr>
                </pic:pic>
              </a:graphicData>
            </a:graphic>
            <wp14:sizeRelH relativeFrom="page">
              <wp14:pctWidth>0</wp14:pctWidth>
            </wp14:sizeRelH>
            <wp14:sizeRelV relativeFrom="page">
              <wp14:pctHeight>0</wp14:pctHeight>
            </wp14:sizeRelV>
          </wp:anchor>
        </w:drawing>
      </w:r>
      <w:r w:rsidR="007D7EB7" w:rsidRPr="00DC12BE">
        <w:rPr>
          <w:rFonts w:ascii="Times New Roman" w:hAnsi="Times New Roman" w:cs="Times New Roman"/>
        </w:rPr>
        <w:t>M</w:t>
      </w:r>
      <w:r w:rsidR="007D7EB7" w:rsidRPr="00DC12BE">
        <w:rPr>
          <w:rFonts w:ascii="Times New Roman" w:hAnsi="Times New Roman" w:cs="Times New Roman" w:hint="eastAsia"/>
        </w:rPr>
        <w:t>r</w:t>
      </w:r>
      <w:r w:rsidR="007D7EB7" w:rsidRPr="00DC12BE">
        <w:rPr>
          <w:rFonts w:ascii="Times New Roman" w:hAnsi="Times New Roman" w:cs="Times New Roman"/>
        </w:rPr>
        <w:t>. Chang</w:t>
      </w:r>
      <w:r w:rsidR="007B5164" w:rsidRPr="00DC12BE">
        <w:rPr>
          <w:rFonts w:ascii="Times New Roman" w:hAnsi="Times New Roman" w:cs="Times New Roman"/>
        </w:rPr>
        <w:t xml:space="preserve"> invites several students to come to </w:t>
      </w:r>
      <w:r w:rsidR="00C83D17" w:rsidRPr="00DC12BE">
        <w:rPr>
          <w:rFonts w:ascii="Times New Roman" w:hAnsi="Times New Roman" w:cs="Times New Roman"/>
        </w:rPr>
        <w:t>the front to use a computer-based calculator emulator and present their finding</w:t>
      </w:r>
      <w:r w:rsidR="007D7EB7" w:rsidRPr="00DC12BE">
        <w:rPr>
          <w:rFonts w:ascii="Times New Roman" w:hAnsi="Times New Roman" w:cs="Times New Roman"/>
        </w:rPr>
        <w:t xml:space="preserve">s. </w:t>
      </w:r>
      <w:r w:rsidR="007B5164" w:rsidRPr="00DC12BE">
        <w:rPr>
          <w:rFonts w:ascii="Times New Roman" w:hAnsi="Times New Roman" w:cs="Times New Roman"/>
        </w:rPr>
        <w:t>He then summarizes the key points on the blackboard and explains:</w:t>
      </w:r>
      <w:r w:rsidR="007D7EB7" w:rsidRPr="00DC12BE">
        <w:rPr>
          <w:rFonts w:ascii="Times New Roman" w:hAnsi="Times New Roman" w:cs="Times New Roman"/>
        </w:rPr>
        <w:t xml:space="preserve"> “</w:t>
      </w:r>
      <w:r w:rsidR="007B5164" w:rsidRPr="00DC12BE">
        <w:rPr>
          <w:rFonts w:ascii="Times New Roman" w:hAnsi="Times New Roman" w:cs="Times New Roman"/>
        </w:rPr>
        <w:t xml:space="preserve">Taking the logarithm of a number gives the exponent when the number is expressed as a power of 10. Conversely, if you have the exponent, pressing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x</m:t>
            </m:r>
          </m:sup>
        </m:sSup>
      </m:oMath>
      <w:r w:rsidR="007B5164" w:rsidRPr="00DC12BE">
        <w:rPr>
          <w:rFonts w:ascii="Times New Roman" w:hAnsi="Times New Roman" w:cs="Times New Roman"/>
        </w:rPr>
        <w:t xml:space="preserve"> will retrieve the original number.</w:t>
      </w:r>
      <w:r w:rsidR="007D7EB7" w:rsidRPr="00DC12BE">
        <w:rPr>
          <w:rFonts w:ascii="Times New Roman" w:hAnsi="Times New Roman" w:cs="Times New Roman"/>
        </w:rPr>
        <w:t>”</w:t>
      </w:r>
    </w:p>
    <w:p w14:paraId="08FFADC6" w14:textId="5ACB1B24" w:rsidR="00F63883" w:rsidRDefault="00F63883">
      <w:pPr>
        <w:sectPr w:rsidR="00F63883" w:rsidSect="00F535A0">
          <w:pgSz w:w="11906" w:h="16838"/>
          <w:pgMar w:top="709" w:right="851" w:bottom="1440" w:left="851" w:header="851" w:footer="992" w:gutter="0"/>
          <w:cols w:space="425"/>
          <w:docGrid w:type="lines" w:linePitch="360"/>
        </w:sectPr>
      </w:pPr>
    </w:p>
    <w:p w14:paraId="460B2A1C" w14:textId="16182CAF" w:rsidR="004343E5" w:rsidRDefault="009D020A" w:rsidP="005C76C1">
      <w:pPr>
        <w:pStyle w:val="TableFigurecap"/>
        <w:spacing w:afterLines="50" w:after="180"/>
      </w:pPr>
      <w:r>
        <w:rPr>
          <w:b/>
          <w:bCs/>
        </w:rPr>
        <w:lastRenderedPageBreak/>
        <w:t>SI2</w:t>
      </w:r>
      <w:r w:rsidR="004343E5" w:rsidRPr="009D020A">
        <w:t xml:space="preserve"> Coding rubric for learning objectives</w:t>
      </w:r>
    </w:p>
    <w:tbl>
      <w:tblPr>
        <w:tblStyle w:val="TableGrid"/>
        <w:tblW w:w="139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17"/>
      </w:tblGrid>
      <w:tr w:rsidR="004343E5" w14:paraId="0843A3B5" w14:textId="77777777" w:rsidTr="008016FB">
        <w:tc>
          <w:tcPr>
            <w:tcW w:w="4248" w:type="dxa"/>
            <w:tcBorders>
              <w:top w:val="single" w:sz="4" w:space="0" w:color="auto"/>
              <w:bottom w:val="single" w:sz="4" w:space="0" w:color="auto"/>
            </w:tcBorders>
          </w:tcPr>
          <w:p w14:paraId="355B3C8E" w14:textId="77777777" w:rsidR="004343E5" w:rsidRDefault="004343E5" w:rsidP="008016FB">
            <w:pPr>
              <w:pStyle w:val="Content1"/>
            </w:pPr>
            <w:r>
              <w:t>Code</w:t>
            </w:r>
          </w:p>
        </w:tc>
        <w:tc>
          <w:tcPr>
            <w:tcW w:w="9717" w:type="dxa"/>
            <w:tcBorders>
              <w:top w:val="single" w:sz="4" w:space="0" w:color="auto"/>
              <w:bottom w:val="single" w:sz="4" w:space="0" w:color="auto"/>
            </w:tcBorders>
          </w:tcPr>
          <w:p w14:paraId="082ED8E6" w14:textId="77777777" w:rsidR="004343E5" w:rsidRDefault="004343E5" w:rsidP="008016FB">
            <w:pPr>
              <w:pStyle w:val="Content1"/>
            </w:pPr>
            <w:r>
              <w:rPr>
                <w:rFonts w:hint="eastAsia"/>
              </w:rPr>
              <w:t>D</w:t>
            </w:r>
            <w:r>
              <w:t>escriptions</w:t>
            </w:r>
          </w:p>
        </w:tc>
      </w:tr>
      <w:tr w:rsidR="004343E5" w:rsidRPr="00D32860" w14:paraId="6DBE2F2B" w14:textId="77777777" w:rsidTr="008016FB">
        <w:tc>
          <w:tcPr>
            <w:tcW w:w="13965" w:type="dxa"/>
            <w:gridSpan w:val="2"/>
            <w:tcBorders>
              <w:top w:val="single" w:sz="4" w:space="0" w:color="auto"/>
            </w:tcBorders>
          </w:tcPr>
          <w:p w14:paraId="25EC1A6B" w14:textId="77777777" w:rsidR="004343E5" w:rsidRPr="00D32860" w:rsidRDefault="004343E5" w:rsidP="008016FB">
            <w:pPr>
              <w:pStyle w:val="Content1"/>
              <w:jc w:val="left"/>
              <w:rPr>
                <w:b/>
                <w:bCs/>
              </w:rPr>
            </w:pPr>
            <w:r w:rsidRPr="00D32860">
              <w:rPr>
                <w:rFonts w:hint="eastAsia"/>
                <w:b/>
                <w:bCs/>
              </w:rPr>
              <w:t>M</w:t>
            </w:r>
            <w:r w:rsidRPr="00D32860">
              <w:rPr>
                <w:b/>
                <w:bCs/>
              </w:rPr>
              <w:t>athematical competence</w:t>
            </w:r>
          </w:p>
        </w:tc>
      </w:tr>
      <w:tr w:rsidR="004343E5" w14:paraId="12BEFD71" w14:textId="77777777" w:rsidTr="008016FB">
        <w:tc>
          <w:tcPr>
            <w:tcW w:w="4248" w:type="dxa"/>
          </w:tcPr>
          <w:p w14:paraId="34247C95" w14:textId="77777777" w:rsidR="004343E5" w:rsidRDefault="004343E5" w:rsidP="008016FB">
            <w:pPr>
              <w:pStyle w:val="Content1"/>
              <w:ind w:leftChars="70" w:left="168"/>
              <w:jc w:val="left"/>
            </w:pPr>
            <w:r>
              <w:t>Content-oriented mathematical competencies</w:t>
            </w:r>
          </w:p>
        </w:tc>
        <w:tc>
          <w:tcPr>
            <w:tcW w:w="9717" w:type="dxa"/>
          </w:tcPr>
          <w:p w14:paraId="76CC329F" w14:textId="77777777" w:rsidR="004343E5" w:rsidRDefault="004343E5" w:rsidP="008016FB">
            <w:pPr>
              <w:pStyle w:val="Content1"/>
              <w:jc w:val="left"/>
            </w:pPr>
            <w:r>
              <w:t>These are related to specific mathematics topics, including factual knowledge, procedures, and technical skills (Niss, 2003).</w:t>
            </w:r>
          </w:p>
        </w:tc>
      </w:tr>
      <w:tr w:rsidR="004343E5" w14:paraId="39CFF801" w14:textId="77777777" w:rsidTr="008016FB">
        <w:tc>
          <w:tcPr>
            <w:tcW w:w="4248" w:type="dxa"/>
          </w:tcPr>
          <w:p w14:paraId="440D9F4F" w14:textId="77777777" w:rsidR="004343E5" w:rsidRDefault="004343E5" w:rsidP="008016FB">
            <w:pPr>
              <w:pStyle w:val="Content1"/>
              <w:ind w:leftChars="70" w:left="168"/>
              <w:jc w:val="left"/>
            </w:pPr>
            <w:r>
              <w:rPr>
                <w:rFonts w:hint="eastAsia"/>
              </w:rPr>
              <w:t>T</w:t>
            </w:r>
            <w:r>
              <w:t>hought-oriented mathematical competencies</w:t>
            </w:r>
          </w:p>
        </w:tc>
        <w:tc>
          <w:tcPr>
            <w:tcW w:w="9717" w:type="dxa"/>
          </w:tcPr>
          <w:p w14:paraId="59A56992" w14:textId="77777777" w:rsidR="004343E5" w:rsidRDefault="004343E5" w:rsidP="008016FB">
            <w:pPr>
              <w:pStyle w:val="Content1"/>
              <w:jc w:val="left"/>
            </w:pPr>
            <w:r>
              <w:t>These are not tied to specific mathematical topics and include the ability to ask and answer questions within mathematics (e.g, reasoning mathematically), and the ability to manage and use mathematical language (e.g., representing mathematical entities; Niss, 2003).</w:t>
            </w:r>
          </w:p>
        </w:tc>
      </w:tr>
      <w:tr w:rsidR="004343E5" w14:paraId="54C4A254" w14:textId="77777777" w:rsidTr="008016FB">
        <w:tc>
          <w:tcPr>
            <w:tcW w:w="13965" w:type="dxa"/>
            <w:gridSpan w:val="2"/>
          </w:tcPr>
          <w:p w14:paraId="7A6A22C4" w14:textId="77777777" w:rsidR="004343E5" w:rsidRDefault="004343E5" w:rsidP="008016FB">
            <w:pPr>
              <w:pStyle w:val="Content1"/>
              <w:jc w:val="left"/>
            </w:pPr>
            <w:r w:rsidRPr="00D32860">
              <w:rPr>
                <w:rFonts w:hint="eastAsia"/>
                <w:b/>
                <w:bCs/>
              </w:rPr>
              <w:t>M</w:t>
            </w:r>
            <w:r w:rsidRPr="00D32860">
              <w:rPr>
                <w:b/>
                <w:bCs/>
              </w:rPr>
              <w:t>athematical attitude</w:t>
            </w:r>
          </w:p>
        </w:tc>
      </w:tr>
      <w:tr w:rsidR="004343E5" w14:paraId="560C0612" w14:textId="77777777" w:rsidTr="008016FB">
        <w:tc>
          <w:tcPr>
            <w:tcW w:w="4248" w:type="dxa"/>
          </w:tcPr>
          <w:p w14:paraId="1694445D" w14:textId="77777777" w:rsidR="004343E5" w:rsidRDefault="004343E5" w:rsidP="008016FB">
            <w:pPr>
              <w:pStyle w:val="Content1"/>
              <w:ind w:leftChars="70" w:left="168"/>
              <w:jc w:val="left"/>
            </w:pPr>
            <w:r>
              <w:rPr>
                <w:rFonts w:hint="eastAsia"/>
              </w:rPr>
              <w:t>A</w:t>
            </w:r>
            <w:r>
              <w:t>ttitudes toward mathematics and mathematics learning</w:t>
            </w:r>
          </w:p>
        </w:tc>
        <w:tc>
          <w:tcPr>
            <w:tcW w:w="9717" w:type="dxa"/>
          </w:tcPr>
          <w:p w14:paraId="510F6113" w14:textId="77777777" w:rsidR="004343E5" w:rsidRPr="008530EA" w:rsidRDefault="004343E5" w:rsidP="008016FB">
            <w:pPr>
              <w:pStyle w:val="Content1"/>
            </w:pPr>
            <w:r>
              <w:t>These refer to students’ attitudes about liking mathematics, perceiving mathematics as beautiful, understanding that mathematics encompasses more than just formulas or problems, viewing mathematics as a tool, seeing mathematics as a means to model the world’s patterns, and recognizing mathematics as a way to train thought processes, etc. (Hsieh, 2013).</w:t>
            </w:r>
          </w:p>
        </w:tc>
      </w:tr>
      <w:tr w:rsidR="004343E5" w14:paraId="3024B6BD" w14:textId="77777777" w:rsidTr="008016FB">
        <w:tc>
          <w:tcPr>
            <w:tcW w:w="4248" w:type="dxa"/>
          </w:tcPr>
          <w:p w14:paraId="2651B728" w14:textId="77777777" w:rsidR="004343E5" w:rsidRDefault="004343E5" w:rsidP="008016FB">
            <w:pPr>
              <w:pStyle w:val="Content1"/>
              <w:ind w:leftChars="70" w:left="168"/>
              <w:jc w:val="left"/>
            </w:pPr>
            <w:r>
              <w:rPr>
                <w:rFonts w:hint="eastAsia"/>
              </w:rPr>
              <w:t>A</w:t>
            </w:r>
            <w:r>
              <w:t>ttitudes toward learning mathematics with integration of technology</w:t>
            </w:r>
          </w:p>
        </w:tc>
        <w:tc>
          <w:tcPr>
            <w:tcW w:w="9717" w:type="dxa"/>
          </w:tcPr>
          <w:p w14:paraId="27EC5279" w14:textId="77777777" w:rsidR="004343E5" w:rsidRPr="00420E06" w:rsidRDefault="004343E5" w:rsidP="008016FB">
            <w:pPr>
              <w:pStyle w:val="Content1"/>
            </w:pPr>
            <w:r>
              <w:t>These refer to students’ attitudes towards engaging with mathematics through technology, including asking mathematical questions, completing exercises, and understanding concepts on a deeper, more conceptual level, etc. (Hsieh, 2013).</w:t>
            </w:r>
          </w:p>
        </w:tc>
      </w:tr>
      <w:tr w:rsidR="004343E5" w14:paraId="01A57FD5" w14:textId="77777777" w:rsidTr="008016FB">
        <w:tc>
          <w:tcPr>
            <w:tcW w:w="4248" w:type="dxa"/>
          </w:tcPr>
          <w:p w14:paraId="0B832EC7" w14:textId="77777777" w:rsidR="004343E5" w:rsidRPr="00D32860" w:rsidRDefault="004343E5" w:rsidP="008016FB">
            <w:pPr>
              <w:pStyle w:val="Content1"/>
              <w:jc w:val="left"/>
              <w:rPr>
                <w:b/>
                <w:bCs/>
              </w:rPr>
            </w:pPr>
            <w:r w:rsidRPr="00D32860">
              <w:rPr>
                <w:b/>
                <w:bCs/>
              </w:rPr>
              <w:t>21st-century skills</w:t>
            </w:r>
          </w:p>
        </w:tc>
        <w:tc>
          <w:tcPr>
            <w:tcW w:w="9717" w:type="dxa"/>
          </w:tcPr>
          <w:p w14:paraId="42A65206" w14:textId="77777777" w:rsidR="004343E5" w:rsidRDefault="004343E5" w:rsidP="008016FB">
            <w:pPr>
              <w:pStyle w:val="Content1"/>
              <w:jc w:val="left"/>
            </w:pPr>
            <w:r>
              <w:t>These include the thinking skills identified by the OECD, such as critical thinking, creativity, research and inquiry, information use, systems thinking, communication, reflection and self-direction, initiative, and persistence (OECD, 2018).</w:t>
            </w:r>
          </w:p>
        </w:tc>
      </w:tr>
    </w:tbl>
    <w:p w14:paraId="4525C514" w14:textId="77777777" w:rsidR="004343E5" w:rsidRDefault="004343E5" w:rsidP="004343E5">
      <w:pPr>
        <w:pStyle w:val="Content"/>
      </w:pPr>
    </w:p>
    <w:p w14:paraId="22939F99" w14:textId="2A62555A" w:rsidR="00AE3F22" w:rsidRDefault="00AE3F22">
      <w:pPr>
        <w:widowControl/>
      </w:pPr>
      <w:r>
        <w:br w:type="page"/>
      </w:r>
    </w:p>
    <w:p w14:paraId="270A98D7" w14:textId="094C3479" w:rsidR="00AE3F22" w:rsidRDefault="009D020A" w:rsidP="005C76C1">
      <w:pPr>
        <w:pStyle w:val="TableFigurecap"/>
        <w:spacing w:afterLines="50" w:after="180"/>
      </w:pPr>
      <w:r w:rsidRPr="009D020A">
        <w:rPr>
          <w:b/>
          <w:bCs/>
        </w:rPr>
        <w:lastRenderedPageBreak/>
        <w:t>SI3</w:t>
      </w:r>
      <w:r w:rsidR="00AE3F22" w:rsidRPr="009D020A">
        <w:t xml:space="preserve"> Coding rubric for opportunities supported by technology integration in mathematics classes</w:t>
      </w:r>
    </w:p>
    <w:tbl>
      <w:tblPr>
        <w:tblStyle w:val="TableGrid"/>
        <w:tblW w:w="139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17"/>
      </w:tblGrid>
      <w:tr w:rsidR="00AE3F22" w:rsidRPr="00713061" w14:paraId="1F5E2A00" w14:textId="77777777" w:rsidTr="008016FB">
        <w:tc>
          <w:tcPr>
            <w:tcW w:w="4248" w:type="dxa"/>
            <w:tcBorders>
              <w:top w:val="single" w:sz="4" w:space="0" w:color="auto"/>
              <w:bottom w:val="single" w:sz="4" w:space="0" w:color="auto"/>
            </w:tcBorders>
          </w:tcPr>
          <w:p w14:paraId="5C963C28" w14:textId="77777777" w:rsidR="00AE3F22" w:rsidRPr="00713061" w:rsidRDefault="00AE3F22" w:rsidP="008016FB">
            <w:pPr>
              <w:pStyle w:val="Content1"/>
            </w:pPr>
            <w:r w:rsidRPr="00713061">
              <w:t>Code</w:t>
            </w:r>
          </w:p>
        </w:tc>
        <w:tc>
          <w:tcPr>
            <w:tcW w:w="9717" w:type="dxa"/>
            <w:tcBorders>
              <w:top w:val="single" w:sz="4" w:space="0" w:color="auto"/>
              <w:bottom w:val="single" w:sz="4" w:space="0" w:color="auto"/>
            </w:tcBorders>
          </w:tcPr>
          <w:p w14:paraId="0A8EB263" w14:textId="77777777" w:rsidR="00AE3F22" w:rsidRPr="00713061" w:rsidRDefault="00AE3F22" w:rsidP="008016FB">
            <w:pPr>
              <w:pStyle w:val="Content1"/>
            </w:pPr>
            <w:r w:rsidRPr="00713061">
              <w:t>Descriptions</w:t>
            </w:r>
          </w:p>
        </w:tc>
      </w:tr>
      <w:tr w:rsidR="00AE3F22" w:rsidRPr="004D61BC" w14:paraId="526C3F5F" w14:textId="77777777" w:rsidTr="008016FB">
        <w:tc>
          <w:tcPr>
            <w:tcW w:w="13965" w:type="dxa"/>
            <w:gridSpan w:val="2"/>
            <w:tcBorders>
              <w:top w:val="single" w:sz="4" w:space="0" w:color="auto"/>
              <w:bottom w:val="nil"/>
            </w:tcBorders>
          </w:tcPr>
          <w:p w14:paraId="7A7E1804" w14:textId="77777777" w:rsidR="00AE3F22" w:rsidRPr="004D61BC" w:rsidRDefault="00AE3F22" w:rsidP="008016FB">
            <w:pPr>
              <w:pStyle w:val="Content1"/>
              <w:jc w:val="left"/>
              <w:rPr>
                <w:b/>
                <w:bCs/>
                <w:szCs w:val="24"/>
              </w:rPr>
            </w:pPr>
            <w:r w:rsidRPr="004D61BC">
              <w:rPr>
                <w:b/>
                <w:bCs/>
                <w:szCs w:val="24"/>
              </w:rPr>
              <w:t>Pedagogical opportunity</w:t>
            </w:r>
          </w:p>
        </w:tc>
      </w:tr>
      <w:tr w:rsidR="00AE3F22" w:rsidRPr="00713061" w14:paraId="1E67A455" w14:textId="77777777" w:rsidTr="008016FB">
        <w:tc>
          <w:tcPr>
            <w:tcW w:w="13965" w:type="dxa"/>
            <w:gridSpan w:val="2"/>
            <w:tcBorders>
              <w:top w:val="nil"/>
            </w:tcBorders>
          </w:tcPr>
          <w:p w14:paraId="1DC80B56" w14:textId="77777777" w:rsidR="00AE3F22" w:rsidRPr="00713061" w:rsidRDefault="00AE3F22" w:rsidP="008016FB">
            <w:pPr>
              <w:pStyle w:val="Content1"/>
              <w:jc w:val="left"/>
              <w:rPr>
                <w:b/>
                <w:bCs/>
              </w:rPr>
            </w:pPr>
            <w:r w:rsidRPr="00713061">
              <w:rPr>
                <w:b/>
                <w:bCs/>
              </w:rPr>
              <w:t xml:space="preserve">Subject: </w:t>
            </w:r>
            <w:r w:rsidRPr="00713061">
              <w:t>the areas of mathematics being taught</w:t>
            </w:r>
          </w:p>
        </w:tc>
      </w:tr>
      <w:tr w:rsidR="00AE3F22" w:rsidRPr="00713061" w14:paraId="64F3FFBB" w14:textId="77777777" w:rsidTr="008016FB">
        <w:tc>
          <w:tcPr>
            <w:tcW w:w="4248" w:type="dxa"/>
          </w:tcPr>
          <w:p w14:paraId="09180C4D" w14:textId="77777777" w:rsidR="00AE3F22" w:rsidRPr="00713061" w:rsidRDefault="00AE3F22" w:rsidP="008016FB">
            <w:pPr>
              <w:pStyle w:val="Content1"/>
              <w:ind w:leftChars="70" w:left="168"/>
              <w:jc w:val="left"/>
            </w:pPr>
            <w:r w:rsidRPr="00713061">
              <w:t>Exploit contrast and synergy of ideal and machine mathematics</w:t>
            </w:r>
          </w:p>
        </w:tc>
        <w:tc>
          <w:tcPr>
            <w:tcW w:w="9717" w:type="dxa"/>
          </w:tcPr>
          <w:p w14:paraId="7A9C9B05" w14:textId="77777777" w:rsidR="00AE3F22" w:rsidRPr="00C7798A" w:rsidRDefault="00AE3F22" w:rsidP="008016FB">
            <w:pPr>
              <w:pStyle w:val="Content1"/>
            </w:pPr>
            <w:r w:rsidRPr="00C7798A">
              <w:t>Teachers intentionally use “unexpected” error messages, expression formats, graphical displays, or features that were previously unavailable (or not easily accessible) as catalysts for rich mathematical discussions.</w:t>
            </w:r>
          </w:p>
        </w:tc>
      </w:tr>
      <w:tr w:rsidR="00AE3F22" w:rsidRPr="00713061" w14:paraId="6542EF5F" w14:textId="77777777" w:rsidTr="008016FB">
        <w:tc>
          <w:tcPr>
            <w:tcW w:w="4248" w:type="dxa"/>
            <w:tcBorders>
              <w:bottom w:val="nil"/>
            </w:tcBorders>
          </w:tcPr>
          <w:p w14:paraId="7FA69EF1" w14:textId="77777777" w:rsidR="00AE3F22" w:rsidRPr="00713061" w:rsidRDefault="00AE3F22" w:rsidP="008016FB">
            <w:pPr>
              <w:pStyle w:val="Content1"/>
              <w:ind w:leftChars="70" w:left="168"/>
              <w:jc w:val="left"/>
            </w:pPr>
            <w:r w:rsidRPr="00713061">
              <w:t>Re-balance emphasis on skills, concepts, applications</w:t>
            </w:r>
          </w:p>
        </w:tc>
        <w:tc>
          <w:tcPr>
            <w:tcW w:w="9717" w:type="dxa"/>
            <w:tcBorders>
              <w:bottom w:val="nil"/>
            </w:tcBorders>
          </w:tcPr>
          <w:p w14:paraId="362C86FA" w14:textId="77777777" w:rsidR="00AE3F22" w:rsidRPr="00C7798A" w:rsidRDefault="00AE3F22" w:rsidP="008016FB">
            <w:pPr>
              <w:pStyle w:val="Content1"/>
            </w:pPr>
            <w:r w:rsidRPr="00C7798A">
              <w:t>Teachers adjust their instructional goals by spending less time on routine skills and more time on concepts, applications, mathematical competencies, attitudes, and 21st-century skills. This includes increasing the focus on mathematical thinking, observation, extracting characteristics, and other higher-order skills.</w:t>
            </w:r>
          </w:p>
        </w:tc>
      </w:tr>
      <w:tr w:rsidR="00AE3F22" w:rsidRPr="00713061" w14:paraId="57EB5389" w14:textId="77777777" w:rsidTr="008016FB">
        <w:tc>
          <w:tcPr>
            <w:tcW w:w="4248" w:type="dxa"/>
            <w:tcBorders>
              <w:top w:val="nil"/>
              <w:bottom w:val="nil"/>
            </w:tcBorders>
          </w:tcPr>
          <w:p w14:paraId="53E60573" w14:textId="77777777" w:rsidR="00AE3F22" w:rsidRPr="00713061" w:rsidRDefault="00AE3F22" w:rsidP="008016FB">
            <w:pPr>
              <w:pStyle w:val="Content1"/>
              <w:ind w:leftChars="70" w:left="168"/>
              <w:jc w:val="left"/>
            </w:pPr>
            <w:r w:rsidRPr="00713061">
              <w:t>Build metacognition and overview</w:t>
            </w:r>
          </w:p>
        </w:tc>
        <w:tc>
          <w:tcPr>
            <w:tcW w:w="9717" w:type="dxa"/>
            <w:tcBorders>
              <w:top w:val="nil"/>
              <w:bottom w:val="nil"/>
            </w:tcBorders>
          </w:tcPr>
          <w:p w14:paraId="3A6BE2DF" w14:textId="77777777" w:rsidR="00AE3F22" w:rsidRPr="002F46D2" w:rsidRDefault="00AE3F22" w:rsidP="008016FB">
            <w:pPr>
              <w:pStyle w:val="Content1"/>
            </w:pPr>
            <w:r w:rsidRPr="002F46D2">
              <w:t>Teachers provide an overview as either an introduction or a summation, linking concepts through the manipulation of symbolic expressions and the use of multiple representations. This linkage includes connecting concepts currently being learned with those learned previously or those that will be learned in the future.</w:t>
            </w:r>
          </w:p>
        </w:tc>
      </w:tr>
      <w:tr w:rsidR="00AE3F22" w:rsidRPr="00713061" w14:paraId="1DC6828D" w14:textId="77777777" w:rsidTr="008016FB">
        <w:tc>
          <w:tcPr>
            <w:tcW w:w="13965" w:type="dxa"/>
            <w:gridSpan w:val="2"/>
            <w:tcBorders>
              <w:top w:val="nil"/>
              <w:bottom w:val="nil"/>
            </w:tcBorders>
          </w:tcPr>
          <w:p w14:paraId="79F09664" w14:textId="77777777" w:rsidR="00AE3F22" w:rsidRPr="00713061" w:rsidRDefault="00AE3F22" w:rsidP="008016FB">
            <w:pPr>
              <w:pStyle w:val="Content1"/>
              <w:jc w:val="left"/>
              <w:rPr>
                <w:b/>
                <w:bCs/>
              </w:rPr>
            </w:pPr>
            <w:r w:rsidRPr="00713061">
              <w:rPr>
                <w:b/>
                <w:bCs/>
              </w:rPr>
              <w:t xml:space="preserve">Classroom: </w:t>
            </w:r>
            <w:r w:rsidRPr="002F46D2">
              <w:t>the</w:t>
            </w:r>
            <w:r w:rsidRPr="00713061">
              <w:rPr>
                <w:b/>
                <w:bCs/>
              </w:rPr>
              <w:t xml:space="preserve"> </w:t>
            </w:r>
            <w:r w:rsidRPr="00713061">
              <w:t>changes in the interpersonal dynamics of the classroom</w:t>
            </w:r>
          </w:p>
        </w:tc>
      </w:tr>
      <w:tr w:rsidR="00AE3F22" w:rsidRPr="00713061" w14:paraId="165239BD" w14:textId="77777777" w:rsidTr="008016FB">
        <w:tc>
          <w:tcPr>
            <w:tcW w:w="4248" w:type="dxa"/>
            <w:tcBorders>
              <w:top w:val="nil"/>
            </w:tcBorders>
          </w:tcPr>
          <w:p w14:paraId="638B1763" w14:textId="77777777" w:rsidR="00AE3F22" w:rsidRPr="00713061" w:rsidRDefault="00AE3F22" w:rsidP="008016FB">
            <w:pPr>
              <w:pStyle w:val="Content1"/>
              <w:ind w:leftChars="70" w:left="168"/>
              <w:jc w:val="left"/>
            </w:pPr>
            <w:r w:rsidRPr="00713061">
              <w:t>Change classroom social dynamics</w:t>
            </w:r>
          </w:p>
        </w:tc>
        <w:tc>
          <w:tcPr>
            <w:tcW w:w="9717" w:type="dxa"/>
            <w:tcBorders>
              <w:top w:val="nil"/>
            </w:tcBorders>
          </w:tcPr>
          <w:p w14:paraId="6A0D2BB2" w14:textId="77777777" w:rsidR="00AE3F22" w:rsidRPr="00713061" w:rsidRDefault="00AE3F22" w:rsidP="008016FB">
            <w:pPr>
              <w:pStyle w:val="Content1"/>
            </w:pPr>
            <w:r w:rsidRPr="002F46D2">
              <w:t>Teachers shift from dictating to facilitating, encouraging group work, student-initiated discussions, and opportunities for students to share their learning with the class.</w:t>
            </w:r>
          </w:p>
        </w:tc>
      </w:tr>
      <w:tr w:rsidR="00AE3F22" w:rsidRPr="00713061" w14:paraId="62E455F1" w14:textId="77777777" w:rsidTr="008016FB">
        <w:tc>
          <w:tcPr>
            <w:tcW w:w="4248" w:type="dxa"/>
          </w:tcPr>
          <w:p w14:paraId="6B7DB49D" w14:textId="77777777" w:rsidR="00AE3F22" w:rsidRPr="00713061" w:rsidRDefault="00AE3F22" w:rsidP="008016FB">
            <w:pPr>
              <w:pStyle w:val="Content1"/>
              <w:ind w:leftChars="70" w:left="168"/>
              <w:jc w:val="left"/>
            </w:pPr>
            <w:r w:rsidRPr="00713061">
              <w:t>Change classroom didactic contract</w:t>
            </w:r>
          </w:p>
        </w:tc>
        <w:tc>
          <w:tcPr>
            <w:tcW w:w="9717" w:type="dxa"/>
          </w:tcPr>
          <w:p w14:paraId="5086EAA3" w14:textId="77777777" w:rsidR="00AE3F22" w:rsidRPr="00713061" w:rsidRDefault="00AE3F22" w:rsidP="008016FB">
            <w:pPr>
              <w:pStyle w:val="Content1"/>
            </w:pPr>
            <w:r w:rsidRPr="009B5B85">
              <w:t xml:space="preserve">Teachers allow </w:t>
            </w:r>
            <w:r w:rsidRPr="00C7798A">
              <w:t>technology</w:t>
            </w:r>
            <w:r w:rsidRPr="009B5B85">
              <w:t xml:space="preserve"> to become a new authority, altering expectations for both students and teachers. This includes permitting or constraining the use of a wide range of available methods and emphasizing the interaction between learners and technology.</w:t>
            </w:r>
          </w:p>
        </w:tc>
      </w:tr>
    </w:tbl>
    <w:p w14:paraId="63C2640F" w14:textId="77777777" w:rsidR="00AE3F22" w:rsidRDefault="00AE3F22" w:rsidP="00AE3F22">
      <w:r>
        <w:br w:type="page"/>
      </w:r>
    </w:p>
    <w:p w14:paraId="63CE5C72" w14:textId="77777777" w:rsidR="009D020A" w:rsidRDefault="009D020A" w:rsidP="005C76C1">
      <w:pPr>
        <w:pStyle w:val="TableFigurecap"/>
        <w:spacing w:afterLines="50" w:after="180"/>
      </w:pPr>
      <w:r w:rsidRPr="009D020A">
        <w:rPr>
          <w:b/>
          <w:bCs/>
        </w:rPr>
        <w:t>SI3</w:t>
      </w:r>
      <w:r w:rsidRPr="009D020A">
        <w:t xml:space="preserve"> Coding rubric for opportunities supported by technology integration in mathematics classes</w:t>
      </w:r>
    </w:p>
    <w:tbl>
      <w:tblPr>
        <w:tblStyle w:val="TableGrid"/>
        <w:tblW w:w="139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17"/>
      </w:tblGrid>
      <w:tr w:rsidR="00AE3F22" w:rsidRPr="00713061" w14:paraId="20FCF562" w14:textId="77777777" w:rsidTr="008016FB">
        <w:tc>
          <w:tcPr>
            <w:tcW w:w="4248" w:type="dxa"/>
            <w:tcBorders>
              <w:top w:val="single" w:sz="4" w:space="0" w:color="auto"/>
              <w:bottom w:val="single" w:sz="4" w:space="0" w:color="auto"/>
            </w:tcBorders>
          </w:tcPr>
          <w:p w14:paraId="22EC2878" w14:textId="77777777" w:rsidR="00AE3F22" w:rsidRPr="00713061" w:rsidRDefault="00AE3F22" w:rsidP="008016FB">
            <w:pPr>
              <w:pStyle w:val="Content1"/>
            </w:pPr>
            <w:r w:rsidRPr="00713061">
              <w:t>Code</w:t>
            </w:r>
          </w:p>
        </w:tc>
        <w:tc>
          <w:tcPr>
            <w:tcW w:w="9717" w:type="dxa"/>
            <w:tcBorders>
              <w:top w:val="single" w:sz="4" w:space="0" w:color="auto"/>
              <w:bottom w:val="single" w:sz="4" w:space="0" w:color="auto"/>
            </w:tcBorders>
          </w:tcPr>
          <w:p w14:paraId="58D93CC3" w14:textId="77777777" w:rsidR="00AE3F22" w:rsidRPr="00713061" w:rsidRDefault="00AE3F22" w:rsidP="008016FB">
            <w:pPr>
              <w:pStyle w:val="Content1"/>
            </w:pPr>
            <w:r w:rsidRPr="00713061">
              <w:t>Descriptions</w:t>
            </w:r>
          </w:p>
        </w:tc>
      </w:tr>
      <w:tr w:rsidR="00AE3F22" w:rsidRPr="00713061" w14:paraId="7BEF2E5C" w14:textId="77777777" w:rsidTr="008016FB">
        <w:tc>
          <w:tcPr>
            <w:tcW w:w="13965" w:type="dxa"/>
            <w:gridSpan w:val="2"/>
            <w:tcBorders>
              <w:top w:val="single" w:sz="4" w:space="0" w:color="auto"/>
            </w:tcBorders>
          </w:tcPr>
          <w:p w14:paraId="235E83B3" w14:textId="77777777" w:rsidR="00AE3F22" w:rsidRPr="00713061" w:rsidRDefault="00AE3F22" w:rsidP="008016FB">
            <w:pPr>
              <w:pStyle w:val="Content1"/>
              <w:jc w:val="left"/>
              <w:rPr>
                <w:b/>
                <w:bCs/>
              </w:rPr>
            </w:pPr>
            <w:r w:rsidRPr="00713061">
              <w:rPr>
                <w:b/>
                <w:bCs/>
              </w:rPr>
              <w:t xml:space="preserve">Task: </w:t>
            </w:r>
            <w:r w:rsidRPr="009B5B85">
              <w:t>th</w:t>
            </w:r>
            <w:r w:rsidRPr="00713061">
              <w:t>e activities assigned to students</w:t>
            </w:r>
          </w:p>
        </w:tc>
      </w:tr>
      <w:tr w:rsidR="00AE3F22" w:rsidRPr="00713061" w14:paraId="544DF49D" w14:textId="77777777" w:rsidTr="008016FB">
        <w:tc>
          <w:tcPr>
            <w:tcW w:w="4248" w:type="dxa"/>
          </w:tcPr>
          <w:p w14:paraId="21D27270" w14:textId="77777777" w:rsidR="00AE3F22" w:rsidRPr="00713061" w:rsidRDefault="00AE3F22" w:rsidP="008016FB">
            <w:pPr>
              <w:pStyle w:val="Content1"/>
              <w:ind w:leftChars="70" w:left="168"/>
              <w:jc w:val="left"/>
            </w:pPr>
            <w:r w:rsidRPr="00713061">
              <w:t>Learn pen and paper skills</w:t>
            </w:r>
          </w:p>
        </w:tc>
        <w:tc>
          <w:tcPr>
            <w:tcW w:w="9717" w:type="dxa"/>
          </w:tcPr>
          <w:p w14:paraId="217D05A3" w14:textId="77777777" w:rsidR="00AE3F22" w:rsidRPr="00713061" w:rsidRDefault="00AE3F22" w:rsidP="008016FB">
            <w:pPr>
              <w:pStyle w:val="Content1"/>
              <w:jc w:val="left"/>
            </w:pPr>
            <w:r>
              <w:t>Utilize instant “answers” as feedback to support learning of processes.</w:t>
            </w:r>
          </w:p>
        </w:tc>
      </w:tr>
      <w:tr w:rsidR="00AE3F22" w:rsidRPr="00713061" w14:paraId="620873F7" w14:textId="77777777" w:rsidTr="008016FB">
        <w:tc>
          <w:tcPr>
            <w:tcW w:w="4248" w:type="dxa"/>
          </w:tcPr>
          <w:p w14:paraId="4DADFFEE" w14:textId="77777777" w:rsidR="00AE3F22" w:rsidRPr="00713061" w:rsidRDefault="00AE3F22" w:rsidP="008016FB">
            <w:pPr>
              <w:pStyle w:val="Content1"/>
              <w:ind w:leftChars="70" w:left="168"/>
              <w:jc w:val="left"/>
            </w:pPr>
            <w:r w:rsidRPr="00713061">
              <w:t>Use real data</w:t>
            </w:r>
          </w:p>
        </w:tc>
        <w:tc>
          <w:tcPr>
            <w:tcW w:w="9717" w:type="dxa"/>
          </w:tcPr>
          <w:p w14:paraId="27401F96" w14:textId="77777777" w:rsidR="00AE3F22" w:rsidRPr="00713061" w:rsidRDefault="00AE3F22" w:rsidP="008016FB">
            <w:pPr>
              <w:pStyle w:val="Content1"/>
              <w:jc w:val="left"/>
            </w:pPr>
            <w:r w:rsidRPr="009B5B85">
              <w:t>Engage with real-world problems that involve calculations which, when done by hand, can be error-prone and time-consuming.</w:t>
            </w:r>
          </w:p>
        </w:tc>
      </w:tr>
      <w:tr w:rsidR="00AE3F22" w:rsidRPr="00713061" w14:paraId="18EDB8A2" w14:textId="77777777" w:rsidTr="008016FB">
        <w:tc>
          <w:tcPr>
            <w:tcW w:w="4248" w:type="dxa"/>
          </w:tcPr>
          <w:p w14:paraId="7955A697" w14:textId="77777777" w:rsidR="00AE3F22" w:rsidRPr="00713061" w:rsidRDefault="00AE3F22" w:rsidP="008016FB">
            <w:pPr>
              <w:pStyle w:val="Content1"/>
              <w:ind w:leftChars="70" w:left="168"/>
              <w:jc w:val="left"/>
            </w:pPr>
            <w:r w:rsidRPr="00713061">
              <w:t>Explore regularity and variation</w:t>
            </w:r>
          </w:p>
        </w:tc>
        <w:tc>
          <w:tcPr>
            <w:tcW w:w="9717" w:type="dxa"/>
          </w:tcPr>
          <w:p w14:paraId="65E4E338" w14:textId="77777777" w:rsidR="00AE3F22" w:rsidRPr="00713061" w:rsidRDefault="00AE3F22" w:rsidP="008016FB">
            <w:pPr>
              <w:pStyle w:val="Content1"/>
              <w:jc w:val="left"/>
            </w:pPr>
            <w:r>
              <w:t>Strategically vary computations to search for patterns, observe the effects of parameters, and use general forms.</w:t>
            </w:r>
          </w:p>
        </w:tc>
      </w:tr>
      <w:tr w:rsidR="00AE3F22" w:rsidRPr="00713061" w14:paraId="29D1E6EC" w14:textId="77777777" w:rsidTr="008016FB">
        <w:tc>
          <w:tcPr>
            <w:tcW w:w="4248" w:type="dxa"/>
          </w:tcPr>
          <w:p w14:paraId="72D0D7CB" w14:textId="77777777" w:rsidR="00AE3F22" w:rsidRPr="00713061" w:rsidRDefault="00AE3F22" w:rsidP="008016FB">
            <w:pPr>
              <w:pStyle w:val="Content1"/>
              <w:ind w:leftChars="70" w:left="168"/>
              <w:jc w:val="left"/>
            </w:pPr>
            <w:r w:rsidRPr="00713061">
              <w:t>Simulate real situations</w:t>
            </w:r>
          </w:p>
        </w:tc>
        <w:tc>
          <w:tcPr>
            <w:tcW w:w="9717" w:type="dxa"/>
          </w:tcPr>
          <w:p w14:paraId="50F388BF" w14:textId="77777777" w:rsidR="00AE3F22" w:rsidRPr="00713061" w:rsidRDefault="00AE3F22" w:rsidP="008016FB">
            <w:pPr>
              <w:pStyle w:val="Content1"/>
              <w:jc w:val="left"/>
            </w:pPr>
            <w:r w:rsidRPr="004B7C98">
              <w:t>Use dynamic diagrams and drag-and-drop features to collect data for analysis, while also employing technology-generated statistical datasets for conducting data fitting.</w:t>
            </w:r>
          </w:p>
        </w:tc>
      </w:tr>
      <w:tr w:rsidR="00AE3F22" w:rsidRPr="00713061" w14:paraId="74B1C137" w14:textId="77777777" w:rsidTr="008016FB">
        <w:tc>
          <w:tcPr>
            <w:tcW w:w="4248" w:type="dxa"/>
          </w:tcPr>
          <w:p w14:paraId="7494B5E9" w14:textId="77777777" w:rsidR="00AE3F22" w:rsidRPr="00713061" w:rsidRDefault="00AE3F22" w:rsidP="008016FB">
            <w:pPr>
              <w:pStyle w:val="Content1"/>
              <w:ind w:leftChars="70" w:left="168"/>
              <w:jc w:val="left"/>
            </w:pPr>
            <w:r w:rsidRPr="00713061">
              <w:t>Link representations</w:t>
            </w:r>
          </w:p>
        </w:tc>
        <w:tc>
          <w:tcPr>
            <w:tcW w:w="9717" w:type="dxa"/>
          </w:tcPr>
          <w:p w14:paraId="0813A51B" w14:textId="77777777" w:rsidR="00AE3F22" w:rsidRPr="00713061" w:rsidRDefault="00AE3F22" w:rsidP="008016FB">
            <w:pPr>
              <w:pStyle w:val="Content1"/>
              <w:jc w:val="left"/>
            </w:pPr>
            <w:r>
              <w:t>Transition fluidly between geometric, numeric, graphic, and symbolic representations.</w:t>
            </w:r>
          </w:p>
        </w:tc>
      </w:tr>
      <w:tr w:rsidR="00AE3F22" w:rsidRPr="004D61BC" w14:paraId="721E567A" w14:textId="77777777" w:rsidTr="008016FB">
        <w:tc>
          <w:tcPr>
            <w:tcW w:w="13965" w:type="dxa"/>
            <w:gridSpan w:val="2"/>
            <w:tcBorders>
              <w:top w:val="single" w:sz="4" w:space="0" w:color="auto"/>
            </w:tcBorders>
          </w:tcPr>
          <w:p w14:paraId="624E54F6" w14:textId="77777777" w:rsidR="00AE3F22" w:rsidRPr="004D61BC" w:rsidRDefault="00AE3F22" w:rsidP="008016FB">
            <w:pPr>
              <w:pStyle w:val="Content1"/>
              <w:jc w:val="left"/>
              <w:rPr>
                <w:b/>
                <w:bCs/>
                <w:szCs w:val="24"/>
              </w:rPr>
            </w:pPr>
            <w:r w:rsidRPr="004D61BC">
              <w:rPr>
                <w:b/>
                <w:bCs/>
                <w:szCs w:val="24"/>
              </w:rPr>
              <w:t>Functional opportunity</w:t>
            </w:r>
          </w:p>
        </w:tc>
      </w:tr>
      <w:tr w:rsidR="00AE3F22" w:rsidRPr="00713061" w14:paraId="283C952F" w14:textId="77777777" w:rsidTr="008016FB">
        <w:tc>
          <w:tcPr>
            <w:tcW w:w="4248" w:type="dxa"/>
          </w:tcPr>
          <w:p w14:paraId="10E882DB" w14:textId="77777777" w:rsidR="00AE3F22" w:rsidRPr="00713061" w:rsidRDefault="00AE3F22" w:rsidP="008016FB">
            <w:pPr>
              <w:pStyle w:val="Content1"/>
              <w:ind w:leftChars="70" w:left="168"/>
              <w:jc w:val="left"/>
            </w:pPr>
          </w:p>
        </w:tc>
        <w:tc>
          <w:tcPr>
            <w:tcW w:w="9717" w:type="dxa"/>
          </w:tcPr>
          <w:p w14:paraId="42F0BAD7" w14:textId="77777777" w:rsidR="00AE3F22" w:rsidRPr="00445DFF" w:rsidRDefault="00AE3F22" w:rsidP="008016FB">
            <w:pPr>
              <w:pStyle w:val="Content1"/>
            </w:pPr>
            <w:r>
              <w:t>Perform routine mathematical procedures (such as calculating, drawing, solving, etc.) quickly and accurately.</w:t>
            </w:r>
          </w:p>
        </w:tc>
      </w:tr>
    </w:tbl>
    <w:p w14:paraId="451B6639" w14:textId="2E116D8B" w:rsidR="004343E5" w:rsidRDefault="004343E5"/>
    <w:p w14:paraId="6DA42C82" w14:textId="4E4C6E36" w:rsidR="00DF11D4" w:rsidRDefault="00DF11D4"/>
    <w:p w14:paraId="5A545949" w14:textId="77777777" w:rsidR="00DF11D4" w:rsidRDefault="00DF11D4">
      <w:pPr>
        <w:sectPr w:rsidR="00DF11D4" w:rsidSect="004343E5">
          <w:headerReference w:type="default" r:id="rId9"/>
          <w:footerReference w:type="default" r:id="rId10"/>
          <w:pgSz w:w="16838" w:h="11906" w:orient="landscape"/>
          <w:pgMar w:top="1800" w:right="1440" w:bottom="1800" w:left="1440" w:header="851" w:footer="992" w:gutter="0"/>
          <w:cols w:space="425"/>
          <w:docGrid w:type="lines" w:linePitch="360"/>
        </w:sectPr>
      </w:pPr>
    </w:p>
    <w:p w14:paraId="4E114C63" w14:textId="2C0D2D4E" w:rsidR="005C76C1" w:rsidRDefault="005C76C1" w:rsidP="005C76C1">
      <w:pPr>
        <w:pStyle w:val="TableFigurecap"/>
        <w:spacing w:afterLines="50" w:after="180"/>
      </w:pPr>
      <w:r w:rsidRPr="009D020A">
        <w:rPr>
          <w:b/>
          <w:bCs/>
        </w:rPr>
        <w:t>SI</w:t>
      </w:r>
      <w:r>
        <w:rPr>
          <w:b/>
          <w:bCs/>
        </w:rPr>
        <w:t>4</w:t>
      </w:r>
      <w:r w:rsidRPr="009D020A">
        <w:t xml:space="preserve"> </w:t>
      </w:r>
      <w:r>
        <w:t>The questionnaire to investigate dispositions of preservice teachers</w:t>
      </w:r>
    </w:p>
    <w:p w14:paraId="455B4BB6" w14:textId="1BE8CA7E" w:rsidR="006646DE" w:rsidRPr="005C76C1" w:rsidRDefault="00295859" w:rsidP="005C76C1">
      <w:pPr>
        <w:rPr>
          <w:rFonts w:ascii="Times New Roman" w:hAnsi="Times New Roman" w:cs="Times New Roman"/>
        </w:rPr>
      </w:pPr>
      <w:r w:rsidRPr="005C76C1">
        <w:rPr>
          <w:rFonts w:ascii="Times New Roman" w:hAnsi="Times New Roman" w:cs="Times New Roman"/>
        </w:rPr>
        <w:t xml:space="preserve">The following items </w:t>
      </w:r>
      <w:r w:rsidR="006646DE" w:rsidRPr="005C76C1">
        <w:rPr>
          <w:rFonts w:ascii="Times New Roman" w:hAnsi="Times New Roman" w:cs="Times New Roman"/>
        </w:rPr>
        <w:t>are</w:t>
      </w:r>
      <w:r w:rsidRPr="005C76C1">
        <w:rPr>
          <w:rFonts w:ascii="Times New Roman" w:hAnsi="Times New Roman" w:cs="Times New Roman"/>
        </w:rPr>
        <w:t xml:space="preserve"> </w:t>
      </w:r>
      <w:r w:rsidRPr="005C76C1">
        <w:rPr>
          <w:rFonts w:ascii="Times New Roman" w:hAnsi="Times New Roman" w:cs="Times New Roman"/>
          <w:u w:val="single"/>
        </w:rPr>
        <w:t>objectives</w:t>
      </w:r>
      <w:r w:rsidRPr="005C76C1">
        <w:rPr>
          <w:rFonts w:ascii="Times New Roman" w:hAnsi="Times New Roman" w:cs="Times New Roman"/>
        </w:rPr>
        <w:t xml:space="preserve"> that some teachers believe </w:t>
      </w:r>
      <w:r w:rsidRPr="005C76C1">
        <w:rPr>
          <w:rFonts w:ascii="Times New Roman" w:hAnsi="Times New Roman" w:cs="Times New Roman"/>
          <w:u w:val="single"/>
        </w:rPr>
        <w:t xml:space="preserve">can be achieved through mathematics </w:t>
      </w:r>
      <w:r w:rsidR="006646DE" w:rsidRPr="005C76C1">
        <w:rPr>
          <w:rFonts w:ascii="Times New Roman" w:hAnsi="Times New Roman" w:cs="Times New Roman"/>
          <w:u w:val="single"/>
        </w:rPr>
        <w:t>learning</w:t>
      </w:r>
      <w:r w:rsidRPr="005C76C1">
        <w:rPr>
          <w:rFonts w:ascii="Times New Roman" w:hAnsi="Times New Roman" w:cs="Times New Roman"/>
        </w:rPr>
        <w:t>. How important do you think these objectives are?</w:t>
      </w:r>
      <w:r w:rsidR="006646DE" w:rsidRPr="005C76C1">
        <w:rPr>
          <w:rFonts w:ascii="Times New Roman" w:hAnsi="Times New Roman" w:cs="Times New Roman"/>
        </w:rPr>
        <w:t xml:space="preserve"> </w:t>
      </w:r>
    </w:p>
    <w:p w14:paraId="7CAEBF3B" w14:textId="4B4230EA" w:rsidR="00DF11D4" w:rsidRPr="005C76C1" w:rsidRDefault="00295859" w:rsidP="005C76C1">
      <w:pPr>
        <w:rPr>
          <w:rFonts w:ascii="Times New Roman" w:hAnsi="Times New Roman" w:cs="Times New Roman"/>
        </w:rPr>
      </w:pPr>
      <w:r w:rsidRPr="005C76C1">
        <w:rPr>
          <w:rFonts w:ascii="Times New Roman" w:hAnsi="Times New Roman" w:cs="Times New Roman"/>
        </w:rPr>
        <w:t xml:space="preserve">Please rate each statement by </w:t>
      </w:r>
      <w:r w:rsidR="006646DE" w:rsidRPr="005C76C1">
        <w:rPr>
          <w:rFonts w:ascii="Times New Roman" w:hAnsi="Times New Roman" w:cs="Times New Roman"/>
        </w:rPr>
        <w:t>the</w:t>
      </w:r>
      <w:r w:rsidRPr="005C76C1">
        <w:rPr>
          <w:rFonts w:ascii="Times New Roman" w:hAnsi="Times New Roman" w:cs="Times New Roman"/>
        </w:rPr>
        <w:t xml:space="preserve"> value from </w:t>
      </w:r>
      <w:r w:rsidRPr="005C76C1">
        <w:rPr>
          <w:rFonts w:ascii="Times New Roman" w:hAnsi="Times New Roman" w:cs="Times New Roman"/>
          <w:b/>
          <w:bCs/>
        </w:rPr>
        <w:t>1 to 6</w:t>
      </w:r>
      <w:r w:rsidRPr="005C76C1">
        <w:rPr>
          <w:rFonts w:ascii="Times New Roman" w:hAnsi="Times New Roman" w:cs="Times New Roman"/>
        </w:rPr>
        <w:t xml:space="preserve"> based on the given rating criteria.</w:t>
      </w:r>
    </w:p>
    <w:tbl>
      <w:tblPr>
        <w:tblpPr w:leftFromText="180" w:rightFromText="180" w:vertAnchor="text" w:horzAnchor="margin" w:tblpXSpec="right" w:tblpY="302"/>
        <w:tblW w:w="7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663"/>
        <w:gridCol w:w="680"/>
        <w:gridCol w:w="15"/>
      </w:tblGrid>
      <w:tr w:rsidR="00DF11D4" w:rsidRPr="005B3250" w14:paraId="1AE1AB8E" w14:textId="77777777" w:rsidTr="00B50570">
        <w:tc>
          <w:tcPr>
            <w:tcW w:w="7358" w:type="dxa"/>
            <w:gridSpan w:val="3"/>
            <w:tcBorders>
              <w:top w:val="single" w:sz="6" w:space="0" w:color="auto"/>
              <w:left w:val="nil"/>
              <w:bottom w:val="nil"/>
            </w:tcBorders>
          </w:tcPr>
          <w:p w14:paraId="56EB45CD" w14:textId="467F7CFB" w:rsidR="00DF11D4" w:rsidRPr="005B3250" w:rsidRDefault="00B50570" w:rsidP="00B50570">
            <w:pPr>
              <w:wordWrap w:val="0"/>
              <w:snapToGrid w:val="0"/>
              <w:spacing w:afterLines="20" w:after="72" w:line="360" w:lineRule="exact"/>
              <w:jc w:val="right"/>
              <w:rPr>
                <w:rFonts w:ascii="Times New Roman" w:hAnsi="Times New Roman" w:cs="Times New Roman"/>
                <w:b/>
                <w:i/>
                <w:sz w:val="20"/>
                <w:szCs w:val="20"/>
              </w:rPr>
            </w:pPr>
            <w:r w:rsidRPr="005B3250">
              <w:rPr>
                <w:rFonts w:ascii="Times New Roman" w:hAnsi="Times New Roman" w:cs="Times New Roman"/>
                <w:b/>
                <w:i/>
                <w:sz w:val="20"/>
                <w:szCs w:val="20"/>
              </w:rPr>
              <w:t>The importance of the learning objectives</w:t>
            </w:r>
          </w:p>
        </w:tc>
      </w:tr>
      <w:tr w:rsidR="00DF11D4" w:rsidRPr="009B09E8" w14:paraId="69E66277" w14:textId="77777777" w:rsidTr="00B50570">
        <w:trPr>
          <w:gridAfter w:val="1"/>
          <w:wAfter w:w="15" w:type="dxa"/>
          <w:cantSplit/>
          <w:trHeight w:val="397"/>
        </w:trPr>
        <w:tc>
          <w:tcPr>
            <w:tcW w:w="6663" w:type="dxa"/>
            <w:tcBorders>
              <w:top w:val="single" w:sz="12" w:space="0" w:color="auto"/>
              <w:left w:val="nil"/>
              <w:bottom w:val="single" w:sz="6" w:space="0" w:color="D9D9D9" w:themeColor="background1" w:themeShade="D9"/>
              <w:right w:val="single" w:sz="12" w:space="0" w:color="auto"/>
            </w:tcBorders>
          </w:tcPr>
          <w:p w14:paraId="5E7F3782" w14:textId="056F89A9" w:rsidR="00DF11D4" w:rsidRPr="009D020A" w:rsidRDefault="008C4D79" w:rsidP="00B50570">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color w:val="000000"/>
              </w:rPr>
            </w:pPr>
            <w:r>
              <w:rPr>
                <w:rFonts w:ascii="Times New Roman" w:hAnsi="Times New Roman" w:cs="Times New Roman" w:hint="eastAsia"/>
              </w:rPr>
              <w:t>Un</w:t>
            </w:r>
            <w:r>
              <w:rPr>
                <w:rFonts w:ascii="Times New Roman" w:hAnsi="Times New Roman" w:cs="Times New Roman"/>
              </w:rPr>
              <w:t>derstanding mathematical knowledge</w:t>
            </w:r>
          </w:p>
        </w:tc>
        <w:tc>
          <w:tcPr>
            <w:tcW w:w="680" w:type="dxa"/>
            <w:tcBorders>
              <w:top w:val="nil"/>
              <w:left w:val="single" w:sz="12" w:space="0" w:color="auto"/>
              <w:bottom w:val="single" w:sz="6" w:space="0" w:color="D9D9D9" w:themeColor="background1" w:themeShade="D9"/>
            </w:tcBorders>
            <w:vAlign w:val="center"/>
          </w:tcPr>
          <w:p w14:paraId="518156A9"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1C078C0D"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465C5D9A" w14:textId="2535B8DC" w:rsidR="00DF11D4" w:rsidRPr="009D020A" w:rsidRDefault="008C4D79" w:rsidP="00B50570">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color w:val="000000"/>
              </w:rPr>
            </w:pPr>
            <w:r>
              <w:rPr>
                <w:rFonts w:ascii="Times New Roman" w:hAnsi="Times New Roman" w:cs="Times New Roman" w:hint="eastAsia"/>
              </w:rPr>
              <w:t>A</w:t>
            </w:r>
            <w:r>
              <w:rPr>
                <w:rFonts w:ascii="Times New Roman" w:hAnsi="Times New Roman" w:cs="Times New Roman"/>
              </w:rPr>
              <w:t>bstracting and generalizing mathematical concepts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607FA5C6"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0246F0A"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68949082" w14:textId="1638953B" w:rsidR="00DF11D4" w:rsidRPr="009D020A" w:rsidRDefault="008C4D79" w:rsidP="00B50570">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color w:val="000000"/>
              </w:rPr>
            </w:pPr>
            <w:r>
              <w:rPr>
                <w:rFonts w:ascii="Times New Roman" w:hAnsi="Times New Roman" w:cs="Times New Roman" w:hint="eastAsia"/>
              </w:rPr>
              <w:t>C</w:t>
            </w:r>
            <w:r>
              <w:rPr>
                <w:rFonts w:ascii="Times New Roman" w:hAnsi="Times New Roman" w:cs="Times New Roman"/>
              </w:rPr>
              <w:t>oncretizing and visualizing mathematical concepts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2678B780"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346BEBB8"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10C47554" w14:textId="2F77A4D8" w:rsidR="00DF11D4" w:rsidRPr="009D020A" w:rsidRDefault="008C4D79" w:rsidP="00B50570">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color w:val="000000"/>
              </w:rPr>
            </w:pPr>
            <w:r>
              <w:rPr>
                <w:rFonts w:ascii="Times New Roman" w:hAnsi="Times New Roman" w:cs="Times New Roman" w:hint="eastAsia"/>
              </w:rPr>
              <w:t>A</w:t>
            </w:r>
            <w:r>
              <w:rPr>
                <w:rFonts w:ascii="Times New Roman" w:hAnsi="Times New Roman" w:cs="Times New Roman"/>
              </w:rPr>
              <w:t>cquiring procedural and routine skills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5BD5CED0"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1350CF3D"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2B3EBBF3" w14:textId="4210AB66" w:rsidR="00DF11D4" w:rsidRPr="009D020A" w:rsidRDefault="008C4D79" w:rsidP="00B50570">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color w:val="000000"/>
              </w:rPr>
            </w:pPr>
            <w:r>
              <w:rPr>
                <w:rFonts w:ascii="Times New Roman" w:hAnsi="Times New Roman" w:cs="Times New Roman" w:hint="eastAsia"/>
              </w:rPr>
              <w:t>P</w:t>
            </w:r>
            <w:r>
              <w:rPr>
                <w:rFonts w:ascii="Times New Roman" w:hAnsi="Times New Roman" w:cs="Times New Roman"/>
              </w:rPr>
              <w:t>romoting conceptual transfer</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20BD2568"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02227AB"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1E2B2371" w14:textId="5E4CB0BA" w:rsidR="00DF11D4" w:rsidRPr="009D020A" w:rsidRDefault="008C4D79" w:rsidP="00B50570">
            <w:pPr>
              <w:numPr>
                <w:ilvl w:val="0"/>
                <w:numId w:val="2"/>
              </w:numPr>
              <w:tabs>
                <w:tab w:val="clear" w:pos="480"/>
                <w:tab w:val="num" w:pos="243"/>
              </w:tabs>
              <w:autoSpaceDE w:val="0"/>
              <w:autoSpaceDN w:val="0"/>
              <w:spacing w:line="300" w:lineRule="atLeast"/>
              <w:ind w:left="244" w:rightChars="77" w:right="185" w:hanging="244"/>
              <w:rPr>
                <w:rFonts w:ascii="Times New Roman" w:hAnsi="Times New Roman" w:cs="Times New Roman"/>
                <w:color w:val="000000"/>
              </w:rPr>
            </w:pPr>
            <w:r>
              <w:rPr>
                <w:rFonts w:ascii="Times New Roman" w:hAnsi="Times New Roman" w:cs="Times New Roman" w:hint="eastAsia"/>
              </w:rPr>
              <w:t>E</w:t>
            </w:r>
            <w:r>
              <w:rPr>
                <w:rFonts w:ascii="Times New Roman" w:hAnsi="Times New Roman" w:cs="Times New Roman"/>
              </w:rPr>
              <w:t>nhancing mathematical competencies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77FB5614"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21071254"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39587BE6" w14:textId="5F3D9D44" w:rsidR="00DF11D4" w:rsidRPr="009D020A" w:rsidRDefault="00DF11D4" w:rsidP="00B50570">
            <w:pPr>
              <w:autoSpaceDE w:val="0"/>
              <w:autoSpaceDN w:val="0"/>
              <w:spacing w:line="360" w:lineRule="atLeast"/>
              <w:ind w:left="243" w:rightChars="77" w:right="185"/>
              <w:rPr>
                <w:rFonts w:ascii="Times New Roman" w:hAnsi="Times New Roman" w:cs="Times New Roman"/>
                <w:color w:val="000000"/>
              </w:rPr>
            </w:pPr>
            <w:r w:rsidRPr="009D020A">
              <w:rPr>
                <w:rFonts w:ascii="Times New Roman" w:hAnsi="Times New Roman" w:cs="Times New Roman"/>
              </w:rPr>
              <w:t>6a.</w:t>
            </w:r>
            <w:r w:rsidR="008C4D79">
              <w:rPr>
                <w:rFonts w:ascii="Times New Roman" w:hAnsi="Times New Roman" w:cs="Times New Roman"/>
              </w:rPr>
              <w:t xml:space="preserve"> Mathematical thinking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129609EA"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211A42F3"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2756DC76" w14:textId="64E00133"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6b.</w:t>
            </w:r>
            <w:r w:rsidR="0022458F">
              <w:rPr>
                <w:rFonts w:ascii="Times New Roman" w:hAnsi="Times New Roman" w:cs="Times New Roman"/>
              </w:rPr>
              <w:t xml:space="preserve"> </w:t>
            </w:r>
            <w:r w:rsidR="008C4D79">
              <w:rPr>
                <w:rFonts w:ascii="Times New Roman" w:hAnsi="Times New Roman" w:cs="Times New Roman" w:hint="eastAsia"/>
              </w:rPr>
              <w:t>P</w:t>
            </w:r>
            <w:r w:rsidR="008C4D79">
              <w:rPr>
                <w:rFonts w:ascii="Times New Roman" w:hAnsi="Times New Roman" w:cs="Times New Roman"/>
              </w:rPr>
              <w:t>roblem tackling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4A545A55"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16344795"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0787367A" w14:textId="2AEC1BD5"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6c.</w:t>
            </w:r>
            <w:r w:rsidR="0022458F">
              <w:rPr>
                <w:rFonts w:ascii="Times New Roman" w:hAnsi="Times New Roman" w:cs="Times New Roman"/>
              </w:rPr>
              <w:t xml:space="preserve"> Modelling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6941A3C2"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24D3D666"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6EAAED80" w14:textId="4801461B"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6d.</w:t>
            </w:r>
            <w:r w:rsidR="0022458F">
              <w:rPr>
                <w:rFonts w:ascii="Times New Roman" w:hAnsi="Times New Roman" w:cs="Times New Roman" w:hint="eastAsia"/>
              </w:rPr>
              <w:t xml:space="preserve"> </w:t>
            </w:r>
            <w:r w:rsidR="0022458F">
              <w:rPr>
                <w:rFonts w:ascii="Times New Roman" w:hAnsi="Times New Roman" w:cs="Times New Roman"/>
              </w:rPr>
              <w:t>Reasoning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2E66478E"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4F38E631"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6DD4C94A" w14:textId="06583723"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6e.</w:t>
            </w:r>
            <w:r w:rsidR="0022458F">
              <w:rPr>
                <w:rFonts w:ascii="Times New Roman" w:hAnsi="Times New Roman" w:cs="Times New Roman" w:hint="eastAsia"/>
              </w:rPr>
              <w:t xml:space="preserve"> </w:t>
            </w:r>
            <w:r w:rsidR="0022458F">
              <w:rPr>
                <w:rFonts w:ascii="Times New Roman" w:hAnsi="Times New Roman" w:cs="Times New Roman"/>
              </w:rPr>
              <w:t>Representing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173B0B9B"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4EB651AF"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54E3B812" w14:textId="334002DF"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6f.</w:t>
            </w:r>
            <w:r w:rsidR="0022458F">
              <w:rPr>
                <w:rFonts w:ascii="Times New Roman" w:hAnsi="Times New Roman" w:cs="Times New Roman" w:hint="eastAsia"/>
              </w:rPr>
              <w:t xml:space="preserve"> </w:t>
            </w:r>
            <w:r w:rsidR="0022458F">
              <w:rPr>
                <w:rFonts w:ascii="Times New Roman" w:hAnsi="Times New Roman" w:cs="Times New Roman"/>
              </w:rPr>
              <w:t>Symbol an formalism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3F197550"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A106A49"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43687553" w14:textId="73C3529C"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6g.</w:t>
            </w:r>
            <w:r w:rsidR="0022458F">
              <w:rPr>
                <w:rFonts w:ascii="Times New Roman" w:hAnsi="Times New Roman" w:cs="Times New Roman"/>
              </w:rPr>
              <w:t xml:space="preserve"> </w:t>
            </w:r>
            <w:r w:rsidR="0022458F">
              <w:rPr>
                <w:rFonts w:ascii="Times New Roman" w:hAnsi="Times New Roman" w:cs="Times New Roman" w:hint="eastAsia"/>
              </w:rPr>
              <w:t>C</w:t>
            </w:r>
            <w:r w:rsidR="0022458F">
              <w:rPr>
                <w:rFonts w:ascii="Times New Roman" w:hAnsi="Times New Roman" w:cs="Times New Roman"/>
              </w:rPr>
              <w:t>ommunicating competency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1969C753"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5A5600FC"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32CA2FAA" w14:textId="561C44BB" w:rsidR="00DF11D4" w:rsidRPr="009D020A" w:rsidRDefault="00DF11D4" w:rsidP="00B50570">
            <w:pPr>
              <w:autoSpaceDE w:val="0"/>
              <w:autoSpaceDN w:val="0"/>
              <w:spacing w:line="360" w:lineRule="atLeast"/>
              <w:ind w:left="243" w:rightChars="77" w:right="185"/>
              <w:rPr>
                <w:rFonts w:ascii="Times New Roman" w:hAnsi="Times New Roman" w:cs="Times New Roman"/>
              </w:rPr>
            </w:pPr>
            <w:r w:rsidRPr="009D020A">
              <w:rPr>
                <w:rFonts w:ascii="Times New Roman" w:hAnsi="Times New Roman" w:cs="Times New Roman"/>
              </w:rPr>
              <w:t>6h.</w:t>
            </w:r>
            <w:r w:rsidR="0022458F">
              <w:rPr>
                <w:rFonts w:ascii="Times New Roman" w:hAnsi="Times New Roman" w:cs="Times New Roman"/>
              </w:rPr>
              <w:t xml:space="preserve"> </w:t>
            </w:r>
            <w:r w:rsidR="0022458F">
              <w:rPr>
                <w:rFonts w:ascii="Times New Roman" w:hAnsi="Times New Roman" w:cs="Times New Roman" w:hint="eastAsia"/>
              </w:rPr>
              <w:t>A</w:t>
            </w:r>
            <w:r w:rsidR="0022458F">
              <w:rPr>
                <w:rFonts w:ascii="Times New Roman" w:hAnsi="Times New Roman" w:cs="Times New Roman"/>
              </w:rPr>
              <w:t>ids and tools competency</w:t>
            </w:r>
            <w:r w:rsidR="00C90818">
              <w:rPr>
                <w:rFonts w:ascii="Times New Roman" w:hAnsi="Times New Roman" w:cs="Times New Roman"/>
              </w:rPr>
              <w:t xml:space="preserve"> </w:t>
            </w:r>
            <w:r w:rsidR="00C90818" w:rsidRPr="00C90818">
              <w:rPr>
                <w:rFonts w:ascii="Times New Roman" w:hAnsi="Times New Roman" w:cs="Times New Roman"/>
              </w:rPr>
              <w:t>(including technological tools)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119348A1"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64421D02"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30709BBD" w14:textId="276F56C5" w:rsidR="00DF11D4" w:rsidRPr="009D020A" w:rsidRDefault="00B40AAF" w:rsidP="00B50570">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color w:val="000000"/>
              </w:rPr>
            </w:pPr>
            <w:r>
              <w:rPr>
                <w:rFonts w:ascii="Times New Roman" w:hAnsi="Times New Roman" w:cs="Times New Roman" w:hint="eastAsia"/>
              </w:rPr>
              <w:t>D</w:t>
            </w:r>
            <w:r>
              <w:rPr>
                <w:rFonts w:ascii="Times New Roman" w:hAnsi="Times New Roman" w:cs="Times New Roman"/>
              </w:rPr>
              <w:t>eveloping 21st thinking skills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6B13737B"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3AF9079B"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575FC226" w14:textId="25C99814" w:rsidR="00DF11D4" w:rsidRPr="009D020A" w:rsidRDefault="00DF11D4" w:rsidP="00B50570">
            <w:pPr>
              <w:autoSpaceDE w:val="0"/>
              <w:autoSpaceDN w:val="0"/>
              <w:spacing w:line="360" w:lineRule="atLeast"/>
              <w:ind w:left="243" w:rightChars="77" w:right="185"/>
              <w:rPr>
                <w:rFonts w:ascii="Times New Roman" w:hAnsi="Times New Roman" w:cs="Times New Roman"/>
                <w:color w:val="000000"/>
              </w:rPr>
            </w:pPr>
            <w:r w:rsidRPr="009D020A">
              <w:rPr>
                <w:rFonts w:ascii="Times New Roman" w:hAnsi="Times New Roman" w:cs="Times New Roman"/>
              </w:rPr>
              <w:t>7a.</w:t>
            </w:r>
            <w:r w:rsidR="00C90818">
              <w:rPr>
                <w:rFonts w:ascii="Times New Roman" w:hAnsi="Times New Roman" w:cs="Times New Roman" w:hint="eastAsia"/>
              </w:rPr>
              <w:t xml:space="preserve"> </w:t>
            </w:r>
            <w:r w:rsidR="00C90818">
              <w:rPr>
                <w:rFonts w:ascii="Times New Roman" w:hAnsi="Times New Roman" w:cs="Times New Roman"/>
              </w:rPr>
              <w:t>Critical thinking</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0FA7FF47"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4E7ECB1D"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7EA5A3B7" w14:textId="11BA214A" w:rsidR="00DF11D4" w:rsidRPr="009D020A" w:rsidRDefault="00DF11D4" w:rsidP="00B50570">
            <w:pPr>
              <w:autoSpaceDE w:val="0"/>
              <w:autoSpaceDN w:val="0"/>
              <w:spacing w:line="360" w:lineRule="atLeast"/>
              <w:ind w:left="243" w:rightChars="77" w:right="185"/>
              <w:rPr>
                <w:rFonts w:ascii="Times New Roman" w:hAnsi="Times New Roman" w:cs="Times New Roman"/>
                <w:color w:val="000000"/>
              </w:rPr>
            </w:pPr>
            <w:r w:rsidRPr="009D020A">
              <w:rPr>
                <w:rFonts w:ascii="Times New Roman" w:hAnsi="Times New Roman" w:cs="Times New Roman"/>
              </w:rPr>
              <w:t>7b.</w:t>
            </w:r>
            <w:r w:rsidR="00C90818">
              <w:rPr>
                <w:rFonts w:ascii="Times New Roman" w:hAnsi="Times New Roman" w:cs="Times New Roman" w:hint="eastAsia"/>
              </w:rPr>
              <w:t xml:space="preserve"> </w:t>
            </w:r>
            <w:r w:rsidR="00C90818">
              <w:rPr>
                <w:rFonts w:ascii="Times New Roman" w:hAnsi="Times New Roman" w:cs="Times New Roman"/>
              </w:rPr>
              <w:t>Creativity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33869E97"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530E74C1"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71430394" w14:textId="4B1818CF" w:rsidR="00DF11D4" w:rsidRPr="009D020A" w:rsidRDefault="00DF11D4" w:rsidP="00B50570">
            <w:pPr>
              <w:autoSpaceDE w:val="0"/>
              <w:autoSpaceDN w:val="0"/>
              <w:spacing w:line="360" w:lineRule="atLeast"/>
              <w:ind w:left="243" w:rightChars="77" w:right="185"/>
              <w:rPr>
                <w:rFonts w:ascii="Times New Roman" w:hAnsi="Times New Roman" w:cs="Times New Roman"/>
                <w:color w:val="000000"/>
              </w:rPr>
            </w:pPr>
            <w:r w:rsidRPr="009D020A">
              <w:rPr>
                <w:rFonts w:ascii="Times New Roman" w:hAnsi="Times New Roman" w:cs="Times New Roman"/>
              </w:rPr>
              <w:t>7c.</w:t>
            </w:r>
            <w:r w:rsidR="00C90818">
              <w:rPr>
                <w:rFonts w:ascii="Times New Roman" w:hAnsi="Times New Roman" w:cs="Times New Roman" w:hint="eastAsia"/>
                <w:color w:val="000000" w:themeColor="text1"/>
              </w:rPr>
              <w:t xml:space="preserve"> </w:t>
            </w:r>
            <w:r w:rsidR="00C90818">
              <w:rPr>
                <w:rFonts w:ascii="Times New Roman" w:hAnsi="Times New Roman" w:cs="Times New Roman"/>
                <w:color w:val="000000" w:themeColor="text1"/>
              </w:rPr>
              <w:t>Communication</w:t>
            </w:r>
            <w:r w:rsidR="00BB14BE" w:rsidRPr="00BB14BE">
              <w:rPr>
                <w:rFonts w:ascii="Times New Roman" w:hAnsi="Times New Roman" w:cs="Times New Roman"/>
                <w:color w:val="000000" w:themeColor="text1"/>
              </w:rPr>
              <w:t xml:space="preserve"> (</w:t>
            </w:r>
            <w:r w:rsidR="00BB14BE">
              <w:rPr>
                <w:rFonts w:ascii="Times New Roman" w:hAnsi="Times New Roman" w:cs="Times New Roman"/>
                <w:color w:val="000000" w:themeColor="text1"/>
              </w:rPr>
              <w:t>C</w:t>
            </w:r>
            <w:r w:rsidR="00BB14BE" w:rsidRPr="00BB14BE">
              <w:rPr>
                <w:rFonts w:ascii="Times New Roman" w:hAnsi="Times New Roman" w:cs="Times New Roman"/>
                <w:color w:val="000000" w:themeColor="text1"/>
              </w:rPr>
              <w:t>ommunicate with others)</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32ED421F"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D35BD6D"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6CA1F39E" w14:textId="40231CF6" w:rsidR="00DF11D4" w:rsidRPr="009D020A" w:rsidRDefault="00DF11D4" w:rsidP="00B50570">
            <w:pPr>
              <w:autoSpaceDE w:val="0"/>
              <w:autoSpaceDN w:val="0"/>
              <w:spacing w:line="360" w:lineRule="atLeast"/>
              <w:ind w:left="243" w:rightChars="77" w:right="185"/>
              <w:rPr>
                <w:rFonts w:ascii="Times New Roman" w:hAnsi="Times New Roman" w:cs="Times New Roman"/>
                <w:color w:val="000000"/>
              </w:rPr>
            </w:pPr>
            <w:r w:rsidRPr="009D020A">
              <w:rPr>
                <w:rFonts w:ascii="Times New Roman" w:hAnsi="Times New Roman" w:cs="Times New Roman"/>
              </w:rPr>
              <w:t>7d</w:t>
            </w:r>
            <w:r w:rsidR="00C90818">
              <w:rPr>
                <w:rFonts w:ascii="Times New Roman" w:hAnsi="Times New Roman" w:cs="Times New Roman"/>
              </w:rPr>
              <w:t>. Reflection</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1C0BD6A2"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4DBCC307"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61B0B764" w14:textId="7434699E" w:rsidR="00DF11D4" w:rsidRPr="009D020A" w:rsidRDefault="00DF11D4" w:rsidP="00B50570">
            <w:pPr>
              <w:autoSpaceDE w:val="0"/>
              <w:autoSpaceDN w:val="0"/>
              <w:spacing w:line="300" w:lineRule="exact"/>
              <w:ind w:left="275" w:rightChars="77" w:right="185"/>
              <w:rPr>
                <w:rFonts w:ascii="Times New Roman" w:hAnsi="Times New Roman" w:cs="Times New Roman"/>
                <w:color w:val="000000"/>
              </w:rPr>
            </w:pPr>
            <w:r w:rsidRPr="009D020A">
              <w:rPr>
                <w:rFonts w:ascii="Times New Roman" w:hAnsi="Times New Roman" w:cs="Times New Roman"/>
              </w:rPr>
              <w:t>7e.</w:t>
            </w:r>
            <w:r w:rsidR="00C90818">
              <w:rPr>
                <w:rFonts w:ascii="Times New Roman" w:hAnsi="Times New Roman" w:cs="Times New Roman" w:hint="eastAsia"/>
              </w:rPr>
              <w:t xml:space="preserve"> </w:t>
            </w:r>
            <w:r w:rsidR="00C90818">
              <w:rPr>
                <w:rFonts w:ascii="Times New Roman" w:hAnsi="Times New Roman" w:cs="Times New Roman"/>
              </w:rPr>
              <w:t>Self-direction, initiative, and persistence</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53786B64"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0FD52F5"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5D92CC5E" w14:textId="75E0C947" w:rsidR="00DF11D4" w:rsidRPr="009D020A" w:rsidRDefault="00DF11D4" w:rsidP="00B50570">
            <w:pPr>
              <w:autoSpaceDE w:val="0"/>
              <w:autoSpaceDN w:val="0"/>
              <w:spacing w:line="360" w:lineRule="atLeast"/>
              <w:ind w:left="243" w:rightChars="77" w:right="185"/>
              <w:rPr>
                <w:rFonts w:ascii="Times New Roman" w:hAnsi="Times New Roman" w:cs="Times New Roman"/>
                <w:color w:val="000000"/>
              </w:rPr>
            </w:pPr>
            <w:r w:rsidRPr="009D020A">
              <w:rPr>
                <w:rFonts w:ascii="Times New Roman" w:hAnsi="Times New Roman" w:cs="Times New Roman"/>
              </w:rPr>
              <w:t>7f.</w:t>
            </w:r>
            <w:r w:rsidR="00C90818">
              <w:rPr>
                <w:rFonts w:ascii="Times New Roman" w:hAnsi="Times New Roman" w:cs="Times New Roman" w:hint="eastAsia"/>
              </w:rPr>
              <w:t xml:space="preserve"> </w:t>
            </w:r>
            <w:r w:rsidR="00C90818">
              <w:rPr>
                <w:rFonts w:ascii="Times New Roman" w:hAnsi="Times New Roman" w:cs="Times New Roman"/>
                <w:color w:val="000000" w:themeColor="text1"/>
              </w:rPr>
              <w:t>Research and inquiry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63B71068"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6BC99185"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7E166264" w14:textId="77777777" w:rsidR="00BB14BE" w:rsidRPr="00BB14BE" w:rsidRDefault="00DF11D4" w:rsidP="00B50570">
            <w:pPr>
              <w:autoSpaceDE w:val="0"/>
              <w:autoSpaceDN w:val="0"/>
              <w:spacing w:line="360" w:lineRule="atLeast"/>
              <w:ind w:left="243" w:rightChars="-43" w:right="-103"/>
              <w:rPr>
                <w:rFonts w:ascii="Times New Roman" w:hAnsi="Times New Roman" w:cs="Times New Roman"/>
              </w:rPr>
            </w:pPr>
            <w:r w:rsidRPr="009D020A">
              <w:rPr>
                <w:rFonts w:ascii="Times New Roman" w:hAnsi="Times New Roman" w:cs="Times New Roman"/>
              </w:rPr>
              <w:t>7g.</w:t>
            </w:r>
            <w:r w:rsidR="00C90818">
              <w:rPr>
                <w:rFonts w:ascii="Times New Roman" w:hAnsi="Times New Roman" w:cs="Times New Roman" w:hint="eastAsia"/>
              </w:rPr>
              <w:t xml:space="preserve"> </w:t>
            </w:r>
            <w:r w:rsidR="00C90818">
              <w:rPr>
                <w:rFonts w:ascii="Times New Roman" w:hAnsi="Times New Roman" w:cs="Times New Roman"/>
              </w:rPr>
              <w:t>Information use</w:t>
            </w:r>
            <w:r w:rsidR="00BB14BE" w:rsidRPr="00BB14BE">
              <w:rPr>
                <w:rFonts w:ascii="Times New Roman" w:hAnsi="Times New Roman" w:cs="Times New Roman" w:hint="eastAsia"/>
              </w:rPr>
              <w:t xml:space="preserve"> </w:t>
            </w:r>
          </w:p>
          <w:p w14:paraId="11642712" w14:textId="4314553A" w:rsidR="00DF11D4" w:rsidRPr="00BB14BE" w:rsidRDefault="00BB14BE" w:rsidP="00BB14BE">
            <w:pPr>
              <w:autoSpaceDE w:val="0"/>
              <w:autoSpaceDN w:val="0"/>
              <w:spacing w:line="360" w:lineRule="atLeast"/>
              <w:ind w:left="598" w:rightChars="-43" w:right="-103"/>
              <w:rPr>
                <w:rFonts w:ascii="Times New Roman" w:hAnsi="Times New Roman" w:cs="Times New Roman"/>
              </w:rPr>
            </w:pPr>
            <w:r w:rsidRPr="00BB14BE">
              <w:rPr>
                <w:rFonts w:ascii="Times New Roman" w:hAnsi="Times New Roman" w:cs="Times New Roman"/>
              </w:rPr>
              <w:t>(e.g., using digital tools or information appropriately)</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4A3B9B81"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57E2F8CD"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4F5F5750" w14:textId="77777777" w:rsidR="00BB14BE" w:rsidRDefault="00DF11D4" w:rsidP="00B50570">
            <w:pPr>
              <w:autoSpaceDE w:val="0"/>
              <w:autoSpaceDN w:val="0"/>
              <w:spacing w:line="360" w:lineRule="atLeast"/>
              <w:ind w:left="243"/>
              <w:rPr>
                <w:rFonts w:ascii="Times New Roman" w:hAnsi="Times New Roman" w:cs="Times New Roman"/>
              </w:rPr>
            </w:pPr>
            <w:r w:rsidRPr="009D020A">
              <w:rPr>
                <w:rFonts w:ascii="Times New Roman" w:hAnsi="Times New Roman" w:cs="Times New Roman"/>
              </w:rPr>
              <w:t>7h.</w:t>
            </w:r>
            <w:r w:rsidR="00C90818">
              <w:rPr>
                <w:rFonts w:ascii="Times New Roman" w:hAnsi="Times New Roman" w:cs="Times New Roman" w:hint="eastAsia"/>
              </w:rPr>
              <w:t xml:space="preserve"> </w:t>
            </w:r>
            <w:r w:rsidR="00C90818">
              <w:rPr>
                <w:rFonts w:ascii="Times New Roman" w:hAnsi="Times New Roman" w:cs="Times New Roman"/>
              </w:rPr>
              <w:t>Systems thinking</w:t>
            </w:r>
          </w:p>
          <w:p w14:paraId="2EE081D2" w14:textId="67AD416B" w:rsidR="00DF11D4" w:rsidRPr="009D020A" w:rsidRDefault="00BB14BE" w:rsidP="00BB14BE">
            <w:pPr>
              <w:autoSpaceDE w:val="0"/>
              <w:autoSpaceDN w:val="0"/>
              <w:spacing w:line="360" w:lineRule="atLeast"/>
              <w:ind w:left="598" w:rightChars="-43" w:right="-103"/>
              <w:rPr>
                <w:rFonts w:ascii="Times New Roman" w:hAnsi="Times New Roman" w:cs="Times New Roman"/>
                <w:color w:val="000000"/>
              </w:rPr>
            </w:pPr>
            <w:r w:rsidRPr="00BB14BE">
              <w:rPr>
                <w:rFonts w:ascii="Times New Roman" w:hAnsi="Times New Roman" w:cs="Times New Roman"/>
              </w:rPr>
              <w:t>(e.g., considering an object of thought as a system and analyzing the relationships among its components)</w:t>
            </w:r>
          </w:p>
        </w:tc>
        <w:tc>
          <w:tcPr>
            <w:tcW w:w="680" w:type="dxa"/>
            <w:tcBorders>
              <w:top w:val="single" w:sz="6" w:space="0" w:color="D9D9D9" w:themeColor="background1" w:themeShade="D9"/>
              <w:left w:val="single" w:sz="12" w:space="0" w:color="auto"/>
              <w:bottom w:val="single" w:sz="6" w:space="0" w:color="D9D9D9" w:themeColor="background1" w:themeShade="D9"/>
            </w:tcBorders>
          </w:tcPr>
          <w:p w14:paraId="75E11B58"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A70CA02" w14:textId="77777777" w:rsidTr="00B50570">
        <w:trPr>
          <w:gridAfter w:val="1"/>
          <w:wAfter w:w="15" w:type="dxa"/>
          <w:cantSplit/>
          <w:trHeight w:val="397"/>
        </w:trPr>
        <w:tc>
          <w:tcPr>
            <w:tcW w:w="6663" w:type="dxa"/>
            <w:tcBorders>
              <w:top w:val="single" w:sz="6" w:space="0" w:color="D9D9D9" w:themeColor="background1" w:themeShade="D9"/>
              <w:left w:val="nil"/>
              <w:bottom w:val="single" w:sz="6" w:space="0" w:color="D9D9D9" w:themeColor="background1" w:themeShade="D9"/>
              <w:right w:val="single" w:sz="12" w:space="0" w:color="auto"/>
            </w:tcBorders>
          </w:tcPr>
          <w:p w14:paraId="396FB7CD" w14:textId="3B735DAF" w:rsidR="00DF11D4" w:rsidRPr="009D020A" w:rsidRDefault="00B40AAF" w:rsidP="00B40AAF">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rPr>
            </w:pPr>
            <w:r w:rsidRPr="00B40AAF">
              <w:rPr>
                <w:rFonts w:ascii="Times New Roman" w:hAnsi="Times New Roman" w:cs="Times New Roman"/>
              </w:rPr>
              <w:t>Cultivating positive attitudes toward mathematics learning</w:t>
            </w:r>
          </w:p>
        </w:tc>
        <w:tc>
          <w:tcPr>
            <w:tcW w:w="680" w:type="dxa"/>
            <w:tcBorders>
              <w:top w:val="single" w:sz="6" w:space="0" w:color="D9D9D9" w:themeColor="background1" w:themeShade="D9"/>
              <w:left w:val="single" w:sz="12" w:space="0" w:color="auto"/>
              <w:bottom w:val="single" w:sz="6" w:space="0" w:color="D9D9D9" w:themeColor="background1" w:themeShade="D9"/>
            </w:tcBorders>
            <w:vAlign w:val="center"/>
          </w:tcPr>
          <w:p w14:paraId="0DEAF976"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r w:rsidR="00DF11D4" w:rsidRPr="009B09E8" w14:paraId="05166C3B" w14:textId="77777777" w:rsidTr="00B50570">
        <w:trPr>
          <w:gridAfter w:val="1"/>
          <w:wAfter w:w="15" w:type="dxa"/>
          <w:cantSplit/>
          <w:trHeight w:val="397"/>
        </w:trPr>
        <w:tc>
          <w:tcPr>
            <w:tcW w:w="6663" w:type="dxa"/>
            <w:tcBorders>
              <w:top w:val="single" w:sz="6" w:space="0" w:color="D9D9D9" w:themeColor="background1" w:themeShade="D9"/>
              <w:left w:val="nil"/>
              <w:bottom w:val="nil"/>
              <w:right w:val="single" w:sz="12" w:space="0" w:color="auto"/>
            </w:tcBorders>
          </w:tcPr>
          <w:p w14:paraId="240273AA" w14:textId="4F8E2C01" w:rsidR="00DF11D4" w:rsidRPr="00B40AAF" w:rsidRDefault="00B40AAF" w:rsidP="00B40AAF">
            <w:pPr>
              <w:numPr>
                <w:ilvl w:val="0"/>
                <w:numId w:val="2"/>
              </w:numPr>
              <w:tabs>
                <w:tab w:val="clear" w:pos="480"/>
                <w:tab w:val="num" w:pos="243"/>
              </w:tabs>
              <w:autoSpaceDE w:val="0"/>
              <w:autoSpaceDN w:val="0"/>
              <w:spacing w:line="360" w:lineRule="atLeast"/>
              <w:ind w:left="243" w:rightChars="77" w:right="185" w:hanging="243"/>
              <w:rPr>
                <w:rFonts w:ascii="Times New Roman" w:hAnsi="Times New Roman" w:cs="Times New Roman"/>
              </w:rPr>
            </w:pPr>
            <w:r w:rsidRPr="00B40AAF">
              <w:rPr>
                <w:rFonts w:ascii="Times New Roman" w:hAnsi="Times New Roman" w:cs="Times New Roman"/>
              </w:rPr>
              <w:t>Developing recognition of the value of mathematics</w:t>
            </w:r>
          </w:p>
        </w:tc>
        <w:tc>
          <w:tcPr>
            <w:tcW w:w="680" w:type="dxa"/>
            <w:tcBorders>
              <w:top w:val="single" w:sz="6" w:space="0" w:color="D9D9D9" w:themeColor="background1" w:themeShade="D9"/>
              <w:left w:val="single" w:sz="12" w:space="0" w:color="auto"/>
              <w:bottom w:val="nil"/>
            </w:tcBorders>
            <w:vAlign w:val="center"/>
          </w:tcPr>
          <w:p w14:paraId="0D1BF86F" w14:textId="77777777" w:rsidR="00DF11D4" w:rsidRPr="004A1AE8" w:rsidRDefault="00DF11D4" w:rsidP="00B50570">
            <w:pPr>
              <w:snapToGrid w:val="0"/>
              <w:spacing w:line="360" w:lineRule="atLeast"/>
              <w:jc w:val="center"/>
              <w:rPr>
                <w:sz w:val="36"/>
                <w:szCs w:val="36"/>
              </w:rPr>
            </w:pPr>
            <w:r w:rsidRPr="005D7685">
              <w:rPr>
                <w:rFonts w:hint="eastAsia"/>
                <w:b/>
                <w:sz w:val="32"/>
                <w:szCs w:val="36"/>
              </w:rPr>
              <w:t>□</w:t>
            </w:r>
            <w:r w:rsidRPr="00AD5EDA">
              <w:rPr>
                <w:b/>
                <w:sz w:val="18"/>
                <w:vertAlign w:val="subscript"/>
              </w:rPr>
              <w:t>1</w:t>
            </w:r>
          </w:p>
        </w:tc>
      </w:tr>
    </w:tbl>
    <w:p w14:paraId="4842C5DC" w14:textId="4110A9BA" w:rsidR="00DF11D4" w:rsidRDefault="00DF11D4" w:rsidP="00DF11D4">
      <w:pPr>
        <w:rPr>
          <w:rFonts w:cs="Arial"/>
          <w:b/>
          <w:sz w:val="28"/>
          <w:szCs w:val="28"/>
        </w:rPr>
      </w:pPr>
      <w:r w:rsidRPr="00D951D4">
        <w:rPr>
          <w:rFonts w:ascii="DFKai-SB" w:hAnsi="DFKai-SB"/>
          <w:noProof/>
        </w:rPr>
        <mc:AlternateContent>
          <mc:Choice Requires="wps">
            <w:drawing>
              <wp:anchor distT="0" distB="0" distL="114300" distR="114300" simplePos="0" relativeHeight="251658240" behindDoc="0" locked="0" layoutInCell="1" allowOverlap="1" wp14:anchorId="44AD6C21" wp14:editId="51AD73B8">
                <wp:simplePos x="0" y="0"/>
                <wp:positionH relativeFrom="column">
                  <wp:posOffset>-414020</wp:posOffset>
                </wp:positionH>
                <wp:positionV relativeFrom="paragraph">
                  <wp:posOffset>615950</wp:posOffset>
                </wp:positionV>
                <wp:extent cx="2011680" cy="1549400"/>
                <wp:effectExtent l="0" t="0" r="0" b="0"/>
                <wp:wrapSquare wrapText="bothSides"/>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54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39619" w14:textId="21A51829" w:rsidR="00DF11D4" w:rsidRPr="00B50570" w:rsidRDefault="00B50570" w:rsidP="00DF11D4">
                            <w:pPr>
                              <w:pBdr>
                                <w:top w:val="single" w:sz="4" w:space="0" w:color="auto"/>
                                <w:left w:val="single" w:sz="4" w:space="0" w:color="auto"/>
                                <w:bottom w:val="single" w:sz="4" w:space="4" w:color="auto"/>
                                <w:right w:val="single" w:sz="4" w:space="0" w:color="auto"/>
                              </w:pBdr>
                              <w:spacing w:line="320" w:lineRule="exact"/>
                              <w:jc w:val="center"/>
                              <w:rPr>
                                <w:rFonts w:ascii="Times New Roman" w:hAnsi="Times New Roman" w:cs="Times New Roman"/>
                                <w:b/>
                                <w:sz w:val="20"/>
                                <w:szCs w:val="20"/>
                              </w:rPr>
                            </w:pPr>
                            <w:r w:rsidRPr="00B50570">
                              <w:rPr>
                                <w:rFonts w:ascii="Times New Roman" w:hAnsi="Times New Roman" w:cs="Times New Roman"/>
                                <w:b/>
                                <w:sz w:val="20"/>
                                <w:szCs w:val="20"/>
                              </w:rPr>
                              <w:t>Rating criteria</w:t>
                            </w:r>
                          </w:p>
                          <w:p w14:paraId="5C61F16B" w14:textId="1FC517FF"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Very important</w:t>
                            </w:r>
                            <w:r>
                              <w:rPr>
                                <w:rFonts w:ascii="Times New Roman" w:hAnsi="Times New Roman" w:cs="Times New Roman"/>
                                <w:sz w:val="20"/>
                                <w:szCs w:val="20"/>
                              </w:rPr>
                              <w:tab/>
                            </w:r>
                            <w:r w:rsidR="00DF11D4" w:rsidRPr="00B50570">
                              <w:rPr>
                                <w:rFonts w:ascii="Times New Roman" w:hAnsi="Times New Roman" w:cs="Times New Roman"/>
                                <w:sz w:val="20"/>
                                <w:szCs w:val="20"/>
                              </w:rPr>
                              <w:t>6</w:t>
                            </w:r>
                          </w:p>
                          <w:p w14:paraId="34777E23" w14:textId="673783F9"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Important</w:t>
                            </w:r>
                            <w:r>
                              <w:rPr>
                                <w:rFonts w:ascii="Times New Roman" w:hAnsi="Times New Roman" w:cs="Times New Roman"/>
                                <w:sz w:val="20"/>
                                <w:szCs w:val="20"/>
                              </w:rPr>
                              <w:tab/>
                            </w:r>
                            <w:r w:rsidR="00DF11D4" w:rsidRPr="00B50570">
                              <w:rPr>
                                <w:rFonts w:ascii="Times New Roman" w:hAnsi="Times New Roman" w:cs="Times New Roman"/>
                                <w:sz w:val="20"/>
                                <w:szCs w:val="20"/>
                              </w:rPr>
                              <w:t>5</w:t>
                            </w:r>
                          </w:p>
                          <w:p w14:paraId="672EC1DB" w14:textId="01D9D7FB"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Somewhat important</w:t>
                            </w:r>
                            <w:r>
                              <w:rPr>
                                <w:rFonts w:ascii="Times New Roman" w:hAnsi="Times New Roman" w:cs="Times New Roman"/>
                                <w:sz w:val="20"/>
                                <w:szCs w:val="20"/>
                              </w:rPr>
                              <w:tab/>
                            </w:r>
                            <w:r w:rsidR="00DF11D4" w:rsidRPr="00B50570">
                              <w:rPr>
                                <w:rFonts w:ascii="Times New Roman" w:hAnsi="Times New Roman" w:cs="Times New Roman"/>
                                <w:sz w:val="20"/>
                                <w:szCs w:val="20"/>
                              </w:rPr>
                              <w:t>4</w:t>
                            </w:r>
                          </w:p>
                          <w:p w14:paraId="07CFD0CB" w14:textId="32FBD3CC"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Somewhat unimportant</w:t>
                            </w:r>
                            <w:r w:rsidR="00DF11D4" w:rsidRPr="00B50570">
                              <w:rPr>
                                <w:rFonts w:ascii="Times New Roman" w:hAnsi="Times New Roman" w:cs="Times New Roman"/>
                                <w:sz w:val="20"/>
                                <w:szCs w:val="20"/>
                              </w:rPr>
                              <w:tab/>
                              <w:t>3</w:t>
                            </w:r>
                          </w:p>
                          <w:p w14:paraId="4A89B43E" w14:textId="4D86DD06"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Unimportant</w:t>
                            </w:r>
                            <w:r>
                              <w:rPr>
                                <w:rFonts w:ascii="Times New Roman" w:hAnsi="Times New Roman" w:cs="Times New Roman"/>
                                <w:sz w:val="20"/>
                                <w:szCs w:val="20"/>
                              </w:rPr>
                              <w:tab/>
                            </w:r>
                            <w:r w:rsidR="00DF11D4" w:rsidRPr="00B50570">
                              <w:rPr>
                                <w:rFonts w:ascii="Times New Roman" w:hAnsi="Times New Roman" w:cs="Times New Roman"/>
                                <w:sz w:val="20"/>
                                <w:szCs w:val="20"/>
                              </w:rPr>
                              <w:t>2</w:t>
                            </w:r>
                          </w:p>
                          <w:p w14:paraId="1FD486B7" w14:textId="142139E4"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Very unimportant</w:t>
                            </w:r>
                            <w:r w:rsidR="00DF11D4" w:rsidRPr="00B50570">
                              <w:rPr>
                                <w:rFonts w:ascii="Times New Roman" w:hAnsi="Times New Roman" w:cs="Times New Roman"/>
                                <w:sz w:val="20"/>
                                <w:szCs w:val="20"/>
                              </w:rPr>
                              <w:tab/>
                              <w:t>1</w:t>
                            </w:r>
                          </w:p>
                          <w:p w14:paraId="3740EC4E" w14:textId="77777777" w:rsidR="00DF11D4" w:rsidRPr="00B50570" w:rsidRDefault="00DF11D4" w:rsidP="00DF11D4">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D6C21" id="_x0000_t202" coordsize="21600,21600" o:spt="202" path="m,l,21600r21600,l21600,xe">
                <v:stroke joinstyle="miter"/>
                <v:path gradientshapeok="t" o:connecttype="rect"/>
              </v:shapetype>
              <v:shape id="文字方塊 26" o:spid="_x0000_s1026" type="#_x0000_t202" style="position:absolute;margin-left:-32.6pt;margin-top:48.5pt;width:158.4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" filled="f" stroked="f">
                <v:textbox>
                  <w:txbxContent>
                    <w:p w14:paraId="1AC39619" w14:textId="21A51829" w:rsidR="00DF11D4" w:rsidRPr="00B50570" w:rsidRDefault="00B50570" w:rsidP="00DF11D4">
                      <w:pPr>
                        <w:pBdr>
                          <w:top w:val="single" w:sz="4" w:space="0" w:color="auto"/>
                          <w:left w:val="single" w:sz="4" w:space="0" w:color="auto"/>
                          <w:bottom w:val="single" w:sz="4" w:space="4" w:color="auto"/>
                          <w:right w:val="single" w:sz="4" w:space="0" w:color="auto"/>
                        </w:pBdr>
                        <w:spacing w:line="320" w:lineRule="exact"/>
                        <w:jc w:val="center"/>
                        <w:rPr>
                          <w:rFonts w:ascii="Times New Roman" w:hAnsi="Times New Roman" w:cs="Times New Roman"/>
                          <w:b/>
                          <w:sz w:val="20"/>
                          <w:szCs w:val="20"/>
                        </w:rPr>
                      </w:pPr>
                      <w:r w:rsidRPr="00B50570">
                        <w:rPr>
                          <w:rFonts w:ascii="Times New Roman" w:hAnsi="Times New Roman" w:cs="Times New Roman"/>
                          <w:b/>
                          <w:sz w:val="20"/>
                          <w:szCs w:val="20"/>
                        </w:rPr>
                        <w:t>Rating criteria</w:t>
                      </w:r>
                    </w:p>
                    <w:p w14:paraId="5C61F16B" w14:textId="1FC517FF"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Very important</w:t>
                      </w:r>
                      <w:r>
                        <w:rPr>
                          <w:rFonts w:ascii="Times New Roman" w:hAnsi="Times New Roman" w:cs="Times New Roman"/>
                          <w:sz w:val="20"/>
                          <w:szCs w:val="20"/>
                        </w:rPr>
                        <w:tab/>
                      </w:r>
                      <w:r w:rsidR="00DF11D4" w:rsidRPr="00B50570">
                        <w:rPr>
                          <w:rFonts w:ascii="Times New Roman" w:hAnsi="Times New Roman" w:cs="Times New Roman"/>
                          <w:sz w:val="20"/>
                          <w:szCs w:val="20"/>
                        </w:rPr>
                        <w:t>6</w:t>
                      </w:r>
                    </w:p>
                    <w:p w14:paraId="34777E23" w14:textId="673783F9"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Important</w:t>
                      </w:r>
                      <w:r>
                        <w:rPr>
                          <w:rFonts w:ascii="Times New Roman" w:hAnsi="Times New Roman" w:cs="Times New Roman"/>
                          <w:sz w:val="20"/>
                          <w:szCs w:val="20"/>
                        </w:rPr>
                        <w:tab/>
                      </w:r>
                      <w:r w:rsidR="00DF11D4" w:rsidRPr="00B50570">
                        <w:rPr>
                          <w:rFonts w:ascii="Times New Roman" w:hAnsi="Times New Roman" w:cs="Times New Roman"/>
                          <w:sz w:val="20"/>
                          <w:szCs w:val="20"/>
                        </w:rPr>
                        <w:t>5</w:t>
                      </w:r>
                    </w:p>
                    <w:p w14:paraId="672EC1DB" w14:textId="01D9D7FB"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Somewhat important</w:t>
                      </w:r>
                      <w:r>
                        <w:rPr>
                          <w:rFonts w:ascii="Times New Roman" w:hAnsi="Times New Roman" w:cs="Times New Roman"/>
                          <w:sz w:val="20"/>
                          <w:szCs w:val="20"/>
                        </w:rPr>
                        <w:tab/>
                      </w:r>
                      <w:r w:rsidR="00DF11D4" w:rsidRPr="00B50570">
                        <w:rPr>
                          <w:rFonts w:ascii="Times New Roman" w:hAnsi="Times New Roman" w:cs="Times New Roman"/>
                          <w:sz w:val="20"/>
                          <w:szCs w:val="20"/>
                        </w:rPr>
                        <w:t>4</w:t>
                      </w:r>
                    </w:p>
                    <w:p w14:paraId="07CFD0CB" w14:textId="32FBD3CC"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Somewhat unimportant</w:t>
                      </w:r>
                      <w:r w:rsidR="00DF11D4" w:rsidRPr="00B50570">
                        <w:rPr>
                          <w:rFonts w:ascii="Times New Roman" w:hAnsi="Times New Roman" w:cs="Times New Roman"/>
                          <w:sz w:val="20"/>
                          <w:szCs w:val="20"/>
                        </w:rPr>
                        <w:tab/>
                        <w:t>3</w:t>
                      </w:r>
                    </w:p>
                    <w:p w14:paraId="4A89B43E" w14:textId="4D86DD06"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Unimportant</w:t>
                      </w:r>
                      <w:r>
                        <w:rPr>
                          <w:rFonts w:ascii="Times New Roman" w:hAnsi="Times New Roman" w:cs="Times New Roman"/>
                          <w:sz w:val="20"/>
                          <w:szCs w:val="20"/>
                        </w:rPr>
                        <w:tab/>
                      </w:r>
                      <w:r w:rsidR="00DF11D4" w:rsidRPr="00B50570">
                        <w:rPr>
                          <w:rFonts w:ascii="Times New Roman" w:hAnsi="Times New Roman" w:cs="Times New Roman"/>
                          <w:sz w:val="20"/>
                          <w:szCs w:val="20"/>
                        </w:rPr>
                        <w:t>2</w:t>
                      </w:r>
                    </w:p>
                    <w:p w14:paraId="1FD486B7" w14:textId="142139E4" w:rsidR="00DF11D4" w:rsidRPr="00B50570" w:rsidRDefault="00B50570" w:rsidP="00B50570">
                      <w:pPr>
                        <w:numPr>
                          <w:ilvl w:val="0"/>
                          <w:numId w:val="3"/>
                        </w:numPr>
                        <w:tabs>
                          <w:tab w:val="clear" w:pos="1440"/>
                          <w:tab w:val="num" w:pos="440"/>
                          <w:tab w:val="left" w:pos="2552"/>
                        </w:tabs>
                        <w:spacing w:line="300" w:lineRule="exact"/>
                        <w:ind w:leftChars="80" w:left="192" w:firstLine="0"/>
                        <w:rPr>
                          <w:rFonts w:ascii="Times New Roman" w:hAnsi="Times New Roman" w:cs="Times New Roman"/>
                          <w:sz w:val="20"/>
                          <w:szCs w:val="20"/>
                        </w:rPr>
                      </w:pPr>
                      <w:r w:rsidRPr="00B50570">
                        <w:rPr>
                          <w:rFonts w:ascii="Times New Roman" w:hAnsi="Times New Roman" w:cs="Times New Roman"/>
                          <w:sz w:val="20"/>
                          <w:szCs w:val="20"/>
                        </w:rPr>
                        <w:t>Very unimportant</w:t>
                      </w:r>
                      <w:r w:rsidR="00DF11D4" w:rsidRPr="00B50570">
                        <w:rPr>
                          <w:rFonts w:ascii="Times New Roman" w:hAnsi="Times New Roman" w:cs="Times New Roman"/>
                          <w:sz w:val="20"/>
                          <w:szCs w:val="20"/>
                        </w:rPr>
                        <w:tab/>
                        <w:t>1</w:t>
                      </w:r>
                    </w:p>
                    <w:p w14:paraId="3740EC4E" w14:textId="77777777" w:rsidR="00DF11D4" w:rsidRPr="00B50570" w:rsidRDefault="00DF11D4" w:rsidP="00DF11D4">
                      <w:pPr>
                        <w:rPr>
                          <w:rFonts w:ascii="Times New Roman" w:hAnsi="Times New Roman" w:cs="Times New Roman"/>
                        </w:rPr>
                      </w:pPr>
                    </w:p>
                  </w:txbxContent>
                </v:textbox>
                <w10:wrap type="square"/>
              </v:shape>
            </w:pict>
          </mc:Fallback>
        </mc:AlternateContent>
      </w:r>
    </w:p>
    <w:sectPr w:rsidR="00DF11D4" w:rsidSect="005C76C1">
      <w:headerReference w:type="default" r:id="rId11"/>
      <w:footerReference w:type="default" r:id="rId12"/>
      <w:pgSz w:w="11906" w:h="16838"/>
      <w:pgMar w:top="709" w:right="849" w:bottom="1440" w:left="851"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F0F8C" w14:textId="77777777" w:rsidR="0054146F" w:rsidRDefault="0054146F" w:rsidP="004343E5">
      <w:r>
        <w:separator/>
      </w:r>
    </w:p>
  </w:endnote>
  <w:endnote w:type="continuationSeparator" w:id="0">
    <w:p w14:paraId="3639292D" w14:textId="77777777" w:rsidR="0054146F" w:rsidRDefault="0054146F" w:rsidP="0043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FKai-SB">
    <w:altName w:val="標楷體"/>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528" w14:textId="77777777" w:rsidR="004343E5" w:rsidRDefault="00434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431A" w14:textId="77777777" w:rsidR="00DF11D4" w:rsidRDefault="00DF1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7EA2" w14:textId="77777777" w:rsidR="0054146F" w:rsidRDefault="0054146F" w:rsidP="004343E5">
      <w:r>
        <w:separator/>
      </w:r>
    </w:p>
  </w:footnote>
  <w:footnote w:type="continuationSeparator" w:id="0">
    <w:p w14:paraId="2EE11DE6" w14:textId="77777777" w:rsidR="0054146F" w:rsidRDefault="0054146F" w:rsidP="00434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B66B" w14:textId="77777777" w:rsidR="004343E5" w:rsidRDefault="00434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A00A" w14:textId="77777777" w:rsidR="00DF11D4" w:rsidRPr="005C76C1" w:rsidRDefault="00DF11D4" w:rsidP="005C7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C05"/>
    <w:multiLevelType w:val="hybridMultilevel"/>
    <w:tmpl w:val="C8D2D360"/>
    <w:lvl w:ilvl="0" w:tplc="72104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83E76"/>
    <w:multiLevelType w:val="hybridMultilevel"/>
    <w:tmpl w:val="4D38F46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875FC0"/>
    <w:multiLevelType w:val="hybridMultilevel"/>
    <w:tmpl w:val="EE34E2F8"/>
    <w:lvl w:ilvl="0" w:tplc="C5FCFC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6F33A5"/>
    <w:multiLevelType w:val="hybridMultilevel"/>
    <w:tmpl w:val="02027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6C87D4E"/>
    <w:multiLevelType w:val="hybridMultilevel"/>
    <w:tmpl w:val="C7AC99E6"/>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5" w15:restartNumberingAfterBreak="0">
    <w:nsid w:val="730714AD"/>
    <w:multiLevelType w:val="hybridMultilevel"/>
    <w:tmpl w:val="BECA0422"/>
    <w:lvl w:ilvl="0" w:tplc="F49490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30966751">
    <w:abstractNumId w:val="2"/>
  </w:num>
  <w:num w:numId="2" w16cid:durableId="1562134655">
    <w:abstractNumId w:val="1"/>
  </w:num>
  <w:num w:numId="3" w16cid:durableId="311451723">
    <w:abstractNumId w:val="4"/>
  </w:num>
  <w:num w:numId="4" w16cid:durableId="1481068987">
    <w:abstractNumId w:val="3"/>
  </w:num>
  <w:num w:numId="5" w16cid:durableId="565534958">
    <w:abstractNumId w:val="5"/>
  </w:num>
  <w:num w:numId="6" w16cid:durableId="8430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F7B"/>
    <w:rsid w:val="000D0C48"/>
    <w:rsid w:val="000E3A80"/>
    <w:rsid w:val="0022458F"/>
    <w:rsid w:val="0028154A"/>
    <w:rsid w:val="00295859"/>
    <w:rsid w:val="00370BB2"/>
    <w:rsid w:val="003E3ECA"/>
    <w:rsid w:val="004343E5"/>
    <w:rsid w:val="0054146F"/>
    <w:rsid w:val="00595F7B"/>
    <w:rsid w:val="005B3250"/>
    <w:rsid w:val="005C76C1"/>
    <w:rsid w:val="006646DE"/>
    <w:rsid w:val="00772A0C"/>
    <w:rsid w:val="007B5164"/>
    <w:rsid w:val="007D5358"/>
    <w:rsid w:val="007D7EB7"/>
    <w:rsid w:val="0080663A"/>
    <w:rsid w:val="008C4D79"/>
    <w:rsid w:val="009D020A"/>
    <w:rsid w:val="009D5501"/>
    <w:rsid w:val="00AE3F22"/>
    <w:rsid w:val="00B40AAF"/>
    <w:rsid w:val="00B50570"/>
    <w:rsid w:val="00BB14BE"/>
    <w:rsid w:val="00C67ABF"/>
    <w:rsid w:val="00C83D17"/>
    <w:rsid w:val="00C90818"/>
    <w:rsid w:val="00DC12BE"/>
    <w:rsid w:val="00DF11D4"/>
    <w:rsid w:val="00EB7305"/>
    <w:rsid w:val="00F535A0"/>
    <w:rsid w:val="00F638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D94F"/>
  <w15:chartTrackingRefBased/>
  <w15:docId w15:val="{8609539D-998B-4BB4-8F84-95CC39C4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3E5"/>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3E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4343E5"/>
    <w:rPr>
      <w:sz w:val="20"/>
      <w:szCs w:val="20"/>
    </w:rPr>
  </w:style>
  <w:style w:type="paragraph" w:styleId="Footer">
    <w:name w:val="footer"/>
    <w:basedOn w:val="Normal"/>
    <w:link w:val="FooterChar"/>
    <w:uiPriority w:val="99"/>
    <w:unhideWhenUsed/>
    <w:rsid w:val="004343E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343E5"/>
    <w:rPr>
      <w:sz w:val="20"/>
      <w:szCs w:val="20"/>
    </w:rPr>
  </w:style>
  <w:style w:type="paragraph" w:customStyle="1" w:styleId="Content">
    <w:name w:val="Content"/>
    <w:qFormat/>
    <w:rsid w:val="004343E5"/>
    <w:pPr>
      <w:ind w:firstLineChars="100" w:firstLine="240"/>
      <w:jc w:val="both"/>
    </w:pPr>
    <w:rPr>
      <w:rFonts w:ascii="Times New Roman" w:hAnsi="Times New Roman" w:cs="Times New Roman"/>
    </w:rPr>
  </w:style>
  <w:style w:type="paragraph" w:customStyle="1" w:styleId="Content1">
    <w:name w:val="Content1"/>
    <w:next w:val="Content"/>
    <w:qFormat/>
    <w:rsid w:val="004343E5"/>
    <w:pPr>
      <w:jc w:val="both"/>
    </w:pPr>
    <w:rPr>
      <w:rFonts w:ascii="Times New Roman" w:hAnsi="Times New Roman" w:cs="Times New Roman"/>
    </w:rPr>
  </w:style>
  <w:style w:type="table" w:styleId="TableGrid">
    <w:name w:val="Table Grid"/>
    <w:basedOn w:val="TableNormal"/>
    <w:uiPriority w:val="39"/>
    <w:rsid w:val="00434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cap">
    <w:name w:val="Table&amp;Figure cap"/>
    <w:next w:val="Normal"/>
    <w:qFormat/>
    <w:rsid w:val="004343E5"/>
    <w:rPr>
      <w:rFonts w:ascii="Times New Roman" w:hAnsi="Times New Roman" w:cs="Times New Roman"/>
    </w:rPr>
  </w:style>
  <w:style w:type="paragraph" w:styleId="ListParagraph">
    <w:name w:val="List Paragraph"/>
    <w:basedOn w:val="Normal"/>
    <w:uiPriority w:val="34"/>
    <w:qFormat/>
    <w:rsid w:val="00DF11D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09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1334</TotalTime>
  <Pages>1</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婷瑩 王</dc:creator>
  <cp:keywords/>
  <dc:description/>
  <cp:lastModifiedBy>Roma Juknevičienė</cp:lastModifiedBy>
  <cp:revision>28</cp:revision>
  <dcterms:created xsi:type="dcterms:W3CDTF">2025-02-10T13:15:00Z</dcterms:created>
  <dcterms:modified xsi:type="dcterms:W3CDTF">2025-08-11T06:01:00Z</dcterms:modified>
</cp:coreProperties>
</file>