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D3AC8" w14:textId="6390A464" w:rsidR="000A0826" w:rsidRPr="00F206BC" w:rsidRDefault="000A0826" w:rsidP="006B0936">
      <w:pPr>
        <w:spacing w:after="6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F206BC">
        <w:rPr>
          <w:rFonts w:ascii="Arial" w:eastAsia="Arial" w:hAnsi="Arial" w:cs="Arial"/>
          <w:b/>
          <w:sz w:val="28"/>
          <w:szCs w:val="28"/>
        </w:rPr>
        <w:t xml:space="preserve">SUPPLEMENTARY </w:t>
      </w:r>
      <w:r w:rsidR="00706A73">
        <w:rPr>
          <w:rFonts w:ascii="Arial" w:eastAsia="Arial" w:hAnsi="Arial" w:cs="Arial"/>
          <w:b/>
          <w:sz w:val="28"/>
          <w:szCs w:val="28"/>
        </w:rPr>
        <w:t>MATERIALS</w:t>
      </w:r>
    </w:p>
    <w:p w14:paraId="1004EE8A" w14:textId="77777777" w:rsidR="000A0826" w:rsidRDefault="000A0826" w:rsidP="006B0936">
      <w:pPr>
        <w:spacing w:after="6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71AD6">
        <w:rPr>
          <w:rFonts w:ascii="Arial" w:eastAsia="Arial" w:hAnsi="Arial" w:cs="Arial"/>
          <w:b/>
          <w:sz w:val="24"/>
          <w:szCs w:val="24"/>
        </w:rPr>
        <w:t>Biological effects of particulate matter samples during the COVID-19 pandemic: a comparison with the pre-lockdown period in North-West Italy</w:t>
      </w:r>
    </w:p>
    <w:p w14:paraId="283FDC7B" w14:textId="77777777" w:rsidR="000A0826" w:rsidRDefault="000A0826" w:rsidP="006B0936">
      <w:pPr>
        <w:spacing w:after="6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4FA24F0" w14:textId="77777777" w:rsidR="000A0826" w:rsidRPr="0034517E" w:rsidRDefault="000A0826" w:rsidP="006B0936">
      <w:pPr>
        <w:spacing w:after="60" w:line="480" w:lineRule="auto"/>
        <w:jc w:val="center"/>
        <w:rPr>
          <w:rFonts w:ascii="Arial" w:eastAsia="Arial" w:hAnsi="Arial" w:cs="Arial"/>
          <w:vertAlign w:val="superscript"/>
          <w:lang w:val="it-IT"/>
        </w:rPr>
      </w:pPr>
      <w:r w:rsidRPr="0034517E">
        <w:rPr>
          <w:rFonts w:ascii="Arial" w:eastAsia="Arial" w:hAnsi="Arial" w:cs="Arial"/>
          <w:lang w:val="it-IT"/>
        </w:rPr>
        <w:t>Marta Gea</w:t>
      </w:r>
      <w:proofErr w:type="gramStart"/>
      <w:r w:rsidRPr="0034517E">
        <w:rPr>
          <w:rFonts w:ascii="Arial" w:eastAsia="Arial" w:hAnsi="Arial" w:cs="Arial"/>
          <w:vertAlign w:val="superscript"/>
          <w:lang w:val="it-IT"/>
        </w:rPr>
        <w:t>1,#</w:t>
      </w:r>
      <w:proofErr w:type="gramEnd"/>
      <w:r w:rsidRPr="0034517E">
        <w:rPr>
          <w:rFonts w:ascii="Arial" w:eastAsia="Arial" w:hAnsi="Arial" w:cs="Arial"/>
          <w:lang w:val="it-IT"/>
        </w:rPr>
        <w:t>, Manuela Macrì</w:t>
      </w:r>
      <w:r w:rsidRPr="0034517E">
        <w:rPr>
          <w:rFonts w:ascii="Arial" w:eastAsia="Arial" w:hAnsi="Arial" w:cs="Arial"/>
          <w:vertAlign w:val="superscript"/>
          <w:lang w:val="it-IT"/>
        </w:rPr>
        <w:t>2,#</w:t>
      </w:r>
      <w:r w:rsidRPr="0034517E">
        <w:rPr>
          <w:rFonts w:ascii="Arial" w:eastAsia="Arial" w:hAnsi="Arial" w:cs="Arial"/>
          <w:lang w:val="it-IT"/>
        </w:rPr>
        <w:t>, Daniele Marangon</w:t>
      </w:r>
      <w:r w:rsidRPr="0034517E">
        <w:rPr>
          <w:rFonts w:ascii="Arial" w:eastAsia="Arial" w:hAnsi="Arial" w:cs="Arial"/>
          <w:vertAlign w:val="superscript"/>
          <w:lang w:val="it-IT"/>
        </w:rPr>
        <w:t>3</w:t>
      </w:r>
      <w:r w:rsidRPr="0034517E">
        <w:rPr>
          <w:rFonts w:ascii="Arial" w:eastAsia="Arial" w:hAnsi="Arial" w:cs="Arial"/>
          <w:lang w:val="it-IT"/>
        </w:rPr>
        <w:t xml:space="preserve">, </w:t>
      </w:r>
      <w:r w:rsidR="00963461" w:rsidRPr="00963461">
        <w:rPr>
          <w:rFonts w:ascii="Arial" w:eastAsia="Arial" w:hAnsi="Arial" w:cs="Arial"/>
          <w:lang w:val="it-IT"/>
        </w:rPr>
        <w:t>Francesco Antonio Pitasi</w:t>
      </w:r>
      <w:r w:rsidR="00963461" w:rsidRPr="00963461">
        <w:rPr>
          <w:rFonts w:ascii="Arial" w:eastAsia="Arial" w:hAnsi="Arial" w:cs="Arial"/>
          <w:vertAlign w:val="superscript"/>
          <w:lang w:val="it-IT"/>
        </w:rPr>
        <w:t>3</w:t>
      </w:r>
      <w:r w:rsidR="00963461">
        <w:rPr>
          <w:rFonts w:ascii="Arial" w:eastAsia="Arial" w:hAnsi="Arial" w:cs="Arial"/>
          <w:lang w:val="it-IT"/>
        </w:rPr>
        <w:t>,</w:t>
      </w:r>
      <w:r w:rsidR="00963461" w:rsidRPr="00963461">
        <w:rPr>
          <w:rFonts w:ascii="Arial" w:eastAsia="Arial" w:hAnsi="Arial" w:cs="Arial"/>
          <w:lang w:val="it-IT"/>
        </w:rPr>
        <w:t xml:space="preserve"> </w:t>
      </w:r>
      <w:r w:rsidRPr="0034517E">
        <w:rPr>
          <w:rFonts w:ascii="Arial" w:eastAsia="Arial" w:hAnsi="Arial" w:cs="Arial"/>
          <w:lang w:val="it-IT"/>
        </w:rPr>
        <w:t>Marco Fontana</w:t>
      </w:r>
      <w:r w:rsidRPr="0034517E">
        <w:rPr>
          <w:rFonts w:ascii="Arial" w:eastAsia="Arial" w:hAnsi="Arial" w:cs="Arial"/>
          <w:vertAlign w:val="superscript"/>
          <w:lang w:val="it-IT"/>
        </w:rPr>
        <w:t>3</w:t>
      </w:r>
      <w:r w:rsidRPr="0034517E">
        <w:rPr>
          <w:rFonts w:ascii="Arial" w:eastAsia="Arial" w:hAnsi="Arial" w:cs="Arial"/>
          <w:lang w:val="it-IT"/>
        </w:rPr>
        <w:t>, Tiziana Schilirò</w:t>
      </w:r>
      <w:r w:rsidRPr="0034517E">
        <w:rPr>
          <w:rFonts w:ascii="Arial" w:eastAsia="Arial" w:hAnsi="Arial" w:cs="Arial"/>
          <w:vertAlign w:val="superscript"/>
          <w:lang w:val="it-IT"/>
        </w:rPr>
        <w:t>1,</w:t>
      </w:r>
      <w:r w:rsidR="00F03A11">
        <w:rPr>
          <w:rFonts w:ascii="Arial" w:eastAsia="Arial" w:hAnsi="Arial" w:cs="Arial"/>
          <w:lang w:val="it-IT"/>
        </w:rPr>
        <w:t>*,</w:t>
      </w:r>
      <w:r w:rsidRPr="0034517E">
        <w:rPr>
          <w:rFonts w:ascii="Arial" w:eastAsia="Arial" w:hAnsi="Arial" w:cs="Arial"/>
          <w:lang w:val="it-IT"/>
        </w:rPr>
        <w:t xml:space="preserve"> Sara Bonetta</w:t>
      </w:r>
      <w:r w:rsidR="0034517E" w:rsidRPr="0034517E">
        <w:rPr>
          <w:rFonts w:ascii="Arial" w:eastAsia="Arial" w:hAnsi="Arial" w:cs="Arial"/>
          <w:vertAlign w:val="superscript"/>
          <w:lang w:val="it-IT"/>
        </w:rPr>
        <w:t>1</w:t>
      </w:r>
    </w:p>
    <w:p w14:paraId="7B67E53F" w14:textId="77777777" w:rsidR="000A0826" w:rsidRDefault="000A0826" w:rsidP="006B0936">
      <w:pPr>
        <w:spacing w:after="60" w:line="240" w:lineRule="auto"/>
        <w:jc w:val="center"/>
        <w:rPr>
          <w:rFonts w:ascii="Arial" w:eastAsia="Arial" w:hAnsi="Arial" w:cs="Arial"/>
          <w:lang w:val="it-IT"/>
        </w:rPr>
      </w:pPr>
    </w:p>
    <w:p w14:paraId="5BD2AED3" w14:textId="77777777" w:rsidR="000A0826" w:rsidRPr="00071AD6" w:rsidRDefault="000A0826" w:rsidP="003B2EF3">
      <w:pPr>
        <w:spacing w:after="60" w:line="240" w:lineRule="auto"/>
        <w:jc w:val="both"/>
        <w:rPr>
          <w:rFonts w:ascii="Arial" w:eastAsia="Arial" w:hAnsi="Arial" w:cs="Arial"/>
        </w:rPr>
      </w:pPr>
      <w:r w:rsidRPr="00071AD6">
        <w:rPr>
          <w:rFonts w:ascii="Arial" w:eastAsia="Arial" w:hAnsi="Arial" w:cs="Arial"/>
          <w:vertAlign w:val="superscript"/>
        </w:rPr>
        <w:t>1</w:t>
      </w:r>
      <w:r w:rsidRPr="00071AD6">
        <w:rPr>
          <w:rFonts w:ascii="Arial" w:eastAsia="Arial" w:hAnsi="Arial" w:cs="Arial"/>
        </w:rPr>
        <w:t xml:space="preserve">Department of Public Health and </w:t>
      </w:r>
      <w:proofErr w:type="spellStart"/>
      <w:r w:rsidRPr="00071AD6">
        <w:rPr>
          <w:rFonts w:ascii="Arial" w:eastAsia="Arial" w:hAnsi="Arial" w:cs="Arial"/>
        </w:rPr>
        <w:t>Pediatrics</w:t>
      </w:r>
      <w:proofErr w:type="spellEnd"/>
      <w:r w:rsidRPr="00071AD6">
        <w:rPr>
          <w:rFonts w:ascii="Arial" w:eastAsia="Arial" w:hAnsi="Arial" w:cs="Arial"/>
        </w:rPr>
        <w:t xml:space="preserve">, University of Torino, via </w:t>
      </w:r>
      <w:proofErr w:type="spellStart"/>
      <w:r w:rsidRPr="00071AD6">
        <w:rPr>
          <w:rFonts w:ascii="Arial" w:eastAsia="Arial" w:hAnsi="Arial" w:cs="Arial"/>
        </w:rPr>
        <w:t>Santena</w:t>
      </w:r>
      <w:proofErr w:type="spellEnd"/>
      <w:r w:rsidRPr="00071AD6">
        <w:rPr>
          <w:rFonts w:ascii="Arial" w:eastAsia="Arial" w:hAnsi="Arial" w:cs="Arial"/>
        </w:rPr>
        <w:t xml:space="preserve"> 5 </w:t>
      </w:r>
      <w:proofErr w:type="spellStart"/>
      <w:r w:rsidRPr="00071AD6">
        <w:rPr>
          <w:rFonts w:ascii="Arial" w:eastAsia="Arial" w:hAnsi="Arial" w:cs="Arial"/>
        </w:rPr>
        <w:t>bis</w:t>
      </w:r>
      <w:proofErr w:type="spellEnd"/>
      <w:r w:rsidRPr="00071AD6">
        <w:rPr>
          <w:rFonts w:ascii="Arial" w:eastAsia="Arial" w:hAnsi="Arial" w:cs="Arial"/>
        </w:rPr>
        <w:t>, 10126 Torino, Ita</w:t>
      </w:r>
      <w:r>
        <w:rPr>
          <w:rFonts w:ascii="Arial" w:eastAsia="Arial" w:hAnsi="Arial" w:cs="Arial"/>
        </w:rPr>
        <w:t>ly</w:t>
      </w:r>
    </w:p>
    <w:p w14:paraId="3C89C81E" w14:textId="77777777" w:rsidR="000A0826" w:rsidRPr="00071AD6" w:rsidRDefault="000A0826" w:rsidP="003B2EF3">
      <w:pPr>
        <w:spacing w:after="60" w:line="240" w:lineRule="auto"/>
        <w:jc w:val="both"/>
        <w:rPr>
          <w:rFonts w:ascii="Arial" w:eastAsia="Arial" w:hAnsi="Arial" w:cs="Arial"/>
        </w:rPr>
      </w:pPr>
      <w:r w:rsidRPr="00071AD6">
        <w:rPr>
          <w:rFonts w:ascii="Arial" w:eastAsia="Arial" w:hAnsi="Arial" w:cs="Arial"/>
          <w:vertAlign w:val="superscript"/>
        </w:rPr>
        <w:t>2</w:t>
      </w:r>
      <w:r w:rsidRPr="00071AD6">
        <w:rPr>
          <w:rFonts w:ascii="Arial" w:eastAsia="Arial" w:hAnsi="Arial" w:cs="Arial"/>
        </w:rPr>
        <w:t xml:space="preserve">Department of Life Sciences and Systems Biology, University of Torino, via </w:t>
      </w:r>
      <w:proofErr w:type="spellStart"/>
      <w:r w:rsidRPr="00071AD6">
        <w:rPr>
          <w:rFonts w:ascii="Arial" w:eastAsia="Arial" w:hAnsi="Arial" w:cs="Arial"/>
        </w:rPr>
        <w:t>Accademia</w:t>
      </w:r>
      <w:proofErr w:type="spellEnd"/>
      <w:r w:rsidRPr="00071AD6">
        <w:rPr>
          <w:rFonts w:ascii="Arial" w:eastAsia="Arial" w:hAnsi="Arial" w:cs="Arial"/>
        </w:rPr>
        <w:t xml:space="preserve"> Albertina 13, 10123 Torino, Italy</w:t>
      </w:r>
    </w:p>
    <w:p w14:paraId="0CCEFD38" w14:textId="77777777" w:rsidR="000A0826" w:rsidRDefault="000A0826" w:rsidP="003B2EF3">
      <w:pPr>
        <w:spacing w:after="60" w:line="240" w:lineRule="auto"/>
        <w:jc w:val="both"/>
        <w:rPr>
          <w:rFonts w:ascii="Arial" w:eastAsia="Arial" w:hAnsi="Arial" w:cs="Arial"/>
        </w:rPr>
      </w:pPr>
      <w:r w:rsidRPr="00071AD6">
        <w:rPr>
          <w:rFonts w:ascii="Arial" w:eastAsia="Arial" w:hAnsi="Arial" w:cs="Arial"/>
          <w:vertAlign w:val="superscript"/>
        </w:rPr>
        <w:t>3</w:t>
      </w:r>
      <w:r w:rsidRPr="00071AD6">
        <w:rPr>
          <w:rFonts w:ascii="Arial" w:eastAsia="Arial" w:hAnsi="Arial" w:cs="Arial"/>
        </w:rPr>
        <w:t xml:space="preserve">Regional Agency for Environmental Protection of Piedmont (ARPA </w:t>
      </w:r>
      <w:proofErr w:type="spellStart"/>
      <w:r w:rsidRPr="00071AD6">
        <w:rPr>
          <w:rFonts w:ascii="Arial" w:eastAsia="Arial" w:hAnsi="Arial" w:cs="Arial"/>
        </w:rPr>
        <w:t>Piemonte</w:t>
      </w:r>
      <w:proofErr w:type="spellEnd"/>
      <w:r w:rsidRPr="00071AD6">
        <w:rPr>
          <w:rFonts w:ascii="Arial" w:eastAsia="Arial" w:hAnsi="Arial" w:cs="Arial"/>
        </w:rPr>
        <w:t xml:space="preserve">), via </w:t>
      </w:r>
      <w:proofErr w:type="spellStart"/>
      <w:r w:rsidRPr="00071AD6">
        <w:rPr>
          <w:rFonts w:ascii="Arial" w:eastAsia="Arial" w:hAnsi="Arial" w:cs="Arial"/>
        </w:rPr>
        <w:t>Sabaudia</w:t>
      </w:r>
      <w:proofErr w:type="spellEnd"/>
      <w:r w:rsidRPr="00071AD6">
        <w:rPr>
          <w:rFonts w:ascii="Arial" w:eastAsia="Arial" w:hAnsi="Arial" w:cs="Arial"/>
        </w:rPr>
        <w:t xml:space="preserve"> 164, 10095 </w:t>
      </w:r>
      <w:proofErr w:type="spellStart"/>
      <w:r w:rsidRPr="00071AD6">
        <w:rPr>
          <w:rFonts w:ascii="Arial" w:eastAsia="Arial" w:hAnsi="Arial" w:cs="Arial"/>
        </w:rPr>
        <w:t>Grugliasco</w:t>
      </w:r>
      <w:proofErr w:type="spellEnd"/>
      <w:r w:rsidRPr="00071AD6">
        <w:rPr>
          <w:rFonts w:ascii="Arial" w:eastAsia="Arial" w:hAnsi="Arial" w:cs="Arial"/>
        </w:rPr>
        <w:t>, Italy</w:t>
      </w:r>
    </w:p>
    <w:p w14:paraId="7BD50A68" w14:textId="77777777" w:rsidR="000A0826" w:rsidRPr="00071AD6" w:rsidRDefault="000A0826" w:rsidP="003B2EF3">
      <w:pPr>
        <w:spacing w:after="6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#</w:t>
      </w:r>
      <w:r w:rsidRPr="00071AD6">
        <w:rPr>
          <w:rFonts w:ascii="Arial" w:eastAsia="Arial" w:hAnsi="Arial" w:cs="Arial"/>
        </w:rPr>
        <w:t xml:space="preserve">Marta </w:t>
      </w:r>
      <w:proofErr w:type="spellStart"/>
      <w:r w:rsidRPr="00071AD6">
        <w:rPr>
          <w:rFonts w:ascii="Arial" w:eastAsia="Arial" w:hAnsi="Arial" w:cs="Arial"/>
        </w:rPr>
        <w:t>Gea</w:t>
      </w:r>
      <w:proofErr w:type="spellEnd"/>
      <w:r w:rsidRPr="00071AD6">
        <w:rPr>
          <w:rFonts w:ascii="Arial" w:eastAsia="Arial" w:hAnsi="Arial" w:cs="Arial"/>
        </w:rPr>
        <w:t xml:space="preserve"> and Manuela </w:t>
      </w:r>
      <w:proofErr w:type="spellStart"/>
      <w:r w:rsidRPr="00071AD6">
        <w:rPr>
          <w:rFonts w:ascii="Arial" w:eastAsia="Arial" w:hAnsi="Arial" w:cs="Arial"/>
        </w:rPr>
        <w:t>Macrì</w:t>
      </w:r>
      <w:proofErr w:type="spellEnd"/>
      <w:r w:rsidRPr="00071AD6">
        <w:rPr>
          <w:rFonts w:ascii="Arial" w:eastAsia="Arial" w:hAnsi="Arial" w:cs="Arial"/>
        </w:rPr>
        <w:t xml:space="preserve"> equally contributed to this work</w:t>
      </w:r>
    </w:p>
    <w:p w14:paraId="36FD3968" w14:textId="77777777" w:rsidR="000A0826" w:rsidRPr="00071AD6" w:rsidRDefault="000A0826" w:rsidP="006B0936">
      <w:pPr>
        <w:spacing w:after="60" w:line="240" w:lineRule="auto"/>
        <w:rPr>
          <w:rFonts w:ascii="Arial" w:eastAsia="Arial" w:hAnsi="Arial" w:cs="Arial"/>
        </w:rPr>
      </w:pPr>
    </w:p>
    <w:p w14:paraId="2B902DEA" w14:textId="77777777" w:rsidR="000A0826" w:rsidRDefault="000A0826" w:rsidP="006B0936">
      <w:pPr>
        <w:spacing w:after="60" w:line="240" w:lineRule="auto"/>
        <w:rPr>
          <w:rFonts w:ascii="Arial" w:eastAsia="Arial" w:hAnsi="Arial" w:cs="Arial"/>
        </w:rPr>
      </w:pPr>
      <w:r w:rsidRPr="007B4579">
        <w:rPr>
          <w:rFonts w:ascii="Arial" w:eastAsia="Arial" w:hAnsi="Arial" w:cs="Arial"/>
        </w:rPr>
        <w:t xml:space="preserve">*Corresponding author: </w:t>
      </w:r>
    </w:p>
    <w:p w14:paraId="553E2965" w14:textId="77777777" w:rsidR="000A0826" w:rsidRPr="000A0826" w:rsidRDefault="000A0826" w:rsidP="006B0936">
      <w:pPr>
        <w:spacing w:after="60" w:line="240" w:lineRule="auto"/>
        <w:rPr>
          <w:rFonts w:ascii="Arial" w:eastAsia="Arial" w:hAnsi="Arial" w:cs="Arial"/>
        </w:rPr>
      </w:pPr>
      <w:proofErr w:type="spellStart"/>
      <w:r w:rsidRPr="000A0826">
        <w:rPr>
          <w:rFonts w:ascii="Arial" w:eastAsia="Arial" w:hAnsi="Arial" w:cs="Arial"/>
        </w:rPr>
        <w:t>Tiziana</w:t>
      </w:r>
      <w:proofErr w:type="spellEnd"/>
      <w:r w:rsidRPr="000A0826">
        <w:rPr>
          <w:rFonts w:ascii="Arial" w:eastAsia="Arial" w:hAnsi="Arial" w:cs="Arial"/>
        </w:rPr>
        <w:t xml:space="preserve"> </w:t>
      </w:r>
      <w:proofErr w:type="spellStart"/>
      <w:r w:rsidRPr="000A0826">
        <w:rPr>
          <w:rFonts w:ascii="Arial" w:eastAsia="Arial" w:hAnsi="Arial" w:cs="Arial"/>
        </w:rPr>
        <w:t>Schilirò</w:t>
      </w:r>
      <w:proofErr w:type="spellEnd"/>
    </w:p>
    <w:p w14:paraId="4CC6FB28" w14:textId="77777777" w:rsidR="000A0826" w:rsidRPr="000A0826" w:rsidRDefault="000A0826" w:rsidP="006B0936">
      <w:pPr>
        <w:spacing w:after="60" w:line="240" w:lineRule="auto"/>
        <w:rPr>
          <w:rFonts w:ascii="Arial" w:eastAsia="Arial" w:hAnsi="Arial" w:cs="Arial"/>
        </w:rPr>
      </w:pPr>
      <w:r w:rsidRPr="000A0826">
        <w:rPr>
          <w:rFonts w:ascii="Arial" w:eastAsia="Arial" w:hAnsi="Arial" w:cs="Arial"/>
        </w:rPr>
        <w:t xml:space="preserve">tiziana.schiliro@unito.it; </w:t>
      </w:r>
    </w:p>
    <w:p w14:paraId="089E03DA" w14:textId="77777777" w:rsidR="000A0826" w:rsidRPr="007B4579" w:rsidRDefault="000A0826" w:rsidP="006B0936">
      <w:pPr>
        <w:spacing w:after="60" w:line="240" w:lineRule="auto"/>
        <w:rPr>
          <w:rFonts w:ascii="Arial" w:eastAsia="Arial" w:hAnsi="Arial" w:cs="Arial"/>
        </w:rPr>
      </w:pPr>
      <w:r w:rsidRPr="007B4579">
        <w:rPr>
          <w:rFonts w:ascii="Arial" w:eastAsia="Arial" w:hAnsi="Arial" w:cs="Arial"/>
        </w:rPr>
        <w:t xml:space="preserve">Department of Public Health and </w:t>
      </w:r>
      <w:proofErr w:type="spellStart"/>
      <w:r w:rsidRPr="007B4579">
        <w:rPr>
          <w:rFonts w:ascii="Arial" w:eastAsia="Arial" w:hAnsi="Arial" w:cs="Arial"/>
        </w:rPr>
        <w:t>Pediatrics</w:t>
      </w:r>
      <w:proofErr w:type="spellEnd"/>
      <w:r w:rsidRPr="007B4579">
        <w:rPr>
          <w:rFonts w:ascii="Arial" w:eastAsia="Arial" w:hAnsi="Arial" w:cs="Arial"/>
        </w:rPr>
        <w:t xml:space="preserve">, </w:t>
      </w:r>
    </w:p>
    <w:p w14:paraId="31067F43" w14:textId="77777777" w:rsidR="000A0826" w:rsidRPr="007B4579" w:rsidRDefault="000A0826" w:rsidP="006B0936">
      <w:pPr>
        <w:spacing w:after="60" w:line="240" w:lineRule="auto"/>
        <w:rPr>
          <w:rFonts w:ascii="Arial" w:eastAsia="Arial" w:hAnsi="Arial" w:cs="Arial"/>
          <w:lang w:val="it-IT"/>
        </w:rPr>
      </w:pPr>
      <w:proofErr w:type="spellStart"/>
      <w:r w:rsidRPr="007B4579">
        <w:rPr>
          <w:rFonts w:ascii="Arial" w:eastAsia="Arial" w:hAnsi="Arial" w:cs="Arial"/>
          <w:lang w:val="it-IT"/>
        </w:rPr>
        <w:t>University</w:t>
      </w:r>
      <w:proofErr w:type="spellEnd"/>
      <w:r w:rsidRPr="007B4579">
        <w:rPr>
          <w:rFonts w:ascii="Arial" w:eastAsia="Arial" w:hAnsi="Arial" w:cs="Arial"/>
          <w:lang w:val="it-IT"/>
        </w:rPr>
        <w:t xml:space="preserve"> of Torino, </w:t>
      </w:r>
    </w:p>
    <w:p w14:paraId="614D089A" w14:textId="77777777" w:rsidR="000A0826" w:rsidRPr="007B4579" w:rsidRDefault="000A0826" w:rsidP="006B0936">
      <w:pPr>
        <w:spacing w:after="60" w:line="240" w:lineRule="auto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Via Santena 5 bis</w:t>
      </w:r>
      <w:r w:rsidRPr="007B4579">
        <w:rPr>
          <w:rFonts w:ascii="Arial" w:eastAsia="Arial" w:hAnsi="Arial" w:cs="Arial"/>
          <w:lang w:val="it-IT"/>
        </w:rPr>
        <w:t xml:space="preserve">, 10126 Torino, </w:t>
      </w:r>
      <w:proofErr w:type="spellStart"/>
      <w:r w:rsidRPr="007B4579">
        <w:rPr>
          <w:rFonts w:ascii="Arial" w:eastAsia="Arial" w:hAnsi="Arial" w:cs="Arial"/>
          <w:lang w:val="it-IT"/>
        </w:rPr>
        <w:t>Italy</w:t>
      </w:r>
      <w:proofErr w:type="spellEnd"/>
      <w:r w:rsidRPr="007B4579">
        <w:rPr>
          <w:rFonts w:ascii="Arial" w:eastAsia="Arial" w:hAnsi="Arial" w:cs="Arial"/>
          <w:lang w:val="it-IT"/>
        </w:rPr>
        <w:t>.</w:t>
      </w:r>
    </w:p>
    <w:p w14:paraId="634FDEEC" w14:textId="77777777" w:rsidR="000A0826" w:rsidRPr="000A0826" w:rsidRDefault="000A0826" w:rsidP="006B0936">
      <w:pPr>
        <w:spacing w:after="60" w:line="240" w:lineRule="auto"/>
        <w:rPr>
          <w:rFonts w:ascii="Arial" w:eastAsia="Arial" w:hAnsi="Arial" w:cs="Arial"/>
        </w:rPr>
      </w:pPr>
      <w:bookmarkStart w:id="0" w:name="_heading=h.2xcytpi" w:colFirst="0" w:colLast="0"/>
      <w:bookmarkEnd w:id="0"/>
      <w:r w:rsidRPr="007B4579">
        <w:rPr>
          <w:rFonts w:ascii="Arial" w:eastAsia="Arial" w:hAnsi="Arial" w:cs="Arial"/>
        </w:rPr>
        <w:t xml:space="preserve">Phone: </w:t>
      </w:r>
      <w:r w:rsidRPr="000A0826">
        <w:rPr>
          <w:rFonts w:ascii="Arial" w:eastAsia="Arial" w:hAnsi="Arial" w:cs="Arial"/>
        </w:rPr>
        <w:t xml:space="preserve">+39 0116705820 </w:t>
      </w:r>
    </w:p>
    <w:p w14:paraId="0A2801EB" w14:textId="77777777" w:rsidR="000A0826" w:rsidRDefault="000A0826" w:rsidP="000A0826">
      <w:pPr>
        <w:spacing w:after="0" w:line="480" w:lineRule="auto"/>
        <w:rPr>
          <w:rFonts w:ascii="Arial" w:eastAsia="Arial" w:hAnsi="Arial" w:cs="Arial"/>
        </w:rPr>
      </w:pPr>
    </w:p>
    <w:p w14:paraId="3BDE435A" w14:textId="77777777" w:rsidR="003B2EF3" w:rsidRPr="000A0826" w:rsidRDefault="003B2EF3" w:rsidP="000A0826">
      <w:pPr>
        <w:spacing w:after="0" w:line="480" w:lineRule="auto"/>
        <w:rPr>
          <w:rFonts w:ascii="Arial" w:eastAsia="Arial" w:hAnsi="Arial" w:cs="Arial"/>
        </w:rPr>
      </w:pPr>
    </w:p>
    <w:p w14:paraId="21A2CBB8" w14:textId="4ACF902B" w:rsidR="00BD1F53" w:rsidRDefault="00BD1F53"/>
    <w:p w14:paraId="17DA95FE" w14:textId="3388E3B7" w:rsidR="00984786" w:rsidRPr="00984786" w:rsidRDefault="00984786" w:rsidP="00984786">
      <w:pPr>
        <w:jc w:val="center"/>
        <w:rPr>
          <w:rFonts w:ascii="Arial" w:hAnsi="Arial" w:cs="Arial"/>
          <w:sz w:val="36"/>
          <w:szCs w:val="36"/>
        </w:rPr>
      </w:pPr>
      <w:r w:rsidRPr="00984786">
        <w:rPr>
          <w:rFonts w:ascii="Arial" w:hAnsi="Arial" w:cs="Arial"/>
          <w:i/>
          <w:iCs/>
          <w:sz w:val="36"/>
          <w:szCs w:val="36"/>
        </w:rPr>
        <w:t>Air Quality, Atmosphere &amp; Health</w:t>
      </w:r>
    </w:p>
    <w:p w14:paraId="7D6E2682" w14:textId="77777777" w:rsidR="000A0826" w:rsidRDefault="000A0826"/>
    <w:p w14:paraId="05C8532C" w14:textId="77777777" w:rsidR="000A0826" w:rsidRDefault="000A0826"/>
    <w:p w14:paraId="712B81E5" w14:textId="77777777" w:rsidR="000A0826" w:rsidRDefault="000A0826"/>
    <w:p w14:paraId="2D230FE6" w14:textId="2594A45F" w:rsidR="000A0826" w:rsidRDefault="000A0826"/>
    <w:p w14:paraId="52728F87" w14:textId="77777777" w:rsidR="00E80C68" w:rsidRDefault="00E80C68"/>
    <w:p w14:paraId="3525BF00" w14:textId="77777777" w:rsidR="000A0826" w:rsidRDefault="000A0826"/>
    <w:p w14:paraId="041D31AE" w14:textId="77777777" w:rsidR="000A0826" w:rsidRDefault="000A0826"/>
    <w:p w14:paraId="6F07890B" w14:textId="77777777" w:rsidR="000A0826" w:rsidRDefault="000A0826"/>
    <w:p w14:paraId="3170AFC4" w14:textId="3B8346F2" w:rsidR="000A0826" w:rsidRPr="00C4687C" w:rsidRDefault="00AC04AE" w:rsidP="00C70995">
      <w:pPr>
        <w:jc w:val="both"/>
        <w:rPr>
          <w:rFonts w:ascii="Arial" w:eastAsia="Times New Roman" w:hAnsi="Arial" w:cs="Arial"/>
          <w:sz w:val="24"/>
          <w:szCs w:val="24"/>
          <w:lang w:eastAsia="de-DE" w:bidi="en-US"/>
        </w:rPr>
      </w:pPr>
      <w:r>
        <w:rPr>
          <w:rFonts w:ascii="Arial" w:eastAsia="Times New Roman" w:hAnsi="Arial" w:cs="Arial"/>
          <w:b/>
          <w:sz w:val="24"/>
          <w:szCs w:val="24"/>
          <w:lang w:eastAsia="de-DE" w:bidi="en-US"/>
        </w:rPr>
        <w:lastRenderedPageBreak/>
        <w:t>Fig. S1</w:t>
      </w:r>
      <w:r w:rsidR="00C4687C" w:rsidRPr="00C4687C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Cytotoxicity of </w:t>
      </w:r>
      <w:r w:rsid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2019 </w:t>
      </w:r>
      <w:r w:rsidR="00C4687C" w:rsidRPr="00C4687C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PM extracts at </w:t>
      </w:r>
      <w:r w:rsidR="00C4687C">
        <w:rPr>
          <w:rFonts w:ascii="Arial" w:eastAsia="Times New Roman" w:hAnsi="Arial" w:cs="Arial"/>
          <w:sz w:val="24"/>
          <w:szCs w:val="24"/>
          <w:lang w:eastAsia="de-DE" w:bidi="en-US"/>
        </w:rPr>
        <w:t>24</w:t>
      </w:r>
      <w:r w:rsid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h</w:t>
      </w:r>
      <w:r w:rsidR="00C4687C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</w:t>
      </w:r>
      <w:r w:rsid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and 72 </w:t>
      </w:r>
      <w:r w:rsidR="00C4687C">
        <w:rPr>
          <w:rFonts w:ascii="Arial" w:eastAsia="Times New Roman" w:hAnsi="Arial" w:cs="Arial"/>
          <w:sz w:val="24"/>
          <w:szCs w:val="24"/>
          <w:lang w:eastAsia="de-DE" w:bidi="en-US"/>
        </w:rPr>
        <w:t>h in the rural site</w:t>
      </w:r>
      <w:r w:rsidR="00C4687C" w:rsidRPr="00C4687C">
        <w:rPr>
          <w:rFonts w:ascii="Arial" w:eastAsia="Times New Roman" w:hAnsi="Arial" w:cs="Arial"/>
          <w:sz w:val="24"/>
          <w:szCs w:val="24"/>
          <w:lang w:eastAsia="de-DE" w:bidi="en-US"/>
        </w:rPr>
        <w:t>: (a</w:t>
      </w:r>
      <w:r w:rsidR="00C70995">
        <w:rPr>
          <w:rFonts w:ascii="Arial" w:eastAsia="Times New Roman" w:hAnsi="Arial" w:cs="Arial"/>
          <w:sz w:val="24"/>
          <w:szCs w:val="24"/>
          <w:lang w:eastAsia="de-DE" w:bidi="en-US"/>
        </w:rPr>
        <w:t>) January/Februa</w:t>
      </w:r>
      <w:r w:rsidR="00E80C68">
        <w:rPr>
          <w:rFonts w:ascii="Arial" w:eastAsia="Times New Roman" w:hAnsi="Arial" w:cs="Arial"/>
          <w:sz w:val="24"/>
          <w:szCs w:val="24"/>
          <w:lang w:eastAsia="de-DE" w:bidi="en-US"/>
        </w:rPr>
        <w:t>r</w:t>
      </w:r>
      <w:r w:rsidR="00C70995">
        <w:rPr>
          <w:rFonts w:ascii="Arial" w:eastAsia="Times New Roman" w:hAnsi="Arial" w:cs="Arial"/>
          <w:sz w:val="24"/>
          <w:szCs w:val="24"/>
          <w:lang w:eastAsia="de-DE" w:bidi="en-US"/>
        </w:rPr>
        <w:t>y PM extracts</w:t>
      </w:r>
      <w:r w:rsidR="00C4687C" w:rsidRPr="00C4687C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, (b) March PM extracts; (c) </w:t>
      </w:r>
      <w:r w:rsid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April PM extracts; (d) May/June PM extracts; (e) Summer PM extracts; (f) Autumn PM extracts. </w:t>
      </w:r>
      <w:r w:rsidR="00C4687C" w:rsidRPr="00C4687C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Data </w:t>
      </w:r>
      <w:proofErr w:type="gramStart"/>
      <w:r w:rsidR="00C4687C" w:rsidRPr="00C4687C">
        <w:rPr>
          <w:rFonts w:ascii="Arial" w:eastAsia="Times New Roman" w:hAnsi="Arial" w:cs="Arial"/>
          <w:sz w:val="24"/>
          <w:szCs w:val="24"/>
          <w:lang w:eastAsia="de-DE" w:bidi="en-US"/>
        </w:rPr>
        <w:t>are expressed</w:t>
      </w:r>
      <w:proofErr w:type="gramEnd"/>
      <w:r w:rsidR="00C4687C" w:rsidRPr="00C4687C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</w:t>
      </w:r>
      <w:r w:rsidR="00C4687C">
        <w:rPr>
          <w:rFonts w:ascii="Arial" w:eastAsia="Times New Roman" w:hAnsi="Arial" w:cs="Arial"/>
          <w:sz w:val="24"/>
          <w:szCs w:val="24"/>
          <w:lang w:eastAsia="de-DE" w:bidi="en-US"/>
        </w:rPr>
        <w:t>as means ± standard deviations.</w:t>
      </w:r>
    </w:p>
    <w:p w14:paraId="4B13AED2" w14:textId="4372D2CF" w:rsidR="000A0826" w:rsidRDefault="00C70995" w:rsidP="000A0826">
      <w:pPr>
        <w:rPr>
          <w:rFonts w:eastAsia="Times New Roman" w:cs="Cordia New"/>
          <w:sz w:val="18"/>
          <w:lang w:eastAsia="de-DE" w:bidi="en-US"/>
        </w:rPr>
      </w:pPr>
      <w:r>
        <w:rPr>
          <w:rFonts w:eastAsia="Times New Roman" w:cs="Cordia New"/>
          <w:noProof/>
          <w:sz w:val="18"/>
        </w:rPr>
        <w:drawing>
          <wp:inline distT="0" distB="0" distL="0" distR="0" wp14:anchorId="7D7E752C" wp14:editId="2320C65D">
            <wp:extent cx="6188659" cy="2505076"/>
            <wp:effectExtent l="0" t="0" r="3175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519" cy="253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26861B" w14:textId="77777777" w:rsidR="000A0826" w:rsidRDefault="000A0826" w:rsidP="000A0826">
      <w:pPr>
        <w:rPr>
          <w:rFonts w:eastAsia="Times New Roman" w:cs="Cordia New"/>
          <w:sz w:val="18"/>
          <w:lang w:eastAsia="de-DE" w:bidi="en-US"/>
        </w:rPr>
      </w:pPr>
    </w:p>
    <w:p w14:paraId="59F38F27" w14:textId="71DDD001" w:rsidR="000A0826" w:rsidRDefault="00AC04AE" w:rsidP="00C70995">
      <w:pPr>
        <w:jc w:val="both"/>
        <w:rPr>
          <w:rFonts w:eastAsia="Times New Roman" w:cs="Cordia New"/>
          <w:sz w:val="18"/>
          <w:lang w:eastAsia="de-DE" w:bidi="en-US"/>
        </w:rPr>
      </w:pPr>
      <w:r>
        <w:rPr>
          <w:rFonts w:ascii="Arial" w:eastAsia="Times New Roman" w:hAnsi="Arial" w:cs="Arial"/>
          <w:b/>
          <w:sz w:val="24"/>
          <w:szCs w:val="24"/>
          <w:lang w:eastAsia="de-DE" w:bidi="en-US"/>
        </w:rPr>
        <w:t>Fig. S2</w:t>
      </w:r>
      <w:r w:rsidR="00C4687C" w:rsidRPr="00C4687C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</w:t>
      </w:r>
      <w:r w:rsidR="00C70995" w:rsidRPr="00C70995">
        <w:rPr>
          <w:rFonts w:ascii="Arial" w:eastAsia="Times New Roman" w:hAnsi="Arial" w:cs="Arial"/>
          <w:sz w:val="24"/>
          <w:szCs w:val="24"/>
          <w:lang w:eastAsia="de-DE" w:bidi="en-US"/>
        </w:rPr>
        <w:t>Cytotoxicity of 20</w:t>
      </w:r>
      <w:r w:rsidR="00C70995">
        <w:rPr>
          <w:rFonts w:ascii="Arial" w:eastAsia="Times New Roman" w:hAnsi="Arial" w:cs="Arial"/>
          <w:sz w:val="24"/>
          <w:szCs w:val="24"/>
          <w:lang w:eastAsia="de-DE" w:bidi="en-US"/>
        </w:rPr>
        <w:t>20</w:t>
      </w:r>
      <w:r w:rsidR="00C70995" w:rsidRP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PM extracts at 24 h and 72 h in th</w:t>
      </w:r>
      <w:r w:rsidR="00E80C68">
        <w:rPr>
          <w:rFonts w:ascii="Arial" w:eastAsia="Times New Roman" w:hAnsi="Arial" w:cs="Arial"/>
          <w:sz w:val="24"/>
          <w:szCs w:val="24"/>
          <w:lang w:eastAsia="de-DE" w:bidi="en-US"/>
        </w:rPr>
        <w:t>e rural site: (a) January/Febru</w:t>
      </w:r>
      <w:r w:rsidR="00C70995" w:rsidRPr="00C70995">
        <w:rPr>
          <w:rFonts w:ascii="Arial" w:eastAsia="Times New Roman" w:hAnsi="Arial" w:cs="Arial"/>
          <w:sz w:val="24"/>
          <w:szCs w:val="24"/>
          <w:lang w:eastAsia="de-DE" w:bidi="en-US"/>
        </w:rPr>
        <w:t>a</w:t>
      </w:r>
      <w:r w:rsidR="00E80C68">
        <w:rPr>
          <w:rFonts w:ascii="Arial" w:eastAsia="Times New Roman" w:hAnsi="Arial" w:cs="Arial"/>
          <w:sz w:val="24"/>
          <w:szCs w:val="24"/>
          <w:lang w:eastAsia="de-DE" w:bidi="en-US"/>
        </w:rPr>
        <w:t>r</w:t>
      </w:r>
      <w:r w:rsidR="00C70995" w:rsidRP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y PM extracts, (b) March PM extracts; (c) April PM extracts; (d) May/June PM extracts; (e) Summer PM extracts; (f) Autumn PM extracts. Data </w:t>
      </w:r>
      <w:proofErr w:type="gramStart"/>
      <w:r w:rsidR="00C70995" w:rsidRPr="00C70995">
        <w:rPr>
          <w:rFonts w:ascii="Arial" w:eastAsia="Times New Roman" w:hAnsi="Arial" w:cs="Arial"/>
          <w:sz w:val="24"/>
          <w:szCs w:val="24"/>
          <w:lang w:eastAsia="de-DE" w:bidi="en-US"/>
        </w:rPr>
        <w:t>are expressed</w:t>
      </w:r>
      <w:proofErr w:type="gramEnd"/>
      <w:r w:rsidR="00C70995" w:rsidRP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as means ± standard deviations.</w:t>
      </w:r>
    </w:p>
    <w:p w14:paraId="6FC7A0BC" w14:textId="1F5B7A8C" w:rsidR="000A0826" w:rsidRDefault="00C70995" w:rsidP="000A0826">
      <w:pPr>
        <w:rPr>
          <w:rFonts w:eastAsia="Times New Roman" w:cs="Cordia New"/>
          <w:sz w:val="18"/>
          <w:lang w:eastAsia="de-DE" w:bidi="en-US"/>
        </w:rPr>
      </w:pPr>
      <w:r>
        <w:rPr>
          <w:rFonts w:eastAsia="Times New Roman" w:cs="Cordia New"/>
          <w:noProof/>
          <w:sz w:val="18"/>
        </w:rPr>
        <w:drawing>
          <wp:inline distT="0" distB="0" distL="0" distR="0" wp14:anchorId="4F68E42E" wp14:editId="5BAD33C9">
            <wp:extent cx="6513635" cy="2681085"/>
            <wp:effectExtent l="0" t="0" r="1905" b="508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187" cy="2700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6E36C5" w14:textId="77777777" w:rsidR="000A0826" w:rsidRDefault="000A0826" w:rsidP="000A0826">
      <w:pPr>
        <w:rPr>
          <w:rFonts w:eastAsia="Times New Roman" w:cs="Cordia New"/>
          <w:sz w:val="18"/>
          <w:lang w:eastAsia="de-DE" w:bidi="en-US"/>
        </w:rPr>
      </w:pPr>
    </w:p>
    <w:p w14:paraId="1A027BCC" w14:textId="77777777" w:rsidR="00F9176C" w:rsidRDefault="00F9176C" w:rsidP="00F9176C">
      <w:pPr>
        <w:jc w:val="both"/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6D4DBF7B" w14:textId="77777777" w:rsidR="00F9176C" w:rsidRDefault="00F9176C" w:rsidP="00F9176C">
      <w:pPr>
        <w:jc w:val="both"/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3FF7CA2" w14:textId="77777777" w:rsidR="00F9176C" w:rsidRDefault="00F9176C" w:rsidP="00F9176C">
      <w:pPr>
        <w:jc w:val="both"/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10CD0C13" w14:textId="2E25F3A8" w:rsidR="00F9176C" w:rsidRDefault="00F9176C" w:rsidP="00F9176C">
      <w:pPr>
        <w:jc w:val="both"/>
        <w:rPr>
          <w:rFonts w:eastAsia="Times New Roman" w:cs="Cordia New"/>
          <w:sz w:val="18"/>
          <w:lang w:eastAsia="de-DE" w:bidi="en-US"/>
        </w:rPr>
      </w:pPr>
      <w:r>
        <w:rPr>
          <w:rFonts w:ascii="Arial" w:eastAsia="Times New Roman" w:hAnsi="Arial" w:cs="Arial"/>
          <w:b/>
          <w:sz w:val="24"/>
          <w:szCs w:val="24"/>
          <w:lang w:eastAsia="de-DE" w:bidi="en-US"/>
        </w:rPr>
        <w:lastRenderedPageBreak/>
        <w:t>Fig. S</w:t>
      </w:r>
      <w:r w:rsidR="00AC04AE">
        <w:rPr>
          <w:rFonts w:ascii="Arial" w:eastAsia="Times New Roman" w:hAnsi="Arial" w:cs="Arial"/>
          <w:b/>
          <w:sz w:val="24"/>
          <w:szCs w:val="24"/>
          <w:lang w:eastAsia="de-DE" w:bidi="en-US"/>
        </w:rPr>
        <w:t>3</w:t>
      </w:r>
      <w:r w:rsidRPr="00C4687C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</w:t>
      </w:r>
      <w:r w:rsidRPr="00C70995">
        <w:rPr>
          <w:rFonts w:ascii="Arial" w:eastAsia="Times New Roman" w:hAnsi="Arial" w:cs="Arial"/>
          <w:sz w:val="24"/>
          <w:szCs w:val="24"/>
          <w:lang w:eastAsia="de-DE" w:bidi="en-US"/>
        </w:rPr>
        <w:t>Cytotoxicity of 20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>19 and 2020</w:t>
      </w:r>
      <w:r w:rsidRP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PM extracts at 24 h and 72 h in the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urban background, urban traffic and incinerator sites during April, May/June and </w:t>
      </w:r>
      <w:proofErr w:type="gramStart"/>
      <w:r>
        <w:rPr>
          <w:rFonts w:ascii="Arial" w:eastAsia="Times New Roman" w:hAnsi="Arial" w:cs="Arial"/>
          <w:sz w:val="24"/>
          <w:szCs w:val="24"/>
          <w:lang w:eastAsia="de-DE" w:bidi="en-US"/>
        </w:rPr>
        <w:t>Summer</w:t>
      </w:r>
      <w:proofErr w:type="gramEnd"/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. </w:t>
      </w:r>
      <w:proofErr w:type="gramStart"/>
      <w:r w:rsidRP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(a)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>Urban PM April 2019</w:t>
      </w:r>
      <w:r w:rsidRPr="00C70995">
        <w:rPr>
          <w:rFonts w:ascii="Arial" w:eastAsia="Times New Roman" w:hAnsi="Arial" w:cs="Arial"/>
          <w:sz w:val="24"/>
          <w:szCs w:val="24"/>
          <w:lang w:eastAsia="de-DE" w:bidi="en-US"/>
        </w:rPr>
        <w:t>, (b)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Traffic PM April 2019;</w:t>
      </w:r>
      <w:r w:rsidRP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(c)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>Incinerator PM April 2019</w:t>
      </w:r>
      <w:r w:rsidRP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; (d)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>Urban PM May/June 2019</w:t>
      </w:r>
      <w:r w:rsidRP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; (e)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Traffic PM May/June 2019; </w:t>
      </w:r>
      <w:r w:rsidRP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(f)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>Incinerator PM May/June 2019; (g) Urban PM Summer 2019; (h) Traffic PM Summer 2019; (</w:t>
      </w:r>
      <w:proofErr w:type="spellStart"/>
      <w:r>
        <w:rPr>
          <w:rFonts w:ascii="Arial" w:eastAsia="Times New Roman" w:hAnsi="Arial" w:cs="Arial"/>
          <w:sz w:val="24"/>
          <w:szCs w:val="24"/>
          <w:lang w:eastAsia="de-DE" w:bidi="en-US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eastAsia="de-DE" w:bidi="en-US"/>
        </w:rPr>
        <w:t>) Incinerator PM Summer 2019;</w:t>
      </w:r>
      <w:r w:rsidRP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</w:t>
      </w:r>
      <w:r w:rsidR="00742B06">
        <w:rPr>
          <w:rFonts w:ascii="Arial" w:eastAsia="Times New Roman" w:hAnsi="Arial" w:cs="Arial"/>
          <w:sz w:val="24"/>
          <w:szCs w:val="24"/>
          <w:lang w:eastAsia="de-DE" w:bidi="en-US"/>
        </w:rPr>
        <w:t>(j) Urban PM April 2020, (k) Traffic PM April 2020; (l) Incinerator PM April 2020; (m) Urban PM May/June 2020; (n) Traffic PM May/June 2020; (o) Incinerator PM May/June 2020</w:t>
      </w:r>
      <w:r w:rsidRPr="00F9176C">
        <w:rPr>
          <w:rFonts w:ascii="Arial" w:eastAsia="Times New Roman" w:hAnsi="Arial" w:cs="Arial"/>
          <w:sz w:val="24"/>
          <w:szCs w:val="24"/>
          <w:lang w:eastAsia="de-DE" w:bidi="en-US"/>
        </w:rPr>
        <w:t>; (</w:t>
      </w:r>
      <w:r w:rsidR="00742B06">
        <w:rPr>
          <w:rFonts w:ascii="Arial" w:eastAsia="Times New Roman" w:hAnsi="Arial" w:cs="Arial"/>
          <w:sz w:val="24"/>
          <w:szCs w:val="24"/>
          <w:lang w:eastAsia="de-DE" w:bidi="en-US"/>
        </w:rPr>
        <w:t>p) Urban PM Summer 2020; (q</w:t>
      </w:r>
      <w:r w:rsidRPr="00F9176C">
        <w:rPr>
          <w:rFonts w:ascii="Arial" w:eastAsia="Times New Roman" w:hAnsi="Arial" w:cs="Arial"/>
          <w:sz w:val="24"/>
          <w:szCs w:val="24"/>
          <w:lang w:eastAsia="de-DE" w:bidi="en-US"/>
        </w:rPr>
        <w:t>) Traffic PM Summer 20</w:t>
      </w:r>
      <w:r w:rsidR="00742B06">
        <w:rPr>
          <w:rFonts w:ascii="Arial" w:eastAsia="Times New Roman" w:hAnsi="Arial" w:cs="Arial"/>
          <w:sz w:val="24"/>
          <w:szCs w:val="24"/>
          <w:lang w:eastAsia="de-DE" w:bidi="en-US"/>
        </w:rPr>
        <w:t>20</w:t>
      </w:r>
      <w:r w:rsidRPr="00F9176C">
        <w:rPr>
          <w:rFonts w:ascii="Arial" w:eastAsia="Times New Roman" w:hAnsi="Arial" w:cs="Arial"/>
          <w:sz w:val="24"/>
          <w:szCs w:val="24"/>
          <w:lang w:eastAsia="de-DE" w:bidi="en-US"/>
        </w:rPr>
        <w:t>; (</w:t>
      </w:r>
      <w:r w:rsidR="00742B06">
        <w:rPr>
          <w:rFonts w:ascii="Arial" w:eastAsia="Times New Roman" w:hAnsi="Arial" w:cs="Arial"/>
          <w:sz w:val="24"/>
          <w:szCs w:val="24"/>
          <w:lang w:eastAsia="de-DE" w:bidi="en-US"/>
        </w:rPr>
        <w:t>r</w:t>
      </w:r>
      <w:r w:rsidRPr="00F9176C">
        <w:rPr>
          <w:rFonts w:ascii="Arial" w:eastAsia="Times New Roman" w:hAnsi="Arial" w:cs="Arial"/>
          <w:sz w:val="24"/>
          <w:szCs w:val="24"/>
          <w:lang w:eastAsia="de-DE" w:bidi="en-US"/>
        </w:rPr>
        <w:t>) Incinerator PM Summer 20</w:t>
      </w:r>
      <w:r w:rsidR="00742B06">
        <w:rPr>
          <w:rFonts w:ascii="Arial" w:eastAsia="Times New Roman" w:hAnsi="Arial" w:cs="Arial"/>
          <w:sz w:val="24"/>
          <w:szCs w:val="24"/>
          <w:lang w:eastAsia="de-DE" w:bidi="en-US"/>
        </w:rPr>
        <w:t>20</w:t>
      </w:r>
      <w:r w:rsidRPr="00F9176C">
        <w:rPr>
          <w:rFonts w:ascii="Arial" w:eastAsia="Times New Roman" w:hAnsi="Arial" w:cs="Arial"/>
          <w:sz w:val="24"/>
          <w:szCs w:val="24"/>
          <w:lang w:eastAsia="de-DE" w:bidi="en-US"/>
        </w:rPr>
        <w:t>.</w:t>
      </w:r>
      <w:proofErr w:type="gramEnd"/>
      <w:r w:rsidRPr="00F9176C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</w:t>
      </w:r>
      <w:r w:rsidRP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Data </w:t>
      </w:r>
      <w:proofErr w:type="gramStart"/>
      <w:r w:rsidRPr="00C70995">
        <w:rPr>
          <w:rFonts w:ascii="Arial" w:eastAsia="Times New Roman" w:hAnsi="Arial" w:cs="Arial"/>
          <w:sz w:val="24"/>
          <w:szCs w:val="24"/>
          <w:lang w:eastAsia="de-DE" w:bidi="en-US"/>
        </w:rPr>
        <w:t>are expressed</w:t>
      </w:r>
      <w:proofErr w:type="gramEnd"/>
      <w:r w:rsidRPr="00C70995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as means ± standard deviations.</w:t>
      </w:r>
    </w:p>
    <w:p w14:paraId="5C19C5E1" w14:textId="5EC50280" w:rsidR="00F9176C" w:rsidRDefault="00F9176C" w:rsidP="000A0826">
      <w:pPr>
        <w:rPr>
          <w:rFonts w:eastAsia="Times New Roman" w:cs="Cordia New"/>
          <w:sz w:val="18"/>
          <w:lang w:eastAsia="de-DE" w:bidi="en-US"/>
        </w:rPr>
      </w:pPr>
      <w:r>
        <w:rPr>
          <w:rFonts w:eastAsia="Times New Roman" w:cs="Cordia New"/>
          <w:noProof/>
          <w:sz w:val="18"/>
        </w:rPr>
        <w:drawing>
          <wp:inline distT="0" distB="0" distL="0" distR="0" wp14:anchorId="12D4990C" wp14:editId="37956230">
            <wp:extent cx="5780049" cy="3498672"/>
            <wp:effectExtent l="0" t="0" r="0" b="6985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297" cy="3518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FCC81" w14:textId="6D38124A" w:rsidR="00F9176C" w:rsidRDefault="00F9176C" w:rsidP="000A0826">
      <w:pPr>
        <w:rPr>
          <w:rFonts w:eastAsia="Times New Roman" w:cs="Cordia New"/>
          <w:sz w:val="18"/>
          <w:lang w:eastAsia="de-DE" w:bidi="en-US"/>
        </w:rPr>
      </w:pPr>
      <w:r>
        <w:rPr>
          <w:rFonts w:eastAsia="Times New Roman" w:cs="Cordia New"/>
          <w:noProof/>
          <w:sz w:val="18"/>
        </w:rPr>
        <w:drawing>
          <wp:inline distT="0" distB="0" distL="0" distR="0" wp14:anchorId="781DF585" wp14:editId="3BCB6D64">
            <wp:extent cx="5917996" cy="3338105"/>
            <wp:effectExtent l="0" t="0" r="6985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81" cy="3350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0D261D" w14:textId="295D3DF6" w:rsidR="00AC04AE" w:rsidRDefault="00AC04AE" w:rsidP="00AC04AE">
      <w:pPr>
        <w:jc w:val="both"/>
        <w:rPr>
          <w:rFonts w:ascii="Arial" w:eastAsia="Times New Roman" w:hAnsi="Arial" w:cs="Arial"/>
          <w:sz w:val="24"/>
          <w:szCs w:val="24"/>
          <w:lang w:eastAsia="de-DE" w:bidi="en-US"/>
        </w:rPr>
      </w:pPr>
      <w:r w:rsidRPr="000A0826">
        <w:rPr>
          <w:rFonts w:ascii="Arial" w:eastAsia="Times New Roman" w:hAnsi="Arial" w:cs="Arial"/>
          <w:b/>
          <w:bCs/>
          <w:sz w:val="24"/>
          <w:szCs w:val="24"/>
          <w:lang w:eastAsia="de-DE" w:bidi="en-US"/>
        </w:rPr>
        <w:lastRenderedPageBreak/>
        <w:t>Fig</w:t>
      </w:r>
      <w:r>
        <w:rPr>
          <w:rFonts w:ascii="Arial" w:eastAsia="Times New Roman" w:hAnsi="Arial" w:cs="Arial"/>
          <w:b/>
          <w:bCs/>
          <w:sz w:val="24"/>
          <w:szCs w:val="24"/>
          <w:lang w:eastAsia="de-DE" w:bidi="en-US"/>
        </w:rPr>
        <w:t>.</w:t>
      </w:r>
      <w:r w:rsidRPr="000A0826">
        <w:rPr>
          <w:rFonts w:ascii="Arial" w:eastAsia="Times New Roman" w:hAnsi="Arial" w:cs="Arial"/>
          <w:b/>
          <w:bCs/>
          <w:sz w:val="24"/>
          <w:szCs w:val="24"/>
          <w:lang w:eastAsia="de-DE" w:bidi="en-US"/>
        </w:rPr>
        <w:t xml:space="preserve"> S</w:t>
      </w:r>
      <w:r>
        <w:rPr>
          <w:rFonts w:ascii="Arial" w:eastAsia="Times New Roman" w:hAnsi="Arial" w:cs="Arial"/>
          <w:b/>
          <w:bCs/>
          <w:sz w:val="24"/>
          <w:szCs w:val="24"/>
          <w:lang w:eastAsia="de-DE" w:bidi="en-US"/>
        </w:rPr>
        <w:t>4</w:t>
      </w:r>
      <w:r w:rsidRPr="000A0826">
        <w:rPr>
          <w:rFonts w:ascii="Arial" w:hAnsi="Arial" w:cs="Arial"/>
          <w:sz w:val="24"/>
          <w:szCs w:val="24"/>
          <w:lang w:eastAsia="de-DE" w:bidi="en-US"/>
        </w:rPr>
        <w:t xml:space="preserve"> </w:t>
      </w:r>
      <w:bookmarkStart w:id="1" w:name="_Hlk107230271"/>
      <w:r w:rsidRPr="000A0826">
        <w:rPr>
          <w:rFonts w:ascii="Arial" w:eastAsia="Times New Roman" w:hAnsi="Arial" w:cs="Arial"/>
          <w:sz w:val="24"/>
          <w:szCs w:val="24"/>
          <w:lang w:eastAsia="de-DE" w:bidi="en-US"/>
        </w:rPr>
        <w:t>Cytotoxicity of PM extr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>acts at 72 h: (a) January/Febru</w:t>
      </w:r>
      <w:r w:rsidRPr="000A0826">
        <w:rPr>
          <w:rFonts w:ascii="Arial" w:eastAsia="Times New Roman" w:hAnsi="Arial" w:cs="Arial"/>
          <w:sz w:val="24"/>
          <w:szCs w:val="24"/>
          <w:lang w:eastAsia="de-DE" w:bidi="en-US"/>
        </w:rPr>
        <w:t>a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>r</w:t>
      </w:r>
      <w:r w:rsidRPr="000A0826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y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PM </w:t>
      </w:r>
      <w:r w:rsidRPr="000A0826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extracts (no restrictions), (b) March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PM </w:t>
      </w:r>
      <w:r w:rsidRPr="000A0826">
        <w:rPr>
          <w:rFonts w:ascii="Arial" w:eastAsia="Times New Roman" w:hAnsi="Arial" w:cs="Arial"/>
          <w:sz w:val="24"/>
          <w:szCs w:val="24"/>
          <w:lang w:eastAsia="de-DE" w:bidi="en-US"/>
        </w:rPr>
        <w:t>extracts (first lockdown, hard restrictions); (c) Autumn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PM</w:t>
      </w:r>
      <w:r w:rsidRPr="000A0826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extracts (second lockdown,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intermediate restrictions). PM </w:t>
      </w:r>
      <w:r w:rsidRPr="000A0826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rural extracts (2019 and 2020, 24 h and 72 h) did not induce any cytotoxic effect (data not shown). Data are expressed as means ± standard deviations.*p≤ 0.05 </w:t>
      </w:r>
      <w:proofErr w:type="spellStart"/>
      <w:r w:rsidRPr="000A0826">
        <w:rPr>
          <w:rFonts w:ascii="Arial" w:eastAsia="Times New Roman" w:hAnsi="Arial" w:cs="Arial"/>
          <w:sz w:val="24"/>
          <w:szCs w:val="24"/>
          <w:lang w:eastAsia="de-DE" w:bidi="en-US"/>
        </w:rPr>
        <w:t>Kruskal</w:t>
      </w:r>
      <w:proofErr w:type="spellEnd"/>
      <w:r w:rsidRPr="000A0826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-Wallis test followed by </w:t>
      </w:r>
      <w:proofErr w:type="spellStart"/>
      <w:r w:rsidRPr="000A0826">
        <w:rPr>
          <w:rFonts w:ascii="Arial" w:eastAsia="Times New Roman" w:hAnsi="Arial" w:cs="Arial"/>
          <w:sz w:val="24"/>
          <w:szCs w:val="24"/>
          <w:lang w:eastAsia="de-DE" w:bidi="en-US"/>
        </w:rPr>
        <w:t>Dunnett’s</w:t>
      </w:r>
      <w:proofErr w:type="spellEnd"/>
      <w:r w:rsidRPr="000A0826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post hoc test vs negative control</w:t>
      </w:r>
      <w:bookmarkEnd w:id="1"/>
    </w:p>
    <w:p w14:paraId="067BD538" w14:textId="77777777" w:rsidR="00AC04AE" w:rsidRDefault="00AC04AE" w:rsidP="00AC04AE">
      <w:pPr>
        <w:rPr>
          <w:rFonts w:eastAsia="Times New Roman" w:cs="Cordia New"/>
          <w:sz w:val="18"/>
          <w:lang w:eastAsia="de-DE" w:bidi="en-US"/>
        </w:rPr>
      </w:pPr>
      <w:r w:rsidRPr="002801BC">
        <w:rPr>
          <w:rFonts w:eastAsia="Times New Roman" w:cs="Cordia New"/>
          <w:noProof/>
          <w:sz w:val="18"/>
        </w:rPr>
        <w:drawing>
          <wp:inline distT="0" distB="0" distL="0" distR="0" wp14:anchorId="57AF7F0A" wp14:editId="02A9773B">
            <wp:extent cx="6120130" cy="3727416"/>
            <wp:effectExtent l="0" t="0" r="0" b="6985"/>
            <wp:docPr id="2" name="Immagine 2" descr="G:\My Drive\PC CORONAVIRUS\PM ARPA\CAMPIONI 2019-2020\articolo PM2019 -2020\semidef\ARTICOLO DEF\AQAH_articolo PM2019 2020\REVISIONI\S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y Drive\PC CORONAVIRUS\PM ARPA\CAMPIONI 2019-2020\articolo PM2019 -2020\semidef\ARTICOLO DEF\AQAH_articolo PM2019 2020\REVISIONI\SM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2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4E90B" w14:textId="77777777" w:rsidR="00AC04AE" w:rsidRDefault="00AC04AE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73BF71DC" w14:textId="77777777" w:rsidR="009C52FB" w:rsidRDefault="009C52F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303FD5F" w14:textId="77777777" w:rsidR="009C52FB" w:rsidRDefault="009C52F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FC06798" w14:textId="77777777" w:rsidR="009C52FB" w:rsidRDefault="009C52F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5AEB9DA" w14:textId="77777777" w:rsidR="009C52FB" w:rsidRDefault="009C52F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0802BDFB" w14:textId="77777777" w:rsidR="009C52FB" w:rsidRDefault="009C52F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461C6427" w14:textId="77777777" w:rsidR="009C52FB" w:rsidRDefault="009C52F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77EB416" w14:textId="77777777" w:rsidR="009C52FB" w:rsidRDefault="009C52F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DB6CFC2" w14:textId="77777777" w:rsidR="009C52FB" w:rsidRDefault="009C52F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30DF1F45" w14:textId="77777777" w:rsidR="009C52FB" w:rsidRDefault="009C52F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1A25471E" w14:textId="77777777" w:rsidR="009C52FB" w:rsidRDefault="009C52F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74A2FB6C" w14:textId="77777777" w:rsidR="00581C9B" w:rsidRDefault="00581C9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604FA91D" w14:textId="77777777" w:rsidR="00581C9B" w:rsidRPr="00903E80" w:rsidRDefault="00581C9B" w:rsidP="00543A0B">
      <w:pPr>
        <w:jc w:val="both"/>
        <w:rPr>
          <w:rFonts w:ascii="Arial" w:eastAsia="Times New Roman" w:hAnsi="Arial" w:cs="Arial"/>
          <w:sz w:val="24"/>
          <w:szCs w:val="24"/>
          <w:lang w:eastAsia="de-DE" w:bidi="en-US"/>
        </w:rPr>
      </w:pPr>
      <w:r w:rsidRPr="00903E80">
        <w:rPr>
          <w:rFonts w:ascii="Arial" w:eastAsia="Times New Roman" w:hAnsi="Arial" w:cs="Arial"/>
          <w:b/>
          <w:sz w:val="24"/>
          <w:szCs w:val="24"/>
          <w:lang w:eastAsia="de-DE" w:bidi="en-US"/>
        </w:rPr>
        <w:lastRenderedPageBreak/>
        <w:t xml:space="preserve">Fig. </w:t>
      </w:r>
      <w:r>
        <w:rPr>
          <w:rFonts w:ascii="Arial" w:eastAsia="Times New Roman" w:hAnsi="Arial" w:cs="Arial"/>
          <w:b/>
          <w:sz w:val="24"/>
          <w:szCs w:val="24"/>
          <w:lang w:eastAsia="de-DE" w:bidi="en-US"/>
        </w:rPr>
        <w:t>S5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</w:t>
      </w:r>
      <w:proofErr w:type="spellStart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Genotoxicity</w:t>
      </w:r>
      <w:proofErr w:type="spellEnd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of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May/June 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PM extracts at 24 h exposure: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(a) urban background PM, (b) urban traffic PM, (c) rural PM, (d) incinerator PM. 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Data are expressed as means ± standard deviations.*p≤0.05 one-way ANOVA test followed by </w:t>
      </w:r>
      <w:proofErr w:type="spellStart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Dunnett’s</w:t>
      </w:r>
      <w:proofErr w:type="spellEnd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post hoc test </w:t>
      </w:r>
      <w:r w:rsidRPr="00903E80">
        <w:rPr>
          <w:rFonts w:ascii="Arial" w:eastAsia="Times New Roman" w:hAnsi="Arial" w:cs="Arial"/>
          <w:i/>
          <w:sz w:val="24"/>
          <w:szCs w:val="24"/>
          <w:lang w:eastAsia="de-DE" w:bidi="en-US"/>
        </w:rPr>
        <w:t>vs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. negative control</w:t>
      </w:r>
    </w:p>
    <w:p w14:paraId="6B17A310" w14:textId="77777777" w:rsidR="00581C9B" w:rsidRDefault="00581C9B" w:rsidP="00581C9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567384E" wp14:editId="63E7B54B">
            <wp:extent cx="6001817" cy="4587319"/>
            <wp:effectExtent l="0" t="0" r="0" b="381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618" cy="4603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D77B60" w14:textId="77777777" w:rsidR="00581C9B" w:rsidRDefault="00581C9B" w:rsidP="00581C9B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9A4CE57" w14:textId="77777777" w:rsidR="00581C9B" w:rsidRDefault="00581C9B" w:rsidP="00581C9B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228CCFDA" w14:textId="77777777" w:rsidR="00581C9B" w:rsidRDefault="00581C9B" w:rsidP="00581C9B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0F0E956C" w14:textId="77777777" w:rsidR="00581C9B" w:rsidRDefault="00581C9B" w:rsidP="00581C9B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3D86FEB1" w14:textId="77777777" w:rsidR="00581C9B" w:rsidRDefault="00581C9B" w:rsidP="00581C9B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7EE59773" w14:textId="77777777" w:rsidR="00581C9B" w:rsidRDefault="00581C9B" w:rsidP="00581C9B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48F01E19" w14:textId="77777777" w:rsidR="00581C9B" w:rsidRDefault="00581C9B" w:rsidP="00581C9B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3EBF80B8" w14:textId="77777777" w:rsidR="00581C9B" w:rsidRDefault="00581C9B" w:rsidP="00581C9B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3B9F24D" w14:textId="77777777" w:rsidR="00581C9B" w:rsidRDefault="00581C9B" w:rsidP="00581C9B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1F915D8D" w14:textId="77777777" w:rsidR="00581C9B" w:rsidRDefault="00581C9B" w:rsidP="00581C9B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26BE9B14" w14:textId="77777777" w:rsidR="00581C9B" w:rsidRPr="00903E80" w:rsidRDefault="00581C9B" w:rsidP="00543A0B">
      <w:pPr>
        <w:jc w:val="both"/>
        <w:rPr>
          <w:rFonts w:ascii="Arial" w:eastAsia="Times New Roman" w:hAnsi="Arial" w:cs="Arial"/>
          <w:sz w:val="24"/>
          <w:szCs w:val="24"/>
          <w:lang w:eastAsia="de-DE" w:bidi="en-US"/>
        </w:rPr>
      </w:pPr>
      <w:bookmarkStart w:id="2" w:name="_GoBack"/>
      <w:r w:rsidRPr="00903E80">
        <w:rPr>
          <w:rFonts w:ascii="Arial" w:eastAsia="Times New Roman" w:hAnsi="Arial" w:cs="Arial"/>
          <w:b/>
          <w:sz w:val="24"/>
          <w:szCs w:val="24"/>
          <w:lang w:eastAsia="de-DE" w:bidi="en-US"/>
        </w:rPr>
        <w:lastRenderedPageBreak/>
        <w:t xml:space="preserve">Fig. </w:t>
      </w:r>
      <w:r>
        <w:rPr>
          <w:rFonts w:ascii="Arial" w:eastAsia="Times New Roman" w:hAnsi="Arial" w:cs="Arial"/>
          <w:b/>
          <w:sz w:val="24"/>
          <w:szCs w:val="24"/>
          <w:lang w:eastAsia="de-DE" w:bidi="en-US"/>
        </w:rPr>
        <w:t>S6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</w:t>
      </w:r>
      <w:proofErr w:type="spellStart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Genotoxicity</w:t>
      </w:r>
      <w:proofErr w:type="spellEnd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of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Summer 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PM extracts at 24 h exposure: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(a) urban background PM, (b) urban traffic PM, (c) rural PM, (d) incinerator PM. 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Data are expressed as means ± standard deviations.*p≤0.05 one-way ANOVA test followed by </w:t>
      </w:r>
      <w:proofErr w:type="spellStart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Dunnett’s</w:t>
      </w:r>
      <w:proofErr w:type="spellEnd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post hoc test </w:t>
      </w:r>
      <w:r w:rsidRPr="00903E80">
        <w:rPr>
          <w:rFonts w:ascii="Arial" w:eastAsia="Times New Roman" w:hAnsi="Arial" w:cs="Arial"/>
          <w:i/>
          <w:sz w:val="24"/>
          <w:szCs w:val="24"/>
          <w:lang w:eastAsia="de-DE" w:bidi="en-US"/>
        </w:rPr>
        <w:t>vs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. negative control</w:t>
      </w:r>
    </w:p>
    <w:bookmarkEnd w:id="2"/>
    <w:p w14:paraId="79501239" w14:textId="77777777" w:rsidR="00581C9B" w:rsidRDefault="00581C9B" w:rsidP="00581C9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B22D77C" wp14:editId="12B196B4">
            <wp:extent cx="5841797" cy="4532116"/>
            <wp:effectExtent l="0" t="0" r="6985" b="1905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064" cy="4557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D80B3F" w14:textId="77777777" w:rsidR="00581C9B" w:rsidRDefault="00581C9B" w:rsidP="00581C9B">
      <w:pPr>
        <w:rPr>
          <w:rFonts w:ascii="Arial" w:hAnsi="Arial" w:cs="Arial"/>
          <w:b/>
          <w:sz w:val="24"/>
          <w:szCs w:val="24"/>
        </w:rPr>
      </w:pPr>
    </w:p>
    <w:p w14:paraId="6E343126" w14:textId="77777777" w:rsidR="00581C9B" w:rsidRDefault="00581C9B" w:rsidP="00581C9B">
      <w:pPr>
        <w:rPr>
          <w:rFonts w:ascii="Arial" w:hAnsi="Arial" w:cs="Arial"/>
          <w:b/>
          <w:sz w:val="24"/>
          <w:szCs w:val="24"/>
        </w:rPr>
      </w:pPr>
    </w:p>
    <w:p w14:paraId="634E60A9" w14:textId="77777777" w:rsidR="00581C9B" w:rsidRDefault="00581C9B" w:rsidP="00581C9B">
      <w:pPr>
        <w:rPr>
          <w:rFonts w:ascii="Arial" w:hAnsi="Arial" w:cs="Arial"/>
          <w:b/>
          <w:sz w:val="24"/>
          <w:szCs w:val="24"/>
        </w:rPr>
      </w:pPr>
    </w:p>
    <w:p w14:paraId="50DF15ED" w14:textId="77777777" w:rsidR="00581C9B" w:rsidRDefault="00581C9B" w:rsidP="00581C9B">
      <w:pPr>
        <w:rPr>
          <w:rFonts w:ascii="Arial" w:hAnsi="Arial" w:cs="Arial"/>
          <w:b/>
          <w:sz w:val="24"/>
          <w:szCs w:val="24"/>
        </w:rPr>
      </w:pPr>
    </w:p>
    <w:p w14:paraId="1958F978" w14:textId="77777777" w:rsidR="00581C9B" w:rsidRDefault="00581C9B" w:rsidP="00581C9B">
      <w:pPr>
        <w:rPr>
          <w:rFonts w:ascii="Arial" w:hAnsi="Arial" w:cs="Arial"/>
          <w:b/>
          <w:sz w:val="24"/>
          <w:szCs w:val="24"/>
        </w:rPr>
      </w:pPr>
    </w:p>
    <w:p w14:paraId="747C5181" w14:textId="41EF2506" w:rsidR="00581C9B" w:rsidRDefault="00581C9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0E6C2269" w14:textId="6570D7B4" w:rsidR="00581C9B" w:rsidRDefault="00581C9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3510121F" w14:textId="44940129" w:rsidR="00581C9B" w:rsidRDefault="00581C9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7CFD49D3" w14:textId="1C060BE1" w:rsidR="00581C9B" w:rsidRDefault="00581C9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2F0283B1" w14:textId="77777777" w:rsidR="00581C9B" w:rsidRDefault="00581C9B" w:rsidP="000A0826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AA808F3" w14:textId="35DD3BFA" w:rsidR="000A0826" w:rsidRPr="00903E80" w:rsidRDefault="00903E80" w:rsidP="00543A0B">
      <w:pPr>
        <w:jc w:val="both"/>
        <w:rPr>
          <w:rFonts w:ascii="Arial" w:eastAsia="Times New Roman" w:hAnsi="Arial" w:cs="Arial"/>
          <w:sz w:val="24"/>
          <w:szCs w:val="24"/>
          <w:lang w:eastAsia="de-DE" w:bidi="en-US"/>
        </w:rPr>
      </w:pPr>
      <w:r w:rsidRPr="00903E80">
        <w:rPr>
          <w:rFonts w:ascii="Arial" w:eastAsia="Times New Roman" w:hAnsi="Arial" w:cs="Arial"/>
          <w:b/>
          <w:sz w:val="24"/>
          <w:szCs w:val="24"/>
          <w:lang w:eastAsia="de-DE" w:bidi="en-US"/>
        </w:rPr>
        <w:lastRenderedPageBreak/>
        <w:t xml:space="preserve">Fig. </w:t>
      </w:r>
      <w:r w:rsidR="00D47691">
        <w:rPr>
          <w:rFonts w:ascii="Arial" w:eastAsia="Times New Roman" w:hAnsi="Arial" w:cs="Arial"/>
          <w:b/>
          <w:sz w:val="24"/>
          <w:szCs w:val="24"/>
          <w:lang w:eastAsia="de-DE" w:bidi="en-US"/>
        </w:rPr>
        <w:t>S</w:t>
      </w:r>
      <w:r w:rsidR="00C12404">
        <w:rPr>
          <w:rFonts w:ascii="Arial" w:eastAsia="Times New Roman" w:hAnsi="Arial" w:cs="Arial"/>
          <w:b/>
          <w:sz w:val="24"/>
          <w:szCs w:val="24"/>
          <w:lang w:eastAsia="de-DE" w:bidi="en-US"/>
        </w:rPr>
        <w:t>7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</w:t>
      </w:r>
      <w:proofErr w:type="spellStart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Genotoxicity</w:t>
      </w:r>
      <w:proofErr w:type="spellEnd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of January/February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</w:t>
      </w:r>
      <w:r w:rsidR="00E80C68">
        <w:rPr>
          <w:rFonts w:ascii="Arial" w:eastAsia="Times New Roman" w:hAnsi="Arial" w:cs="Arial"/>
          <w:sz w:val="24"/>
          <w:szCs w:val="24"/>
          <w:lang w:eastAsia="de-DE" w:bidi="en-US"/>
        </w:rPr>
        <w:t>PM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extracts at 24 h exposure: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(a) urban background PM, (b) urban traffic PM, (c) rural PM, (d) incinerator PM. 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Data are expressed as means ± standard deviations.*p≤0.05 one-way ANOVA test followed by </w:t>
      </w:r>
      <w:proofErr w:type="spellStart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Dunnett’s</w:t>
      </w:r>
      <w:proofErr w:type="spellEnd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post hoc test </w:t>
      </w:r>
      <w:r w:rsidRPr="00903E80">
        <w:rPr>
          <w:rFonts w:ascii="Arial" w:eastAsia="Times New Roman" w:hAnsi="Arial" w:cs="Arial"/>
          <w:i/>
          <w:sz w:val="24"/>
          <w:szCs w:val="24"/>
          <w:lang w:eastAsia="de-DE" w:bidi="en-US"/>
        </w:rPr>
        <w:t>vs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. negative control</w:t>
      </w:r>
    </w:p>
    <w:p w14:paraId="7EB83A65" w14:textId="23725B7C" w:rsidR="00C4687C" w:rsidRDefault="00C4687C" w:rsidP="000A082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4391E07" wp14:editId="512CFE3D">
            <wp:extent cx="6007634" cy="43665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11" cy="4374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6F407C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053F5AE2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701C46EA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3E81C5E6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D7EFBAF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32704AB0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0230AD05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2942A7D1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3C464E3B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13E2FE51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691483B7" w14:textId="191981DD" w:rsidR="00903E80" w:rsidRPr="00903E80" w:rsidRDefault="00903E80" w:rsidP="00543A0B">
      <w:pPr>
        <w:jc w:val="both"/>
        <w:rPr>
          <w:rFonts w:ascii="Arial" w:eastAsia="Times New Roman" w:hAnsi="Arial" w:cs="Arial"/>
          <w:sz w:val="24"/>
          <w:szCs w:val="24"/>
          <w:lang w:eastAsia="de-DE" w:bidi="en-US"/>
        </w:rPr>
      </w:pPr>
      <w:r w:rsidRPr="00903E80">
        <w:rPr>
          <w:rFonts w:ascii="Arial" w:eastAsia="Times New Roman" w:hAnsi="Arial" w:cs="Arial"/>
          <w:b/>
          <w:sz w:val="24"/>
          <w:szCs w:val="24"/>
          <w:lang w:eastAsia="de-DE" w:bidi="en-US"/>
        </w:rPr>
        <w:lastRenderedPageBreak/>
        <w:t xml:space="preserve">Fig. </w:t>
      </w:r>
      <w:r>
        <w:rPr>
          <w:rFonts w:ascii="Arial" w:eastAsia="Times New Roman" w:hAnsi="Arial" w:cs="Arial"/>
          <w:b/>
          <w:sz w:val="24"/>
          <w:szCs w:val="24"/>
          <w:lang w:eastAsia="de-DE" w:bidi="en-US"/>
        </w:rPr>
        <w:t>S</w:t>
      </w:r>
      <w:r w:rsidR="00C12404">
        <w:rPr>
          <w:rFonts w:ascii="Arial" w:eastAsia="Times New Roman" w:hAnsi="Arial" w:cs="Arial"/>
          <w:b/>
          <w:sz w:val="24"/>
          <w:szCs w:val="24"/>
          <w:lang w:eastAsia="de-DE" w:bidi="en-US"/>
        </w:rPr>
        <w:t>8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</w:t>
      </w:r>
      <w:proofErr w:type="spellStart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Genotoxicity</w:t>
      </w:r>
      <w:proofErr w:type="spellEnd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of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March 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PM extracts at 24 h exposure: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(a) urban background PM, (b) urban traffic PM, (c) rural PM, (d) incinerator PM. 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Data are expressed as means ± standard deviations.*p≤0.05 one-way ANOVA test followed by </w:t>
      </w:r>
      <w:proofErr w:type="spellStart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Dunnett’s</w:t>
      </w:r>
      <w:proofErr w:type="spellEnd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post hoc test </w:t>
      </w:r>
      <w:r w:rsidRPr="00903E80">
        <w:rPr>
          <w:rFonts w:ascii="Arial" w:eastAsia="Times New Roman" w:hAnsi="Arial" w:cs="Arial"/>
          <w:i/>
          <w:sz w:val="24"/>
          <w:szCs w:val="24"/>
          <w:lang w:eastAsia="de-DE" w:bidi="en-US"/>
        </w:rPr>
        <w:t>vs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. negative control</w:t>
      </w:r>
    </w:p>
    <w:p w14:paraId="43C5BB13" w14:textId="655DD73A" w:rsidR="00C4687C" w:rsidRDefault="00903E80" w:rsidP="000A082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C7A8A2E" wp14:editId="533C512A">
            <wp:extent cx="6394814" cy="4883658"/>
            <wp:effectExtent l="0" t="0" r="635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546" cy="4890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AAD095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6011D01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C357D9C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7EE5A1FB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499BD236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1088AD30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D21F678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4759226D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785A7B4A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582016EF" w14:textId="0F2122A4" w:rsidR="00903E80" w:rsidRPr="00903E80" w:rsidRDefault="00903E80" w:rsidP="00543A0B">
      <w:pPr>
        <w:jc w:val="both"/>
        <w:rPr>
          <w:rFonts w:ascii="Arial" w:eastAsia="Times New Roman" w:hAnsi="Arial" w:cs="Arial"/>
          <w:sz w:val="24"/>
          <w:szCs w:val="24"/>
          <w:lang w:eastAsia="de-DE" w:bidi="en-US"/>
        </w:rPr>
      </w:pPr>
      <w:r w:rsidRPr="00903E80">
        <w:rPr>
          <w:rFonts w:ascii="Arial" w:eastAsia="Times New Roman" w:hAnsi="Arial" w:cs="Arial"/>
          <w:b/>
          <w:sz w:val="24"/>
          <w:szCs w:val="24"/>
          <w:lang w:eastAsia="de-DE" w:bidi="en-US"/>
        </w:rPr>
        <w:lastRenderedPageBreak/>
        <w:t xml:space="preserve">Fig. </w:t>
      </w:r>
      <w:r>
        <w:rPr>
          <w:rFonts w:ascii="Arial" w:eastAsia="Times New Roman" w:hAnsi="Arial" w:cs="Arial"/>
          <w:b/>
          <w:sz w:val="24"/>
          <w:szCs w:val="24"/>
          <w:lang w:eastAsia="de-DE" w:bidi="en-US"/>
        </w:rPr>
        <w:t>S</w:t>
      </w:r>
      <w:r w:rsidR="00C12404">
        <w:rPr>
          <w:rFonts w:ascii="Arial" w:eastAsia="Times New Roman" w:hAnsi="Arial" w:cs="Arial"/>
          <w:b/>
          <w:sz w:val="24"/>
          <w:szCs w:val="24"/>
          <w:lang w:eastAsia="de-DE" w:bidi="en-US"/>
        </w:rPr>
        <w:t>9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</w:t>
      </w:r>
      <w:proofErr w:type="spellStart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Genotoxicity</w:t>
      </w:r>
      <w:proofErr w:type="spellEnd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of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April 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PM extracts at 24 h exposure: </w:t>
      </w:r>
      <w:r>
        <w:rPr>
          <w:rFonts w:ascii="Arial" w:eastAsia="Times New Roman" w:hAnsi="Arial" w:cs="Arial"/>
          <w:sz w:val="24"/>
          <w:szCs w:val="24"/>
          <w:lang w:eastAsia="de-DE" w:bidi="en-US"/>
        </w:rPr>
        <w:t xml:space="preserve">(a) urban background PM, (b) urban traffic PM, (c) rural PM, (d) incinerator PM. 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Data are expressed as means ± standard deviations.*p≤0.05 one-way ANOVA test followed by </w:t>
      </w:r>
      <w:proofErr w:type="spellStart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Dunnett’s</w:t>
      </w:r>
      <w:proofErr w:type="spellEnd"/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 xml:space="preserve"> post hoc test </w:t>
      </w:r>
      <w:r w:rsidRPr="00903E80">
        <w:rPr>
          <w:rFonts w:ascii="Arial" w:eastAsia="Times New Roman" w:hAnsi="Arial" w:cs="Arial"/>
          <w:i/>
          <w:sz w:val="24"/>
          <w:szCs w:val="24"/>
          <w:lang w:eastAsia="de-DE" w:bidi="en-US"/>
        </w:rPr>
        <w:t>vs</w:t>
      </w:r>
      <w:r w:rsidRPr="00903E80">
        <w:rPr>
          <w:rFonts w:ascii="Arial" w:eastAsia="Times New Roman" w:hAnsi="Arial" w:cs="Arial"/>
          <w:sz w:val="24"/>
          <w:szCs w:val="24"/>
          <w:lang w:eastAsia="de-DE" w:bidi="en-US"/>
        </w:rPr>
        <w:t>. negative control</w:t>
      </w:r>
    </w:p>
    <w:p w14:paraId="7C91B0EE" w14:textId="3342E204" w:rsidR="00C4687C" w:rsidRDefault="00903E80" w:rsidP="000A082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AC83BA1" wp14:editId="64BA167D">
            <wp:extent cx="5987154" cy="4605426"/>
            <wp:effectExtent l="0" t="0" r="0" b="508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682" cy="4619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B54445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08D7B7B9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346F37B7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435C34D7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6CC257E0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2CC0F760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604B0ABD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1059859B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74311E94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0CBA6129" w14:textId="77777777" w:rsidR="00903E80" w:rsidRDefault="00903E80" w:rsidP="00903E80">
      <w:pPr>
        <w:rPr>
          <w:rFonts w:ascii="Arial" w:eastAsia="Times New Roman" w:hAnsi="Arial" w:cs="Arial"/>
          <w:b/>
          <w:sz w:val="24"/>
          <w:szCs w:val="24"/>
          <w:lang w:eastAsia="de-DE" w:bidi="en-US"/>
        </w:rPr>
      </w:pPr>
    </w:p>
    <w:p w14:paraId="7B6C492F" w14:textId="5A9C3AEE" w:rsidR="000A0826" w:rsidRDefault="003B2EF3" w:rsidP="00543A0B">
      <w:pPr>
        <w:jc w:val="both"/>
        <w:rPr>
          <w:rFonts w:eastAsia="Times New Roman" w:cs="Cordia New"/>
          <w:sz w:val="18"/>
          <w:lang w:eastAsia="de-DE" w:bidi="en-US"/>
        </w:rPr>
      </w:pPr>
      <w:r w:rsidRPr="000A0826">
        <w:rPr>
          <w:rFonts w:ascii="Arial" w:hAnsi="Arial" w:cs="Arial"/>
          <w:b/>
          <w:sz w:val="24"/>
          <w:szCs w:val="24"/>
        </w:rPr>
        <w:lastRenderedPageBreak/>
        <w:t>Table S1</w:t>
      </w:r>
      <w:r w:rsidRPr="000A0826">
        <w:rPr>
          <w:rFonts w:ascii="Arial" w:hAnsi="Arial" w:cs="Arial"/>
          <w:sz w:val="24"/>
          <w:szCs w:val="24"/>
        </w:rPr>
        <w:t xml:space="preserve"> Number of strains on which the extracts induced a significant mutagenic effect (MR ≥1). Strains: TA98, TA98 + S9, TA100, TA100 + S9</w:t>
      </w:r>
    </w:p>
    <w:p w14:paraId="04409A65" w14:textId="77777777" w:rsidR="003B2EF3" w:rsidRPr="00927906" w:rsidRDefault="003B2EF3" w:rsidP="000A0826">
      <w:pPr>
        <w:rPr>
          <w:lang w:eastAsia="de-DE" w:bidi="en-US"/>
        </w:rPr>
      </w:pPr>
    </w:p>
    <w:tbl>
      <w:tblPr>
        <w:tblStyle w:val="Tabellasemplice-2"/>
        <w:tblpPr w:leftFromText="180" w:rightFromText="180" w:vertAnchor="text" w:horzAnchor="margin" w:tblpXSpec="center" w:tblpY="331"/>
        <w:tblW w:w="9113" w:type="dxa"/>
        <w:tblLook w:val="04A0" w:firstRow="1" w:lastRow="0" w:firstColumn="1" w:lastColumn="0" w:noHBand="0" w:noVBand="1"/>
      </w:tblPr>
      <w:tblGrid>
        <w:gridCol w:w="2417"/>
        <w:gridCol w:w="958"/>
        <w:gridCol w:w="958"/>
        <w:gridCol w:w="832"/>
        <w:gridCol w:w="832"/>
        <w:gridCol w:w="750"/>
        <w:gridCol w:w="750"/>
        <w:gridCol w:w="808"/>
        <w:gridCol w:w="808"/>
      </w:tblGrid>
      <w:tr w:rsidR="001E6149" w:rsidRPr="000A0826" w14:paraId="0CFBA9EC" w14:textId="77777777" w:rsidTr="003B2E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3D6FD428" w14:textId="77777777" w:rsidR="003B2EF3" w:rsidRPr="000A0826" w:rsidRDefault="003B2EF3" w:rsidP="003B2E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Period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62AD69B" w14:textId="3AC1B976" w:rsidR="003B2EF3" w:rsidRPr="000A0826" w:rsidRDefault="001E6149" w:rsidP="003B2E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</w:t>
            </w:r>
            <w:r w:rsidR="003B2EF3" w:rsidRPr="000A0826">
              <w:rPr>
                <w:rFonts w:ascii="Arial" w:eastAsia="Times New Roman" w:hAnsi="Arial" w:cs="Arial"/>
                <w:sz w:val="24"/>
                <w:szCs w:val="24"/>
              </w:rPr>
              <w:t>rban</w:t>
            </w:r>
            <w:r w:rsidR="00261643">
              <w:rPr>
                <w:rFonts w:ascii="Arial" w:eastAsia="Times New Roman" w:hAnsi="Arial" w:cs="Arial"/>
                <w:sz w:val="24"/>
                <w:szCs w:val="24"/>
              </w:rPr>
              <w:t xml:space="preserve"> background</w:t>
            </w:r>
            <w:r w:rsidR="003B2EF3" w:rsidRPr="000A0826">
              <w:rPr>
                <w:rFonts w:ascii="Arial" w:eastAsia="Times New Roman" w:hAnsi="Arial" w:cs="Arial"/>
                <w:sz w:val="24"/>
                <w:szCs w:val="24"/>
              </w:rPr>
              <w:t xml:space="preserve"> site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477A425" w14:textId="1CA6E93B" w:rsidR="003B2EF3" w:rsidRPr="000A0826" w:rsidRDefault="001E6149" w:rsidP="003B2E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</w:t>
            </w:r>
            <w:r w:rsidR="00261643">
              <w:rPr>
                <w:rFonts w:ascii="Arial" w:eastAsia="Times New Roman" w:hAnsi="Arial" w:cs="Arial"/>
                <w:sz w:val="24"/>
                <w:szCs w:val="24"/>
              </w:rPr>
              <w:t xml:space="preserve">rban </w:t>
            </w:r>
            <w:r w:rsidR="003B2EF3" w:rsidRPr="000A0826">
              <w:rPr>
                <w:rFonts w:ascii="Arial" w:eastAsia="Times New Roman" w:hAnsi="Arial" w:cs="Arial"/>
                <w:sz w:val="24"/>
                <w:szCs w:val="24"/>
              </w:rPr>
              <w:t>traffic site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CE0DCE1" w14:textId="2374BD4C" w:rsidR="003B2EF3" w:rsidRPr="000A0826" w:rsidRDefault="001E6149" w:rsidP="003B2E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</w:t>
            </w:r>
            <w:r w:rsidR="003B2EF3" w:rsidRPr="000A0826">
              <w:rPr>
                <w:rFonts w:ascii="Arial" w:eastAsia="Times New Roman" w:hAnsi="Arial" w:cs="Arial"/>
                <w:sz w:val="24"/>
                <w:szCs w:val="24"/>
              </w:rPr>
              <w:t>ural site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986A1D9" w14:textId="7CE1157C" w:rsidR="003B2EF3" w:rsidRPr="000A0826" w:rsidRDefault="001E6149" w:rsidP="003B2EF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="003B2EF3" w:rsidRPr="000A0826">
              <w:rPr>
                <w:rFonts w:ascii="Arial" w:eastAsia="Times New Roman" w:hAnsi="Arial" w:cs="Arial"/>
                <w:sz w:val="24"/>
                <w:szCs w:val="24"/>
              </w:rPr>
              <w:t>ncinerator site</w:t>
            </w:r>
          </w:p>
        </w:tc>
      </w:tr>
      <w:tr w:rsidR="001E6149" w:rsidRPr="000A0826" w14:paraId="3ECC0F36" w14:textId="77777777" w:rsidTr="003B2E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DB27D08" w14:textId="77777777" w:rsidR="003B2EF3" w:rsidRPr="000A0826" w:rsidRDefault="003B2EF3" w:rsidP="003B2E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735B85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14:paraId="6B8ADF52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b/>
                <w:sz w:val="24"/>
                <w:szCs w:val="24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14:paraId="49A63D1B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14:paraId="09831971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b/>
                <w:sz w:val="24"/>
                <w:szCs w:val="24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14:paraId="0573B55C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14:paraId="43012B77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b/>
                <w:sz w:val="24"/>
                <w:szCs w:val="24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14:paraId="1EED520B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14:paraId="1171335C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b/>
                <w:sz w:val="24"/>
                <w:szCs w:val="24"/>
              </w:rPr>
              <w:t>2020</w:t>
            </w:r>
          </w:p>
        </w:tc>
      </w:tr>
      <w:tr w:rsidR="001E6149" w:rsidRPr="000A0826" w14:paraId="1AEC1CC8" w14:textId="77777777" w:rsidTr="003B2EF3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706CB3" w14:textId="77777777" w:rsidR="003B2EF3" w:rsidRPr="000A0826" w:rsidRDefault="003B2EF3" w:rsidP="003B2EF3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January/</w:t>
            </w:r>
          </w:p>
          <w:p w14:paraId="3506DFF3" w14:textId="77777777" w:rsidR="003B2EF3" w:rsidRPr="000A0826" w:rsidRDefault="003B2EF3" w:rsidP="003B2EF3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February</w:t>
            </w:r>
          </w:p>
        </w:tc>
        <w:tc>
          <w:tcPr>
            <w:tcW w:w="0" w:type="auto"/>
            <w:vAlign w:val="center"/>
            <w:hideMark/>
          </w:tcPr>
          <w:p w14:paraId="63CA4DB5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3141030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3BDEFCF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A5A107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51F78AA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364D39F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E1747A3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E241FFE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1E6149" w:rsidRPr="000A0826" w14:paraId="72289E34" w14:textId="77777777" w:rsidTr="003B2E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18DF66" w14:textId="77777777" w:rsidR="003B2EF3" w:rsidRPr="000A0826" w:rsidRDefault="003B2EF3" w:rsidP="003B2EF3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March</w:t>
            </w:r>
          </w:p>
        </w:tc>
        <w:tc>
          <w:tcPr>
            <w:tcW w:w="0" w:type="auto"/>
            <w:vAlign w:val="center"/>
            <w:hideMark/>
          </w:tcPr>
          <w:p w14:paraId="283F357B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F3790A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67747CD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90A7524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3CAE9B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0369EB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E032EB7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B241439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1E6149" w:rsidRPr="000A0826" w14:paraId="5011656E" w14:textId="77777777" w:rsidTr="003B2EF3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4A2661" w14:textId="77777777" w:rsidR="003B2EF3" w:rsidRPr="000A0826" w:rsidRDefault="003B2EF3" w:rsidP="003B2EF3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April</w:t>
            </w:r>
          </w:p>
        </w:tc>
        <w:tc>
          <w:tcPr>
            <w:tcW w:w="0" w:type="auto"/>
            <w:vAlign w:val="center"/>
          </w:tcPr>
          <w:p w14:paraId="06AF29E3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08E6AA5B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14222414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CCEBD86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2249A89B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7ED5FD93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726DE43D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7CD9F177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1E6149" w:rsidRPr="000A0826" w14:paraId="49A17353" w14:textId="77777777" w:rsidTr="003B2E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6D08E6" w14:textId="77777777" w:rsidR="003B2EF3" w:rsidRPr="000A0826" w:rsidRDefault="003B2EF3" w:rsidP="003B2EF3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May/June</w:t>
            </w:r>
          </w:p>
        </w:tc>
        <w:tc>
          <w:tcPr>
            <w:tcW w:w="0" w:type="auto"/>
            <w:vAlign w:val="center"/>
          </w:tcPr>
          <w:p w14:paraId="5FFB3486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431AD1C5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76EE4B47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2ECAE565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38CF1E3F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7CC82675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257852F6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141375F8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1E6149" w:rsidRPr="000A0826" w14:paraId="2BD6F96C" w14:textId="77777777" w:rsidTr="003B2EF3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D214E3" w14:textId="77777777" w:rsidR="003B2EF3" w:rsidRPr="000A0826" w:rsidRDefault="003B2EF3" w:rsidP="003B2EF3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Summer (July-August, September)</w:t>
            </w:r>
          </w:p>
        </w:tc>
        <w:tc>
          <w:tcPr>
            <w:tcW w:w="0" w:type="auto"/>
            <w:vAlign w:val="center"/>
          </w:tcPr>
          <w:p w14:paraId="03782B39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341EEC9E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21684B1B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39161F41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20B9CF4A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13521916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4F99143E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3EAA71A7" w14:textId="77777777" w:rsidR="003B2EF3" w:rsidRPr="000A0826" w:rsidRDefault="003B2EF3" w:rsidP="003B2EF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</w:tr>
      <w:tr w:rsidR="001E6149" w:rsidRPr="000A0826" w14:paraId="24394E61" w14:textId="77777777" w:rsidTr="003B2E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2B7155" w14:textId="77777777" w:rsidR="003B2EF3" w:rsidRPr="000A0826" w:rsidRDefault="003B2EF3" w:rsidP="003B2EF3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Autumn (October, November, December)</w:t>
            </w:r>
          </w:p>
        </w:tc>
        <w:tc>
          <w:tcPr>
            <w:tcW w:w="0" w:type="auto"/>
            <w:vAlign w:val="center"/>
          </w:tcPr>
          <w:p w14:paraId="2AA7C690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01793F62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23814781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31A0DC7C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03373E01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95269FD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69B90B41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7AF1AAFB" w14:textId="77777777" w:rsidR="003B2EF3" w:rsidRPr="000A0826" w:rsidRDefault="003B2EF3" w:rsidP="003B2EF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 w:rsidRPr="000A082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</w:tbl>
    <w:p w14:paraId="4580A7FE" w14:textId="77777777" w:rsidR="003B2EF3" w:rsidRDefault="003B2EF3" w:rsidP="000A0826">
      <w:pPr>
        <w:pStyle w:val="MDPI41tablecaption"/>
        <w:ind w:left="0"/>
        <w:rPr>
          <w:rFonts w:ascii="Arial" w:hAnsi="Arial" w:cs="Arial"/>
          <w:sz w:val="24"/>
          <w:szCs w:val="24"/>
          <w:lang w:val="en-GB"/>
        </w:rPr>
      </w:pPr>
    </w:p>
    <w:p w14:paraId="73B9A36C" w14:textId="77777777" w:rsidR="003B2EF3" w:rsidRPr="000A0826" w:rsidRDefault="003B2EF3" w:rsidP="000A0826">
      <w:pPr>
        <w:pStyle w:val="MDPI41tablecaption"/>
        <w:ind w:left="0"/>
        <w:rPr>
          <w:rFonts w:ascii="Arial" w:hAnsi="Arial" w:cs="Arial"/>
          <w:sz w:val="24"/>
          <w:szCs w:val="24"/>
          <w:lang w:val="en-GB"/>
        </w:rPr>
      </w:pPr>
    </w:p>
    <w:tbl>
      <w:tblPr>
        <w:tblpPr w:leftFromText="198" w:rightFromText="198" w:vertAnchor="page" w:horzAnchor="margin" w:tblpY="9016"/>
        <w:tblW w:w="2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</w:tblGrid>
      <w:tr w:rsidR="000A0826" w:rsidRPr="00EF14F1" w14:paraId="4DCD0AD6" w14:textId="77777777" w:rsidTr="00C071EA">
        <w:tc>
          <w:tcPr>
            <w:tcW w:w="2410" w:type="dxa"/>
            <w:shd w:val="clear" w:color="auto" w:fill="auto"/>
          </w:tcPr>
          <w:p w14:paraId="33BF5282" w14:textId="77777777" w:rsidR="000A0826" w:rsidRPr="00EF14F1" w:rsidRDefault="000A0826" w:rsidP="00C071EA">
            <w:pPr>
              <w:adjustRightInd w:val="0"/>
              <w:snapToGrid w:val="0"/>
              <w:spacing w:before="60" w:line="240" w:lineRule="atLeast"/>
              <w:ind w:right="113"/>
              <w:rPr>
                <w:rFonts w:eastAsia="DengXian"/>
                <w:bCs/>
                <w:sz w:val="14"/>
                <w:szCs w:val="14"/>
                <w:lang w:bidi="en-US"/>
              </w:rPr>
            </w:pPr>
          </w:p>
        </w:tc>
      </w:tr>
    </w:tbl>
    <w:p w14:paraId="4E2583C4" w14:textId="77777777" w:rsidR="000A0826" w:rsidRPr="00EF14F1" w:rsidRDefault="000A0826" w:rsidP="000A0826">
      <w:pPr>
        <w:pStyle w:val="MDPI21heading1"/>
        <w:rPr>
          <w:b w:val="0"/>
          <w:i/>
          <w:lang w:val="en-GB"/>
        </w:rPr>
      </w:pPr>
    </w:p>
    <w:p w14:paraId="103CCFBF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07FA8830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31475CF3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19C5A302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4E0B3734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1F519791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183048B4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0F61EF9E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3B324C27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13A04026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05C9AC54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24E4C0AC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76C05C20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4C9B2911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77834B50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02ED299D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5F620EBA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4FDBD33B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3F437139" w14:textId="77777777" w:rsidR="000A0826" w:rsidRDefault="000A0826" w:rsidP="000A0826">
      <w:pPr>
        <w:pStyle w:val="MDPI31text"/>
        <w:rPr>
          <w:noProof/>
          <w:lang w:val="en-GB" w:eastAsia="en-GB" w:bidi="ar-SA"/>
        </w:rPr>
      </w:pPr>
    </w:p>
    <w:p w14:paraId="195B7C0A" w14:textId="77777777" w:rsidR="000A0826" w:rsidRPr="00EF14F1" w:rsidRDefault="000A0826" w:rsidP="000A0826">
      <w:pPr>
        <w:pStyle w:val="MDPI71References"/>
        <w:numPr>
          <w:ilvl w:val="0"/>
          <w:numId w:val="0"/>
        </w:numPr>
        <w:ind w:left="425"/>
        <w:rPr>
          <w:lang w:val="en-GB"/>
        </w:rPr>
      </w:pPr>
    </w:p>
    <w:p w14:paraId="65B2476C" w14:textId="77777777" w:rsidR="000A0826" w:rsidRDefault="000A0826"/>
    <w:sectPr w:rsidR="000A08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96AFC"/>
    <w:multiLevelType w:val="hybridMultilevel"/>
    <w:tmpl w:val="28826AD0"/>
    <w:lvl w:ilvl="0" w:tplc="991A21A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86"/>
    <w:rsid w:val="000A0826"/>
    <w:rsid w:val="000D3BFB"/>
    <w:rsid w:val="000F4D86"/>
    <w:rsid w:val="001E6149"/>
    <w:rsid w:val="00261643"/>
    <w:rsid w:val="002801BC"/>
    <w:rsid w:val="0034517E"/>
    <w:rsid w:val="003B2EF3"/>
    <w:rsid w:val="00483DA7"/>
    <w:rsid w:val="00543A0B"/>
    <w:rsid w:val="00581C9B"/>
    <w:rsid w:val="006B0936"/>
    <w:rsid w:val="00706A73"/>
    <w:rsid w:val="00742B06"/>
    <w:rsid w:val="00903E80"/>
    <w:rsid w:val="00963461"/>
    <w:rsid w:val="00984786"/>
    <w:rsid w:val="009C52FB"/>
    <w:rsid w:val="00AC04AE"/>
    <w:rsid w:val="00BA7256"/>
    <w:rsid w:val="00BA7302"/>
    <w:rsid w:val="00BD1F53"/>
    <w:rsid w:val="00BE2566"/>
    <w:rsid w:val="00C12404"/>
    <w:rsid w:val="00C4687C"/>
    <w:rsid w:val="00C70995"/>
    <w:rsid w:val="00D47691"/>
    <w:rsid w:val="00E80C68"/>
    <w:rsid w:val="00F03A11"/>
    <w:rsid w:val="00F9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B7A84"/>
  <w15:chartTrackingRefBased/>
  <w15:docId w15:val="{2F6AC9EC-7A38-4307-89E9-827FB0B1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0826"/>
    <w:pPr>
      <w:spacing w:after="200" w:line="276" w:lineRule="auto"/>
    </w:pPr>
    <w:rPr>
      <w:rFonts w:ascii="Calibri" w:eastAsia="Calibri" w:hAnsi="Calibri" w:cs="Calibri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DPI31text">
    <w:name w:val="MDPI_3.1_text"/>
    <w:qFormat/>
    <w:rsid w:val="000A0826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41tablecaption">
    <w:name w:val="MDPI_4.1_table_caption"/>
    <w:qFormat/>
    <w:rsid w:val="000A0826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21heading1">
    <w:name w:val="MDPI_2.1_heading1"/>
    <w:qFormat/>
    <w:rsid w:val="000A0826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MDPI71References">
    <w:name w:val="MDPI_7.1_References"/>
    <w:qFormat/>
    <w:rsid w:val="000A0826"/>
    <w:pPr>
      <w:numPr>
        <w:numId w:val="1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table" w:styleId="Tabellasemplice-2">
    <w:name w:val="Plain Table 2"/>
    <w:basedOn w:val="Tabellanormale"/>
    <w:uiPriority w:val="42"/>
    <w:rsid w:val="000A0826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10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Torino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 di Medicina Torino</dc:creator>
  <cp:keywords/>
  <dc:description/>
  <cp:lastModifiedBy>Polo di Medicina Torino</cp:lastModifiedBy>
  <cp:revision>31</cp:revision>
  <dcterms:created xsi:type="dcterms:W3CDTF">2022-07-04T15:25:00Z</dcterms:created>
  <dcterms:modified xsi:type="dcterms:W3CDTF">2023-04-04T13:25:00Z</dcterms:modified>
</cp:coreProperties>
</file>