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889C" w14:textId="77777777" w:rsidR="002B543D" w:rsidRDefault="002B543D" w:rsidP="002B543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Appendix A</w:t>
      </w:r>
    </w:p>
    <w:p w14:paraId="7E917BEB" w14:textId="77777777" w:rsidR="002B543D" w:rsidRDefault="002B543D" w:rsidP="002B543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 List of Included Studies</w:t>
      </w:r>
    </w:p>
    <w:p w14:paraId="2E4BEFDE" w14:textId="77777777" w:rsidR="002B543D" w:rsidRDefault="002B543D" w:rsidP="002B543D">
      <w:pPr>
        <w:jc w:val="center"/>
        <w:rPr>
          <w:rFonts w:ascii="Times New Roman" w:hAnsi="Times New Roman" w:cs="Times New Roman"/>
          <w:b/>
          <w:bCs/>
        </w:rPr>
      </w:pPr>
    </w:p>
    <w:p w14:paraId="323DEE0B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 xml:space="preserve">Adams, J. W.,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Snowling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M. J., Hennessy, S. M., &amp; Kind, P. (1999). Problems of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behaviour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reading and arithmetic: Assessments of comorbidity using the Strengths and Difficulties Questionnaire. </w:t>
      </w:r>
      <w:r w:rsidRPr="009A2B6C">
        <w:rPr>
          <w:rFonts w:ascii="Times New Roman" w:hAnsi="Times New Roman" w:cs="Times New Roman"/>
          <w:i/>
          <w:iCs/>
        </w:rPr>
        <w:t>British Journal of Educational Psychology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69</w:t>
      </w:r>
      <w:r w:rsidRPr="009A2B6C">
        <w:rPr>
          <w:rFonts w:ascii="Times New Roman" w:hAnsi="Times New Roman" w:cs="Times New Roman"/>
          <w:shd w:val="clear" w:color="auto" w:fill="FFFFFF"/>
        </w:rPr>
        <w:t>(4), 571-585.</w:t>
      </w:r>
    </w:p>
    <w:p w14:paraId="0CE1E009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 xml:space="preserve">Bierman, K. L.,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Coie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J., Dodge, K., Greenberg, M.,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Lochman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J.,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McMohan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R.,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Pinderhughes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E., &amp; Conduct Problems Prevention Research Group. (2013). School outcomes of aggressive‐disruptive children: Prediction from kindergarten risk factors and impact of the Fast Track prevention program. </w:t>
      </w:r>
      <w:r w:rsidRPr="009A2B6C">
        <w:rPr>
          <w:rFonts w:ascii="Times New Roman" w:hAnsi="Times New Roman" w:cs="Times New Roman"/>
          <w:i/>
          <w:iCs/>
        </w:rPr>
        <w:t>Aggressive behavior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39</w:t>
      </w:r>
      <w:r w:rsidRPr="009A2B6C">
        <w:rPr>
          <w:rFonts w:ascii="Times New Roman" w:hAnsi="Times New Roman" w:cs="Times New Roman"/>
          <w:shd w:val="clear" w:color="auto" w:fill="FFFFFF"/>
        </w:rPr>
        <w:t>(2), 114-130.</w:t>
      </w:r>
    </w:p>
    <w:p w14:paraId="505C6A0C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Bodovski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K., &amp;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Youn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M. J. (2011). The </w:t>
      </w:r>
      <w:proofErr w:type="gramStart"/>
      <w:r w:rsidRPr="009A2B6C">
        <w:rPr>
          <w:rFonts w:ascii="Times New Roman" w:hAnsi="Times New Roman" w:cs="Times New Roman"/>
          <w:shd w:val="clear" w:color="auto" w:fill="FFFFFF"/>
        </w:rPr>
        <w:t>long term</w:t>
      </w:r>
      <w:proofErr w:type="gramEnd"/>
      <w:r w:rsidRPr="009A2B6C">
        <w:rPr>
          <w:rFonts w:ascii="Times New Roman" w:hAnsi="Times New Roman" w:cs="Times New Roman"/>
          <w:shd w:val="clear" w:color="auto" w:fill="FFFFFF"/>
        </w:rPr>
        <w:t xml:space="preserve"> effects of early acquired skills and behaviors on young children’s achievement in literacy and mathematics. </w:t>
      </w:r>
      <w:r w:rsidRPr="009A2B6C">
        <w:rPr>
          <w:rFonts w:ascii="Times New Roman" w:hAnsi="Times New Roman" w:cs="Times New Roman"/>
          <w:i/>
          <w:iCs/>
        </w:rPr>
        <w:t>Journal of Early Childhood Research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9</w:t>
      </w:r>
      <w:r w:rsidRPr="009A2B6C">
        <w:rPr>
          <w:rFonts w:ascii="Times New Roman" w:hAnsi="Times New Roman" w:cs="Times New Roman"/>
          <w:shd w:val="clear" w:color="auto" w:fill="FFFFFF"/>
        </w:rPr>
        <w:t>(1), 4-19.</w:t>
      </w:r>
    </w:p>
    <w:p w14:paraId="045D31B8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Boetsch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E. A. (1996). </w:t>
      </w:r>
      <w:r w:rsidRPr="009A2B6C">
        <w:rPr>
          <w:rFonts w:ascii="Times New Roman" w:hAnsi="Times New Roman" w:cs="Times New Roman"/>
          <w:i/>
          <w:iCs/>
        </w:rPr>
        <w:t>A longitudinal study of the relationship between dyslexia and socioemotional functioning in young children</w:t>
      </w:r>
      <w:r w:rsidRPr="009A2B6C">
        <w:rPr>
          <w:rFonts w:ascii="Times New Roman" w:hAnsi="Times New Roman" w:cs="Times New Roman"/>
          <w:shd w:val="clear" w:color="auto" w:fill="FFFFFF"/>
        </w:rPr>
        <w:t>. University of Denver.</w:t>
      </w:r>
    </w:p>
    <w:p w14:paraId="06490DC7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 xml:space="preserve">Boyes, M. E., Tebbutt, B.,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Preece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K. A., &amp; Badcock, N. A. (2018). Relationships between reading ability and child mental health: Moderating effects of self‐esteem. </w:t>
      </w:r>
      <w:r w:rsidRPr="009A2B6C">
        <w:rPr>
          <w:rFonts w:ascii="Times New Roman" w:hAnsi="Times New Roman" w:cs="Times New Roman"/>
          <w:i/>
          <w:iCs/>
        </w:rPr>
        <w:t>Australian Psychologist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53</w:t>
      </w:r>
      <w:r w:rsidRPr="009A2B6C">
        <w:rPr>
          <w:rFonts w:ascii="Times New Roman" w:hAnsi="Times New Roman" w:cs="Times New Roman"/>
          <w:shd w:val="clear" w:color="auto" w:fill="FFFFFF"/>
        </w:rPr>
        <w:t>(2), 125-133.</w:t>
      </w:r>
    </w:p>
    <w:p w14:paraId="3BA24C08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Braciszewski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J. E. (2007). </w:t>
      </w:r>
      <w:r w:rsidRPr="009A2B6C">
        <w:rPr>
          <w:rFonts w:ascii="Times New Roman" w:hAnsi="Times New Roman" w:cs="Times New Roman"/>
          <w:i/>
          <w:iCs/>
        </w:rPr>
        <w:t>Intelligence, language, and behavior across the transition to reading among low-income, urban, African American youngsters</w:t>
      </w:r>
      <w:r w:rsidRPr="009A2B6C">
        <w:rPr>
          <w:rFonts w:ascii="Times New Roman" w:hAnsi="Times New Roman" w:cs="Times New Roman"/>
          <w:shd w:val="clear" w:color="auto" w:fill="FFFFFF"/>
        </w:rPr>
        <w:t> (Doctoral dissertation, Wayne State University).</w:t>
      </w:r>
    </w:p>
    <w:p w14:paraId="5C4BA659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>Clarke, J. S. (2008). </w:t>
      </w:r>
      <w:r w:rsidRPr="009A2B6C">
        <w:rPr>
          <w:rFonts w:ascii="Times New Roman" w:hAnsi="Times New Roman" w:cs="Times New Roman"/>
          <w:i/>
          <w:iCs/>
        </w:rPr>
        <w:t>Black children's adjustment to their parents' marital disruption: An examination of the National Longitudinal Survey of Youth (NLSY)</w:t>
      </w:r>
      <w:r w:rsidRPr="009A2B6C">
        <w:rPr>
          <w:rFonts w:ascii="Times New Roman" w:hAnsi="Times New Roman" w:cs="Times New Roman"/>
          <w:shd w:val="clear" w:color="auto" w:fill="FFFFFF"/>
        </w:rPr>
        <w:t> (Doctoral dissertation, University of Michigan).</w:t>
      </w:r>
    </w:p>
    <w:p w14:paraId="5D397D32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lastRenderedPageBreak/>
        <w:t xml:space="preserve">El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Nokali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N. (2012). </w:t>
      </w:r>
      <w:r w:rsidRPr="009A2B6C">
        <w:rPr>
          <w:rFonts w:ascii="Times New Roman" w:hAnsi="Times New Roman" w:cs="Times New Roman"/>
          <w:i/>
          <w:iCs/>
        </w:rPr>
        <w:t>The intersection of physical activity, self-</w:t>
      </w:r>
      <w:proofErr w:type="gramStart"/>
      <w:r w:rsidRPr="009A2B6C">
        <w:rPr>
          <w:rFonts w:ascii="Times New Roman" w:hAnsi="Times New Roman" w:cs="Times New Roman"/>
          <w:i/>
          <w:iCs/>
        </w:rPr>
        <w:t>regulation</w:t>
      </w:r>
      <w:proofErr w:type="gramEnd"/>
      <w:r w:rsidRPr="009A2B6C">
        <w:rPr>
          <w:rFonts w:ascii="Times New Roman" w:hAnsi="Times New Roman" w:cs="Times New Roman"/>
          <w:i/>
          <w:iCs/>
        </w:rPr>
        <w:t xml:space="preserve"> and academic achievement: Implications for educational success</w:t>
      </w:r>
      <w:r w:rsidRPr="009A2B6C">
        <w:rPr>
          <w:rFonts w:ascii="Times New Roman" w:hAnsi="Times New Roman" w:cs="Times New Roman"/>
          <w:shd w:val="clear" w:color="auto" w:fill="FFFFFF"/>
        </w:rPr>
        <w:t> (Doctoral dissertation, University of Pittsburgh).</w:t>
      </w:r>
    </w:p>
    <w:p w14:paraId="3D99864E" w14:textId="77777777" w:rsidR="003632C6" w:rsidRDefault="002B543D" w:rsidP="003632C6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Feshbach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N. D., &amp;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Feshbach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S. (1987). Affective processes and academic achievement. </w:t>
      </w:r>
      <w:r w:rsidRPr="009A2B6C">
        <w:rPr>
          <w:rFonts w:ascii="Times New Roman" w:hAnsi="Times New Roman" w:cs="Times New Roman"/>
          <w:i/>
          <w:iCs/>
        </w:rPr>
        <w:t>Child development</w:t>
      </w:r>
      <w:r w:rsidRPr="009A2B6C">
        <w:rPr>
          <w:rFonts w:ascii="Times New Roman" w:hAnsi="Times New Roman" w:cs="Times New Roman"/>
          <w:shd w:val="clear" w:color="auto" w:fill="FFFFFF"/>
        </w:rPr>
        <w:t>, 1335-1347.</w:t>
      </w:r>
    </w:p>
    <w:p w14:paraId="752AD12C" w14:textId="45C238B3" w:rsidR="003632C6" w:rsidRPr="003632C6" w:rsidRDefault="003632C6" w:rsidP="003632C6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3632C6">
        <w:rPr>
          <w:rFonts w:ascii="Times New Roman" w:hAnsi="Times New Roman" w:cs="Times New Roman"/>
          <w:shd w:val="clear" w:color="auto" w:fill="FFFFFF"/>
        </w:rPr>
        <w:t>F</w:t>
      </w:r>
      <w:r w:rsidRPr="003632C6">
        <w:rPr>
          <w:rFonts w:ascii="Times New Roman" w:hAnsi="Times New Roman" w:cs="Times New Roman"/>
          <w:color w:val="222222"/>
          <w:shd w:val="clear" w:color="auto" w:fill="FFFFFF"/>
        </w:rPr>
        <w:t>inn, J. D., P</w:t>
      </w:r>
      <w:proofErr w:type="spellStart"/>
      <w:r w:rsidRPr="003632C6">
        <w:rPr>
          <w:rFonts w:ascii="Times New Roman" w:hAnsi="Times New Roman" w:cs="Times New Roman"/>
          <w:color w:val="222222"/>
          <w:shd w:val="clear" w:color="auto" w:fill="FFFFFF"/>
        </w:rPr>
        <w:t>annozzo</w:t>
      </w:r>
      <w:proofErr w:type="spellEnd"/>
      <w:r w:rsidRPr="003632C6">
        <w:rPr>
          <w:rFonts w:ascii="Times New Roman" w:hAnsi="Times New Roman" w:cs="Times New Roman"/>
          <w:color w:val="222222"/>
          <w:shd w:val="clear" w:color="auto" w:fill="FFFFFF"/>
        </w:rPr>
        <w:t xml:space="preserve">, G. M., &amp; </w:t>
      </w:r>
      <w:proofErr w:type="spellStart"/>
      <w:r w:rsidRPr="003632C6">
        <w:rPr>
          <w:rFonts w:ascii="Times New Roman" w:hAnsi="Times New Roman" w:cs="Times New Roman"/>
          <w:color w:val="222222"/>
          <w:shd w:val="clear" w:color="auto" w:fill="FFFFFF"/>
        </w:rPr>
        <w:t>Voelkl</w:t>
      </w:r>
      <w:proofErr w:type="spellEnd"/>
      <w:r w:rsidRPr="003632C6">
        <w:rPr>
          <w:rFonts w:ascii="Times New Roman" w:hAnsi="Times New Roman" w:cs="Times New Roman"/>
          <w:color w:val="222222"/>
          <w:shd w:val="clear" w:color="auto" w:fill="FFFFFF"/>
        </w:rPr>
        <w:t>, K. E. (1995). Disruptive and inattentive-withdrawn behavior and achievement among fourth graders.</w:t>
      </w:r>
      <w:r w:rsidRPr="003632C6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3632C6">
        <w:rPr>
          <w:rFonts w:ascii="Times New Roman" w:hAnsi="Times New Roman" w:cs="Times New Roman"/>
          <w:i/>
          <w:iCs/>
          <w:color w:val="222222"/>
        </w:rPr>
        <w:t>The Elementary School Journal</w:t>
      </w:r>
      <w:r w:rsidRPr="003632C6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Pr="003632C6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3632C6">
        <w:rPr>
          <w:rFonts w:ascii="Times New Roman" w:hAnsi="Times New Roman" w:cs="Times New Roman"/>
          <w:i/>
          <w:iCs/>
          <w:color w:val="222222"/>
        </w:rPr>
        <w:t>95</w:t>
      </w:r>
      <w:r w:rsidRPr="003632C6">
        <w:rPr>
          <w:rFonts w:ascii="Times New Roman" w:hAnsi="Times New Roman" w:cs="Times New Roman"/>
          <w:color w:val="222222"/>
          <w:shd w:val="clear" w:color="auto" w:fill="FFFFFF"/>
        </w:rPr>
        <w:t>(5), 421-434.</w:t>
      </w:r>
    </w:p>
    <w:p w14:paraId="5F5FB8D7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 xml:space="preserve">Fletcher, J.,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Tannock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R., &amp; Bishop, D. V. M. (2001). Utility of brief teacher rating scales to identify children with educational problems: Experience with an Australian sample. </w:t>
      </w:r>
      <w:r w:rsidRPr="009A2B6C">
        <w:rPr>
          <w:rFonts w:ascii="Times New Roman" w:hAnsi="Times New Roman" w:cs="Times New Roman"/>
          <w:i/>
          <w:iCs/>
        </w:rPr>
        <w:t>Australian Journal of Psychology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53</w:t>
      </w:r>
      <w:r w:rsidRPr="009A2B6C">
        <w:rPr>
          <w:rFonts w:ascii="Times New Roman" w:hAnsi="Times New Roman" w:cs="Times New Roman"/>
          <w:shd w:val="clear" w:color="auto" w:fill="FFFFFF"/>
        </w:rPr>
        <w:t>(2), 63-71.</w:t>
      </w:r>
    </w:p>
    <w:p w14:paraId="7642FFD2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>Garwood, J. D., Vernon-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Feagans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L., &amp; Family Life Project Key Investigators. (2017). Classroom management affects literacy development of students with emotional and behavioral disorders. </w:t>
      </w:r>
      <w:r w:rsidRPr="009A2B6C">
        <w:rPr>
          <w:rFonts w:ascii="Times New Roman" w:hAnsi="Times New Roman" w:cs="Times New Roman"/>
          <w:i/>
          <w:iCs/>
        </w:rPr>
        <w:t>Exceptional Children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83</w:t>
      </w:r>
      <w:r w:rsidRPr="009A2B6C">
        <w:rPr>
          <w:rFonts w:ascii="Times New Roman" w:hAnsi="Times New Roman" w:cs="Times New Roman"/>
          <w:shd w:val="clear" w:color="auto" w:fill="FFFFFF"/>
        </w:rPr>
        <w:t>(2), 123-142.</w:t>
      </w:r>
    </w:p>
    <w:p w14:paraId="035D204A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>Goldberg, S. J. (2004). </w:t>
      </w:r>
      <w:r w:rsidRPr="009A2B6C">
        <w:rPr>
          <w:rFonts w:ascii="Times New Roman" w:hAnsi="Times New Roman" w:cs="Times New Roman"/>
          <w:i/>
          <w:iCs/>
        </w:rPr>
        <w:t>The relationship between English (L1) and Hebrew (L2) reading and externalizing behavior amongst Orthodox Jewish boys</w:t>
      </w:r>
      <w:r w:rsidRPr="009A2B6C">
        <w:rPr>
          <w:rFonts w:ascii="Times New Roman" w:hAnsi="Times New Roman" w:cs="Times New Roman"/>
          <w:shd w:val="clear" w:color="auto" w:fill="FFFFFF"/>
        </w:rPr>
        <w:t>. New York University.</w:t>
      </w:r>
    </w:p>
    <w:p w14:paraId="26AC7A3F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>Goldwater, N. (2001). </w:t>
      </w:r>
      <w:r w:rsidRPr="009A2B6C">
        <w:rPr>
          <w:rFonts w:ascii="Times New Roman" w:hAnsi="Times New Roman" w:cs="Times New Roman"/>
          <w:i/>
          <w:iCs/>
        </w:rPr>
        <w:t xml:space="preserve">Self-cognitions and emotional and </w:t>
      </w:r>
      <w:proofErr w:type="spellStart"/>
      <w:r w:rsidRPr="009A2B6C">
        <w:rPr>
          <w:rFonts w:ascii="Times New Roman" w:hAnsi="Times New Roman" w:cs="Times New Roman"/>
          <w:i/>
          <w:iCs/>
        </w:rPr>
        <w:t>behavioural</w:t>
      </w:r>
      <w:proofErr w:type="spellEnd"/>
      <w:r w:rsidRPr="009A2B6C">
        <w:rPr>
          <w:rFonts w:ascii="Times New Roman" w:hAnsi="Times New Roman" w:cs="Times New Roman"/>
          <w:i/>
          <w:iCs/>
        </w:rPr>
        <w:t xml:space="preserve"> difficulties in primary school aged children with special educational needs</w:t>
      </w:r>
      <w:r w:rsidRPr="009A2B6C">
        <w:rPr>
          <w:rFonts w:ascii="Times New Roman" w:hAnsi="Times New Roman" w:cs="Times New Roman"/>
          <w:shd w:val="clear" w:color="auto" w:fill="FFFFFF"/>
        </w:rPr>
        <w:t>. University of London, University College London (United Kingdom).</w:t>
      </w:r>
    </w:p>
    <w:p w14:paraId="41DA81AD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>Gray, S. A. (2010). </w:t>
      </w:r>
      <w:r w:rsidRPr="009A2B6C">
        <w:rPr>
          <w:rFonts w:ascii="Times New Roman" w:hAnsi="Times New Roman" w:cs="Times New Roman"/>
          <w:i/>
          <w:iCs/>
        </w:rPr>
        <w:t>Trajectories of early externalizing behaviors: Their relation to second grade reading</w:t>
      </w:r>
      <w:r w:rsidRPr="009A2B6C">
        <w:rPr>
          <w:rFonts w:ascii="Times New Roman" w:hAnsi="Times New Roman" w:cs="Times New Roman"/>
          <w:shd w:val="clear" w:color="auto" w:fill="FFFFFF"/>
        </w:rPr>
        <w:t>. University of Massachusetts Boston.</w:t>
      </w:r>
    </w:p>
    <w:p w14:paraId="76ADABED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>Horan, J. M., Brown, J. L., Jones, S. M., &amp; Aber, J. L. (2016). The influence of conduct problems and callous-unemotional traits on academic development among youth. </w:t>
      </w:r>
      <w:r w:rsidRPr="009A2B6C">
        <w:rPr>
          <w:rFonts w:ascii="Times New Roman" w:hAnsi="Times New Roman" w:cs="Times New Roman"/>
          <w:i/>
          <w:iCs/>
        </w:rPr>
        <w:t>Journal of youth and adolescence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45</w:t>
      </w:r>
      <w:r w:rsidRPr="009A2B6C">
        <w:rPr>
          <w:rFonts w:ascii="Times New Roman" w:hAnsi="Times New Roman" w:cs="Times New Roman"/>
          <w:shd w:val="clear" w:color="auto" w:fill="FFFFFF"/>
        </w:rPr>
        <w:t>(6), 1245-1260.</w:t>
      </w:r>
    </w:p>
    <w:p w14:paraId="7FA99A61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lastRenderedPageBreak/>
        <w:t>Jeffrey, S. T. (2020). </w:t>
      </w:r>
      <w:r w:rsidRPr="009A2B6C">
        <w:rPr>
          <w:rFonts w:ascii="Times New Roman" w:hAnsi="Times New Roman" w:cs="Times New Roman"/>
          <w:i/>
          <w:iCs/>
        </w:rPr>
        <w:t>Direct and Moderated Effects of Teacher-Child Race/Ethnic Match and Children’s Social-Emotional and Academic Development</w:t>
      </w:r>
      <w:r w:rsidRPr="009A2B6C">
        <w:rPr>
          <w:rFonts w:ascii="Times New Roman" w:hAnsi="Times New Roman" w:cs="Times New Roman"/>
          <w:shd w:val="clear" w:color="auto" w:fill="FFFFFF"/>
        </w:rPr>
        <w:t> (Doctoral dissertation, Fordham University).</w:t>
      </w:r>
    </w:p>
    <w:p w14:paraId="28948209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>Kwon, K., Kim, E., &amp; Sheridan, S. (2012). Behavioral competence and academic functioning among early elementary children with externalizing problems. </w:t>
      </w:r>
      <w:r w:rsidRPr="009A2B6C">
        <w:rPr>
          <w:rFonts w:ascii="Times New Roman" w:hAnsi="Times New Roman" w:cs="Times New Roman"/>
          <w:i/>
          <w:iCs/>
        </w:rPr>
        <w:t>School Psychology Review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41</w:t>
      </w:r>
      <w:r w:rsidRPr="009A2B6C">
        <w:rPr>
          <w:rFonts w:ascii="Times New Roman" w:hAnsi="Times New Roman" w:cs="Times New Roman"/>
          <w:shd w:val="clear" w:color="auto" w:fill="FFFFFF"/>
        </w:rPr>
        <w:t>(2), 123-140.</w:t>
      </w:r>
    </w:p>
    <w:p w14:paraId="644D646A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>Magnuson, K., Duncan, G. J., Lee, K. T., &amp; Metzger, M. W. (2016). Early school adjustment and educational attainment. </w:t>
      </w:r>
      <w:r w:rsidRPr="009A2B6C">
        <w:rPr>
          <w:rFonts w:ascii="Times New Roman" w:hAnsi="Times New Roman" w:cs="Times New Roman"/>
          <w:i/>
          <w:iCs/>
        </w:rPr>
        <w:t>American educational research journal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53</w:t>
      </w:r>
      <w:r w:rsidRPr="009A2B6C">
        <w:rPr>
          <w:rFonts w:ascii="Times New Roman" w:hAnsi="Times New Roman" w:cs="Times New Roman"/>
          <w:shd w:val="clear" w:color="auto" w:fill="FFFFFF"/>
        </w:rPr>
        <w:t>(4), 1198-1228</w:t>
      </w:r>
    </w:p>
    <w:p w14:paraId="08122BD9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 xml:space="preserve">Mano, Q. R.,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Jastrowski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 Mano, K. E., Denton, C. A., Epstein, J. N., &amp; Tamm, L. (2017). Gender </w:t>
      </w:r>
      <w:proofErr w:type="gramStart"/>
      <w:r w:rsidRPr="009A2B6C">
        <w:rPr>
          <w:rFonts w:ascii="Times New Roman" w:hAnsi="Times New Roman" w:cs="Times New Roman"/>
          <w:shd w:val="clear" w:color="auto" w:fill="FFFFFF"/>
        </w:rPr>
        <w:t>moderates</w:t>
      </w:r>
      <w:proofErr w:type="gramEnd"/>
      <w:r w:rsidRPr="009A2B6C">
        <w:rPr>
          <w:rFonts w:ascii="Times New Roman" w:hAnsi="Times New Roman" w:cs="Times New Roman"/>
          <w:shd w:val="clear" w:color="auto" w:fill="FFFFFF"/>
        </w:rPr>
        <w:t xml:space="preserve"> association between emotional-behavioral problems and text comprehension in children with both reading difficulties and ADHD. </w:t>
      </w:r>
      <w:r w:rsidRPr="009A2B6C">
        <w:rPr>
          <w:rFonts w:ascii="Times New Roman" w:hAnsi="Times New Roman" w:cs="Times New Roman"/>
          <w:i/>
          <w:iCs/>
        </w:rPr>
        <w:t>Psychology in the Schools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54</w:t>
      </w:r>
      <w:r w:rsidRPr="009A2B6C">
        <w:rPr>
          <w:rFonts w:ascii="Times New Roman" w:hAnsi="Times New Roman" w:cs="Times New Roman"/>
          <w:shd w:val="clear" w:color="auto" w:fill="FFFFFF"/>
        </w:rPr>
        <w:t>(5), 504-518.</w:t>
      </w:r>
    </w:p>
    <w:p w14:paraId="3C28E88B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Martoccio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T. L. (2014). </w:t>
      </w:r>
      <w:r w:rsidRPr="009A2B6C">
        <w:rPr>
          <w:rFonts w:ascii="Times New Roman" w:hAnsi="Times New Roman" w:cs="Times New Roman"/>
          <w:i/>
          <w:iCs/>
        </w:rPr>
        <w:t>Multilevel Latent Class Analysis for the identification of preschool-aged children's internal representation typologies and early parenting predictors in a low-income sample</w:t>
      </w:r>
      <w:r w:rsidRPr="009A2B6C">
        <w:rPr>
          <w:rFonts w:ascii="Times New Roman" w:hAnsi="Times New Roman" w:cs="Times New Roman"/>
          <w:shd w:val="clear" w:color="auto" w:fill="FFFFFF"/>
        </w:rPr>
        <w:t>. Michigan State University.</w:t>
      </w:r>
    </w:p>
    <w:p w14:paraId="086DE5A1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Mesite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L. (2019). </w:t>
      </w:r>
      <w:r w:rsidRPr="009A2B6C">
        <w:rPr>
          <w:rFonts w:ascii="Times New Roman" w:hAnsi="Times New Roman" w:cs="Times New Roman"/>
          <w:i/>
          <w:iCs/>
        </w:rPr>
        <w:t>Exploring Gender Differences in Children's Early Reading Development in the US</w:t>
      </w:r>
      <w:r w:rsidRPr="009A2B6C">
        <w:rPr>
          <w:rFonts w:ascii="Times New Roman" w:hAnsi="Times New Roman" w:cs="Times New Roman"/>
          <w:shd w:val="clear" w:color="auto" w:fill="FFFFFF"/>
        </w:rPr>
        <w:t> (Doctoral dissertation, Harvard University).</w:t>
      </w:r>
    </w:p>
    <w:p w14:paraId="7B0F0FC0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 xml:space="preserve">Miller, C. J., Miller, S. R.,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Trampush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J., McKay, K. E.,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Newcorn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J. H., &amp; Halperin, J. M. (2006). Family and cognitive factors: Modeling risk for aggression in children with ADHD. </w:t>
      </w:r>
      <w:r w:rsidRPr="009A2B6C">
        <w:rPr>
          <w:rFonts w:ascii="Times New Roman" w:hAnsi="Times New Roman" w:cs="Times New Roman"/>
          <w:i/>
          <w:iCs/>
        </w:rPr>
        <w:t>Journal of the American Academy of Child &amp; Adolescent Psychiatry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45</w:t>
      </w:r>
      <w:r w:rsidRPr="009A2B6C">
        <w:rPr>
          <w:rFonts w:ascii="Times New Roman" w:hAnsi="Times New Roman" w:cs="Times New Roman"/>
          <w:shd w:val="clear" w:color="auto" w:fill="FFFFFF"/>
        </w:rPr>
        <w:t>(3), 355-363.</w:t>
      </w:r>
    </w:p>
    <w:p w14:paraId="0BDC36C8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 xml:space="preserve">Morrison, D.,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Mantzicopoulos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P., &amp; Carte, E. (1989). Preacademic screening for learning and behavior problems. </w:t>
      </w:r>
      <w:r w:rsidRPr="009A2B6C">
        <w:rPr>
          <w:rFonts w:ascii="Times New Roman" w:hAnsi="Times New Roman" w:cs="Times New Roman"/>
          <w:i/>
          <w:iCs/>
        </w:rPr>
        <w:t>Journal of the American Academy of Child &amp; Adolescent Psychiatry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28</w:t>
      </w:r>
      <w:r w:rsidRPr="009A2B6C">
        <w:rPr>
          <w:rFonts w:ascii="Times New Roman" w:hAnsi="Times New Roman" w:cs="Times New Roman"/>
          <w:shd w:val="clear" w:color="auto" w:fill="FFFFFF"/>
        </w:rPr>
        <w:t>(1), 101-106.</w:t>
      </w:r>
    </w:p>
    <w:p w14:paraId="1A2E5E37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 xml:space="preserve">NICHD Early Child Care Research Network. (2005). Early </w:t>
      </w:r>
      <w:proofErr w:type="gramStart"/>
      <w:r w:rsidRPr="009A2B6C">
        <w:rPr>
          <w:rFonts w:ascii="Times New Roman" w:hAnsi="Times New Roman" w:cs="Times New Roman"/>
          <w:shd w:val="clear" w:color="auto" w:fill="FFFFFF"/>
        </w:rPr>
        <w:t>child care</w:t>
      </w:r>
      <w:proofErr w:type="gramEnd"/>
      <w:r w:rsidRPr="009A2B6C">
        <w:rPr>
          <w:rFonts w:ascii="Times New Roman" w:hAnsi="Times New Roman" w:cs="Times New Roman"/>
          <w:shd w:val="clear" w:color="auto" w:fill="FFFFFF"/>
        </w:rPr>
        <w:t xml:space="preserve"> and children’s development in the primary grades: Follow-up results from the NICHD Study of Early Child Care. </w:t>
      </w:r>
      <w:r w:rsidRPr="009A2B6C">
        <w:rPr>
          <w:rFonts w:ascii="Times New Roman" w:hAnsi="Times New Roman" w:cs="Times New Roman"/>
          <w:i/>
          <w:iCs/>
        </w:rPr>
        <w:t>American Educational Research Journal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42</w:t>
      </w:r>
      <w:r w:rsidRPr="009A2B6C">
        <w:rPr>
          <w:rFonts w:ascii="Times New Roman" w:hAnsi="Times New Roman" w:cs="Times New Roman"/>
          <w:shd w:val="clear" w:color="auto" w:fill="FFFFFF"/>
        </w:rPr>
        <w:t>(3), 537-570.</w:t>
      </w:r>
    </w:p>
    <w:p w14:paraId="7FE1295C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lastRenderedPageBreak/>
        <w:t>Razza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R. A., Martin, A., &amp; Brooks-Gunn, J. (2015, December). Are approaches to learning in kindergarten associated with academic and social competence </w:t>
      </w:r>
      <w:proofErr w:type="gramStart"/>
      <w:r w:rsidRPr="009A2B6C">
        <w:rPr>
          <w:rFonts w:ascii="Times New Roman" w:hAnsi="Times New Roman" w:cs="Times New Roman"/>
          <w:shd w:val="clear" w:color="auto" w:fill="FFFFFF"/>
        </w:rPr>
        <w:t>similarly?.</w:t>
      </w:r>
      <w:proofErr w:type="gramEnd"/>
      <w:r w:rsidRPr="009A2B6C">
        <w:rPr>
          <w:rFonts w:ascii="Times New Roman" w:hAnsi="Times New Roman" w:cs="Times New Roman"/>
          <w:shd w:val="clear" w:color="auto" w:fill="FFFFFF"/>
        </w:rPr>
        <w:t xml:space="preserve"> In </w:t>
      </w:r>
      <w:r w:rsidRPr="009A2B6C">
        <w:rPr>
          <w:rFonts w:ascii="Times New Roman" w:hAnsi="Times New Roman" w:cs="Times New Roman"/>
          <w:i/>
          <w:iCs/>
        </w:rPr>
        <w:t>Child &amp; youth care forum</w:t>
      </w:r>
      <w:r w:rsidRPr="009A2B6C">
        <w:rPr>
          <w:rFonts w:ascii="Times New Roman" w:hAnsi="Times New Roman" w:cs="Times New Roman"/>
          <w:shd w:val="clear" w:color="auto" w:fill="FFFFFF"/>
        </w:rPr>
        <w:t> (Vol. 44, No. 6, pp. 757-776). Springer US.</w:t>
      </w:r>
    </w:p>
    <w:p w14:paraId="7BFCB643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>Sasser, T. R., Bierman, K. L., &amp; Heinrichs, B. (2015). Executive functioning and school adjustment: The mediational role of pre-kindergarten learning-related behaviors. </w:t>
      </w:r>
      <w:r w:rsidRPr="009A2B6C">
        <w:rPr>
          <w:rFonts w:ascii="Times New Roman" w:hAnsi="Times New Roman" w:cs="Times New Roman"/>
          <w:i/>
          <w:iCs/>
        </w:rPr>
        <w:t>Early childhood research quarterly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30</w:t>
      </w:r>
      <w:r w:rsidRPr="009A2B6C">
        <w:rPr>
          <w:rFonts w:ascii="Times New Roman" w:hAnsi="Times New Roman" w:cs="Times New Roman"/>
          <w:shd w:val="clear" w:color="auto" w:fill="FFFFFF"/>
        </w:rPr>
        <w:t>, 70-79.</w:t>
      </w:r>
    </w:p>
    <w:p w14:paraId="28E934AF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>Stormont, M., Cohen, D. R., Herman, K. C., &amp; Reinke, W. M. (2019). Teacher-rated school readiness items in a kindergarten sample: Outcomes in first grade. </w:t>
      </w:r>
      <w:r w:rsidRPr="009A2B6C">
        <w:rPr>
          <w:rFonts w:ascii="Times New Roman" w:hAnsi="Times New Roman" w:cs="Times New Roman"/>
          <w:i/>
          <w:iCs/>
        </w:rPr>
        <w:t>School Psychology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34</w:t>
      </w:r>
      <w:r w:rsidRPr="009A2B6C">
        <w:rPr>
          <w:rFonts w:ascii="Times New Roman" w:hAnsi="Times New Roman" w:cs="Times New Roman"/>
          <w:shd w:val="clear" w:color="auto" w:fill="FFFFFF"/>
        </w:rPr>
        <w:t>(6), 612.</w:t>
      </w:r>
    </w:p>
    <w:p w14:paraId="1596D94C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 xml:space="preserve">Swanson, J.,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Valiente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, C., Bradley, R. H.,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Lemery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 xml:space="preserve">‐Chalfant, K., &amp; </w:t>
      </w:r>
      <w:proofErr w:type="spellStart"/>
      <w:r w:rsidRPr="009A2B6C">
        <w:rPr>
          <w:rFonts w:ascii="Times New Roman" w:hAnsi="Times New Roman" w:cs="Times New Roman"/>
          <w:shd w:val="clear" w:color="auto" w:fill="FFFFFF"/>
        </w:rPr>
        <w:t>Abry</w:t>
      </w:r>
      <w:proofErr w:type="spellEnd"/>
      <w:r w:rsidRPr="009A2B6C">
        <w:rPr>
          <w:rFonts w:ascii="Times New Roman" w:hAnsi="Times New Roman" w:cs="Times New Roman"/>
          <w:shd w:val="clear" w:color="auto" w:fill="FFFFFF"/>
        </w:rPr>
        <w:t>, T. (2016). Teachers’ effortful control and student functioning: Mediating and moderating processes. </w:t>
      </w:r>
      <w:r w:rsidRPr="009A2B6C">
        <w:rPr>
          <w:rFonts w:ascii="Times New Roman" w:hAnsi="Times New Roman" w:cs="Times New Roman"/>
          <w:i/>
          <w:iCs/>
        </w:rPr>
        <w:t>Social Development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25</w:t>
      </w:r>
      <w:r w:rsidRPr="009A2B6C">
        <w:rPr>
          <w:rFonts w:ascii="Times New Roman" w:hAnsi="Times New Roman" w:cs="Times New Roman"/>
          <w:shd w:val="clear" w:color="auto" w:fill="FFFFFF"/>
        </w:rPr>
        <w:t>(3), 623-645.</w:t>
      </w:r>
    </w:p>
    <w:p w14:paraId="571AE32B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>Tang, X., &amp; Dai, T. (2021). How do classroom behaviors predict longitudinal reading achievement? A conditional autoregressive latent growth analysis. </w:t>
      </w:r>
      <w:r w:rsidRPr="009A2B6C">
        <w:rPr>
          <w:rFonts w:ascii="Times New Roman" w:hAnsi="Times New Roman" w:cs="Times New Roman"/>
          <w:i/>
          <w:iCs/>
        </w:rPr>
        <w:t>Early Childhood Research Quarterly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54</w:t>
      </w:r>
      <w:r w:rsidRPr="009A2B6C">
        <w:rPr>
          <w:rFonts w:ascii="Times New Roman" w:hAnsi="Times New Roman" w:cs="Times New Roman"/>
          <w:shd w:val="clear" w:color="auto" w:fill="FFFFFF"/>
        </w:rPr>
        <w:t>, 239-251.</w:t>
      </w:r>
    </w:p>
    <w:p w14:paraId="3D89C90E" w14:textId="77777777" w:rsidR="002B543D" w:rsidRDefault="002B543D" w:rsidP="002B543D">
      <w:pPr>
        <w:spacing w:line="480" w:lineRule="auto"/>
        <w:ind w:hanging="720"/>
        <w:rPr>
          <w:rFonts w:ascii="Times New Roman" w:hAnsi="Times New Roman" w:cs="Times New Roman"/>
          <w:shd w:val="clear" w:color="auto" w:fill="FFFFFF"/>
        </w:rPr>
      </w:pPr>
      <w:r w:rsidRPr="009A2B6C">
        <w:rPr>
          <w:rFonts w:ascii="Times New Roman" w:hAnsi="Times New Roman" w:cs="Times New Roman"/>
          <w:shd w:val="clear" w:color="auto" w:fill="FFFFFF"/>
        </w:rPr>
        <w:t>Tomblin, J. B., Zhang, X., Buckwalter, P., &amp; Catts, H. (2000). The association of reading disability, behavioral disorders, and language impairment among second‐grade children. </w:t>
      </w:r>
      <w:r w:rsidRPr="009A2B6C">
        <w:rPr>
          <w:rFonts w:ascii="Times New Roman" w:hAnsi="Times New Roman" w:cs="Times New Roman"/>
          <w:i/>
          <w:iCs/>
        </w:rPr>
        <w:t>Journal of child Psychology and Psychiatry</w:t>
      </w:r>
      <w:r w:rsidRPr="009A2B6C">
        <w:rPr>
          <w:rFonts w:ascii="Times New Roman" w:hAnsi="Times New Roman" w:cs="Times New Roman"/>
          <w:shd w:val="clear" w:color="auto" w:fill="FFFFFF"/>
        </w:rPr>
        <w:t>, </w:t>
      </w:r>
      <w:r w:rsidRPr="009A2B6C">
        <w:rPr>
          <w:rFonts w:ascii="Times New Roman" w:hAnsi="Times New Roman" w:cs="Times New Roman"/>
          <w:i/>
          <w:iCs/>
        </w:rPr>
        <w:t>41</w:t>
      </w:r>
      <w:r w:rsidRPr="009A2B6C">
        <w:rPr>
          <w:rFonts w:ascii="Times New Roman" w:hAnsi="Times New Roman" w:cs="Times New Roman"/>
          <w:shd w:val="clear" w:color="auto" w:fill="FFFFFF"/>
        </w:rPr>
        <w:t>(4), 473-482.</w:t>
      </w:r>
    </w:p>
    <w:p w14:paraId="69F2EF28" w14:textId="77777777" w:rsidR="002B543D" w:rsidRPr="009A2B6C" w:rsidRDefault="002B543D" w:rsidP="002B543D">
      <w:pPr>
        <w:spacing w:line="480" w:lineRule="auto"/>
        <w:ind w:hanging="720"/>
        <w:rPr>
          <w:rFonts w:ascii="Times New Roman" w:hAnsi="Times New Roman" w:cs="Times New Roman"/>
        </w:rPr>
      </w:pPr>
      <w:r w:rsidRPr="009A2B6C">
        <w:rPr>
          <w:rFonts w:ascii="Times New Roman" w:hAnsi="Times New Roman" w:cs="Times New Roman"/>
          <w:shd w:val="clear" w:color="auto" w:fill="FFFFFF"/>
        </w:rPr>
        <w:t>Wang, X. (2009). </w:t>
      </w:r>
      <w:r w:rsidRPr="009A2B6C">
        <w:rPr>
          <w:rFonts w:ascii="Times New Roman" w:hAnsi="Times New Roman" w:cs="Times New Roman"/>
          <w:i/>
          <w:iCs/>
        </w:rPr>
        <w:t>Maternal education, maternal language acculturation, parental involvement, and maternal social support as predictors of the academic achievement and socioemotional development of Asian American children</w:t>
      </w:r>
      <w:r w:rsidRPr="009A2B6C">
        <w:rPr>
          <w:rFonts w:ascii="Times New Roman" w:hAnsi="Times New Roman" w:cs="Times New Roman"/>
          <w:shd w:val="clear" w:color="auto" w:fill="FFFFFF"/>
        </w:rPr>
        <w:t>. University of Maryland, College Park.</w:t>
      </w:r>
    </w:p>
    <w:p w14:paraId="27CDBFE7" w14:textId="77777777" w:rsidR="002B543D" w:rsidRDefault="002B543D" w:rsidP="002B543D">
      <w:pPr>
        <w:jc w:val="center"/>
        <w:rPr>
          <w:rFonts w:ascii="Times New Roman" w:hAnsi="Times New Roman" w:cs="Times New Roman"/>
          <w:b/>
          <w:bCs/>
        </w:rPr>
      </w:pPr>
    </w:p>
    <w:p w14:paraId="1B47C9C0" w14:textId="77777777" w:rsidR="002B543D" w:rsidRDefault="002B543D" w:rsidP="002B54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C139382" w14:textId="77777777" w:rsidR="002B543D" w:rsidRPr="00F1183B" w:rsidRDefault="002B543D" w:rsidP="002B543D">
      <w:pPr>
        <w:jc w:val="center"/>
        <w:rPr>
          <w:rFonts w:ascii="Times New Roman" w:eastAsiaTheme="minorEastAsia" w:hAnsi="Times New Roman" w:cs="Times New Roman"/>
          <w:lang w:val="en-AU" w:eastAsia="zh-CN"/>
        </w:rPr>
      </w:pPr>
      <w:r w:rsidRPr="004E72A1">
        <w:rPr>
          <w:rFonts w:ascii="Times New Roman" w:hAnsi="Times New Roman" w:cs="Times New Roman"/>
          <w:b/>
          <w:bCs/>
        </w:rPr>
        <w:lastRenderedPageBreak/>
        <w:t>Appendix</w:t>
      </w:r>
      <w:r>
        <w:rPr>
          <w:rFonts w:ascii="Times New Roman" w:hAnsi="Times New Roman" w:cs="Times New Roman"/>
          <w:b/>
          <w:bCs/>
        </w:rPr>
        <w:t xml:space="preserve"> B</w:t>
      </w:r>
    </w:p>
    <w:p w14:paraId="060EA404" w14:textId="77777777" w:rsidR="002B543D" w:rsidRDefault="002B543D" w:rsidP="002B54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1 </w:t>
      </w:r>
    </w:p>
    <w:p w14:paraId="7AB6F35C" w14:textId="77777777" w:rsidR="002B543D" w:rsidRDefault="002B543D" w:rsidP="002B543D">
      <w:pPr>
        <w:rPr>
          <w:rFonts w:ascii="Times New Roman" w:hAnsi="Times New Roman" w:cs="Times New Roman"/>
        </w:rPr>
      </w:pPr>
      <w:r w:rsidRPr="001B235C">
        <w:rPr>
          <w:rFonts w:ascii="Times New Roman" w:hAnsi="Times New Roman" w:cs="Times New Roman"/>
          <w:i/>
          <w:iCs/>
        </w:rPr>
        <w:t>Concurrent Effect Sizes</w:t>
      </w:r>
      <w:r w:rsidRPr="001B235C">
        <w:rPr>
          <w:noProof/>
        </w:rPr>
        <w:t xml:space="preserve"> </w:t>
      </w:r>
      <w:r w:rsidRPr="001B235C">
        <w:rPr>
          <w:rFonts w:ascii="Times New Roman" w:hAnsi="Times New Roman" w:cs="Times New Roman"/>
          <w:noProof/>
        </w:rPr>
        <w:drawing>
          <wp:inline distT="0" distB="0" distL="0" distR="0" wp14:anchorId="7EE7F5D6" wp14:editId="23CEFDF7">
            <wp:extent cx="4900040" cy="6574221"/>
            <wp:effectExtent l="0" t="0" r="254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6754" cy="659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FC51" w14:textId="77777777" w:rsidR="002B543D" w:rsidRPr="00E458FE" w:rsidRDefault="002B543D" w:rsidP="002B543D">
      <w:pPr>
        <w:rPr>
          <w:rFonts w:ascii="Times New Roman" w:hAnsi="Times New Roman" w:cs="Times New Roman"/>
          <w:sz w:val="16"/>
          <w:szCs w:val="16"/>
        </w:rPr>
      </w:pPr>
      <w:r w:rsidRPr="00E458FE">
        <w:rPr>
          <w:rFonts w:ascii="Times New Roman" w:hAnsi="Times New Roman" w:cs="Times New Roman"/>
          <w:i/>
          <w:iCs/>
          <w:sz w:val="16"/>
          <w:szCs w:val="16"/>
        </w:rPr>
        <w:t>Note.</w:t>
      </w:r>
      <w:r w:rsidRPr="00E458FE">
        <w:rPr>
          <w:rFonts w:ascii="Times New Roman" w:hAnsi="Times New Roman" w:cs="Times New Roman"/>
          <w:sz w:val="16"/>
          <w:szCs w:val="16"/>
        </w:rPr>
        <w:t xml:space="preserve"> ECLS-K= Early Childhood Longitudinal Studies Kindergarten, NSYL= National Longitudinal Survey of Youth, CBCL= Child Behavior Checklist, ACBC= Achenbach Child Behavior Checklist, TRF= Teacher's Report Form, SSRS= Social Skills Rating System, TOCA= Teacher Observation of Classroom Adaptation, SDQ= Strengths and Difficulties Questionnaire,  CAS= Children's Aggression Scale, MacArthur HBQ= MacArthur Health and Behavior Questionnaire, Aggression Scale (</w:t>
      </w:r>
      <w:proofErr w:type="spellStart"/>
      <w:r w:rsidRPr="00E458FE">
        <w:rPr>
          <w:rFonts w:ascii="Times New Roman" w:hAnsi="Times New Roman" w:cs="Times New Roman"/>
          <w:sz w:val="16"/>
          <w:szCs w:val="16"/>
        </w:rPr>
        <w:t>Orpinas</w:t>
      </w:r>
      <w:proofErr w:type="spellEnd"/>
      <w:r w:rsidRPr="00E458FE">
        <w:rPr>
          <w:rFonts w:ascii="Times New Roman" w:hAnsi="Times New Roman" w:cs="Times New Roman"/>
          <w:sz w:val="16"/>
          <w:szCs w:val="16"/>
        </w:rPr>
        <w:t xml:space="preserve"> &amp; </w:t>
      </w:r>
      <w:proofErr w:type="spellStart"/>
      <w:r w:rsidRPr="00E458FE">
        <w:rPr>
          <w:rFonts w:ascii="Times New Roman" w:hAnsi="Times New Roman" w:cs="Times New Roman"/>
          <w:sz w:val="16"/>
          <w:szCs w:val="16"/>
        </w:rPr>
        <w:t>Frankowski</w:t>
      </w:r>
      <w:proofErr w:type="spellEnd"/>
      <w:r w:rsidRPr="00E458FE">
        <w:rPr>
          <w:rFonts w:ascii="Times New Roman" w:hAnsi="Times New Roman" w:cs="Times New Roman"/>
          <w:sz w:val="16"/>
          <w:szCs w:val="16"/>
        </w:rPr>
        <w:t>, 2001), BASC- Behavior Assessment System for Children, BPC= Behavior Problem Checklist, BDHI= Buss-</w:t>
      </w:r>
      <w:proofErr w:type="spellStart"/>
      <w:r w:rsidRPr="00E458FE">
        <w:rPr>
          <w:rFonts w:ascii="Times New Roman" w:hAnsi="Times New Roman" w:cs="Times New Roman"/>
          <w:sz w:val="16"/>
          <w:szCs w:val="16"/>
        </w:rPr>
        <w:t>Durkee</w:t>
      </w:r>
      <w:proofErr w:type="spellEnd"/>
      <w:r w:rsidRPr="00E458FE">
        <w:rPr>
          <w:rFonts w:ascii="Times New Roman" w:hAnsi="Times New Roman" w:cs="Times New Roman"/>
          <w:sz w:val="16"/>
          <w:szCs w:val="16"/>
        </w:rPr>
        <w:t xml:space="preserve"> Hostility Inventory,  BPI= Behavior Problems Inventory-CRS= Teacher-Child Rating Scale Combination= both word reading and comprehension</w:t>
      </w:r>
    </w:p>
    <w:p w14:paraId="22B69ED9" w14:textId="77777777" w:rsidR="002B543D" w:rsidRDefault="002B543D" w:rsidP="002B54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 xml:space="preserve">Table 2 </w:t>
      </w:r>
    </w:p>
    <w:p w14:paraId="52F8A221" w14:textId="77777777" w:rsidR="002B543D" w:rsidRPr="001B235C" w:rsidRDefault="002B543D" w:rsidP="002B543D">
      <w:pPr>
        <w:rPr>
          <w:rFonts w:ascii="Times New Roman" w:hAnsi="Times New Roman" w:cs="Times New Roman"/>
          <w:i/>
          <w:iCs/>
        </w:rPr>
      </w:pPr>
      <w:r w:rsidRPr="001B235C">
        <w:rPr>
          <w:rFonts w:ascii="Times New Roman" w:hAnsi="Times New Roman" w:cs="Times New Roman"/>
          <w:i/>
          <w:iCs/>
        </w:rPr>
        <w:t xml:space="preserve">Longitudinal Effect Sizes </w:t>
      </w:r>
    </w:p>
    <w:p w14:paraId="2770A7C7" w14:textId="6385A46A" w:rsidR="002B543D" w:rsidRDefault="00ED252E" w:rsidP="002B543D">
      <w:pPr>
        <w:rPr>
          <w:rFonts w:ascii="Times New Roman" w:hAnsi="Times New Roman" w:cs="Times New Roman"/>
        </w:rPr>
      </w:pPr>
      <w:r w:rsidRPr="00ED252E">
        <w:rPr>
          <w:rFonts w:ascii="Times New Roman" w:hAnsi="Times New Roman" w:cs="Times New Roman"/>
        </w:rPr>
        <w:drawing>
          <wp:inline distT="0" distB="0" distL="0" distR="0" wp14:anchorId="190173A5" wp14:editId="47CB2367">
            <wp:extent cx="5943600" cy="2936875"/>
            <wp:effectExtent l="0" t="0" r="0" b="0"/>
            <wp:docPr id="798493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935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14454" w14:textId="77777777" w:rsidR="002B543D" w:rsidRDefault="002B543D" w:rsidP="002B543D">
      <w:pPr>
        <w:rPr>
          <w:rFonts w:ascii="Times New Roman" w:hAnsi="Times New Roman" w:cs="Times New Roman"/>
          <w:i/>
          <w:iCs/>
        </w:rPr>
      </w:pPr>
    </w:p>
    <w:p w14:paraId="0807057D" w14:textId="782CB463" w:rsidR="002B543D" w:rsidRPr="00E458FE" w:rsidRDefault="002B543D" w:rsidP="002B543D">
      <w:pPr>
        <w:rPr>
          <w:rFonts w:ascii="Times New Roman" w:hAnsi="Times New Roman" w:cs="Times New Roman"/>
          <w:sz w:val="16"/>
          <w:szCs w:val="16"/>
        </w:rPr>
      </w:pPr>
      <w:r w:rsidRPr="00E458FE">
        <w:rPr>
          <w:rFonts w:ascii="Times New Roman" w:hAnsi="Times New Roman" w:cs="Times New Roman"/>
          <w:i/>
          <w:iCs/>
          <w:sz w:val="16"/>
          <w:szCs w:val="16"/>
        </w:rPr>
        <w:t xml:space="preserve">Note. </w:t>
      </w:r>
      <w:r w:rsidRPr="00E458FE">
        <w:rPr>
          <w:rFonts w:ascii="Times New Roman" w:hAnsi="Times New Roman" w:cs="Times New Roman"/>
          <w:sz w:val="16"/>
          <w:szCs w:val="16"/>
        </w:rPr>
        <w:t>ECLS-K= Early Childhood Longitudinal Studies Kindergarten, CBCL= Child Behavior Checklist,</w:t>
      </w:r>
      <w:r w:rsidR="00ED252E">
        <w:rPr>
          <w:rFonts w:ascii="Times New Roman" w:hAnsi="Times New Roman" w:cs="Times New Roman"/>
          <w:sz w:val="16"/>
          <w:szCs w:val="16"/>
        </w:rPr>
        <w:t xml:space="preserve"> SPQ= Student Participant Questionnaire,</w:t>
      </w:r>
      <w:r w:rsidRPr="00E458FE">
        <w:rPr>
          <w:rFonts w:ascii="Times New Roman" w:hAnsi="Times New Roman" w:cs="Times New Roman"/>
          <w:sz w:val="16"/>
          <w:szCs w:val="16"/>
        </w:rPr>
        <w:t xml:space="preserve"> TRF= Teacher's Report Form, SSRS= Social Skills Rating System, TOCA= Teacher Observation of Classroom Adaptation, MacArthur HBQ= MacArthur Health and Behavior Questionnaire, Aggression Scale (</w:t>
      </w:r>
      <w:proofErr w:type="spellStart"/>
      <w:r w:rsidRPr="00E458FE">
        <w:rPr>
          <w:rFonts w:ascii="Times New Roman" w:hAnsi="Times New Roman" w:cs="Times New Roman"/>
          <w:sz w:val="16"/>
          <w:szCs w:val="16"/>
        </w:rPr>
        <w:t>Orpinas</w:t>
      </w:r>
      <w:proofErr w:type="spellEnd"/>
      <w:r w:rsidRPr="00E458FE">
        <w:rPr>
          <w:rFonts w:ascii="Times New Roman" w:hAnsi="Times New Roman" w:cs="Times New Roman"/>
          <w:sz w:val="16"/>
          <w:szCs w:val="16"/>
        </w:rPr>
        <w:t xml:space="preserve"> &amp; </w:t>
      </w:r>
      <w:proofErr w:type="spellStart"/>
      <w:r w:rsidRPr="00E458FE">
        <w:rPr>
          <w:rFonts w:ascii="Times New Roman" w:hAnsi="Times New Roman" w:cs="Times New Roman"/>
          <w:sz w:val="16"/>
          <w:szCs w:val="16"/>
        </w:rPr>
        <w:t>Frankowski</w:t>
      </w:r>
      <w:proofErr w:type="spellEnd"/>
      <w:r w:rsidRPr="00E458FE">
        <w:rPr>
          <w:rFonts w:ascii="Times New Roman" w:hAnsi="Times New Roman" w:cs="Times New Roman"/>
          <w:sz w:val="16"/>
          <w:szCs w:val="16"/>
        </w:rPr>
        <w:t>, 2001), BASC- Behavior Assessment System for Children, Combination= both word reading and comprehension</w:t>
      </w:r>
    </w:p>
    <w:p w14:paraId="106A3E04" w14:textId="77777777" w:rsidR="002B543D" w:rsidRDefault="002B543D" w:rsidP="002B543D">
      <w:pPr>
        <w:rPr>
          <w:rFonts w:ascii="Times New Roman" w:hAnsi="Times New Roman" w:cs="Times New Roman"/>
        </w:rPr>
      </w:pPr>
    </w:p>
    <w:p w14:paraId="56D9DC5E" w14:textId="77777777" w:rsidR="002B543D" w:rsidRDefault="002B543D" w:rsidP="002B54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24D32A" w14:textId="77777777" w:rsidR="00000000" w:rsidRDefault="00000000"/>
    <w:sectPr w:rsidR="002D1781" w:rsidSect="00527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3D"/>
    <w:rsid w:val="00071398"/>
    <w:rsid w:val="002B543D"/>
    <w:rsid w:val="003632C6"/>
    <w:rsid w:val="005273A2"/>
    <w:rsid w:val="009669C1"/>
    <w:rsid w:val="00D51690"/>
    <w:rsid w:val="00E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CC3169"/>
  <w15:chartTrackingRefBased/>
  <w15:docId w15:val="{FA38D4A8-7BAF-854D-A7CC-F01841D6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43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63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2023-11-12T14:09:00Z</dcterms:created>
  <dcterms:modified xsi:type="dcterms:W3CDTF">2023-11-12T14:47:00Z</dcterms:modified>
</cp:coreProperties>
</file>