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9AC5D" w14:textId="68DE8C76" w:rsidR="00810961" w:rsidRPr="009D2BC6" w:rsidRDefault="00C770FA" w:rsidP="00810961">
      <w:pPr>
        <w:jc w:val="center"/>
        <w:rPr>
          <w:rFonts w:ascii="Times New Roman" w:hAnsi="Times New Roman" w:cs="Times New Roman"/>
          <w:b/>
          <w:bCs/>
        </w:rPr>
      </w:pPr>
      <w:r w:rsidRPr="009D2BC6">
        <w:rPr>
          <w:rFonts w:ascii="Times New Roman" w:hAnsi="Times New Roman" w:cs="Times New Roman"/>
          <w:b/>
          <w:bCs/>
        </w:rPr>
        <w:t>Supplemental Material</w:t>
      </w:r>
    </w:p>
    <w:p w14:paraId="6DAA4FDE" w14:textId="6270B2D6" w:rsidR="00810961" w:rsidRPr="009D2BC6" w:rsidRDefault="00810961" w:rsidP="00810961">
      <w:pPr>
        <w:spacing w:line="360" w:lineRule="auto"/>
        <w:contextualSpacing/>
        <w:jc w:val="center"/>
        <w:rPr>
          <w:rFonts w:ascii="Times New Roman" w:hAnsi="Times New Roman" w:cs="Times New Roman"/>
          <w:color w:val="000000" w:themeColor="text1"/>
        </w:rPr>
      </w:pPr>
      <w:r w:rsidRPr="009D2BC6">
        <w:rPr>
          <w:rFonts w:ascii="Times New Roman" w:hAnsi="Times New Roman" w:cs="Times New Roman"/>
          <w:b/>
          <w:bCs/>
          <w:color w:val="000000" w:themeColor="text1"/>
        </w:rPr>
        <w:t>Multilevel Racism and Discrimination and Cardiovascular Disease and Related Biopsychosocial Mechanisms: An Integrated Scoping and Literature Review and Future Research Agenda</w:t>
      </w:r>
    </w:p>
    <w:p w14:paraId="42F74660" w14:textId="77777777" w:rsidR="008C1C72" w:rsidRPr="009D2BC6" w:rsidRDefault="008C1C72" w:rsidP="008C1C72">
      <w:pPr>
        <w:contextualSpacing/>
        <w:jc w:val="center"/>
        <w:rPr>
          <w:rFonts w:ascii="Times New Roman" w:hAnsi="Times New Roman" w:cs="Times New Roman"/>
          <w:color w:val="000000" w:themeColor="text1"/>
        </w:rPr>
      </w:pPr>
    </w:p>
    <w:p w14:paraId="0AD7EB08" w14:textId="64DD6D7E" w:rsidR="00810961" w:rsidRPr="009D2BC6" w:rsidRDefault="00810961" w:rsidP="00414B0D">
      <w:pPr>
        <w:spacing w:line="276" w:lineRule="auto"/>
        <w:contextualSpacing/>
        <w:jc w:val="center"/>
        <w:rPr>
          <w:rFonts w:ascii="Times New Roman" w:hAnsi="Times New Roman" w:cs="Times New Roman"/>
          <w:color w:val="000000" w:themeColor="text1"/>
        </w:rPr>
      </w:pPr>
      <w:r w:rsidRPr="009D2BC6">
        <w:rPr>
          <w:rFonts w:ascii="Times New Roman" w:hAnsi="Times New Roman" w:cs="Times New Roman"/>
          <w:color w:val="000000" w:themeColor="text1"/>
        </w:rPr>
        <w:t xml:space="preserve">Danielle L. Beatty Moody, Elizabeth J. Pantesco, Ayla Novruz, </w:t>
      </w:r>
      <w:r w:rsidRPr="009D2BC6">
        <w:rPr>
          <w:rFonts w:ascii="Times New Roman" w:hAnsi="Times New Roman" w:cs="Times New Roman"/>
          <w:color w:val="000000" w:themeColor="text1"/>
          <w:spacing w:val="3"/>
          <w:shd w:val="clear" w:color="auto" w:fill="FFFFFF"/>
        </w:rPr>
        <w:t>Nedelina Tchangalova</w:t>
      </w:r>
      <w:r w:rsidRPr="009D2BC6">
        <w:rPr>
          <w:rFonts w:ascii="Times New Roman" w:hAnsi="Times New Roman" w:cs="Times New Roman"/>
          <w:color w:val="000000" w:themeColor="text1"/>
        </w:rPr>
        <w:t>, Richard C. Sadler, Kellee White, Jason Ashe,</w:t>
      </w:r>
      <w:r w:rsidRPr="009D2BC6">
        <w:rPr>
          <w:rFonts w:ascii="Times New Roman" w:hAnsi="Times New Roman" w:cs="Times New Roman"/>
          <w:color w:val="000000" w:themeColor="text1"/>
          <w:spacing w:val="3"/>
          <w:shd w:val="clear" w:color="auto" w:fill="FFFFFF"/>
        </w:rPr>
        <w:t xml:space="preserve"> Gilbert C. Gee, </w:t>
      </w:r>
      <w:r w:rsidRPr="009D2BC6">
        <w:rPr>
          <w:rFonts w:ascii="Times New Roman" w:hAnsi="Times New Roman" w:cs="Times New Roman"/>
          <w:color w:val="000000" w:themeColor="text1"/>
        </w:rPr>
        <w:t>LaBarron K. Hill, and Shari R. Waldstein</w:t>
      </w:r>
    </w:p>
    <w:p w14:paraId="1C6712B3" w14:textId="77777777" w:rsidR="00FA3542" w:rsidRPr="009D2BC6" w:rsidRDefault="00FA3542" w:rsidP="008C1C72">
      <w:pPr>
        <w:jc w:val="center"/>
        <w:rPr>
          <w:rFonts w:ascii="Times New Roman" w:hAnsi="Times New Roman" w:cs="Times New Roman"/>
          <w:color w:val="000000" w:themeColor="text1"/>
        </w:rPr>
      </w:pPr>
    </w:p>
    <w:sdt>
      <w:sdtPr>
        <w:rPr>
          <w:rFonts w:ascii="Times New Roman" w:eastAsiaTheme="minorHAnsi" w:hAnsi="Times New Roman" w:cs="Times New Roman"/>
          <w:color w:val="auto"/>
          <w:sz w:val="22"/>
          <w:szCs w:val="22"/>
        </w:rPr>
        <w:id w:val="988979366"/>
        <w:docPartObj>
          <w:docPartGallery w:val="Table of Contents"/>
          <w:docPartUnique/>
        </w:docPartObj>
      </w:sdtPr>
      <w:sdtEndPr>
        <w:rPr>
          <w:b/>
          <w:bCs/>
          <w:noProof/>
        </w:rPr>
      </w:sdtEndPr>
      <w:sdtContent>
        <w:p w14:paraId="3BA123A1" w14:textId="2D9AF9E9" w:rsidR="00B23831" w:rsidRPr="009D2BC6" w:rsidRDefault="00B23831">
          <w:pPr>
            <w:pStyle w:val="TOCHeading"/>
            <w:rPr>
              <w:rFonts w:ascii="Times New Roman" w:hAnsi="Times New Roman" w:cs="Times New Roman"/>
              <w:b/>
              <w:bCs/>
              <w:sz w:val="22"/>
              <w:szCs w:val="22"/>
            </w:rPr>
          </w:pPr>
          <w:r w:rsidRPr="009D2BC6">
            <w:rPr>
              <w:rFonts w:ascii="Times New Roman" w:hAnsi="Times New Roman" w:cs="Times New Roman"/>
              <w:b/>
              <w:bCs/>
              <w:sz w:val="22"/>
              <w:szCs w:val="22"/>
            </w:rPr>
            <w:t>Table of Contents</w:t>
          </w:r>
        </w:p>
        <w:p w14:paraId="2005386B" w14:textId="77777777" w:rsidR="00FA3542" w:rsidRPr="009D2BC6" w:rsidRDefault="00FA3542">
          <w:pPr>
            <w:pStyle w:val="TOC1"/>
            <w:tabs>
              <w:tab w:val="right" w:leader="dot" w:pos="9350"/>
            </w:tabs>
            <w:rPr>
              <w:rFonts w:ascii="Times New Roman" w:hAnsi="Times New Roman" w:cs="Times New Roman"/>
            </w:rPr>
          </w:pPr>
        </w:p>
        <w:p w14:paraId="0A9EB481" w14:textId="7212068A" w:rsidR="00797CED" w:rsidRPr="009D2BC6" w:rsidRDefault="00B23831">
          <w:pPr>
            <w:pStyle w:val="TOC1"/>
            <w:tabs>
              <w:tab w:val="right" w:leader="dot" w:pos="9350"/>
            </w:tabs>
            <w:rPr>
              <w:rFonts w:ascii="Times New Roman" w:eastAsiaTheme="minorEastAsia" w:hAnsi="Times New Roman" w:cs="Times New Roman"/>
              <w:noProof/>
            </w:rPr>
          </w:pPr>
          <w:r w:rsidRPr="009D2BC6">
            <w:rPr>
              <w:rFonts w:ascii="Times New Roman" w:hAnsi="Times New Roman" w:cs="Times New Roman"/>
            </w:rPr>
            <w:fldChar w:fldCharType="begin"/>
          </w:r>
          <w:r w:rsidRPr="009D2BC6">
            <w:rPr>
              <w:rFonts w:ascii="Times New Roman" w:hAnsi="Times New Roman" w:cs="Times New Roman"/>
            </w:rPr>
            <w:instrText xml:space="preserve"> TOC \o "1-3" \h \z \u </w:instrText>
          </w:r>
          <w:r w:rsidRPr="009D2BC6">
            <w:rPr>
              <w:rFonts w:ascii="Times New Roman" w:hAnsi="Times New Roman" w:cs="Times New Roman"/>
            </w:rPr>
            <w:fldChar w:fldCharType="separate"/>
          </w:r>
          <w:hyperlink w:anchor="_Toc168577551" w:history="1">
            <w:r w:rsidR="00797CED" w:rsidRPr="009D2BC6">
              <w:rPr>
                <w:rStyle w:val="Hyperlink"/>
                <w:rFonts w:ascii="Times New Roman" w:eastAsia="Times New Roman" w:hAnsi="Times New Roman" w:cs="Times New Roman"/>
                <w:noProof/>
              </w:rPr>
              <w:t>Appendix A: Search Terms</w:t>
            </w:r>
            <w:r w:rsidR="00797CED" w:rsidRPr="009D2BC6">
              <w:rPr>
                <w:rFonts w:ascii="Times New Roman" w:hAnsi="Times New Roman" w:cs="Times New Roman"/>
                <w:noProof/>
                <w:webHidden/>
              </w:rPr>
              <w:tab/>
            </w:r>
            <w:r w:rsidR="00797CED" w:rsidRPr="009D2BC6">
              <w:rPr>
                <w:rFonts w:ascii="Times New Roman" w:hAnsi="Times New Roman" w:cs="Times New Roman"/>
                <w:noProof/>
                <w:webHidden/>
              </w:rPr>
              <w:fldChar w:fldCharType="begin"/>
            </w:r>
            <w:r w:rsidR="00797CED" w:rsidRPr="009D2BC6">
              <w:rPr>
                <w:rFonts w:ascii="Times New Roman" w:hAnsi="Times New Roman" w:cs="Times New Roman"/>
                <w:noProof/>
                <w:webHidden/>
              </w:rPr>
              <w:instrText xml:space="preserve"> PAGEREF _Toc168577551 \h </w:instrText>
            </w:r>
            <w:r w:rsidR="00797CED" w:rsidRPr="009D2BC6">
              <w:rPr>
                <w:rFonts w:ascii="Times New Roman" w:hAnsi="Times New Roman" w:cs="Times New Roman"/>
                <w:noProof/>
                <w:webHidden/>
              </w:rPr>
            </w:r>
            <w:r w:rsidR="00797CED" w:rsidRPr="009D2BC6">
              <w:rPr>
                <w:rFonts w:ascii="Times New Roman" w:hAnsi="Times New Roman" w:cs="Times New Roman"/>
                <w:noProof/>
                <w:webHidden/>
              </w:rPr>
              <w:fldChar w:fldCharType="separate"/>
            </w:r>
            <w:r w:rsidR="00797CED" w:rsidRPr="009D2BC6">
              <w:rPr>
                <w:rFonts w:ascii="Times New Roman" w:hAnsi="Times New Roman" w:cs="Times New Roman"/>
                <w:noProof/>
                <w:webHidden/>
              </w:rPr>
              <w:t>2</w:t>
            </w:r>
            <w:r w:rsidR="00797CED" w:rsidRPr="009D2BC6">
              <w:rPr>
                <w:rFonts w:ascii="Times New Roman" w:hAnsi="Times New Roman" w:cs="Times New Roman"/>
                <w:noProof/>
                <w:webHidden/>
              </w:rPr>
              <w:fldChar w:fldCharType="end"/>
            </w:r>
          </w:hyperlink>
        </w:p>
        <w:p w14:paraId="057F6394" w14:textId="1C61DC62" w:rsidR="00797CED" w:rsidRPr="009D2BC6" w:rsidRDefault="00797CED">
          <w:pPr>
            <w:pStyle w:val="TOC1"/>
            <w:tabs>
              <w:tab w:val="right" w:leader="dot" w:pos="9350"/>
            </w:tabs>
            <w:rPr>
              <w:rFonts w:ascii="Times New Roman" w:eastAsiaTheme="minorEastAsia" w:hAnsi="Times New Roman" w:cs="Times New Roman"/>
              <w:noProof/>
            </w:rPr>
          </w:pPr>
          <w:hyperlink w:anchor="_Toc168577552" w:history="1">
            <w:r w:rsidRPr="009D2BC6">
              <w:rPr>
                <w:rStyle w:val="Hyperlink"/>
                <w:rFonts w:ascii="Times New Roman" w:eastAsia="Times New Roman" w:hAnsi="Times New Roman" w:cs="Times New Roman"/>
                <w:noProof/>
              </w:rPr>
              <w:t>Appendix B: Search Strategies</w:t>
            </w:r>
            <w:r w:rsidRPr="009D2BC6">
              <w:rPr>
                <w:rFonts w:ascii="Times New Roman" w:hAnsi="Times New Roman" w:cs="Times New Roman"/>
                <w:noProof/>
                <w:webHidden/>
              </w:rPr>
              <w:tab/>
            </w:r>
            <w:r w:rsidRPr="009D2BC6">
              <w:rPr>
                <w:rFonts w:ascii="Times New Roman" w:hAnsi="Times New Roman" w:cs="Times New Roman"/>
                <w:noProof/>
                <w:webHidden/>
              </w:rPr>
              <w:fldChar w:fldCharType="begin"/>
            </w:r>
            <w:r w:rsidRPr="009D2BC6">
              <w:rPr>
                <w:rFonts w:ascii="Times New Roman" w:hAnsi="Times New Roman" w:cs="Times New Roman"/>
                <w:noProof/>
                <w:webHidden/>
              </w:rPr>
              <w:instrText xml:space="preserve"> PAGEREF _Toc168577552 \h </w:instrText>
            </w:r>
            <w:r w:rsidRPr="009D2BC6">
              <w:rPr>
                <w:rFonts w:ascii="Times New Roman" w:hAnsi="Times New Roman" w:cs="Times New Roman"/>
                <w:noProof/>
                <w:webHidden/>
              </w:rPr>
            </w:r>
            <w:r w:rsidRPr="009D2BC6">
              <w:rPr>
                <w:rFonts w:ascii="Times New Roman" w:hAnsi="Times New Roman" w:cs="Times New Roman"/>
                <w:noProof/>
                <w:webHidden/>
              </w:rPr>
              <w:fldChar w:fldCharType="separate"/>
            </w:r>
            <w:r w:rsidRPr="009D2BC6">
              <w:rPr>
                <w:rFonts w:ascii="Times New Roman" w:hAnsi="Times New Roman" w:cs="Times New Roman"/>
                <w:noProof/>
                <w:webHidden/>
              </w:rPr>
              <w:t>3</w:t>
            </w:r>
            <w:r w:rsidRPr="009D2BC6">
              <w:rPr>
                <w:rFonts w:ascii="Times New Roman" w:hAnsi="Times New Roman" w:cs="Times New Roman"/>
                <w:noProof/>
                <w:webHidden/>
              </w:rPr>
              <w:fldChar w:fldCharType="end"/>
            </w:r>
          </w:hyperlink>
        </w:p>
        <w:p w14:paraId="031BC66A" w14:textId="3CA7652F" w:rsidR="00797CED" w:rsidRPr="009D2BC6" w:rsidRDefault="00797CED">
          <w:pPr>
            <w:pStyle w:val="TOC2"/>
            <w:tabs>
              <w:tab w:val="right" w:leader="dot" w:pos="9350"/>
            </w:tabs>
            <w:rPr>
              <w:rFonts w:ascii="Times New Roman" w:eastAsiaTheme="minorEastAsia" w:hAnsi="Times New Roman" w:cs="Times New Roman"/>
              <w:noProof/>
            </w:rPr>
          </w:pPr>
          <w:hyperlink w:anchor="_Toc168577553" w:history="1">
            <w:r w:rsidRPr="009D2BC6">
              <w:rPr>
                <w:rStyle w:val="Hyperlink"/>
                <w:rFonts w:ascii="Times New Roman" w:eastAsia="Times New Roman" w:hAnsi="Times New Roman" w:cs="Times New Roman"/>
                <w:noProof/>
              </w:rPr>
              <w:t>EBSCO databases</w:t>
            </w:r>
            <w:r w:rsidRPr="009D2BC6">
              <w:rPr>
                <w:rFonts w:ascii="Times New Roman" w:hAnsi="Times New Roman" w:cs="Times New Roman"/>
                <w:noProof/>
                <w:webHidden/>
              </w:rPr>
              <w:tab/>
            </w:r>
            <w:r w:rsidRPr="009D2BC6">
              <w:rPr>
                <w:rFonts w:ascii="Times New Roman" w:hAnsi="Times New Roman" w:cs="Times New Roman"/>
                <w:noProof/>
                <w:webHidden/>
              </w:rPr>
              <w:fldChar w:fldCharType="begin"/>
            </w:r>
            <w:r w:rsidRPr="009D2BC6">
              <w:rPr>
                <w:rFonts w:ascii="Times New Roman" w:hAnsi="Times New Roman" w:cs="Times New Roman"/>
                <w:noProof/>
                <w:webHidden/>
              </w:rPr>
              <w:instrText xml:space="preserve"> PAGEREF _Toc168577553 \h </w:instrText>
            </w:r>
            <w:r w:rsidRPr="009D2BC6">
              <w:rPr>
                <w:rFonts w:ascii="Times New Roman" w:hAnsi="Times New Roman" w:cs="Times New Roman"/>
                <w:noProof/>
                <w:webHidden/>
              </w:rPr>
            </w:r>
            <w:r w:rsidRPr="009D2BC6">
              <w:rPr>
                <w:rFonts w:ascii="Times New Roman" w:hAnsi="Times New Roman" w:cs="Times New Roman"/>
                <w:noProof/>
                <w:webHidden/>
              </w:rPr>
              <w:fldChar w:fldCharType="separate"/>
            </w:r>
            <w:r w:rsidRPr="009D2BC6">
              <w:rPr>
                <w:rFonts w:ascii="Times New Roman" w:hAnsi="Times New Roman" w:cs="Times New Roman"/>
                <w:noProof/>
                <w:webHidden/>
              </w:rPr>
              <w:t>3</w:t>
            </w:r>
            <w:r w:rsidRPr="009D2BC6">
              <w:rPr>
                <w:rFonts w:ascii="Times New Roman" w:hAnsi="Times New Roman" w:cs="Times New Roman"/>
                <w:noProof/>
                <w:webHidden/>
              </w:rPr>
              <w:fldChar w:fldCharType="end"/>
            </w:r>
          </w:hyperlink>
        </w:p>
        <w:p w14:paraId="5B9772F9" w14:textId="316C8296" w:rsidR="00797CED" w:rsidRPr="009D2BC6" w:rsidRDefault="00797CED">
          <w:pPr>
            <w:pStyle w:val="TOC2"/>
            <w:tabs>
              <w:tab w:val="right" w:leader="dot" w:pos="9350"/>
            </w:tabs>
            <w:rPr>
              <w:rFonts w:ascii="Times New Roman" w:eastAsiaTheme="minorEastAsia" w:hAnsi="Times New Roman" w:cs="Times New Roman"/>
              <w:noProof/>
            </w:rPr>
          </w:pPr>
          <w:hyperlink w:anchor="_Toc168577554" w:history="1">
            <w:r w:rsidRPr="009D2BC6">
              <w:rPr>
                <w:rStyle w:val="Hyperlink"/>
                <w:rFonts w:ascii="Times New Roman" w:eastAsia="Times New Roman" w:hAnsi="Times New Roman" w:cs="Times New Roman"/>
                <w:noProof/>
              </w:rPr>
              <w:t>Public Health (ProQuest)</w:t>
            </w:r>
            <w:r w:rsidRPr="009D2BC6">
              <w:rPr>
                <w:rFonts w:ascii="Times New Roman" w:hAnsi="Times New Roman" w:cs="Times New Roman"/>
                <w:noProof/>
                <w:webHidden/>
              </w:rPr>
              <w:tab/>
            </w:r>
            <w:r w:rsidRPr="009D2BC6">
              <w:rPr>
                <w:rFonts w:ascii="Times New Roman" w:hAnsi="Times New Roman" w:cs="Times New Roman"/>
                <w:noProof/>
                <w:webHidden/>
              </w:rPr>
              <w:fldChar w:fldCharType="begin"/>
            </w:r>
            <w:r w:rsidRPr="009D2BC6">
              <w:rPr>
                <w:rFonts w:ascii="Times New Roman" w:hAnsi="Times New Roman" w:cs="Times New Roman"/>
                <w:noProof/>
                <w:webHidden/>
              </w:rPr>
              <w:instrText xml:space="preserve"> PAGEREF _Toc168577554 \h </w:instrText>
            </w:r>
            <w:r w:rsidRPr="009D2BC6">
              <w:rPr>
                <w:rFonts w:ascii="Times New Roman" w:hAnsi="Times New Roman" w:cs="Times New Roman"/>
                <w:noProof/>
                <w:webHidden/>
              </w:rPr>
            </w:r>
            <w:r w:rsidRPr="009D2BC6">
              <w:rPr>
                <w:rFonts w:ascii="Times New Roman" w:hAnsi="Times New Roman" w:cs="Times New Roman"/>
                <w:noProof/>
                <w:webHidden/>
              </w:rPr>
              <w:fldChar w:fldCharType="separate"/>
            </w:r>
            <w:r w:rsidRPr="009D2BC6">
              <w:rPr>
                <w:rFonts w:ascii="Times New Roman" w:hAnsi="Times New Roman" w:cs="Times New Roman"/>
                <w:noProof/>
                <w:webHidden/>
              </w:rPr>
              <w:t>4</w:t>
            </w:r>
            <w:r w:rsidRPr="009D2BC6">
              <w:rPr>
                <w:rFonts w:ascii="Times New Roman" w:hAnsi="Times New Roman" w:cs="Times New Roman"/>
                <w:noProof/>
                <w:webHidden/>
              </w:rPr>
              <w:fldChar w:fldCharType="end"/>
            </w:r>
          </w:hyperlink>
        </w:p>
        <w:p w14:paraId="5C22A994" w14:textId="44ADA5E4" w:rsidR="00797CED" w:rsidRPr="009D2BC6" w:rsidRDefault="00797CED">
          <w:pPr>
            <w:pStyle w:val="TOC1"/>
            <w:tabs>
              <w:tab w:val="right" w:leader="dot" w:pos="9350"/>
            </w:tabs>
            <w:rPr>
              <w:rFonts w:ascii="Times New Roman" w:eastAsiaTheme="minorEastAsia" w:hAnsi="Times New Roman" w:cs="Times New Roman"/>
              <w:noProof/>
            </w:rPr>
          </w:pPr>
          <w:hyperlink w:anchor="_Toc168577555" w:history="1">
            <w:r w:rsidRPr="009D2BC6">
              <w:rPr>
                <w:rStyle w:val="Hyperlink"/>
                <w:rFonts w:ascii="Times New Roman" w:eastAsia="Times New Roman" w:hAnsi="Times New Roman" w:cs="Times New Roman"/>
                <w:noProof/>
              </w:rPr>
              <w:t>Appendix C: List of Included Studies</w:t>
            </w:r>
            <w:r w:rsidRPr="009D2BC6">
              <w:rPr>
                <w:rFonts w:ascii="Times New Roman" w:hAnsi="Times New Roman" w:cs="Times New Roman"/>
                <w:noProof/>
                <w:webHidden/>
              </w:rPr>
              <w:tab/>
            </w:r>
            <w:r w:rsidRPr="009D2BC6">
              <w:rPr>
                <w:rFonts w:ascii="Times New Roman" w:hAnsi="Times New Roman" w:cs="Times New Roman"/>
                <w:noProof/>
                <w:webHidden/>
              </w:rPr>
              <w:fldChar w:fldCharType="begin"/>
            </w:r>
            <w:r w:rsidRPr="009D2BC6">
              <w:rPr>
                <w:rFonts w:ascii="Times New Roman" w:hAnsi="Times New Roman" w:cs="Times New Roman"/>
                <w:noProof/>
                <w:webHidden/>
              </w:rPr>
              <w:instrText xml:space="preserve"> PAGEREF _Toc168577555 \h </w:instrText>
            </w:r>
            <w:r w:rsidRPr="009D2BC6">
              <w:rPr>
                <w:rFonts w:ascii="Times New Roman" w:hAnsi="Times New Roman" w:cs="Times New Roman"/>
                <w:noProof/>
                <w:webHidden/>
              </w:rPr>
            </w:r>
            <w:r w:rsidRPr="009D2BC6">
              <w:rPr>
                <w:rFonts w:ascii="Times New Roman" w:hAnsi="Times New Roman" w:cs="Times New Roman"/>
                <w:noProof/>
                <w:webHidden/>
              </w:rPr>
              <w:fldChar w:fldCharType="separate"/>
            </w:r>
            <w:r w:rsidRPr="009D2BC6">
              <w:rPr>
                <w:rFonts w:ascii="Times New Roman" w:hAnsi="Times New Roman" w:cs="Times New Roman"/>
                <w:noProof/>
                <w:webHidden/>
              </w:rPr>
              <w:t>5</w:t>
            </w:r>
            <w:r w:rsidRPr="009D2BC6">
              <w:rPr>
                <w:rFonts w:ascii="Times New Roman" w:hAnsi="Times New Roman" w:cs="Times New Roman"/>
                <w:noProof/>
                <w:webHidden/>
              </w:rPr>
              <w:fldChar w:fldCharType="end"/>
            </w:r>
          </w:hyperlink>
        </w:p>
        <w:p w14:paraId="38D06B8E" w14:textId="61024E80" w:rsidR="00797CED" w:rsidRPr="009D2BC6" w:rsidRDefault="00797CED">
          <w:pPr>
            <w:pStyle w:val="TOC1"/>
            <w:tabs>
              <w:tab w:val="right" w:leader="dot" w:pos="9350"/>
            </w:tabs>
            <w:rPr>
              <w:rFonts w:ascii="Times New Roman" w:eastAsiaTheme="minorEastAsia" w:hAnsi="Times New Roman" w:cs="Times New Roman"/>
              <w:noProof/>
            </w:rPr>
          </w:pPr>
          <w:hyperlink w:anchor="_Toc168577556" w:history="1">
            <w:r w:rsidRPr="009D2BC6">
              <w:rPr>
                <w:rStyle w:val="Hyperlink"/>
                <w:rFonts w:ascii="Times New Roman" w:hAnsi="Times New Roman" w:cs="Times New Roman"/>
                <w:noProof/>
              </w:rPr>
              <w:t>Appendix D: List of Excluded Studies with Reasons</w:t>
            </w:r>
            <w:r w:rsidRPr="009D2BC6">
              <w:rPr>
                <w:rFonts w:ascii="Times New Roman" w:hAnsi="Times New Roman" w:cs="Times New Roman"/>
                <w:noProof/>
                <w:webHidden/>
              </w:rPr>
              <w:tab/>
            </w:r>
            <w:r w:rsidRPr="009D2BC6">
              <w:rPr>
                <w:rFonts w:ascii="Times New Roman" w:hAnsi="Times New Roman" w:cs="Times New Roman"/>
                <w:noProof/>
                <w:webHidden/>
              </w:rPr>
              <w:fldChar w:fldCharType="begin"/>
            </w:r>
            <w:r w:rsidRPr="009D2BC6">
              <w:rPr>
                <w:rFonts w:ascii="Times New Roman" w:hAnsi="Times New Roman" w:cs="Times New Roman"/>
                <w:noProof/>
                <w:webHidden/>
              </w:rPr>
              <w:instrText xml:space="preserve"> PAGEREF _Toc168577556 \h </w:instrText>
            </w:r>
            <w:r w:rsidRPr="009D2BC6">
              <w:rPr>
                <w:rFonts w:ascii="Times New Roman" w:hAnsi="Times New Roman" w:cs="Times New Roman"/>
                <w:noProof/>
                <w:webHidden/>
              </w:rPr>
            </w:r>
            <w:r w:rsidRPr="009D2BC6">
              <w:rPr>
                <w:rFonts w:ascii="Times New Roman" w:hAnsi="Times New Roman" w:cs="Times New Roman"/>
                <w:noProof/>
                <w:webHidden/>
              </w:rPr>
              <w:fldChar w:fldCharType="separate"/>
            </w:r>
            <w:r w:rsidRPr="009D2BC6">
              <w:rPr>
                <w:rFonts w:ascii="Times New Roman" w:hAnsi="Times New Roman" w:cs="Times New Roman"/>
                <w:noProof/>
                <w:webHidden/>
              </w:rPr>
              <w:t>8</w:t>
            </w:r>
            <w:r w:rsidRPr="009D2BC6">
              <w:rPr>
                <w:rFonts w:ascii="Times New Roman" w:hAnsi="Times New Roman" w:cs="Times New Roman"/>
                <w:noProof/>
                <w:webHidden/>
              </w:rPr>
              <w:fldChar w:fldCharType="end"/>
            </w:r>
          </w:hyperlink>
        </w:p>
        <w:p w14:paraId="2EBB09CB" w14:textId="354011F3" w:rsidR="00797CED" w:rsidRPr="009D2BC6" w:rsidRDefault="00797CED">
          <w:pPr>
            <w:pStyle w:val="TOC1"/>
            <w:tabs>
              <w:tab w:val="right" w:leader="dot" w:pos="9350"/>
            </w:tabs>
            <w:rPr>
              <w:rFonts w:ascii="Times New Roman" w:eastAsiaTheme="minorEastAsia" w:hAnsi="Times New Roman" w:cs="Times New Roman"/>
              <w:noProof/>
            </w:rPr>
          </w:pPr>
          <w:hyperlink w:anchor="_Toc168577557" w:history="1">
            <w:r w:rsidRPr="009D2BC6">
              <w:rPr>
                <w:rStyle w:val="Hyperlink"/>
                <w:rFonts w:ascii="Times New Roman" w:eastAsia="Times New Roman" w:hAnsi="Times New Roman" w:cs="Times New Roman"/>
                <w:noProof/>
              </w:rPr>
              <w:t>Appendix E: Publication Year of Included Studies</w:t>
            </w:r>
            <w:r w:rsidRPr="009D2BC6">
              <w:rPr>
                <w:rFonts w:ascii="Times New Roman" w:hAnsi="Times New Roman" w:cs="Times New Roman"/>
                <w:noProof/>
                <w:webHidden/>
              </w:rPr>
              <w:tab/>
            </w:r>
            <w:r w:rsidRPr="009D2BC6">
              <w:rPr>
                <w:rFonts w:ascii="Times New Roman" w:hAnsi="Times New Roman" w:cs="Times New Roman"/>
                <w:noProof/>
                <w:webHidden/>
              </w:rPr>
              <w:fldChar w:fldCharType="begin"/>
            </w:r>
            <w:r w:rsidRPr="009D2BC6">
              <w:rPr>
                <w:rFonts w:ascii="Times New Roman" w:hAnsi="Times New Roman" w:cs="Times New Roman"/>
                <w:noProof/>
                <w:webHidden/>
              </w:rPr>
              <w:instrText xml:space="preserve"> PAGEREF _Toc168577557 \h </w:instrText>
            </w:r>
            <w:r w:rsidRPr="009D2BC6">
              <w:rPr>
                <w:rFonts w:ascii="Times New Roman" w:hAnsi="Times New Roman" w:cs="Times New Roman"/>
                <w:noProof/>
                <w:webHidden/>
              </w:rPr>
            </w:r>
            <w:r w:rsidRPr="009D2BC6">
              <w:rPr>
                <w:rFonts w:ascii="Times New Roman" w:hAnsi="Times New Roman" w:cs="Times New Roman"/>
                <w:noProof/>
                <w:webHidden/>
              </w:rPr>
              <w:fldChar w:fldCharType="separate"/>
            </w:r>
            <w:r w:rsidRPr="009D2BC6">
              <w:rPr>
                <w:rFonts w:ascii="Times New Roman" w:hAnsi="Times New Roman" w:cs="Times New Roman"/>
                <w:noProof/>
                <w:webHidden/>
              </w:rPr>
              <w:t>8</w:t>
            </w:r>
            <w:r w:rsidRPr="009D2BC6">
              <w:rPr>
                <w:rFonts w:ascii="Times New Roman" w:hAnsi="Times New Roman" w:cs="Times New Roman"/>
                <w:noProof/>
                <w:webHidden/>
              </w:rPr>
              <w:fldChar w:fldCharType="end"/>
            </w:r>
          </w:hyperlink>
        </w:p>
        <w:p w14:paraId="2FE0A0D8" w14:textId="5873771A" w:rsidR="00B23831" w:rsidRPr="009D2BC6" w:rsidRDefault="00B23831">
          <w:pPr>
            <w:rPr>
              <w:rFonts w:ascii="Times New Roman" w:hAnsi="Times New Roman" w:cs="Times New Roman"/>
            </w:rPr>
          </w:pPr>
          <w:r w:rsidRPr="009D2BC6">
            <w:rPr>
              <w:rFonts w:ascii="Times New Roman" w:hAnsi="Times New Roman" w:cs="Times New Roman"/>
              <w:b/>
              <w:bCs/>
              <w:noProof/>
            </w:rPr>
            <w:fldChar w:fldCharType="end"/>
          </w:r>
        </w:p>
      </w:sdtContent>
    </w:sdt>
    <w:p w14:paraId="6FFA99E3" w14:textId="7BEE8103" w:rsidR="008C1C72" w:rsidRPr="009D2BC6" w:rsidRDefault="008C1C72" w:rsidP="008C1C72">
      <w:pPr>
        <w:jc w:val="center"/>
        <w:rPr>
          <w:rFonts w:ascii="Times New Roman" w:hAnsi="Times New Roman" w:cs="Times New Roman"/>
          <w:color w:val="000000" w:themeColor="text1"/>
        </w:rPr>
      </w:pPr>
    </w:p>
    <w:p w14:paraId="19A1A158" w14:textId="77777777" w:rsidR="00B23831" w:rsidRPr="009D2BC6" w:rsidRDefault="00B23831">
      <w:pPr>
        <w:rPr>
          <w:rFonts w:ascii="Times New Roman" w:eastAsiaTheme="majorEastAsia" w:hAnsi="Times New Roman" w:cs="Times New Roman"/>
          <w:b/>
          <w:color w:val="000000" w:themeColor="text1"/>
        </w:rPr>
      </w:pPr>
      <w:r w:rsidRPr="009D2BC6">
        <w:rPr>
          <w:rFonts w:ascii="Times New Roman" w:hAnsi="Times New Roman" w:cs="Times New Roman"/>
        </w:rPr>
        <w:br w:type="page"/>
      </w:r>
    </w:p>
    <w:p w14:paraId="142B648E" w14:textId="2583B934" w:rsidR="00B23831" w:rsidRPr="009D2BC6" w:rsidRDefault="00B23831" w:rsidP="00AF6F4B">
      <w:pPr>
        <w:pStyle w:val="Heading1"/>
        <w:rPr>
          <w:rFonts w:ascii="Times New Roman" w:eastAsia="Times New Roman" w:hAnsi="Times New Roman" w:cs="Times New Roman"/>
          <w:sz w:val="22"/>
          <w:szCs w:val="22"/>
        </w:rPr>
      </w:pPr>
      <w:bookmarkStart w:id="0" w:name="_Toc168577551"/>
      <w:r w:rsidRPr="009D2BC6">
        <w:rPr>
          <w:rFonts w:ascii="Times New Roman" w:eastAsia="Times New Roman" w:hAnsi="Times New Roman" w:cs="Times New Roman"/>
          <w:sz w:val="22"/>
          <w:szCs w:val="22"/>
        </w:rPr>
        <w:lastRenderedPageBreak/>
        <w:t xml:space="preserve">Appendix </w:t>
      </w:r>
      <w:r w:rsidR="00EF44FA" w:rsidRPr="009D2BC6">
        <w:rPr>
          <w:rFonts w:ascii="Times New Roman" w:eastAsia="Times New Roman" w:hAnsi="Times New Roman" w:cs="Times New Roman"/>
          <w:sz w:val="22"/>
          <w:szCs w:val="22"/>
        </w:rPr>
        <w:t>A</w:t>
      </w:r>
      <w:r w:rsidRPr="009D2BC6">
        <w:rPr>
          <w:rFonts w:ascii="Times New Roman" w:eastAsia="Times New Roman" w:hAnsi="Times New Roman" w:cs="Times New Roman"/>
          <w:sz w:val="22"/>
          <w:szCs w:val="22"/>
        </w:rPr>
        <w:t xml:space="preserve">: Search </w:t>
      </w:r>
      <w:r w:rsidR="00AF6F4B" w:rsidRPr="009D2BC6">
        <w:rPr>
          <w:rFonts w:ascii="Times New Roman" w:eastAsia="Times New Roman" w:hAnsi="Times New Roman" w:cs="Times New Roman"/>
          <w:sz w:val="22"/>
          <w:szCs w:val="22"/>
        </w:rPr>
        <w:t>Terms</w:t>
      </w:r>
      <w:bookmarkEnd w:id="0"/>
    </w:p>
    <w:p w14:paraId="553904D6" w14:textId="077B60EF" w:rsidR="00AF6F4B" w:rsidRPr="009D2BC6" w:rsidRDefault="00AF6F4B" w:rsidP="00B23831">
      <w:pPr>
        <w:spacing w:after="0" w:line="240" w:lineRule="auto"/>
        <w:ind w:left="360" w:hanging="360"/>
        <w:rPr>
          <w:rFonts w:ascii="Times New Roman" w:eastAsia="Times New Roman" w:hAnsi="Times New Roman" w:cs="Times New Roman"/>
        </w:rPr>
      </w:pPr>
    </w:p>
    <w:tbl>
      <w:tblPr>
        <w:tblStyle w:val="ListTable3-Accent1"/>
        <w:tblW w:w="9445" w:type="dxa"/>
        <w:tblLook w:val="04A0" w:firstRow="1" w:lastRow="0" w:firstColumn="1" w:lastColumn="0" w:noHBand="0" w:noVBand="1"/>
      </w:tblPr>
      <w:tblGrid>
        <w:gridCol w:w="3235"/>
        <w:gridCol w:w="2340"/>
        <w:gridCol w:w="3870"/>
      </w:tblGrid>
      <w:tr w:rsidR="007B1F19" w:rsidRPr="009D2BC6" w14:paraId="36257532" w14:textId="77777777" w:rsidTr="007B1F19">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3235" w:type="dxa"/>
          </w:tcPr>
          <w:p w14:paraId="3424E16A" w14:textId="13D9FD37" w:rsidR="007B1F19" w:rsidRPr="009D2BC6" w:rsidRDefault="007B1F19" w:rsidP="007B1F19">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rPr>
              <w:t>Population (P):</w:t>
            </w:r>
          </w:p>
          <w:p w14:paraId="7A90EDFD" w14:textId="05E861F9" w:rsidR="007B1F19" w:rsidRPr="009D2BC6" w:rsidRDefault="007B1F19" w:rsidP="007B1F19">
            <w:pPr>
              <w:spacing w:before="120" w:after="120"/>
              <w:rPr>
                <w:rFonts w:ascii="Times New Roman" w:eastAsia="Times New Roman" w:hAnsi="Times New Roman" w:cs="Times New Roman"/>
              </w:rPr>
            </w:pPr>
            <w:r w:rsidRPr="009D2BC6">
              <w:rPr>
                <w:rFonts w:ascii="Times New Roman" w:eastAsia="Times New Roman" w:hAnsi="Times New Roman" w:cs="Times New Roman"/>
                <w:i/>
                <w:iCs/>
              </w:rPr>
              <w:t>African Americans</w:t>
            </w:r>
          </w:p>
        </w:tc>
        <w:tc>
          <w:tcPr>
            <w:tcW w:w="2340" w:type="dxa"/>
            <w:noWrap/>
            <w:hideMark/>
          </w:tcPr>
          <w:p w14:paraId="01C05A5A" w14:textId="72BE9152" w:rsidR="007B1F19" w:rsidRPr="009D2BC6" w:rsidRDefault="007B1F19" w:rsidP="007B1F19">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9D2BC6">
              <w:rPr>
                <w:rFonts w:ascii="Times New Roman" w:eastAsia="Times New Roman" w:hAnsi="Times New Roman" w:cs="Times New Roman"/>
              </w:rPr>
              <w:t>Exposure (E):</w:t>
            </w:r>
          </w:p>
          <w:p w14:paraId="5BA7891F" w14:textId="39BF7A37" w:rsidR="007B1F19" w:rsidRPr="009D2BC6" w:rsidRDefault="007B1F19" w:rsidP="007B1F19">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9D2BC6">
              <w:rPr>
                <w:rFonts w:ascii="Times New Roman" w:eastAsia="Times New Roman" w:hAnsi="Times New Roman" w:cs="Times New Roman"/>
                <w:i/>
                <w:iCs/>
              </w:rPr>
              <w:t>Discrimination</w:t>
            </w:r>
          </w:p>
        </w:tc>
        <w:tc>
          <w:tcPr>
            <w:tcW w:w="3870" w:type="dxa"/>
            <w:noWrap/>
            <w:hideMark/>
          </w:tcPr>
          <w:p w14:paraId="2E6DDECC" w14:textId="2E51CFCC" w:rsidR="007B1F19" w:rsidRPr="009D2BC6" w:rsidRDefault="007B1F19" w:rsidP="007B1F19">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9D2BC6">
              <w:rPr>
                <w:rFonts w:ascii="Times New Roman" w:eastAsia="Times New Roman" w:hAnsi="Times New Roman" w:cs="Times New Roman"/>
              </w:rPr>
              <w:t>Outcome (O):</w:t>
            </w:r>
          </w:p>
          <w:p w14:paraId="45444BE5" w14:textId="394530CC" w:rsidR="007B1F19" w:rsidRPr="009D2BC6" w:rsidRDefault="007B1F19" w:rsidP="007B1F19">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rPr>
            </w:pPr>
            <w:r w:rsidRPr="009D2BC6">
              <w:rPr>
                <w:rFonts w:ascii="Times New Roman" w:eastAsia="Times New Roman" w:hAnsi="Times New Roman" w:cs="Times New Roman"/>
                <w:i/>
                <w:iCs/>
              </w:rPr>
              <w:t>Cardiovascular disease</w:t>
            </w:r>
          </w:p>
        </w:tc>
      </w:tr>
      <w:tr w:rsidR="00810961" w:rsidRPr="009D2BC6" w14:paraId="5039C39F"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1A11F5A5" w14:textId="3F03455B" w:rsidR="00810961" w:rsidRPr="009D2BC6" w:rsidRDefault="00810961" w:rsidP="00810961">
            <w:pPr>
              <w:rPr>
                <w:rFonts w:ascii="Times New Roman" w:eastAsia="Times New Roman" w:hAnsi="Times New Roman" w:cs="Times New Roman"/>
                <w:b w:val="0"/>
                <w:bCs w:val="0"/>
                <w:color w:val="000000"/>
              </w:rPr>
            </w:pPr>
            <w:r w:rsidRPr="009D2BC6">
              <w:rPr>
                <w:rFonts w:ascii="Times New Roman" w:eastAsia="Times New Roman" w:hAnsi="Times New Roman" w:cs="Times New Roman"/>
                <w:b w:val="0"/>
                <w:bCs w:val="0"/>
                <w:color w:val="000000"/>
              </w:rPr>
              <w:t>"African Americans"[Mesh]</w:t>
            </w:r>
          </w:p>
        </w:tc>
        <w:tc>
          <w:tcPr>
            <w:tcW w:w="2340" w:type="dxa"/>
            <w:noWrap/>
            <w:hideMark/>
          </w:tcPr>
          <w:p w14:paraId="560DDC4D" w14:textId="0F6958CF"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9D2BC6">
              <w:rPr>
                <w:rFonts w:ascii="Times New Roman" w:eastAsia="Times New Roman" w:hAnsi="Times New Roman" w:cs="Times New Roman"/>
                <w:color w:val="000000"/>
              </w:rPr>
              <w:t>Discrimination</w:t>
            </w:r>
          </w:p>
        </w:tc>
        <w:tc>
          <w:tcPr>
            <w:tcW w:w="3870" w:type="dxa"/>
            <w:noWrap/>
            <w:hideMark/>
          </w:tcPr>
          <w:p w14:paraId="6CC94758"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"Cardiovascular Diseases/epidemiology"[Mesh]</w:t>
            </w:r>
          </w:p>
        </w:tc>
      </w:tr>
      <w:tr w:rsidR="00810961" w:rsidRPr="009D2BC6" w14:paraId="53817EB1" w14:textId="77777777" w:rsidTr="00810961">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0DC08F4F" w14:textId="7B887ADD" w:rsidR="00810961" w:rsidRPr="009D2BC6" w:rsidRDefault="00810961" w:rsidP="00810961">
            <w:pPr>
              <w:rPr>
                <w:rFonts w:ascii="Times New Roman" w:eastAsia="Times New Roman" w:hAnsi="Times New Roman" w:cs="Times New Roman"/>
                <w:b w:val="0"/>
                <w:bCs w:val="0"/>
                <w:color w:val="000000"/>
              </w:rPr>
            </w:pPr>
            <w:r w:rsidRPr="009D2BC6">
              <w:rPr>
                <w:rFonts w:ascii="Times New Roman" w:eastAsia="Times New Roman" w:hAnsi="Times New Roman" w:cs="Times New Roman"/>
                <w:b w:val="0"/>
                <w:bCs w:val="0"/>
                <w:color w:val="000000"/>
              </w:rPr>
              <w:t>African American</w:t>
            </w:r>
          </w:p>
        </w:tc>
        <w:tc>
          <w:tcPr>
            <w:tcW w:w="2340" w:type="dxa"/>
            <w:noWrap/>
          </w:tcPr>
          <w:p w14:paraId="53128C2B" w14:textId="4ADF14C3"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9D2BC6">
              <w:rPr>
                <w:rFonts w:ascii="Times New Roman" w:eastAsia="Times New Roman" w:hAnsi="Times New Roman" w:cs="Times New Roman"/>
                <w:color w:val="000000"/>
              </w:rPr>
              <w:t>segregation</w:t>
            </w:r>
          </w:p>
        </w:tc>
        <w:tc>
          <w:tcPr>
            <w:tcW w:w="3870" w:type="dxa"/>
            <w:noWrap/>
            <w:hideMark/>
          </w:tcPr>
          <w:p w14:paraId="09982C8F"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arterial stiffness</w:t>
            </w:r>
          </w:p>
        </w:tc>
      </w:tr>
      <w:tr w:rsidR="00810961" w:rsidRPr="009D2BC6" w14:paraId="52BD0FD5" w14:textId="77777777" w:rsidTr="0081096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406D7FCD" w14:textId="3DDE6313" w:rsidR="00810961" w:rsidRPr="009D2BC6" w:rsidRDefault="00810961" w:rsidP="00810961">
            <w:pPr>
              <w:rPr>
                <w:rFonts w:ascii="Times New Roman" w:eastAsia="Times New Roman" w:hAnsi="Times New Roman" w:cs="Times New Roman"/>
                <w:b w:val="0"/>
                <w:bCs w:val="0"/>
                <w:color w:val="000000"/>
              </w:rPr>
            </w:pPr>
            <w:r w:rsidRPr="009D2BC6">
              <w:rPr>
                <w:rFonts w:ascii="Times New Roman" w:eastAsia="Times New Roman" w:hAnsi="Times New Roman" w:cs="Times New Roman"/>
                <w:b w:val="0"/>
                <w:bCs w:val="0"/>
                <w:color w:val="000000"/>
              </w:rPr>
              <w:t>African Americans</w:t>
            </w:r>
          </w:p>
        </w:tc>
        <w:tc>
          <w:tcPr>
            <w:tcW w:w="2340" w:type="dxa"/>
            <w:noWrap/>
          </w:tcPr>
          <w:p w14:paraId="29E63521" w14:textId="2F698F20"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3870" w:type="dxa"/>
            <w:noWrap/>
            <w:hideMark/>
          </w:tcPr>
          <w:p w14:paraId="7F90EAE2"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atherosclerosis</w:t>
            </w:r>
          </w:p>
        </w:tc>
      </w:tr>
      <w:tr w:rsidR="00810961" w:rsidRPr="009D2BC6" w14:paraId="53E31665" w14:textId="77777777" w:rsidTr="007B1F19">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1F90ED05" w14:textId="178BB43C" w:rsidR="00810961" w:rsidRPr="009D2BC6" w:rsidRDefault="00810961" w:rsidP="00810961">
            <w:pPr>
              <w:rPr>
                <w:rFonts w:ascii="Times New Roman" w:eastAsia="Times New Roman" w:hAnsi="Times New Roman" w:cs="Times New Roman"/>
                <w:b w:val="0"/>
                <w:bCs w:val="0"/>
                <w:color w:val="000000"/>
              </w:rPr>
            </w:pPr>
            <w:r w:rsidRPr="009D2BC6">
              <w:rPr>
                <w:rFonts w:ascii="Times New Roman" w:eastAsia="Times New Roman" w:hAnsi="Times New Roman" w:cs="Times New Roman"/>
                <w:b w:val="0"/>
                <w:bCs w:val="0"/>
                <w:color w:val="000000"/>
              </w:rPr>
              <w:t>Black</w:t>
            </w:r>
          </w:p>
        </w:tc>
        <w:tc>
          <w:tcPr>
            <w:tcW w:w="2340" w:type="dxa"/>
            <w:noWrap/>
            <w:hideMark/>
          </w:tcPr>
          <w:p w14:paraId="3A154362" w14:textId="43CCB6E3"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p>
        </w:tc>
        <w:tc>
          <w:tcPr>
            <w:tcW w:w="3870" w:type="dxa"/>
            <w:noWrap/>
            <w:hideMark/>
          </w:tcPr>
          <w:p w14:paraId="5CC6DABF"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cardiometabolic</w:t>
            </w:r>
          </w:p>
        </w:tc>
      </w:tr>
      <w:tr w:rsidR="00810961" w:rsidRPr="009D2BC6" w14:paraId="0F320ADC"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0D05DA6D" w14:textId="658E1D96" w:rsidR="00810961" w:rsidRPr="009D2BC6" w:rsidRDefault="00810961" w:rsidP="00810961">
            <w:pPr>
              <w:rPr>
                <w:rFonts w:ascii="Times New Roman" w:eastAsia="Times New Roman" w:hAnsi="Times New Roman" w:cs="Times New Roman"/>
                <w:b w:val="0"/>
                <w:bCs w:val="0"/>
                <w:color w:val="000000"/>
              </w:rPr>
            </w:pPr>
            <w:r w:rsidRPr="009D2BC6">
              <w:rPr>
                <w:rFonts w:ascii="Times New Roman" w:eastAsia="Times New Roman" w:hAnsi="Times New Roman" w:cs="Times New Roman"/>
                <w:b w:val="0"/>
                <w:bCs w:val="0"/>
                <w:color w:val="000000"/>
              </w:rPr>
              <w:t>Blacks</w:t>
            </w:r>
          </w:p>
        </w:tc>
        <w:tc>
          <w:tcPr>
            <w:tcW w:w="2340" w:type="dxa"/>
            <w:noWrap/>
            <w:hideMark/>
          </w:tcPr>
          <w:p w14:paraId="49DF11E8" w14:textId="15E1A865"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870" w:type="dxa"/>
            <w:noWrap/>
            <w:hideMark/>
          </w:tcPr>
          <w:p w14:paraId="0DBEDCBB"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cardiovascular</w:t>
            </w:r>
          </w:p>
        </w:tc>
      </w:tr>
      <w:tr w:rsidR="00810961" w:rsidRPr="009D2BC6" w14:paraId="4A789D69" w14:textId="77777777" w:rsidTr="007B1F19">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73CA0D19" w14:textId="181201C0"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0DD74FB9" w14:textId="34992FC3"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870" w:type="dxa"/>
            <w:noWrap/>
            <w:hideMark/>
          </w:tcPr>
          <w:p w14:paraId="181A2FB8"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carotid artery</w:t>
            </w:r>
          </w:p>
        </w:tc>
      </w:tr>
      <w:tr w:rsidR="00810961" w:rsidRPr="009D2BC6" w14:paraId="33B37238"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35F7EC81" w14:textId="05D9D8B4"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103B9E8A" w14:textId="2965804E"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870" w:type="dxa"/>
            <w:noWrap/>
            <w:hideMark/>
          </w:tcPr>
          <w:p w14:paraId="5A3DBBFE"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coronary artery obstruction</w:t>
            </w:r>
          </w:p>
        </w:tc>
      </w:tr>
      <w:tr w:rsidR="00810961" w:rsidRPr="009D2BC6" w14:paraId="128E7210" w14:textId="77777777" w:rsidTr="007B1F19">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38BEF681" w14:textId="115B1C7A"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0631A2DE" w14:textId="0338E53D"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870" w:type="dxa"/>
            <w:noWrap/>
            <w:hideMark/>
          </w:tcPr>
          <w:p w14:paraId="3941D96E"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coronary calcification</w:t>
            </w:r>
          </w:p>
        </w:tc>
      </w:tr>
      <w:tr w:rsidR="00810961" w:rsidRPr="009D2BC6" w14:paraId="5EFB5985"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4F3FA951" w14:textId="6F6038CD"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7DBA8C5A" w14:textId="11038630"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78A74FE7"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coronary obstruction</w:t>
            </w:r>
          </w:p>
        </w:tc>
      </w:tr>
      <w:tr w:rsidR="00810961" w:rsidRPr="009D2BC6" w14:paraId="1EDA726A" w14:textId="77777777" w:rsidTr="007B1F19">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790955E8" w14:textId="5970116C"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6BA63248" w14:textId="584F6603"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61E3F4BB"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endothelial dysfunction</w:t>
            </w:r>
          </w:p>
        </w:tc>
      </w:tr>
      <w:tr w:rsidR="00810961" w:rsidRPr="009D2BC6" w14:paraId="5C8246BA"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6772F124" w14:textId="3B594D4D"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3D64121E" w14:textId="763196CB"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4317D8EC"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heart disease</w:t>
            </w:r>
          </w:p>
        </w:tc>
      </w:tr>
      <w:tr w:rsidR="00810961" w:rsidRPr="009D2BC6" w14:paraId="068B3DC7" w14:textId="77777777" w:rsidTr="007B1F19">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0B7E390B" w14:textId="6BF7607B"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0CE040AA" w14:textId="3F99D49C"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121D6D3D"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peripheral arterial disease</w:t>
            </w:r>
          </w:p>
        </w:tc>
      </w:tr>
      <w:tr w:rsidR="00810961" w:rsidRPr="009D2BC6" w14:paraId="64931728"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50C326B6" w14:textId="0C3D42E7"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26CDA0AF" w14:textId="045F22B5"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399A258D"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stroke</w:t>
            </w:r>
          </w:p>
        </w:tc>
      </w:tr>
      <w:tr w:rsidR="00810961" w:rsidRPr="009D2BC6" w14:paraId="4C67C340" w14:textId="77777777" w:rsidTr="007B1F19">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438EA2B6" w14:textId="253C40E8"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79EC4AF8" w14:textId="69B0ED5B"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79050C71"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sudden cardiac arrest</w:t>
            </w:r>
          </w:p>
        </w:tc>
      </w:tr>
      <w:tr w:rsidR="00810961" w:rsidRPr="009D2BC6" w14:paraId="3DE1D8E5"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2315C7C4" w14:textId="1392C579"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43BA5594" w14:textId="5204F41C"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5E71D4BF"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sudden cardiac death</w:t>
            </w:r>
          </w:p>
        </w:tc>
      </w:tr>
      <w:tr w:rsidR="00810961" w:rsidRPr="009D2BC6" w14:paraId="4F310399" w14:textId="77777777" w:rsidTr="007B1F19">
        <w:trPr>
          <w:trHeight w:val="285"/>
        </w:trPr>
        <w:tc>
          <w:tcPr>
            <w:cnfStyle w:val="001000000000" w:firstRow="0" w:lastRow="0" w:firstColumn="1" w:lastColumn="0" w:oddVBand="0" w:evenVBand="0" w:oddHBand="0" w:evenHBand="0" w:firstRowFirstColumn="0" w:firstRowLastColumn="0" w:lastRowFirstColumn="0" w:lastRowLastColumn="0"/>
            <w:tcW w:w="3235" w:type="dxa"/>
          </w:tcPr>
          <w:p w14:paraId="533C1592" w14:textId="00AE677C"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1C4AA176" w14:textId="159D6BC5"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7620F54B"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transient ischemic attack</w:t>
            </w:r>
          </w:p>
        </w:tc>
      </w:tr>
      <w:tr w:rsidR="00810961" w:rsidRPr="009D2BC6" w14:paraId="2D6AEC6D" w14:textId="77777777" w:rsidTr="007B1F1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5" w:type="dxa"/>
          </w:tcPr>
          <w:p w14:paraId="7DE4E61D" w14:textId="3DC4C030"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noWrap/>
            <w:hideMark/>
          </w:tcPr>
          <w:p w14:paraId="2663F6B3" w14:textId="431453F0"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noWrap/>
            <w:hideMark/>
          </w:tcPr>
          <w:p w14:paraId="63FBFD01" w14:textId="77777777" w:rsidR="00810961" w:rsidRPr="009D2BC6" w:rsidRDefault="00810961" w:rsidP="0081096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white matter hyperintensities</w:t>
            </w:r>
          </w:p>
        </w:tc>
      </w:tr>
      <w:tr w:rsidR="00810961" w:rsidRPr="009D2BC6" w14:paraId="750E2334" w14:textId="77777777" w:rsidTr="00110E9E">
        <w:trPr>
          <w:trHeight w:val="285"/>
        </w:trPr>
        <w:tc>
          <w:tcPr>
            <w:cnfStyle w:val="001000000000" w:firstRow="0" w:lastRow="0" w:firstColumn="1" w:lastColumn="0" w:oddVBand="0" w:evenVBand="0" w:oddHBand="0" w:evenHBand="0" w:firstRowFirstColumn="0" w:firstRowLastColumn="0" w:lastRowFirstColumn="0" w:lastRowLastColumn="0"/>
            <w:tcW w:w="3235" w:type="dxa"/>
            <w:tcBorders>
              <w:bottom w:val="single" w:sz="4" w:space="0" w:color="auto"/>
            </w:tcBorders>
          </w:tcPr>
          <w:p w14:paraId="76349993" w14:textId="400DB77F" w:rsidR="00810961" w:rsidRPr="009D2BC6" w:rsidRDefault="00810961" w:rsidP="00810961">
            <w:pPr>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2340" w:type="dxa"/>
            <w:tcBorders>
              <w:bottom w:val="single" w:sz="4" w:space="0" w:color="auto"/>
            </w:tcBorders>
            <w:noWrap/>
            <w:hideMark/>
          </w:tcPr>
          <w:p w14:paraId="79FCDCAC" w14:textId="515CF51F"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 </w:t>
            </w:r>
          </w:p>
        </w:tc>
        <w:tc>
          <w:tcPr>
            <w:tcW w:w="3870" w:type="dxa"/>
            <w:tcBorders>
              <w:bottom w:val="single" w:sz="4" w:space="0" w:color="auto"/>
            </w:tcBorders>
            <w:noWrap/>
            <w:hideMark/>
          </w:tcPr>
          <w:p w14:paraId="74AAB2D5" w14:textId="77777777" w:rsidR="00810961" w:rsidRPr="009D2BC6" w:rsidRDefault="00810961" w:rsidP="0081096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D2BC6">
              <w:rPr>
                <w:rFonts w:ascii="Times New Roman" w:eastAsia="Times New Roman" w:hAnsi="Times New Roman" w:cs="Times New Roman"/>
                <w:color w:val="000000"/>
              </w:rPr>
              <w:t>white matter lesion volume</w:t>
            </w:r>
          </w:p>
        </w:tc>
      </w:tr>
      <w:tr w:rsidR="00810961" w:rsidRPr="009D2BC6" w14:paraId="5F9C345F" w14:textId="77777777" w:rsidTr="00110E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445" w:type="dxa"/>
            <w:gridSpan w:val="3"/>
            <w:tcBorders>
              <w:top w:val="single" w:sz="4" w:space="0" w:color="auto"/>
              <w:left w:val="single" w:sz="4" w:space="0" w:color="auto"/>
              <w:bottom w:val="single" w:sz="4" w:space="0" w:color="auto"/>
              <w:right w:val="single" w:sz="4" w:space="0" w:color="auto"/>
            </w:tcBorders>
          </w:tcPr>
          <w:p w14:paraId="22458215" w14:textId="3CB058BB" w:rsidR="00810961" w:rsidRPr="009D2BC6" w:rsidRDefault="00810961" w:rsidP="00810961">
            <w:pPr>
              <w:rPr>
                <w:rFonts w:ascii="Times New Roman" w:eastAsia="Times New Roman" w:hAnsi="Times New Roman" w:cs="Times New Roman"/>
                <w:b w:val="0"/>
                <w:bCs w:val="0"/>
                <w:color w:val="000000"/>
              </w:rPr>
            </w:pPr>
            <w:r w:rsidRPr="009D2BC6">
              <w:rPr>
                <w:rFonts w:ascii="Times New Roman" w:eastAsia="Times New Roman" w:hAnsi="Times New Roman" w:cs="Times New Roman"/>
                <w:b w:val="0"/>
                <w:bCs w:val="0"/>
                <w:color w:val="000000"/>
              </w:rPr>
              <w:t>A limitation of our scoping review is that we excluded the term "Racism"[MeSH] from the search strategy to maintain a balance between precision and recall, focusing instead on 'discrimination' and 'segregation' within the title and abstract. As a result, relevant studies that specifically address racism may have been inadvertently omitted. However, we supplemented this review with relevant studies identified through hand-searching the references of included studies and through database alerts that included the term 'racism'.</w:t>
            </w:r>
          </w:p>
        </w:tc>
      </w:tr>
    </w:tbl>
    <w:p w14:paraId="2342667A" w14:textId="77777777" w:rsidR="00AF6F4B" w:rsidRPr="009D2BC6" w:rsidRDefault="00AF6F4B" w:rsidP="00B23831">
      <w:pPr>
        <w:spacing w:after="0" w:line="240" w:lineRule="auto"/>
        <w:ind w:left="360" w:hanging="360"/>
        <w:rPr>
          <w:rFonts w:ascii="Times New Roman" w:eastAsia="Times New Roman" w:hAnsi="Times New Roman" w:cs="Times New Roman"/>
        </w:rPr>
      </w:pPr>
    </w:p>
    <w:p w14:paraId="78A55413" w14:textId="4D9A115E" w:rsidR="00B23831" w:rsidRPr="009D2BC6" w:rsidRDefault="00B23831" w:rsidP="00B23831">
      <w:pPr>
        <w:spacing w:after="0" w:line="240" w:lineRule="auto"/>
        <w:ind w:left="360" w:hanging="360"/>
        <w:rPr>
          <w:rFonts w:ascii="Times New Roman" w:eastAsia="Times New Roman" w:hAnsi="Times New Roman" w:cs="Times New Roman"/>
        </w:rPr>
      </w:pPr>
    </w:p>
    <w:p w14:paraId="2A99284E" w14:textId="7FE7A488" w:rsidR="00321A24" w:rsidRPr="009D2BC6" w:rsidRDefault="00321A24">
      <w:pPr>
        <w:rPr>
          <w:rFonts w:ascii="Times New Roman" w:eastAsia="Times New Roman" w:hAnsi="Times New Roman" w:cs="Times New Roman"/>
        </w:rPr>
      </w:pPr>
      <w:r w:rsidRPr="009D2BC6">
        <w:rPr>
          <w:rFonts w:ascii="Times New Roman" w:eastAsia="Times New Roman" w:hAnsi="Times New Roman" w:cs="Times New Roman"/>
        </w:rPr>
        <w:br w:type="page"/>
      </w:r>
    </w:p>
    <w:p w14:paraId="749FEF9D" w14:textId="7B77D157" w:rsidR="00B23831" w:rsidRPr="009D2BC6" w:rsidRDefault="00321A24" w:rsidP="00321A24">
      <w:pPr>
        <w:pStyle w:val="Heading1"/>
        <w:rPr>
          <w:rFonts w:ascii="Times New Roman" w:eastAsia="Times New Roman" w:hAnsi="Times New Roman" w:cs="Times New Roman"/>
          <w:sz w:val="22"/>
          <w:szCs w:val="22"/>
        </w:rPr>
      </w:pPr>
      <w:bookmarkStart w:id="1" w:name="_Toc168577552"/>
      <w:r w:rsidRPr="009D2BC6">
        <w:rPr>
          <w:rFonts w:ascii="Times New Roman" w:eastAsia="Times New Roman" w:hAnsi="Times New Roman" w:cs="Times New Roman"/>
          <w:sz w:val="22"/>
          <w:szCs w:val="22"/>
        </w:rPr>
        <w:lastRenderedPageBreak/>
        <w:t xml:space="preserve">Appendix </w:t>
      </w:r>
      <w:r w:rsidR="007B1F19" w:rsidRPr="009D2BC6">
        <w:rPr>
          <w:rFonts w:ascii="Times New Roman" w:eastAsia="Times New Roman" w:hAnsi="Times New Roman" w:cs="Times New Roman"/>
          <w:sz w:val="22"/>
          <w:szCs w:val="22"/>
        </w:rPr>
        <w:t>B</w:t>
      </w:r>
      <w:r w:rsidRPr="009D2BC6">
        <w:rPr>
          <w:rFonts w:ascii="Times New Roman" w:eastAsia="Times New Roman" w:hAnsi="Times New Roman" w:cs="Times New Roman"/>
          <w:sz w:val="22"/>
          <w:szCs w:val="22"/>
        </w:rPr>
        <w:t xml:space="preserve">: Search </w:t>
      </w:r>
      <w:r w:rsidR="00C44DE9" w:rsidRPr="009D2BC6">
        <w:rPr>
          <w:rFonts w:ascii="Times New Roman" w:eastAsia="Times New Roman" w:hAnsi="Times New Roman" w:cs="Times New Roman"/>
          <w:sz w:val="22"/>
          <w:szCs w:val="22"/>
        </w:rPr>
        <w:t>S</w:t>
      </w:r>
      <w:r w:rsidRPr="009D2BC6">
        <w:rPr>
          <w:rFonts w:ascii="Times New Roman" w:eastAsia="Times New Roman" w:hAnsi="Times New Roman" w:cs="Times New Roman"/>
          <w:sz w:val="22"/>
          <w:szCs w:val="22"/>
        </w:rPr>
        <w:t>trategies</w:t>
      </w:r>
      <w:bookmarkEnd w:id="1"/>
    </w:p>
    <w:p w14:paraId="0F5643E2" w14:textId="77777777" w:rsidR="008903EC" w:rsidRPr="009D2BC6" w:rsidRDefault="00321A24" w:rsidP="008903EC">
      <w:pPr>
        <w:pStyle w:val="Heading2"/>
        <w:rPr>
          <w:rFonts w:ascii="Times New Roman" w:hAnsi="Times New Roman" w:cs="Times New Roman"/>
          <w:sz w:val="22"/>
          <w:szCs w:val="22"/>
        </w:rPr>
      </w:pPr>
      <w:bookmarkStart w:id="2" w:name="_Toc168577553"/>
      <w:r w:rsidRPr="009D2BC6">
        <w:rPr>
          <w:rFonts w:ascii="Times New Roman" w:eastAsia="Times New Roman" w:hAnsi="Times New Roman" w:cs="Times New Roman"/>
          <w:sz w:val="22"/>
          <w:szCs w:val="22"/>
        </w:rPr>
        <w:t>EBSCO databases</w:t>
      </w:r>
      <w:bookmarkEnd w:id="2"/>
    </w:p>
    <w:p w14:paraId="35B3F4FF" w14:textId="3FBF23D5" w:rsidR="00C44DE9" w:rsidRPr="009D2BC6" w:rsidRDefault="008903EC" w:rsidP="00C44DE9">
      <w:pPr>
        <w:spacing w:after="0" w:line="240" w:lineRule="auto"/>
        <w:rPr>
          <w:rFonts w:ascii="Times New Roman" w:eastAsia="Times New Roman" w:hAnsi="Times New Roman" w:cs="Times New Roman"/>
          <w:b/>
          <w:bCs/>
          <w:color w:val="4472C4" w:themeColor="accent1"/>
        </w:rPr>
      </w:pPr>
      <w:r w:rsidRPr="009D2BC6">
        <w:rPr>
          <w:rFonts w:ascii="Times New Roman" w:eastAsia="Times New Roman" w:hAnsi="Times New Roman" w:cs="Times New Roman"/>
          <w:b/>
          <w:bCs/>
          <w:color w:val="4472C4" w:themeColor="accent1"/>
        </w:rPr>
        <w:t>Academic Search Ultimate, APA PsycINFO, CINAHL, MEDLINE</w:t>
      </w:r>
      <w:r w:rsidR="00321A24" w:rsidRPr="009D2BC6">
        <w:rPr>
          <w:rFonts w:ascii="Times New Roman" w:eastAsia="Times New Roman" w:hAnsi="Times New Roman" w:cs="Times New Roman"/>
          <w:b/>
          <w:bCs/>
          <w:color w:val="4472C4" w:themeColor="accent1"/>
        </w:rPr>
        <w:t xml:space="preserve"> </w:t>
      </w:r>
    </w:p>
    <w:p w14:paraId="0354FDF6" w14:textId="3E771C61" w:rsidR="00884461" w:rsidRPr="009D2BC6" w:rsidRDefault="00C44DE9" w:rsidP="00AC7E17">
      <w:pPr>
        <w:spacing w:before="120" w:after="120" w:line="240" w:lineRule="auto"/>
        <w:rPr>
          <w:rFonts w:ascii="Times New Roman" w:eastAsia="Times New Roman" w:hAnsi="Times New Roman" w:cs="Times New Roman"/>
        </w:rPr>
      </w:pPr>
      <w:r w:rsidRPr="009D2BC6">
        <w:rPr>
          <w:rFonts w:ascii="Times New Roman" w:eastAsia="Times New Roman" w:hAnsi="Times New Roman" w:cs="Times New Roman"/>
          <w:b/>
          <w:bCs/>
        </w:rPr>
        <w:t xml:space="preserve">Date of search: </w:t>
      </w:r>
      <w:r w:rsidR="003B223C" w:rsidRPr="009D2BC6">
        <w:rPr>
          <w:rFonts w:ascii="Times New Roman" w:eastAsia="Times New Roman" w:hAnsi="Times New Roman" w:cs="Times New Roman"/>
        </w:rPr>
        <w:t xml:space="preserve">January </w:t>
      </w:r>
      <w:r w:rsidR="00206626" w:rsidRPr="009D2BC6">
        <w:rPr>
          <w:rFonts w:ascii="Times New Roman" w:eastAsia="Times New Roman" w:hAnsi="Times New Roman" w:cs="Times New Roman"/>
        </w:rPr>
        <w:t>31</w:t>
      </w:r>
      <w:r w:rsidR="003B223C" w:rsidRPr="009D2BC6">
        <w:rPr>
          <w:rFonts w:ascii="Times New Roman" w:eastAsia="Times New Roman" w:hAnsi="Times New Roman" w:cs="Times New Roman"/>
        </w:rPr>
        <w:t>, 2024</w:t>
      </w:r>
    </w:p>
    <w:tbl>
      <w:tblPr>
        <w:tblStyle w:val="GridTable5Dark-Accent1"/>
        <w:tblW w:w="9805" w:type="dxa"/>
        <w:tblLook w:val="04A0" w:firstRow="1" w:lastRow="0" w:firstColumn="1" w:lastColumn="0" w:noHBand="0" w:noVBand="1"/>
      </w:tblPr>
      <w:tblGrid>
        <w:gridCol w:w="864"/>
        <w:gridCol w:w="4237"/>
        <w:gridCol w:w="1145"/>
        <w:gridCol w:w="1194"/>
        <w:gridCol w:w="1097"/>
        <w:gridCol w:w="1268"/>
      </w:tblGrid>
      <w:tr w:rsidR="002F175F" w:rsidRPr="009D2BC6" w14:paraId="00DCF4EF" w14:textId="2836E3EF" w:rsidTr="00AC7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018C4A72" w14:textId="67DB127B" w:rsidR="002F175F" w:rsidRPr="009D2BC6" w:rsidRDefault="00AC7E17" w:rsidP="00AC7E17">
            <w:pPr>
              <w:spacing w:before="120" w:after="120"/>
              <w:rPr>
                <w:rFonts w:ascii="Times New Roman" w:eastAsia="Times New Roman" w:hAnsi="Times New Roman" w:cs="Times New Roman"/>
              </w:rPr>
            </w:pPr>
            <w:r w:rsidRPr="009D2BC6">
              <w:rPr>
                <w:rFonts w:ascii="Times New Roman" w:eastAsia="Times New Roman" w:hAnsi="Times New Roman" w:cs="Times New Roman"/>
              </w:rPr>
              <w:t>Search ID#</w:t>
            </w:r>
          </w:p>
        </w:tc>
        <w:tc>
          <w:tcPr>
            <w:tcW w:w="5403" w:type="dxa"/>
          </w:tcPr>
          <w:p w14:paraId="7E10A8DD" w14:textId="4AA13915" w:rsidR="002F175F" w:rsidRPr="009D2BC6" w:rsidRDefault="002F175F" w:rsidP="00AC7E17">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Query</w:t>
            </w:r>
          </w:p>
        </w:tc>
        <w:tc>
          <w:tcPr>
            <w:tcW w:w="1011" w:type="dxa"/>
          </w:tcPr>
          <w:p w14:paraId="71C3EE74" w14:textId="2BED15D0" w:rsidR="002F175F" w:rsidRPr="009D2BC6" w:rsidRDefault="002F175F" w:rsidP="00AC7E17">
            <w:pPr>
              <w:spacing w:before="120" w:after="120"/>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Academic Search Ultimate</w:t>
            </w:r>
          </w:p>
        </w:tc>
        <w:tc>
          <w:tcPr>
            <w:tcW w:w="916" w:type="dxa"/>
          </w:tcPr>
          <w:p w14:paraId="049FC889" w14:textId="5D6427F4" w:rsidR="002F175F" w:rsidRPr="009D2BC6" w:rsidRDefault="002F175F" w:rsidP="00AC7E17">
            <w:pPr>
              <w:spacing w:before="120" w:after="120"/>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APA PsycINFO</w:t>
            </w:r>
          </w:p>
        </w:tc>
        <w:tc>
          <w:tcPr>
            <w:tcW w:w="810" w:type="dxa"/>
          </w:tcPr>
          <w:p w14:paraId="051A2B88" w14:textId="1F961ECB" w:rsidR="002F175F" w:rsidRPr="009D2BC6" w:rsidRDefault="002F175F" w:rsidP="00AC7E17">
            <w:pPr>
              <w:spacing w:before="120" w:after="120"/>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CINAHL</w:t>
            </w:r>
          </w:p>
        </w:tc>
        <w:tc>
          <w:tcPr>
            <w:tcW w:w="948" w:type="dxa"/>
          </w:tcPr>
          <w:p w14:paraId="5CD30EB4" w14:textId="6B922569" w:rsidR="002F175F" w:rsidRPr="009D2BC6" w:rsidRDefault="002F175F" w:rsidP="00AC7E17">
            <w:pPr>
              <w:spacing w:before="120" w:after="120"/>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MEDLINE</w:t>
            </w:r>
          </w:p>
        </w:tc>
      </w:tr>
      <w:tr w:rsidR="007B1F19" w:rsidRPr="009D2BC6" w14:paraId="0F6BFB88" w14:textId="77777777" w:rsidTr="0004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30B78381" w14:textId="782827EF" w:rsidR="007B1F19" w:rsidRPr="009D2BC6" w:rsidRDefault="007B1F19" w:rsidP="00040803">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S1</w:t>
            </w:r>
          </w:p>
        </w:tc>
        <w:tc>
          <w:tcPr>
            <w:tcW w:w="5403" w:type="dxa"/>
          </w:tcPr>
          <w:p w14:paraId="0B3CBC31" w14:textId="77777777" w:rsidR="007B1F19" w:rsidRPr="009D2BC6" w:rsidRDefault="007B1F19" w:rsidP="0004080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color w:val="000000"/>
              </w:rPr>
              <w:t>TI ( "African American" OR "African Americans" OR Black OR Blacks ) OR AB ( "African American" OR "African Americans" OR Black OR Blacks ) OR SU ( "African American" OR "African Americans" OR Black OR Blacks )</w:t>
            </w:r>
          </w:p>
        </w:tc>
        <w:tc>
          <w:tcPr>
            <w:tcW w:w="1011" w:type="dxa"/>
          </w:tcPr>
          <w:p w14:paraId="340C4C7D" w14:textId="2418ECFD" w:rsidR="007B1F19" w:rsidRPr="009D2BC6" w:rsidRDefault="007B1F19" w:rsidP="00040803">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5</w:t>
            </w:r>
            <w:r w:rsidR="00206626" w:rsidRPr="009D2BC6">
              <w:rPr>
                <w:rFonts w:ascii="Times New Roman" w:eastAsia="Times New Roman" w:hAnsi="Times New Roman" w:cs="Times New Roman"/>
                <w:b/>
                <w:bCs/>
              </w:rPr>
              <w:t>30,306</w:t>
            </w:r>
          </w:p>
        </w:tc>
        <w:tc>
          <w:tcPr>
            <w:tcW w:w="916" w:type="dxa"/>
          </w:tcPr>
          <w:p w14:paraId="56DF2316" w14:textId="6071C44D" w:rsidR="007B1F19" w:rsidRPr="009D2BC6" w:rsidRDefault="00DB5A57" w:rsidP="00040803">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129,251</w:t>
            </w:r>
          </w:p>
        </w:tc>
        <w:tc>
          <w:tcPr>
            <w:tcW w:w="810" w:type="dxa"/>
          </w:tcPr>
          <w:p w14:paraId="4951EE5D" w14:textId="72DF3F8D" w:rsidR="007B1F19" w:rsidRPr="009D2BC6" w:rsidRDefault="00B328CF" w:rsidP="00040803">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0000"/>
              </w:rPr>
            </w:pPr>
            <w:r w:rsidRPr="009D2BC6">
              <w:rPr>
                <w:rFonts w:ascii="Times New Roman" w:eastAsia="Times New Roman" w:hAnsi="Times New Roman" w:cs="Times New Roman"/>
                <w:b/>
                <w:bCs/>
              </w:rPr>
              <w:t>105</w:t>
            </w:r>
            <w:r w:rsidR="00236DCC" w:rsidRPr="009D2BC6">
              <w:rPr>
                <w:rFonts w:ascii="Times New Roman" w:eastAsia="Times New Roman" w:hAnsi="Times New Roman" w:cs="Times New Roman"/>
                <w:b/>
                <w:bCs/>
              </w:rPr>
              <w:t>,906</w:t>
            </w:r>
          </w:p>
        </w:tc>
        <w:tc>
          <w:tcPr>
            <w:tcW w:w="948" w:type="dxa"/>
          </w:tcPr>
          <w:p w14:paraId="67324AC9" w14:textId="329BB74C" w:rsidR="007B1F19" w:rsidRPr="009D2BC6" w:rsidRDefault="007B1F19" w:rsidP="00040803">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275,</w:t>
            </w:r>
            <w:r w:rsidR="00D66C5E" w:rsidRPr="009D2BC6">
              <w:rPr>
                <w:rFonts w:ascii="Times New Roman" w:eastAsia="Times New Roman" w:hAnsi="Times New Roman" w:cs="Times New Roman"/>
                <w:b/>
                <w:bCs/>
              </w:rPr>
              <w:t>270</w:t>
            </w:r>
          </w:p>
        </w:tc>
      </w:tr>
      <w:tr w:rsidR="002F175F" w:rsidRPr="009D2BC6" w14:paraId="6D807CDF" w14:textId="27E80927" w:rsidTr="00AC7E17">
        <w:tc>
          <w:tcPr>
            <w:cnfStyle w:val="001000000000" w:firstRow="0" w:lastRow="0" w:firstColumn="1" w:lastColumn="0" w:oddVBand="0" w:evenVBand="0" w:oddHBand="0" w:evenHBand="0" w:firstRowFirstColumn="0" w:firstRowLastColumn="0" w:lastRowFirstColumn="0" w:lastRowLastColumn="0"/>
            <w:tcW w:w="717" w:type="dxa"/>
          </w:tcPr>
          <w:p w14:paraId="37AD1B0A" w14:textId="4FDF4D30" w:rsidR="002F175F" w:rsidRPr="009D2BC6" w:rsidRDefault="002F175F" w:rsidP="00AC7E17">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w:t>
            </w:r>
            <w:r w:rsidR="007B1F19" w:rsidRPr="009D2BC6">
              <w:rPr>
                <w:rFonts w:ascii="Times New Roman" w:eastAsia="Times New Roman" w:hAnsi="Times New Roman" w:cs="Times New Roman"/>
                <w:b w:val="0"/>
                <w:bCs w:val="0"/>
              </w:rPr>
              <w:t>2</w:t>
            </w:r>
          </w:p>
        </w:tc>
        <w:tc>
          <w:tcPr>
            <w:tcW w:w="5403" w:type="dxa"/>
          </w:tcPr>
          <w:p w14:paraId="06F31A8A" w14:textId="2D3AB6B0" w:rsidR="002F175F" w:rsidRPr="009D2BC6" w:rsidRDefault="002F175F" w:rsidP="00AC7E17">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color w:val="000000"/>
              </w:rPr>
              <w:t>TI ( discrimination OR segregation ) OR AB ( discrimination OR segregation ) OR SU ( discrimination OR segregation )</w:t>
            </w:r>
          </w:p>
        </w:tc>
        <w:tc>
          <w:tcPr>
            <w:tcW w:w="1011" w:type="dxa"/>
          </w:tcPr>
          <w:p w14:paraId="4176856E" w14:textId="77EA39BC" w:rsidR="002F175F" w:rsidRPr="009D2BC6" w:rsidRDefault="005A3B4E"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252</w:t>
            </w:r>
            <w:r w:rsidR="009B3624" w:rsidRPr="009D2BC6">
              <w:rPr>
                <w:rFonts w:ascii="Times New Roman" w:eastAsia="Times New Roman" w:hAnsi="Times New Roman" w:cs="Times New Roman"/>
                <w:b/>
                <w:bCs/>
              </w:rPr>
              <w:t>,586</w:t>
            </w:r>
          </w:p>
        </w:tc>
        <w:tc>
          <w:tcPr>
            <w:tcW w:w="916" w:type="dxa"/>
          </w:tcPr>
          <w:p w14:paraId="7AE99184" w14:textId="5960933C" w:rsidR="002F175F" w:rsidRPr="009D2BC6" w:rsidRDefault="00F664E0"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140,064</w:t>
            </w:r>
          </w:p>
        </w:tc>
        <w:tc>
          <w:tcPr>
            <w:tcW w:w="810" w:type="dxa"/>
          </w:tcPr>
          <w:p w14:paraId="45538F58" w14:textId="56641610" w:rsidR="002F175F" w:rsidRPr="009D2BC6" w:rsidRDefault="00236DCC"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0000"/>
              </w:rPr>
            </w:pPr>
            <w:r w:rsidRPr="009D2BC6">
              <w:rPr>
                <w:rFonts w:ascii="Times New Roman" w:eastAsia="Times New Roman" w:hAnsi="Times New Roman" w:cs="Times New Roman"/>
                <w:b/>
                <w:bCs/>
              </w:rPr>
              <w:t>45,469</w:t>
            </w:r>
          </w:p>
        </w:tc>
        <w:tc>
          <w:tcPr>
            <w:tcW w:w="948" w:type="dxa"/>
          </w:tcPr>
          <w:p w14:paraId="0BB3D704" w14:textId="523BF6CF" w:rsidR="002F175F" w:rsidRPr="009D2BC6" w:rsidRDefault="00AC7E17"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2</w:t>
            </w:r>
            <w:r w:rsidR="008373DA" w:rsidRPr="009D2BC6">
              <w:rPr>
                <w:rFonts w:ascii="Times New Roman" w:eastAsia="Times New Roman" w:hAnsi="Times New Roman" w:cs="Times New Roman"/>
                <w:b/>
                <w:bCs/>
              </w:rPr>
              <w:t>3</w:t>
            </w:r>
            <w:r w:rsidRPr="009D2BC6">
              <w:rPr>
                <w:rFonts w:ascii="Times New Roman" w:eastAsia="Times New Roman" w:hAnsi="Times New Roman" w:cs="Times New Roman"/>
                <w:b/>
                <w:bCs/>
              </w:rPr>
              <w:t>4,</w:t>
            </w:r>
            <w:r w:rsidR="005E4761" w:rsidRPr="009D2BC6">
              <w:rPr>
                <w:rFonts w:ascii="Times New Roman" w:eastAsia="Times New Roman" w:hAnsi="Times New Roman" w:cs="Times New Roman"/>
                <w:b/>
                <w:bCs/>
              </w:rPr>
              <w:t>455</w:t>
            </w:r>
          </w:p>
        </w:tc>
      </w:tr>
      <w:tr w:rsidR="002F175F" w:rsidRPr="009D2BC6" w14:paraId="1A6FB631" w14:textId="0D4C70A0" w:rsidTr="00AC7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75436408" w14:textId="72D16B12" w:rsidR="002F175F" w:rsidRPr="009D2BC6" w:rsidRDefault="002F175F" w:rsidP="00AC7E17">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w:t>
            </w:r>
            <w:r w:rsidR="007B1F19" w:rsidRPr="009D2BC6">
              <w:rPr>
                <w:rFonts w:ascii="Times New Roman" w:eastAsia="Times New Roman" w:hAnsi="Times New Roman" w:cs="Times New Roman"/>
                <w:b w:val="0"/>
                <w:bCs w:val="0"/>
              </w:rPr>
              <w:t>3</w:t>
            </w:r>
          </w:p>
        </w:tc>
        <w:tc>
          <w:tcPr>
            <w:tcW w:w="5403" w:type="dxa"/>
          </w:tcPr>
          <w:p w14:paraId="35616BD6" w14:textId="3AC35402" w:rsidR="002F175F" w:rsidRPr="009D2BC6" w:rsidRDefault="002F175F" w:rsidP="00AC7E17">
            <w:pPr>
              <w:spacing w:before="120"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D2BC6">
              <w:rPr>
                <w:rFonts w:ascii="Times New Roman" w:hAnsi="Times New Roman" w:cs="Times New Roman"/>
              </w:rPr>
              <w:t xml:space="preserve">TI ( "arterial stiffness" OR atherosclerosis OR cardiometabolic OR cardiovascular OR "coronary artery disease" OR "coronary artery obstruction" OR "coronary calcification" OR “coronary heart disease” OR "coronary obstruction" OR "endothelial dysfunction" OR "heart disease" OR "peripheral arterial disease" OR stroke OR "sudden cardiac arrest" OR "sudden cardiac death" OR "transient ischemic attack" OR "white matter hyperintensities" OR "white matter lesion volume" ) OR AB ( "arterial stiffness" OR atherosclerosis OR cardiometabolic OR cardiovascular OR "coronary artery disease" OR "coronary artery obstruction" OR "coronary calcification" OR “coronary heart disease” OR "coronary obstruction" OR "endothelial dysfunction" OR "heart disease" OR "peripheral arterial disease" OR stroke OR "sudden cardiac arrest" OR "sudden cardiac death" OR "transient ischemic attack" OR "white matter hyperintensities" OR "white matter lesion volume" ) OR SU ( "arterial stiffness" OR atherosclerosis OR cardiometabolic OR cardiovascular OR "coronary artery disease" OR "coronary artery obstruction" OR "coronary calcification" OR “coronary heart disease” OR "coronary obstruction" OR "endothelial </w:t>
            </w:r>
            <w:r w:rsidRPr="009D2BC6">
              <w:rPr>
                <w:rFonts w:ascii="Times New Roman" w:hAnsi="Times New Roman" w:cs="Times New Roman"/>
              </w:rPr>
              <w:lastRenderedPageBreak/>
              <w:t>dysfunction" OR "heart disease" OR "peripheral arterial disease" OR stroke OR "sudden cardiac arrest" OR "sudden cardiac death" OR "transient ischemic attack" OR "white matter hyperintensities" OR "white matter lesion volume" )</w:t>
            </w:r>
          </w:p>
        </w:tc>
        <w:tc>
          <w:tcPr>
            <w:tcW w:w="1011" w:type="dxa"/>
          </w:tcPr>
          <w:p w14:paraId="4DEF9D87" w14:textId="3DC9A717" w:rsidR="002F175F" w:rsidRPr="009D2BC6" w:rsidRDefault="00F439E3"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lastRenderedPageBreak/>
              <w:t>641,506</w:t>
            </w:r>
          </w:p>
        </w:tc>
        <w:tc>
          <w:tcPr>
            <w:tcW w:w="916" w:type="dxa"/>
          </w:tcPr>
          <w:p w14:paraId="7C7B1F61" w14:textId="2D53027B" w:rsidR="002F175F" w:rsidRPr="009D2BC6" w:rsidRDefault="00F664E0"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94,261</w:t>
            </w:r>
          </w:p>
        </w:tc>
        <w:tc>
          <w:tcPr>
            <w:tcW w:w="810" w:type="dxa"/>
          </w:tcPr>
          <w:p w14:paraId="236FC87E" w14:textId="70396C2F" w:rsidR="002F175F" w:rsidRPr="009D2BC6" w:rsidRDefault="00CF0133"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0000"/>
              </w:rPr>
            </w:pPr>
            <w:r w:rsidRPr="009D2BC6">
              <w:rPr>
                <w:rFonts w:ascii="Times New Roman" w:eastAsia="Times New Roman" w:hAnsi="Times New Roman" w:cs="Times New Roman"/>
                <w:b/>
                <w:bCs/>
              </w:rPr>
              <w:t>406,081</w:t>
            </w:r>
          </w:p>
        </w:tc>
        <w:tc>
          <w:tcPr>
            <w:tcW w:w="948" w:type="dxa"/>
          </w:tcPr>
          <w:p w14:paraId="48895821" w14:textId="527FB798" w:rsidR="002F175F" w:rsidRPr="009D2BC6" w:rsidRDefault="00AC7E17"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w:t>
            </w:r>
            <w:r w:rsidR="008373DA" w:rsidRPr="009D2BC6">
              <w:rPr>
                <w:rFonts w:ascii="Times New Roman" w:eastAsia="Times New Roman" w:hAnsi="Times New Roman" w:cs="Times New Roman"/>
                <w:b/>
                <w:bCs/>
              </w:rPr>
              <w:t>406,</w:t>
            </w:r>
            <w:r w:rsidR="005E4761" w:rsidRPr="009D2BC6">
              <w:rPr>
                <w:rFonts w:ascii="Times New Roman" w:eastAsia="Times New Roman" w:hAnsi="Times New Roman" w:cs="Times New Roman"/>
                <w:b/>
                <w:bCs/>
              </w:rPr>
              <w:t>50</w:t>
            </w:r>
            <w:r w:rsidR="008373DA" w:rsidRPr="009D2BC6">
              <w:rPr>
                <w:rFonts w:ascii="Times New Roman" w:eastAsia="Times New Roman" w:hAnsi="Times New Roman" w:cs="Times New Roman"/>
                <w:b/>
                <w:bCs/>
              </w:rPr>
              <w:t>3</w:t>
            </w:r>
          </w:p>
        </w:tc>
      </w:tr>
      <w:tr w:rsidR="002F175F" w:rsidRPr="009D2BC6" w14:paraId="627B1C07" w14:textId="7F2780CD" w:rsidTr="00AC7E17">
        <w:tc>
          <w:tcPr>
            <w:cnfStyle w:val="001000000000" w:firstRow="0" w:lastRow="0" w:firstColumn="1" w:lastColumn="0" w:oddVBand="0" w:evenVBand="0" w:oddHBand="0" w:evenHBand="0" w:firstRowFirstColumn="0" w:firstRowLastColumn="0" w:lastRowFirstColumn="0" w:lastRowLastColumn="0"/>
            <w:tcW w:w="717" w:type="dxa"/>
          </w:tcPr>
          <w:p w14:paraId="3AF90407" w14:textId="4B40AC25" w:rsidR="002F175F" w:rsidRPr="009D2BC6" w:rsidRDefault="002F175F" w:rsidP="00AC7E17">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S4</w:t>
            </w:r>
          </w:p>
        </w:tc>
        <w:tc>
          <w:tcPr>
            <w:tcW w:w="5403" w:type="dxa"/>
          </w:tcPr>
          <w:p w14:paraId="7E1C46BF" w14:textId="6DF6B41B" w:rsidR="002F175F" w:rsidRPr="009D2BC6" w:rsidRDefault="002F175F" w:rsidP="00AC7E17">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S1 AND S2 AND S3</w:t>
            </w:r>
          </w:p>
        </w:tc>
        <w:tc>
          <w:tcPr>
            <w:tcW w:w="1011" w:type="dxa"/>
          </w:tcPr>
          <w:p w14:paraId="45DF7E77" w14:textId="1DDFDCA0" w:rsidR="002F175F" w:rsidRPr="009D2BC6" w:rsidRDefault="00E12897"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280</w:t>
            </w:r>
          </w:p>
        </w:tc>
        <w:tc>
          <w:tcPr>
            <w:tcW w:w="916" w:type="dxa"/>
          </w:tcPr>
          <w:p w14:paraId="2A037A64" w14:textId="1A46CAE5" w:rsidR="002F175F" w:rsidRPr="009D2BC6" w:rsidRDefault="00D60D05"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w:t>
            </w:r>
            <w:r w:rsidR="008373DA" w:rsidRPr="009D2BC6">
              <w:rPr>
                <w:rFonts w:ascii="Times New Roman" w:eastAsia="Times New Roman" w:hAnsi="Times New Roman" w:cs="Times New Roman"/>
                <w:b/>
                <w:bCs/>
              </w:rPr>
              <w:t>8</w:t>
            </w:r>
            <w:r w:rsidR="00CB143D" w:rsidRPr="009D2BC6">
              <w:rPr>
                <w:rFonts w:ascii="Times New Roman" w:eastAsia="Times New Roman" w:hAnsi="Times New Roman" w:cs="Times New Roman"/>
                <w:b/>
                <w:bCs/>
              </w:rPr>
              <w:t>8</w:t>
            </w:r>
          </w:p>
        </w:tc>
        <w:tc>
          <w:tcPr>
            <w:tcW w:w="810" w:type="dxa"/>
          </w:tcPr>
          <w:p w14:paraId="7333558D" w14:textId="2B7128B3" w:rsidR="002F175F" w:rsidRPr="009D2BC6" w:rsidRDefault="00CF0133"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0000"/>
              </w:rPr>
            </w:pPr>
            <w:r w:rsidRPr="009D2BC6">
              <w:rPr>
                <w:rFonts w:ascii="Times New Roman" w:eastAsia="Times New Roman" w:hAnsi="Times New Roman" w:cs="Times New Roman"/>
                <w:b/>
                <w:bCs/>
              </w:rPr>
              <w:t>229</w:t>
            </w:r>
          </w:p>
        </w:tc>
        <w:tc>
          <w:tcPr>
            <w:tcW w:w="948" w:type="dxa"/>
          </w:tcPr>
          <w:p w14:paraId="2985457D" w14:textId="1D1F0BD9" w:rsidR="002F175F" w:rsidRPr="009D2BC6" w:rsidRDefault="00BB7FA8"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4</w:t>
            </w:r>
            <w:r w:rsidR="004B15C8" w:rsidRPr="009D2BC6">
              <w:rPr>
                <w:rFonts w:ascii="Times New Roman" w:eastAsia="Times New Roman" w:hAnsi="Times New Roman" w:cs="Times New Roman"/>
                <w:b/>
                <w:bCs/>
              </w:rPr>
              <w:t>37</w:t>
            </w:r>
          </w:p>
        </w:tc>
      </w:tr>
      <w:tr w:rsidR="002F175F" w:rsidRPr="009D2BC6" w14:paraId="19B2626B" w14:textId="78C7A08D" w:rsidTr="00AC7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27EF203F" w14:textId="3B8D0CA2" w:rsidR="002F175F" w:rsidRPr="009D2BC6" w:rsidRDefault="002F175F" w:rsidP="00AC7E17">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S5</w:t>
            </w:r>
          </w:p>
        </w:tc>
        <w:tc>
          <w:tcPr>
            <w:tcW w:w="5403" w:type="dxa"/>
          </w:tcPr>
          <w:p w14:paraId="1BB4D35A" w14:textId="7FA0DE65" w:rsidR="002F175F" w:rsidRPr="009D2BC6" w:rsidRDefault="002F175F" w:rsidP="00AC7E17">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color w:val="000000"/>
              </w:rPr>
              <w:t xml:space="preserve">TI ("blood pressure" OR hypertension) OR AB ("blood pressure" OR hypertension) OR SU ("blood pressure" OR hypertension) </w:t>
            </w:r>
          </w:p>
        </w:tc>
        <w:tc>
          <w:tcPr>
            <w:tcW w:w="1011" w:type="dxa"/>
          </w:tcPr>
          <w:p w14:paraId="05211D08" w14:textId="5ECC7498" w:rsidR="002F175F" w:rsidRPr="009D2BC6" w:rsidRDefault="00AA7F30"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302,515</w:t>
            </w:r>
          </w:p>
        </w:tc>
        <w:tc>
          <w:tcPr>
            <w:tcW w:w="916" w:type="dxa"/>
          </w:tcPr>
          <w:p w14:paraId="626361F8" w14:textId="3B95968B" w:rsidR="002F175F" w:rsidRPr="009D2BC6" w:rsidRDefault="008373DA"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41,</w:t>
            </w:r>
            <w:r w:rsidR="00CB143D" w:rsidRPr="009D2BC6">
              <w:rPr>
                <w:rFonts w:ascii="Times New Roman" w:eastAsia="Times New Roman" w:hAnsi="Times New Roman" w:cs="Times New Roman"/>
                <w:b/>
                <w:bCs/>
              </w:rPr>
              <w:t>516</w:t>
            </w:r>
          </w:p>
        </w:tc>
        <w:tc>
          <w:tcPr>
            <w:tcW w:w="810" w:type="dxa"/>
          </w:tcPr>
          <w:p w14:paraId="4C4C97C6" w14:textId="7DF007CE" w:rsidR="002F175F" w:rsidRPr="009D2BC6" w:rsidRDefault="00C530FE"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0000"/>
              </w:rPr>
            </w:pPr>
            <w:r w:rsidRPr="009D2BC6">
              <w:rPr>
                <w:rFonts w:ascii="Times New Roman" w:eastAsia="Times New Roman" w:hAnsi="Times New Roman" w:cs="Times New Roman"/>
                <w:b/>
                <w:bCs/>
              </w:rPr>
              <w:t>198,258</w:t>
            </w:r>
          </w:p>
        </w:tc>
        <w:tc>
          <w:tcPr>
            <w:tcW w:w="948" w:type="dxa"/>
          </w:tcPr>
          <w:p w14:paraId="1D6740C1" w14:textId="2A04BDE5" w:rsidR="002F175F" w:rsidRPr="009D2BC6" w:rsidRDefault="00BB7FA8"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893,</w:t>
            </w:r>
            <w:r w:rsidR="004B15C8" w:rsidRPr="009D2BC6">
              <w:rPr>
                <w:rFonts w:ascii="Times New Roman" w:eastAsia="Times New Roman" w:hAnsi="Times New Roman" w:cs="Times New Roman"/>
                <w:b/>
                <w:bCs/>
              </w:rPr>
              <w:t>496</w:t>
            </w:r>
          </w:p>
        </w:tc>
      </w:tr>
      <w:tr w:rsidR="002F175F" w:rsidRPr="009D2BC6" w14:paraId="51DB2385" w14:textId="1D2BE596" w:rsidTr="00AC7E17">
        <w:tc>
          <w:tcPr>
            <w:cnfStyle w:val="001000000000" w:firstRow="0" w:lastRow="0" w:firstColumn="1" w:lastColumn="0" w:oddVBand="0" w:evenVBand="0" w:oddHBand="0" w:evenHBand="0" w:firstRowFirstColumn="0" w:firstRowLastColumn="0" w:lastRowFirstColumn="0" w:lastRowLastColumn="0"/>
            <w:tcW w:w="717" w:type="dxa"/>
          </w:tcPr>
          <w:p w14:paraId="6B766CAC" w14:textId="519F883D" w:rsidR="002F175F" w:rsidRPr="009D2BC6" w:rsidRDefault="002F175F" w:rsidP="00AC7E17">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S6</w:t>
            </w:r>
          </w:p>
        </w:tc>
        <w:tc>
          <w:tcPr>
            <w:tcW w:w="5403" w:type="dxa"/>
          </w:tcPr>
          <w:p w14:paraId="3933FF77" w14:textId="34FAB963" w:rsidR="002F175F" w:rsidRPr="009D2BC6" w:rsidRDefault="002F175F" w:rsidP="00AC7E17">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S4 NOT S5</w:t>
            </w:r>
          </w:p>
        </w:tc>
        <w:tc>
          <w:tcPr>
            <w:tcW w:w="1011" w:type="dxa"/>
          </w:tcPr>
          <w:p w14:paraId="1122CFC4" w14:textId="211EE87C" w:rsidR="002F175F" w:rsidRPr="009D2BC6" w:rsidRDefault="003B223C"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19</w:t>
            </w:r>
            <w:r w:rsidR="002F790D" w:rsidRPr="009D2BC6">
              <w:rPr>
                <w:rFonts w:ascii="Times New Roman" w:eastAsia="Times New Roman" w:hAnsi="Times New Roman" w:cs="Times New Roman"/>
                <w:b/>
                <w:bCs/>
              </w:rPr>
              <w:t>4</w:t>
            </w:r>
          </w:p>
        </w:tc>
        <w:tc>
          <w:tcPr>
            <w:tcW w:w="916" w:type="dxa"/>
          </w:tcPr>
          <w:p w14:paraId="7F895051" w14:textId="3DED2995" w:rsidR="002F175F" w:rsidRPr="009D2BC6" w:rsidRDefault="008373DA"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10</w:t>
            </w:r>
            <w:r w:rsidR="00DA264F" w:rsidRPr="009D2BC6">
              <w:rPr>
                <w:rFonts w:ascii="Times New Roman" w:eastAsia="Times New Roman" w:hAnsi="Times New Roman" w:cs="Times New Roman"/>
                <w:b/>
                <w:bCs/>
              </w:rPr>
              <w:t>9</w:t>
            </w:r>
          </w:p>
        </w:tc>
        <w:tc>
          <w:tcPr>
            <w:tcW w:w="810" w:type="dxa"/>
          </w:tcPr>
          <w:p w14:paraId="673D089F" w14:textId="7653F05C" w:rsidR="002F175F" w:rsidRPr="009D2BC6" w:rsidRDefault="008373DA"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14</w:t>
            </w:r>
            <w:r w:rsidR="00E46865" w:rsidRPr="009D2BC6">
              <w:rPr>
                <w:rFonts w:ascii="Times New Roman" w:eastAsia="Times New Roman" w:hAnsi="Times New Roman" w:cs="Times New Roman"/>
                <w:b/>
                <w:bCs/>
              </w:rPr>
              <w:t>7</w:t>
            </w:r>
          </w:p>
        </w:tc>
        <w:tc>
          <w:tcPr>
            <w:tcW w:w="948" w:type="dxa"/>
          </w:tcPr>
          <w:p w14:paraId="38136B2F" w14:textId="26717617" w:rsidR="002F175F" w:rsidRPr="009D2BC6" w:rsidRDefault="00BB7FA8" w:rsidP="00AC7E17">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29</w:t>
            </w:r>
            <w:r w:rsidR="002B19B0" w:rsidRPr="009D2BC6">
              <w:rPr>
                <w:rFonts w:ascii="Times New Roman" w:eastAsia="Times New Roman" w:hAnsi="Times New Roman" w:cs="Times New Roman"/>
                <w:b/>
                <w:bCs/>
              </w:rPr>
              <w:t>4</w:t>
            </w:r>
          </w:p>
        </w:tc>
      </w:tr>
      <w:tr w:rsidR="00D60D05" w:rsidRPr="009D2BC6" w14:paraId="6E6BF6B2" w14:textId="77777777" w:rsidTr="00AC7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1508E910" w14:textId="4909ABDE" w:rsidR="00D60D05" w:rsidRPr="009D2BC6" w:rsidRDefault="00D60D05" w:rsidP="00AC7E17">
            <w:pPr>
              <w:spacing w:before="120" w:after="120"/>
              <w:rPr>
                <w:rFonts w:ascii="Times New Roman" w:hAnsi="Times New Roman" w:cs="Times New Roman"/>
              </w:rPr>
            </w:pPr>
            <w:r w:rsidRPr="009D2BC6">
              <w:rPr>
                <w:rFonts w:ascii="Times New Roman" w:hAnsi="Times New Roman" w:cs="Times New Roman"/>
              </w:rPr>
              <w:t>S7</w:t>
            </w:r>
          </w:p>
        </w:tc>
        <w:tc>
          <w:tcPr>
            <w:tcW w:w="5403" w:type="dxa"/>
          </w:tcPr>
          <w:p w14:paraId="6F4C0561" w14:textId="77777777" w:rsidR="00D60D05" w:rsidRPr="009D2BC6" w:rsidRDefault="00D60D05" w:rsidP="00AC7E17">
            <w:pPr>
              <w:spacing w:before="12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D2BC6">
              <w:rPr>
                <w:rFonts w:ascii="Times New Roman" w:hAnsi="Times New Roman" w:cs="Times New Roman"/>
              </w:rPr>
              <w:t>Limiters - Peer Reviewed</w:t>
            </w:r>
          </w:p>
          <w:p w14:paraId="32CDFDC1" w14:textId="7B3D073F" w:rsidR="00D60D05" w:rsidRPr="009D2BC6" w:rsidRDefault="00D60D05" w:rsidP="00AC7E17">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D2BC6">
              <w:rPr>
                <w:rFonts w:ascii="Times New Roman" w:hAnsi="Times New Roman" w:cs="Times New Roman"/>
              </w:rPr>
              <w:t>Expanders - Apply equivalent subjects</w:t>
            </w:r>
          </w:p>
          <w:p w14:paraId="238CA477" w14:textId="13F0E58F" w:rsidR="00D60D05" w:rsidRPr="009D2BC6" w:rsidRDefault="00D60D05" w:rsidP="00AC7E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D2BC6">
              <w:rPr>
                <w:rFonts w:ascii="Times New Roman" w:hAnsi="Times New Roman" w:cs="Times New Roman"/>
              </w:rPr>
              <w:t>Narrow by Language: - English</w:t>
            </w:r>
          </w:p>
          <w:p w14:paraId="11E1D55F" w14:textId="5BE8A836" w:rsidR="00D60D05" w:rsidRPr="009D2BC6" w:rsidRDefault="00D60D05" w:rsidP="00AC7E1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D2BC6">
              <w:rPr>
                <w:rFonts w:ascii="Times New Roman" w:hAnsi="Times New Roman" w:cs="Times New Roman"/>
              </w:rPr>
              <w:t>Search modes - Find all my search terms</w:t>
            </w:r>
          </w:p>
        </w:tc>
        <w:tc>
          <w:tcPr>
            <w:tcW w:w="1011" w:type="dxa"/>
          </w:tcPr>
          <w:p w14:paraId="1FC346B9" w14:textId="46D80FFE" w:rsidR="00D60D05" w:rsidRPr="009D2BC6" w:rsidRDefault="003B223C"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17</w:t>
            </w:r>
            <w:r w:rsidR="00047823" w:rsidRPr="009D2BC6">
              <w:rPr>
                <w:rFonts w:ascii="Times New Roman" w:eastAsia="Times New Roman" w:hAnsi="Times New Roman" w:cs="Times New Roman"/>
                <w:b/>
                <w:bCs/>
              </w:rPr>
              <w:t>4</w:t>
            </w:r>
          </w:p>
        </w:tc>
        <w:tc>
          <w:tcPr>
            <w:tcW w:w="916" w:type="dxa"/>
          </w:tcPr>
          <w:p w14:paraId="217CFD4D" w14:textId="38EAE816" w:rsidR="00D60D05" w:rsidRPr="009D2BC6" w:rsidRDefault="00A41163"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81</w:t>
            </w:r>
          </w:p>
        </w:tc>
        <w:tc>
          <w:tcPr>
            <w:tcW w:w="810" w:type="dxa"/>
          </w:tcPr>
          <w:p w14:paraId="530E417F" w14:textId="240DDFD8" w:rsidR="00D60D05" w:rsidRPr="009D2BC6" w:rsidRDefault="008373DA"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14</w:t>
            </w:r>
            <w:r w:rsidR="007A3C1A" w:rsidRPr="009D2BC6">
              <w:rPr>
                <w:rFonts w:ascii="Times New Roman" w:eastAsia="Times New Roman" w:hAnsi="Times New Roman" w:cs="Times New Roman"/>
                <w:b/>
                <w:bCs/>
              </w:rPr>
              <w:t>3</w:t>
            </w:r>
          </w:p>
        </w:tc>
        <w:tc>
          <w:tcPr>
            <w:tcW w:w="948" w:type="dxa"/>
          </w:tcPr>
          <w:p w14:paraId="64F38CC3" w14:textId="5C3DF917" w:rsidR="00D60D05" w:rsidRPr="009D2BC6" w:rsidRDefault="00BB7FA8" w:rsidP="00AC7E17">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28</w:t>
            </w:r>
            <w:r w:rsidR="003075F3" w:rsidRPr="009D2BC6">
              <w:rPr>
                <w:rFonts w:ascii="Times New Roman" w:eastAsia="Times New Roman" w:hAnsi="Times New Roman" w:cs="Times New Roman"/>
                <w:b/>
                <w:bCs/>
              </w:rPr>
              <w:t>6</w:t>
            </w:r>
          </w:p>
        </w:tc>
      </w:tr>
    </w:tbl>
    <w:p w14:paraId="73F12920" w14:textId="253C4706" w:rsidR="00AC7E17" w:rsidRPr="009D2BC6" w:rsidRDefault="00AC7E17" w:rsidP="008903EC">
      <w:pPr>
        <w:spacing w:after="0" w:line="240" w:lineRule="auto"/>
        <w:ind w:right="-450" w:firstLine="720"/>
        <w:jc w:val="right"/>
        <w:rPr>
          <w:rFonts w:ascii="Times New Roman" w:eastAsia="Times New Roman" w:hAnsi="Times New Roman" w:cs="Times New Roman"/>
          <w:b/>
          <w:bCs/>
        </w:rPr>
      </w:pPr>
      <w:r w:rsidRPr="009D2BC6">
        <w:rPr>
          <w:rFonts w:ascii="Times New Roman" w:eastAsia="Times New Roman" w:hAnsi="Times New Roman" w:cs="Times New Roman"/>
          <w:b/>
          <w:bCs/>
        </w:rPr>
        <w:t>TOTAL: 6</w:t>
      </w:r>
      <w:r w:rsidR="00BB7FA8" w:rsidRPr="009D2BC6">
        <w:rPr>
          <w:rFonts w:ascii="Times New Roman" w:eastAsia="Times New Roman" w:hAnsi="Times New Roman" w:cs="Times New Roman"/>
          <w:b/>
          <w:bCs/>
        </w:rPr>
        <w:t>8</w:t>
      </w:r>
      <w:r w:rsidR="004B47F0" w:rsidRPr="009D2BC6">
        <w:rPr>
          <w:rFonts w:ascii="Times New Roman" w:eastAsia="Times New Roman" w:hAnsi="Times New Roman" w:cs="Times New Roman"/>
          <w:b/>
          <w:bCs/>
        </w:rPr>
        <w:t>4</w:t>
      </w:r>
      <w:r w:rsidRPr="009D2BC6">
        <w:rPr>
          <w:rFonts w:ascii="Times New Roman" w:eastAsia="Times New Roman" w:hAnsi="Times New Roman" w:cs="Times New Roman"/>
          <w:b/>
          <w:bCs/>
        </w:rPr>
        <w:t xml:space="preserve"> records</w:t>
      </w:r>
    </w:p>
    <w:p w14:paraId="69BDE5E4" w14:textId="77777777" w:rsidR="00AC7E17" w:rsidRPr="009D2BC6" w:rsidRDefault="00AC7E17" w:rsidP="00AC7E17">
      <w:pPr>
        <w:spacing w:after="0" w:line="240" w:lineRule="auto"/>
        <w:rPr>
          <w:rFonts w:ascii="Times New Roman" w:eastAsia="Times New Roman" w:hAnsi="Times New Roman" w:cs="Times New Roman"/>
          <w:b/>
          <w:bCs/>
          <w:color w:val="4472C4" w:themeColor="accent1"/>
        </w:rPr>
      </w:pPr>
    </w:p>
    <w:p w14:paraId="0A55A347" w14:textId="77777777" w:rsidR="00AC7E17" w:rsidRPr="009D2BC6" w:rsidRDefault="00AC7E17" w:rsidP="00AC7E17">
      <w:pPr>
        <w:spacing w:after="0" w:line="240" w:lineRule="auto"/>
        <w:rPr>
          <w:rFonts w:ascii="Times New Roman" w:eastAsia="Times New Roman" w:hAnsi="Times New Roman" w:cs="Times New Roman"/>
          <w:b/>
          <w:bCs/>
          <w:color w:val="4472C4" w:themeColor="accent1"/>
        </w:rPr>
      </w:pPr>
    </w:p>
    <w:p w14:paraId="6EA81B46" w14:textId="5D9F7845" w:rsidR="00391292" w:rsidRPr="009D2BC6" w:rsidRDefault="00391292" w:rsidP="00C770FA">
      <w:pPr>
        <w:pStyle w:val="Heading2"/>
        <w:rPr>
          <w:rFonts w:ascii="Times New Roman" w:eastAsia="Times New Roman" w:hAnsi="Times New Roman" w:cs="Times New Roman"/>
          <w:color w:val="auto"/>
          <w:sz w:val="22"/>
          <w:szCs w:val="22"/>
        </w:rPr>
      </w:pPr>
      <w:bookmarkStart w:id="3" w:name="_Toc168577554"/>
      <w:r w:rsidRPr="009D2BC6">
        <w:rPr>
          <w:rFonts w:ascii="Times New Roman" w:eastAsia="Times New Roman" w:hAnsi="Times New Roman" w:cs="Times New Roman"/>
          <w:sz w:val="22"/>
          <w:szCs w:val="22"/>
        </w:rPr>
        <w:t>Public Health (</w:t>
      </w:r>
      <w:r w:rsidR="00AC7E17" w:rsidRPr="009D2BC6">
        <w:rPr>
          <w:rFonts w:ascii="Times New Roman" w:eastAsia="Times New Roman" w:hAnsi="Times New Roman" w:cs="Times New Roman"/>
          <w:sz w:val="22"/>
          <w:szCs w:val="22"/>
        </w:rPr>
        <w:t>ProQuest</w:t>
      </w:r>
      <w:r w:rsidRPr="009D2BC6">
        <w:rPr>
          <w:rFonts w:ascii="Times New Roman" w:eastAsia="Times New Roman" w:hAnsi="Times New Roman" w:cs="Times New Roman"/>
          <w:sz w:val="22"/>
          <w:szCs w:val="22"/>
        </w:rPr>
        <w:t>)</w:t>
      </w:r>
      <w:bookmarkEnd w:id="3"/>
    </w:p>
    <w:p w14:paraId="4DD1204F" w14:textId="07CC00BC" w:rsidR="00391292" w:rsidRPr="009D2BC6" w:rsidRDefault="008903EC" w:rsidP="008903EC">
      <w:pPr>
        <w:spacing w:before="120" w:after="120" w:line="240" w:lineRule="auto"/>
        <w:rPr>
          <w:rFonts w:ascii="Times New Roman" w:eastAsia="Times New Roman" w:hAnsi="Times New Roman" w:cs="Times New Roman"/>
        </w:rPr>
      </w:pPr>
      <w:r w:rsidRPr="009D2BC6">
        <w:rPr>
          <w:rFonts w:ascii="Times New Roman" w:eastAsia="Times New Roman" w:hAnsi="Times New Roman" w:cs="Times New Roman"/>
          <w:b/>
          <w:bCs/>
        </w:rPr>
        <w:t xml:space="preserve">Date of search: </w:t>
      </w:r>
      <w:r w:rsidR="00BB7FA8" w:rsidRPr="009D2BC6">
        <w:rPr>
          <w:rFonts w:ascii="Times New Roman" w:eastAsia="Times New Roman" w:hAnsi="Times New Roman" w:cs="Times New Roman"/>
        </w:rPr>
        <w:t>Jan</w:t>
      </w:r>
      <w:r w:rsidR="007B1F19" w:rsidRPr="009D2BC6">
        <w:rPr>
          <w:rFonts w:ascii="Times New Roman" w:eastAsia="Times New Roman" w:hAnsi="Times New Roman" w:cs="Times New Roman"/>
        </w:rPr>
        <w:t>uary</w:t>
      </w:r>
      <w:r w:rsidR="00BB7FA8" w:rsidRPr="009D2BC6">
        <w:rPr>
          <w:rFonts w:ascii="Times New Roman" w:eastAsia="Times New Roman" w:hAnsi="Times New Roman" w:cs="Times New Roman"/>
        </w:rPr>
        <w:t xml:space="preserve"> </w:t>
      </w:r>
      <w:r w:rsidR="00B02A4C" w:rsidRPr="009D2BC6">
        <w:rPr>
          <w:rFonts w:ascii="Times New Roman" w:eastAsia="Times New Roman" w:hAnsi="Times New Roman" w:cs="Times New Roman"/>
        </w:rPr>
        <w:t>31</w:t>
      </w:r>
      <w:r w:rsidR="00BB7FA8" w:rsidRPr="009D2BC6">
        <w:rPr>
          <w:rFonts w:ascii="Times New Roman" w:eastAsia="Times New Roman" w:hAnsi="Times New Roman" w:cs="Times New Roman"/>
        </w:rPr>
        <w:t>, 2024</w:t>
      </w:r>
    </w:p>
    <w:tbl>
      <w:tblPr>
        <w:tblStyle w:val="GridTable5Dark-Accent1"/>
        <w:tblW w:w="9805" w:type="dxa"/>
        <w:tblLook w:val="04A0" w:firstRow="1" w:lastRow="0" w:firstColumn="1" w:lastColumn="0" w:noHBand="0" w:noVBand="1"/>
      </w:tblPr>
      <w:tblGrid>
        <w:gridCol w:w="864"/>
        <w:gridCol w:w="6892"/>
        <w:gridCol w:w="2049"/>
      </w:tblGrid>
      <w:tr w:rsidR="003B0BBB" w:rsidRPr="009D2BC6" w14:paraId="6D6301D7" w14:textId="77777777" w:rsidTr="008903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1E39B173" w14:textId="77777777" w:rsidR="003B0BBB" w:rsidRPr="009D2BC6" w:rsidRDefault="003B0BBB" w:rsidP="003B0BBB">
            <w:pPr>
              <w:spacing w:before="120" w:after="120"/>
              <w:rPr>
                <w:rFonts w:ascii="Times New Roman" w:eastAsia="Times New Roman" w:hAnsi="Times New Roman" w:cs="Times New Roman"/>
              </w:rPr>
            </w:pPr>
            <w:r w:rsidRPr="009D2BC6">
              <w:rPr>
                <w:rFonts w:ascii="Times New Roman" w:eastAsia="Times New Roman" w:hAnsi="Times New Roman" w:cs="Times New Roman"/>
              </w:rPr>
              <w:t>Search ID#</w:t>
            </w:r>
          </w:p>
        </w:tc>
        <w:tc>
          <w:tcPr>
            <w:tcW w:w="7018" w:type="dxa"/>
          </w:tcPr>
          <w:p w14:paraId="26593E21" w14:textId="77777777" w:rsidR="003B0BBB" w:rsidRPr="009D2BC6" w:rsidRDefault="003B0BBB" w:rsidP="003B0BBB">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Query</w:t>
            </w:r>
          </w:p>
        </w:tc>
        <w:tc>
          <w:tcPr>
            <w:tcW w:w="2070" w:type="dxa"/>
          </w:tcPr>
          <w:p w14:paraId="48B1380D" w14:textId="208CAF57" w:rsidR="003B0BBB" w:rsidRPr="009D2BC6" w:rsidRDefault="003B0BBB" w:rsidP="003B0BBB">
            <w:pPr>
              <w:spacing w:before="120" w:after="120"/>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Public Health (ProQuest) Results</w:t>
            </w:r>
          </w:p>
        </w:tc>
      </w:tr>
      <w:tr w:rsidR="007B1F19" w:rsidRPr="009D2BC6" w14:paraId="09F41548" w14:textId="77777777" w:rsidTr="0004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3BE64C96" w14:textId="2091854F" w:rsidR="007B1F19" w:rsidRPr="009D2BC6" w:rsidRDefault="007B1F19" w:rsidP="00040803">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S1</w:t>
            </w:r>
          </w:p>
        </w:tc>
        <w:tc>
          <w:tcPr>
            <w:tcW w:w="7018" w:type="dxa"/>
          </w:tcPr>
          <w:p w14:paraId="0D14F641" w14:textId="77777777" w:rsidR="007B1F19" w:rsidRPr="009D2BC6" w:rsidRDefault="007B1F19" w:rsidP="0004080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color w:val="000000"/>
              </w:rPr>
              <w:t>ab("African American" OR "African Americans" OR Black OR Blacks) OR ti("African American" OR "African Americans" OR Black OR Blacks) OR mesh("African American" OR "African Americans" OR Black OR Blacks)</w:t>
            </w:r>
          </w:p>
        </w:tc>
        <w:tc>
          <w:tcPr>
            <w:tcW w:w="2070" w:type="dxa"/>
          </w:tcPr>
          <w:p w14:paraId="10D9ADFA" w14:textId="6534E4A7" w:rsidR="007B1F19" w:rsidRPr="009D2BC6" w:rsidRDefault="009D6275" w:rsidP="0054425F">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6</w:t>
            </w:r>
            <w:r w:rsidR="0054425F" w:rsidRPr="009D2BC6">
              <w:rPr>
                <w:rFonts w:ascii="Times New Roman" w:eastAsia="Times New Roman" w:hAnsi="Times New Roman" w:cs="Times New Roman"/>
                <w:b/>
                <w:bCs/>
              </w:rPr>
              <w:t>5,787</w:t>
            </w:r>
          </w:p>
        </w:tc>
      </w:tr>
      <w:tr w:rsidR="003B0BBB" w:rsidRPr="009D2BC6" w14:paraId="398A6F21" w14:textId="77777777" w:rsidTr="008903EC">
        <w:tc>
          <w:tcPr>
            <w:cnfStyle w:val="001000000000" w:firstRow="0" w:lastRow="0" w:firstColumn="1" w:lastColumn="0" w:oddVBand="0" w:evenVBand="0" w:oddHBand="0" w:evenHBand="0" w:firstRowFirstColumn="0" w:firstRowLastColumn="0" w:lastRowFirstColumn="0" w:lastRowLastColumn="0"/>
            <w:tcW w:w="717" w:type="dxa"/>
          </w:tcPr>
          <w:p w14:paraId="0A4A7E75" w14:textId="542B5C2C" w:rsidR="003B0BBB" w:rsidRPr="009D2BC6" w:rsidRDefault="003B0BBB" w:rsidP="003B0BBB">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w:t>
            </w:r>
            <w:r w:rsidR="007B1F19" w:rsidRPr="009D2BC6">
              <w:rPr>
                <w:rFonts w:ascii="Times New Roman" w:eastAsia="Times New Roman" w:hAnsi="Times New Roman" w:cs="Times New Roman"/>
                <w:b w:val="0"/>
                <w:bCs w:val="0"/>
              </w:rPr>
              <w:t>2</w:t>
            </w:r>
          </w:p>
        </w:tc>
        <w:tc>
          <w:tcPr>
            <w:tcW w:w="7018" w:type="dxa"/>
          </w:tcPr>
          <w:p w14:paraId="66E210F7" w14:textId="192E5975" w:rsidR="003B0BBB" w:rsidRPr="009D2BC6" w:rsidRDefault="003B0BBB" w:rsidP="003B0BBB">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color w:val="000000"/>
              </w:rPr>
              <w:t>ab(discrimination OR segregation) OR ti(discrimination OR segregation) OR mesh(discrimination OR segregation)</w:t>
            </w:r>
          </w:p>
        </w:tc>
        <w:tc>
          <w:tcPr>
            <w:tcW w:w="2070" w:type="dxa"/>
          </w:tcPr>
          <w:p w14:paraId="09B1B1FE" w14:textId="74FC34D0" w:rsidR="003B0BBB" w:rsidRPr="009D2BC6" w:rsidRDefault="00E91C8A" w:rsidP="003B0BBB">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25,980</w:t>
            </w:r>
          </w:p>
        </w:tc>
      </w:tr>
      <w:tr w:rsidR="003B0BBB" w:rsidRPr="009D2BC6" w14:paraId="551D0E55" w14:textId="77777777" w:rsidTr="00890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0ED614DE" w14:textId="14918FF1" w:rsidR="003B0BBB" w:rsidRPr="009D2BC6" w:rsidRDefault="003B0BBB" w:rsidP="003B0BBB">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w:t>
            </w:r>
            <w:r w:rsidR="007B1F19" w:rsidRPr="009D2BC6">
              <w:rPr>
                <w:rFonts w:ascii="Times New Roman" w:eastAsia="Times New Roman" w:hAnsi="Times New Roman" w:cs="Times New Roman"/>
                <w:b w:val="0"/>
                <w:bCs w:val="0"/>
              </w:rPr>
              <w:t>3</w:t>
            </w:r>
          </w:p>
        </w:tc>
        <w:tc>
          <w:tcPr>
            <w:tcW w:w="7018" w:type="dxa"/>
          </w:tcPr>
          <w:p w14:paraId="45EB3C46" w14:textId="332D0AB8" w:rsidR="003B0BBB" w:rsidRPr="009D2BC6" w:rsidRDefault="003B0BBB" w:rsidP="003B0BBB">
            <w:pPr>
              <w:spacing w:before="120"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D2BC6">
              <w:rPr>
                <w:rFonts w:ascii="Times New Roman" w:eastAsia="Times New Roman" w:hAnsi="Times New Roman" w:cs="Times New Roman"/>
                <w:color w:val="000000"/>
              </w:rPr>
              <w:t xml:space="preserve">ab("arterial stiffness" OR atherosclerosis OR cardiometabolic OR cardiovascular OR "coronary artery disease” OR "coronary artery obstruction" OR "coronary calcification" OR “coronary heart disease” OR "coronary obstruction" OR "endothelial dysfunction" OR "heart disease" OR "peripheral arterial disease" OR stroke OR "sudden cardiac arrest" OR "sudden cardiac death" OR "transient ischemic attack" OR "white matter hyperintensities" OR "white matter lesion volume") OR ti("arterial stiffness" OR atherosclerosis OR cardiometabolic OR cardiovascular OR "coronary artery disease” OR "coronary artery obstruction" OR "coronary calcification" OR “coronary heart disease” OR "coronary obstruction" OR "endothelial dysfunction" OR "heart disease" OR "peripheral arterial disease" OR stroke OR "sudden cardiac arrest" OR "sudden cardiac death" OR "transient ischemic attack" OR "white matter hyperintensities" OR </w:t>
            </w:r>
            <w:r w:rsidRPr="009D2BC6">
              <w:rPr>
                <w:rFonts w:ascii="Times New Roman" w:eastAsia="Times New Roman" w:hAnsi="Times New Roman" w:cs="Times New Roman"/>
                <w:color w:val="000000"/>
              </w:rPr>
              <w:lastRenderedPageBreak/>
              <w:t>"white matter lesion volume") OR mesh("arterial stiffness" OR atherosclerosis OR cardiometabolic OR cardiovascular OR "coronary artery disease” OR "coronary artery obstruction" OR "coronary calcification" OR “coronary heart disease” OR "coronary obstruction" OR "endothelial dysfunction" OR "heart disease" OR "peripheral arterial disease" OR stroke OR "sudden cardiac arrest" OR "sudden cardiac death" OR "transient ischemic attack" OR "white matter hyperintensities" OR "white matter lesion volume")</w:t>
            </w:r>
          </w:p>
        </w:tc>
        <w:tc>
          <w:tcPr>
            <w:tcW w:w="2070" w:type="dxa"/>
          </w:tcPr>
          <w:p w14:paraId="201335AC" w14:textId="3BF0BF09" w:rsidR="003B0BBB" w:rsidRPr="009D2BC6" w:rsidRDefault="001560FF" w:rsidP="003B0BB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lastRenderedPageBreak/>
              <w:t>141,</w:t>
            </w:r>
            <w:r w:rsidR="00136ABF" w:rsidRPr="009D2BC6">
              <w:rPr>
                <w:rFonts w:ascii="Times New Roman" w:eastAsia="Times New Roman" w:hAnsi="Times New Roman" w:cs="Times New Roman"/>
                <w:b/>
                <w:bCs/>
              </w:rPr>
              <w:t>859</w:t>
            </w:r>
          </w:p>
          <w:p w14:paraId="6C742909" w14:textId="6444AD65" w:rsidR="003B0BBB" w:rsidRPr="009D2BC6" w:rsidRDefault="003B0BBB" w:rsidP="003B0BB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r w:rsidR="003B0BBB" w:rsidRPr="009D2BC6" w14:paraId="22BF7F3E" w14:textId="77777777" w:rsidTr="008903EC">
        <w:tc>
          <w:tcPr>
            <w:cnfStyle w:val="001000000000" w:firstRow="0" w:lastRow="0" w:firstColumn="1" w:lastColumn="0" w:oddVBand="0" w:evenVBand="0" w:oddHBand="0" w:evenHBand="0" w:firstRowFirstColumn="0" w:firstRowLastColumn="0" w:lastRowFirstColumn="0" w:lastRowLastColumn="0"/>
            <w:tcW w:w="717" w:type="dxa"/>
          </w:tcPr>
          <w:p w14:paraId="37724A56" w14:textId="77777777" w:rsidR="003B0BBB" w:rsidRPr="009D2BC6" w:rsidRDefault="003B0BBB" w:rsidP="003B0BBB">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S4</w:t>
            </w:r>
          </w:p>
        </w:tc>
        <w:tc>
          <w:tcPr>
            <w:tcW w:w="7018" w:type="dxa"/>
          </w:tcPr>
          <w:p w14:paraId="369A8CBA" w14:textId="00F736D7" w:rsidR="003B0BBB" w:rsidRPr="009D2BC6" w:rsidRDefault="008903EC" w:rsidP="003B0BBB">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S1 AND S2 AND S3</w:t>
            </w:r>
          </w:p>
        </w:tc>
        <w:tc>
          <w:tcPr>
            <w:tcW w:w="2070" w:type="dxa"/>
          </w:tcPr>
          <w:p w14:paraId="621579FC" w14:textId="03D9E196" w:rsidR="003B0BBB" w:rsidRPr="009D2BC6" w:rsidRDefault="00BB7FA8" w:rsidP="003B0BBB">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11</w:t>
            </w:r>
            <w:r w:rsidR="00350C27" w:rsidRPr="009D2BC6">
              <w:rPr>
                <w:rFonts w:ascii="Times New Roman" w:eastAsia="Times New Roman" w:hAnsi="Times New Roman" w:cs="Times New Roman"/>
                <w:b/>
                <w:bCs/>
              </w:rPr>
              <w:t>7</w:t>
            </w:r>
          </w:p>
        </w:tc>
      </w:tr>
      <w:tr w:rsidR="003B0BBB" w:rsidRPr="009D2BC6" w14:paraId="701F2A62" w14:textId="77777777" w:rsidTr="00890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2781257F" w14:textId="77777777" w:rsidR="003B0BBB" w:rsidRPr="009D2BC6" w:rsidRDefault="003B0BBB" w:rsidP="003B0BBB">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S5</w:t>
            </w:r>
          </w:p>
        </w:tc>
        <w:tc>
          <w:tcPr>
            <w:tcW w:w="7018" w:type="dxa"/>
          </w:tcPr>
          <w:p w14:paraId="208846EA" w14:textId="362E4A89" w:rsidR="003B0BBB" w:rsidRPr="009D2BC6" w:rsidRDefault="003B0BBB" w:rsidP="003B0BBB">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color w:val="000000"/>
              </w:rPr>
              <w:t>ab("blood pressure" OR hypertension) OR ti("blood pressure" OR hypertension) OR mesh("blood pressure" OR hypertension)</w:t>
            </w:r>
          </w:p>
        </w:tc>
        <w:tc>
          <w:tcPr>
            <w:tcW w:w="2070" w:type="dxa"/>
          </w:tcPr>
          <w:p w14:paraId="27154751" w14:textId="41969390" w:rsidR="003B0BBB" w:rsidRPr="009D2BC6" w:rsidRDefault="00BB7FA8" w:rsidP="008903EC">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70,</w:t>
            </w:r>
            <w:r w:rsidR="00FD51E1" w:rsidRPr="009D2BC6">
              <w:rPr>
                <w:rFonts w:ascii="Times New Roman" w:eastAsia="Times New Roman" w:hAnsi="Times New Roman" w:cs="Times New Roman"/>
                <w:b/>
                <w:bCs/>
              </w:rPr>
              <w:t>777</w:t>
            </w:r>
          </w:p>
        </w:tc>
      </w:tr>
      <w:tr w:rsidR="003B0BBB" w:rsidRPr="009D2BC6" w14:paraId="6A694826" w14:textId="77777777" w:rsidTr="008903EC">
        <w:tc>
          <w:tcPr>
            <w:cnfStyle w:val="001000000000" w:firstRow="0" w:lastRow="0" w:firstColumn="1" w:lastColumn="0" w:oddVBand="0" w:evenVBand="0" w:oddHBand="0" w:evenHBand="0" w:firstRowFirstColumn="0" w:firstRowLastColumn="0" w:lastRowFirstColumn="0" w:lastRowLastColumn="0"/>
            <w:tcW w:w="717" w:type="dxa"/>
          </w:tcPr>
          <w:p w14:paraId="76A9EAAF" w14:textId="77777777" w:rsidR="003B0BBB" w:rsidRPr="009D2BC6" w:rsidRDefault="003B0BBB" w:rsidP="003B0BBB">
            <w:pPr>
              <w:spacing w:before="120" w:after="120"/>
              <w:rPr>
                <w:rFonts w:ascii="Times New Roman" w:eastAsia="Times New Roman" w:hAnsi="Times New Roman" w:cs="Times New Roman"/>
                <w:b w:val="0"/>
                <w:bCs w:val="0"/>
              </w:rPr>
            </w:pPr>
            <w:r w:rsidRPr="009D2BC6">
              <w:rPr>
                <w:rFonts w:ascii="Times New Roman" w:eastAsia="Times New Roman" w:hAnsi="Times New Roman" w:cs="Times New Roman"/>
                <w:b w:val="0"/>
                <w:bCs w:val="0"/>
              </w:rPr>
              <w:t>S6</w:t>
            </w:r>
          </w:p>
        </w:tc>
        <w:tc>
          <w:tcPr>
            <w:tcW w:w="7018" w:type="dxa"/>
          </w:tcPr>
          <w:p w14:paraId="6F9D29CB" w14:textId="5F4B84B5" w:rsidR="003B0BBB" w:rsidRPr="009D2BC6" w:rsidRDefault="008903EC" w:rsidP="003B0BBB">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D2BC6">
              <w:rPr>
                <w:rFonts w:ascii="Times New Roman" w:eastAsia="Times New Roman" w:hAnsi="Times New Roman" w:cs="Times New Roman"/>
              </w:rPr>
              <w:t>S4 NOT S5</w:t>
            </w:r>
          </w:p>
        </w:tc>
        <w:tc>
          <w:tcPr>
            <w:tcW w:w="2070" w:type="dxa"/>
          </w:tcPr>
          <w:p w14:paraId="7B593213" w14:textId="57ED74D8" w:rsidR="003B0BBB" w:rsidRPr="009D2BC6" w:rsidRDefault="00BB7FA8" w:rsidP="003B0BBB">
            <w:pPr>
              <w:spacing w:before="120"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85</w:t>
            </w:r>
          </w:p>
        </w:tc>
      </w:tr>
      <w:tr w:rsidR="003B0BBB" w:rsidRPr="009D2BC6" w14:paraId="5D38DE18" w14:textId="77777777" w:rsidTr="00890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6401D416" w14:textId="77777777" w:rsidR="003B0BBB" w:rsidRPr="009D2BC6" w:rsidRDefault="003B0BBB" w:rsidP="003B0BBB">
            <w:pPr>
              <w:spacing w:before="120" w:after="120"/>
              <w:rPr>
                <w:rFonts w:ascii="Times New Roman" w:hAnsi="Times New Roman" w:cs="Times New Roman"/>
              </w:rPr>
            </w:pPr>
            <w:r w:rsidRPr="009D2BC6">
              <w:rPr>
                <w:rFonts w:ascii="Times New Roman" w:hAnsi="Times New Roman" w:cs="Times New Roman"/>
              </w:rPr>
              <w:t>S7</w:t>
            </w:r>
          </w:p>
        </w:tc>
        <w:tc>
          <w:tcPr>
            <w:tcW w:w="7018" w:type="dxa"/>
          </w:tcPr>
          <w:p w14:paraId="6A2BA22D" w14:textId="1D2E053C" w:rsidR="003B0BBB" w:rsidRPr="009D2BC6" w:rsidRDefault="008903EC" w:rsidP="003B0BBB">
            <w:pPr>
              <w:spacing w:before="120"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D2BC6">
              <w:rPr>
                <w:rFonts w:ascii="Times New Roman" w:hAnsi="Times New Roman" w:cs="Times New Roman"/>
                <w:b/>
                <w:bCs/>
              </w:rPr>
              <w:t>Limiters:</w:t>
            </w:r>
            <w:r w:rsidRPr="009D2BC6">
              <w:rPr>
                <w:rFonts w:ascii="Times New Roman" w:hAnsi="Times New Roman" w:cs="Times New Roman"/>
              </w:rPr>
              <w:t xml:space="preserve"> Peer reviewed, English</w:t>
            </w:r>
          </w:p>
        </w:tc>
        <w:tc>
          <w:tcPr>
            <w:tcW w:w="2070" w:type="dxa"/>
          </w:tcPr>
          <w:p w14:paraId="26F99B40" w14:textId="733B7701" w:rsidR="003B0BBB" w:rsidRPr="009D2BC6" w:rsidRDefault="00BB7FA8" w:rsidP="003B0BBB">
            <w:pPr>
              <w:spacing w:before="120"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9D2BC6">
              <w:rPr>
                <w:rFonts w:ascii="Times New Roman" w:eastAsia="Times New Roman" w:hAnsi="Times New Roman" w:cs="Times New Roman"/>
                <w:b/>
                <w:bCs/>
              </w:rPr>
              <w:t>80</w:t>
            </w:r>
          </w:p>
        </w:tc>
      </w:tr>
    </w:tbl>
    <w:p w14:paraId="359F0320" w14:textId="37760556" w:rsidR="00FA3542" w:rsidRPr="009D2BC6" w:rsidRDefault="00FA3542" w:rsidP="007B1F19">
      <w:pPr>
        <w:rPr>
          <w:rFonts w:ascii="Times New Roman" w:eastAsia="Times New Roman" w:hAnsi="Times New Roman" w:cs="Times New Roman"/>
        </w:rPr>
      </w:pPr>
    </w:p>
    <w:p w14:paraId="24645C53" w14:textId="77777777" w:rsidR="0079598D" w:rsidRPr="009D2BC6" w:rsidRDefault="0079598D">
      <w:pPr>
        <w:rPr>
          <w:rFonts w:ascii="Times New Roman" w:eastAsia="Times New Roman" w:hAnsi="Times New Roman" w:cs="Times New Roman"/>
          <w:b/>
          <w:color w:val="000000" w:themeColor="text1"/>
        </w:rPr>
      </w:pPr>
      <w:r w:rsidRPr="009D2BC6">
        <w:rPr>
          <w:rFonts w:ascii="Times New Roman" w:eastAsia="Times New Roman" w:hAnsi="Times New Roman" w:cs="Times New Roman"/>
        </w:rPr>
        <w:br w:type="page"/>
      </w:r>
    </w:p>
    <w:p w14:paraId="2C0981DD" w14:textId="51B5BFD7" w:rsidR="0079598D" w:rsidRPr="009D2BC6" w:rsidRDefault="0079598D" w:rsidP="0079598D">
      <w:pPr>
        <w:pStyle w:val="Heading1"/>
        <w:rPr>
          <w:rFonts w:ascii="Times New Roman" w:eastAsia="Times New Roman" w:hAnsi="Times New Roman" w:cs="Times New Roman"/>
          <w:sz w:val="22"/>
          <w:szCs w:val="22"/>
        </w:rPr>
      </w:pPr>
      <w:bookmarkStart w:id="4" w:name="_Toc168577555"/>
      <w:r w:rsidRPr="009D2BC6">
        <w:rPr>
          <w:rFonts w:ascii="Times New Roman" w:eastAsia="Times New Roman" w:hAnsi="Times New Roman" w:cs="Times New Roman"/>
          <w:sz w:val="22"/>
          <w:szCs w:val="22"/>
        </w:rPr>
        <w:lastRenderedPageBreak/>
        <w:t>Appendix C: List of Included Studies</w:t>
      </w:r>
      <w:bookmarkEnd w:id="4"/>
    </w:p>
    <w:p w14:paraId="42AEB636"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Albert, M. A., Cozier, Y., Ridker, P. M., Palmer, J. R., Glynn, R. J., Rose, L., Halevy, N., &amp; Rosenberg, L. (2010). Perceptions of race/ethnic discrimination in relation to mortality among Black women: Results from the Black Women’s Health Study. </w:t>
      </w:r>
      <w:r w:rsidRPr="009D2BC6">
        <w:rPr>
          <w:rFonts w:ascii="Times New Roman" w:eastAsia="Times New Roman" w:hAnsi="Times New Roman" w:cs="Times New Roman"/>
          <w:i/>
          <w:iCs/>
        </w:rPr>
        <w:t>Archives of Internal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170</w:t>
      </w:r>
      <w:r w:rsidRPr="009D2BC6">
        <w:rPr>
          <w:rFonts w:ascii="Times New Roman" w:eastAsia="Times New Roman" w:hAnsi="Times New Roman" w:cs="Times New Roman"/>
        </w:rPr>
        <w:t xml:space="preserve">(10), 896–904. </w:t>
      </w:r>
      <w:hyperlink r:id="rId8" w:history="1">
        <w:r w:rsidRPr="009D2BC6">
          <w:rPr>
            <w:rFonts w:ascii="Times New Roman" w:eastAsia="Times New Roman" w:hAnsi="Times New Roman" w:cs="Times New Roman"/>
            <w:color w:val="0000FF"/>
            <w:u w:val="single"/>
          </w:rPr>
          <w:t>https://doi.org/10.1001/archinternmed.2010.116</w:t>
        </w:r>
      </w:hyperlink>
    </w:p>
    <w:p w14:paraId="43910FAE"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Albert, M. A., Ravenell, J., Glynn, R. J., Khera, A., Halevy, N., &amp; de Lemos, J. A. (2008). Cardiovascular risk indicators and perceived race/ethnic discrimination in the Dallas Heart Study. </w:t>
      </w:r>
      <w:r w:rsidRPr="009D2BC6">
        <w:rPr>
          <w:rFonts w:ascii="Times New Roman" w:eastAsia="Times New Roman" w:hAnsi="Times New Roman" w:cs="Times New Roman"/>
          <w:i/>
          <w:iCs/>
        </w:rPr>
        <w:t>American Heart Journal</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156</w:t>
      </w:r>
      <w:r w:rsidRPr="009D2BC6">
        <w:rPr>
          <w:rFonts w:ascii="Times New Roman" w:eastAsia="Times New Roman" w:hAnsi="Times New Roman" w:cs="Times New Roman"/>
        </w:rPr>
        <w:t xml:space="preserve">(6), 1103–1109. </w:t>
      </w:r>
      <w:hyperlink r:id="rId9" w:history="1">
        <w:r w:rsidRPr="009D2BC6">
          <w:rPr>
            <w:rFonts w:ascii="Times New Roman" w:eastAsia="Times New Roman" w:hAnsi="Times New Roman" w:cs="Times New Roman"/>
            <w:color w:val="0000FF"/>
            <w:u w:val="single"/>
          </w:rPr>
          <w:t>https://doi.org/10.1016/j.ahj.2008.07.027</w:t>
        </w:r>
      </w:hyperlink>
    </w:p>
    <w:p w14:paraId="2F136CCA"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Ayotte, B. J., Hausmann, L. R. M., Whittle, J., &amp; Kressin, N. R. (2012). The relationship between perceived discrimination and coronary artery obstruction. </w:t>
      </w:r>
      <w:r w:rsidRPr="009D2BC6">
        <w:rPr>
          <w:rFonts w:ascii="Times New Roman" w:eastAsia="Times New Roman" w:hAnsi="Times New Roman" w:cs="Times New Roman"/>
          <w:i/>
          <w:iCs/>
        </w:rPr>
        <w:t>American Heart Journal</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163</w:t>
      </w:r>
      <w:r w:rsidRPr="009D2BC6">
        <w:rPr>
          <w:rFonts w:ascii="Times New Roman" w:eastAsia="Times New Roman" w:hAnsi="Times New Roman" w:cs="Times New Roman"/>
        </w:rPr>
        <w:t xml:space="preserve">(4), 677–683. </w:t>
      </w:r>
      <w:hyperlink r:id="rId10" w:history="1">
        <w:r w:rsidRPr="009D2BC6">
          <w:rPr>
            <w:rFonts w:ascii="Times New Roman" w:eastAsia="Times New Roman" w:hAnsi="Times New Roman" w:cs="Times New Roman"/>
            <w:color w:val="0000FF"/>
            <w:u w:val="single"/>
          </w:rPr>
          <w:t>https://doi.org/10.1016/j.ahj.2012.01.006</w:t>
        </w:r>
      </w:hyperlink>
    </w:p>
    <w:p w14:paraId="17414E69"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Beatty Moody, D. L., Leibel, D. K., Pantesco, E. J., Wendell, C. R., Waldstein, S. R., Evans, M. K., &amp; Zonderman, A. B. (2020). Interactive relations across dimensions of interpersonal-level discrimination and depressive symptoms to carotid intimal-medial thickening in African Americans. </w:t>
      </w:r>
      <w:r w:rsidRPr="009D2BC6">
        <w:rPr>
          <w:rFonts w:ascii="Times New Roman" w:eastAsia="Times New Roman" w:hAnsi="Times New Roman" w:cs="Times New Roman"/>
          <w:i/>
          <w:iCs/>
        </w:rPr>
        <w:t>Psychosomatic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82</w:t>
      </w:r>
      <w:r w:rsidRPr="009D2BC6">
        <w:rPr>
          <w:rFonts w:ascii="Times New Roman" w:eastAsia="Times New Roman" w:hAnsi="Times New Roman" w:cs="Times New Roman"/>
        </w:rPr>
        <w:t xml:space="preserve">(2), 234–246. </w:t>
      </w:r>
      <w:hyperlink r:id="rId11" w:history="1">
        <w:r w:rsidRPr="009D2BC6">
          <w:rPr>
            <w:rFonts w:ascii="Times New Roman" w:eastAsia="Times New Roman" w:hAnsi="Times New Roman" w:cs="Times New Roman"/>
            <w:color w:val="0000FF"/>
            <w:u w:val="single"/>
          </w:rPr>
          <w:t>https://doi.org/10.1097/PSY.0000000000000765</w:t>
        </w:r>
      </w:hyperlink>
    </w:p>
    <w:p w14:paraId="3F69E17E"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Beatty Moody, D. L., Taylor, A. D., Leibel, D. K., Al-Najjar, E., Katzel, L. I., Davatzikos, C., Gullapalli, R. P., Seliger, S. L., Kouo, T., Erus, G., Rosenberger, W. F., Evans, M. K., Zonderman, A. B., &amp; Waldstein, S. R. (2019). Lifetime discrimination burden, racial discrimination, and subclinical cerebrovascular disease among African Americans. </w:t>
      </w:r>
      <w:r w:rsidRPr="009D2BC6">
        <w:rPr>
          <w:rFonts w:ascii="Times New Roman" w:eastAsia="Times New Roman" w:hAnsi="Times New Roman" w:cs="Times New Roman"/>
          <w:i/>
          <w:iCs/>
        </w:rPr>
        <w:t>Health Psychology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38</w:t>
      </w:r>
      <w:r w:rsidRPr="009D2BC6">
        <w:rPr>
          <w:rFonts w:ascii="Times New Roman" w:eastAsia="Times New Roman" w:hAnsi="Times New Roman" w:cs="Times New Roman"/>
        </w:rPr>
        <w:t xml:space="preserve">(1), 63–74. </w:t>
      </w:r>
      <w:hyperlink r:id="rId12" w:history="1">
        <w:r w:rsidRPr="009D2BC6">
          <w:rPr>
            <w:rFonts w:ascii="Times New Roman" w:eastAsia="Times New Roman" w:hAnsi="Times New Roman" w:cs="Times New Roman"/>
            <w:color w:val="0000FF"/>
            <w:u w:val="single"/>
          </w:rPr>
          <w:t>https://doi.org/10.1037/hea0000638</w:t>
        </w:r>
      </w:hyperlink>
    </w:p>
    <w:p w14:paraId="5BFC8653" w14:textId="01143518"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Bromfield, S. G., Sullivan, S., Saelee, R., Elon, L., Lima, B., Young, A., Uphoff, I., Li, L., Quyyumi, A., Bremner, J. D., Vaccarino, V., &amp; Lewis, T. T. (2020). Race and gender differences in the association between experiences of everyday discrimination and arterial stiffness among patients with coronary heart disease. </w:t>
      </w:r>
      <w:r w:rsidRPr="009D2BC6">
        <w:rPr>
          <w:rFonts w:ascii="Times New Roman" w:eastAsia="Times New Roman" w:hAnsi="Times New Roman" w:cs="Times New Roman"/>
          <w:i/>
          <w:iCs/>
        </w:rPr>
        <w:t>Annals of Behavioral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54</w:t>
      </w:r>
      <w:r w:rsidRPr="009D2BC6">
        <w:rPr>
          <w:rFonts w:ascii="Times New Roman" w:eastAsia="Times New Roman" w:hAnsi="Times New Roman" w:cs="Times New Roman"/>
        </w:rPr>
        <w:t xml:space="preserve">(10), 761–770. </w:t>
      </w:r>
      <w:hyperlink r:id="rId13" w:history="1">
        <w:r w:rsidRPr="009D2BC6">
          <w:rPr>
            <w:rFonts w:ascii="Times New Roman" w:eastAsia="Times New Roman" w:hAnsi="Times New Roman" w:cs="Times New Roman"/>
            <w:color w:val="0000FF"/>
            <w:u w:val="single"/>
          </w:rPr>
          <w:t>https://doi.org/10.1093/abm/kaaa015</w:t>
        </w:r>
      </w:hyperlink>
    </w:p>
    <w:p w14:paraId="01B9F90B" w14:textId="18C12A8A"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Cardarelli, R., Cardarelli, K. M., Fulda, K. G., Espinoza, A., Cage, C., Vishwanatha, J., Young, R., Steele, D. N., &amp; Carroll, J. (2010). Self-reported racial discrimination, response to unfair treatment, and coronary calcification in asymptomatic adults: The North Texas Healthy Heart study. </w:t>
      </w:r>
      <w:r w:rsidRPr="009D2BC6">
        <w:rPr>
          <w:rFonts w:ascii="Times New Roman" w:eastAsia="Times New Roman" w:hAnsi="Times New Roman" w:cs="Times New Roman"/>
          <w:i/>
          <w:iCs/>
        </w:rPr>
        <w:t>BMC Public Health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10</w:t>
      </w:r>
      <w:r w:rsidRPr="009D2BC6">
        <w:rPr>
          <w:rFonts w:ascii="Times New Roman" w:eastAsia="Times New Roman" w:hAnsi="Times New Roman" w:cs="Times New Roman"/>
        </w:rPr>
        <w:t xml:space="preserve">, 285. </w:t>
      </w:r>
      <w:hyperlink r:id="rId14" w:history="1">
        <w:r w:rsidRPr="009D2BC6">
          <w:rPr>
            <w:rFonts w:ascii="Times New Roman" w:eastAsia="Times New Roman" w:hAnsi="Times New Roman" w:cs="Times New Roman"/>
            <w:color w:val="0000FF"/>
            <w:u w:val="single"/>
          </w:rPr>
          <w:t>https://doi.org/10.1186/1471-2458-10-285</w:t>
        </w:r>
      </w:hyperlink>
    </w:p>
    <w:p w14:paraId="5693DB22"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Carlisle, S. K. (2015). Perceived discrimination and chronic health in adults from nine ethnic subgroups in the USA. </w:t>
      </w:r>
      <w:r w:rsidRPr="009D2BC6">
        <w:rPr>
          <w:rFonts w:ascii="Times New Roman" w:eastAsia="Times New Roman" w:hAnsi="Times New Roman" w:cs="Times New Roman"/>
          <w:i/>
          <w:iCs/>
        </w:rPr>
        <w:t>Ethnicity &amp; Health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20</w:t>
      </w:r>
      <w:r w:rsidRPr="009D2BC6">
        <w:rPr>
          <w:rFonts w:ascii="Times New Roman" w:eastAsia="Times New Roman" w:hAnsi="Times New Roman" w:cs="Times New Roman"/>
        </w:rPr>
        <w:t xml:space="preserve">(3), 309–326. </w:t>
      </w:r>
      <w:hyperlink r:id="rId15" w:history="1">
        <w:r w:rsidRPr="009D2BC6">
          <w:rPr>
            <w:rFonts w:ascii="Times New Roman" w:eastAsia="Times New Roman" w:hAnsi="Times New Roman" w:cs="Times New Roman"/>
            <w:color w:val="0000FF"/>
            <w:u w:val="single"/>
          </w:rPr>
          <w:t>https://doi.org/10.1080/13557858.2014.921891</w:t>
        </w:r>
      </w:hyperlink>
    </w:p>
    <w:p w14:paraId="014A93C7"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Chae, D. H., Clouston, S., Hatzenbuehler, M. L., Kramer, M. R., Cooper, H. L. F., Wilson, S. M., Stephens-Davidowitz, S. I., Gold, R. S., &amp; Link, B. G. (2015). Association between an internet-based measure of area racism and Black mortality. </w:t>
      </w:r>
      <w:r w:rsidRPr="009D2BC6">
        <w:rPr>
          <w:rFonts w:ascii="Times New Roman" w:eastAsia="Times New Roman" w:hAnsi="Times New Roman" w:cs="Times New Roman"/>
          <w:i/>
          <w:iCs/>
        </w:rPr>
        <w:t>PloS One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10</w:t>
      </w:r>
      <w:r w:rsidRPr="009D2BC6">
        <w:rPr>
          <w:rFonts w:ascii="Times New Roman" w:eastAsia="Times New Roman" w:hAnsi="Times New Roman" w:cs="Times New Roman"/>
        </w:rPr>
        <w:t xml:space="preserve">(4), e0122963. </w:t>
      </w:r>
      <w:hyperlink r:id="rId16" w:history="1">
        <w:r w:rsidRPr="009D2BC6">
          <w:rPr>
            <w:rFonts w:ascii="Times New Roman" w:eastAsia="Times New Roman" w:hAnsi="Times New Roman" w:cs="Times New Roman"/>
            <w:color w:val="0000FF"/>
            <w:u w:val="single"/>
          </w:rPr>
          <w:t>https://doi.org/10.1371/journal.pone.0122963</w:t>
        </w:r>
      </w:hyperlink>
    </w:p>
    <w:p w14:paraId="2513FD68"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Chae, D. H., Lincoln, K. D., Adler, N. E., &amp; Syme, S. L. (2010). Do experiences of racial discrimination predict cardiovascular disease among African American men? The moderating role of internalized negative racial group attitudes. </w:t>
      </w:r>
      <w:r w:rsidRPr="009D2BC6">
        <w:rPr>
          <w:rFonts w:ascii="Times New Roman" w:eastAsia="Times New Roman" w:hAnsi="Times New Roman" w:cs="Times New Roman"/>
          <w:i/>
          <w:iCs/>
        </w:rPr>
        <w:t>Social Science &amp;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71</w:t>
      </w:r>
      <w:r w:rsidRPr="009D2BC6">
        <w:rPr>
          <w:rFonts w:ascii="Times New Roman" w:eastAsia="Times New Roman" w:hAnsi="Times New Roman" w:cs="Times New Roman"/>
        </w:rPr>
        <w:t xml:space="preserve">(6), 1182–1188. </w:t>
      </w:r>
      <w:hyperlink r:id="rId17" w:history="1">
        <w:r w:rsidRPr="009D2BC6">
          <w:rPr>
            <w:rFonts w:ascii="Times New Roman" w:eastAsia="Times New Roman" w:hAnsi="Times New Roman" w:cs="Times New Roman"/>
            <w:color w:val="0000FF"/>
            <w:u w:val="single"/>
          </w:rPr>
          <w:t>https://doi.org/10.1016/j.socscimed.2010.05.045</w:t>
        </w:r>
      </w:hyperlink>
    </w:p>
    <w:p w14:paraId="0AED3688" w14:textId="4EB3166B"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lastRenderedPageBreak/>
        <w:t xml:space="preserve">Chae, D. H., Nuru-Jeter, A. M., Lincoln, K. D., &amp; Jacob Arriola, K. R. (2012). Racial discrimination, mood disorders, and cardiovascular disease among Black Americans. </w:t>
      </w:r>
      <w:r w:rsidRPr="009D2BC6">
        <w:rPr>
          <w:rFonts w:ascii="Times New Roman" w:eastAsia="Times New Roman" w:hAnsi="Times New Roman" w:cs="Times New Roman"/>
          <w:i/>
          <w:iCs/>
        </w:rPr>
        <w:t>Annals of Epidemiology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22</w:t>
      </w:r>
      <w:r w:rsidRPr="009D2BC6">
        <w:rPr>
          <w:rFonts w:ascii="Times New Roman" w:eastAsia="Times New Roman" w:hAnsi="Times New Roman" w:cs="Times New Roman"/>
        </w:rPr>
        <w:t xml:space="preserve">(2), 104–111. </w:t>
      </w:r>
      <w:hyperlink r:id="rId18" w:history="1">
        <w:r w:rsidRPr="009D2BC6">
          <w:rPr>
            <w:rFonts w:ascii="Times New Roman" w:eastAsia="Times New Roman" w:hAnsi="Times New Roman" w:cs="Times New Roman"/>
            <w:color w:val="0000FF"/>
            <w:u w:val="single"/>
          </w:rPr>
          <w:t>https://doi.org/10.1016/j.annepidem.2011.10.009</w:t>
        </w:r>
      </w:hyperlink>
    </w:p>
    <w:p w14:paraId="4951C3C7" w14:textId="796EA90D"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Cooper, D. C., Mills, P. J., Bardwell, W. A., Ziegler, M. G., &amp; Dimsdale, J. E. (2009). The effects of ethnic discrimination and socioeconomic status on endothelin-1 among Blacks and Whites. </w:t>
      </w:r>
      <w:r w:rsidRPr="009D2BC6">
        <w:rPr>
          <w:rFonts w:ascii="Times New Roman" w:eastAsia="Times New Roman" w:hAnsi="Times New Roman" w:cs="Times New Roman"/>
          <w:i/>
          <w:iCs/>
        </w:rPr>
        <w:t>American Journal of Hypertension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22</w:t>
      </w:r>
      <w:r w:rsidRPr="009D2BC6">
        <w:rPr>
          <w:rFonts w:ascii="Times New Roman" w:eastAsia="Times New Roman" w:hAnsi="Times New Roman" w:cs="Times New Roman"/>
        </w:rPr>
        <w:t xml:space="preserve">(7), 698–704. </w:t>
      </w:r>
      <w:hyperlink r:id="rId19" w:history="1">
        <w:r w:rsidRPr="009D2BC6">
          <w:rPr>
            <w:rFonts w:ascii="Times New Roman" w:eastAsia="Times New Roman" w:hAnsi="Times New Roman" w:cs="Times New Roman"/>
            <w:color w:val="0000FF"/>
            <w:u w:val="single"/>
          </w:rPr>
          <w:t>https://doi.org/10.1038/ajh.2009.72</w:t>
        </w:r>
      </w:hyperlink>
    </w:p>
    <w:p w14:paraId="60D08C9C"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Cuevas, A. G., Ho, T., Rodgers, J., DeNufrio, D., Alley, L., Allen, J., &amp; Williams, D. R. (2021). Developmental timing of initial racial discrimination exposure is associated with cardiovascular health conditions in adulthood. </w:t>
      </w:r>
      <w:r w:rsidRPr="009D2BC6">
        <w:rPr>
          <w:rFonts w:ascii="Times New Roman" w:eastAsia="Times New Roman" w:hAnsi="Times New Roman" w:cs="Times New Roman"/>
          <w:i/>
          <w:iCs/>
        </w:rPr>
        <w:t>Ethnicity &amp; Health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26</w:t>
      </w:r>
      <w:r w:rsidRPr="009D2BC6">
        <w:rPr>
          <w:rFonts w:ascii="Times New Roman" w:eastAsia="Times New Roman" w:hAnsi="Times New Roman" w:cs="Times New Roman"/>
        </w:rPr>
        <w:t xml:space="preserve">(7), 949–962. </w:t>
      </w:r>
      <w:hyperlink r:id="rId20" w:history="1">
        <w:r w:rsidRPr="009D2BC6">
          <w:rPr>
            <w:rFonts w:ascii="Times New Roman" w:eastAsia="Times New Roman" w:hAnsi="Times New Roman" w:cs="Times New Roman"/>
            <w:color w:val="0000FF"/>
            <w:u w:val="single"/>
          </w:rPr>
          <w:t>https://doi.org/10.1080/13557858.2019.1613517</w:t>
        </w:r>
      </w:hyperlink>
    </w:p>
    <w:p w14:paraId="3BAF20A0"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Cundiff, J. M., Kamarck, T. W., Muldoon, M. F., Marsland, A. L., &amp; Manuck, S. B. (2023). Expectations of respect and appreciation in daily life and associations with subclinical cardiovascular disease. </w:t>
      </w:r>
      <w:r w:rsidRPr="009D2BC6">
        <w:rPr>
          <w:rFonts w:ascii="Times New Roman" w:eastAsia="Times New Roman" w:hAnsi="Times New Roman" w:cs="Times New Roman"/>
          <w:i/>
          <w:iCs/>
        </w:rPr>
        <w:t>Health Psychology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42</w:t>
      </w:r>
      <w:r w:rsidRPr="009D2BC6">
        <w:rPr>
          <w:rFonts w:ascii="Times New Roman" w:eastAsia="Times New Roman" w:hAnsi="Times New Roman" w:cs="Times New Roman"/>
        </w:rPr>
        <w:t xml:space="preserve">(1), 53–62. </w:t>
      </w:r>
      <w:hyperlink r:id="rId21" w:history="1">
        <w:r w:rsidRPr="009D2BC6">
          <w:rPr>
            <w:rFonts w:ascii="Times New Roman" w:eastAsia="Times New Roman" w:hAnsi="Times New Roman" w:cs="Times New Roman"/>
            <w:color w:val="0000FF"/>
            <w:u w:val="single"/>
          </w:rPr>
          <w:t>https://doi.org/10.1037/hea0001255</w:t>
        </w:r>
      </w:hyperlink>
    </w:p>
    <w:p w14:paraId="48837FCD"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Deo, S. V., Motairek, I., Nasir, K., Mentias, A., Elgudin, Y., Virani, S. S., Rajagopalan, S., &amp; Al-Kindi, S. (2023). Association between historical neighborhood redlining and cardiovascular outcomes among US veterans with atherosclerotic cardiovascular diseases. </w:t>
      </w:r>
      <w:r w:rsidRPr="009D2BC6">
        <w:rPr>
          <w:rFonts w:ascii="Times New Roman" w:eastAsia="Times New Roman" w:hAnsi="Times New Roman" w:cs="Times New Roman"/>
          <w:i/>
          <w:iCs/>
        </w:rPr>
        <w:t>JAMA Network Open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6</w:t>
      </w:r>
      <w:r w:rsidRPr="009D2BC6">
        <w:rPr>
          <w:rFonts w:ascii="Times New Roman" w:eastAsia="Times New Roman" w:hAnsi="Times New Roman" w:cs="Times New Roman"/>
        </w:rPr>
        <w:t xml:space="preserve">(7), e2322727. </w:t>
      </w:r>
      <w:hyperlink r:id="rId22" w:history="1">
        <w:r w:rsidRPr="009D2BC6">
          <w:rPr>
            <w:rFonts w:ascii="Times New Roman" w:eastAsia="Times New Roman" w:hAnsi="Times New Roman" w:cs="Times New Roman"/>
            <w:color w:val="0000FF"/>
            <w:u w:val="single"/>
          </w:rPr>
          <w:t>https://doi.org/10.1001/jamanetworkopen.2023.22727</w:t>
        </w:r>
      </w:hyperlink>
    </w:p>
    <w:p w14:paraId="77CAC7F7"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Dunlay, S. M., Lippmann, S. J., Greiner, M. A., O’Brien, E. C., Chamberlain, A. M., Mentz, R. J., &amp; Sims, M. (2017). Perceived discrimination and cardiovascular outcomes in older African Americans: Insights from the Jackson Heart Study. </w:t>
      </w:r>
      <w:r w:rsidRPr="009D2BC6">
        <w:rPr>
          <w:rFonts w:ascii="Times New Roman" w:eastAsia="Times New Roman" w:hAnsi="Times New Roman" w:cs="Times New Roman"/>
          <w:i/>
          <w:iCs/>
        </w:rPr>
        <w:t>Mayo Clinic Proceedings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92</w:t>
      </w:r>
      <w:r w:rsidRPr="009D2BC6">
        <w:rPr>
          <w:rFonts w:ascii="Times New Roman" w:eastAsia="Times New Roman" w:hAnsi="Times New Roman" w:cs="Times New Roman"/>
        </w:rPr>
        <w:t xml:space="preserve">(5), 699–709. </w:t>
      </w:r>
      <w:hyperlink r:id="rId23" w:history="1">
        <w:r w:rsidRPr="009D2BC6">
          <w:rPr>
            <w:rFonts w:ascii="Times New Roman" w:eastAsia="Times New Roman" w:hAnsi="Times New Roman" w:cs="Times New Roman"/>
            <w:color w:val="0000FF"/>
            <w:u w:val="single"/>
          </w:rPr>
          <w:t>https://doi.org/10.1016/j.mayocp.2017.01.024</w:t>
        </w:r>
      </w:hyperlink>
    </w:p>
    <w:p w14:paraId="39664F88"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Everage, N. J., Gjelsvik, A., McGarvey, S. T., Linkletter, C. D., &amp; Loucks, E. B. (2012). Inverse associations between perceived racism and coronary artery calcification. </w:t>
      </w:r>
      <w:r w:rsidRPr="009D2BC6">
        <w:rPr>
          <w:rFonts w:ascii="Times New Roman" w:eastAsia="Times New Roman" w:hAnsi="Times New Roman" w:cs="Times New Roman"/>
          <w:i/>
          <w:iCs/>
        </w:rPr>
        <w:t>Annals of Epidemiology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22</w:t>
      </w:r>
      <w:r w:rsidRPr="009D2BC6">
        <w:rPr>
          <w:rFonts w:ascii="Times New Roman" w:eastAsia="Times New Roman" w:hAnsi="Times New Roman" w:cs="Times New Roman"/>
        </w:rPr>
        <w:t xml:space="preserve">(3), 183–190. </w:t>
      </w:r>
      <w:hyperlink r:id="rId24" w:history="1">
        <w:r w:rsidRPr="009D2BC6">
          <w:rPr>
            <w:rFonts w:ascii="Times New Roman" w:eastAsia="Times New Roman" w:hAnsi="Times New Roman" w:cs="Times New Roman"/>
            <w:color w:val="0000FF"/>
            <w:u w:val="single"/>
          </w:rPr>
          <w:t>https://doi.org/10.1016/j.annepidem.2012.01.005</w:t>
        </w:r>
      </w:hyperlink>
    </w:p>
    <w:p w14:paraId="2505F78A"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Everson-Rose, S. A., Lutsey, P. L., Roetker, N. S., Lewis, T. T., Kershaw, K. N., Alonso, A., &amp; Diez Roux, A. V. (2015). Perceived discrimination and incident cardiovascular events: The multi-ethnic study of atherosclerosis. </w:t>
      </w:r>
      <w:r w:rsidRPr="009D2BC6">
        <w:rPr>
          <w:rFonts w:ascii="Times New Roman" w:eastAsia="Times New Roman" w:hAnsi="Times New Roman" w:cs="Times New Roman"/>
          <w:i/>
          <w:iCs/>
        </w:rPr>
        <w:t>American Journal of Epidemiology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182</w:t>
      </w:r>
      <w:r w:rsidRPr="009D2BC6">
        <w:rPr>
          <w:rFonts w:ascii="Times New Roman" w:eastAsia="Times New Roman" w:hAnsi="Times New Roman" w:cs="Times New Roman"/>
        </w:rPr>
        <w:t xml:space="preserve">(3), 225–234. </w:t>
      </w:r>
      <w:hyperlink r:id="rId25" w:history="1">
        <w:r w:rsidRPr="009D2BC6">
          <w:rPr>
            <w:rFonts w:ascii="Times New Roman" w:eastAsia="Times New Roman" w:hAnsi="Times New Roman" w:cs="Times New Roman"/>
            <w:color w:val="0000FF"/>
            <w:u w:val="single"/>
          </w:rPr>
          <w:t>https://doi.org/10.1093/aje/kwv035</w:t>
        </w:r>
      </w:hyperlink>
    </w:p>
    <w:p w14:paraId="70F62885"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Gavin, A. R., Woo, B., Conway, A., &amp; Takeuchi, D. (2022). The association between racial discrimination, posttraumatic stress disorder, and cardiovascular-related conditions among non-Hispanic Blacks: Results from the National Epidemiologic Survey on Alcohol and Related Conditions-III (NESARC-III). </w:t>
      </w:r>
      <w:r w:rsidRPr="009D2BC6">
        <w:rPr>
          <w:rFonts w:ascii="Times New Roman" w:eastAsia="Times New Roman" w:hAnsi="Times New Roman" w:cs="Times New Roman"/>
          <w:i/>
          <w:iCs/>
        </w:rPr>
        <w:t>Journal of Racial and Ethnic Health Disparities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9</w:t>
      </w:r>
      <w:r w:rsidRPr="009D2BC6">
        <w:rPr>
          <w:rFonts w:ascii="Times New Roman" w:eastAsia="Times New Roman" w:hAnsi="Times New Roman" w:cs="Times New Roman"/>
        </w:rPr>
        <w:t xml:space="preserve">(1), 193–200. </w:t>
      </w:r>
      <w:hyperlink r:id="rId26" w:history="1">
        <w:r w:rsidRPr="009D2BC6">
          <w:rPr>
            <w:rFonts w:ascii="Times New Roman" w:eastAsia="Times New Roman" w:hAnsi="Times New Roman" w:cs="Times New Roman"/>
            <w:color w:val="0000FF"/>
            <w:u w:val="single"/>
          </w:rPr>
          <w:t>https://doi.org/10.1007/s40615-020-00943-z</w:t>
        </w:r>
      </w:hyperlink>
    </w:p>
    <w:p w14:paraId="2E7D69C8"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Huang, D., Huang, Y., Adams, N., Nguyen, T. T., &amp; Nguyen, Q. C. (2020). Twitter-characterized sentiment towards racial/ethnic minorities and Cardiovascular Disease (CVD) outcomes. </w:t>
      </w:r>
      <w:r w:rsidRPr="009D2BC6">
        <w:rPr>
          <w:rFonts w:ascii="Times New Roman" w:eastAsia="Times New Roman" w:hAnsi="Times New Roman" w:cs="Times New Roman"/>
          <w:i/>
          <w:iCs/>
        </w:rPr>
        <w:t>Journal of Racial and Ethnic Health Disparities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7</w:t>
      </w:r>
      <w:r w:rsidRPr="009D2BC6">
        <w:rPr>
          <w:rFonts w:ascii="Times New Roman" w:eastAsia="Times New Roman" w:hAnsi="Times New Roman" w:cs="Times New Roman"/>
        </w:rPr>
        <w:t xml:space="preserve">(5), 888–900. </w:t>
      </w:r>
      <w:hyperlink r:id="rId27" w:history="1">
        <w:r w:rsidRPr="009D2BC6">
          <w:rPr>
            <w:rFonts w:ascii="Times New Roman" w:eastAsia="Times New Roman" w:hAnsi="Times New Roman" w:cs="Times New Roman"/>
            <w:color w:val="0000FF"/>
            <w:u w:val="single"/>
          </w:rPr>
          <w:t>https://doi.org/10.1007/s40615-020-00712-y</w:t>
        </w:r>
      </w:hyperlink>
    </w:p>
    <w:p w14:paraId="1C4FF40D"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Kramer, M. R., Black, N. C., Matthews, S. A., &amp; James, S. A. (2017). The legacy of slavery and contemporary declines in heart disease mortality in the U.S. South. </w:t>
      </w:r>
      <w:r w:rsidRPr="009D2BC6">
        <w:rPr>
          <w:rFonts w:ascii="Times New Roman" w:eastAsia="Times New Roman" w:hAnsi="Times New Roman" w:cs="Times New Roman"/>
          <w:i/>
          <w:iCs/>
        </w:rPr>
        <w:t>SSM - Population Health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w:t>
      </w:r>
      <w:r w:rsidRPr="009D2BC6">
        <w:rPr>
          <w:rFonts w:ascii="Times New Roman" w:eastAsia="Times New Roman" w:hAnsi="Times New Roman" w:cs="Times New Roman"/>
        </w:rPr>
        <w:t xml:space="preserve">, 609–617. </w:t>
      </w:r>
      <w:hyperlink r:id="rId28" w:history="1">
        <w:r w:rsidRPr="009D2BC6">
          <w:rPr>
            <w:rFonts w:ascii="Times New Roman" w:eastAsia="Times New Roman" w:hAnsi="Times New Roman" w:cs="Times New Roman"/>
            <w:color w:val="0000FF"/>
            <w:u w:val="single"/>
          </w:rPr>
          <w:t>https://doi.org/10.1016/j.ssmph.2017.07.004</w:t>
        </w:r>
      </w:hyperlink>
    </w:p>
    <w:p w14:paraId="42525AC2"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lastRenderedPageBreak/>
        <w:t xml:space="preserve">Lawrence, W. R., Jones, G. S., Johnson, J. A., Ferrell, K. P., Johnson, J. N., Shiels, M. S., Diez Roux, A. V., &amp; Forde, A. T. (2023). Discrimination experiences and all-cause and cardiovascular mortality: Multi-ethnic study of atherosclerosis. </w:t>
      </w:r>
      <w:r w:rsidRPr="009D2BC6">
        <w:rPr>
          <w:rFonts w:ascii="Times New Roman" w:eastAsia="Times New Roman" w:hAnsi="Times New Roman" w:cs="Times New Roman"/>
          <w:i/>
          <w:iCs/>
        </w:rPr>
        <w:t>Circulation. Cardiovascular Quality and Outcomes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16</w:t>
      </w:r>
      <w:r w:rsidRPr="009D2BC6">
        <w:rPr>
          <w:rFonts w:ascii="Times New Roman" w:eastAsia="Times New Roman" w:hAnsi="Times New Roman" w:cs="Times New Roman"/>
        </w:rPr>
        <w:t xml:space="preserve">(4), e009697. </w:t>
      </w:r>
      <w:hyperlink r:id="rId29" w:history="1">
        <w:r w:rsidRPr="009D2BC6">
          <w:rPr>
            <w:rFonts w:ascii="Times New Roman" w:eastAsia="Times New Roman" w:hAnsi="Times New Roman" w:cs="Times New Roman"/>
            <w:color w:val="0000FF"/>
            <w:u w:val="single"/>
          </w:rPr>
          <w:t>https://doi.org/10.1161/CIRCOUTCOMES.122.009697</w:t>
        </w:r>
      </w:hyperlink>
    </w:p>
    <w:p w14:paraId="6C709B9E"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Leitner, J. B., Hehman, E., Ayduk, O., &amp; Mendoza-Denton, R. (2016). Racial bias is associated with ingroup death rate for Blacks and Whites: Insights from Project Implicit. </w:t>
      </w:r>
      <w:r w:rsidRPr="009D2BC6">
        <w:rPr>
          <w:rFonts w:ascii="Times New Roman" w:eastAsia="Times New Roman" w:hAnsi="Times New Roman" w:cs="Times New Roman"/>
          <w:i/>
          <w:iCs/>
        </w:rPr>
        <w:t>Social Science &amp; Medicine</w:t>
      </w:r>
      <w:r w:rsidRPr="009D2BC6">
        <w:rPr>
          <w:rFonts w:ascii="Times New Roman" w:eastAsia="Times New Roman" w:hAnsi="Times New Roman" w:cs="Times New Roman"/>
        </w:rPr>
        <w:t xml:space="preserve">, S0277-9536(16)30566-4. </w:t>
      </w:r>
      <w:hyperlink r:id="rId30" w:history="1">
        <w:r w:rsidRPr="009D2BC6">
          <w:rPr>
            <w:rFonts w:ascii="Times New Roman" w:eastAsia="Times New Roman" w:hAnsi="Times New Roman" w:cs="Times New Roman"/>
            <w:color w:val="0000FF"/>
            <w:u w:val="single"/>
          </w:rPr>
          <w:t>https://doi.org/10.1016/j.socscimed.2016.10.007</w:t>
        </w:r>
      </w:hyperlink>
    </w:p>
    <w:p w14:paraId="370EDFC1"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Lewis, T. T., Everson-Rose, S. A., Powell, L. H., Matthews, K. A., Brown, C., Karavolos, K., Sutton-Tyrrell, K., Jacobs, E., &amp; Wesley, D. (2006). Chronic exposure to everyday discrimination and coronary artery calcification in African-American women: The SWAN Heart Study. </w:t>
      </w:r>
      <w:r w:rsidRPr="009D2BC6">
        <w:rPr>
          <w:rFonts w:ascii="Times New Roman" w:eastAsia="Times New Roman" w:hAnsi="Times New Roman" w:cs="Times New Roman"/>
          <w:i/>
          <w:iCs/>
        </w:rPr>
        <w:t>Psychosomatic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68</w:t>
      </w:r>
      <w:r w:rsidRPr="009D2BC6">
        <w:rPr>
          <w:rFonts w:ascii="Times New Roman" w:eastAsia="Times New Roman" w:hAnsi="Times New Roman" w:cs="Times New Roman"/>
        </w:rPr>
        <w:t xml:space="preserve">(3), 362–368. </w:t>
      </w:r>
      <w:hyperlink r:id="rId31" w:history="1">
        <w:r w:rsidRPr="009D2BC6">
          <w:rPr>
            <w:rFonts w:ascii="Times New Roman" w:eastAsia="Times New Roman" w:hAnsi="Times New Roman" w:cs="Times New Roman"/>
            <w:color w:val="0000FF"/>
            <w:u w:val="single"/>
          </w:rPr>
          <w:t>https://doi.org/10.1097/01.psy.0000221360.94700.16</w:t>
        </w:r>
      </w:hyperlink>
    </w:p>
    <w:p w14:paraId="50AAC38F"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Lewis, T. T., Lampert, R., Charles, D., &amp; Katz, S. (2019). Expectations of racism and carotid intima-media thickness in African American women. </w:t>
      </w:r>
      <w:r w:rsidRPr="009D2BC6">
        <w:rPr>
          <w:rFonts w:ascii="Times New Roman" w:eastAsia="Times New Roman" w:hAnsi="Times New Roman" w:cs="Times New Roman"/>
          <w:i/>
          <w:iCs/>
        </w:rPr>
        <w:t>Psychosomatic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81</w:t>
      </w:r>
      <w:r w:rsidRPr="009D2BC6">
        <w:rPr>
          <w:rFonts w:ascii="Times New Roman" w:eastAsia="Times New Roman" w:hAnsi="Times New Roman" w:cs="Times New Roman"/>
        </w:rPr>
        <w:t xml:space="preserve">(8), 759–768. </w:t>
      </w:r>
      <w:hyperlink r:id="rId32" w:history="1">
        <w:r w:rsidRPr="009D2BC6">
          <w:rPr>
            <w:rFonts w:ascii="Times New Roman" w:eastAsia="Times New Roman" w:hAnsi="Times New Roman" w:cs="Times New Roman"/>
            <w:color w:val="0000FF"/>
            <w:u w:val="single"/>
          </w:rPr>
          <w:t>https://doi.org/10.1097/PSY.0000000000000684</w:t>
        </w:r>
      </w:hyperlink>
    </w:p>
    <w:p w14:paraId="421D13A0"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Lukachko, A., Hatzenbuehler, M. L., &amp; Keyes, K. M. (2014). Structural racism and myocardial infarction in the United States. </w:t>
      </w:r>
      <w:r w:rsidRPr="009D2BC6">
        <w:rPr>
          <w:rFonts w:ascii="Times New Roman" w:eastAsia="Times New Roman" w:hAnsi="Times New Roman" w:cs="Times New Roman"/>
          <w:i/>
          <w:iCs/>
        </w:rPr>
        <w:t>Social Science &amp;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103</w:t>
      </w:r>
      <w:r w:rsidRPr="009D2BC6">
        <w:rPr>
          <w:rFonts w:ascii="Times New Roman" w:eastAsia="Times New Roman" w:hAnsi="Times New Roman" w:cs="Times New Roman"/>
        </w:rPr>
        <w:t xml:space="preserve">, 42–50. </w:t>
      </w:r>
      <w:hyperlink r:id="rId33" w:history="1">
        <w:r w:rsidRPr="009D2BC6">
          <w:rPr>
            <w:rFonts w:ascii="Times New Roman" w:eastAsia="Times New Roman" w:hAnsi="Times New Roman" w:cs="Times New Roman"/>
            <w:color w:val="0000FF"/>
            <w:u w:val="single"/>
          </w:rPr>
          <w:t>https://doi.org/10.1016/j.socscimed.2013.07.021</w:t>
        </w:r>
      </w:hyperlink>
    </w:p>
    <w:p w14:paraId="7086B052"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Mouzon, D. M., Taylor, R. J., Woodward, A., &amp; Chatters, L. M. (2017). Everyday racial discrimination, everyday non-racial discrimination, and physical health among African Americans. </w:t>
      </w:r>
      <w:r w:rsidRPr="009D2BC6">
        <w:rPr>
          <w:rFonts w:ascii="Times New Roman" w:eastAsia="Times New Roman" w:hAnsi="Times New Roman" w:cs="Times New Roman"/>
          <w:i/>
          <w:iCs/>
        </w:rPr>
        <w:t>Journal of Ethnic &amp; Cultural Diversity in Social Work</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26</w:t>
      </w:r>
      <w:r w:rsidRPr="009D2BC6">
        <w:rPr>
          <w:rFonts w:ascii="Times New Roman" w:eastAsia="Times New Roman" w:hAnsi="Times New Roman" w:cs="Times New Roman"/>
        </w:rPr>
        <w:t xml:space="preserve">(1–2), 68–80. </w:t>
      </w:r>
      <w:hyperlink r:id="rId34" w:history="1">
        <w:r w:rsidRPr="009D2BC6">
          <w:rPr>
            <w:rFonts w:ascii="Times New Roman" w:eastAsia="Times New Roman" w:hAnsi="Times New Roman" w:cs="Times New Roman"/>
            <w:color w:val="0000FF"/>
            <w:u w:val="single"/>
          </w:rPr>
          <w:t>https://doi.org/10.1080/15313204.2016.1187103</w:t>
        </w:r>
      </w:hyperlink>
    </w:p>
    <w:p w14:paraId="7A2739C3"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Nardone, A., Casey, J. A., Morello-Frosch, R., Mujahid, M., Balmes, J. R., &amp; Thakur, N. (2020). Associations between historical residential redlining and current age-adjusted rates of emergency department visits due to asthma across eight cities in California: An ecological study. </w:t>
      </w:r>
      <w:r w:rsidRPr="009D2BC6">
        <w:rPr>
          <w:rFonts w:ascii="Times New Roman" w:eastAsia="Times New Roman" w:hAnsi="Times New Roman" w:cs="Times New Roman"/>
          <w:i/>
          <w:iCs/>
        </w:rPr>
        <w:t>The Lancet. Planetary Health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4</w:t>
      </w:r>
      <w:r w:rsidRPr="009D2BC6">
        <w:rPr>
          <w:rFonts w:ascii="Times New Roman" w:eastAsia="Times New Roman" w:hAnsi="Times New Roman" w:cs="Times New Roman"/>
        </w:rPr>
        <w:t xml:space="preserve">(1), e24–e31. </w:t>
      </w:r>
      <w:hyperlink r:id="rId35" w:history="1">
        <w:r w:rsidRPr="009D2BC6">
          <w:rPr>
            <w:rFonts w:ascii="Times New Roman" w:eastAsia="Times New Roman" w:hAnsi="Times New Roman" w:cs="Times New Roman"/>
            <w:color w:val="0000FF"/>
            <w:u w:val="single"/>
          </w:rPr>
          <w:t>https://doi.org/10.1016/S2542-5196(19)30241-4</w:t>
        </w:r>
      </w:hyperlink>
    </w:p>
    <w:p w14:paraId="4DDFF755"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Okhomina, V. I., Glover, L., Taylor, H., &amp; Sims, M. (2018). Dimensions of and responses to perceived discrimination and subclinical disease among African-Americans in the Jackson Heart Study. </w:t>
      </w:r>
      <w:r w:rsidRPr="009D2BC6">
        <w:rPr>
          <w:rFonts w:ascii="Times New Roman" w:eastAsia="Times New Roman" w:hAnsi="Times New Roman" w:cs="Times New Roman"/>
          <w:i/>
          <w:iCs/>
        </w:rPr>
        <w:t>Journal of Racial and Ethnic Health Disparities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5</w:t>
      </w:r>
      <w:r w:rsidRPr="009D2BC6">
        <w:rPr>
          <w:rFonts w:ascii="Times New Roman" w:eastAsia="Times New Roman" w:hAnsi="Times New Roman" w:cs="Times New Roman"/>
        </w:rPr>
        <w:t xml:space="preserve">(5), 1084–1092. </w:t>
      </w:r>
      <w:hyperlink r:id="rId36" w:history="1">
        <w:r w:rsidRPr="009D2BC6">
          <w:rPr>
            <w:rFonts w:ascii="Times New Roman" w:eastAsia="Times New Roman" w:hAnsi="Times New Roman" w:cs="Times New Roman"/>
            <w:color w:val="0000FF"/>
            <w:u w:val="single"/>
          </w:rPr>
          <w:t>https://doi.org/10.1007/s40615-017-0457-7</w:t>
        </w:r>
      </w:hyperlink>
    </w:p>
    <w:p w14:paraId="24205DB5"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Peterson, L. M., Matthews, K. A., Derby, C. A., Bromberger, J. T., &amp; Thurston, R. C. (2016). The relationship between cumulative unfair treatment and intima media thickness and adventitial diameter: The moderating role of race in the study of women’s health across the nation. </w:t>
      </w:r>
      <w:r w:rsidRPr="009D2BC6">
        <w:rPr>
          <w:rFonts w:ascii="Times New Roman" w:eastAsia="Times New Roman" w:hAnsi="Times New Roman" w:cs="Times New Roman"/>
          <w:i/>
          <w:iCs/>
        </w:rPr>
        <w:t>Health Psychology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35</w:t>
      </w:r>
      <w:r w:rsidRPr="009D2BC6">
        <w:rPr>
          <w:rFonts w:ascii="Times New Roman" w:eastAsia="Times New Roman" w:hAnsi="Times New Roman" w:cs="Times New Roman"/>
        </w:rPr>
        <w:t xml:space="preserve">(4), 313–321. </w:t>
      </w:r>
      <w:hyperlink r:id="rId37" w:history="1">
        <w:r w:rsidRPr="009D2BC6">
          <w:rPr>
            <w:rFonts w:ascii="Times New Roman" w:eastAsia="Times New Roman" w:hAnsi="Times New Roman" w:cs="Times New Roman"/>
            <w:color w:val="0000FF"/>
            <w:u w:val="single"/>
          </w:rPr>
          <w:t>https://doi.org/10.1037/hea0000288</w:t>
        </w:r>
      </w:hyperlink>
    </w:p>
    <w:p w14:paraId="08B7BCD4"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Sheehy, S., Aparicio, H. J., Palmer, J. R., Cozier, Y., Lioutas, V.-A., Shulman, J. G., &amp; Rosenberg, L. (2023). Perceived interpersonal racism and incident stroke among US Black women. </w:t>
      </w:r>
      <w:r w:rsidRPr="009D2BC6">
        <w:rPr>
          <w:rFonts w:ascii="Times New Roman" w:eastAsia="Times New Roman" w:hAnsi="Times New Roman" w:cs="Times New Roman"/>
          <w:i/>
          <w:iCs/>
        </w:rPr>
        <w:t>JAMA Network Open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6</w:t>
      </w:r>
      <w:r w:rsidRPr="009D2BC6">
        <w:rPr>
          <w:rFonts w:ascii="Times New Roman" w:eastAsia="Times New Roman" w:hAnsi="Times New Roman" w:cs="Times New Roman"/>
        </w:rPr>
        <w:t xml:space="preserve">(11), e2343203. </w:t>
      </w:r>
      <w:hyperlink r:id="rId38" w:history="1">
        <w:r w:rsidRPr="009D2BC6">
          <w:rPr>
            <w:rFonts w:ascii="Times New Roman" w:eastAsia="Times New Roman" w:hAnsi="Times New Roman" w:cs="Times New Roman"/>
            <w:color w:val="0000FF"/>
            <w:u w:val="single"/>
          </w:rPr>
          <w:t>https://doi.org/10.1001/jamanetworkopen.2023.43203</w:t>
        </w:r>
      </w:hyperlink>
    </w:p>
    <w:p w14:paraId="0BD3BCDA"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Splan, E. D., Magerman, A. B., &amp; Forbes, C. E. (2021). Associations of regional racial attitudes with chronic illness in the United States. </w:t>
      </w:r>
      <w:r w:rsidRPr="009D2BC6">
        <w:rPr>
          <w:rFonts w:ascii="Times New Roman" w:eastAsia="Times New Roman" w:hAnsi="Times New Roman" w:cs="Times New Roman"/>
          <w:i/>
          <w:iCs/>
        </w:rPr>
        <w:t>Social Science &amp;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281</w:t>
      </w:r>
      <w:r w:rsidRPr="009D2BC6">
        <w:rPr>
          <w:rFonts w:ascii="Times New Roman" w:eastAsia="Times New Roman" w:hAnsi="Times New Roman" w:cs="Times New Roman"/>
        </w:rPr>
        <w:t xml:space="preserve">, 114077. </w:t>
      </w:r>
      <w:hyperlink r:id="rId39" w:history="1">
        <w:r w:rsidRPr="009D2BC6">
          <w:rPr>
            <w:rFonts w:ascii="Times New Roman" w:eastAsia="Times New Roman" w:hAnsi="Times New Roman" w:cs="Times New Roman"/>
            <w:color w:val="0000FF"/>
            <w:u w:val="single"/>
          </w:rPr>
          <w:t>https://doi.org/10.1016/j.socscimed.2021.114077</w:t>
        </w:r>
      </w:hyperlink>
    </w:p>
    <w:p w14:paraId="5500B4A3"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lastRenderedPageBreak/>
        <w:t xml:space="preserve">Troxel, W. M., Matthews, K. A., Bromberger, J. T., &amp; Sutton-Tyrrell, K. (2003). Chronic stress burden, discrimination, and subclinical carotid artery disease in African American and Caucasian women. </w:t>
      </w:r>
      <w:r w:rsidRPr="009D2BC6">
        <w:rPr>
          <w:rFonts w:ascii="Times New Roman" w:eastAsia="Times New Roman" w:hAnsi="Times New Roman" w:cs="Times New Roman"/>
          <w:i/>
          <w:iCs/>
        </w:rPr>
        <w:t>Health Psychology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22</w:t>
      </w:r>
      <w:r w:rsidRPr="009D2BC6">
        <w:rPr>
          <w:rFonts w:ascii="Times New Roman" w:eastAsia="Times New Roman" w:hAnsi="Times New Roman" w:cs="Times New Roman"/>
        </w:rPr>
        <w:t xml:space="preserve">(3), 300–309. </w:t>
      </w:r>
      <w:hyperlink r:id="rId40" w:history="1">
        <w:r w:rsidRPr="009D2BC6">
          <w:rPr>
            <w:rFonts w:ascii="Times New Roman" w:eastAsia="Times New Roman" w:hAnsi="Times New Roman" w:cs="Times New Roman"/>
            <w:color w:val="0000FF"/>
            <w:u w:val="single"/>
          </w:rPr>
          <w:t>https://doi.org/10.1037/0278-6133.22.3.300</w:t>
        </w:r>
      </w:hyperlink>
    </w:p>
    <w:p w14:paraId="171EA8F5"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Udo, T., &amp; Grilo, C. M. (2017). Cardiovascular disease and perceived weight, racial, and gender discrimination in U.S. adults. </w:t>
      </w:r>
      <w:r w:rsidRPr="009D2BC6">
        <w:rPr>
          <w:rFonts w:ascii="Times New Roman" w:eastAsia="Times New Roman" w:hAnsi="Times New Roman" w:cs="Times New Roman"/>
          <w:i/>
          <w:iCs/>
        </w:rPr>
        <w:t>Journal of Psychosomatic Research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100</w:t>
      </w:r>
      <w:r w:rsidRPr="009D2BC6">
        <w:rPr>
          <w:rFonts w:ascii="Times New Roman" w:eastAsia="Times New Roman" w:hAnsi="Times New Roman" w:cs="Times New Roman"/>
        </w:rPr>
        <w:t xml:space="preserve">, 83–88. </w:t>
      </w:r>
      <w:hyperlink r:id="rId41" w:history="1">
        <w:r w:rsidRPr="009D2BC6">
          <w:rPr>
            <w:rFonts w:ascii="Times New Roman" w:eastAsia="Times New Roman" w:hAnsi="Times New Roman" w:cs="Times New Roman"/>
            <w:color w:val="0000FF"/>
            <w:u w:val="single"/>
          </w:rPr>
          <w:t>https://doi.org/10.1016/j.jpsychores.2017.07.007</w:t>
        </w:r>
      </w:hyperlink>
    </w:p>
    <w:p w14:paraId="0E448D62"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Whaley, A. L. (2022). Ethnicity, nativity, and the effects of stereotypes on cardiovascular health among people of African ancestry in the United States: Internal versus external sources of racism. </w:t>
      </w:r>
      <w:r w:rsidRPr="009D2BC6">
        <w:rPr>
          <w:rFonts w:ascii="Times New Roman" w:eastAsia="Times New Roman" w:hAnsi="Times New Roman" w:cs="Times New Roman"/>
          <w:i/>
          <w:iCs/>
        </w:rPr>
        <w:t>Ethnicity &amp; Health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27</w:t>
      </w:r>
      <w:r w:rsidRPr="009D2BC6">
        <w:rPr>
          <w:rFonts w:ascii="Times New Roman" w:eastAsia="Times New Roman" w:hAnsi="Times New Roman" w:cs="Times New Roman"/>
        </w:rPr>
        <w:t xml:space="preserve">(5), 1010–1030. </w:t>
      </w:r>
      <w:hyperlink r:id="rId42" w:history="1">
        <w:r w:rsidRPr="009D2BC6">
          <w:rPr>
            <w:rFonts w:ascii="Times New Roman" w:eastAsia="Times New Roman" w:hAnsi="Times New Roman" w:cs="Times New Roman"/>
            <w:color w:val="0000FF"/>
            <w:u w:val="single"/>
          </w:rPr>
          <w:t>https://doi.org/10.1080/13557858.2020.1847257</w:t>
        </w:r>
      </w:hyperlink>
    </w:p>
    <w:p w14:paraId="76F09BED" w14:textId="77777777"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Zahodne, L. B., Sharifian, N., Kraal, A. Z., Morris, E. P., Sol, K., Zaheed, A. B., Meister, L., Mayeux, R., Schupf, N., Manly, J. J., &amp; Brickman, A. M. (2023). Longitudinal associations between racial discrimination and hippocampal and white matter hyperintensity volumes among older Black adults. </w:t>
      </w:r>
      <w:r w:rsidRPr="009D2BC6">
        <w:rPr>
          <w:rFonts w:ascii="Times New Roman" w:eastAsia="Times New Roman" w:hAnsi="Times New Roman" w:cs="Times New Roman"/>
          <w:i/>
          <w:iCs/>
        </w:rPr>
        <w:t>Social Science &amp;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316</w:t>
      </w:r>
      <w:r w:rsidRPr="009D2BC6">
        <w:rPr>
          <w:rFonts w:ascii="Times New Roman" w:eastAsia="Times New Roman" w:hAnsi="Times New Roman" w:cs="Times New Roman"/>
        </w:rPr>
        <w:t xml:space="preserve">, 114789. </w:t>
      </w:r>
      <w:hyperlink r:id="rId43" w:history="1">
        <w:r w:rsidRPr="009D2BC6">
          <w:rPr>
            <w:rFonts w:ascii="Times New Roman" w:eastAsia="Times New Roman" w:hAnsi="Times New Roman" w:cs="Times New Roman"/>
            <w:color w:val="0000FF"/>
            <w:u w:val="single"/>
          </w:rPr>
          <w:t>https://doi.org/10.1016/j.socscimed.2022.114789</w:t>
        </w:r>
      </w:hyperlink>
    </w:p>
    <w:p w14:paraId="079ABD33" w14:textId="2B82BA9D" w:rsidR="00DA7E83" w:rsidRPr="009D2BC6" w:rsidRDefault="00DA7E83" w:rsidP="00DA7E83">
      <w:pPr>
        <w:pStyle w:val="ListParagraph"/>
        <w:numPr>
          <w:ilvl w:val="0"/>
          <w:numId w:val="4"/>
        </w:numPr>
        <w:spacing w:before="120" w:after="120" w:line="276" w:lineRule="auto"/>
        <w:ind w:left="245"/>
        <w:contextualSpacing w:val="0"/>
        <w:rPr>
          <w:rFonts w:ascii="Times New Roman" w:eastAsia="Times New Roman" w:hAnsi="Times New Roman" w:cs="Times New Roman"/>
        </w:rPr>
      </w:pPr>
      <w:r w:rsidRPr="009D2BC6">
        <w:rPr>
          <w:rFonts w:ascii="Times New Roman" w:eastAsia="Times New Roman" w:hAnsi="Times New Roman" w:cs="Times New Roman"/>
        </w:rPr>
        <w:t xml:space="preserve">Zestcott, C. A., Ruiz, J. M., Tietje, K. R., &amp; Stone, J. (2022). The relationship between racial prejudice and cardiovascular disease mortality risk at the state and county level. </w:t>
      </w:r>
      <w:r w:rsidRPr="009D2BC6">
        <w:rPr>
          <w:rFonts w:ascii="Times New Roman" w:eastAsia="Times New Roman" w:hAnsi="Times New Roman" w:cs="Times New Roman"/>
          <w:i/>
          <w:iCs/>
        </w:rPr>
        <w:t>Annals of Behavioral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56</w:t>
      </w:r>
      <w:r w:rsidRPr="009D2BC6">
        <w:rPr>
          <w:rFonts w:ascii="Times New Roman" w:eastAsia="Times New Roman" w:hAnsi="Times New Roman" w:cs="Times New Roman"/>
        </w:rPr>
        <w:t xml:space="preserve">(9), 959–968. </w:t>
      </w:r>
      <w:hyperlink r:id="rId44" w:history="1">
        <w:r w:rsidRPr="009D2BC6">
          <w:rPr>
            <w:rFonts w:ascii="Times New Roman" w:eastAsia="Times New Roman" w:hAnsi="Times New Roman" w:cs="Times New Roman"/>
            <w:color w:val="0000FF"/>
            <w:u w:val="single"/>
          </w:rPr>
          <w:t>https://doi.org/10.1093/abm/kaab103</w:t>
        </w:r>
      </w:hyperlink>
    </w:p>
    <w:p w14:paraId="62CD48A3" w14:textId="77777777" w:rsidR="00110E9E" w:rsidRPr="009D2BC6" w:rsidRDefault="00110E9E">
      <w:pPr>
        <w:rPr>
          <w:rFonts w:ascii="Times New Roman" w:eastAsiaTheme="majorEastAsia" w:hAnsi="Times New Roman" w:cs="Times New Roman"/>
          <w:b/>
          <w:color w:val="000000" w:themeColor="text1"/>
        </w:rPr>
      </w:pPr>
      <w:bookmarkStart w:id="5" w:name="_Toc168577556"/>
      <w:r w:rsidRPr="009D2BC6">
        <w:rPr>
          <w:rFonts w:ascii="Times New Roman" w:hAnsi="Times New Roman" w:cs="Times New Roman"/>
        </w:rPr>
        <w:br w:type="page"/>
      </w:r>
    </w:p>
    <w:p w14:paraId="7A7E0EED" w14:textId="4B67A90E" w:rsidR="00DA7E83" w:rsidRPr="009D2BC6" w:rsidRDefault="0083630E" w:rsidP="006F0356">
      <w:pPr>
        <w:pStyle w:val="Heading1"/>
        <w:rPr>
          <w:rFonts w:ascii="Times New Roman" w:hAnsi="Times New Roman" w:cs="Times New Roman"/>
          <w:sz w:val="22"/>
          <w:szCs w:val="22"/>
        </w:rPr>
      </w:pPr>
      <w:r w:rsidRPr="009D2BC6">
        <w:rPr>
          <w:rFonts w:ascii="Times New Roman" w:hAnsi="Times New Roman" w:cs="Times New Roman"/>
          <w:sz w:val="22"/>
          <w:szCs w:val="22"/>
        </w:rPr>
        <w:lastRenderedPageBreak/>
        <w:t>Appendix D: List of Exclude</w:t>
      </w:r>
      <w:r w:rsidR="006F0356" w:rsidRPr="009D2BC6">
        <w:rPr>
          <w:rFonts w:ascii="Times New Roman" w:hAnsi="Times New Roman" w:cs="Times New Roman"/>
          <w:sz w:val="22"/>
          <w:szCs w:val="22"/>
        </w:rPr>
        <w:t>d Studies with Reasons</w:t>
      </w:r>
      <w:bookmarkEnd w:id="5"/>
    </w:p>
    <w:p w14:paraId="20B38F51" w14:textId="77777777" w:rsidR="00C10A62" w:rsidRPr="009D2BC6" w:rsidRDefault="00C10A62" w:rsidP="00C10A62">
      <w:pPr>
        <w:spacing w:before="120" w:after="120" w:line="240" w:lineRule="auto"/>
        <w:rPr>
          <w:rFonts w:ascii="Times New Roman" w:hAnsi="Times New Roman" w:cs="Times New Roman"/>
        </w:rPr>
      </w:pPr>
      <w:bookmarkStart w:id="6" w:name="_Toc168577557"/>
    </w:p>
    <w:p w14:paraId="4C3B9FD1" w14:textId="77777777" w:rsidR="00AD33D7" w:rsidRDefault="00AD33D7" w:rsidP="00C10A62">
      <w:pPr>
        <w:spacing w:before="120" w:after="120" w:line="240" w:lineRule="auto"/>
        <w:ind w:left="450" w:hanging="480"/>
        <w:rPr>
          <w:rFonts w:ascii="Times New Roman" w:eastAsia="Times New Roman" w:hAnsi="Times New Roman" w:cs="Times New Roman"/>
          <w:i/>
          <w:iCs/>
          <w:highlight w:val="yellow"/>
        </w:rPr>
      </w:pPr>
      <w:r w:rsidRPr="00AD33D7">
        <w:rPr>
          <w:rFonts w:ascii="Times New Roman" w:eastAsia="Times New Roman" w:hAnsi="Times New Roman" w:cs="Times New Roman"/>
          <w:i/>
          <w:iCs/>
        </w:rPr>
        <w:t>Reason for Exclusion: Wrong Population</w:t>
      </w:r>
      <w:r w:rsidRPr="00AD33D7">
        <w:rPr>
          <w:rFonts w:ascii="Times New Roman" w:eastAsia="Times New Roman" w:hAnsi="Times New Roman" w:cs="Times New Roman"/>
          <w:i/>
          <w:iCs/>
          <w:highlight w:val="yellow"/>
        </w:rPr>
        <w:t xml:space="preserve"> </w:t>
      </w:r>
    </w:p>
    <w:p w14:paraId="17855B4B" w14:textId="720C0843"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Fluck, D., Fry, C. H., Gulli, G., Affley, B., Robin, J., Kakar, P., Sharma, P., &amp; Han, T. S. (2023). Adverse stroke outcomes amongst UK ethnic minorities: A multi-centre registry-based cohort study of acute stroke. </w:t>
      </w:r>
      <w:r w:rsidRPr="009D2BC6">
        <w:rPr>
          <w:rFonts w:ascii="Times New Roman" w:eastAsia="Times New Roman" w:hAnsi="Times New Roman" w:cs="Times New Roman"/>
          <w:i/>
          <w:iCs/>
        </w:rPr>
        <w:t>Neurological Sciences : Official Journal of the Italian Neurological Society and of the Italian Society of Clinical Neurophysiology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44</w:t>
      </w:r>
      <w:r w:rsidRPr="009D2BC6">
        <w:rPr>
          <w:rFonts w:ascii="Times New Roman" w:eastAsia="Times New Roman" w:hAnsi="Times New Roman" w:cs="Times New Roman"/>
        </w:rPr>
        <w:t xml:space="preserve">(6), 2071–2080. cmedm. </w:t>
      </w:r>
      <w:hyperlink r:id="rId45" w:history="1">
        <w:r w:rsidRPr="009D2BC6">
          <w:rPr>
            <w:rFonts w:ascii="Times New Roman" w:eastAsia="Times New Roman" w:hAnsi="Times New Roman" w:cs="Times New Roman"/>
            <w:color w:val="0000FF"/>
            <w:u w:val="single"/>
          </w:rPr>
          <w:t>https://doi.org/10.1007/s10072-023-06640-z</w:t>
        </w:r>
      </w:hyperlink>
    </w:p>
    <w:p w14:paraId="406E11AA" w14:textId="251FE2EC" w:rsidR="00AD33D7" w:rsidRDefault="00AD33D7" w:rsidP="00C10A62">
      <w:pPr>
        <w:spacing w:before="120" w:after="120" w:line="240" w:lineRule="auto"/>
        <w:ind w:left="450" w:hanging="480"/>
        <w:rPr>
          <w:rFonts w:ascii="Times New Roman" w:eastAsia="Times New Roman" w:hAnsi="Times New Roman" w:cs="Times New Roman"/>
          <w:color w:val="000000" w:themeColor="text1"/>
          <w:u w:val="single"/>
        </w:rPr>
      </w:pPr>
      <w:r w:rsidRPr="009D2BC6">
        <w:rPr>
          <w:rFonts w:ascii="Times New Roman" w:eastAsia="Times New Roman" w:hAnsi="Times New Roman" w:cs="Times New Roman"/>
          <w:color w:val="000000" w:themeColor="text1"/>
        </w:rPr>
        <w:t xml:space="preserve">Maschino, L., Cook, S., &amp; Lucas, T. (2024). Personal justice beliefs, everyday discrimination, and carotid intima media thickness in sexual minority men. </w:t>
      </w:r>
      <w:r w:rsidRPr="009D2BC6">
        <w:rPr>
          <w:rFonts w:ascii="Times New Roman" w:eastAsia="Times New Roman" w:hAnsi="Times New Roman" w:cs="Times New Roman"/>
          <w:i/>
          <w:iCs/>
          <w:color w:val="000000" w:themeColor="text1"/>
        </w:rPr>
        <w:t>Health Psychology</w:t>
      </w:r>
      <w:r w:rsidRPr="009D2BC6">
        <w:rPr>
          <w:rFonts w:ascii="Times New Roman" w:eastAsia="Times New Roman" w:hAnsi="Times New Roman" w:cs="Times New Roman"/>
          <w:color w:val="000000" w:themeColor="text1"/>
        </w:rPr>
        <w:t xml:space="preserve">, </w:t>
      </w:r>
      <w:r w:rsidRPr="009D2BC6">
        <w:rPr>
          <w:rFonts w:ascii="Times New Roman" w:eastAsia="Times New Roman" w:hAnsi="Times New Roman" w:cs="Times New Roman"/>
          <w:i/>
          <w:iCs/>
          <w:color w:val="000000" w:themeColor="text1"/>
        </w:rPr>
        <w:t>43</w:t>
      </w:r>
      <w:r w:rsidRPr="009D2BC6">
        <w:rPr>
          <w:rFonts w:ascii="Times New Roman" w:eastAsia="Times New Roman" w:hAnsi="Times New Roman" w:cs="Times New Roman"/>
          <w:color w:val="000000" w:themeColor="text1"/>
        </w:rPr>
        <w:t xml:space="preserve">(1), 1–6. psyh. </w:t>
      </w:r>
      <w:hyperlink r:id="rId46" w:history="1">
        <w:r w:rsidRPr="009D2BC6">
          <w:rPr>
            <w:rFonts w:ascii="Times New Roman" w:eastAsia="Times New Roman" w:hAnsi="Times New Roman" w:cs="Times New Roman"/>
            <w:color w:val="000000" w:themeColor="text1"/>
            <w:u w:val="single"/>
          </w:rPr>
          <w:t>https://doi.org/10.1037/hea0001329</w:t>
        </w:r>
      </w:hyperlink>
    </w:p>
    <w:p w14:paraId="6F0A04B9" w14:textId="75CD5D23"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Yu, S., Tavarez-Mora, F., Milam, A. J., Misra, L., Aljure, O., Glas, K., &amp; Shillcutt, S. (2023). Matters of the Heart: Examining Motivating Factors and Unconscious Bias in the Adult Cardiothoracic Anesthesiology Fellowship. </w:t>
      </w:r>
      <w:r w:rsidRPr="009D2BC6">
        <w:rPr>
          <w:rFonts w:ascii="Times New Roman" w:eastAsia="Times New Roman" w:hAnsi="Times New Roman" w:cs="Times New Roman"/>
          <w:i/>
          <w:iCs/>
        </w:rPr>
        <w:t>Journal of Cardiothoracic and Vascular Anesthesia</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37</w:t>
      </w:r>
      <w:r w:rsidRPr="009D2BC6">
        <w:rPr>
          <w:rFonts w:ascii="Times New Roman" w:eastAsia="Times New Roman" w:hAnsi="Times New Roman" w:cs="Times New Roman"/>
        </w:rPr>
        <w:t xml:space="preserve">(7), 1160–1168. cmedm. </w:t>
      </w:r>
      <w:hyperlink r:id="rId47" w:history="1">
        <w:r w:rsidRPr="009D2BC6">
          <w:rPr>
            <w:rFonts w:ascii="Times New Roman" w:eastAsia="Times New Roman" w:hAnsi="Times New Roman" w:cs="Times New Roman"/>
            <w:color w:val="0000FF"/>
            <w:u w:val="single"/>
          </w:rPr>
          <w:t>https://doi.org/10.1053/j.jvca.2023.02.044</w:t>
        </w:r>
      </w:hyperlink>
    </w:p>
    <w:p w14:paraId="502B982F" w14:textId="77777777"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p>
    <w:p w14:paraId="221734B6" w14:textId="5F7A0108" w:rsidR="00AD33D7" w:rsidRDefault="00AD33D7" w:rsidP="00C10A62">
      <w:pPr>
        <w:spacing w:before="120" w:after="120" w:line="240" w:lineRule="auto"/>
        <w:ind w:left="450" w:hanging="480"/>
        <w:rPr>
          <w:rFonts w:ascii="Times New Roman" w:eastAsia="Times New Roman" w:hAnsi="Times New Roman" w:cs="Times New Roman"/>
          <w:highlight w:val="yellow"/>
        </w:rPr>
      </w:pPr>
      <w:r w:rsidRPr="00AD33D7">
        <w:rPr>
          <w:rFonts w:ascii="Times New Roman" w:eastAsia="Times New Roman" w:hAnsi="Times New Roman" w:cs="Times New Roman"/>
          <w:i/>
          <w:iCs/>
        </w:rPr>
        <w:t xml:space="preserve">Reason for Exclusion: Wrong </w:t>
      </w:r>
      <w:r>
        <w:rPr>
          <w:rFonts w:ascii="Times New Roman" w:eastAsia="Times New Roman" w:hAnsi="Times New Roman" w:cs="Times New Roman"/>
          <w:i/>
          <w:iCs/>
        </w:rPr>
        <w:t>Exposure</w:t>
      </w:r>
    </w:p>
    <w:p w14:paraId="2F9C4412" w14:textId="18EC306C"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Barforoshi, S., Manubolu, V. S., Wang, R., McClelland, R. L., &amp; Budoff, M. J. (2024). Incremental Value of ABI and CAC Beyond Traditional Risk Markers in Long-term Prediction of Cardiovascular Disease Incidence in Participants with Diabetes: Multi-Ethnic Study of Atherosclerosis. </w:t>
      </w:r>
      <w:r w:rsidRPr="009D2BC6">
        <w:rPr>
          <w:rFonts w:ascii="Times New Roman" w:eastAsia="Times New Roman" w:hAnsi="Times New Roman" w:cs="Times New Roman"/>
          <w:i/>
          <w:iCs/>
        </w:rPr>
        <w:t>The American Heart Journal</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267</w:t>
      </w:r>
      <w:r w:rsidRPr="009D2BC6">
        <w:rPr>
          <w:rFonts w:ascii="Times New Roman" w:eastAsia="Times New Roman" w:hAnsi="Times New Roman" w:cs="Times New Roman"/>
        </w:rPr>
        <w:t xml:space="preserve">, 117–118. </w:t>
      </w:r>
      <w:hyperlink r:id="rId48" w:history="1">
        <w:r w:rsidRPr="009D2BC6">
          <w:rPr>
            <w:rFonts w:ascii="Times New Roman" w:eastAsia="Times New Roman" w:hAnsi="Times New Roman" w:cs="Times New Roman"/>
            <w:color w:val="0000FF"/>
            <w:u w:val="single"/>
          </w:rPr>
          <w:t>https://doi.org/10.1016/j.ahj.2023.08.017</w:t>
        </w:r>
      </w:hyperlink>
    </w:p>
    <w:p w14:paraId="308C7E5E" w14:textId="18D8AF52"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Bikomeye, J. C., Awoyinka, I., Kwarteng, J. L., Beyer, A. M., Rine, S., &amp; Beyer, K. M. M. (2024). Disparities in Cardiovascular Disease-Related Outcomes Among Cancer Survivors in the United States: A Systematic Review of the Literature. </w:t>
      </w:r>
      <w:r w:rsidRPr="009D2BC6">
        <w:rPr>
          <w:rFonts w:ascii="Times New Roman" w:eastAsia="Times New Roman" w:hAnsi="Times New Roman" w:cs="Times New Roman"/>
          <w:i/>
          <w:iCs/>
        </w:rPr>
        <w:t>Heart, Lung &amp; Circulation</w:t>
      </w:r>
      <w:r w:rsidRPr="009D2BC6">
        <w:rPr>
          <w:rFonts w:ascii="Times New Roman" w:eastAsia="Times New Roman" w:hAnsi="Times New Roman" w:cs="Times New Roman"/>
        </w:rPr>
        <w:t xml:space="preserve">. cmedm. </w:t>
      </w:r>
      <w:hyperlink r:id="rId49" w:history="1">
        <w:r w:rsidRPr="009D2BC6">
          <w:rPr>
            <w:rFonts w:ascii="Times New Roman" w:eastAsia="Times New Roman" w:hAnsi="Times New Roman" w:cs="Times New Roman"/>
            <w:color w:val="0000FF"/>
            <w:u w:val="single"/>
          </w:rPr>
          <w:t>https://doi.org/10.1016/j.hlc.2023.11.003</w:t>
        </w:r>
      </w:hyperlink>
    </w:p>
    <w:p w14:paraId="389F6940" w14:textId="0B149036"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Deets, A., Joshi, P. H., Chandra, A., Singh, K., Khera, A., Virani, S. S., Ballantyne, C. M., Otvos, J. D., Dullaart, R. P. F., Gruppen, E. G., Connelly, M. A., Ayers, C., Navar, A. M., Pandey, A., Wilkins, J. T., &amp; Rohatgi, A. (2023). Novel Size-Based High-Density Lipoprotein Subspecies and Incident Vascular Events. </w:t>
      </w:r>
      <w:r w:rsidRPr="009D2BC6">
        <w:rPr>
          <w:rFonts w:ascii="Times New Roman" w:eastAsia="Times New Roman" w:hAnsi="Times New Roman" w:cs="Times New Roman"/>
          <w:i/>
          <w:iCs/>
        </w:rPr>
        <w:t>Journal of the American Heart Association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12</w:t>
      </w:r>
      <w:r w:rsidRPr="009D2BC6">
        <w:rPr>
          <w:rFonts w:ascii="Times New Roman" w:eastAsia="Times New Roman" w:hAnsi="Times New Roman" w:cs="Times New Roman"/>
        </w:rPr>
        <w:t xml:space="preserve">(21), e031160. cmedm. </w:t>
      </w:r>
      <w:hyperlink r:id="rId50" w:history="1">
        <w:r w:rsidRPr="009D2BC6">
          <w:rPr>
            <w:rFonts w:ascii="Times New Roman" w:eastAsia="Times New Roman" w:hAnsi="Times New Roman" w:cs="Times New Roman"/>
            <w:color w:val="0000FF"/>
            <w:u w:val="single"/>
          </w:rPr>
          <w:t>https://doi.org/10.1161/JAHA.123.031160</w:t>
        </w:r>
      </w:hyperlink>
    </w:p>
    <w:p w14:paraId="578BCC88" w14:textId="15F4FC13" w:rsidR="00AD33D7" w:rsidRDefault="00AD33D7"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Dixon, D. D., &amp; Wilkins, C. H. (2023). Strategies to Cultivate Diversity and Achieve Equity in Cardiovascular Clinical Trials. </w:t>
      </w:r>
      <w:r w:rsidRPr="009D2BC6">
        <w:rPr>
          <w:rFonts w:ascii="Times New Roman" w:eastAsia="Times New Roman" w:hAnsi="Times New Roman" w:cs="Times New Roman"/>
          <w:i/>
          <w:iCs/>
        </w:rPr>
        <w:t>Circulation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148</w:t>
      </w:r>
      <w:r w:rsidRPr="009D2BC6">
        <w:rPr>
          <w:rFonts w:ascii="Times New Roman" w:eastAsia="Times New Roman" w:hAnsi="Times New Roman" w:cs="Times New Roman"/>
        </w:rPr>
        <w:t>(3), 204–206. asn.</w:t>
      </w:r>
    </w:p>
    <w:p w14:paraId="5DAFD5C1" w14:textId="45A902F0"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Doan, S. N., Davis, A. S., Lazarus, M., Poudel, A., Tran, P., Clark, N., &amp; Fuller-Rowell, T. E. (2023). Belonging Exacerbates the Relations Between Racial Climate Stress and Physiological Dysregulation. </w:t>
      </w:r>
      <w:r w:rsidRPr="009D2BC6">
        <w:rPr>
          <w:rFonts w:ascii="Times New Roman" w:eastAsia="Times New Roman" w:hAnsi="Times New Roman" w:cs="Times New Roman"/>
          <w:i/>
          <w:iCs/>
        </w:rPr>
        <w:t>Journal of Racial and Ethnic Health Disparities</w:t>
      </w:r>
      <w:r w:rsidRPr="009D2BC6">
        <w:rPr>
          <w:rFonts w:ascii="Times New Roman" w:eastAsia="Times New Roman" w:hAnsi="Times New Roman" w:cs="Times New Roman"/>
        </w:rPr>
        <w:t xml:space="preserve">. cmedm. </w:t>
      </w:r>
      <w:hyperlink r:id="rId51" w:history="1">
        <w:r w:rsidRPr="009D2BC6">
          <w:rPr>
            <w:rFonts w:ascii="Times New Roman" w:eastAsia="Times New Roman" w:hAnsi="Times New Roman" w:cs="Times New Roman"/>
            <w:color w:val="0000FF"/>
            <w:u w:val="single"/>
          </w:rPr>
          <w:t>https://doi.org/10.1007/s40615-023-01740-0</w:t>
        </w:r>
      </w:hyperlink>
    </w:p>
    <w:p w14:paraId="323FFA50" w14:textId="5B72A66D" w:rsidR="00AD33D7" w:rsidRDefault="00AD33D7"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Ghosh, A. K., Venkatraman, S., Nanna, M. G., Safford, M. M., Colantonio, L. D., Brown, T. M., Pinheiro, L. C., Peterson, E. D., Navar, A. M., Sterling, M. R., Soroka, O., Nahid, M., Banerjee, S., &amp; Goyal, P. (2024). Risk Prediction for Atherosclerotic Cardiovascular Disease With and Without Race Stratification. </w:t>
      </w:r>
      <w:r w:rsidRPr="009D2BC6">
        <w:rPr>
          <w:rFonts w:ascii="Times New Roman" w:eastAsia="Times New Roman" w:hAnsi="Times New Roman" w:cs="Times New Roman"/>
          <w:i/>
          <w:iCs/>
        </w:rPr>
        <w:t>JAMA Cardiology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9</w:t>
      </w:r>
      <w:r w:rsidRPr="009D2BC6">
        <w:rPr>
          <w:rFonts w:ascii="Times New Roman" w:eastAsia="Times New Roman" w:hAnsi="Times New Roman" w:cs="Times New Roman"/>
        </w:rPr>
        <w:t xml:space="preserve">(1), 55–62. cmedm. </w:t>
      </w:r>
      <w:hyperlink r:id="rId52" w:history="1">
        <w:r w:rsidRPr="009D2BC6">
          <w:rPr>
            <w:rFonts w:ascii="Times New Roman" w:eastAsia="Times New Roman" w:hAnsi="Times New Roman" w:cs="Times New Roman"/>
            <w:color w:val="0000FF"/>
            <w:u w:val="single"/>
          </w:rPr>
          <w:t>https://doi.org/10.1001/jamacardio.2023.4520</w:t>
        </w:r>
      </w:hyperlink>
    </w:p>
    <w:p w14:paraId="399771B5" w14:textId="6FA05BF4"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Rattanawong, P., Mattanapojanat, N., Mead-Harvey, C., Van Der Walt, C., Kewcharoen, J., Kanitsoraphan, C., Vutthikraivit, W., Prasitlumkum, N., Putthapiban, P., Chintanavilas, K., Sahasthas, D., Ngarmukos, T., Thakkinstian, A., Sorajja, D., Makarawate, P., &amp; Shen, W.-K. (2023). </w:t>
      </w:r>
      <w:r w:rsidRPr="009D2BC6">
        <w:rPr>
          <w:rFonts w:ascii="Times New Roman" w:eastAsia="Times New Roman" w:hAnsi="Times New Roman" w:cs="Times New Roman"/>
        </w:rPr>
        <w:lastRenderedPageBreak/>
        <w:t xml:space="preserve">Predicting arrhythmic event score in Brugada syndrome: Worldwide pooled analysis with internal and external validation. </w:t>
      </w:r>
      <w:r w:rsidRPr="009D2BC6">
        <w:rPr>
          <w:rFonts w:ascii="Times New Roman" w:eastAsia="Times New Roman" w:hAnsi="Times New Roman" w:cs="Times New Roman"/>
          <w:i/>
          <w:iCs/>
        </w:rPr>
        <w:t>Heart Rhythm</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20</w:t>
      </w:r>
      <w:r w:rsidRPr="009D2BC6">
        <w:rPr>
          <w:rFonts w:ascii="Times New Roman" w:eastAsia="Times New Roman" w:hAnsi="Times New Roman" w:cs="Times New Roman"/>
        </w:rPr>
        <w:t xml:space="preserve">(10), 1358–1367. cmedm. </w:t>
      </w:r>
      <w:hyperlink r:id="rId53" w:history="1">
        <w:r w:rsidRPr="009D2BC6">
          <w:rPr>
            <w:rFonts w:ascii="Times New Roman" w:eastAsia="Times New Roman" w:hAnsi="Times New Roman" w:cs="Times New Roman"/>
            <w:color w:val="0000FF"/>
            <w:u w:val="single"/>
          </w:rPr>
          <w:t>https://doi.org/10.1016/j.hrthm.2023.06.013</w:t>
        </w:r>
      </w:hyperlink>
      <w:r w:rsidRPr="009D2BC6">
        <w:rPr>
          <w:rFonts w:ascii="Times New Roman" w:eastAsia="Times New Roman" w:hAnsi="Times New Roman" w:cs="Times New Roman"/>
        </w:rPr>
        <w:t xml:space="preserve"> </w:t>
      </w:r>
    </w:p>
    <w:p w14:paraId="01F206E6" w14:textId="5A9DB7C8"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Reddy, K. P., Eberly, L. A., Julien, H. M., Giri, J., Fanaroff, A. C., Groeneveld, P. W., Khatana, S. A. M., &amp; Nathan, A. S. (2023). Association between racial residential segregation and Black-White disparities in cardiovascular disease mortality. </w:t>
      </w:r>
      <w:r w:rsidRPr="009D2BC6">
        <w:rPr>
          <w:rFonts w:ascii="Times New Roman" w:eastAsia="Times New Roman" w:hAnsi="Times New Roman" w:cs="Times New Roman"/>
          <w:i/>
          <w:iCs/>
        </w:rPr>
        <w:t>American Heart Journal</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264</w:t>
      </w:r>
      <w:r w:rsidRPr="009D2BC6">
        <w:rPr>
          <w:rFonts w:ascii="Times New Roman" w:eastAsia="Times New Roman" w:hAnsi="Times New Roman" w:cs="Times New Roman"/>
        </w:rPr>
        <w:t xml:space="preserve">, 143–152. </w:t>
      </w:r>
      <w:hyperlink r:id="rId54" w:history="1">
        <w:r w:rsidRPr="009D2BC6">
          <w:rPr>
            <w:rFonts w:ascii="Times New Roman" w:eastAsia="Times New Roman" w:hAnsi="Times New Roman" w:cs="Times New Roman"/>
            <w:u w:val="single"/>
          </w:rPr>
          <w:t>https://doi.org/10.1016/j.ahj.2023.06.010</w:t>
        </w:r>
      </w:hyperlink>
    </w:p>
    <w:p w14:paraId="3CFF4660" w14:textId="1488AE91"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Reddy, S. M., Wiecha, N., Nguyen, C. T., &amp; Barch, D. H. (2023). The role of adverse pregnancy outcomes in conventional cardiovascular risk prediction. </w:t>
      </w:r>
      <w:r w:rsidRPr="009D2BC6">
        <w:rPr>
          <w:rFonts w:ascii="Times New Roman" w:eastAsia="Times New Roman" w:hAnsi="Times New Roman" w:cs="Times New Roman"/>
          <w:i/>
          <w:iCs/>
        </w:rPr>
        <w:t>Maternal and Child Health Journal</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27</w:t>
      </w:r>
      <w:r w:rsidRPr="009D2BC6">
        <w:rPr>
          <w:rFonts w:ascii="Times New Roman" w:eastAsia="Times New Roman" w:hAnsi="Times New Roman" w:cs="Times New Roman"/>
        </w:rPr>
        <w:t xml:space="preserve">(10), 1774–1786. psyh. </w:t>
      </w:r>
      <w:hyperlink r:id="rId55" w:history="1">
        <w:r w:rsidRPr="009D2BC6">
          <w:rPr>
            <w:rFonts w:ascii="Times New Roman" w:eastAsia="Times New Roman" w:hAnsi="Times New Roman" w:cs="Times New Roman"/>
            <w:color w:val="0000FF"/>
            <w:u w:val="single"/>
          </w:rPr>
          <w:t>https://doi.org/10.1007/s10995-023-03725-1</w:t>
        </w:r>
      </w:hyperlink>
      <w:r w:rsidRPr="009D2BC6">
        <w:rPr>
          <w:rFonts w:ascii="Times New Roman" w:eastAsia="Times New Roman" w:hAnsi="Times New Roman" w:cs="Times New Roman"/>
        </w:rPr>
        <w:t xml:space="preserve"> </w:t>
      </w:r>
    </w:p>
    <w:p w14:paraId="283B99C9" w14:textId="11877463"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Schwartz, B. N., Evans, F. J., Burns, K. M., &amp; Kaltman, J. R. (2023). Social inequities impact infant mortality due to congenital heart disease. </w:t>
      </w:r>
      <w:r w:rsidRPr="009D2BC6">
        <w:rPr>
          <w:rFonts w:ascii="Times New Roman" w:eastAsia="Times New Roman" w:hAnsi="Times New Roman" w:cs="Times New Roman"/>
          <w:i/>
          <w:iCs/>
        </w:rPr>
        <w:t>Public Health (Elsevier)</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224</w:t>
      </w:r>
      <w:r w:rsidRPr="009D2BC6">
        <w:rPr>
          <w:rFonts w:ascii="Times New Roman" w:eastAsia="Times New Roman" w:hAnsi="Times New Roman" w:cs="Times New Roman"/>
        </w:rPr>
        <w:t xml:space="preserve">, 66–73. asn. </w:t>
      </w:r>
    </w:p>
    <w:p w14:paraId="32A8A9F2" w14:textId="77777777" w:rsidR="00AD33D7" w:rsidRDefault="00AD33D7" w:rsidP="00C10A62">
      <w:pPr>
        <w:spacing w:before="120" w:after="120" w:line="240" w:lineRule="auto"/>
        <w:ind w:left="450" w:hanging="480"/>
        <w:rPr>
          <w:rFonts w:ascii="Times New Roman" w:eastAsia="Times New Roman" w:hAnsi="Times New Roman" w:cs="Times New Roman"/>
          <w:highlight w:val="yellow"/>
        </w:rPr>
      </w:pPr>
    </w:p>
    <w:p w14:paraId="064D545D" w14:textId="0EDBB2CD" w:rsidR="00AD33D7" w:rsidRDefault="00AD33D7" w:rsidP="00AD33D7">
      <w:pPr>
        <w:spacing w:before="120" w:after="120" w:line="240" w:lineRule="auto"/>
        <w:ind w:left="450" w:hanging="480"/>
        <w:rPr>
          <w:rFonts w:ascii="Times New Roman" w:eastAsia="Times New Roman" w:hAnsi="Times New Roman" w:cs="Times New Roman"/>
          <w:highlight w:val="yellow"/>
        </w:rPr>
      </w:pPr>
      <w:r w:rsidRPr="00AD33D7">
        <w:rPr>
          <w:rFonts w:ascii="Times New Roman" w:eastAsia="Times New Roman" w:hAnsi="Times New Roman" w:cs="Times New Roman"/>
          <w:i/>
          <w:iCs/>
        </w:rPr>
        <w:t xml:space="preserve">Reason for Exclusion: </w:t>
      </w:r>
      <w:r>
        <w:rPr>
          <w:rFonts w:ascii="Times New Roman" w:eastAsia="Times New Roman" w:hAnsi="Times New Roman" w:cs="Times New Roman"/>
          <w:i/>
          <w:iCs/>
        </w:rPr>
        <w:t>Wrong Outcome</w:t>
      </w:r>
    </w:p>
    <w:p w14:paraId="357FF4C6" w14:textId="4A57A5E2"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Bancks, M. P., Byrd, G. S., Caban-Holt, A., Fitzpatrick, A. L., Forrester, S. N., Hayden, K. M., Heckbert, S. R., Kershaw, K. N., Rapp, S. R., Sachs, B. C., &amp; Hughes, T. M. (2023). Self-reported experiences of discrimination and incident dementia. </w:t>
      </w:r>
      <w:r w:rsidRPr="009D2BC6">
        <w:rPr>
          <w:rFonts w:ascii="Times New Roman" w:eastAsia="Times New Roman" w:hAnsi="Times New Roman" w:cs="Times New Roman"/>
          <w:i/>
          <w:iCs/>
        </w:rPr>
        <w:t>Alzheimer’s &amp; Dementia : The Journal of the Alzheimer’s Association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19</w:t>
      </w:r>
      <w:r w:rsidRPr="009D2BC6">
        <w:rPr>
          <w:rFonts w:ascii="Times New Roman" w:eastAsia="Times New Roman" w:hAnsi="Times New Roman" w:cs="Times New Roman"/>
        </w:rPr>
        <w:t xml:space="preserve">(7), 3119–3128. cmedm. </w:t>
      </w:r>
      <w:hyperlink r:id="rId56" w:history="1">
        <w:r w:rsidRPr="009D2BC6">
          <w:rPr>
            <w:rFonts w:ascii="Times New Roman" w:eastAsia="Times New Roman" w:hAnsi="Times New Roman" w:cs="Times New Roman"/>
            <w:color w:val="0000FF"/>
            <w:u w:val="single"/>
          </w:rPr>
          <w:t>https://doi.org/10.1002/alz.12947</w:t>
        </w:r>
      </w:hyperlink>
      <w:r w:rsidRPr="009D2BC6">
        <w:rPr>
          <w:rFonts w:ascii="Times New Roman" w:eastAsia="Times New Roman" w:hAnsi="Times New Roman" w:cs="Times New Roman"/>
        </w:rPr>
        <w:t xml:space="preserve"> </w:t>
      </w:r>
    </w:p>
    <w:p w14:paraId="08DE11A5" w14:textId="1F8398C2"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Besser, L. M., Meyer, O. L., Jones, M. R., Tran, D., Booker, M., Mitsova, D., Peterson, R., Galvin, J. E., Bateman, J. R., Hayden, K. M., &amp; Hughes, T. M. (2023). Neighborhood segregation and cognitive change: Multi-Ethnic Study of Atherosclerosis. </w:t>
      </w:r>
      <w:r w:rsidRPr="009D2BC6">
        <w:rPr>
          <w:rFonts w:ascii="Times New Roman" w:eastAsia="Times New Roman" w:hAnsi="Times New Roman" w:cs="Times New Roman"/>
          <w:i/>
          <w:iCs/>
        </w:rPr>
        <w:t>Alzheimer’s &amp; Dementia : The Journal of the Alzheimer’s Association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19</w:t>
      </w:r>
      <w:r w:rsidRPr="009D2BC6">
        <w:rPr>
          <w:rFonts w:ascii="Times New Roman" w:eastAsia="Times New Roman" w:hAnsi="Times New Roman" w:cs="Times New Roman"/>
        </w:rPr>
        <w:t xml:space="preserve">(4), 1143–1151. cmedm. </w:t>
      </w:r>
      <w:hyperlink r:id="rId57" w:history="1">
        <w:r w:rsidRPr="009D2BC6">
          <w:rPr>
            <w:rFonts w:ascii="Times New Roman" w:eastAsia="Times New Roman" w:hAnsi="Times New Roman" w:cs="Times New Roman"/>
            <w:color w:val="0000FF"/>
            <w:u w:val="single"/>
          </w:rPr>
          <w:t>https://doi.org/10.1002/alz.12705</w:t>
        </w:r>
      </w:hyperlink>
      <w:r w:rsidRPr="009D2BC6">
        <w:rPr>
          <w:rFonts w:ascii="Times New Roman" w:eastAsia="Times New Roman" w:hAnsi="Times New Roman" w:cs="Times New Roman"/>
        </w:rPr>
        <w:t xml:space="preserve"> </w:t>
      </w:r>
    </w:p>
    <w:p w14:paraId="45C53F5C" w14:textId="75D500D7"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Daniel, D., Maillie, L., &amp; Dhamoon, M. (2023). Provider care segregation and hospital-region racial disparities for carotid interventions in the USA. </w:t>
      </w:r>
      <w:r w:rsidRPr="009D2BC6">
        <w:rPr>
          <w:rFonts w:ascii="Times New Roman" w:eastAsia="Times New Roman" w:hAnsi="Times New Roman" w:cs="Times New Roman"/>
          <w:i/>
          <w:iCs/>
        </w:rPr>
        <w:t>Journal of Neurointerventional Surgery</w:t>
      </w:r>
      <w:r w:rsidRPr="009D2BC6">
        <w:rPr>
          <w:rFonts w:ascii="Times New Roman" w:eastAsia="Times New Roman" w:hAnsi="Times New Roman" w:cs="Times New Roman"/>
        </w:rPr>
        <w:t xml:space="preserve">. cmedm. </w:t>
      </w:r>
      <w:hyperlink r:id="rId58" w:history="1">
        <w:r w:rsidRPr="009D2BC6">
          <w:rPr>
            <w:rFonts w:ascii="Times New Roman" w:eastAsia="Times New Roman" w:hAnsi="Times New Roman" w:cs="Times New Roman"/>
            <w:u w:val="single"/>
          </w:rPr>
          <w:t>https://doi.org/10.1136/jnis-2023-020656</w:t>
        </w:r>
      </w:hyperlink>
      <w:r w:rsidRPr="009D2BC6">
        <w:rPr>
          <w:rFonts w:ascii="Times New Roman" w:eastAsia="Times New Roman" w:hAnsi="Times New Roman" w:cs="Times New Roman"/>
        </w:rPr>
        <w:t xml:space="preserve"> </w:t>
      </w:r>
    </w:p>
    <w:p w14:paraId="3B1C74A7" w14:textId="078E33F7"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Daniel, D., Maillie, L., &amp; Dhamoon, M. S. (2024). Provider Care Segregation and Hospital-Region Racial Disparities in the United States for Acute Ischemic Stroke and Endovascular Therapy Outcomes. </w:t>
      </w:r>
      <w:r w:rsidRPr="009D2BC6">
        <w:rPr>
          <w:rFonts w:ascii="Times New Roman" w:eastAsia="Times New Roman" w:hAnsi="Times New Roman" w:cs="Times New Roman"/>
          <w:i/>
          <w:iCs/>
        </w:rPr>
        <w:t>Journal of the American Heart Association</w:t>
      </w:r>
      <w:r w:rsidRPr="009D2BC6">
        <w:rPr>
          <w:rFonts w:ascii="Times New Roman" w:eastAsia="Times New Roman" w:hAnsi="Times New Roman" w:cs="Times New Roman"/>
        </w:rPr>
        <w:t xml:space="preserve">, e029255. cmedm. </w:t>
      </w:r>
      <w:hyperlink r:id="rId59" w:history="1">
        <w:r w:rsidRPr="009D2BC6">
          <w:rPr>
            <w:rFonts w:ascii="Times New Roman" w:eastAsia="Times New Roman" w:hAnsi="Times New Roman" w:cs="Times New Roman"/>
            <w:u w:val="single"/>
          </w:rPr>
          <w:t>https://doi.org/10.1161/JAHA.122.029255</w:t>
        </w:r>
      </w:hyperlink>
      <w:r w:rsidRPr="009D2BC6">
        <w:rPr>
          <w:rFonts w:ascii="Times New Roman" w:eastAsia="Times New Roman" w:hAnsi="Times New Roman" w:cs="Times New Roman"/>
        </w:rPr>
        <w:t xml:space="preserve"> </w:t>
      </w:r>
    </w:p>
    <w:p w14:paraId="4DB40867" w14:textId="756C47F2"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Dark, H. E., Huang, A., Cordon, J., Deal, J. A., Palta, P., Windham, B. G., Barnes, L. L., Kucharska‐Newton, A., Mosley, T., Gottesman, R. F., Sims, M., Griswold, M., Arce Rentería, M., Manly, J. J., &amp; Walker, K. A. (2023). The association of perceived discrimination with dementia risk in Black older adults. </w:t>
      </w:r>
      <w:r w:rsidRPr="009D2BC6">
        <w:rPr>
          <w:rFonts w:ascii="Times New Roman" w:eastAsia="Times New Roman" w:hAnsi="Times New Roman" w:cs="Times New Roman"/>
          <w:i/>
          <w:iCs/>
        </w:rPr>
        <w:t>Alzheimer’s &amp; Dementia: The Journal of the Alzheimer’s Association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19</w:t>
      </w:r>
      <w:r w:rsidRPr="009D2BC6">
        <w:rPr>
          <w:rFonts w:ascii="Times New Roman" w:eastAsia="Times New Roman" w:hAnsi="Times New Roman" w:cs="Times New Roman"/>
        </w:rPr>
        <w:t xml:space="preserve">(10), 4346–4356. psyh. </w:t>
      </w:r>
      <w:hyperlink r:id="rId60" w:history="1">
        <w:r w:rsidRPr="009D2BC6">
          <w:rPr>
            <w:rFonts w:ascii="Times New Roman" w:eastAsia="Times New Roman" w:hAnsi="Times New Roman" w:cs="Times New Roman"/>
            <w:color w:val="0000FF"/>
            <w:u w:val="single"/>
          </w:rPr>
          <w:t>https://doi.org/10.1002/alz.13135</w:t>
        </w:r>
      </w:hyperlink>
      <w:r w:rsidRPr="009D2BC6">
        <w:rPr>
          <w:rFonts w:ascii="Times New Roman" w:eastAsia="Times New Roman" w:hAnsi="Times New Roman" w:cs="Times New Roman"/>
        </w:rPr>
        <w:t xml:space="preserve"> </w:t>
      </w:r>
    </w:p>
    <w:p w14:paraId="0EB33A2D" w14:textId="5610F81D" w:rsidR="00AD33D7" w:rsidRPr="009D2BC6" w:rsidRDefault="00AD33D7" w:rsidP="00AD33D7">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Davidson, J. C., Kent, B. V., Cozier, Y. C., Kanaya, A. M., Warner, E. T., Eliassen, A. H., Williams, D. R., &amp; Shields, A. E. (2023). “Does Religious Service Attendance Modify the Relationship between Everyday Discrimination and Risk of Obesity? Results from the Study on Stress, Spirituality and Health”. </w:t>
      </w:r>
      <w:r w:rsidRPr="009D2BC6">
        <w:rPr>
          <w:rFonts w:ascii="Times New Roman" w:eastAsia="Times New Roman" w:hAnsi="Times New Roman" w:cs="Times New Roman"/>
          <w:i/>
          <w:iCs/>
        </w:rPr>
        <w:t>Journal of Racial and Ethnic Health Disparities</w:t>
      </w:r>
      <w:r w:rsidRPr="009D2BC6">
        <w:rPr>
          <w:rFonts w:ascii="Times New Roman" w:eastAsia="Times New Roman" w:hAnsi="Times New Roman" w:cs="Times New Roman"/>
        </w:rPr>
        <w:t xml:space="preserve">. cmedm. </w:t>
      </w:r>
      <w:hyperlink r:id="rId61" w:history="1">
        <w:r w:rsidRPr="009D2BC6">
          <w:rPr>
            <w:rFonts w:ascii="Times New Roman" w:eastAsia="Times New Roman" w:hAnsi="Times New Roman" w:cs="Times New Roman"/>
            <w:color w:val="0000FF"/>
            <w:u w:val="single"/>
          </w:rPr>
          <w:t>https://doi.org/10.1007/s40615-023-01765-5</w:t>
        </w:r>
      </w:hyperlink>
      <w:r w:rsidRPr="009D2BC6">
        <w:rPr>
          <w:rFonts w:ascii="Times New Roman" w:eastAsia="Times New Roman" w:hAnsi="Times New Roman" w:cs="Times New Roman"/>
        </w:rPr>
        <w:t xml:space="preserve"> </w:t>
      </w:r>
    </w:p>
    <w:p w14:paraId="682442C6" w14:textId="77777777" w:rsidR="00790634" w:rsidRPr="009D2BC6" w:rsidRDefault="00790634" w:rsidP="00790634">
      <w:pPr>
        <w:spacing w:before="120" w:after="120" w:line="240" w:lineRule="auto"/>
        <w:ind w:left="450" w:hanging="480"/>
        <w:rPr>
          <w:rFonts w:ascii="Times New Roman" w:eastAsia="Times New Roman" w:hAnsi="Times New Roman" w:cs="Times New Roman"/>
          <w:color w:val="2F5496" w:themeColor="accent1" w:themeShade="BF"/>
        </w:rPr>
      </w:pPr>
      <w:r w:rsidRPr="00790634">
        <w:rPr>
          <w:rFonts w:ascii="Times New Roman" w:eastAsia="Times New Roman" w:hAnsi="Times New Roman" w:cs="Times New Roman"/>
        </w:rPr>
        <w:t xml:space="preserve">Hicken, M. T., Dou, J., Kershaw, K. N., Liu, Y., Hajat, A., &amp; Bakulski, K. M. (2023). Racial and Ethnic Residential Segregation and Monocyte DNA Methylation Age Acceleration. </w:t>
      </w:r>
      <w:r w:rsidRPr="00790634">
        <w:rPr>
          <w:rFonts w:ascii="Times New Roman" w:eastAsia="Times New Roman" w:hAnsi="Times New Roman" w:cs="Times New Roman"/>
          <w:i/>
          <w:iCs/>
        </w:rPr>
        <w:t>JAMA Network Open</w:t>
      </w:r>
      <w:r w:rsidRPr="00790634">
        <w:rPr>
          <w:rFonts w:ascii="Times New Roman" w:eastAsia="Times New Roman" w:hAnsi="Times New Roman" w:cs="Times New Roman"/>
        </w:rPr>
        <w:t xml:space="preserve">, </w:t>
      </w:r>
      <w:r w:rsidRPr="00790634">
        <w:rPr>
          <w:rFonts w:ascii="Times New Roman" w:eastAsia="Times New Roman" w:hAnsi="Times New Roman" w:cs="Times New Roman"/>
          <w:i/>
          <w:iCs/>
        </w:rPr>
        <w:t>6</w:t>
      </w:r>
      <w:r w:rsidRPr="00790634">
        <w:rPr>
          <w:rFonts w:ascii="Times New Roman" w:eastAsia="Times New Roman" w:hAnsi="Times New Roman" w:cs="Times New Roman"/>
        </w:rPr>
        <w:t xml:space="preserve">(11), e2344722–e2344722. </w:t>
      </w:r>
      <w:hyperlink r:id="rId62" w:history="1">
        <w:r w:rsidRPr="00790634">
          <w:rPr>
            <w:rFonts w:ascii="Times New Roman" w:eastAsia="Times New Roman" w:hAnsi="Times New Roman" w:cs="Times New Roman"/>
            <w:u w:val="single"/>
          </w:rPr>
          <w:t>https://doi.org/10.1001/jamanetworkopen.2023.44722</w:t>
        </w:r>
      </w:hyperlink>
      <w:r w:rsidRPr="009D2BC6">
        <w:rPr>
          <w:rFonts w:ascii="Times New Roman" w:eastAsia="Times New Roman" w:hAnsi="Times New Roman" w:cs="Times New Roman"/>
          <w:color w:val="2F5496" w:themeColor="accent1" w:themeShade="BF"/>
        </w:rPr>
        <w:t xml:space="preserve"> </w:t>
      </w:r>
    </w:p>
    <w:p w14:paraId="522287B6" w14:textId="216227F6" w:rsidR="00790634" w:rsidRPr="009D2BC6" w:rsidRDefault="00790634" w:rsidP="00790634">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Joshi, A., Wilson, L. E., Pinheiro, L. C., Judd, S., &amp; Akinyemiju, T. (2023). Association of racial residential segregation with all-cause and cancer-specific mortality in the reasons for geographic and </w:t>
      </w:r>
      <w:r w:rsidRPr="009D2BC6">
        <w:rPr>
          <w:rFonts w:ascii="Times New Roman" w:eastAsia="Times New Roman" w:hAnsi="Times New Roman" w:cs="Times New Roman"/>
        </w:rPr>
        <w:lastRenderedPageBreak/>
        <w:t xml:space="preserve">racial differences in stroke (REGARDS) cohort study. </w:t>
      </w:r>
      <w:r w:rsidRPr="009D2BC6">
        <w:rPr>
          <w:rFonts w:ascii="Times New Roman" w:eastAsia="Times New Roman" w:hAnsi="Times New Roman" w:cs="Times New Roman"/>
          <w:i/>
          <w:iCs/>
        </w:rPr>
        <w:t>SSM - Population Health</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22</w:t>
      </w:r>
      <w:r w:rsidRPr="009D2BC6">
        <w:rPr>
          <w:rFonts w:ascii="Times New Roman" w:eastAsia="Times New Roman" w:hAnsi="Times New Roman" w:cs="Times New Roman"/>
        </w:rPr>
        <w:t xml:space="preserve">, 101374. cmedm. </w:t>
      </w:r>
      <w:hyperlink r:id="rId63" w:history="1">
        <w:r w:rsidRPr="009D2BC6">
          <w:rPr>
            <w:rFonts w:ascii="Times New Roman" w:eastAsia="Times New Roman" w:hAnsi="Times New Roman" w:cs="Times New Roman"/>
            <w:color w:val="0000FF"/>
            <w:u w:val="single"/>
          </w:rPr>
          <w:t>https://doi.org/10.1016/j.ssmph.2023.101374</w:t>
        </w:r>
      </w:hyperlink>
      <w:r w:rsidRPr="009D2BC6">
        <w:rPr>
          <w:rFonts w:ascii="Times New Roman" w:eastAsia="Times New Roman" w:hAnsi="Times New Roman" w:cs="Times New Roman"/>
        </w:rPr>
        <w:t xml:space="preserve"> </w:t>
      </w:r>
    </w:p>
    <w:p w14:paraId="11124E2A" w14:textId="3A164604" w:rsidR="00AD33D7" w:rsidRDefault="00790634"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Krobath, D. M., Cuevas, A. G., Allen, J. D., Chung, M., Economos, C. D., &amp; Mistry, J. (2023). The Influence of Contested Racial Identity and Perceived Everyday Discrimination Exposure on Body Mass Index in US Adults. </w:t>
      </w:r>
      <w:r w:rsidRPr="009D2BC6">
        <w:rPr>
          <w:rFonts w:ascii="Times New Roman" w:eastAsia="Times New Roman" w:hAnsi="Times New Roman" w:cs="Times New Roman"/>
          <w:i/>
          <w:iCs/>
        </w:rPr>
        <w:t>Journal of Racial and Ethnic Health Disparities</w:t>
      </w:r>
      <w:r w:rsidRPr="009D2BC6">
        <w:rPr>
          <w:rFonts w:ascii="Times New Roman" w:eastAsia="Times New Roman" w:hAnsi="Times New Roman" w:cs="Times New Roman"/>
        </w:rPr>
        <w:t xml:space="preserve">. cmedm. </w:t>
      </w:r>
      <w:hyperlink r:id="rId64" w:history="1">
        <w:r w:rsidRPr="009D2BC6">
          <w:rPr>
            <w:rFonts w:ascii="Times New Roman" w:eastAsia="Times New Roman" w:hAnsi="Times New Roman" w:cs="Times New Roman"/>
            <w:color w:val="0000FF"/>
            <w:u w:val="single"/>
          </w:rPr>
          <w:t>https://doi.org/10.1007/s40615-023-01774-4</w:t>
        </w:r>
      </w:hyperlink>
    </w:p>
    <w:p w14:paraId="5CD6EBCC" w14:textId="3C20E446" w:rsidR="00790634" w:rsidRDefault="00790634"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Lin, S. C., Hammond, G., Esposito, M., Majewski, C., Foraker, R. E., &amp; Joynt Maddox, K. E. (2023). Segregated Patterns of Hospital Care Delivery and Health Outcomes. </w:t>
      </w:r>
      <w:r w:rsidRPr="009D2BC6">
        <w:rPr>
          <w:rFonts w:ascii="Times New Roman" w:eastAsia="Times New Roman" w:hAnsi="Times New Roman" w:cs="Times New Roman"/>
          <w:i/>
          <w:iCs/>
        </w:rPr>
        <w:t>JAMA Health Forum</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4</w:t>
      </w:r>
      <w:r w:rsidRPr="009D2BC6">
        <w:rPr>
          <w:rFonts w:ascii="Times New Roman" w:eastAsia="Times New Roman" w:hAnsi="Times New Roman" w:cs="Times New Roman"/>
        </w:rPr>
        <w:t>(11), e234172. cmedm.</w:t>
      </w:r>
    </w:p>
    <w:p w14:paraId="25A612AC" w14:textId="77777777" w:rsidR="00E7270F" w:rsidRDefault="00E7270F" w:rsidP="00E7270F">
      <w:pPr>
        <w:spacing w:before="120" w:after="120" w:line="240" w:lineRule="auto"/>
        <w:ind w:left="450" w:hanging="480"/>
        <w:rPr>
          <w:rFonts w:ascii="Times New Roman" w:eastAsia="Times New Roman" w:hAnsi="Times New Roman" w:cs="Times New Roman"/>
          <w:color w:val="000000" w:themeColor="text1"/>
        </w:rPr>
      </w:pPr>
      <w:r w:rsidRPr="009D2BC6">
        <w:rPr>
          <w:rFonts w:ascii="Times New Roman" w:eastAsia="Times New Roman" w:hAnsi="Times New Roman" w:cs="Times New Roman"/>
          <w:color w:val="000000" w:themeColor="text1"/>
        </w:rPr>
        <w:t xml:space="preserve">Morris, M. C., Moradi, H., Aslani, M., Sims, M., Schlundt, D., Kouros, C. D., Goodin, B., Lim, C., &amp; Kinney, K. (2023). Predicting incident cardiovascular disease among African-American adults: A deep learning approach to evaluate social determinants of health in the Jackson heart study. </w:t>
      </w:r>
      <w:r w:rsidRPr="009D2BC6">
        <w:rPr>
          <w:rFonts w:ascii="Times New Roman" w:eastAsia="Times New Roman" w:hAnsi="Times New Roman" w:cs="Times New Roman"/>
          <w:i/>
          <w:iCs/>
          <w:color w:val="000000" w:themeColor="text1"/>
        </w:rPr>
        <w:t>PLoS ONE</w:t>
      </w:r>
      <w:r w:rsidRPr="009D2BC6">
        <w:rPr>
          <w:rFonts w:ascii="Times New Roman" w:eastAsia="Times New Roman" w:hAnsi="Times New Roman" w:cs="Times New Roman"/>
          <w:color w:val="000000" w:themeColor="text1"/>
        </w:rPr>
        <w:t xml:space="preserve">, </w:t>
      </w:r>
      <w:r w:rsidRPr="009D2BC6">
        <w:rPr>
          <w:rFonts w:ascii="Times New Roman" w:eastAsia="Times New Roman" w:hAnsi="Times New Roman" w:cs="Times New Roman"/>
          <w:i/>
          <w:iCs/>
          <w:color w:val="000000" w:themeColor="text1"/>
        </w:rPr>
        <w:t>18</w:t>
      </w:r>
      <w:r w:rsidRPr="009D2BC6">
        <w:rPr>
          <w:rFonts w:ascii="Times New Roman" w:eastAsia="Times New Roman" w:hAnsi="Times New Roman" w:cs="Times New Roman"/>
          <w:color w:val="000000" w:themeColor="text1"/>
        </w:rPr>
        <w:t xml:space="preserve">(11), 1–18. asn. </w:t>
      </w:r>
    </w:p>
    <w:p w14:paraId="04AE1BB7" w14:textId="4590FE2F" w:rsidR="00790634" w:rsidRDefault="00790634" w:rsidP="00C10A62">
      <w:pPr>
        <w:spacing w:before="120" w:after="120" w:line="240" w:lineRule="auto"/>
        <w:ind w:left="450" w:hanging="480"/>
        <w:rPr>
          <w:rFonts w:ascii="Times New Roman" w:eastAsia="Times New Roman" w:hAnsi="Times New Roman" w:cs="Times New Roman"/>
          <w:color w:val="0000FF"/>
          <w:u w:val="single"/>
        </w:rPr>
      </w:pPr>
      <w:r w:rsidRPr="009D2BC6">
        <w:rPr>
          <w:rFonts w:ascii="Times New Roman" w:eastAsia="Times New Roman" w:hAnsi="Times New Roman" w:cs="Times New Roman"/>
        </w:rPr>
        <w:t xml:space="preserve">Pichardo, M. S., Ferrucci, L. M., Molina, Y., Esserman, D. A., &amp; Irwin, M. L. (2023). Structural Racism, Lifestyle Behaviors, and Obesity-related Cancers among Black and Hispanic/Latino Adults in the United States: A Narrative Review. </w:t>
      </w:r>
      <w:r w:rsidRPr="009D2BC6">
        <w:rPr>
          <w:rFonts w:ascii="Times New Roman" w:eastAsia="Times New Roman" w:hAnsi="Times New Roman" w:cs="Times New Roman"/>
          <w:i/>
          <w:iCs/>
        </w:rPr>
        <w:t>Cancer Epidemiology, Biomarkers &amp; Prevention : A Publication of the American Association for Cancer Research, Cosponsored by the American Society of Preventive Oncology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32</w:t>
      </w:r>
      <w:r w:rsidRPr="009D2BC6">
        <w:rPr>
          <w:rFonts w:ascii="Times New Roman" w:eastAsia="Times New Roman" w:hAnsi="Times New Roman" w:cs="Times New Roman"/>
        </w:rPr>
        <w:t xml:space="preserve">(11), 1498–1507. cmedm. </w:t>
      </w:r>
      <w:hyperlink r:id="rId65" w:history="1">
        <w:r w:rsidRPr="009D2BC6">
          <w:rPr>
            <w:rFonts w:ascii="Times New Roman" w:eastAsia="Times New Roman" w:hAnsi="Times New Roman" w:cs="Times New Roman"/>
            <w:color w:val="0000FF"/>
            <w:u w:val="single"/>
          </w:rPr>
          <w:t>https://doi.org/10.1158/1055-9965.EPI-22-1147</w:t>
        </w:r>
      </w:hyperlink>
    </w:p>
    <w:p w14:paraId="2AB869B1" w14:textId="77777777" w:rsidR="000B118A" w:rsidRPr="000B118A" w:rsidRDefault="000B118A" w:rsidP="000B118A">
      <w:pPr>
        <w:spacing w:before="120" w:after="120" w:line="240" w:lineRule="auto"/>
        <w:ind w:left="450" w:hanging="480"/>
        <w:rPr>
          <w:rFonts w:ascii="Times New Roman" w:eastAsia="Times New Roman" w:hAnsi="Times New Roman" w:cs="Times New Roman"/>
        </w:rPr>
      </w:pPr>
      <w:r w:rsidRPr="000B118A">
        <w:rPr>
          <w:rFonts w:ascii="Times New Roman" w:eastAsia="Times New Roman" w:hAnsi="Times New Roman" w:cs="Times New Roman"/>
        </w:rPr>
        <w:t xml:space="preserve">Wolfgang, M., Beskow, L., Hooker, G., Roberson, M., &amp; Anderson, K. (2023). Stigma manifestations in cardiomyopathy care impact outcomes for black patients: A qualitative study. </w:t>
      </w:r>
      <w:r w:rsidRPr="000B118A">
        <w:rPr>
          <w:rFonts w:ascii="Times New Roman" w:eastAsia="Times New Roman" w:hAnsi="Times New Roman" w:cs="Times New Roman"/>
          <w:i/>
          <w:iCs/>
        </w:rPr>
        <w:t>BMC Cardiovascular Disorders</w:t>
      </w:r>
      <w:r w:rsidRPr="000B118A">
        <w:rPr>
          <w:rFonts w:ascii="Times New Roman" w:eastAsia="Times New Roman" w:hAnsi="Times New Roman" w:cs="Times New Roman"/>
        </w:rPr>
        <w:t xml:space="preserve">, </w:t>
      </w:r>
      <w:r w:rsidRPr="000B118A">
        <w:rPr>
          <w:rFonts w:ascii="Times New Roman" w:eastAsia="Times New Roman" w:hAnsi="Times New Roman" w:cs="Times New Roman"/>
          <w:i/>
          <w:iCs/>
        </w:rPr>
        <w:t>23</w:t>
      </w:r>
      <w:r w:rsidRPr="000B118A">
        <w:rPr>
          <w:rFonts w:ascii="Times New Roman" w:eastAsia="Times New Roman" w:hAnsi="Times New Roman" w:cs="Times New Roman"/>
        </w:rPr>
        <w:t xml:space="preserve">(1), 553. cmedm. </w:t>
      </w:r>
      <w:hyperlink r:id="rId66" w:history="1">
        <w:r w:rsidRPr="000B118A">
          <w:rPr>
            <w:rFonts w:ascii="Times New Roman" w:eastAsia="Times New Roman" w:hAnsi="Times New Roman" w:cs="Times New Roman"/>
            <w:u w:val="single"/>
          </w:rPr>
          <w:t>https://doi.org/10.1186/s12872-023-03556-6</w:t>
        </w:r>
      </w:hyperlink>
    </w:p>
    <w:p w14:paraId="4F05C08B" w14:textId="77777777" w:rsidR="000B118A" w:rsidRDefault="000B118A" w:rsidP="00C10A62">
      <w:pPr>
        <w:spacing w:before="120" w:after="120" w:line="240" w:lineRule="auto"/>
        <w:ind w:left="450" w:hanging="480"/>
        <w:rPr>
          <w:rFonts w:ascii="Times New Roman" w:eastAsia="Times New Roman" w:hAnsi="Times New Roman" w:cs="Times New Roman"/>
          <w:color w:val="0000FF"/>
          <w:u w:val="single"/>
        </w:rPr>
      </w:pPr>
    </w:p>
    <w:p w14:paraId="7317EB33" w14:textId="30C74A2D" w:rsidR="00D744CE" w:rsidRDefault="00D744CE" w:rsidP="00D744CE">
      <w:pPr>
        <w:spacing w:before="120" w:after="120" w:line="240" w:lineRule="auto"/>
        <w:ind w:left="450" w:hanging="480"/>
        <w:rPr>
          <w:rFonts w:ascii="Times New Roman" w:eastAsia="Times New Roman" w:hAnsi="Times New Roman" w:cs="Times New Roman"/>
          <w:highlight w:val="yellow"/>
        </w:rPr>
      </w:pPr>
      <w:r w:rsidRPr="00AD33D7">
        <w:rPr>
          <w:rFonts w:ascii="Times New Roman" w:eastAsia="Times New Roman" w:hAnsi="Times New Roman" w:cs="Times New Roman"/>
          <w:i/>
          <w:iCs/>
        </w:rPr>
        <w:t xml:space="preserve">Reason for Exclusion: </w:t>
      </w:r>
      <w:r>
        <w:rPr>
          <w:rFonts w:ascii="Times New Roman" w:eastAsia="Times New Roman" w:hAnsi="Times New Roman" w:cs="Times New Roman"/>
          <w:i/>
          <w:iCs/>
        </w:rPr>
        <w:t xml:space="preserve">Wrong </w:t>
      </w:r>
      <w:r w:rsidR="00463D11">
        <w:rPr>
          <w:rFonts w:ascii="Times New Roman" w:eastAsia="Times New Roman" w:hAnsi="Times New Roman" w:cs="Times New Roman"/>
          <w:i/>
          <w:iCs/>
        </w:rPr>
        <w:t xml:space="preserve">Exposure &amp; </w:t>
      </w:r>
      <w:r>
        <w:rPr>
          <w:rFonts w:ascii="Times New Roman" w:eastAsia="Times New Roman" w:hAnsi="Times New Roman" w:cs="Times New Roman"/>
          <w:i/>
          <w:iCs/>
        </w:rPr>
        <w:t>Outcome</w:t>
      </w:r>
    </w:p>
    <w:p w14:paraId="238DD2D2" w14:textId="25E2CD19"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Andel, R., Veal, B. M., Howard, V. J., MacDonald, L. A., Judd, S. E., &amp; Crowe, M. (2023). Retirement and cognitive aging in a racially diverse sample of older Americans. </w:t>
      </w:r>
      <w:r w:rsidRPr="009D2BC6">
        <w:rPr>
          <w:rFonts w:ascii="Times New Roman" w:eastAsia="Times New Roman" w:hAnsi="Times New Roman" w:cs="Times New Roman"/>
          <w:i/>
          <w:iCs/>
        </w:rPr>
        <w:t>Journal of the American Geriatrics Society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71</w:t>
      </w:r>
      <w:r w:rsidRPr="009D2BC6">
        <w:rPr>
          <w:rFonts w:ascii="Times New Roman" w:eastAsia="Times New Roman" w:hAnsi="Times New Roman" w:cs="Times New Roman"/>
        </w:rPr>
        <w:t>(9), 2769–2778.</w:t>
      </w:r>
    </w:p>
    <w:p w14:paraId="4377BF50" w14:textId="08E30290"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Bishop-Royse, J., Saiyed, N. S., Schober, D. J., Laflamme, E., Lange-Maia, B. S., Ferrera, M., &amp; Benjamins, M. R. (2023). Cause-Specific Mortality and Racial Differentials in Life Expectancy, Chicago 2018-2019. </w:t>
      </w:r>
      <w:r w:rsidRPr="009D2BC6">
        <w:rPr>
          <w:rFonts w:ascii="Times New Roman" w:eastAsia="Times New Roman" w:hAnsi="Times New Roman" w:cs="Times New Roman"/>
          <w:i/>
          <w:iCs/>
        </w:rPr>
        <w:t>Journal of Racial and Ethnic Health Disparities</w:t>
      </w:r>
      <w:r w:rsidRPr="009D2BC6">
        <w:rPr>
          <w:rFonts w:ascii="Times New Roman" w:eastAsia="Times New Roman" w:hAnsi="Times New Roman" w:cs="Times New Roman"/>
        </w:rPr>
        <w:t xml:space="preserve">. cmedm. </w:t>
      </w:r>
      <w:hyperlink r:id="rId67" w:history="1">
        <w:r w:rsidRPr="009D2BC6">
          <w:rPr>
            <w:rFonts w:ascii="Times New Roman" w:eastAsia="Times New Roman" w:hAnsi="Times New Roman" w:cs="Times New Roman"/>
            <w:color w:val="0000FF"/>
            <w:u w:val="single"/>
          </w:rPr>
          <w:t>https://doi.org/10.1007/s40615-023-01566-w</w:t>
        </w:r>
      </w:hyperlink>
      <w:r w:rsidRPr="009D2BC6">
        <w:rPr>
          <w:rFonts w:ascii="Times New Roman" w:eastAsia="Times New Roman" w:hAnsi="Times New Roman" w:cs="Times New Roman"/>
        </w:rPr>
        <w:t xml:space="preserve"> </w:t>
      </w:r>
    </w:p>
    <w:p w14:paraId="0671140A" w14:textId="07E616EC"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Byrne, M. E., Burke, N. L., Neyland, M. K. H., Bloomer, B. F., Hayes, H. E., Loch, L. K., Te-Vazquez, J., Nwosu, E. E., Lazareva, J., Moursi, N. A., Schvey, N. A., Shomaker, L. B., Brady, S. M., Sbrocco, T., &amp; Tanofsky-Kraff, M. (2023). Negative affect and loss-of-control eating in relation to adiposity among non-Hispanic youth identifying as black or white. </w:t>
      </w:r>
      <w:r w:rsidRPr="009D2BC6">
        <w:rPr>
          <w:rFonts w:ascii="Times New Roman" w:eastAsia="Times New Roman" w:hAnsi="Times New Roman" w:cs="Times New Roman"/>
          <w:i/>
          <w:iCs/>
        </w:rPr>
        <w:t>Eating Behaviors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49</w:t>
      </w:r>
      <w:r w:rsidRPr="009D2BC6">
        <w:rPr>
          <w:rFonts w:ascii="Times New Roman" w:eastAsia="Times New Roman" w:hAnsi="Times New Roman" w:cs="Times New Roman"/>
        </w:rPr>
        <w:t xml:space="preserve">, N.PAG-N.PAG. asn. </w:t>
      </w:r>
    </w:p>
    <w:p w14:paraId="4C5C393A" w14:textId="210A0F96" w:rsidR="009D2BC6" w:rsidRPr="009D2BC6" w:rsidRDefault="00C10A62" w:rsidP="009D2BC6">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Deo, S. V., Althouse, A., Al-Kindi, S., McAllister, D. A., Orkaby, A., Elgudin, Y. E., Fremes, S., Chu, D., Visseren, F. L. J., Pell, J. P., &amp; Sattar, N. (2023). Validating the SMART2 Score in a Racially Diverse High-Risk Nationwide Cohort of Patients Receiving Coronary Artery Bypass Grafting. </w:t>
      </w:r>
      <w:r w:rsidRPr="009D2BC6">
        <w:rPr>
          <w:rFonts w:ascii="Times New Roman" w:eastAsia="Times New Roman" w:hAnsi="Times New Roman" w:cs="Times New Roman"/>
          <w:i/>
          <w:iCs/>
        </w:rPr>
        <w:t>Journal of the American Heart Association</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12</w:t>
      </w:r>
      <w:r w:rsidRPr="009D2BC6">
        <w:rPr>
          <w:rFonts w:ascii="Times New Roman" w:eastAsia="Times New Roman" w:hAnsi="Times New Roman" w:cs="Times New Roman"/>
        </w:rPr>
        <w:t xml:space="preserve">(21), e030757. cmedm. </w:t>
      </w:r>
      <w:hyperlink r:id="rId68" w:history="1">
        <w:r w:rsidRPr="009D2BC6">
          <w:rPr>
            <w:rFonts w:ascii="Times New Roman" w:eastAsia="Times New Roman" w:hAnsi="Times New Roman" w:cs="Times New Roman"/>
            <w:color w:val="0000FF"/>
            <w:u w:val="single"/>
          </w:rPr>
          <w:t>https://doi.org/10.1161/JAHA.123.030757</w:t>
        </w:r>
      </w:hyperlink>
      <w:r w:rsidRPr="009D2BC6">
        <w:rPr>
          <w:rFonts w:ascii="Times New Roman" w:eastAsia="Times New Roman" w:hAnsi="Times New Roman" w:cs="Times New Roman"/>
        </w:rPr>
        <w:t xml:space="preserve"> </w:t>
      </w:r>
    </w:p>
    <w:p w14:paraId="48F61C46" w14:textId="70413A0F" w:rsidR="009D2BC6" w:rsidRDefault="00E7270F"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Lu, X., Gao, R., &amp; Liao, S. (2023). Creatinine-based European Kidney Function Consortium equation is superior to the Chronic Kidney Disease Epidemiology Collaboration equation for mortality risk stratification in general non-Black population. </w:t>
      </w:r>
      <w:r w:rsidRPr="009D2BC6">
        <w:rPr>
          <w:rFonts w:ascii="Times New Roman" w:eastAsia="Times New Roman" w:hAnsi="Times New Roman" w:cs="Times New Roman"/>
          <w:i/>
          <w:iCs/>
        </w:rPr>
        <w:t>European Journal of Preventive Cardiology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30</w:t>
      </w:r>
      <w:r w:rsidRPr="009D2BC6">
        <w:rPr>
          <w:rFonts w:ascii="Times New Roman" w:eastAsia="Times New Roman" w:hAnsi="Times New Roman" w:cs="Times New Roman"/>
        </w:rPr>
        <w:t xml:space="preserve">(15), 1654–1664. cmedm. </w:t>
      </w:r>
      <w:hyperlink r:id="rId69" w:history="1">
        <w:r w:rsidRPr="009D2BC6">
          <w:rPr>
            <w:rFonts w:ascii="Times New Roman" w:eastAsia="Times New Roman" w:hAnsi="Times New Roman" w:cs="Times New Roman"/>
            <w:color w:val="0000FF"/>
            <w:u w:val="single"/>
          </w:rPr>
          <w:t>https://doi.org/10.1093/eurjpc/zwad148</w:t>
        </w:r>
      </w:hyperlink>
    </w:p>
    <w:p w14:paraId="64CAAFB9" w14:textId="58F5FEEA" w:rsidR="00C10A62" w:rsidRPr="009D2BC6" w:rsidRDefault="00C10A62" w:rsidP="00C10A62">
      <w:pPr>
        <w:spacing w:before="120" w:after="120" w:line="240" w:lineRule="auto"/>
        <w:ind w:left="450" w:hanging="480"/>
        <w:rPr>
          <w:rFonts w:ascii="Times New Roman" w:eastAsia="Times New Roman" w:hAnsi="Times New Roman" w:cs="Times New Roman"/>
        </w:rPr>
      </w:pPr>
    </w:p>
    <w:p w14:paraId="29FDB6DD" w14:textId="6875649B"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lastRenderedPageBreak/>
        <w:t xml:space="preserve">Pearl, R. L., Wadden, T. A., Bach, C., LaFata, E. M., Gautam, S., Leonard, S., Berkowitz, R. I., Latner, J. D., &amp; Jakicic, J. M. (2023). Long-Term Effects of an Internalized Weight Stigma Intervention: A Randomized Controlled Trial. </w:t>
      </w:r>
      <w:r w:rsidRPr="009D2BC6">
        <w:rPr>
          <w:rFonts w:ascii="Times New Roman" w:eastAsia="Times New Roman" w:hAnsi="Times New Roman" w:cs="Times New Roman"/>
          <w:i/>
          <w:iCs/>
        </w:rPr>
        <w:t>Journal of Consulting &amp; Clinical Psychology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91</w:t>
      </w:r>
      <w:r w:rsidRPr="009D2BC6">
        <w:rPr>
          <w:rFonts w:ascii="Times New Roman" w:eastAsia="Times New Roman" w:hAnsi="Times New Roman" w:cs="Times New Roman"/>
        </w:rPr>
        <w:t xml:space="preserve">(7), 398–410. </w:t>
      </w:r>
    </w:p>
    <w:p w14:paraId="2DA6E7E0" w14:textId="7AA17A5A"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Sherman-Hahn, S., Izkhakov, E., Perlman, S., &amp; Ziv-Baran, T. (2023). A new metabolic syndrome prediction model for self-evaluation as a primary screening tool in an apparently MetS-free population. </w:t>
      </w:r>
      <w:r w:rsidRPr="009D2BC6">
        <w:rPr>
          <w:rFonts w:ascii="Times New Roman" w:eastAsia="Times New Roman" w:hAnsi="Times New Roman" w:cs="Times New Roman"/>
          <w:i/>
          <w:iCs/>
        </w:rPr>
        <w:t>Preventive Medicine</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175</w:t>
      </w:r>
      <w:r w:rsidRPr="009D2BC6">
        <w:rPr>
          <w:rFonts w:ascii="Times New Roman" w:eastAsia="Times New Roman" w:hAnsi="Times New Roman" w:cs="Times New Roman"/>
        </w:rPr>
        <w:t xml:space="preserve">, N.PAG-N.PAG. asn. </w:t>
      </w:r>
    </w:p>
    <w:p w14:paraId="771A58AF" w14:textId="69497647" w:rsidR="00C10A62" w:rsidRPr="009D2BC6" w:rsidRDefault="00C10A62" w:rsidP="00C10A62">
      <w:pPr>
        <w:spacing w:before="120" w:after="120" w:line="240" w:lineRule="auto"/>
        <w:ind w:left="450"/>
        <w:rPr>
          <w:rFonts w:ascii="Times New Roman" w:eastAsia="Times New Roman" w:hAnsi="Times New Roman" w:cs="Times New Roman"/>
        </w:rPr>
      </w:pPr>
      <w:r w:rsidRPr="009D2BC6">
        <w:rPr>
          <w:rFonts w:ascii="Times New Roman" w:eastAsia="Times New Roman" w:hAnsi="Times New Roman" w:cs="Times New Roman"/>
        </w:rPr>
        <w:t xml:space="preserve">Metabolic syndrome (MetS) is a growing global public health concern associated with </w:t>
      </w:r>
    </w:p>
    <w:p w14:paraId="48C92962" w14:textId="1FDFCC0D"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Shrestha, S., Zhu, X., Sullivan, K. J., Blackshear, C., Deal, J. A., Sharrett, A. R., Kamath, V., Schneider, A. L. C., Jack, C. R., Huang, J., Palta, P., Reid, R. I., Knopman, D. S., Gottesman, R. F., Chen, H., Windham, B. G., Griswold, M. E., &amp; Mosley, T. H. Jr. (2023). Association of olfaction and microstructural integrity of brain tissue in community-dwelling adults: Atherosclerosis risk in communities neurocognitive study. </w:t>
      </w:r>
      <w:r w:rsidRPr="009D2BC6">
        <w:rPr>
          <w:rFonts w:ascii="Times New Roman" w:eastAsia="Times New Roman" w:hAnsi="Times New Roman" w:cs="Times New Roman"/>
          <w:i/>
          <w:iCs/>
        </w:rPr>
        <w:t>Neurology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101</w:t>
      </w:r>
      <w:r w:rsidRPr="009D2BC6">
        <w:rPr>
          <w:rFonts w:ascii="Times New Roman" w:eastAsia="Times New Roman" w:hAnsi="Times New Roman" w:cs="Times New Roman"/>
        </w:rPr>
        <w:t xml:space="preserve">(13), e1328–e1340. psyh. </w:t>
      </w:r>
      <w:hyperlink r:id="rId70" w:history="1">
        <w:r w:rsidRPr="009D2BC6">
          <w:rPr>
            <w:rFonts w:ascii="Times New Roman" w:eastAsia="Times New Roman" w:hAnsi="Times New Roman" w:cs="Times New Roman"/>
            <w:color w:val="0000FF"/>
            <w:u w:val="single"/>
          </w:rPr>
          <w:t>https://doi.org/10.1212/WNL.0000000000207636</w:t>
        </w:r>
      </w:hyperlink>
      <w:r w:rsidRPr="009D2BC6">
        <w:rPr>
          <w:rFonts w:ascii="Times New Roman" w:eastAsia="Times New Roman" w:hAnsi="Times New Roman" w:cs="Times New Roman"/>
        </w:rPr>
        <w:t xml:space="preserve"> </w:t>
      </w:r>
    </w:p>
    <w:p w14:paraId="4D3A193C" w14:textId="67A3E437"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Stafford, I. A., Viertel, V. G., Wilken, L. A., Olmsted, K. E., Porter, M. R., Armstrong, J. M., Go, G., &amp; Roberts, A. W. (2023). Health Care Disparities and the Emergency Management of Postpartum Patients with Cardiovascular Complaints. </w:t>
      </w:r>
      <w:r w:rsidRPr="009D2BC6">
        <w:rPr>
          <w:rFonts w:ascii="Times New Roman" w:eastAsia="Times New Roman" w:hAnsi="Times New Roman" w:cs="Times New Roman"/>
          <w:i/>
          <w:iCs/>
        </w:rPr>
        <w:t>American Journal of Perinatology</w:t>
      </w:r>
      <w:r w:rsidRPr="009D2BC6">
        <w:rPr>
          <w:rFonts w:ascii="Times New Roman" w:eastAsia="Times New Roman" w:hAnsi="Times New Roman" w:cs="Times New Roman"/>
        </w:rPr>
        <w:t xml:space="preserve">. cmedm. </w:t>
      </w:r>
      <w:hyperlink r:id="rId71" w:history="1">
        <w:r w:rsidRPr="009D2BC6">
          <w:rPr>
            <w:rFonts w:ascii="Times New Roman" w:eastAsia="Times New Roman" w:hAnsi="Times New Roman" w:cs="Times New Roman"/>
            <w:color w:val="0000FF"/>
            <w:u w:val="single"/>
          </w:rPr>
          <w:t>https://doi.org/10.1055/a-2099-8662</w:t>
        </w:r>
      </w:hyperlink>
      <w:r w:rsidRPr="009D2BC6">
        <w:rPr>
          <w:rFonts w:ascii="Times New Roman" w:eastAsia="Times New Roman" w:hAnsi="Times New Roman" w:cs="Times New Roman"/>
        </w:rPr>
        <w:t xml:space="preserve"> </w:t>
      </w:r>
    </w:p>
    <w:p w14:paraId="60EB1A09" w14:textId="1576F57D" w:rsidR="00C10A62" w:rsidRPr="00463D11" w:rsidRDefault="00C10A62" w:rsidP="00C10A62">
      <w:pPr>
        <w:spacing w:before="120" w:after="120" w:line="240" w:lineRule="auto"/>
        <w:ind w:left="450" w:hanging="480"/>
        <w:rPr>
          <w:rFonts w:ascii="Times New Roman" w:eastAsia="Times New Roman" w:hAnsi="Times New Roman" w:cs="Times New Roman"/>
        </w:rPr>
      </w:pPr>
      <w:r w:rsidRPr="00463D11">
        <w:rPr>
          <w:rFonts w:ascii="Times New Roman" w:eastAsia="Times New Roman" w:hAnsi="Times New Roman" w:cs="Times New Roman"/>
        </w:rPr>
        <w:t xml:space="preserve">Sun, F., Yao, J., Du, S., Qian, F., Appleton, A. A., Tao, C., Xu, H., Liu, L., Dai, Q., Joyce, B. T., Nannini, D. R., Hou, L., &amp; Zhang, K. (2023). Social Determinants, Cardiovascular Disease, and Health Care Cost: A Nationwide Study in the United States Using Machine Learning. </w:t>
      </w:r>
      <w:r w:rsidRPr="00463D11">
        <w:rPr>
          <w:rFonts w:ascii="Times New Roman" w:eastAsia="Times New Roman" w:hAnsi="Times New Roman" w:cs="Times New Roman"/>
          <w:i/>
          <w:iCs/>
        </w:rPr>
        <w:t>Journal of the American Heart Association</w:t>
      </w:r>
      <w:r w:rsidRPr="00463D11">
        <w:rPr>
          <w:rFonts w:ascii="Times New Roman" w:eastAsia="Times New Roman" w:hAnsi="Times New Roman" w:cs="Times New Roman"/>
        </w:rPr>
        <w:t xml:space="preserve">, </w:t>
      </w:r>
      <w:r w:rsidRPr="00463D11">
        <w:rPr>
          <w:rFonts w:ascii="Times New Roman" w:eastAsia="Times New Roman" w:hAnsi="Times New Roman" w:cs="Times New Roman"/>
          <w:i/>
          <w:iCs/>
        </w:rPr>
        <w:t>12</w:t>
      </w:r>
      <w:r w:rsidRPr="00463D11">
        <w:rPr>
          <w:rFonts w:ascii="Times New Roman" w:eastAsia="Times New Roman" w:hAnsi="Times New Roman" w:cs="Times New Roman"/>
        </w:rPr>
        <w:t xml:space="preserve">(5), e027919. cmedm. </w:t>
      </w:r>
      <w:hyperlink r:id="rId72" w:history="1">
        <w:r w:rsidRPr="00463D11">
          <w:rPr>
            <w:rFonts w:ascii="Times New Roman" w:eastAsia="Times New Roman" w:hAnsi="Times New Roman" w:cs="Times New Roman"/>
            <w:u w:val="single"/>
          </w:rPr>
          <w:t>https://doi.org/10.1161/JAHA.122.027919</w:t>
        </w:r>
      </w:hyperlink>
      <w:r w:rsidRPr="00463D11">
        <w:rPr>
          <w:rFonts w:ascii="Times New Roman" w:eastAsia="Times New Roman" w:hAnsi="Times New Roman" w:cs="Times New Roman"/>
        </w:rPr>
        <w:t xml:space="preserve"> </w:t>
      </w:r>
    </w:p>
    <w:p w14:paraId="1F9FC64A" w14:textId="0FB47848"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Tian, J., Yan, J., Han, G., Du, Y., Hu, X., He, Z., Han, Q., &amp; Zhang, Y. (2023). Machine learning prognosis model based on patient-reported outcomes for chronic heart failure patients after discharge. </w:t>
      </w:r>
      <w:r w:rsidRPr="009D2BC6">
        <w:rPr>
          <w:rFonts w:ascii="Times New Roman" w:eastAsia="Times New Roman" w:hAnsi="Times New Roman" w:cs="Times New Roman"/>
          <w:i/>
          <w:iCs/>
        </w:rPr>
        <w:t>Health &amp; Quality of Life Outcomes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21</w:t>
      </w:r>
      <w:r w:rsidRPr="009D2BC6">
        <w:rPr>
          <w:rFonts w:ascii="Times New Roman" w:eastAsia="Times New Roman" w:hAnsi="Times New Roman" w:cs="Times New Roman"/>
        </w:rPr>
        <w:t xml:space="preserve">(1), 1–11. asn. </w:t>
      </w:r>
    </w:p>
    <w:p w14:paraId="002D1E26" w14:textId="19771AA8" w:rsidR="00C10A62" w:rsidRPr="009D2BC6" w:rsidRDefault="00C10A62" w:rsidP="00C10A62">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Tong, L., Sun, Y., Zhu, Y., Luo, H., Wan, W., &amp; Wu, Y. (2023). Prognostic estimation for acute ischemic stroke patients undergoing mechanical thrombectomy within an extended therapeutic window using an interpretable machine learning model. </w:t>
      </w:r>
      <w:r w:rsidRPr="009D2BC6">
        <w:rPr>
          <w:rFonts w:ascii="Times New Roman" w:eastAsia="Times New Roman" w:hAnsi="Times New Roman" w:cs="Times New Roman"/>
          <w:i/>
          <w:iCs/>
        </w:rPr>
        <w:t>Frontiers in Neuroinformatics</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17</w:t>
      </w:r>
      <w:r w:rsidRPr="009D2BC6">
        <w:rPr>
          <w:rFonts w:ascii="Times New Roman" w:eastAsia="Times New Roman" w:hAnsi="Times New Roman" w:cs="Times New Roman"/>
        </w:rPr>
        <w:t xml:space="preserve">, 1273827. cmedm. </w:t>
      </w:r>
      <w:hyperlink r:id="rId73" w:history="1">
        <w:r w:rsidRPr="009D2BC6">
          <w:rPr>
            <w:rFonts w:ascii="Times New Roman" w:eastAsia="Times New Roman" w:hAnsi="Times New Roman" w:cs="Times New Roman"/>
            <w:color w:val="0000FF"/>
            <w:u w:val="single"/>
          </w:rPr>
          <w:t>https://doi.org/10.3389/fninf.2023.1273827</w:t>
        </w:r>
      </w:hyperlink>
      <w:r w:rsidRPr="009D2BC6">
        <w:rPr>
          <w:rFonts w:ascii="Times New Roman" w:eastAsia="Times New Roman" w:hAnsi="Times New Roman" w:cs="Times New Roman"/>
        </w:rPr>
        <w:t xml:space="preserve"> </w:t>
      </w:r>
    </w:p>
    <w:p w14:paraId="36B532F2" w14:textId="77777777" w:rsidR="00E7270F" w:rsidRPr="006C1039" w:rsidRDefault="00E7270F" w:rsidP="00E7270F">
      <w:pPr>
        <w:spacing w:before="120" w:after="120" w:line="240" w:lineRule="auto"/>
        <w:ind w:left="450" w:hanging="480"/>
        <w:rPr>
          <w:rFonts w:ascii="Times New Roman" w:eastAsia="Times New Roman" w:hAnsi="Times New Roman" w:cs="Times New Roman"/>
          <w:i/>
          <w:iCs/>
        </w:rPr>
      </w:pPr>
      <w:r>
        <w:rPr>
          <w:rFonts w:ascii="Times New Roman" w:eastAsia="Times New Roman" w:hAnsi="Times New Roman" w:cs="Times New Roman"/>
          <w:i/>
          <w:iCs/>
        </w:rPr>
        <w:t>Reason for Exclusion: Qualitative</w:t>
      </w:r>
    </w:p>
    <w:p w14:paraId="60702E0D" w14:textId="77777777" w:rsidR="00E7270F" w:rsidRPr="009D2BC6" w:rsidRDefault="00E7270F" w:rsidP="00E7270F">
      <w:pPr>
        <w:spacing w:before="120" w:after="120" w:line="240" w:lineRule="auto"/>
        <w:ind w:left="450" w:hanging="480"/>
        <w:rPr>
          <w:rFonts w:ascii="Times New Roman" w:eastAsia="Times New Roman" w:hAnsi="Times New Roman" w:cs="Times New Roman"/>
        </w:rPr>
      </w:pPr>
      <w:r w:rsidRPr="009D2BC6">
        <w:rPr>
          <w:rFonts w:ascii="Times New Roman" w:eastAsia="Times New Roman" w:hAnsi="Times New Roman" w:cs="Times New Roman"/>
        </w:rPr>
        <w:t xml:space="preserve">Knauer, C. (2023). “With a Stroke of a Pen”: Executive Order 9981 in American Memory. </w:t>
      </w:r>
      <w:r w:rsidRPr="009D2BC6">
        <w:rPr>
          <w:rFonts w:ascii="Times New Roman" w:eastAsia="Times New Roman" w:hAnsi="Times New Roman" w:cs="Times New Roman"/>
          <w:i/>
          <w:iCs/>
        </w:rPr>
        <w:t>History &amp; Memory</w:t>
      </w:r>
      <w:r w:rsidRPr="009D2BC6">
        <w:rPr>
          <w:rFonts w:ascii="Times New Roman" w:eastAsia="Times New Roman" w:hAnsi="Times New Roman" w:cs="Times New Roman"/>
        </w:rPr>
        <w:t xml:space="preserve">, </w:t>
      </w:r>
      <w:r w:rsidRPr="009D2BC6">
        <w:rPr>
          <w:rFonts w:ascii="Times New Roman" w:eastAsia="Times New Roman" w:hAnsi="Times New Roman" w:cs="Times New Roman"/>
          <w:i/>
          <w:iCs/>
        </w:rPr>
        <w:t>35</w:t>
      </w:r>
      <w:r w:rsidRPr="009D2BC6">
        <w:rPr>
          <w:rFonts w:ascii="Times New Roman" w:eastAsia="Times New Roman" w:hAnsi="Times New Roman" w:cs="Times New Roman"/>
        </w:rPr>
        <w:t xml:space="preserve">(2), 41–78. asn. </w:t>
      </w:r>
    </w:p>
    <w:p w14:paraId="444FAF51" w14:textId="77777777" w:rsidR="00C10A62" w:rsidRPr="009D2BC6" w:rsidRDefault="00C10A62" w:rsidP="00E7270F">
      <w:pPr>
        <w:spacing w:before="120" w:after="120" w:line="240" w:lineRule="auto"/>
        <w:rPr>
          <w:rFonts w:ascii="Times New Roman" w:hAnsi="Times New Roman" w:cs="Times New Roman"/>
        </w:rPr>
      </w:pPr>
    </w:p>
    <w:p w14:paraId="5DAF2D42" w14:textId="77777777" w:rsidR="00110E9E" w:rsidRPr="009D2BC6" w:rsidRDefault="00110E9E">
      <w:pPr>
        <w:rPr>
          <w:rFonts w:ascii="Times New Roman" w:eastAsia="Times New Roman" w:hAnsi="Times New Roman" w:cs="Times New Roman"/>
          <w:b/>
          <w:color w:val="000000" w:themeColor="text1"/>
        </w:rPr>
      </w:pPr>
      <w:r w:rsidRPr="009D2BC6">
        <w:rPr>
          <w:rFonts w:ascii="Times New Roman" w:eastAsia="Times New Roman" w:hAnsi="Times New Roman" w:cs="Times New Roman"/>
        </w:rPr>
        <w:br w:type="page"/>
      </w:r>
    </w:p>
    <w:p w14:paraId="775DF3FE" w14:textId="78688B26" w:rsidR="005E4081" w:rsidRPr="009D2BC6" w:rsidRDefault="005E4081" w:rsidP="005E4081">
      <w:pPr>
        <w:pStyle w:val="Heading1"/>
        <w:rPr>
          <w:rFonts w:ascii="Times New Roman" w:eastAsia="Times New Roman" w:hAnsi="Times New Roman" w:cs="Times New Roman"/>
          <w:sz w:val="22"/>
          <w:szCs w:val="22"/>
        </w:rPr>
      </w:pPr>
      <w:r w:rsidRPr="009D2BC6">
        <w:rPr>
          <w:rFonts w:ascii="Times New Roman" w:eastAsia="Times New Roman" w:hAnsi="Times New Roman" w:cs="Times New Roman"/>
          <w:sz w:val="22"/>
          <w:szCs w:val="22"/>
        </w:rPr>
        <w:lastRenderedPageBreak/>
        <w:t xml:space="preserve">Appendix </w:t>
      </w:r>
      <w:r w:rsidR="006F0356" w:rsidRPr="009D2BC6">
        <w:rPr>
          <w:rFonts w:ascii="Times New Roman" w:eastAsia="Times New Roman" w:hAnsi="Times New Roman" w:cs="Times New Roman"/>
          <w:sz w:val="22"/>
          <w:szCs w:val="22"/>
        </w:rPr>
        <w:t>E</w:t>
      </w:r>
      <w:r w:rsidRPr="009D2BC6">
        <w:rPr>
          <w:rFonts w:ascii="Times New Roman" w:eastAsia="Times New Roman" w:hAnsi="Times New Roman" w:cs="Times New Roman"/>
          <w:sz w:val="22"/>
          <w:szCs w:val="22"/>
        </w:rPr>
        <w:t>: Publication Year of Included Studies</w:t>
      </w:r>
      <w:bookmarkEnd w:id="6"/>
    </w:p>
    <w:p w14:paraId="7DECE867" w14:textId="77777777" w:rsidR="00F828FA" w:rsidRPr="009D2BC6" w:rsidRDefault="00F828FA" w:rsidP="00F828FA">
      <w:pPr>
        <w:rPr>
          <w:rFonts w:ascii="Times New Roman" w:hAnsi="Times New Roman" w:cs="Times New Roman"/>
        </w:rPr>
      </w:pPr>
    </w:p>
    <w:p w14:paraId="5527EA8D" w14:textId="1315D31B" w:rsidR="005E4081" w:rsidRPr="009D2BC6" w:rsidRDefault="00F828FA" w:rsidP="005E4081">
      <w:pPr>
        <w:rPr>
          <w:rFonts w:ascii="Times New Roman" w:hAnsi="Times New Roman" w:cs="Times New Roman"/>
        </w:rPr>
      </w:pPr>
      <w:r w:rsidRPr="009D2BC6">
        <w:rPr>
          <w:rFonts w:ascii="Times New Roman" w:hAnsi="Times New Roman" w:cs="Times New Roman"/>
          <w:noProof/>
        </w:rPr>
        <w:drawing>
          <wp:inline distT="0" distB="0" distL="0" distR="0" wp14:anchorId="47506B01" wp14:editId="55176889">
            <wp:extent cx="5943600" cy="2620645"/>
            <wp:effectExtent l="0" t="0" r="0" b="8255"/>
            <wp:docPr id="1450735424" name="Chart 1">
              <a:extLst xmlns:a="http://schemas.openxmlformats.org/drawingml/2006/main">
                <a:ext uri="{FF2B5EF4-FFF2-40B4-BE49-F238E27FC236}">
                  <a16:creationId xmlns:a16="http://schemas.microsoft.com/office/drawing/2014/main" id="{5AF399A5-2D4C-D572-DDE7-3119E3244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5B7822B" w14:textId="77777777" w:rsidR="0079598D" w:rsidRPr="009D2BC6" w:rsidRDefault="0079598D" w:rsidP="007B1F19">
      <w:pPr>
        <w:rPr>
          <w:rFonts w:ascii="Times New Roman" w:eastAsia="Times New Roman" w:hAnsi="Times New Roman" w:cs="Times New Roman"/>
        </w:rPr>
      </w:pPr>
    </w:p>
    <w:sectPr w:rsidR="0079598D" w:rsidRPr="009D2BC6" w:rsidSect="00110E9E">
      <w:footerReference w:type="default" r:id="rId75"/>
      <w:pgSz w:w="12240" w:h="15840"/>
      <w:pgMar w:top="1440" w:right="1440" w:bottom="1440" w:left="1440" w:header="720" w:footer="720" w:gutter="0"/>
      <w:pgBorders w:offsetFrom="page">
        <w:top w:val="single" w:sz="4" w:space="24" w:color="0070C0"/>
        <w:left w:val="single" w:sz="4" w:space="24" w:color="0070C0"/>
        <w:bottom w:val="single" w:sz="4" w:space="24" w:color="0070C0"/>
        <w:right w:val="single" w:sz="4"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EA2CD" w14:textId="77777777" w:rsidR="001026A4" w:rsidRDefault="001026A4" w:rsidP="00B0116D">
      <w:pPr>
        <w:spacing w:after="0" w:line="240" w:lineRule="auto"/>
      </w:pPr>
      <w:r>
        <w:separator/>
      </w:r>
    </w:p>
  </w:endnote>
  <w:endnote w:type="continuationSeparator" w:id="0">
    <w:p w14:paraId="37BD9270" w14:textId="77777777" w:rsidR="001026A4" w:rsidRDefault="001026A4" w:rsidP="00B01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013530044"/>
      <w:docPartObj>
        <w:docPartGallery w:val="Page Numbers (Bottom of Page)"/>
        <w:docPartUnique/>
      </w:docPartObj>
    </w:sdtPr>
    <w:sdtEndPr>
      <w:rPr>
        <w:color w:val="7F7F7F" w:themeColor="background1" w:themeShade="7F"/>
        <w:spacing w:val="60"/>
      </w:rPr>
    </w:sdtEndPr>
    <w:sdtContent>
      <w:p w14:paraId="1B0D65E0" w14:textId="098B6712" w:rsidR="00B0116D" w:rsidRPr="00110E9E" w:rsidRDefault="00B0116D">
        <w:pPr>
          <w:pStyle w:val="Footer"/>
          <w:pBdr>
            <w:top w:val="single" w:sz="4" w:space="1" w:color="D9D9D9" w:themeColor="background1" w:themeShade="D9"/>
          </w:pBdr>
          <w:jc w:val="right"/>
          <w:rPr>
            <w:rFonts w:ascii="Times New Roman" w:hAnsi="Times New Roman" w:cs="Times New Roman"/>
          </w:rPr>
        </w:pPr>
        <w:r w:rsidRPr="00110E9E">
          <w:rPr>
            <w:rFonts w:ascii="Times New Roman" w:hAnsi="Times New Roman" w:cs="Times New Roman"/>
          </w:rPr>
          <w:fldChar w:fldCharType="begin"/>
        </w:r>
        <w:r w:rsidRPr="00110E9E">
          <w:rPr>
            <w:rFonts w:ascii="Times New Roman" w:hAnsi="Times New Roman" w:cs="Times New Roman"/>
          </w:rPr>
          <w:instrText xml:space="preserve"> PAGE   \* MERGEFORMAT </w:instrText>
        </w:r>
        <w:r w:rsidRPr="00110E9E">
          <w:rPr>
            <w:rFonts w:ascii="Times New Roman" w:hAnsi="Times New Roman" w:cs="Times New Roman"/>
          </w:rPr>
          <w:fldChar w:fldCharType="separate"/>
        </w:r>
        <w:r w:rsidRPr="00110E9E">
          <w:rPr>
            <w:rFonts w:ascii="Times New Roman" w:hAnsi="Times New Roman" w:cs="Times New Roman"/>
            <w:noProof/>
          </w:rPr>
          <w:t>2</w:t>
        </w:r>
        <w:r w:rsidRPr="00110E9E">
          <w:rPr>
            <w:rFonts w:ascii="Times New Roman" w:hAnsi="Times New Roman" w:cs="Times New Roman"/>
            <w:noProof/>
          </w:rPr>
          <w:fldChar w:fldCharType="end"/>
        </w:r>
        <w:r w:rsidRPr="00110E9E">
          <w:rPr>
            <w:rFonts w:ascii="Times New Roman" w:hAnsi="Times New Roman" w:cs="Times New Roman"/>
          </w:rPr>
          <w:t xml:space="preserve"> | </w:t>
        </w:r>
        <w:r w:rsidRPr="00110E9E">
          <w:rPr>
            <w:rFonts w:ascii="Times New Roman" w:hAnsi="Times New Roman" w:cs="Times New Roman"/>
            <w:color w:val="7F7F7F" w:themeColor="background1" w:themeShade="7F"/>
            <w:spacing w:val="60"/>
          </w:rPr>
          <w:t>Page</w:t>
        </w:r>
      </w:p>
    </w:sdtContent>
  </w:sdt>
  <w:p w14:paraId="690FD6EB" w14:textId="77777777" w:rsidR="00B0116D" w:rsidRPr="00110E9E" w:rsidRDefault="00B0116D">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688A2" w14:textId="77777777" w:rsidR="001026A4" w:rsidRDefault="001026A4" w:rsidP="00B0116D">
      <w:pPr>
        <w:spacing w:after="0" w:line="240" w:lineRule="auto"/>
      </w:pPr>
      <w:r>
        <w:separator/>
      </w:r>
    </w:p>
  </w:footnote>
  <w:footnote w:type="continuationSeparator" w:id="0">
    <w:p w14:paraId="0620DAD2" w14:textId="77777777" w:rsidR="001026A4" w:rsidRDefault="001026A4" w:rsidP="00B01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6C68"/>
    <w:multiLevelType w:val="multilevel"/>
    <w:tmpl w:val="47D0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119B6"/>
    <w:multiLevelType w:val="hybridMultilevel"/>
    <w:tmpl w:val="DE62D12E"/>
    <w:lvl w:ilvl="0" w:tplc="60B67F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333B98"/>
    <w:multiLevelType w:val="hybridMultilevel"/>
    <w:tmpl w:val="EDE40B34"/>
    <w:lvl w:ilvl="0" w:tplc="0409000F">
      <w:start w:val="1"/>
      <w:numFmt w:val="decimal"/>
      <w:lvlText w:val="%1."/>
      <w:lvlJc w:val="left"/>
      <w:pPr>
        <w:ind w:left="245" w:hanging="360"/>
      </w:p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3" w15:restartNumberingAfterBreak="0">
    <w:nsid w:val="68EE3BB1"/>
    <w:multiLevelType w:val="hybridMultilevel"/>
    <w:tmpl w:val="6AF2507C"/>
    <w:lvl w:ilvl="0" w:tplc="0409000F">
      <w:start w:val="1"/>
      <w:numFmt w:val="decimal"/>
      <w:lvlText w:val="%1."/>
      <w:lvlJc w:val="left"/>
      <w:pPr>
        <w:ind w:left="240" w:hanging="360"/>
      </w:p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num w:numId="1" w16cid:durableId="110633113">
    <w:abstractNumId w:val="0"/>
  </w:num>
  <w:num w:numId="2" w16cid:durableId="1560554032">
    <w:abstractNumId w:val="1"/>
  </w:num>
  <w:num w:numId="3" w16cid:durableId="468978436">
    <w:abstractNumId w:val="2"/>
  </w:num>
  <w:num w:numId="4" w16cid:durableId="1345205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0MbcwMrMwMjUytTRU0lEKTi0uzszPAykwrAUAXp9UjiwAAAA="/>
  </w:docVars>
  <w:rsids>
    <w:rsidRoot w:val="008C1C72"/>
    <w:rsid w:val="00047823"/>
    <w:rsid w:val="00073F1A"/>
    <w:rsid w:val="00085473"/>
    <w:rsid w:val="0008589B"/>
    <w:rsid w:val="000B118A"/>
    <w:rsid w:val="000F5792"/>
    <w:rsid w:val="001026A4"/>
    <w:rsid w:val="00110E90"/>
    <w:rsid w:val="00110E9E"/>
    <w:rsid w:val="00134E62"/>
    <w:rsid w:val="00136ABF"/>
    <w:rsid w:val="001560FF"/>
    <w:rsid w:val="00197311"/>
    <w:rsid w:val="001C6AB1"/>
    <w:rsid w:val="00206626"/>
    <w:rsid w:val="00213949"/>
    <w:rsid w:val="00236DCC"/>
    <w:rsid w:val="0024092D"/>
    <w:rsid w:val="00242928"/>
    <w:rsid w:val="00246F00"/>
    <w:rsid w:val="002A0E80"/>
    <w:rsid w:val="002B19B0"/>
    <w:rsid w:val="002C306A"/>
    <w:rsid w:val="002E3E5F"/>
    <w:rsid w:val="002E4E83"/>
    <w:rsid w:val="002F175F"/>
    <w:rsid w:val="002F790D"/>
    <w:rsid w:val="003075F3"/>
    <w:rsid w:val="003135B2"/>
    <w:rsid w:val="00321A24"/>
    <w:rsid w:val="00350C27"/>
    <w:rsid w:val="00391292"/>
    <w:rsid w:val="003B0BBB"/>
    <w:rsid w:val="003B223C"/>
    <w:rsid w:val="003F44C4"/>
    <w:rsid w:val="00414B0D"/>
    <w:rsid w:val="004533BD"/>
    <w:rsid w:val="00463D11"/>
    <w:rsid w:val="004713EA"/>
    <w:rsid w:val="0048068A"/>
    <w:rsid w:val="004B15C8"/>
    <w:rsid w:val="004B47F0"/>
    <w:rsid w:val="005113A7"/>
    <w:rsid w:val="00520E5D"/>
    <w:rsid w:val="00537BA6"/>
    <w:rsid w:val="00540165"/>
    <w:rsid w:val="0054425F"/>
    <w:rsid w:val="00557A16"/>
    <w:rsid w:val="005A3B4E"/>
    <w:rsid w:val="005A7688"/>
    <w:rsid w:val="005C1451"/>
    <w:rsid w:val="005E4081"/>
    <w:rsid w:val="005E4761"/>
    <w:rsid w:val="00631975"/>
    <w:rsid w:val="00684898"/>
    <w:rsid w:val="006C1039"/>
    <w:rsid w:val="006F0356"/>
    <w:rsid w:val="006F084A"/>
    <w:rsid w:val="007760A1"/>
    <w:rsid w:val="00785951"/>
    <w:rsid w:val="00790634"/>
    <w:rsid w:val="0079598D"/>
    <w:rsid w:val="00797CED"/>
    <w:rsid w:val="007A3C1A"/>
    <w:rsid w:val="007B1F19"/>
    <w:rsid w:val="007C3CCE"/>
    <w:rsid w:val="0081065F"/>
    <w:rsid w:val="00810961"/>
    <w:rsid w:val="0083630E"/>
    <w:rsid w:val="008373DA"/>
    <w:rsid w:val="00884461"/>
    <w:rsid w:val="008903EC"/>
    <w:rsid w:val="008C1C72"/>
    <w:rsid w:val="00902598"/>
    <w:rsid w:val="0095345D"/>
    <w:rsid w:val="009A7CDF"/>
    <w:rsid w:val="009B3624"/>
    <w:rsid w:val="009D14F1"/>
    <w:rsid w:val="009D2BC6"/>
    <w:rsid w:val="009D6275"/>
    <w:rsid w:val="00A1203A"/>
    <w:rsid w:val="00A41163"/>
    <w:rsid w:val="00A41834"/>
    <w:rsid w:val="00A638AE"/>
    <w:rsid w:val="00A924DC"/>
    <w:rsid w:val="00A96A48"/>
    <w:rsid w:val="00AA7F30"/>
    <w:rsid w:val="00AC7E17"/>
    <w:rsid w:val="00AD33D7"/>
    <w:rsid w:val="00AF6F4B"/>
    <w:rsid w:val="00B0116D"/>
    <w:rsid w:val="00B02A4C"/>
    <w:rsid w:val="00B23831"/>
    <w:rsid w:val="00B328CF"/>
    <w:rsid w:val="00B476E9"/>
    <w:rsid w:val="00B844F6"/>
    <w:rsid w:val="00BB7FA8"/>
    <w:rsid w:val="00BF2E85"/>
    <w:rsid w:val="00BF4962"/>
    <w:rsid w:val="00C10A62"/>
    <w:rsid w:val="00C44DE9"/>
    <w:rsid w:val="00C530FE"/>
    <w:rsid w:val="00C770FA"/>
    <w:rsid w:val="00C970DE"/>
    <w:rsid w:val="00CB143D"/>
    <w:rsid w:val="00CE4E5F"/>
    <w:rsid w:val="00CF0133"/>
    <w:rsid w:val="00CF0A11"/>
    <w:rsid w:val="00D03B0D"/>
    <w:rsid w:val="00D60D05"/>
    <w:rsid w:val="00D66C5E"/>
    <w:rsid w:val="00D734A1"/>
    <w:rsid w:val="00D744CE"/>
    <w:rsid w:val="00DA264F"/>
    <w:rsid w:val="00DA7E83"/>
    <w:rsid w:val="00DB5A57"/>
    <w:rsid w:val="00E12897"/>
    <w:rsid w:val="00E43518"/>
    <w:rsid w:val="00E46865"/>
    <w:rsid w:val="00E636BE"/>
    <w:rsid w:val="00E7270F"/>
    <w:rsid w:val="00E91C8A"/>
    <w:rsid w:val="00EF44FA"/>
    <w:rsid w:val="00F14561"/>
    <w:rsid w:val="00F15CF2"/>
    <w:rsid w:val="00F411A9"/>
    <w:rsid w:val="00F439E3"/>
    <w:rsid w:val="00F664E0"/>
    <w:rsid w:val="00F754EF"/>
    <w:rsid w:val="00F828FA"/>
    <w:rsid w:val="00FA3542"/>
    <w:rsid w:val="00FD51E1"/>
    <w:rsid w:val="00FE2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216CB"/>
  <w15:chartTrackingRefBased/>
  <w15:docId w15:val="{E559E00A-AF72-4630-830B-939E0405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831"/>
    <w:pPr>
      <w:keepNext/>
      <w:keepLines/>
      <w:spacing w:before="120" w:after="120"/>
      <w:outlineLvl w:val="0"/>
    </w:pPr>
    <w:rPr>
      <w:rFonts w:ascii="Calibri" w:eastAsiaTheme="majorEastAsia" w:hAnsi="Calibri" w:cstheme="majorBidi"/>
      <w:b/>
      <w:color w:val="000000" w:themeColor="text1"/>
      <w:sz w:val="32"/>
      <w:szCs w:val="32"/>
    </w:rPr>
  </w:style>
  <w:style w:type="paragraph" w:styleId="Heading2">
    <w:name w:val="heading 2"/>
    <w:basedOn w:val="Normal"/>
    <w:next w:val="Normal"/>
    <w:link w:val="Heading2Char"/>
    <w:uiPriority w:val="9"/>
    <w:unhideWhenUsed/>
    <w:qFormat/>
    <w:rsid w:val="008903EC"/>
    <w:pPr>
      <w:keepNext/>
      <w:keepLines/>
      <w:spacing w:before="40" w:after="0"/>
      <w:outlineLvl w:val="1"/>
    </w:pPr>
    <w:rPr>
      <w:rFonts w:eastAsiaTheme="majorEastAsia" w:cstheme="majorBidi"/>
      <w:b/>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1C72"/>
    <w:rPr>
      <w:sz w:val="16"/>
      <w:szCs w:val="16"/>
    </w:rPr>
  </w:style>
  <w:style w:type="paragraph" w:styleId="CommentText">
    <w:name w:val="annotation text"/>
    <w:basedOn w:val="Normal"/>
    <w:link w:val="CommentTextChar"/>
    <w:uiPriority w:val="99"/>
    <w:unhideWhenUsed/>
    <w:rsid w:val="008C1C72"/>
    <w:pPr>
      <w:spacing w:after="0" w:line="240" w:lineRule="auto"/>
    </w:pPr>
    <w:rPr>
      <w:sz w:val="20"/>
      <w:szCs w:val="20"/>
    </w:rPr>
  </w:style>
  <w:style w:type="character" w:customStyle="1" w:styleId="CommentTextChar">
    <w:name w:val="Comment Text Char"/>
    <w:basedOn w:val="DefaultParagraphFont"/>
    <w:link w:val="CommentText"/>
    <w:uiPriority w:val="99"/>
    <w:rsid w:val="008C1C72"/>
    <w:rPr>
      <w:sz w:val="20"/>
      <w:szCs w:val="20"/>
    </w:rPr>
  </w:style>
  <w:style w:type="table" w:customStyle="1" w:styleId="15">
    <w:name w:val="15"/>
    <w:basedOn w:val="TableNormal"/>
    <w:rsid w:val="00B23831"/>
    <w:rPr>
      <w:rFonts w:ascii="Calibri" w:eastAsia="Calibri" w:hAnsi="Calibri" w:cs="Calibri"/>
    </w:rPr>
    <w:tblPr>
      <w:tblStyleRowBandSize w:val="1"/>
      <w:tblStyleColBandSize w:val="1"/>
      <w:tblCellMar>
        <w:left w:w="115" w:type="dxa"/>
        <w:right w:w="115" w:type="dxa"/>
      </w:tblCellMar>
    </w:tblPr>
  </w:style>
  <w:style w:type="character" w:customStyle="1" w:styleId="Heading1Char">
    <w:name w:val="Heading 1 Char"/>
    <w:basedOn w:val="DefaultParagraphFont"/>
    <w:link w:val="Heading1"/>
    <w:uiPriority w:val="9"/>
    <w:rsid w:val="00B23831"/>
    <w:rPr>
      <w:rFonts w:ascii="Calibri" w:eastAsiaTheme="majorEastAsia" w:hAnsi="Calibri" w:cstheme="majorBidi"/>
      <w:b/>
      <w:color w:val="000000" w:themeColor="text1"/>
      <w:sz w:val="32"/>
      <w:szCs w:val="32"/>
    </w:rPr>
  </w:style>
  <w:style w:type="paragraph" w:styleId="TOCHeading">
    <w:name w:val="TOC Heading"/>
    <w:basedOn w:val="Heading1"/>
    <w:next w:val="Normal"/>
    <w:uiPriority w:val="39"/>
    <w:unhideWhenUsed/>
    <w:qFormat/>
    <w:rsid w:val="00B23831"/>
    <w:pPr>
      <w:spacing w:before="240" w:after="0"/>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B23831"/>
    <w:pPr>
      <w:spacing w:after="100"/>
    </w:pPr>
  </w:style>
  <w:style w:type="character" w:styleId="Hyperlink">
    <w:name w:val="Hyperlink"/>
    <w:basedOn w:val="DefaultParagraphFont"/>
    <w:uiPriority w:val="99"/>
    <w:unhideWhenUsed/>
    <w:rsid w:val="00B23831"/>
    <w:rPr>
      <w:color w:val="0563C1" w:themeColor="hyperlink"/>
      <w:u w:val="single"/>
    </w:rPr>
  </w:style>
  <w:style w:type="paragraph" w:styleId="NormalWeb">
    <w:name w:val="Normal (Web)"/>
    <w:basedOn w:val="Normal"/>
    <w:uiPriority w:val="99"/>
    <w:semiHidden/>
    <w:unhideWhenUsed/>
    <w:rsid w:val="00321A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44DE9"/>
    <w:pPr>
      <w:ind w:left="720"/>
      <w:contextualSpacing/>
    </w:pPr>
  </w:style>
  <w:style w:type="paragraph" w:styleId="Header">
    <w:name w:val="header"/>
    <w:basedOn w:val="Normal"/>
    <w:link w:val="HeaderChar"/>
    <w:uiPriority w:val="99"/>
    <w:unhideWhenUsed/>
    <w:rsid w:val="00B0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16D"/>
  </w:style>
  <w:style w:type="paragraph" w:styleId="Footer">
    <w:name w:val="footer"/>
    <w:basedOn w:val="Normal"/>
    <w:link w:val="FooterChar"/>
    <w:uiPriority w:val="99"/>
    <w:unhideWhenUsed/>
    <w:rsid w:val="00B01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16D"/>
  </w:style>
  <w:style w:type="table" w:styleId="TableGrid">
    <w:name w:val="Table Grid"/>
    <w:basedOn w:val="TableNormal"/>
    <w:uiPriority w:val="39"/>
    <w:rsid w:val="00785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7859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label">
    <w:name w:val="label"/>
    <w:basedOn w:val="DefaultParagraphFont"/>
    <w:rsid w:val="00D60D05"/>
  </w:style>
  <w:style w:type="table" w:styleId="GridTable5Dark-Accent6">
    <w:name w:val="Grid Table 5 Dark Accent 6"/>
    <w:basedOn w:val="TableNormal"/>
    <w:uiPriority w:val="50"/>
    <w:rsid w:val="003B0B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3-Accent1">
    <w:name w:val="List Table 3 Accent 1"/>
    <w:basedOn w:val="TableNormal"/>
    <w:uiPriority w:val="48"/>
    <w:rsid w:val="008903E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2Char">
    <w:name w:val="Heading 2 Char"/>
    <w:basedOn w:val="DefaultParagraphFont"/>
    <w:link w:val="Heading2"/>
    <w:uiPriority w:val="9"/>
    <w:rsid w:val="008903EC"/>
    <w:rPr>
      <w:rFonts w:eastAsiaTheme="majorEastAsia" w:cstheme="majorBidi"/>
      <w:b/>
      <w:color w:val="2F5496" w:themeColor="accent1" w:themeShade="BF"/>
      <w:sz w:val="28"/>
      <w:szCs w:val="26"/>
    </w:rPr>
  </w:style>
  <w:style w:type="paragraph" w:styleId="TOC2">
    <w:name w:val="toc 2"/>
    <w:basedOn w:val="Normal"/>
    <w:next w:val="Normal"/>
    <w:autoRedefine/>
    <w:uiPriority w:val="39"/>
    <w:unhideWhenUsed/>
    <w:rsid w:val="00C770FA"/>
    <w:pPr>
      <w:spacing w:after="100"/>
      <w:ind w:left="220"/>
    </w:pPr>
  </w:style>
  <w:style w:type="paragraph" w:styleId="CommentSubject">
    <w:name w:val="annotation subject"/>
    <w:basedOn w:val="CommentText"/>
    <w:next w:val="CommentText"/>
    <w:link w:val="CommentSubjectChar"/>
    <w:uiPriority w:val="99"/>
    <w:semiHidden/>
    <w:unhideWhenUsed/>
    <w:rsid w:val="00213949"/>
    <w:pPr>
      <w:spacing w:after="160"/>
    </w:pPr>
    <w:rPr>
      <w:b/>
      <w:bCs/>
    </w:rPr>
  </w:style>
  <w:style w:type="character" w:customStyle="1" w:styleId="CommentSubjectChar">
    <w:name w:val="Comment Subject Char"/>
    <w:basedOn w:val="CommentTextChar"/>
    <w:link w:val="CommentSubject"/>
    <w:uiPriority w:val="99"/>
    <w:semiHidden/>
    <w:rsid w:val="00213949"/>
    <w:rPr>
      <w:b/>
      <w:bCs/>
      <w:sz w:val="20"/>
      <w:szCs w:val="20"/>
    </w:rPr>
  </w:style>
  <w:style w:type="paragraph" w:styleId="Title">
    <w:name w:val="Title"/>
    <w:basedOn w:val="Normal"/>
    <w:next w:val="Normal"/>
    <w:link w:val="TitleChar"/>
    <w:uiPriority w:val="10"/>
    <w:qFormat/>
    <w:rsid w:val="00C10A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A6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853894">
      <w:bodyDiv w:val="1"/>
      <w:marLeft w:val="0"/>
      <w:marRight w:val="0"/>
      <w:marTop w:val="0"/>
      <w:marBottom w:val="0"/>
      <w:divBdr>
        <w:top w:val="none" w:sz="0" w:space="0" w:color="auto"/>
        <w:left w:val="none" w:sz="0" w:space="0" w:color="auto"/>
        <w:bottom w:val="none" w:sz="0" w:space="0" w:color="auto"/>
        <w:right w:val="none" w:sz="0" w:space="0" w:color="auto"/>
      </w:divBdr>
    </w:div>
    <w:div w:id="287899874">
      <w:bodyDiv w:val="1"/>
      <w:marLeft w:val="0"/>
      <w:marRight w:val="0"/>
      <w:marTop w:val="0"/>
      <w:marBottom w:val="0"/>
      <w:divBdr>
        <w:top w:val="none" w:sz="0" w:space="0" w:color="auto"/>
        <w:left w:val="none" w:sz="0" w:space="0" w:color="auto"/>
        <w:bottom w:val="none" w:sz="0" w:space="0" w:color="auto"/>
        <w:right w:val="none" w:sz="0" w:space="0" w:color="auto"/>
      </w:divBdr>
    </w:div>
    <w:div w:id="564414180">
      <w:bodyDiv w:val="1"/>
      <w:marLeft w:val="0"/>
      <w:marRight w:val="0"/>
      <w:marTop w:val="0"/>
      <w:marBottom w:val="0"/>
      <w:divBdr>
        <w:top w:val="none" w:sz="0" w:space="0" w:color="auto"/>
        <w:left w:val="none" w:sz="0" w:space="0" w:color="auto"/>
        <w:bottom w:val="none" w:sz="0" w:space="0" w:color="auto"/>
        <w:right w:val="none" w:sz="0" w:space="0" w:color="auto"/>
      </w:divBdr>
    </w:div>
    <w:div w:id="564417670">
      <w:bodyDiv w:val="1"/>
      <w:marLeft w:val="0"/>
      <w:marRight w:val="0"/>
      <w:marTop w:val="0"/>
      <w:marBottom w:val="0"/>
      <w:divBdr>
        <w:top w:val="none" w:sz="0" w:space="0" w:color="auto"/>
        <w:left w:val="none" w:sz="0" w:space="0" w:color="auto"/>
        <w:bottom w:val="none" w:sz="0" w:space="0" w:color="auto"/>
        <w:right w:val="none" w:sz="0" w:space="0" w:color="auto"/>
      </w:divBdr>
    </w:div>
    <w:div w:id="602151490">
      <w:bodyDiv w:val="1"/>
      <w:marLeft w:val="0"/>
      <w:marRight w:val="0"/>
      <w:marTop w:val="0"/>
      <w:marBottom w:val="0"/>
      <w:divBdr>
        <w:top w:val="none" w:sz="0" w:space="0" w:color="auto"/>
        <w:left w:val="none" w:sz="0" w:space="0" w:color="auto"/>
        <w:bottom w:val="none" w:sz="0" w:space="0" w:color="auto"/>
        <w:right w:val="none" w:sz="0" w:space="0" w:color="auto"/>
      </w:divBdr>
    </w:div>
    <w:div w:id="684285450">
      <w:bodyDiv w:val="1"/>
      <w:marLeft w:val="0"/>
      <w:marRight w:val="0"/>
      <w:marTop w:val="0"/>
      <w:marBottom w:val="0"/>
      <w:divBdr>
        <w:top w:val="none" w:sz="0" w:space="0" w:color="auto"/>
        <w:left w:val="none" w:sz="0" w:space="0" w:color="auto"/>
        <w:bottom w:val="none" w:sz="0" w:space="0" w:color="auto"/>
        <w:right w:val="none" w:sz="0" w:space="0" w:color="auto"/>
      </w:divBdr>
      <w:divsChild>
        <w:div w:id="1088384839">
          <w:marLeft w:val="480"/>
          <w:marRight w:val="0"/>
          <w:marTop w:val="0"/>
          <w:marBottom w:val="0"/>
          <w:divBdr>
            <w:top w:val="none" w:sz="0" w:space="0" w:color="auto"/>
            <w:left w:val="none" w:sz="0" w:space="0" w:color="auto"/>
            <w:bottom w:val="none" w:sz="0" w:space="0" w:color="auto"/>
            <w:right w:val="none" w:sz="0" w:space="0" w:color="auto"/>
          </w:divBdr>
          <w:divsChild>
            <w:div w:id="1649049533">
              <w:marLeft w:val="0"/>
              <w:marRight w:val="0"/>
              <w:marTop w:val="0"/>
              <w:marBottom w:val="0"/>
              <w:divBdr>
                <w:top w:val="none" w:sz="0" w:space="0" w:color="auto"/>
                <w:left w:val="none" w:sz="0" w:space="0" w:color="auto"/>
                <w:bottom w:val="none" w:sz="0" w:space="0" w:color="auto"/>
                <w:right w:val="none" w:sz="0" w:space="0" w:color="auto"/>
              </w:divBdr>
            </w:div>
            <w:div w:id="753864922">
              <w:marLeft w:val="0"/>
              <w:marRight w:val="0"/>
              <w:marTop w:val="0"/>
              <w:marBottom w:val="0"/>
              <w:divBdr>
                <w:top w:val="none" w:sz="0" w:space="0" w:color="auto"/>
                <w:left w:val="none" w:sz="0" w:space="0" w:color="auto"/>
                <w:bottom w:val="none" w:sz="0" w:space="0" w:color="auto"/>
                <w:right w:val="none" w:sz="0" w:space="0" w:color="auto"/>
              </w:divBdr>
            </w:div>
            <w:div w:id="21516343">
              <w:marLeft w:val="0"/>
              <w:marRight w:val="0"/>
              <w:marTop w:val="0"/>
              <w:marBottom w:val="0"/>
              <w:divBdr>
                <w:top w:val="none" w:sz="0" w:space="0" w:color="auto"/>
                <w:left w:val="none" w:sz="0" w:space="0" w:color="auto"/>
                <w:bottom w:val="none" w:sz="0" w:space="0" w:color="auto"/>
                <w:right w:val="none" w:sz="0" w:space="0" w:color="auto"/>
              </w:divBdr>
            </w:div>
            <w:div w:id="2099595908">
              <w:marLeft w:val="0"/>
              <w:marRight w:val="0"/>
              <w:marTop w:val="0"/>
              <w:marBottom w:val="0"/>
              <w:divBdr>
                <w:top w:val="none" w:sz="0" w:space="0" w:color="auto"/>
                <w:left w:val="none" w:sz="0" w:space="0" w:color="auto"/>
                <w:bottom w:val="none" w:sz="0" w:space="0" w:color="auto"/>
                <w:right w:val="none" w:sz="0" w:space="0" w:color="auto"/>
              </w:divBdr>
            </w:div>
            <w:div w:id="982124555">
              <w:marLeft w:val="0"/>
              <w:marRight w:val="0"/>
              <w:marTop w:val="0"/>
              <w:marBottom w:val="0"/>
              <w:divBdr>
                <w:top w:val="none" w:sz="0" w:space="0" w:color="auto"/>
                <w:left w:val="none" w:sz="0" w:space="0" w:color="auto"/>
                <w:bottom w:val="none" w:sz="0" w:space="0" w:color="auto"/>
                <w:right w:val="none" w:sz="0" w:space="0" w:color="auto"/>
              </w:divBdr>
            </w:div>
            <w:div w:id="390080633">
              <w:marLeft w:val="0"/>
              <w:marRight w:val="0"/>
              <w:marTop w:val="0"/>
              <w:marBottom w:val="0"/>
              <w:divBdr>
                <w:top w:val="none" w:sz="0" w:space="0" w:color="auto"/>
                <w:left w:val="none" w:sz="0" w:space="0" w:color="auto"/>
                <w:bottom w:val="none" w:sz="0" w:space="0" w:color="auto"/>
                <w:right w:val="none" w:sz="0" w:space="0" w:color="auto"/>
              </w:divBdr>
            </w:div>
            <w:div w:id="1012956625">
              <w:marLeft w:val="0"/>
              <w:marRight w:val="0"/>
              <w:marTop w:val="0"/>
              <w:marBottom w:val="0"/>
              <w:divBdr>
                <w:top w:val="none" w:sz="0" w:space="0" w:color="auto"/>
                <w:left w:val="none" w:sz="0" w:space="0" w:color="auto"/>
                <w:bottom w:val="none" w:sz="0" w:space="0" w:color="auto"/>
                <w:right w:val="none" w:sz="0" w:space="0" w:color="auto"/>
              </w:divBdr>
            </w:div>
            <w:div w:id="1589075056">
              <w:marLeft w:val="0"/>
              <w:marRight w:val="0"/>
              <w:marTop w:val="0"/>
              <w:marBottom w:val="0"/>
              <w:divBdr>
                <w:top w:val="none" w:sz="0" w:space="0" w:color="auto"/>
                <w:left w:val="none" w:sz="0" w:space="0" w:color="auto"/>
                <w:bottom w:val="none" w:sz="0" w:space="0" w:color="auto"/>
                <w:right w:val="none" w:sz="0" w:space="0" w:color="auto"/>
              </w:divBdr>
            </w:div>
            <w:div w:id="1789008293">
              <w:marLeft w:val="0"/>
              <w:marRight w:val="0"/>
              <w:marTop w:val="0"/>
              <w:marBottom w:val="0"/>
              <w:divBdr>
                <w:top w:val="none" w:sz="0" w:space="0" w:color="auto"/>
                <w:left w:val="none" w:sz="0" w:space="0" w:color="auto"/>
                <w:bottom w:val="none" w:sz="0" w:space="0" w:color="auto"/>
                <w:right w:val="none" w:sz="0" w:space="0" w:color="auto"/>
              </w:divBdr>
            </w:div>
            <w:div w:id="1837501015">
              <w:marLeft w:val="0"/>
              <w:marRight w:val="0"/>
              <w:marTop w:val="0"/>
              <w:marBottom w:val="0"/>
              <w:divBdr>
                <w:top w:val="none" w:sz="0" w:space="0" w:color="auto"/>
                <w:left w:val="none" w:sz="0" w:space="0" w:color="auto"/>
                <w:bottom w:val="none" w:sz="0" w:space="0" w:color="auto"/>
                <w:right w:val="none" w:sz="0" w:space="0" w:color="auto"/>
              </w:divBdr>
            </w:div>
            <w:div w:id="854807320">
              <w:marLeft w:val="0"/>
              <w:marRight w:val="0"/>
              <w:marTop w:val="0"/>
              <w:marBottom w:val="0"/>
              <w:divBdr>
                <w:top w:val="none" w:sz="0" w:space="0" w:color="auto"/>
                <w:left w:val="none" w:sz="0" w:space="0" w:color="auto"/>
                <w:bottom w:val="none" w:sz="0" w:space="0" w:color="auto"/>
                <w:right w:val="none" w:sz="0" w:space="0" w:color="auto"/>
              </w:divBdr>
            </w:div>
            <w:div w:id="1780293423">
              <w:marLeft w:val="0"/>
              <w:marRight w:val="0"/>
              <w:marTop w:val="0"/>
              <w:marBottom w:val="0"/>
              <w:divBdr>
                <w:top w:val="none" w:sz="0" w:space="0" w:color="auto"/>
                <w:left w:val="none" w:sz="0" w:space="0" w:color="auto"/>
                <w:bottom w:val="none" w:sz="0" w:space="0" w:color="auto"/>
                <w:right w:val="none" w:sz="0" w:space="0" w:color="auto"/>
              </w:divBdr>
            </w:div>
            <w:div w:id="1462309246">
              <w:marLeft w:val="0"/>
              <w:marRight w:val="0"/>
              <w:marTop w:val="0"/>
              <w:marBottom w:val="0"/>
              <w:divBdr>
                <w:top w:val="none" w:sz="0" w:space="0" w:color="auto"/>
                <w:left w:val="none" w:sz="0" w:space="0" w:color="auto"/>
                <w:bottom w:val="none" w:sz="0" w:space="0" w:color="auto"/>
                <w:right w:val="none" w:sz="0" w:space="0" w:color="auto"/>
              </w:divBdr>
            </w:div>
            <w:div w:id="226233878">
              <w:marLeft w:val="0"/>
              <w:marRight w:val="0"/>
              <w:marTop w:val="0"/>
              <w:marBottom w:val="0"/>
              <w:divBdr>
                <w:top w:val="none" w:sz="0" w:space="0" w:color="auto"/>
                <w:left w:val="none" w:sz="0" w:space="0" w:color="auto"/>
                <w:bottom w:val="none" w:sz="0" w:space="0" w:color="auto"/>
                <w:right w:val="none" w:sz="0" w:space="0" w:color="auto"/>
              </w:divBdr>
            </w:div>
            <w:div w:id="2126581454">
              <w:marLeft w:val="0"/>
              <w:marRight w:val="0"/>
              <w:marTop w:val="0"/>
              <w:marBottom w:val="0"/>
              <w:divBdr>
                <w:top w:val="none" w:sz="0" w:space="0" w:color="auto"/>
                <w:left w:val="none" w:sz="0" w:space="0" w:color="auto"/>
                <w:bottom w:val="none" w:sz="0" w:space="0" w:color="auto"/>
                <w:right w:val="none" w:sz="0" w:space="0" w:color="auto"/>
              </w:divBdr>
            </w:div>
            <w:div w:id="2043090536">
              <w:marLeft w:val="0"/>
              <w:marRight w:val="0"/>
              <w:marTop w:val="0"/>
              <w:marBottom w:val="0"/>
              <w:divBdr>
                <w:top w:val="none" w:sz="0" w:space="0" w:color="auto"/>
                <w:left w:val="none" w:sz="0" w:space="0" w:color="auto"/>
                <w:bottom w:val="none" w:sz="0" w:space="0" w:color="auto"/>
                <w:right w:val="none" w:sz="0" w:space="0" w:color="auto"/>
              </w:divBdr>
            </w:div>
            <w:div w:id="723913734">
              <w:marLeft w:val="0"/>
              <w:marRight w:val="0"/>
              <w:marTop w:val="0"/>
              <w:marBottom w:val="0"/>
              <w:divBdr>
                <w:top w:val="none" w:sz="0" w:space="0" w:color="auto"/>
                <w:left w:val="none" w:sz="0" w:space="0" w:color="auto"/>
                <w:bottom w:val="none" w:sz="0" w:space="0" w:color="auto"/>
                <w:right w:val="none" w:sz="0" w:space="0" w:color="auto"/>
              </w:divBdr>
            </w:div>
            <w:div w:id="1422023094">
              <w:marLeft w:val="0"/>
              <w:marRight w:val="0"/>
              <w:marTop w:val="0"/>
              <w:marBottom w:val="0"/>
              <w:divBdr>
                <w:top w:val="none" w:sz="0" w:space="0" w:color="auto"/>
                <w:left w:val="none" w:sz="0" w:space="0" w:color="auto"/>
                <w:bottom w:val="none" w:sz="0" w:space="0" w:color="auto"/>
                <w:right w:val="none" w:sz="0" w:space="0" w:color="auto"/>
              </w:divBdr>
            </w:div>
            <w:div w:id="1062411933">
              <w:marLeft w:val="0"/>
              <w:marRight w:val="0"/>
              <w:marTop w:val="0"/>
              <w:marBottom w:val="0"/>
              <w:divBdr>
                <w:top w:val="none" w:sz="0" w:space="0" w:color="auto"/>
                <w:left w:val="none" w:sz="0" w:space="0" w:color="auto"/>
                <w:bottom w:val="none" w:sz="0" w:space="0" w:color="auto"/>
                <w:right w:val="none" w:sz="0" w:space="0" w:color="auto"/>
              </w:divBdr>
            </w:div>
            <w:div w:id="265574410">
              <w:marLeft w:val="0"/>
              <w:marRight w:val="0"/>
              <w:marTop w:val="0"/>
              <w:marBottom w:val="0"/>
              <w:divBdr>
                <w:top w:val="none" w:sz="0" w:space="0" w:color="auto"/>
                <w:left w:val="none" w:sz="0" w:space="0" w:color="auto"/>
                <w:bottom w:val="none" w:sz="0" w:space="0" w:color="auto"/>
                <w:right w:val="none" w:sz="0" w:space="0" w:color="auto"/>
              </w:divBdr>
            </w:div>
            <w:div w:id="130949890">
              <w:marLeft w:val="0"/>
              <w:marRight w:val="0"/>
              <w:marTop w:val="0"/>
              <w:marBottom w:val="0"/>
              <w:divBdr>
                <w:top w:val="none" w:sz="0" w:space="0" w:color="auto"/>
                <w:left w:val="none" w:sz="0" w:space="0" w:color="auto"/>
                <w:bottom w:val="none" w:sz="0" w:space="0" w:color="auto"/>
                <w:right w:val="none" w:sz="0" w:space="0" w:color="auto"/>
              </w:divBdr>
            </w:div>
            <w:div w:id="615870030">
              <w:marLeft w:val="0"/>
              <w:marRight w:val="0"/>
              <w:marTop w:val="0"/>
              <w:marBottom w:val="0"/>
              <w:divBdr>
                <w:top w:val="none" w:sz="0" w:space="0" w:color="auto"/>
                <w:left w:val="none" w:sz="0" w:space="0" w:color="auto"/>
                <w:bottom w:val="none" w:sz="0" w:space="0" w:color="auto"/>
                <w:right w:val="none" w:sz="0" w:space="0" w:color="auto"/>
              </w:divBdr>
            </w:div>
            <w:div w:id="1022822389">
              <w:marLeft w:val="0"/>
              <w:marRight w:val="0"/>
              <w:marTop w:val="0"/>
              <w:marBottom w:val="0"/>
              <w:divBdr>
                <w:top w:val="none" w:sz="0" w:space="0" w:color="auto"/>
                <w:left w:val="none" w:sz="0" w:space="0" w:color="auto"/>
                <w:bottom w:val="none" w:sz="0" w:space="0" w:color="auto"/>
                <w:right w:val="none" w:sz="0" w:space="0" w:color="auto"/>
              </w:divBdr>
            </w:div>
            <w:div w:id="1321302974">
              <w:marLeft w:val="0"/>
              <w:marRight w:val="0"/>
              <w:marTop w:val="0"/>
              <w:marBottom w:val="0"/>
              <w:divBdr>
                <w:top w:val="none" w:sz="0" w:space="0" w:color="auto"/>
                <w:left w:val="none" w:sz="0" w:space="0" w:color="auto"/>
                <w:bottom w:val="none" w:sz="0" w:space="0" w:color="auto"/>
                <w:right w:val="none" w:sz="0" w:space="0" w:color="auto"/>
              </w:divBdr>
            </w:div>
            <w:div w:id="1595700984">
              <w:marLeft w:val="0"/>
              <w:marRight w:val="0"/>
              <w:marTop w:val="0"/>
              <w:marBottom w:val="0"/>
              <w:divBdr>
                <w:top w:val="none" w:sz="0" w:space="0" w:color="auto"/>
                <w:left w:val="none" w:sz="0" w:space="0" w:color="auto"/>
                <w:bottom w:val="none" w:sz="0" w:space="0" w:color="auto"/>
                <w:right w:val="none" w:sz="0" w:space="0" w:color="auto"/>
              </w:divBdr>
            </w:div>
            <w:div w:id="1089153645">
              <w:marLeft w:val="0"/>
              <w:marRight w:val="0"/>
              <w:marTop w:val="0"/>
              <w:marBottom w:val="0"/>
              <w:divBdr>
                <w:top w:val="none" w:sz="0" w:space="0" w:color="auto"/>
                <w:left w:val="none" w:sz="0" w:space="0" w:color="auto"/>
                <w:bottom w:val="none" w:sz="0" w:space="0" w:color="auto"/>
                <w:right w:val="none" w:sz="0" w:space="0" w:color="auto"/>
              </w:divBdr>
            </w:div>
            <w:div w:id="928350069">
              <w:marLeft w:val="0"/>
              <w:marRight w:val="0"/>
              <w:marTop w:val="0"/>
              <w:marBottom w:val="0"/>
              <w:divBdr>
                <w:top w:val="none" w:sz="0" w:space="0" w:color="auto"/>
                <w:left w:val="none" w:sz="0" w:space="0" w:color="auto"/>
                <w:bottom w:val="none" w:sz="0" w:space="0" w:color="auto"/>
                <w:right w:val="none" w:sz="0" w:space="0" w:color="auto"/>
              </w:divBdr>
            </w:div>
            <w:div w:id="1676689336">
              <w:marLeft w:val="0"/>
              <w:marRight w:val="0"/>
              <w:marTop w:val="0"/>
              <w:marBottom w:val="0"/>
              <w:divBdr>
                <w:top w:val="none" w:sz="0" w:space="0" w:color="auto"/>
                <w:left w:val="none" w:sz="0" w:space="0" w:color="auto"/>
                <w:bottom w:val="none" w:sz="0" w:space="0" w:color="auto"/>
                <w:right w:val="none" w:sz="0" w:space="0" w:color="auto"/>
              </w:divBdr>
            </w:div>
            <w:div w:id="26027665">
              <w:marLeft w:val="0"/>
              <w:marRight w:val="0"/>
              <w:marTop w:val="0"/>
              <w:marBottom w:val="0"/>
              <w:divBdr>
                <w:top w:val="none" w:sz="0" w:space="0" w:color="auto"/>
                <w:left w:val="none" w:sz="0" w:space="0" w:color="auto"/>
                <w:bottom w:val="none" w:sz="0" w:space="0" w:color="auto"/>
                <w:right w:val="none" w:sz="0" w:space="0" w:color="auto"/>
              </w:divBdr>
            </w:div>
            <w:div w:id="502473687">
              <w:marLeft w:val="0"/>
              <w:marRight w:val="0"/>
              <w:marTop w:val="0"/>
              <w:marBottom w:val="0"/>
              <w:divBdr>
                <w:top w:val="none" w:sz="0" w:space="0" w:color="auto"/>
                <w:left w:val="none" w:sz="0" w:space="0" w:color="auto"/>
                <w:bottom w:val="none" w:sz="0" w:space="0" w:color="auto"/>
                <w:right w:val="none" w:sz="0" w:space="0" w:color="auto"/>
              </w:divBdr>
            </w:div>
            <w:div w:id="1875146183">
              <w:marLeft w:val="0"/>
              <w:marRight w:val="0"/>
              <w:marTop w:val="0"/>
              <w:marBottom w:val="0"/>
              <w:divBdr>
                <w:top w:val="none" w:sz="0" w:space="0" w:color="auto"/>
                <w:left w:val="none" w:sz="0" w:space="0" w:color="auto"/>
                <w:bottom w:val="none" w:sz="0" w:space="0" w:color="auto"/>
                <w:right w:val="none" w:sz="0" w:space="0" w:color="auto"/>
              </w:divBdr>
            </w:div>
            <w:div w:id="2045247898">
              <w:marLeft w:val="0"/>
              <w:marRight w:val="0"/>
              <w:marTop w:val="0"/>
              <w:marBottom w:val="0"/>
              <w:divBdr>
                <w:top w:val="none" w:sz="0" w:space="0" w:color="auto"/>
                <w:left w:val="none" w:sz="0" w:space="0" w:color="auto"/>
                <w:bottom w:val="none" w:sz="0" w:space="0" w:color="auto"/>
                <w:right w:val="none" w:sz="0" w:space="0" w:color="auto"/>
              </w:divBdr>
            </w:div>
            <w:div w:id="124206135">
              <w:marLeft w:val="0"/>
              <w:marRight w:val="0"/>
              <w:marTop w:val="0"/>
              <w:marBottom w:val="0"/>
              <w:divBdr>
                <w:top w:val="none" w:sz="0" w:space="0" w:color="auto"/>
                <w:left w:val="none" w:sz="0" w:space="0" w:color="auto"/>
                <w:bottom w:val="none" w:sz="0" w:space="0" w:color="auto"/>
                <w:right w:val="none" w:sz="0" w:space="0" w:color="auto"/>
              </w:divBdr>
            </w:div>
            <w:div w:id="550576904">
              <w:marLeft w:val="0"/>
              <w:marRight w:val="0"/>
              <w:marTop w:val="0"/>
              <w:marBottom w:val="0"/>
              <w:divBdr>
                <w:top w:val="none" w:sz="0" w:space="0" w:color="auto"/>
                <w:left w:val="none" w:sz="0" w:space="0" w:color="auto"/>
                <w:bottom w:val="none" w:sz="0" w:space="0" w:color="auto"/>
                <w:right w:val="none" w:sz="0" w:space="0" w:color="auto"/>
              </w:divBdr>
            </w:div>
            <w:div w:id="1768691179">
              <w:marLeft w:val="0"/>
              <w:marRight w:val="0"/>
              <w:marTop w:val="0"/>
              <w:marBottom w:val="0"/>
              <w:divBdr>
                <w:top w:val="none" w:sz="0" w:space="0" w:color="auto"/>
                <w:left w:val="none" w:sz="0" w:space="0" w:color="auto"/>
                <w:bottom w:val="none" w:sz="0" w:space="0" w:color="auto"/>
                <w:right w:val="none" w:sz="0" w:space="0" w:color="auto"/>
              </w:divBdr>
            </w:div>
            <w:div w:id="1721318370">
              <w:marLeft w:val="0"/>
              <w:marRight w:val="0"/>
              <w:marTop w:val="0"/>
              <w:marBottom w:val="0"/>
              <w:divBdr>
                <w:top w:val="none" w:sz="0" w:space="0" w:color="auto"/>
                <w:left w:val="none" w:sz="0" w:space="0" w:color="auto"/>
                <w:bottom w:val="none" w:sz="0" w:space="0" w:color="auto"/>
                <w:right w:val="none" w:sz="0" w:space="0" w:color="auto"/>
              </w:divBdr>
            </w:div>
            <w:div w:id="199159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792">
      <w:bodyDiv w:val="1"/>
      <w:marLeft w:val="0"/>
      <w:marRight w:val="0"/>
      <w:marTop w:val="0"/>
      <w:marBottom w:val="0"/>
      <w:divBdr>
        <w:top w:val="none" w:sz="0" w:space="0" w:color="auto"/>
        <w:left w:val="none" w:sz="0" w:space="0" w:color="auto"/>
        <w:bottom w:val="none" w:sz="0" w:space="0" w:color="auto"/>
        <w:right w:val="none" w:sz="0" w:space="0" w:color="auto"/>
      </w:divBdr>
    </w:div>
    <w:div w:id="1225722768">
      <w:bodyDiv w:val="1"/>
      <w:marLeft w:val="0"/>
      <w:marRight w:val="0"/>
      <w:marTop w:val="0"/>
      <w:marBottom w:val="0"/>
      <w:divBdr>
        <w:top w:val="none" w:sz="0" w:space="0" w:color="auto"/>
        <w:left w:val="none" w:sz="0" w:space="0" w:color="auto"/>
        <w:bottom w:val="none" w:sz="0" w:space="0" w:color="auto"/>
        <w:right w:val="none" w:sz="0" w:space="0" w:color="auto"/>
      </w:divBdr>
    </w:div>
    <w:div w:id="1329863623">
      <w:bodyDiv w:val="1"/>
      <w:marLeft w:val="0"/>
      <w:marRight w:val="0"/>
      <w:marTop w:val="0"/>
      <w:marBottom w:val="0"/>
      <w:divBdr>
        <w:top w:val="none" w:sz="0" w:space="0" w:color="auto"/>
        <w:left w:val="none" w:sz="0" w:space="0" w:color="auto"/>
        <w:bottom w:val="none" w:sz="0" w:space="0" w:color="auto"/>
        <w:right w:val="none" w:sz="0" w:space="0" w:color="auto"/>
      </w:divBdr>
    </w:div>
    <w:div w:id="1359314217">
      <w:bodyDiv w:val="1"/>
      <w:marLeft w:val="0"/>
      <w:marRight w:val="0"/>
      <w:marTop w:val="0"/>
      <w:marBottom w:val="0"/>
      <w:divBdr>
        <w:top w:val="none" w:sz="0" w:space="0" w:color="auto"/>
        <w:left w:val="none" w:sz="0" w:space="0" w:color="auto"/>
        <w:bottom w:val="none" w:sz="0" w:space="0" w:color="auto"/>
        <w:right w:val="none" w:sz="0" w:space="0" w:color="auto"/>
      </w:divBdr>
    </w:div>
    <w:div w:id="1488473423">
      <w:bodyDiv w:val="1"/>
      <w:marLeft w:val="0"/>
      <w:marRight w:val="0"/>
      <w:marTop w:val="0"/>
      <w:marBottom w:val="0"/>
      <w:divBdr>
        <w:top w:val="none" w:sz="0" w:space="0" w:color="auto"/>
        <w:left w:val="none" w:sz="0" w:space="0" w:color="auto"/>
        <w:bottom w:val="none" w:sz="0" w:space="0" w:color="auto"/>
        <w:right w:val="none" w:sz="0" w:space="0" w:color="auto"/>
      </w:divBdr>
    </w:div>
    <w:div w:id="1609462945">
      <w:bodyDiv w:val="1"/>
      <w:marLeft w:val="0"/>
      <w:marRight w:val="0"/>
      <w:marTop w:val="0"/>
      <w:marBottom w:val="0"/>
      <w:divBdr>
        <w:top w:val="none" w:sz="0" w:space="0" w:color="auto"/>
        <w:left w:val="none" w:sz="0" w:space="0" w:color="auto"/>
        <w:bottom w:val="none" w:sz="0" w:space="0" w:color="auto"/>
        <w:right w:val="none" w:sz="0" w:space="0" w:color="auto"/>
      </w:divBdr>
    </w:div>
    <w:div w:id="1707214667">
      <w:bodyDiv w:val="1"/>
      <w:marLeft w:val="0"/>
      <w:marRight w:val="0"/>
      <w:marTop w:val="0"/>
      <w:marBottom w:val="0"/>
      <w:divBdr>
        <w:top w:val="none" w:sz="0" w:space="0" w:color="auto"/>
        <w:left w:val="none" w:sz="0" w:space="0" w:color="auto"/>
        <w:bottom w:val="none" w:sz="0" w:space="0" w:color="auto"/>
        <w:right w:val="none" w:sz="0" w:space="0" w:color="auto"/>
      </w:divBdr>
    </w:div>
    <w:div w:id="1740060475">
      <w:bodyDiv w:val="1"/>
      <w:marLeft w:val="0"/>
      <w:marRight w:val="0"/>
      <w:marTop w:val="0"/>
      <w:marBottom w:val="0"/>
      <w:divBdr>
        <w:top w:val="none" w:sz="0" w:space="0" w:color="auto"/>
        <w:left w:val="none" w:sz="0" w:space="0" w:color="auto"/>
        <w:bottom w:val="none" w:sz="0" w:space="0" w:color="auto"/>
        <w:right w:val="none" w:sz="0" w:space="0" w:color="auto"/>
      </w:divBdr>
      <w:divsChild>
        <w:div w:id="1107771763">
          <w:marLeft w:val="480"/>
          <w:marRight w:val="0"/>
          <w:marTop w:val="0"/>
          <w:marBottom w:val="0"/>
          <w:divBdr>
            <w:top w:val="none" w:sz="0" w:space="0" w:color="auto"/>
            <w:left w:val="none" w:sz="0" w:space="0" w:color="auto"/>
            <w:bottom w:val="none" w:sz="0" w:space="0" w:color="auto"/>
            <w:right w:val="none" w:sz="0" w:space="0" w:color="auto"/>
          </w:divBdr>
          <w:divsChild>
            <w:div w:id="780808780">
              <w:marLeft w:val="0"/>
              <w:marRight w:val="0"/>
              <w:marTop w:val="0"/>
              <w:marBottom w:val="0"/>
              <w:divBdr>
                <w:top w:val="none" w:sz="0" w:space="0" w:color="auto"/>
                <w:left w:val="none" w:sz="0" w:space="0" w:color="auto"/>
                <w:bottom w:val="none" w:sz="0" w:space="0" w:color="auto"/>
                <w:right w:val="none" w:sz="0" w:space="0" w:color="auto"/>
              </w:divBdr>
            </w:div>
            <w:div w:id="458568440">
              <w:marLeft w:val="0"/>
              <w:marRight w:val="0"/>
              <w:marTop w:val="0"/>
              <w:marBottom w:val="0"/>
              <w:divBdr>
                <w:top w:val="none" w:sz="0" w:space="0" w:color="auto"/>
                <w:left w:val="none" w:sz="0" w:space="0" w:color="auto"/>
                <w:bottom w:val="none" w:sz="0" w:space="0" w:color="auto"/>
                <w:right w:val="none" w:sz="0" w:space="0" w:color="auto"/>
              </w:divBdr>
            </w:div>
            <w:div w:id="1570073938">
              <w:marLeft w:val="0"/>
              <w:marRight w:val="0"/>
              <w:marTop w:val="0"/>
              <w:marBottom w:val="0"/>
              <w:divBdr>
                <w:top w:val="none" w:sz="0" w:space="0" w:color="auto"/>
                <w:left w:val="none" w:sz="0" w:space="0" w:color="auto"/>
                <w:bottom w:val="none" w:sz="0" w:space="0" w:color="auto"/>
                <w:right w:val="none" w:sz="0" w:space="0" w:color="auto"/>
              </w:divBdr>
            </w:div>
            <w:div w:id="235287007">
              <w:marLeft w:val="0"/>
              <w:marRight w:val="0"/>
              <w:marTop w:val="0"/>
              <w:marBottom w:val="0"/>
              <w:divBdr>
                <w:top w:val="none" w:sz="0" w:space="0" w:color="auto"/>
                <w:left w:val="none" w:sz="0" w:space="0" w:color="auto"/>
                <w:bottom w:val="none" w:sz="0" w:space="0" w:color="auto"/>
                <w:right w:val="none" w:sz="0" w:space="0" w:color="auto"/>
              </w:divBdr>
            </w:div>
            <w:div w:id="1065763049">
              <w:marLeft w:val="0"/>
              <w:marRight w:val="0"/>
              <w:marTop w:val="0"/>
              <w:marBottom w:val="0"/>
              <w:divBdr>
                <w:top w:val="none" w:sz="0" w:space="0" w:color="auto"/>
                <w:left w:val="none" w:sz="0" w:space="0" w:color="auto"/>
                <w:bottom w:val="none" w:sz="0" w:space="0" w:color="auto"/>
                <w:right w:val="none" w:sz="0" w:space="0" w:color="auto"/>
              </w:divBdr>
            </w:div>
            <w:div w:id="904611696">
              <w:marLeft w:val="0"/>
              <w:marRight w:val="0"/>
              <w:marTop w:val="0"/>
              <w:marBottom w:val="0"/>
              <w:divBdr>
                <w:top w:val="none" w:sz="0" w:space="0" w:color="auto"/>
                <w:left w:val="none" w:sz="0" w:space="0" w:color="auto"/>
                <w:bottom w:val="none" w:sz="0" w:space="0" w:color="auto"/>
                <w:right w:val="none" w:sz="0" w:space="0" w:color="auto"/>
              </w:divBdr>
            </w:div>
            <w:div w:id="747267610">
              <w:marLeft w:val="0"/>
              <w:marRight w:val="0"/>
              <w:marTop w:val="0"/>
              <w:marBottom w:val="0"/>
              <w:divBdr>
                <w:top w:val="none" w:sz="0" w:space="0" w:color="auto"/>
                <w:left w:val="none" w:sz="0" w:space="0" w:color="auto"/>
                <w:bottom w:val="none" w:sz="0" w:space="0" w:color="auto"/>
                <w:right w:val="none" w:sz="0" w:space="0" w:color="auto"/>
              </w:divBdr>
            </w:div>
            <w:div w:id="238178885">
              <w:marLeft w:val="0"/>
              <w:marRight w:val="0"/>
              <w:marTop w:val="0"/>
              <w:marBottom w:val="0"/>
              <w:divBdr>
                <w:top w:val="none" w:sz="0" w:space="0" w:color="auto"/>
                <w:left w:val="none" w:sz="0" w:space="0" w:color="auto"/>
                <w:bottom w:val="none" w:sz="0" w:space="0" w:color="auto"/>
                <w:right w:val="none" w:sz="0" w:space="0" w:color="auto"/>
              </w:divBdr>
            </w:div>
            <w:div w:id="887838518">
              <w:marLeft w:val="0"/>
              <w:marRight w:val="0"/>
              <w:marTop w:val="0"/>
              <w:marBottom w:val="0"/>
              <w:divBdr>
                <w:top w:val="none" w:sz="0" w:space="0" w:color="auto"/>
                <w:left w:val="none" w:sz="0" w:space="0" w:color="auto"/>
                <w:bottom w:val="none" w:sz="0" w:space="0" w:color="auto"/>
                <w:right w:val="none" w:sz="0" w:space="0" w:color="auto"/>
              </w:divBdr>
            </w:div>
            <w:div w:id="1156336030">
              <w:marLeft w:val="0"/>
              <w:marRight w:val="0"/>
              <w:marTop w:val="0"/>
              <w:marBottom w:val="0"/>
              <w:divBdr>
                <w:top w:val="none" w:sz="0" w:space="0" w:color="auto"/>
                <w:left w:val="none" w:sz="0" w:space="0" w:color="auto"/>
                <w:bottom w:val="none" w:sz="0" w:space="0" w:color="auto"/>
                <w:right w:val="none" w:sz="0" w:space="0" w:color="auto"/>
              </w:divBdr>
            </w:div>
            <w:div w:id="1424301701">
              <w:marLeft w:val="0"/>
              <w:marRight w:val="0"/>
              <w:marTop w:val="0"/>
              <w:marBottom w:val="0"/>
              <w:divBdr>
                <w:top w:val="none" w:sz="0" w:space="0" w:color="auto"/>
                <w:left w:val="none" w:sz="0" w:space="0" w:color="auto"/>
                <w:bottom w:val="none" w:sz="0" w:space="0" w:color="auto"/>
                <w:right w:val="none" w:sz="0" w:space="0" w:color="auto"/>
              </w:divBdr>
            </w:div>
            <w:div w:id="1809663130">
              <w:marLeft w:val="0"/>
              <w:marRight w:val="0"/>
              <w:marTop w:val="0"/>
              <w:marBottom w:val="0"/>
              <w:divBdr>
                <w:top w:val="none" w:sz="0" w:space="0" w:color="auto"/>
                <w:left w:val="none" w:sz="0" w:space="0" w:color="auto"/>
                <w:bottom w:val="none" w:sz="0" w:space="0" w:color="auto"/>
                <w:right w:val="none" w:sz="0" w:space="0" w:color="auto"/>
              </w:divBdr>
            </w:div>
            <w:div w:id="1476872922">
              <w:marLeft w:val="0"/>
              <w:marRight w:val="0"/>
              <w:marTop w:val="0"/>
              <w:marBottom w:val="0"/>
              <w:divBdr>
                <w:top w:val="none" w:sz="0" w:space="0" w:color="auto"/>
                <w:left w:val="none" w:sz="0" w:space="0" w:color="auto"/>
                <w:bottom w:val="none" w:sz="0" w:space="0" w:color="auto"/>
                <w:right w:val="none" w:sz="0" w:space="0" w:color="auto"/>
              </w:divBdr>
            </w:div>
            <w:div w:id="521744241">
              <w:marLeft w:val="0"/>
              <w:marRight w:val="0"/>
              <w:marTop w:val="0"/>
              <w:marBottom w:val="0"/>
              <w:divBdr>
                <w:top w:val="none" w:sz="0" w:space="0" w:color="auto"/>
                <w:left w:val="none" w:sz="0" w:space="0" w:color="auto"/>
                <w:bottom w:val="none" w:sz="0" w:space="0" w:color="auto"/>
                <w:right w:val="none" w:sz="0" w:space="0" w:color="auto"/>
              </w:divBdr>
            </w:div>
            <w:div w:id="694236965">
              <w:marLeft w:val="0"/>
              <w:marRight w:val="0"/>
              <w:marTop w:val="0"/>
              <w:marBottom w:val="0"/>
              <w:divBdr>
                <w:top w:val="none" w:sz="0" w:space="0" w:color="auto"/>
                <w:left w:val="none" w:sz="0" w:space="0" w:color="auto"/>
                <w:bottom w:val="none" w:sz="0" w:space="0" w:color="auto"/>
                <w:right w:val="none" w:sz="0" w:space="0" w:color="auto"/>
              </w:divBdr>
            </w:div>
            <w:div w:id="398787562">
              <w:marLeft w:val="0"/>
              <w:marRight w:val="0"/>
              <w:marTop w:val="0"/>
              <w:marBottom w:val="0"/>
              <w:divBdr>
                <w:top w:val="none" w:sz="0" w:space="0" w:color="auto"/>
                <w:left w:val="none" w:sz="0" w:space="0" w:color="auto"/>
                <w:bottom w:val="none" w:sz="0" w:space="0" w:color="auto"/>
                <w:right w:val="none" w:sz="0" w:space="0" w:color="auto"/>
              </w:divBdr>
            </w:div>
            <w:div w:id="1119836756">
              <w:marLeft w:val="0"/>
              <w:marRight w:val="0"/>
              <w:marTop w:val="0"/>
              <w:marBottom w:val="0"/>
              <w:divBdr>
                <w:top w:val="none" w:sz="0" w:space="0" w:color="auto"/>
                <w:left w:val="none" w:sz="0" w:space="0" w:color="auto"/>
                <w:bottom w:val="none" w:sz="0" w:space="0" w:color="auto"/>
                <w:right w:val="none" w:sz="0" w:space="0" w:color="auto"/>
              </w:divBdr>
            </w:div>
            <w:div w:id="1984238318">
              <w:marLeft w:val="0"/>
              <w:marRight w:val="0"/>
              <w:marTop w:val="0"/>
              <w:marBottom w:val="0"/>
              <w:divBdr>
                <w:top w:val="none" w:sz="0" w:space="0" w:color="auto"/>
                <w:left w:val="none" w:sz="0" w:space="0" w:color="auto"/>
                <w:bottom w:val="none" w:sz="0" w:space="0" w:color="auto"/>
                <w:right w:val="none" w:sz="0" w:space="0" w:color="auto"/>
              </w:divBdr>
            </w:div>
            <w:div w:id="1199665547">
              <w:marLeft w:val="0"/>
              <w:marRight w:val="0"/>
              <w:marTop w:val="0"/>
              <w:marBottom w:val="0"/>
              <w:divBdr>
                <w:top w:val="none" w:sz="0" w:space="0" w:color="auto"/>
                <w:left w:val="none" w:sz="0" w:space="0" w:color="auto"/>
                <w:bottom w:val="none" w:sz="0" w:space="0" w:color="auto"/>
                <w:right w:val="none" w:sz="0" w:space="0" w:color="auto"/>
              </w:divBdr>
            </w:div>
            <w:div w:id="228731697">
              <w:marLeft w:val="0"/>
              <w:marRight w:val="0"/>
              <w:marTop w:val="0"/>
              <w:marBottom w:val="0"/>
              <w:divBdr>
                <w:top w:val="none" w:sz="0" w:space="0" w:color="auto"/>
                <w:left w:val="none" w:sz="0" w:space="0" w:color="auto"/>
                <w:bottom w:val="none" w:sz="0" w:space="0" w:color="auto"/>
                <w:right w:val="none" w:sz="0" w:space="0" w:color="auto"/>
              </w:divBdr>
            </w:div>
            <w:div w:id="381095649">
              <w:marLeft w:val="0"/>
              <w:marRight w:val="0"/>
              <w:marTop w:val="0"/>
              <w:marBottom w:val="0"/>
              <w:divBdr>
                <w:top w:val="none" w:sz="0" w:space="0" w:color="auto"/>
                <w:left w:val="none" w:sz="0" w:space="0" w:color="auto"/>
                <w:bottom w:val="none" w:sz="0" w:space="0" w:color="auto"/>
                <w:right w:val="none" w:sz="0" w:space="0" w:color="auto"/>
              </w:divBdr>
            </w:div>
            <w:div w:id="1245258212">
              <w:marLeft w:val="0"/>
              <w:marRight w:val="0"/>
              <w:marTop w:val="0"/>
              <w:marBottom w:val="0"/>
              <w:divBdr>
                <w:top w:val="none" w:sz="0" w:space="0" w:color="auto"/>
                <w:left w:val="none" w:sz="0" w:space="0" w:color="auto"/>
                <w:bottom w:val="none" w:sz="0" w:space="0" w:color="auto"/>
                <w:right w:val="none" w:sz="0" w:space="0" w:color="auto"/>
              </w:divBdr>
            </w:div>
            <w:div w:id="1106199113">
              <w:marLeft w:val="0"/>
              <w:marRight w:val="0"/>
              <w:marTop w:val="0"/>
              <w:marBottom w:val="0"/>
              <w:divBdr>
                <w:top w:val="none" w:sz="0" w:space="0" w:color="auto"/>
                <w:left w:val="none" w:sz="0" w:space="0" w:color="auto"/>
                <w:bottom w:val="none" w:sz="0" w:space="0" w:color="auto"/>
                <w:right w:val="none" w:sz="0" w:space="0" w:color="auto"/>
              </w:divBdr>
            </w:div>
            <w:div w:id="155078840">
              <w:marLeft w:val="0"/>
              <w:marRight w:val="0"/>
              <w:marTop w:val="0"/>
              <w:marBottom w:val="0"/>
              <w:divBdr>
                <w:top w:val="none" w:sz="0" w:space="0" w:color="auto"/>
                <w:left w:val="none" w:sz="0" w:space="0" w:color="auto"/>
                <w:bottom w:val="none" w:sz="0" w:space="0" w:color="auto"/>
                <w:right w:val="none" w:sz="0" w:space="0" w:color="auto"/>
              </w:divBdr>
            </w:div>
            <w:div w:id="1415517538">
              <w:marLeft w:val="0"/>
              <w:marRight w:val="0"/>
              <w:marTop w:val="0"/>
              <w:marBottom w:val="0"/>
              <w:divBdr>
                <w:top w:val="none" w:sz="0" w:space="0" w:color="auto"/>
                <w:left w:val="none" w:sz="0" w:space="0" w:color="auto"/>
                <w:bottom w:val="none" w:sz="0" w:space="0" w:color="auto"/>
                <w:right w:val="none" w:sz="0" w:space="0" w:color="auto"/>
              </w:divBdr>
            </w:div>
            <w:div w:id="1490366313">
              <w:marLeft w:val="0"/>
              <w:marRight w:val="0"/>
              <w:marTop w:val="0"/>
              <w:marBottom w:val="0"/>
              <w:divBdr>
                <w:top w:val="none" w:sz="0" w:space="0" w:color="auto"/>
                <w:left w:val="none" w:sz="0" w:space="0" w:color="auto"/>
                <w:bottom w:val="none" w:sz="0" w:space="0" w:color="auto"/>
                <w:right w:val="none" w:sz="0" w:space="0" w:color="auto"/>
              </w:divBdr>
            </w:div>
            <w:div w:id="1704134122">
              <w:marLeft w:val="0"/>
              <w:marRight w:val="0"/>
              <w:marTop w:val="0"/>
              <w:marBottom w:val="0"/>
              <w:divBdr>
                <w:top w:val="none" w:sz="0" w:space="0" w:color="auto"/>
                <w:left w:val="none" w:sz="0" w:space="0" w:color="auto"/>
                <w:bottom w:val="none" w:sz="0" w:space="0" w:color="auto"/>
                <w:right w:val="none" w:sz="0" w:space="0" w:color="auto"/>
              </w:divBdr>
            </w:div>
            <w:div w:id="1821385443">
              <w:marLeft w:val="0"/>
              <w:marRight w:val="0"/>
              <w:marTop w:val="0"/>
              <w:marBottom w:val="0"/>
              <w:divBdr>
                <w:top w:val="none" w:sz="0" w:space="0" w:color="auto"/>
                <w:left w:val="none" w:sz="0" w:space="0" w:color="auto"/>
                <w:bottom w:val="none" w:sz="0" w:space="0" w:color="auto"/>
                <w:right w:val="none" w:sz="0" w:space="0" w:color="auto"/>
              </w:divBdr>
            </w:div>
            <w:div w:id="2114589936">
              <w:marLeft w:val="0"/>
              <w:marRight w:val="0"/>
              <w:marTop w:val="0"/>
              <w:marBottom w:val="0"/>
              <w:divBdr>
                <w:top w:val="none" w:sz="0" w:space="0" w:color="auto"/>
                <w:left w:val="none" w:sz="0" w:space="0" w:color="auto"/>
                <w:bottom w:val="none" w:sz="0" w:space="0" w:color="auto"/>
                <w:right w:val="none" w:sz="0" w:space="0" w:color="auto"/>
              </w:divBdr>
            </w:div>
            <w:div w:id="1002389035">
              <w:marLeft w:val="0"/>
              <w:marRight w:val="0"/>
              <w:marTop w:val="0"/>
              <w:marBottom w:val="0"/>
              <w:divBdr>
                <w:top w:val="none" w:sz="0" w:space="0" w:color="auto"/>
                <w:left w:val="none" w:sz="0" w:space="0" w:color="auto"/>
                <w:bottom w:val="none" w:sz="0" w:space="0" w:color="auto"/>
                <w:right w:val="none" w:sz="0" w:space="0" w:color="auto"/>
              </w:divBdr>
            </w:div>
            <w:div w:id="236257379">
              <w:marLeft w:val="0"/>
              <w:marRight w:val="0"/>
              <w:marTop w:val="0"/>
              <w:marBottom w:val="0"/>
              <w:divBdr>
                <w:top w:val="none" w:sz="0" w:space="0" w:color="auto"/>
                <w:left w:val="none" w:sz="0" w:space="0" w:color="auto"/>
                <w:bottom w:val="none" w:sz="0" w:space="0" w:color="auto"/>
                <w:right w:val="none" w:sz="0" w:space="0" w:color="auto"/>
              </w:divBdr>
            </w:div>
            <w:div w:id="1272468400">
              <w:marLeft w:val="0"/>
              <w:marRight w:val="0"/>
              <w:marTop w:val="0"/>
              <w:marBottom w:val="0"/>
              <w:divBdr>
                <w:top w:val="none" w:sz="0" w:space="0" w:color="auto"/>
                <w:left w:val="none" w:sz="0" w:space="0" w:color="auto"/>
                <w:bottom w:val="none" w:sz="0" w:space="0" w:color="auto"/>
                <w:right w:val="none" w:sz="0" w:space="0" w:color="auto"/>
              </w:divBdr>
            </w:div>
            <w:div w:id="545726168">
              <w:marLeft w:val="0"/>
              <w:marRight w:val="0"/>
              <w:marTop w:val="0"/>
              <w:marBottom w:val="0"/>
              <w:divBdr>
                <w:top w:val="none" w:sz="0" w:space="0" w:color="auto"/>
                <w:left w:val="none" w:sz="0" w:space="0" w:color="auto"/>
                <w:bottom w:val="none" w:sz="0" w:space="0" w:color="auto"/>
                <w:right w:val="none" w:sz="0" w:space="0" w:color="auto"/>
              </w:divBdr>
            </w:div>
            <w:div w:id="1635793156">
              <w:marLeft w:val="0"/>
              <w:marRight w:val="0"/>
              <w:marTop w:val="0"/>
              <w:marBottom w:val="0"/>
              <w:divBdr>
                <w:top w:val="none" w:sz="0" w:space="0" w:color="auto"/>
                <w:left w:val="none" w:sz="0" w:space="0" w:color="auto"/>
                <w:bottom w:val="none" w:sz="0" w:space="0" w:color="auto"/>
                <w:right w:val="none" w:sz="0" w:space="0" w:color="auto"/>
              </w:divBdr>
            </w:div>
            <w:div w:id="1617367388">
              <w:marLeft w:val="0"/>
              <w:marRight w:val="0"/>
              <w:marTop w:val="0"/>
              <w:marBottom w:val="0"/>
              <w:divBdr>
                <w:top w:val="none" w:sz="0" w:space="0" w:color="auto"/>
                <w:left w:val="none" w:sz="0" w:space="0" w:color="auto"/>
                <w:bottom w:val="none" w:sz="0" w:space="0" w:color="auto"/>
                <w:right w:val="none" w:sz="0" w:space="0" w:color="auto"/>
              </w:divBdr>
            </w:div>
            <w:div w:id="88628633">
              <w:marLeft w:val="0"/>
              <w:marRight w:val="0"/>
              <w:marTop w:val="0"/>
              <w:marBottom w:val="0"/>
              <w:divBdr>
                <w:top w:val="none" w:sz="0" w:space="0" w:color="auto"/>
                <w:left w:val="none" w:sz="0" w:space="0" w:color="auto"/>
                <w:bottom w:val="none" w:sz="0" w:space="0" w:color="auto"/>
                <w:right w:val="none" w:sz="0" w:space="0" w:color="auto"/>
              </w:divBdr>
            </w:div>
            <w:div w:id="180199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40615-020-00943-z" TargetMode="External"/><Relationship Id="rId21" Type="http://schemas.openxmlformats.org/officeDocument/2006/relationships/hyperlink" Target="https://doi.org/10.1037/hea0001255" TargetMode="External"/><Relationship Id="rId42" Type="http://schemas.openxmlformats.org/officeDocument/2006/relationships/hyperlink" Target="https://doi.org/10.1080/13557858.2020.1847257" TargetMode="External"/><Relationship Id="rId47" Type="http://schemas.openxmlformats.org/officeDocument/2006/relationships/hyperlink" Target="https://doi.org/10.1053/j.jvca.2023.02.044" TargetMode="External"/><Relationship Id="rId63" Type="http://schemas.openxmlformats.org/officeDocument/2006/relationships/hyperlink" Target="https://doi.org/10.1016/j.ssmph.2023.101374" TargetMode="External"/><Relationship Id="rId68" Type="http://schemas.openxmlformats.org/officeDocument/2006/relationships/hyperlink" Target="https://doi.org/10.1161/JAHA.123.030757" TargetMode="External"/><Relationship Id="rId16" Type="http://schemas.openxmlformats.org/officeDocument/2006/relationships/hyperlink" Target="https://doi.org/10.1371/journal.pone.0122963" TargetMode="External"/><Relationship Id="rId11" Type="http://schemas.openxmlformats.org/officeDocument/2006/relationships/hyperlink" Target="https://doi.org/10.1097/PSY.0000000000000765" TargetMode="External"/><Relationship Id="rId24" Type="http://schemas.openxmlformats.org/officeDocument/2006/relationships/hyperlink" Target="https://doi.org/10.1016/j.annepidem.2012.01.005" TargetMode="External"/><Relationship Id="rId32" Type="http://schemas.openxmlformats.org/officeDocument/2006/relationships/hyperlink" Target="https://doi.org/10.1097/PSY.0000000000000684" TargetMode="External"/><Relationship Id="rId37" Type="http://schemas.openxmlformats.org/officeDocument/2006/relationships/hyperlink" Target="https://doi.org/10.1037/hea0000288" TargetMode="External"/><Relationship Id="rId40" Type="http://schemas.openxmlformats.org/officeDocument/2006/relationships/hyperlink" Target="https://doi.org/10.1037/0278-6133.22.3.300" TargetMode="External"/><Relationship Id="rId45" Type="http://schemas.openxmlformats.org/officeDocument/2006/relationships/hyperlink" Target="https://doi.org/10.1007/s10072-023-06640-z" TargetMode="External"/><Relationship Id="rId53" Type="http://schemas.openxmlformats.org/officeDocument/2006/relationships/hyperlink" Target="https://doi.org/10.1016/j.hrthm.2023.06.013" TargetMode="External"/><Relationship Id="rId58" Type="http://schemas.openxmlformats.org/officeDocument/2006/relationships/hyperlink" Target="https://doi.org/10.1136/jnis-2023-020656" TargetMode="External"/><Relationship Id="rId66" Type="http://schemas.openxmlformats.org/officeDocument/2006/relationships/hyperlink" Target="https://doi.org/10.1186/s12872-023-03556-6" TargetMode="External"/><Relationship Id="rId74" Type="http://schemas.openxmlformats.org/officeDocument/2006/relationships/chart" Target="charts/chart1.xml"/><Relationship Id="rId79"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hyperlink" Target="https://doi.org/10.1007/s40615-023-01765-5" TargetMode="External"/><Relationship Id="rId19" Type="http://schemas.openxmlformats.org/officeDocument/2006/relationships/hyperlink" Target="https://doi.org/10.1038/ajh.2009.72" TargetMode="External"/><Relationship Id="rId14" Type="http://schemas.openxmlformats.org/officeDocument/2006/relationships/hyperlink" Target="https://doi.org/10.1186/1471-2458-10-285" TargetMode="External"/><Relationship Id="rId22" Type="http://schemas.openxmlformats.org/officeDocument/2006/relationships/hyperlink" Target="https://doi.org/10.1001/jamanetworkopen.2023.22727" TargetMode="External"/><Relationship Id="rId27" Type="http://schemas.openxmlformats.org/officeDocument/2006/relationships/hyperlink" Target="https://doi.org/10.1007/s40615-020-00712-y" TargetMode="External"/><Relationship Id="rId30" Type="http://schemas.openxmlformats.org/officeDocument/2006/relationships/hyperlink" Target="https://doi.org/10.1016/j.socscimed.2016.10.007" TargetMode="External"/><Relationship Id="rId35" Type="http://schemas.openxmlformats.org/officeDocument/2006/relationships/hyperlink" Target="https://doi.org/10.1016/S2542-5196(19)30241-4" TargetMode="External"/><Relationship Id="rId43" Type="http://schemas.openxmlformats.org/officeDocument/2006/relationships/hyperlink" Target="https://doi.org/10.1016/j.socscimed.2022.114789" TargetMode="External"/><Relationship Id="rId48" Type="http://schemas.openxmlformats.org/officeDocument/2006/relationships/hyperlink" Target="https://doi.org/10.1016/j.ahj.2023.08.017" TargetMode="External"/><Relationship Id="rId56" Type="http://schemas.openxmlformats.org/officeDocument/2006/relationships/hyperlink" Target="https://doi.org/10.1002/alz.12947" TargetMode="External"/><Relationship Id="rId64" Type="http://schemas.openxmlformats.org/officeDocument/2006/relationships/hyperlink" Target="https://doi.org/10.1007/s40615-023-01774-4" TargetMode="External"/><Relationship Id="rId69" Type="http://schemas.openxmlformats.org/officeDocument/2006/relationships/hyperlink" Target="https://doi.org/10.1093/eurjpc/zwad148" TargetMode="External"/><Relationship Id="rId77" Type="http://schemas.openxmlformats.org/officeDocument/2006/relationships/theme" Target="theme/theme1.xml"/><Relationship Id="rId8" Type="http://schemas.openxmlformats.org/officeDocument/2006/relationships/hyperlink" Target="https://doi.org/10.1001/archinternmed.2010.116" TargetMode="External"/><Relationship Id="rId51" Type="http://schemas.openxmlformats.org/officeDocument/2006/relationships/hyperlink" Target="https://doi.org/10.1007/s40615-023-01740-0" TargetMode="External"/><Relationship Id="rId72" Type="http://schemas.openxmlformats.org/officeDocument/2006/relationships/hyperlink" Target="https://doi.org/10.1161/JAHA.122.027919" TargetMode="External"/><Relationship Id="rId80"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doi.org/10.1037/hea0000638" TargetMode="External"/><Relationship Id="rId17" Type="http://schemas.openxmlformats.org/officeDocument/2006/relationships/hyperlink" Target="https://doi.org/10.1016/j.socscimed.2010.05.045" TargetMode="External"/><Relationship Id="rId25" Type="http://schemas.openxmlformats.org/officeDocument/2006/relationships/hyperlink" Target="https://doi.org/10.1093/aje/kwv035" TargetMode="External"/><Relationship Id="rId33" Type="http://schemas.openxmlformats.org/officeDocument/2006/relationships/hyperlink" Target="https://doi.org/10.1016/j.socscimed.2013.07.021" TargetMode="External"/><Relationship Id="rId38" Type="http://schemas.openxmlformats.org/officeDocument/2006/relationships/hyperlink" Target="https://doi.org/10.1001/jamanetworkopen.2023.43203" TargetMode="External"/><Relationship Id="rId46" Type="http://schemas.openxmlformats.org/officeDocument/2006/relationships/hyperlink" Target="https://doi.org/10.1037/hea0001329" TargetMode="External"/><Relationship Id="rId59" Type="http://schemas.openxmlformats.org/officeDocument/2006/relationships/hyperlink" Target="https://doi.org/10.1161/JAHA.122.029255" TargetMode="External"/><Relationship Id="rId67" Type="http://schemas.openxmlformats.org/officeDocument/2006/relationships/hyperlink" Target="https://doi.org/10.1007/s40615-023-01566-w" TargetMode="External"/><Relationship Id="rId20" Type="http://schemas.openxmlformats.org/officeDocument/2006/relationships/hyperlink" Target="https://doi.org/10.1080/13557858.2019.1613517" TargetMode="External"/><Relationship Id="rId41" Type="http://schemas.openxmlformats.org/officeDocument/2006/relationships/hyperlink" Target="https://doi.org/10.1016/j.jpsychores.2017.07.007" TargetMode="External"/><Relationship Id="rId54" Type="http://schemas.openxmlformats.org/officeDocument/2006/relationships/hyperlink" Target="https://doi.org/10.1016/j.ahj.2023.06.010" TargetMode="External"/><Relationship Id="rId62" Type="http://schemas.openxmlformats.org/officeDocument/2006/relationships/hyperlink" Target="https://doi.org/10.1001/jamanetworkopen.2023.44722" TargetMode="External"/><Relationship Id="rId70" Type="http://schemas.openxmlformats.org/officeDocument/2006/relationships/hyperlink" Target="https://doi.org/10.1212/WNL.0000000000207636"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13557858.2014.921891" TargetMode="External"/><Relationship Id="rId23" Type="http://schemas.openxmlformats.org/officeDocument/2006/relationships/hyperlink" Target="https://doi.org/10.1016/j.mayocp.2017.01.024" TargetMode="External"/><Relationship Id="rId28" Type="http://schemas.openxmlformats.org/officeDocument/2006/relationships/hyperlink" Target="https://doi.org/10.1016/j.ssmph.2017.07.004" TargetMode="External"/><Relationship Id="rId36" Type="http://schemas.openxmlformats.org/officeDocument/2006/relationships/hyperlink" Target="https://doi.org/10.1007/s40615-017-0457-7" TargetMode="External"/><Relationship Id="rId49" Type="http://schemas.openxmlformats.org/officeDocument/2006/relationships/hyperlink" Target="https://doi.org/10.1016/j.hlc.2023.11.003" TargetMode="External"/><Relationship Id="rId57" Type="http://schemas.openxmlformats.org/officeDocument/2006/relationships/hyperlink" Target="https://doi.org/10.1002/alz.12705" TargetMode="External"/><Relationship Id="rId10" Type="http://schemas.openxmlformats.org/officeDocument/2006/relationships/hyperlink" Target="https://doi.org/10.1016/j.ahj.2012.01.006" TargetMode="External"/><Relationship Id="rId31" Type="http://schemas.openxmlformats.org/officeDocument/2006/relationships/hyperlink" Target="https://doi.org/10.1097/01.psy.0000221360.94700.16" TargetMode="External"/><Relationship Id="rId44" Type="http://schemas.openxmlformats.org/officeDocument/2006/relationships/hyperlink" Target="https://doi.org/10.1093/abm/kaab103" TargetMode="External"/><Relationship Id="rId52" Type="http://schemas.openxmlformats.org/officeDocument/2006/relationships/hyperlink" Target="https://doi.org/10.1001/jamacardio.2023.4520" TargetMode="External"/><Relationship Id="rId60" Type="http://schemas.openxmlformats.org/officeDocument/2006/relationships/hyperlink" Target="https://doi.org/10.1002/alz.13135" TargetMode="External"/><Relationship Id="rId65" Type="http://schemas.openxmlformats.org/officeDocument/2006/relationships/hyperlink" Target="https://doi.org/10.1158/1055-9965.EPI-22-1147" TargetMode="External"/><Relationship Id="rId73" Type="http://schemas.openxmlformats.org/officeDocument/2006/relationships/hyperlink" Target="https://doi.org/10.3389/fninf.2023.1273827" TargetMode="External"/><Relationship Id="rId78"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doi.org/10.1016/j.ahj.2008.07.027" TargetMode="External"/><Relationship Id="rId13" Type="http://schemas.openxmlformats.org/officeDocument/2006/relationships/hyperlink" Target="https://doi.org/10.1093/abm/kaaa015" TargetMode="External"/><Relationship Id="rId18" Type="http://schemas.openxmlformats.org/officeDocument/2006/relationships/hyperlink" Target="https://doi.org/10.1016/j.annepidem.2011.10.009" TargetMode="External"/><Relationship Id="rId39" Type="http://schemas.openxmlformats.org/officeDocument/2006/relationships/hyperlink" Target="https://doi.org/10.1016/j.socscimed.2021.114077" TargetMode="External"/><Relationship Id="rId34" Type="http://schemas.openxmlformats.org/officeDocument/2006/relationships/hyperlink" Target="https://doi.org/10.1080/15313204.2016.1187103" TargetMode="External"/><Relationship Id="rId50" Type="http://schemas.openxmlformats.org/officeDocument/2006/relationships/hyperlink" Target="https://doi.org/10.1161/JAHA.123.031160" TargetMode="External"/><Relationship Id="rId55" Type="http://schemas.openxmlformats.org/officeDocument/2006/relationships/hyperlink" Target="https://doi.org/10.1007/s10995-023-03725-1"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55/a-2099-8662" TargetMode="External"/><Relationship Id="rId2" Type="http://schemas.openxmlformats.org/officeDocument/2006/relationships/numbering" Target="numbering.xml"/><Relationship Id="rId29" Type="http://schemas.openxmlformats.org/officeDocument/2006/relationships/hyperlink" Target="https://doi.org/10.1161/CIRCOUTCOMES.122.00969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nedelina.AD\Box\0_CURRENT%20PROJECTS\1_Scoping%20reviews\3_CCR%20paper_Cardiovascular%20disease%20and%20discrimination\Appendix%20D_37%20included%20CCR%20pap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'Exported Items_37 included CCR '!$A$1:$A$16</c:f>
              <c:numCache>
                <c:formatCode>General</c:formatCode>
                <c:ptCount val="16"/>
                <c:pt idx="0">
                  <c:v>2003</c:v>
                </c:pt>
                <c:pt idx="1">
                  <c:v>2006</c:v>
                </c:pt>
                <c:pt idx="2">
                  <c:v>2008</c:v>
                </c:pt>
                <c:pt idx="3">
                  <c:v>2009</c:v>
                </c:pt>
                <c:pt idx="4">
                  <c:v>2010</c:v>
                </c:pt>
                <c:pt idx="5">
                  <c:v>2012</c:v>
                </c:pt>
                <c:pt idx="6">
                  <c:v>2014</c:v>
                </c:pt>
                <c:pt idx="7">
                  <c:v>2015</c:v>
                </c:pt>
                <c:pt idx="8">
                  <c:v>2016</c:v>
                </c:pt>
                <c:pt idx="9">
                  <c:v>2017</c:v>
                </c:pt>
                <c:pt idx="10">
                  <c:v>2018</c:v>
                </c:pt>
                <c:pt idx="11">
                  <c:v>2019</c:v>
                </c:pt>
                <c:pt idx="12">
                  <c:v>2020</c:v>
                </c:pt>
                <c:pt idx="13">
                  <c:v>2021</c:v>
                </c:pt>
                <c:pt idx="14">
                  <c:v>2022</c:v>
                </c:pt>
                <c:pt idx="15">
                  <c:v>2023</c:v>
                </c:pt>
              </c:numCache>
            </c:numRef>
          </c:cat>
          <c:val>
            <c:numRef>
              <c:f>'Exported Items_37 included CCR '!$B$1:$B$16</c:f>
              <c:numCache>
                <c:formatCode>General</c:formatCode>
                <c:ptCount val="16"/>
                <c:pt idx="0">
                  <c:v>1</c:v>
                </c:pt>
                <c:pt idx="1">
                  <c:v>1</c:v>
                </c:pt>
                <c:pt idx="2">
                  <c:v>1</c:v>
                </c:pt>
                <c:pt idx="3">
                  <c:v>1</c:v>
                </c:pt>
                <c:pt idx="4">
                  <c:v>3</c:v>
                </c:pt>
                <c:pt idx="5">
                  <c:v>3</c:v>
                </c:pt>
                <c:pt idx="6">
                  <c:v>1</c:v>
                </c:pt>
                <c:pt idx="7">
                  <c:v>3</c:v>
                </c:pt>
                <c:pt idx="8">
                  <c:v>2</c:v>
                </c:pt>
                <c:pt idx="9">
                  <c:v>4</c:v>
                </c:pt>
                <c:pt idx="10">
                  <c:v>1</c:v>
                </c:pt>
                <c:pt idx="11">
                  <c:v>2</c:v>
                </c:pt>
                <c:pt idx="12">
                  <c:v>4</c:v>
                </c:pt>
                <c:pt idx="13">
                  <c:v>2</c:v>
                </c:pt>
                <c:pt idx="14">
                  <c:v>3</c:v>
                </c:pt>
                <c:pt idx="15">
                  <c:v>5</c:v>
                </c:pt>
              </c:numCache>
            </c:numRef>
          </c:val>
          <c:extLst>
            <c:ext xmlns:c16="http://schemas.microsoft.com/office/drawing/2014/chart" uri="{C3380CC4-5D6E-409C-BE32-E72D297353CC}">
              <c16:uniqueId val="{00000000-26FE-4357-871F-FD0A2A28A804}"/>
            </c:ext>
          </c:extLst>
        </c:ser>
        <c:dLbls>
          <c:dLblPos val="inEnd"/>
          <c:showLegendKey val="0"/>
          <c:showVal val="1"/>
          <c:showCatName val="0"/>
          <c:showSerName val="0"/>
          <c:showPercent val="0"/>
          <c:showBubbleSize val="0"/>
        </c:dLbls>
        <c:gapWidth val="41"/>
        <c:axId val="1109467103"/>
        <c:axId val="1109465439"/>
      </c:barChart>
      <c:catAx>
        <c:axId val="1109467103"/>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Year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75000"/>
                  </a:schemeClr>
                </a:solidFill>
                <a:effectLst/>
                <a:latin typeface="+mn-lt"/>
                <a:ea typeface="+mn-ea"/>
                <a:cs typeface="+mn-cs"/>
              </a:defRPr>
            </a:pPr>
            <a:endParaRPr lang="en-US"/>
          </a:p>
        </c:txPr>
        <c:crossAx val="1109465439"/>
        <c:crosses val="autoZero"/>
        <c:auto val="1"/>
        <c:lblAlgn val="ctr"/>
        <c:lblOffset val="100"/>
        <c:noMultiLvlLbl val="0"/>
      </c:catAx>
      <c:valAx>
        <c:axId val="1109465439"/>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Number of studies published</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crossAx val="1109467103"/>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04F6099F0E5E4585273245C3F67440" ma:contentTypeVersion="13" ma:contentTypeDescription="Create a new document." ma:contentTypeScope="" ma:versionID="c0a277e84c62b113b988fa840a9806d0">
  <xsd:schema xmlns:xsd="http://www.w3.org/2001/XMLSchema" xmlns:xs="http://www.w3.org/2001/XMLSchema" xmlns:p="http://schemas.microsoft.com/office/2006/metadata/properties" xmlns:ns2="ef01f8a6-db39-445d-ae4f-e1aa8d09bd5b" xmlns:ns3="721675c7-1686-4024-8eae-ebecabfc1ee5" targetNamespace="http://schemas.microsoft.com/office/2006/metadata/properties" ma:root="true" ma:fieldsID="448b6833b5b49a2649b7553f3709f591" ns2:_="" ns3:_="">
    <xsd:import namespace="ef01f8a6-db39-445d-ae4f-e1aa8d09bd5b"/>
    <xsd:import namespace="721675c7-1686-4024-8eae-ebecabfc1e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1f8a6-db39-445d-ae4f-e1aa8d09b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1675c7-1686-4024-8eae-ebecabfc1e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4486ed-7612-4534-bd03-94eccf800f5c}" ma:internalName="TaxCatchAll" ma:showField="CatchAllData" ma:web="721675c7-1686-4024-8eae-ebecabfc1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01f8a6-db39-445d-ae4f-e1aa8d09bd5b">
      <Terms xmlns="http://schemas.microsoft.com/office/infopath/2007/PartnerControls"/>
    </lcf76f155ced4ddcb4097134ff3c332f>
    <TaxCatchAll xmlns="721675c7-1686-4024-8eae-ebecabfc1ee5" xsi:nil="true"/>
  </documentManagement>
</p:properties>
</file>

<file path=customXml/itemProps1.xml><?xml version="1.0" encoding="utf-8"?>
<ds:datastoreItem xmlns:ds="http://schemas.openxmlformats.org/officeDocument/2006/customXml" ds:itemID="{7F933BF6-459B-4B44-843C-9C1DDDD02E2F}">
  <ds:schemaRefs>
    <ds:schemaRef ds:uri="http://schemas.openxmlformats.org/officeDocument/2006/bibliography"/>
  </ds:schemaRefs>
</ds:datastoreItem>
</file>

<file path=customXml/itemProps2.xml><?xml version="1.0" encoding="utf-8"?>
<ds:datastoreItem xmlns:ds="http://schemas.openxmlformats.org/officeDocument/2006/customXml" ds:itemID="{7E909F7B-AC86-464B-8328-AC9A187F59E9}"/>
</file>

<file path=customXml/itemProps3.xml><?xml version="1.0" encoding="utf-8"?>
<ds:datastoreItem xmlns:ds="http://schemas.openxmlformats.org/officeDocument/2006/customXml" ds:itemID="{7F2F6409-E435-4344-B5D0-01AAFF97101A}"/>
</file>

<file path=customXml/itemProps4.xml><?xml version="1.0" encoding="utf-8"?>
<ds:datastoreItem xmlns:ds="http://schemas.openxmlformats.org/officeDocument/2006/customXml" ds:itemID="{DABBB120-2424-4552-8EAE-35DB233A8DFF}"/>
</file>

<file path=docProps/app.xml><?xml version="1.0" encoding="utf-8"?>
<Properties xmlns="http://schemas.openxmlformats.org/officeDocument/2006/extended-properties" xmlns:vt="http://schemas.openxmlformats.org/officeDocument/2006/docPropsVTypes">
  <Template>Normal.dotm</Template>
  <TotalTime>0</TotalTime>
  <Pages>14</Pages>
  <Words>5236</Words>
  <Characters>29847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Nedelina Tchangalova</dc:creator>
  <cp:keywords/>
  <dc:description/>
  <cp:lastModifiedBy>Danielle Beatty Moody</cp:lastModifiedBy>
  <cp:revision>2</cp:revision>
  <dcterms:created xsi:type="dcterms:W3CDTF">2024-11-20T17:07:00Z</dcterms:created>
  <dcterms:modified xsi:type="dcterms:W3CDTF">2024-11-20T17:07:00Z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08034e47909d463122652c7f7173a055724d366ac140c962610a9c15cb223ea0</vt:lpwstr>
  </property>
  <property fmtid="{D5CDD505-2E9C-101B-9397-08002B2CF9AE}" pid="3" name="ContentTypeId">
    <vt:lpwstr>0x010100DF04F6099F0E5E4585273245C3F67440</vt:lpwstr>
  </property>
</Properties>
</file>