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F4C6" w14:textId="77777777" w:rsidR="00990C18" w:rsidRPr="00990C18" w:rsidRDefault="00990C18" w:rsidP="00990C18">
      <w:pPr>
        <w:suppressLineNumbers/>
        <w:spacing w:after="0" w:line="360" w:lineRule="auto"/>
        <w:ind w:firstLine="720"/>
        <w:jc w:val="left"/>
        <w:rPr>
          <w:rFonts w:asciiTheme="minorBidi" w:eastAsia="Times New Roman" w:hAnsiTheme="minorBidi"/>
          <w:b/>
          <w:bCs/>
          <w:kern w:val="2"/>
          <w:sz w:val="18"/>
          <w:szCs w:val="18"/>
          <w:lang w:bidi="fa-IR"/>
          <w14:ligatures w14:val="standardContextual"/>
        </w:rPr>
      </w:pPr>
      <w:r w:rsidRPr="00990C18">
        <w:rPr>
          <w:rFonts w:asciiTheme="minorBidi" w:eastAsia="Times New Roman" w:hAnsiTheme="minorBidi"/>
          <w:b/>
          <w:bCs/>
          <w:kern w:val="2"/>
          <w:sz w:val="18"/>
          <w:szCs w:val="18"/>
          <w:lang w:bidi="fa-IR"/>
          <w14:ligatures w14:val="standardContextual"/>
        </w:rPr>
        <w:t>Appendix A:</w:t>
      </w:r>
    </w:p>
    <w:p w14:paraId="03FE0FB3" w14:textId="77777777" w:rsidR="00990C18" w:rsidRPr="00990C18" w:rsidRDefault="00990C18" w:rsidP="00990C18">
      <w:pPr>
        <w:suppressLineNumbers/>
        <w:spacing w:after="0" w:line="360" w:lineRule="auto"/>
        <w:ind w:firstLine="720"/>
        <w:jc w:val="left"/>
        <w:rPr>
          <w:rFonts w:asciiTheme="minorBidi" w:eastAsia="Times New Roman" w:hAnsiTheme="minorBidi"/>
          <w:b/>
          <w:bCs/>
          <w:kern w:val="2"/>
          <w:sz w:val="18"/>
          <w:szCs w:val="18"/>
          <w:lang w:bidi="fa-IR"/>
          <w14:ligatures w14:val="standardContextual"/>
        </w:rPr>
      </w:pPr>
      <w:r w:rsidRPr="00990C18">
        <w:rPr>
          <w:rFonts w:asciiTheme="minorBidi" w:eastAsia="Times New Roman" w:hAnsiTheme="minorBidi"/>
          <w:b/>
          <w:bCs/>
          <w:kern w:val="2"/>
          <w:sz w:val="18"/>
          <w:szCs w:val="18"/>
          <w:lang w:bidi="fa-IR"/>
          <w14:ligatures w14:val="standardContextual"/>
        </w:rPr>
        <w:t xml:space="preserve">Search strategy and MeSH </w:t>
      </w:r>
    </w:p>
    <w:p w14:paraId="44ACE93E" w14:textId="77777777" w:rsidR="00990C18" w:rsidRPr="00990C18" w:rsidRDefault="00990C18" w:rsidP="00990C18">
      <w:pPr>
        <w:suppressLineNumbers/>
        <w:spacing w:after="0" w:line="360" w:lineRule="auto"/>
        <w:ind w:firstLine="720"/>
        <w:jc w:val="left"/>
        <w:rPr>
          <w:rFonts w:asciiTheme="minorBidi" w:eastAsiaTheme="minorHAnsi" w:hAnsiTheme="minorBidi"/>
          <w:kern w:val="2"/>
          <w:sz w:val="18"/>
          <w:szCs w:val="18"/>
          <w14:ligatures w14:val="standardContextual"/>
        </w:rPr>
      </w:pPr>
    </w:p>
    <w:p w14:paraId="387CD79A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Postural balance.ab,kw,ti.</w:t>
      </w:r>
    </w:p>
    <w:p w14:paraId="2867EDE3" w14:textId="054028C6" w:rsidR="00990C18" w:rsidRPr="00990C18" w:rsidRDefault="00253E3A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 xml:space="preserve">Poatural </w:t>
      </w:r>
      <w:r w:rsidR="00990C18" w:rsidRPr="00990C18">
        <w:rPr>
          <w:rFonts w:asciiTheme="minorBidi" w:hAnsiTheme="minorBidi"/>
          <w:sz w:val="18"/>
          <w:szCs w:val="18"/>
        </w:rPr>
        <w:t>Sway.ab,kw,ti.</w:t>
      </w:r>
    </w:p>
    <w:p w14:paraId="361DE71F" w14:textId="77777777" w:rsid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Equilbrium.ab,kw,ti.</w:t>
      </w:r>
    </w:p>
    <w:p w14:paraId="59BB1F14" w14:textId="6B8A36BA" w:rsidR="00E92BC5" w:rsidRDefault="00526BFB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>Mobility</w:t>
      </w:r>
      <w:r w:rsidR="00AE4C17" w:rsidRPr="00AE4C17">
        <w:rPr>
          <w:rFonts w:asciiTheme="minorBidi" w:hAnsiTheme="minorBidi"/>
          <w:sz w:val="18"/>
          <w:szCs w:val="18"/>
        </w:rPr>
        <w:t xml:space="preserve"> </w:t>
      </w:r>
      <w:r w:rsidR="00AE4C17" w:rsidRPr="00990C18">
        <w:rPr>
          <w:rFonts w:asciiTheme="minorBidi" w:hAnsiTheme="minorBidi"/>
          <w:sz w:val="18"/>
          <w:szCs w:val="18"/>
        </w:rPr>
        <w:t>ab,kw,ti.</w:t>
      </w:r>
      <w:r w:rsidR="00AE4C17">
        <w:rPr>
          <w:rFonts w:asciiTheme="minorBidi" w:hAnsiTheme="minorBidi"/>
          <w:sz w:val="18"/>
          <w:szCs w:val="18"/>
        </w:rPr>
        <w:t xml:space="preserve"> </w:t>
      </w:r>
    </w:p>
    <w:p w14:paraId="5907E285" w14:textId="4CDEEDEB" w:rsidR="00526BFB" w:rsidRPr="00990C18" w:rsidRDefault="00526BFB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>Physical function</w:t>
      </w:r>
      <w:r w:rsidR="00AE4C17" w:rsidRPr="00AE4C17">
        <w:rPr>
          <w:rFonts w:asciiTheme="minorBidi" w:hAnsiTheme="minorBidi"/>
          <w:sz w:val="18"/>
          <w:szCs w:val="18"/>
        </w:rPr>
        <w:t xml:space="preserve"> </w:t>
      </w:r>
      <w:r w:rsidR="00AE4C17" w:rsidRPr="00990C18">
        <w:rPr>
          <w:rFonts w:asciiTheme="minorBidi" w:hAnsiTheme="minorBidi"/>
          <w:sz w:val="18"/>
          <w:szCs w:val="18"/>
        </w:rPr>
        <w:t>ab,kw,ti.</w:t>
      </w:r>
    </w:p>
    <w:p w14:paraId="343858F1" w14:textId="76A01EBC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1 OR 2 OR 3</w:t>
      </w:r>
      <w:r w:rsidR="00526BFB">
        <w:rPr>
          <w:rFonts w:asciiTheme="minorBidi" w:hAnsiTheme="minorBidi"/>
          <w:sz w:val="18"/>
          <w:szCs w:val="18"/>
        </w:rPr>
        <w:t xml:space="preserve"> OR 4 OR 5</w:t>
      </w:r>
      <w:r w:rsidR="00E92BC5">
        <w:rPr>
          <w:rFonts w:asciiTheme="minorBidi" w:hAnsiTheme="minorBidi"/>
          <w:sz w:val="18"/>
          <w:szCs w:val="18"/>
        </w:rPr>
        <w:t xml:space="preserve"> </w:t>
      </w:r>
    </w:p>
    <w:p w14:paraId="70B8F6BB" w14:textId="77777777" w:rsid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Cognition.ab,kw,ti.</w:t>
      </w:r>
    </w:p>
    <w:p w14:paraId="6E8A34F7" w14:textId="59E45229" w:rsidR="00AE4C17" w:rsidRPr="00990C18" w:rsidRDefault="00AE4C17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 xml:space="preserve">Cognitive domains </w:t>
      </w:r>
      <w:r w:rsidRPr="00990C18">
        <w:rPr>
          <w:rFonts w:asciiTheme="minorBidi" w:hAnsiTheme="minorBidi"/>
          <w:sz w:val="18"/>
          <w:szCs w:val="18"/>
        </w:rPr>
        <w:t>ab,kw,ti.</w:t>
      </w:r>
    </w:p>
    <w:p w14:paraId="02DE5455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Executive function.ab,kw,ti.</w:t>
      </w:r>
    </w:p>
    <w:p w14:paraId="2655DFAD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Processing speed.ab,kw,ti.</w:t>
      </w:r>
    </w:p>
    <w:p w14:paraId="4772BC6D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Memory.ab,kw,ti.</w:t>
      </w:r>
    </w:p>
    <w:p w14:paraId="17B38481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Attention.ab,kw,ti.</w:t>
      </w:r>
    </w:p>
    <w:p w14:paraId="5CEF19B6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Language.ab,kw,ti.</w:t>
      </w:r>
    </w:p>
    <w:p w14:paraId="5BBA3495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Mental.ab,kw,ti.</w:t>
      </w:r>
    </w:p>
    <w:p w14:paraId="11800D53" w14:textId="3B35E9A2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7 OR 8 OR 9 OR 10 OR 11</w:t>
      </w:r>
      <w:r w:rsidR="005B5F7D">
        <w:rPr>
          <w:rFonts w:asciiTheme="minorBidi" w:hAnsiTheme="minorBidi"/>
          <w:sz w:val="18"/>
          <w:szCs w:val="18"/>
        </w:rPr>
        <w:t xml:space="preserve"> </w:t>
      </w:r>
      <w:r w:rsidR="005B5F7D" w:rsidRPr="00990C18">
        <w:rPr>
          <w:rFonts w:asciiTheme="minorBidi" w:hAnsiTheme="minorBidi"/>
          <w:sz w:val="18"/>
          <w:szCs w:val="18"/>
        </w:rPr>
        <w:t xml:space="preserve">OR </w:t>
      </w:r>
      <w:r w:rsidR="005B5F7D">
        <w:rPr>
          <w:rFonts w:asciiTheme="minorBidi" w:hAnsiTheme="minorBidi"/>
          <w:sz w:val="18"/>
          <w:szCs w:val="18"/>
        </w:rPr>
        <w:t>12</w:t>
      </w:r>
      <w:r w:rsidR="005B5F7D" w:rsidRPr="00990C18">
        <w:rPr>
          <w:rFonts w:asciiTheme="minorBidi" w:hAnsiTheme="minorBidi"/>
          <w:sz w:val="18"/>
          <w:szCs w:val="18"/>
        </w:rPr>
        <w:t xml:space="preserve"> OR</w:t>
      </w:r>
      <w:r w:rsidR="005B5F7D">
        <w:rPr>
          <w:rFonts w:asciiTheme="minorBidi" w:hAnsiTheme="minorBidi"/>
          <w:sz w:val="18"/>
          <w:szCs w:val="18"/>
        </w:rPr>
        <w:t xml:space="preserve"> 13 OR 14</w:t>
      </w:r>
    </w:p>
    <w:p w14:paraId="788BF0C8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Association.ab,kw,ti.</w:t>
      </w:r>
    </w:p>
    <w:p w14:paraId="2BA11B5F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Correlation.ab,kw,ti.</w:t>
      </w:r>
    </w:p>
    <w:p w14:paraId="5EA3E8F2" w14:textId="77777777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Relationship.ab,kw,ti.</w:t>
      </w:r>
    </w:p>
    <w:p w14:paraId="512C7929" w14:textId="37136093" w:rsidR="00990C18" w:rsidRPr="00990C18" w:rsidRDefault="00990C18" w:rsidP="00990C18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1</w:t>
      </w:r>
      <w:r w:rsidR="00674092">
        <w:rPr>
          <w:rFonts w:asciiTheme="minorBidi" w:hAnsiTheme="minorBidi"/>
          <w:sz w:val="18"/>
          <w:szCs w:val="18"/>
        </w:rPr>
        <w:t>6</w:t>
      </w:r>
      <w:r w:rsidRPr="00990C18">
        <w:rPr>
          <w:rFonts w:asciiTheme="minorBidi" w:hAnsiTheme="minorBidi"/>
          <w:sz w:val="18"/>
          <w:szCs w:val="18"/>
        </w:rPr>
        <w:t xml:space="preserve"> OR 1</w:t>
      </w:r>
      <w:r w:rsidR="00674092">
        <w:rPr>
          <w:rFonts w:asciiTheme="minorBidi" w:hAnsiTheme="minorBidi"/>
          <w:sz w:val="18"/>
          <w:szCs w:val="18"/>
        </w:rPr>
        <w:t>7</w:t>
      </w:r>
      <w:r w:rsidRPr="00990C18">
        <w:rPr>
          <w:rFonts w:asciiTheme="minorBidi" w:hAnsiTheme="minorBidi"/>
          <w:sz w:val="18"/>
          <w:szCs w:val="18"/>
        </w:rPr>
        <w:t xml:space="preserve"> OR 1</w:t>
      </w:r>
      <w:r w:rsidR="00674092">
        <w:rPr>
          <w:rFonts w:asciiTheme="minorBidi" w:hAnsiTheme="minorBidi"/>
          <w:sz w:val="18"/>
          <w:szCs w:val="18"/>
        </w:rPr>
        <w:t>8</w:t>
      </w:r>
    </w:p>
    <w:p w14:paraId="3230ED4A" w14:textId="08EED53C" w:rsidR="00990C18" w:rsidRPr="00A92B5D" w:rsidRDefault="00990C18" w:rsidP="00A92B5D">
      <w:pPr>
        <w:numPr>
          <w:ilvl w:val="0"/>
          <w:numId w:val="1"/>
        </w:numPr>
        <w:suppressLineNumbers/>
        <w:spacing w:line="360" w:lineRule="auto"/>
        <w:contextualSpacing/>
        <w:jc w:val="left"/>
        <w:rPr>
          <w:rFonts w:asciiTheme="minorBidi" w:hAnsiTheme="minorBidi"/>
          <w:sz w:val="18"/>
          <w:szCs w:val="18"/>
        </w:rPr>
      </w:pPr>
      <w:r w:rsidRPr="00990C18">
        <w:rPr>
          <w:rFonts w:asciiTheme="minorBidi" w:hAnsiTheme="minorBidi"/>
          <w:sz w:val="18"/>
          <w:szCs w:val="18"/>
        </w:rPr>
        <w:t>(</w:t>
      </w:r>
      <w:r w:rsidR="00674092" w:rsidRPr="00990C18">
        <w:rPr>
          <w:rFonts w:asciiTheme="minorBidi" w:hAnsiTheme="minorBidi"/>
          <w:sz w:val="18"/>
          <w:szCs w:val="18"/>
        </w:rPr>
        <w:t>1 OR 2 OR 3</w:t>
      </w:r>
      <w:r w:rsidR="00674092">
        <w:rPr>
          <w:rFonts w:asciiTheme="minorBidi" w:hAnsiTheme="minorBidi"/>
          <w:sz w:val="18"/>
          <w:szCs w:val="18"/>
        </w:rPr>
        <w:t xml:space="preserve"> OR 4 OR 5</w:t>
      </w:r>
      <w:r w:rsidRPr="00674092">
        <w:rPr>
          <w:rFonts w:asciiTheme="minorBidi" w:hAnsiTheme="minorBidi"/>
          <w:sz w:val="18"/>
          <w:szCs w:val="18"/>
        </w:rPr>
        <w:t>) AND (</w:t>
      </w:r>
      <w:r w:rsidR="00A92B5D" w:rsidRPr="00990C18">
        <w:rPr>
          <w:rFonts w:asciiTheme="minorBidi" w:hAnsiTheme="minorBidi"/>
          <w:sz w:val="18"/>
          <w:szCs w:val="18"/>
        </w:rPr>
        <w:t>7 OR 8 OR 9 OR 10 OR 11</w:t>
      </w:r>
      <w:r w:rsidR="00A92B5D">
        <w:rPr>
          <w:rFonts w:asciiTheme="minorBidi" w:hAnsiTheme="minorBidi"/>
          <w:sz w:val="18"/>
          <w:szCs w:val="18"/>
        </w:rPr>
        <w:t xml:space="preserve"> </w:t>
      </w:r>
      <w:r w:rsidR="00A92B5D" w:rsidRPr="00990C18">
        <w:rPr>
          <w:rFonts w:asciiTheme="minorBidi" w:hAnsiTheme="minorBidi"/>
          <w:sz w:val="18"/>
          <w:szCs w:val="18"/>
        </w:rPr>
        <w:t xml:space="preserve">OR </w:t>
      </w:r>
      <w:r w:rsidR="00A92B5D">
        <w:rPr>
          <w:rFonts w:asciiTheme="minorBidi" w:hAnsiTheme="minorBidi"/>
          <w:sz w:val="18"/>
          <w:szCs w:val="18"/>
        </w:rPr>
        <w:t>12</w:t>
      </w:r>
      <w:r w:rsidR="00A92B5D" w:rsidRPr="00990C18">
        <w:rPr>
          <w:rFonts w:asciiTheme="minorBidi" w:hAnsiTheme="minorBidi"/>
          <w:sz w:val="18"/>
          <w:szCs w:val="18"/>
        </w:rPr>
        <w:t xml:space="preserve"> OR</w:t>
      </w:r>
      <w:r w:rsidR="00A92B5D">
        <w:rPr>
          <w:rFonts w:asciiTheme="minorBidi" w:hAnsiTheme="minorBidi"/>
          <w:sz w:val="18"/>
          <w:szCs w:val="18"/>
        </w:rPr>
        <w:t xml:space="preserve"> 13 OR 14</w:t>
      </w:r>
      <w:r w:rsidRPr="00A92B5D">
        <w:rPr>
          <w:rFonts w:asciiTheme="minorBidi" w:hAnsiTheme="minorBidi"/>
          <w:sz w:val="18"/>
          <w:szCs w:val="18"/>
        </w:rPr>
        <w:t>) AND (</w:t>
      </w:r>
      <w:r w:rsidR="00A92B5D" w:rsidRPr="00990C18">
        <w:rPr>
          <w:rFonts w:asciiTheme="minorBidi" w:hAnsiTheme="minorBidi"/>
          <w:sz w:val="18"/>
          <w:szCs w:val="18"/>
        </w:rPr>
        <w:t>1</w:t>
      </w:r>
      <w:r w:rsidR="00A92B5D">
        <w:rPr>
          <w:rFonts w:asciiTheme="minorBidi" w:hAnsiTheme="minorBidi"/>
          <w:sz w:val="18"/>
          <w:szCs w:val="18"/>
        </w:rPr>
        <w:t>6</w:t>
      </w:r>
      <w:r w:rsidR="00A92B5D" w:rsidRPr="00990C18">
        <w:rPr>
          <w:rFonts w:asciiTheme="minorBidi" w:hAnsiTheme="minorBidi"/>
          <w:sz w:val="18"/>
          <w:szCs w:val="18"/>
        </w:rPr>
        <w:t xml:space="preserve"> OR 1</w:t>
      </w:r>
      <w:r w:rsidR="00A92B5D">
        <w:rPr>
          <w:rFonts w:asciiTheme="minorBidi" w:hAnsiTheme="minorBidi"/>
          <w:sz w:val="18"/>
          <w:szCs w:val="18"/>
        </w:rPr>
        <w:t>7</w:t>
      </w:r>
      <w:r w:rsidR="00A92B5D" w:rsidRPr="00990C18">
        <w:rPr>
          <w:rFonts w:asciiTheme="minorBidi" w:hAnsiTheme="minorBidi"/>
          <w:sz w:val="18"/>
          <w:szCs w:val="18"/>
        </w:rPr>
        <w:t xml:space="preserve"> OR 1</w:t>
      </w:r>
      <w:r w:rsidR="00A92B5D">
        <w:rPr>
          <w:rFonts w:asciiTheme="minorBidi" w:hAnsiTheme="minorBidi"/>
          <w:sz w:val="18"/>
          <w:szCs w:val="18"/>
        </w:rPr>
        <w:t>8</w:t>
      </w:r>
      <w:r w:rsidRPr="00A92B5D">
        <w:rPr>
          <w:rFonts w:asciiTheme="minorBidi" w:hAnsiTheme="minorBidi"/>
          <w:sz w:val="18"/>
          <w:szCs w:val="18"/>
        </w:rPr>
        <w:t>)</w:t>
      </w:r>
      <w:r w:rsidRPr="00A92B5D">
        <w:rPr>
          <w:rFonts w:ascii="Arial" w:eastAsia="DengXian" w:hAnsi="Arial" w:cs="Arial"/>
          <w:sz w:val="18"/>
          <w:szCs w:val="18"/>
        </w:rPr>
        <w:t>.</w:t>
      </w:r>
    </w:p>
    <w:p w14:paraId="6F1C48C1" w14:textId="77777777" w:rsidR="00990C18" w:rsidRDefault="00990C18" w:rsidP="0046689E">
      <w:pPr>
        <w:spacing w:line="259" w:lineRule="auto"/>
        <w:jc w:val="left"/>
        <w:rPr>
          <w:rFonts w:eastAsiaTheme="minorHAnsi"/>
          <w:kern w:val="2"/>
          <w14:ligatures w14:val="standardContextual"/>
        </w:rPr>
      </w:pPr>
    </w:p>
    <w:p w14:paraId="3A60573C" w14:textId="17F362A6" w:rsidR="0046689E" w:rsidRPr="0046689E" w:rsidRDefault="0046689E" w:rsidP="0046689E">
      <w:pPr>
        <w:spacing w:line="259" w:lineRule="auto"/>
        <w:jc w:val="left"/>
        <w:rPr>
          <w:rFonts w:eastAsiaTheme="minorHAnsi"/>
          <w:kern w:val="2"/>
          <w14:ligatures w14:val="standardContextual"/>
        </w:rPr>
      </w:pPr>
      <w:r w:rsidRPr="0046689E">
        <w:rPr>
          <w:rFonts w:eastAsiaTheme="minorHAnsi"/>
          <w:noProof/>
          <w:kern w:val="2"/>
          <w14:ligatures w14:val="standardContextual"/>
        </w:rPr>
        <w:lastRenderedPageBreak/>
        <w:drawing>
          <wp:inline distT="0" distB="0" distL="0" distR="0" wp14:anchorId="0FC95E49" wp14:editId="0E90E6CC">
            <wp:extent cx="5322570" cy="4657725"/>
            <wp:effectExtent l="76200" t="76200" r="125730" b="142875"/>
            <wp:docPr id="236292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4657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252157" w14:textId="77777777" w:rsidR="00312F66" w:rsidRPr="008F2169" w:rsidRDefault="00312F66" w:rsidP="00312F66">
      <w:pPr>
        <w:spacing w:after="0"/>
        <w:jc w:val="left"/>
        <w:rPr>
          <w:rFonts w:asciiTheme="minorBidi" w:eastAsia="Times New Roman" w:hAnsiTheme="minorBidi"/>
          <w:bCs/>
          <w:kern w:val="2"/>
          <w:sz w:val="20"/>
          <w:szCs w:val="20"/>
          <w14:ligatures w14:val="standardContextual"/>
        </w:rPr>
      </w:pPr>
      <w:r w:rsidRPr="008F2169">
        <w:rPr>
          <w:rFonts w:asciiTheme="minorBidi" w:eastAsia="Times New Roman" w:hAnsiTheme="minorBidi"/>
          <w:bCs/>
          <w:kern w:val="2"/>
          <w:sz w:val="20"/>
          <w:szCs w:val="20"/>
          <w14:ligatures w14:val="standardContextual"/>
        </w:rPr>
        <w:t>Figure 1. Flowchart for the process of literature search</w:t>
      </w:r>
    </w:p>
    <w:p w14:paraId="30B233D0" w14:textId="77777777" w:rsidR="004B4E61" w:rsidRDefault="004B4E61" w:rsidP="00312F66">
      <w:pPr>
        <w:spacing w:after="0"/>
        <w:jc w:val="left"/>
        <w:rPr>
          <w:rFonts w:asciiTheme="minorBidi" w:eastAsia="Times New Roman" w:hAnsiTheme="minorBidi"/>
          <w:bCs/>
          <w:kern w:val="2"/>
          <w:sz w:val="16"/>
          <w:szCs w:val="16"/>
          <w14:ligatures w14:val="standardContextual"/>
        </w:rPr>
      </w:pPr>
    </w:p>
    <w:p w14:paraId="21657708" w14:textId="77777777" w:rsidR="0046689E" w:rsidRDefault="0046689E" w:rsidP="0046689E">
      <w:pPr>
        <w:spacing w:after="0"/>
        <w:jc w:val="left"/>
        <w:rPr>
          <w:rFonts w:asciiTheme="minorBidi" w:eastAsia="Times New Roman" w:hAnsiTheme="minorBidi"/>
          <w:bCs/>
          <w:kern w:val="2"/>
          <w:sz w:val="16"/>
          <w:szCs w:val="16"/>
          <w14:ligatures w14:val="standardContextual"/>
        </w:rPr>
      </w:pPr>
    </w:p>
    <w:p w14:paraId="18D80083" w14:textId="77777777" w:rsidR="0046689E" w:rsidRDefault="0046689E" w:rsidP="0046689E">
      <w:pPr>
        <w:spacing w:after="0"/>
        <w:jc w:val="left"/>
        <w:rPr>
          <w:rFonts w:asciiTheme="minorBidi" w:eastAsia="Times New Roman" w:hAnsiTheme="minorBidi"/>
          <w:bCs/>
          <w:kern w:val="2"/>
          <w:sz w:val="16"/>
          <w:szCs w:val="16"/>
          <w14:ligatures w14:val="standardContextual"/>
        </w:rPr>
      </w:pPr>
    </w:p>
    <w:p w14:paraId="394259C0" w14:textId="534E7DC8" w:rsidR="00990C18" w:rsidRDefault="00990C18" w:rsidP="00990C18">
      <w:pPr>
        <w:spacing w:after="0"/>
      </w:pPr>
      <w:r w:rsidRPr="008E70A6">
        <w:rPr>
          <w:noProof/>
        </w:rPr>
        <w:t xml:space="preserve"> </w:t>
      </w:r>
    </w:p>
    <w:p w14:paraId="4179E2C2" w14:textId="3CF91127" w:rsidR="00990C18" w:rsidRDefault="00990C18" w:rsidP="00990C18">
      <w:pPr>
        <w:spacing w:after="0"/>
        <w:rPr>
          <w:rFonts w:eastAsiaTheme="minorHAnsi"/>
          <w:noProof/>
          <w:kern w:val="2"/>
          <w14:ligatures w14:val="standardContextual"/>
        </w:rPr>
      </w:pPr>
    </w:p>
    <w:p w14:paraId="37E7FB39" w14:textId="77777777" w:rsidR="00C17E2D" w:rsidRDefault="00C17E2D" w:rsidP="00C17E2D">
      <w:pPr>
        <w:spacing w:after="0"/>
      </w:pPr>
      <w:r w:rsidRPr="008E70A6">
        <w:rPr>
          <w:noProof/>
        </w:rPr>
        <w:lastRenderedPageBreak/>
        <w:drawing>
          <wp:inline distT="0" distB="0" distL="0" distR="0" wp14:anchorId="7B244FE9" wp14:editId="3B1AA557">
            <wp:extent cx="5728649" cy="2994660"/>
            <wp:effectExtent l="0" t="0" r="5715" b="0"/>
            <wp:docPr id="706463061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63061" name="Picture 1" descr="A picture containing text, screenshot, font, numb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7731" cy="300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70A6">
        <w:rPr>
          <w:noProof/>
        </w:rPr>
        <w:t xml:space="preserve"> </w:t>
      </w:r>
    </w:p>
    <w:p w14:paraId="599D82C3" w14:textId="77777777" w:rsidR="00C17E2D" w:rsidRDefault="00C17E2D" w:rsidP="00C17E2D">
      <w:pPr>
        <w:spacing w:after="0"/>
        <w:rPr>
          <w:rFonts w:eastAsiaTheme="minorHAnsi"/>
          <w:noProof/>
          <w:kern w:val="2"/>
          <w14:ligatures w14:val="standardContextual"/>
        </w:rPr>
      </w:pPr>
      <w:r w:rsidRPr="008E70A6">
        <w:rPr>
          <w:noProof/>
        </w:rPr>
        <w:drawing>
          <wp:inline distT="0" distB="0" distL="0" distR="0" wp14:anchorId="0845D2A6" wp14:editId="79AEEE30">
            <wp:extent cx="5776913" cy="1667380"/>
            <wp:effectExtent l="0" t="0" r="0" b="9525"/>
            <wp:docPr id="2000672499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72499" name="Picture 1" descr="A picture containing text, screenshot, number, font&#10;&#10;Description automatically generated"/>
                    <pic:cNvPicPr/>
                  </pic:nvPicPr>
                  <pic:blipFill rotWithShape="1">
                    <a:blip r:embed="rId7"/>
                    <a:srcRect l="2328"/>
                    <a:stretch/>
                  </pic:blipFill>
                  <pic:spPr bwMode="auto">
                    <a:xfrm>
                      <a:off x="0" y="0"/>
                      <a:ext cx="5791095" cy="1671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30F0">
        <w:rPr>
          <w:rFonts w:eastAsiaTheme="minorHAnsi"/>
          <w:noProof/>
          <w:kern w:val="2"/>
          <w14:ligatures w14:val="standardContextual"/>
        </w:rPr>
        <w:drawing>
          <wp:inline distT="0" distB="0" distL="0" distR="0" wp14:anchorId="46F49701" wp14:editId="3051ED09">
            <wp:extent cx="5730240" cy="1506855"/>
            <wp:effectExtent l="0" t="0" r="3810" b="0"/>
            <wp:docPr id="1901523296" name="Picture 190152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9" t="6358" r="8237" b="56813"/>
                    <a:stretch/>
                  </pic:blipFill>
                  <pic:spPr bwMode="auto">
                    <a:xfrm>
                      <a:off x="0" y="0"/>
                      <a:ext cx="5804069" cy="152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E5081" w14:textId="77777777" w:rsidR="00C17E2D" w:rsidRDefault="00C17E2D" w:rsidP="00C17E2D">
      <w:pPr>
        <w:spacing w:after="0"/>
        <w:rPr>
          <w:noProof/>
        </w:rPr>
      </w:pPr>
      <w:r w:rsidRPr="00711CF3">
        <w:rPr>
          <w:rFonts w:eastAsiaTheme="minorHAnsi"/>
          <w:noProof/>
          <w:kern w:val="2"/>
          <w14:ligatures w14:val="standardContextual"/>
        </w:rPr>
        <w:drawing>
          <wp:inline distT="0" distB="0" distL="0" distR="0" wp14:anchorId="51FF4CC8" wp14:editId="4A317EAE">
            <wp:extent cx="5975173" cy="1676400"/>
            <wp:effectExtent l="0" t="0" r="6985" b="0"/>
            <wp:docPr id="757148078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48078" name="Picture 1" descr="A picture containing text, screenshot, number, font&#10;&#10;Description automatically generated"/>
                    <pic:cNvPicPr/>
                  </pic:nvPicPr>
                  <pic:blipFill rotWithShape="1">
                    <a:blip r:embed="rId9"/>
                    <a:srcRect l="3558"/>
                    <a:stretch/>
                  </pic:blipFill>
                  <pic:spPr bwMode="auto">
                    <a:xfrm>
                      <a:off x="0" y="0"/>
                      <a:ext cx="6025146" cy="169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1CF3">
        <w:rPr>
          <w:rFonts w:eastAsiaTheme="minorHAnsi"/>
          <w:noProof/>
          <w:kern w:val="2"/>
          <w14:ligatures w14:val="standardContextual"/>
        </w:rPr>
        <w:t xml:space="preserve"> </w:t>
      </w:r>
    </w:p>
    <w:p w14:paraId="5C531A49" w14:textId="77777777" w:rsidR="00C17E2D" w:rsidRDefault="00C17E2D" w:rsidP="00C17E2D">
      <w:pPr>
        <w:spacing w:after="0"/>
        <w:rPr>
          <w:rFonts w:asciiTheme="minorBidi" w:hAnsiTheme="minorBidi"/>
          <w:sz w:val="14"/>
          <w:szCs w:val="14"/>
        </w:rPr>
      </w:pPr>
      <w:r w:rsidRPr="00485B8A">
        <w:rPr>
          <w:rFonts w:asciiTheme="minorBidi" w:hAnsiTheme="minorBidi"/>
          <w:sz w:val="14"/>
          <w:szCs w:val="14"/>
        </w:rPr>
        <w:t xml:space="preserve">Figure </w:t>
      </w:r>
      <w:r>
        <w:rPr>
          <w:rFonts w:asciiTheme="minorBidi" w:hAnsiTheme="minorBidi"/>
          <w:sz w:val="14"/>
          <w:szCs w:val="14"/>
        </w:rPr>
        <w:t>2</w:t>
      </w:r>
      <w:r w:rsidRPr="00485B8A">
        <w:rPr>
          <w:rFonts w:asciiTheme="minorBidi" w:hAnsiTheme="minorBidi"/>
          <w:sz w:val="14"/>
          <w:szCs w:val="14"/>
        </w:rPr>
        <w:t>. Statistical summary and forest plot of effect sizes for the association of executive function, processing speed, global cognition, and memory with dynamic balance</w:t>
      </w:r>
    </w:p>
    <w:p w14:paraId="131C1A0E" w14:textId="77777777" w:rsidR="0082222B" w:rsidRPr="009B7B3B" w:rsidRDefault="0082222B" w:rsidP="0082222B">
      <w:pPr>
        <w:spacing w:after="0"/>
        <w:rPr>
          <w:rFonts w:asciiTheme="minorBidi" w:eastAsia="Times New Roman" w:hAnsiTheme="minorBidi"/>
          <w:sz w:val="24"/>
          <w:szCs w:val="24"/>
        </w:rPr>
      </w:pPr>
    </w:p>
    <w:p w14:paraId="38203B0A" w14:textId="77777777" w:rsidR="0082222B" w:rsidRDefault="0082222B" w:rsidP="0082222B">
      <w:pPr>
        <w:spacing w:after="0" w:line="360" w:lineRule="auto"/>
        <w:ind w:firstLine="720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eastAsia="Times New Roman" w:hAnsiTheme="min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409779" wp14:editId="18FFC531">
            <wp:simplePos x="0" y="0"/>
            <wp:positionH relativeFrom="margin">
              <wp:posOffset>-91440</wp:posOffset>
            </wp:positionH>
            <wp:positionV relativeFrom="margin">
              <wp:posOffset>0</wp:posOffset>
            </wp:positionV>
            <wp:extent cx="5182235" cy="2371725"/>
            <wp:effectExtent l="0" t="0" r="0" b="9525"/>
            <wp:wrapSquare wrapText="bothSides"/>
            <wp:docPr id="902606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2"/>
                    <a:stretch/>
                  </pic:blipFill>
                  <pic:spPr bwMode="auto">
                    <a:xfrm>
                      <a:off x="0" y="0"/>
                      <a:ext cx="518223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85D210" w14:textId="77777777" w:rsidR="0082222B" w:rsidRPr="00A00CA3" w:rsidRDefault="0082222B" w:rsidP="0082222B">
      <w:pPr>
        <w:spacing w:after="0" w:line="360" w:lineRule="auto"/>
        <w:ind w:firstLine="720"/>
        <w:rPr>
          <w:rFonts w:asciiTheme="minorBidi" w:eastAsia="Times New Roman" w:hAnsiTheme="minorBidi"/>
          <w:sz w:val="24"/>
          <w:szCs w:val="24"/>
        </w:rPr>
      </w:pPr>
    </w:p>
    <w:p w14:paraId="73D88B13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14:paraId="555C3AE2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14:paraId="4E4BC7FE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14:paraId="4C443796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14:paraId="701546F0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14:paraId="7B4F5008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</w:p>
    <w:p w14:paraId="2CBE4402" w14:textId="77777777" w:rsidR="0082222B" w:rsidRDefault="0082222B" w:rsidP="0082222B">
      <w:pPr>
        <w:spacing w:after="0" w:line="360" w:lineRule="auto"/>
        <w:rPr>
          <w:rFonts w:asciiTheme="minorBidi" w:eastAsia="Times New Roman" w:hAnsiTheme="minorBidi"/>
          <w:sz w:val="24"/>
          <w:szCs w:val="24"/>
        </w:rPr>
      </w:pPr>
      <w:r w:rsidRPr="00262988">
        <w:rPr>
          <w:noProof/>
        </w:rPr>
        <w:drawing>
          <wp:inline distT="0" distB="0" distL="0" distR="0" wp14:anchorId="273CA02D" wp14:editId="5BD99ABD">
            <wp:extent cx="5091317" cy="1868170"/>
            <wp:effectExtent l="0" t="0" r="0" b="0"/>
            <wp:docPr id="536308039" name="Picture 536308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8622" r="7652" b="58258"/>
                    <a:stretch/>
                  </pic:blipFill>
                  <pic:spPr bwMode="auto">
                    <a:xfrm>
                      <a:off x="0" y="0"/>
                      <a:ext cx="5104566" cy="187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3D95F" w14:textId="77777777" w:rsidR="0082222B" w:rsidRDefault="0082222B" w:rsidP="0082222B">
      <w:pPr>
        <w:rPr>
          <w:rFonts w:asciiTheme="minorBidi" w:hAnsiTheme="minorBidi"/>
          <w:sz w:val="16"/>
          <w:szCs w:val="16"/>
        </w:rPr>
      </w:pPr>
      <w:r w:rsidRPr="00F93C89">
        <w:rPr>
          <w:noProof/>
        </w:rPr>
        <w:drawing>
          <wp:inline distT="0" distB="0" distL="0" distR="0" wp14:anchorId="46122DEF" wp14:editId="42790B88">
            <wp:extent cx="5087327" cy="2449609"/>
            <wp:effectExtent l="0" t="0" r="3175" b="8255"/>
            <wp:docPr id="1466849467" name="Picture 1466849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5" t="7691" r="5676" b="49438"/>
                    <a:stretch/>
                  </pic:blipFill>
                  <pic:spPr bwMode="auto">
                    <a:xfrm>
                      <a:off x="0" y="0"/>
                      <a:ext cx="5087327" cy="244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662C">
        <w:rPr>
          <w:rFonts w:asciiTheme="minorBidi" w:hAnsiTheme="minorBidi"/>
          <w:sz w:val="16"/>
          <w:szCs w:val="16"/>
        </w:rPr>
        <w:t xml:space="preserve"> </w:t>
      </w:r>
    </w:p>
    <w:p w14:paraId="54839A26" w14:textId="25E54EA1" w:rsidR="00B21195" w:rsidRPr="0082222B" w:rsidRDefault="0082222B" w:rsidP="0082222B">
      <w:pPr>
        <w:rPr>
          <w:rFonts w:asciiTheme="minorBidi" w:hAnsiTheme="minorBidi"/>
          <w:sz w:val="16"/>
          <w:szCs w:val="16"/>
        </w:rPr>
      </w:pPr>
      <w:r w:rsidRPr="001533A3">
        <w:rPr>
          <w:rFonts w:asciiTheme="minorBidi" w:hAnsiTheme="minorBidi"/>
          <w:sz w:val="16"/>
          <w:szCs w:val="16"/>
        </w:rPr>
        <w:t xml:space="preserve">Figure </w:t>
      </w:r>
      <w:r w:rsidR="00C17E2D">
        <w:rPr>
          <w:rFonts w:asciiTheme="minorBidi" w:hAnsiTheme="minorBidi"/>
          <w:sz w:val="16"/>
          <w:szCs w:val="16"/>
        </w:rPr>
        <w:t>3</w:t>
      </w:r>
      <w:r w:rsidRPr="001533A3">
        <w:rPr>
          <w:rFonts w:asciiTheme="minorBidi" w:hAnsiTheme="minorBidi"/>
          <w:sz w:val="16"/>
          <w:szCs w:val="16"/>
        </w:rPr>
        <w:t>. Statistical summary and forest plot of effect sizes for the association of executive function, processing speed,</w:t>
      </w:r>
      <w:r>
        <w:rPr>
          <w:rFonts w:asciiTheme="minorBidi" w:hAnsiTheme="minorBidi"/>
          <w:sz w:val="16"/>
          <w:szCs w:val="16"/>
        </w:rPr>
        <w:t xml:space="preserve"> and</w:t>
      </w:r>
      <w:r w:rsidRPr="001533A3">
        <w:rPr>
          <w:rFonts w:asciiTheme="minorBidi" w:hAnsiTheme="minorBidi"/>
          <w:sz w:val="16"/>
          <w:szCs w:val="16"/>
        </w:rPr>
        <w:t xml:space="preserve"> global cognition with static balance</w:t>
      </w:r>
    </w:p>
    <w:p w14:paraId="4929215C" w14:textId="77777777" w:rsidR="00114BA0" w:rsidRDefault="00114BA0" w:rsidP="00B21195">
      <w:pPr>
        <w:rPr>
          <w:rFonts w:asciiTheme="minorBidi" w:hAnsiTheme="minorBidi"/>
          <w:sz w:val="16"/>
          <w:szCs w:val="16"/>
        </w:rPr>
      </w:pPr>
    </w:p>
    <w:p w14:paraId="28AAA4E8" w14:textId="77777777" w:rsidR="00114BA0" w:rsidRDefault="00114BA0" w:rsidP="00B21195">
      <w:pPr>
        <w:rPr>
          <w:rFonts w:asciiTheme="minorBidi" w:hAnsiTheme="minorBidi"/>
          <w:sz w:val="16"/>
          <w:szCs w:val="16"/>
        </w:rPr>
      </w:pPr>
    </w:p>
    <w:p w14:paraId="373EEA9E" w14:textId="77777777" w:rsidR="00EF0AB0" w:rsidRPr="009B7B3B" w:rsidRDefault="00EF0AB0" w:rsidP="00EF0AB0">
      <w:pPr>
        <w:spacing w:after="0"/>
        <w:rPr>
          <w:rFonts w:asciiTheme="minorBidi" w:eastAsia="Times New Roman" w:hAnsiTheme="minorBidi"/>
          <w:sz w:val="24"/>
          <w:szCs w:val="24"/>
        </w:rPr>
      </w:pPr>
    </w:p>
    <w:p w14:paraId="03BB7B28" w14:textId="69063760" w:rsidR="00EF0AB0" w:rsidRDefault="00EF0AB0" w:rsidP="00EF0AB0">
      <w:pPr>
        <w:spacing w:after="0" w:line="360" w:lineRule="auto"/>
        <w:ind w:firstLine="720"/>
        <w:rPr>
          <w:rFonts w:asciiTheme="minorBidi" w:eastAsia="Times New Roman" w:hAnsiTheme="minorBidi"/>
          <w:sz w:val="24"/>
          <w:szCs w:val="24"/>
        </w:rPr>
      </w:pPr>
    </w:p>
    <w:p w14:paraId="4A705325" w14:textId="77777777" w:rsidR="00EF0AB0" w:rsidRPr="00A00CA3" w:rsidRDefault="00EF0AB0" w:rsidP="00EF0AB0">
      <w:pPr>
        <w:spacing w:after="0" w:line="360" w:lineRule="auto"/>
        <w:ind w:firstLine="720"/>
        <w:rPr>
          <w:rFonts w:asciiTheme="minorBidi" w:eastAsia="Times New Roman" w:hAnsiTheme="minorBidi"/>
          <w:sz w:val="24"/>
          <w:szCs w:val="24"/>
        </w:rPr>
      </w:pPr>
    </w:p>
    <w:p w14:paraId="51804ED5" w14:textId="372AFCCD" w:rsidR="009E63ED" w:rsidRPr="00BD1FDE" w:rsidRDefault="00BD1FDE" w:rsidP="00BD1FDE">
      <w:pPr>
        <w:suppressLineNumbers/>
        <w:spacing w:line="360" w:lineRule="auto"/>
        <w:jc w:val="left"/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</w:pPr>
      <w:r w:rsidRPr="008806A5">
        <w:rPr>
          <w:rFonts w:asciiTheme="minorBidi" w:eastAsiaTheme="minorHAnsi" w:hAnsiTheme="minorBidi"/>
          <w:b/>
          <w:bCs/>
          <w:kern w:val="2"/>
          <w:sz w:val="20"/>
          <w:szCs w:val="20"/>
          <w14:ligatures w14:val="standardContextual"/>
        </w:rPr>
        <w:t xml:space="preserve">Table </w:t>
      </w:r>
      <w:r>
        <w:rPr>
          <w:rFonts w:asciiTheme="minorBidi" w:eastAsiaTheme="minorHAnsi" w:hAnsiTheme="minorBidi"/>
          <w:b/>
          <w:bCs/>
          <w:kern w:val="2"/>
          <w:sz w:val="20"/>
          <w:szCs w:val="20"/>
          <w14:ligatures w14:val="standardContextual"/>
        </w:rPr>
        <w:t>1</w:t>
      </w:r>
      <w:r w:rsidRPr="008806A5">
        <w:rPr>
          <w:rFonts w:asciiTheme="minorBidi" w:eastAsiaTheme="minorHAnsi" w:hAnsiTheme="minorBidi"/>
          <w:b/>
          <w:bCs/>
          <w:kern w:val="2"/>
          <w:sz w:val="20"/>
          <w:szCs w:val="20"/>
          <w14:ligatures w14:val="standardContextual"/>
        </w:rPr>
        <w:t xml:space="preserve">: </w:t>
      </w:r>
      <w:r w:rsidRPr="008806A5"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  <w:t xml:space="preserve">Characteristics of the relationship between measures of </w:t>
      </w:r>
      <w:r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  <w:t>processing speed</w:t>
      </w:r>
      <w:r w:rsidR="00E95228"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  <w:t>, memory</w:t>
      </w:r>
      <w:r w:rsidRPr="008806A5"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  <w:t xml:space="preserve"> and</w:t>
      </w:r>
      <w:r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  <w:t xml:space="preserve"> </w:t>
      </w:r>
      <w:r w:rsidRPr="008806A5">
        <w:rPr>
          <w:rFonts w:asciiTheme="minorBidi" w:eastAsiaTheme="minorHAnsi" w:hAnsiTheme="minorBidi"/>
          <w:kern w:val="2"/>
          <w:sz w:val="20"/>
          <w:szCs w:val="20"/>
          <w14:ligatures w14:val="standardContextual"/>
        </w:rPr>
        <w:t>dynamic/static balance.</w:t>
      </w:r>
      <w:r w:rsidRPr="008806A5">
        <w:rPr>
          <w:rFonts w:asciiTheme="minorBidi" w:eastAsiaTheme="minorHAnsi" w:hAnsiTheme="minorBidi"/>
          <w:b/>
          <w:bCs/>
          <w:kern w:val="2"/>
          <w:sz w:val="20"/>
          <w:szCs w:val="20"/>
          <w14:ligatures w14:val="standardContextual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276"/>
        <w:gridCol w:w="712"/>
        <w:gridCol w:w="18"/>
        <w:gridCol w:w="142"/>
        <w:gridCol w:w="901"/>
        <w:gridCol w:w="70"/>
        <w:gridCol w:w="992"/>
        <w:gridCol w:w="2977"/>
        <w:gridCol w:w="1417"/>
      </w:tblGrid>
      <w:tr w:rsidR="0007288A" w:rsidRPr="008806A5" w14:paraId="4CC8FB2A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45717C8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First Author</w:t>
            </w:r>
          </w:p>
        </w:tc>
        <w:tc>
          <w:tcPr>
            <w:tcW w:w="1276" w:type="dxa"/>
          </w:tcPr>
          <w:p w14:paraId="2DC42602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Number of participants</w:t>
            </w:r>
          </w:p>
        </w:tc>
        <w:tc>
          <w:tcPr>
            <w:tcW w:w="872" w:type="dxa"/>
            <w:gridSpan w:val="3"/>
          </w:tcPr>
          <w:p w14:paraId="58F2ED12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Mean Age</w:t>
            </w:r>
          </w:p>
        </w:tc>
        <w:tc>
          <w:tcPr>
            <w:tcW w:w="971" w:type="dxa"/>
            <w:gridSpan w:val="2"/>
          </w:tcPr>
          <w:p w14:paraId="7A7DBD4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% Female</w:t>
            </w:r>
          </w:p>
        </w:tc>
        <w:tc>
          <w:tcPr>
            <w:tcW w:w="992" w:type="dxa"/>
          </w:tcPr>
          <w:p w14:paraId="44D342A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Balance</w:t>
            </w:r>
          </w:p>
          <w:p w14:paraId="77B0F63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Task</w:t>
            </w:r>
          </w:p>
        </w:tc>
        <w:tc>
          <w:tcPr>
            <w:tcW w:w="2977" w:type="dxa"/>
          </w:tcPr>
          <w:p w14:paraId="5AE30F0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Processing speed</w:t>
            </w:r>
          </w:p>
        </w:tc>
        <w:tc>
          <w:tcPr>
            <w:tcW w:w="1417" w:type="dxa"/>
          </w:tcPr>
          <w:p w14:paraId="53C5227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Association</w:t>
            </w:r>
          </w:p>
        </w:tc>
      </w:tr>
      <w:tr w:rsidR="0007288A" w:rsidRPr="008806A5" w14:paraId="36B66ABD" w14:textId="77777777" w:rsidTr="00487B05">
        <w:trPr>
          <w:trHeight w:val="341"/>
          <w:jc w:val="center"/>
        </w:trPr>
        <w:tc>
          <w:tcPr>
            <w:tcW w:w="10768" w:type="dxa"/>
            <w:gridSpan w:val="11"/>
          </w:tcPr>
          <w:p w14:paraId="5558475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Processing speed and dynamic balance</w:t>
            </w:r>
          </w:p>
        </w:tc>
      </w:tr>
      <w:tr w:rsidR="0007288A" w:rsidRPr="008806A5" w14:paraId="227AC608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0F29B81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Gatto, et al, 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>
                <w:fldData xml:space="preserve">PEVuZE5vdGU+PENpdGU+PEF1dGhvcj5HYXR0bzwvQXV0aG9yPjxZZWFyPjIwMjA8L1llYXI+PFJl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</w:fldData>
              </w:fldCha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>
                <w:fldData xml:space="preserve">PEVuZE5vdGU+PENpdGU+PEF1dGhvcj5HYXR0bzwvQXV0aG9yPjxZZWFyPjIwMjA8L1llYXI+PFJl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</w:fldData>
              </w:fldCha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EN.CITE.DATA 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(42)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4E88259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14:paraId="5818016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127</w:t>
            </w:r>
          </w:p>
        </w:tc>
        <w:tc>
          <w:tcPr>
            <w:tcW w:w="872" w:type="dxa"/>
            <w:gridSpan w:val="3"/>
          </w:tcPr>
          <w:p w14:paraId="2BF9BE0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74.9 + 7.9</w:t>
            </w:r>
          </w:p>
        </w:tc>
        <w:tc>
          <w:tcPr>
            <w:tcW w:w="971" w:type="dxa"/>
            <w:gridSpan w:val="2"/>
          </w:tcPr>
          <w:p w14:paraId="26FCF46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57.5%</w:t>
            </w:r>
          </w:p>
        </w:tc>
        <w:tc>
          <w:tcPr>
            <w:tcW w:w="992" w:type="dxa"/>
          </w:tcPr>
          <w:p w14:paraId="5139F58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TUG</w:t>
            </w:r>
          </w:p>
        </w:tc>
        <w:tc>
          <w:tcPr>
            <w:tcW w:w="2977" w:type="dxa"/>
          </w:tcPr>
          <w:p w14:paraId="378D2684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Coding subtest of WAISNSIV, Stroop, and TMT</w:t>
            </w:r>
          </w:p>
        </w:tc>
        <w:tc>
          <w:tcPr>
            <w:tcW w:w="1417" w:type="dxa"/>
          </w:tcPr>
          <w:p w14:paraId="3D0B741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7B70690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0.432</w:t>
            </w:r>
          </w:p>
        </w:tc>
      </w:tr>
      <w:tr w:rsidR="0007288A" w:rsidRPr="008806A5" w14:paraId="5D1F676F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5B0BDE45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Herman, et al, </w:t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instrText xml:space="preserve"> ADDIN EN.CITE &lt;EndNote&gt;&lt;Cite&gt;&lt;Author&gt;Herman&lt;/Author&gt;&lt;Year&gt;2011&lt;/Year&gt;&lt;RecNum&gt;590&lt;/RecNum&gt;&lt;DisplayText&gt;(28)&lt;/DisplayText&gt;&lt;record&gt;&lt;rec-number&gt;590&lt;/rec-number&gt;&lt;foreign-keys&gt;&lt;key app="EN" db-id="2vfzv9a5v5f0zqewez9p2sed5erxzzvtxdta" timestamp="1653128417" guid="9f7f263e-5a2c-47cf-bfd9-906c64217f0e"&gt;590&lt;/key&gt;&lt;/foreign-keys&gt;&lt;ref-type name="Journal Article"&gt;17&lt;/ref-type&gt;&lt;contributors&gt;&lt;authors&gt;&lt;author&gt;Herman, T.&lt;/author&gt;&lt;author&gt;Giladi, N.&lt;/author&gt;&lt;author&gt;Hausdorff, J. M.&lt;/author&gt;&lt;/authors&gt;&lt;/contributors&gt;&lt;auth-address&gt;Laboratory for Gait Analysis and Neurodynamics, Movement Disorders Unit, Department of Neurology, Tel-Aviv Sourasky Medical Center, Tel Aviv, Israel.&lt;/auth-address&gt;&lt;titles&gt;&lt;title&gt;Properties of the &amp;apos;timed up and go&amp;apos; test: more than meets the eye&lt;/title&gt;&lt;secondary-title&gt;Gerontology&lt;/secondary-title&gt;&lt;/titles&gt;&lt;periodical&gt;&lt;full-title&gt;Gerontology&lt;/full-title&gt;&lt;/periodical&gt;&lt;pages&gt;203-10&lt;/pages&gt;&lt;volume&gt;57&lt;/volume&gt;&lt;number&gt;3&lt;/number&gt;&lt;edition&gt;2010/05/21&lt;/edition&gt;&lt;keywords&gt;&lt;keyword&gt;Accidental Falls&lt;/keyword&gt;&lt;keyword&gt;Aged&lt;/keyword&gt;&lt;keyword&gt;Aged, 80 and over&lt;/keyword&gt;&lt;keyword&gt;Cognition&lt;/keyword&gt;&lt;keyword&gt;Cohort Studies&lt;/keyword&gt;&lt;keyword&gt;Female&lt;/keyword&gt;&lt;keyword&gt;Gait&lt;/keyword&gt;&lt;keyword&gt;Humans&lt;/keyword&gt;&lt;keyword&gt;Male&lt;/keyword&gt;&lt;keyword&gt;Mental Status Schedule&lt;/keyword&gt;&lt;keyword&gt;Mobility Limitation&lt;/keyword&gt;&lt;keyword&gt;*Motor Skills&lt;/keyword&gt;&lt;keyword&gt;Outcome Assessment, Health Care&lt;/keyword&gt;&lt;keyword&gt;Postural Balance&lt;/keyword&gt;&lt;keyword&gt;Prospective Studies&lt;/keyword&gt;&lt;keyword&gt;Psychometrics&lt;/keyword&gt;&lt;keyword&gt;Risk Factors&lt;/keyword&gt;&lt;keyword&gt;*Task Performance and Analysis&lt;/keyword&gt;&lt;/keywords&gt;&lt;dates&gt;&lt;year&gt;2011&lt;/year&gt;&lt;/dates&gt;&lt;isbn&gt;0304-324X (Print)&amp;#xD;0304-324x&lt;/isbn&gt;&lt;accession-num&gt;20484884&lt;/accession-num&gt;&lt;urls&gt;&lt;/urls&gt;&lt;custom2&gt;PMC3094679&lt;/custom2&gt;&lt;electronic-resource-num&gt;10.1159/000314963&lt;/electronic-resource-num&gt;&lt;remote-database-provider&gt;NLM&lt;/remote-database-provider&gt;&lt;language&gt;eng&lt;/language&gt;&lt;/record&gt;&lt;/Cite&gt;&lt;/EndNote&gt;</w:instrText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(28)</w:t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715AF43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2011 </w:t>
            </w:r>
          </w:p>
        </w:tc>
        <w:tc>
          <w:tcPr>
            <w:tcW w:w="1276" w:type="dxa"/>
          </w:tcPr>
          <w:p w14:paraId="4957416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265</w:t>
            </w:r>
          </w:p>
        </w:tc>
        <w:tc>
          <w:tcPr>
            <w:tcW w:w="872" w:type="dxa"/>
            <w:gridSpan w:val="3"/>
          </w:tcPr>
          <w:p w14:paraId="33744C5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76.4  </w:t>
            </w:r>
          </w:p>
        </w:tc>
        <w:tc>
          <w:tcPr>
            <w:tcW w:w="971" w:type="dxa"/>
            <w:gridSpan w:val="2"/>
          </w:tcPr>
          <w:p w14:paraId="0FA20D49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58%</w:t>
            </w:r>
          </w:p>
        </w:tc>
        <w:tc>
          <w:tcPr>
            <w:tcW w:w="992" w:type="dxa"/>
          </w:tcPr>
          <w:p w14:paraId="56E47545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TUG</w:t>
            </w:r>
          </w:p>
        </w:tc>
        <w:tc>
          <w:tcPr>
            <w:tcW w:w="2977" w:type="dxa"/>
          </w:tcPr>
          <w:p w14:paraId="1573CA69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Digit Span Test</w:t>
            </w:r>
          </w:p>
        </w:tc>
        <w:tc>
          <w:tcPr>
            <w:tcW w:w="1417" w:type="dxa"/>
          </w:tcPr>
          <w:p w14:paraId="1628D8A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380CC64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0.189</w:t>
            </w:r>
          </w:p>
        </w:tc>
      </w:tr>
      <w:tr w:rsidR="0007288A" w:rsidRPr="008806A5" w14:paraId="4112895C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18CFFEC5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Redfern, et al, 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>
                <w:fldData xml:space="preserve">PEVuZE5vdGU+PENpdGU+PEF1dGhvcj5SZWRmZXJuPC9BdXRob3I+PFllYXI+MjAxOTwvWWVhcj48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</w:fldData>
              </w:fldCha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>
                <w:fldData xml:space="preserve">PEVuZE5vdGU+PENpdGU+PEF1dGhvcj5SZWRmZXJuPC9BdXRob3I+PFllYXI+MjAxOTwvWWVhcj48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</w:fldData>
              </w:fldCha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EN.CITE.DATA 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(32)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7E6D7F3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2019 </w:t>
            </w:r>
          </w:p>
        </w:tc>
        <w:tc>
          <w:tcPr>
            <w:tcW w:w="1276" w:type="dxa"/>
          </w:tcPr>
          <w:p w14:paraId="49B55A69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34</w:t>
            </w:r>
          </w:p>
          <w:p w14:paraId="4D5A3F4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</w:p>
        </w:tc>
        <w:tc>
          <w:tcPr>
            <w:tcW w:w="872" w:type="dxa"/>
            <w:gridSpan w:val="3"/>
          </w:tcPr>
          <w:p w14:paraId="1A3AEF39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76.0±</w:t>
            </w:r>
          </w:p>
          <w:p w14:paraId="61F8226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4</w:t>
            </w:r>
          </w:p>
        </w:tc>
        <w:tc>
          <w:tcPr>
            <w:tcW w:w="971" w:type="dxa"/>
            <w:gridSpan w:val="2"/>
          </w:tcPr>
          <w:p w14:paraId="074D2C0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61.7%</w:t>
            </w:r>
          </w:p>
        </w:tc>
        <w:tc>
          <w:tcPr>
            <w:tcW w:w="992" w:type="dxa"/>
          </w:tcPr>
          <w:p w14:paraId="369DE0A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Postural sway</w:t>
            </w:r>
          </w:p>
        </w:tc>
        <w:tc>
          <w:tcPr>
            <w:tcW w:w="2977" w:type="dxa"/>
          </w:tcPr>
          <w:p w14:paraId="61BF582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MAPIT battery, Choice Reaction Time</w:t>
            </w:r>
          </w:p>
        </w:tc>
        <w:tc>
          <w:tcPr>
            <w:tcW w:w="1417" w:type="dxa"/>
          </w:tcPr>
          <w:p w14:paraId="04A5BDF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65747DFF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0.58</w:t>
            </w:r>
          </w:p>
        </w:tc>
      </w:tr>
      <w:tr w:rsidR="0007288A" w:rsidRPr="008806A5" w14:paraId="2E8B4E1A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7F2C7392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Zettel-Watson, et al, 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&lt;EndNote&gt;&lt;Cite&gt;&lt;Author&gt;Zettel-Watson&lt;/Author&gt;&lt;Year&gt;2017&lt;/Year&gt;&lt;RecNum&gt;637&lt;/RecNum&gt;&lt;DisplayText&gt;(36)&lt;/DisplayText&gt;&lt;record&gt;&lt;rec-number&gt;637&lt;/rec-number&gt;&lt;foreign-keys&gt;&lt;key app="EN" db-id="2vfzv9a5v5f0zqewez9p2sed5erxzzvtxdta" timestamp="1653128418" guid="b8ea899c-1024-4525-92db-74a766784ecf"&gt;637&lt;/key&gt;&lt;/foreign-keys&gt;&lt;ref-type name="Journal Article"&gt;17&lt;/ref-type&gt;&lt;contributors&gt;&lt;authors&gt;&lt;author&gt;Zettel-Watson, Laura&lt;/author&gt;&lt;author&gt;Suen, Meagan&lt;/author&gt;&lt;author&gt;Wehbe, Lara&lt;/author&gt;&lt;author&gt;Rutledge, Dana N&lt;/author&gt;&lt;author&gt;Cherry, Barbara J&lt;/author&gt;&lt;/authors&gt;&lt;/contributors&gt;&lt;titles&gt;&lt;title&gt;Aging well: Processing speed inhibition and working memory related to balance and aerobic endurance&lt;/title&gt;&lt;secondary-title&gt;Geriatrics &amp;amp; Gerontology International&lt;/secondary-title&gt;&lt;/titles&gt;&lt;periodical&gt;&lt;full-title&gt;Geriatrics &amp;amp; gerontology international&lt;/full-title&gt;&lt;/periodical&gt;&lt;pages&gt;108-115&lt;/pages&gt;&lt;volume&gt;17&lt;/volume&gt;&lt;number&gt;1&lt;/number&gt;&lt;dates&gt;&lt;year&gt;2017&lt;/year&gt;&lt;/dates&gt;&lt;isbn&gt;1444-1586&lt;/isbn&gt;&lt;urls&gt;&lt;related-urls&gt;&lt;url&gt;https://onlinelibrary.wiley.com/doi/abs/10.1111/ggi.12682&lt;/url&gt;&lt;/related-urls&gt;&lt;/urls&gt;&lt;electronic-resource-num&gt;https://doi.org/10.1111/ggi.12682&lt;/electronic-resource-num&gt;&lt;/record&gt;&lt;/Cite&gt;&lt;/EndNote&gt;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(36)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 2017</w:t>
            </w:r>
          </w:p>
        </w:tc>
        <w:tc>
          <w:tcPr>
            <w:tcW w:w="1276" w:type="dxa"/>
          </w:tcPr>
          <w:p w14:paraId="675AB07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48</w:t>
            </w:r>
          </w:p>
        </w:tc>
        <w:tc>
          <w:tcPr>
            <w:tcW w:w="872" w:type="dxa"/>
            <w:gridSpan w:val="3"/>
          </w:tcPr>
          <w:p w14:paraId="1D31560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69.5±</w:t>
            </w:r>
          </w:p>
          <w:p w14:paraId="08BECB6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8.1</w:t>
            </w:r>
          </w:p>
        </w:tc>
        <w:tc>
          <w:tcPr>
            <w:tcW w:w="971" w:type="dxa"/>
            <w:gridSpan w:val="2"/>
          </w:tcPr>
          <w:p w14:paraId="1A8DD502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64%</w:t>
            </w:r>
          </w:p>
        </w:tc>
        <w:tc>
          <w:tcPr>
            <w:tcW w:w="992" w:type="dxa"/>
          </w:tcPr>
          <w:p w14:paraId="4E31761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FABS</w:t>
            </w:r>
          </w:p>
        </w:tc>
        <w:tc>
          <w:tcPr>
            <w:tcW w:w="2977" w:type="dxa"/>
          </w:tcPr>
          <w:p w14:paraId="5A8CD57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Digit Symbol Substitution</w:t>
            </w:r>
          </w:p>
        </w:tc>
        <w:tc>
          <w:tcPr>
            <w:tcW w:w="1417" w:type="dxa"/>
          </w:tcPr>
          <w:p w14:paraId="67E6AA32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171C2A3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0.29</w:t>
            </w:r>
          </w:p>
        </w:tc>
      </w:tr>
      <w:tr w:rsidR="0007288A" w:rsidRPr="008806A5" w14:paraId="459B31B6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31400D0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Won, et al,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&lt;EndNote&gt;&lt;Cite&gt;&lt;Author&gt;Won&lt;/Author&gt;&lt;Year&gt;2014&lt;/Year&gt;&lt;RecNum&gt;1055&lt;/RecNum&gt;&lt;DisplayText&gt;(30)&lt;/DisplayText&gt;&lt;record&gt;&lt;rec-number&gt;1055&lt;/rec-number&gt;&lt;foreign-keys&gt;&lt;key app="EN" db-id="2vfzv9a5v5f0zqewez9p2sed5erxzzvtxdta" timestamp="1674294850" guid="cd41acb8-0614-456c-9234-98d36c834256"&gt;1055&lt;/key&gt;&lt;/foreign-keys&gt;&lt;ref-type name="Journal Article"&gt;17&lt;/ref-type&gt;&lt;contributors&gt;&lt;authors&gt;&lt;author&gt;Won, Huiloo&lt;/author&gt;&lt;author&gt;Singh, Devinder Kaur Ajit&lt;/author&gt;&lt;author&gt;Din, Normah Che&lt;/author&gt;&lt;author&gt;Badrasawi, Manal M&lt;/author&gt;&lt;author&gt;Manaf, Zahara Abdul&lt;/author&gt;&lt;author&gt;Tan, Sin Thien&lt;/author&gt;&lt;author&gt;Tai, Chu Chiau&lt;/author&gt;&lt;author&gt;Shahar, Suzana&lt;/author&gt;&lt;/authors&gt;&lt;/contributors&gt;&lt;titles&gt;&lt;title&gt;Relationship between physical performance and cognitive performance measures among community-dwelling older adults&lt;/title&gt;&lt;secondary-title&gt;Clinical Epidemiology&lt;/secondary-title&gt;&lt;/titles&gt;&lt;periodical&gt;&lt;full-title&gt;Clinical Epidemiology&lt;/full-title&gt;&lt;/periodical&gt;&lt;pages&gt;343 - 350&lt;/pages&gt;&lt;volume&gt;6&lt;/volume&gt;&lt;dates&gt;&lt;year&gt;2014&lt;/year&gt;&lt;/dates&gt;&lt;urls&gt;&lt;/urls&gt;&lt;/record&gt;&lt;/Cite&gt;&lt;/EndNote&gt;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(30)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0141316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2014 </w:t>
            </w:r>
          </w:p>
        </w:tc>
        <w:tc>
          <w:tcPr>
            <w:tcW w:w="1276" w:type="dxa"/>
          </w:tcPr>
          <w:p w14:paraId="3D11A83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164</w:t>
            </w:r>
          </w:p>
        </w:tc>
        <w:tc>
          <w:tcPr>
            <w:tcW w:w="872" w:type="dxa"/>
            <w:gridSpan w:val="3"/>
          </w:tcPr>
          <w:p w14:paraId="696F37B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 ± 4.6</w:t>
            </w:r>
          </w:p>
        </w:tc>
        <w:tc>
          <w:tcPr>
            <w:tcW w:w="971" w:type="dxa"/>
            <w:gridSpan w:val="2"/>
          </w:tcPr>
          <w:p w14:paraId="6AB98F2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66.5%</w:t>
            </w:r>
          </w:p>
        </w:tc>
        <w:tc>
          <w:tcPr>
            <w:tcW w:w="992" w:type="dxa"/>
          </w:tcPr>
          <w:p w14:paraId="6BB6521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FRT</w:t>
            </w:r>
          </w:p>
        </w:tc>
        <w:tc>
          <w:tcPr>
            <w:tcW w:w="2977" w:type="dxa"/>
          </w:tcPr>
          <w:p w14:paraId="4C7824A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Digit Symbol Test</w:t>
            </w:r>
          </w:p>
        </w:tc>
        <w:tc>
          <w:tcPr>
            <w:tcW w:w="1417" w:type="dxa"/>
          </w:tcPr>
          <w:p w14:paraId="382314E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34E4B90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0.301</w:t>
            </w:r>
          </w:p>
        </w:tc>
      </w:tr>
      <w:tr w:rsidR="0007288A" w:rsidRPr="008806A5" w14:paraId="6144D4C9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6DCEE9B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Rabbit, et al,</w:t>
            </w:r>
            <w:r w:rsidRPr="008806A5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 </w:t>
            </w:r>
            <w:r w:rsidRPr="008806A5">
              <w:rPr>
                <w:rFonts w:asciiTheme="minorBidi" w:hAnsiTheme="minorBidi"/>
                <w:sz w:val="20"/>
                <w:szCs w:val="20"/>
                <w:vertAlign w:val="superscript"/>
              </w:rPr>
              <w:fldChar w:fldCharType="begin"/>
            </w:r>
            <w:r w:rsidRPr="008806A5">
              <w:rPr>
                <w:rFonts w:asciiTheme="minorBidi" w:hAnsiTheme="minorBidi"/>
                <w:sz w:val="20"/>
                <w:szCs w:val="20"/>
                <w:vertAlign w:val="superscript"/>
              </w:rPr>
              <w:instrText xml:space="preserve"> ADDIN EN.CITE &lt;EndNote&gt;&lt;Cite&gt;&lt;Author&gt;Rabbitt&lt;/Author&gt;&lt;Year&gt;2006&lt;/Year&gt;&lt;RecNum&gt;544&lt;/RecNum&gt;&lt;DisplayText&gt;(35)&lt;/DisplayText&gt;&lt;record&gt;&lt;rec-number&gt;544&lt;/rec-number&gt;&lt;foreign-keys&gt;&lt;key app="EN" db-id="2vfzv9a5v5f0zqewez9p2sed5erxzzvtxdta" timestamp="1653128391" guid="ffc7cfc2-9252-4b38-882d-99bbe1161914"&gt;544&lt;/key&gt;&lt;/foreign-keys&gt;&lt;ref-type name="Journal Article"&gt;17&lt;/ref-type&gt;&lt;contributors&gt;&lt;authors&gt;&lt;author&gt;Rabbitt, P. M.&lt;/author&gt;&lt;author&gt;Scott, M.&lt;/author&gt;&lt;author&gt;Thacker, N.&lt;/author&gt;&lt;author&gt;Lowe, C.&lt;/author&gt;&lt;author&gt;Horan, M.&lt;/author&gt;&lt;author&gt;Pendleton, N.&lt;/author&gt;&lt;author&gt;Hutchinson, D.&lt;/author&gt;&lt;author&gt;Jackson, A.&lt;/author&gt;&lt;/authors&gt;&lt;/contributors&gt;&lt;titles&gt;&lt;title&gt;Balance marks cognitive changes in old age because it reflects global brain atrophy and cerebro-arterial blood-flow&lt;/title&gt;&lt;secondary-title&gt;Neuropsychologia&lt;/secondary-title&gt;&lt;/titles&gt;&lt;periodical&gt;&lt;full-title&gt;Neuropsychologia&lt;/full-title&gt;&lt;/periodical&gt;&lt;pages&gt;1978-1983&lt;/pages&gt;&lt;volume&gt;44&lt;/volume&gt;&lt;number&gt;10&lt;/number&gt;&lt;keywords&gt;&lt;keyword&gt;Biological markers&lt;/keyword&gt;&lt;keyword&gt;Cognition&lt;/keyword&gt;&lt;keyword&gt;Balance&lt;/keyword&gt;&lt;keyword&gt;Global atrophy&lt;/keyword&gt;&lt;keyword&gt;Blood flow&lt;/keyword&gt;&lt;/keywords&gt;&lt;dates&gt;&lt;year&gt;2006&lt;/year&gt;&lt;pub-dates&gt;&lt;date&gt;2006/01/01/&lt;/date&gt;&lt;/pub-dates&gt;&lt;/dates&gt;&lt;isbn&gt;0028-3932&lt;/isbn&gt;&lt;urls&gt;&lt;related-urls&gt;&lt;url&gt;https://www.sciencedirect.com/science/article/pii/S0028393206000844&lt;/url&gt;&lt;/related-urls&gt;&lt;/urls&gt;&lt;electronic-resource-num&gt;https://doi.org/10.1016/j.neuropsychologia.2005.08.017&lt;/electronic-resource-num&gt;&lt;/record&gt;&lt;/Cite&gt;&lt;/EndNote&gt;</w:instrText>
            </w:r>
            <w:r w:rsidRPr="008806A5">
              <w:rPr>
                <w:rFonts w:asciiTheme="minorBidi" w:hAnsiTheme="minorBidi"/>
                <w:sz w:val="20"/>
                <w:szCs w:val="20"/>
                <w:vertAlign w:val="superscript"/>
              </w:rPr>
              <w:fldChar w:fldCharType="separate"/>
            </w:r>
            <w:r w:rsidRPr="008806A5">
              <w:rPr>
                <w:rFonts w:asciiTheme="minorBidi" w:hAnsiTheme="minorBidi"/>
                <w:noProof/>
                <w:sz w:val="20"/>
                <w:szCs w:val="20"/>
                <w:vertAlign w:val="superscript"/>
              </w:rPr>
              <w:t>(35)</w:t>
            </w:r>
            <w:r w:rsidRPr="008806A5">
              <w:rPr>
                <w:rFonts w:asciiTheme="minorBidi" w:hAnsiTheme="minorBidi"/>
                <w:sz w:val="20"/>
                <w:szCs w:val="20"/>
                <w:vertAlign w:val="superscript"/>
              </w:rPr>
              <w:fldChar w:fldCharType="end"/>
            </w:r>
          </w:p>
          <w:p w14:paraId="35E9AA3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 xml:space="preserve"> 2006 </w:t>
            </w:r>
          </w:p>
        </w:tc>
        <w:tc>
          <w:tcPr>
            <w:tcW w:w="1276" w:type="dxa"/>
          </w:tcPr>
          <w:p w14:paraId="6034B10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69</w:t>
            </w:r>
          </w:p>
        </w:tc>
        <w:tc>
          <w:tcPr>
            <w:tcW w:w="872" w:type="dxa"/>
            <w:gridSpan w:val="3"/>
          </w:tcPr>
          <w:p w14:paraId="6077AB89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73.2± 8.1</w:t>
            </w:r>
          </w:p>
        </w:tc>
        <w:tc>
          <w:tcPr>
            <w:tcW w:w="971" w:type="dxa"/>
            <w:gridSpan w:val="2"/>
          </w:tcPr>
          <w:p w14:paraId="69FC92B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57.97%</w:t>
            </w:r>
          </w:p>
        </w:tc>
        <w:tc>
          <w:tcPr>
            <w:tcW w:w="992" w:type="dxa"/>
          </w:tcPr>
          <w:p w14:paraId="1996530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TBT</w:t>
            </w:r>
          </w:p>
        </w:tc>
        <w:tc>
          <w:tcPr>
            <w:tcW w:w="2977" w:type="dxa"/>
          </w:tcPr>
          <w:p w14:paraId="36FCCCE6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Digit Coding</w:t>
            </w:r>
          </w:p>
        </w:tc>
        <w:tc>
          <w:tcPr>
            <w:tcW w:w="1417" w:type="dxa"/>
          </w:tcPr>
          <w:p w14:paraId="1B4D6FB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04C3A95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0.31</w:t>
            </w:r>
          </w:p>
        </w:tc>
      </w:tr>
      <w:tr w:rsidR="0007288A" w:rsidRPr="008806A5" w14:paraId="6691EF58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28A3FCD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hAnsiTheme="minorBidi"/>
                <w:sz w:val="20"/>
                <w:szCs w:val="20"/>
                <w:lang w:val="da-DK"/>
              </w:rPr>
              <w:t xml:space="preserve">Sprague, et al, </w:t>
            </w:r>
            <w:r w:rsidRPr="008806A5">
              <w:rPr>
                <w:rFonts w:asciiTheme="minorBidi" w:hAnsiTheme="minorBidi"/>
                <w:sz w:val="20"/>
                <w:szCs w:val="20"/>
                <w:lang w:val="da-DK"/>
              </w:rPr>
              <w:fldChar w:fldCharType="begin"/>
            </w:r>
            <w:r w:rsidRPr="008806A5">
              <w:rPr>
                <w:rFonts w:asciiTheme="minorBidi" w:hAnsiTheme="minorBidi"/>
                <w:sz w:val="20"/>
                <w:szCs w:val="20"/>
                <w:lang w:val="da-DK"/>
              </w:rPr>
              <w:instrText xml:space="preserve"> ADDIN EN.CITE &lt;EndNote&gt;&lt;Cite&gt;&lt;Author&gt;Sprague&lt;/Author&gt;&lt;Year&gt;2019&lt;/Year&gt;&lt;RecNum&gt;1153&lt;/RecNum&gt;&lt;DisplayText&gt;(43)&lt;/DisplayText&gt;&lt;record&gt;&lt;rec-number&gt;1153&lt;/rec-number&gt;&lt;foreign-keys&gt;&lt;key app="EN" db-id="2vfzv9a5v5f0zqewez9p2sed5erxzzvtxdta" timestamp="1685766910" guid="62019e7f-0a52-4442-a2ed-6a0852a111e6"&gt;1153&lt;/key&gt;&lt;/foreign-keys&gt;&lt;ref-type name="Journal Article"&gt;17&lt;/ref-type&gt;&lt;contributors&gt;&lt;authors&gt;&lt;author&gt;Sprague, Briana N&lt;/author&gt;&lt;author&gt;Phillips, Christine B.&lt;/author&gt;&lt;author&gt;Ross, Lesley A&lt;/author&gt;&lt;/authors&gt;&lt;/contributors&gt;&lt;titles&gt;&lt;title&gt;Age-Varying Relationships Between Physical Function and Cognition in Older Adulthood&lt;/title&gt;&lt;secondary-title&gt;The journals of gerontology. Series B, Psychological sciences and social sciences&lt;/secondary-title&gt;&lt;/titles&gt;&lt;periodical&gt;&lt;full-title&gt;The journals of gerontology. Series B, Psychological sciences and social sciences&lt;/full-title&gt;&lt;/periodical&gt;&lt;pages&gt;772-784&lt;/pages&gt;&lt;volume&gt;74 5&lt;/volume&gt;&lt;dates&gt;&lt;year&gt;2019&lt;/year&gt;&lt;/dates&gt;&lt;urls&gt;&lt;/urls&gt;&lt;/record&gt;&lt;/Cite&gt;&lt;/EndNote&gt;</w:instrText>
            </w:r>
            <w:r w:rsidRPr="008806A5">
              <w:rPr>
                <w:rFonts w:asciiTheme="minorBidi" w:hAnsiTheme="minorBidi"/>
                <w:sz w:val="20"/>
                <w:szCs w:val="20"/>
                <w:lang w:val="da-DK"/>
              </w:rPr>
              <w:fldChar w:fldCharType="separate"/>
            </w:r>
            <w:r w:rsidRPr="008806A5">
              <w:rPr>
                <w:rFonts w:asciiTheme="minorBidi" w:hAnsiTheme="minorBidi"/>
                <w:noProof/>
                <w:sz w:val="20"/>
                <w:szCs w:val="20"/>
                <w:lang w:val="da-DK"/>
              </w:rPr>
              <w:t>(43)</w:t>
            </w:r>
            <w:r w:rsidRPr="008806A5">
              <w:rPr>
                <w:rFonts w:asciiTheme="minorBidi" w:hAnsiTheme="minorBidi"/>
                <w:sz w:val="20"/>
                <w:szCs w:val="20"/>
                <w:lang w:val="da-DK"/>
              </w:rPr>
              <w:fldChar w:fldCharType="end"/>
            </w:r>
          </w:p>
          <w:p w14:paraId="3628559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hAnsiTheme="minorBidi"/>
                <w:sz w:val="20"/>
                <w:szCs w:val="20"/>
                <w:lang w:val="da-DK"/>
              </w:rPr>
              <w:t>2019</w:t>
            </w:r>
          </w:p>
        </w:tc>
        <w:tc>
          <w:tcPr>
            <w:tcW w:w="1276" w:type="dxa"/>
          </w:tcPr>
          <w:p w14:paraId="4468819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2783</w:t>
            </w:r>
          </w:p>
        </w:tc>
        <w:tc>
          <w:tcPr>
            <w:tcW w:w="872" w:type="dxa"/>
            <w:gridSpan w:val="3"/>
          </w:tcPr>
          <w:p w14:paraId="78410BE5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73.6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t>±</w:t>
            </w:r>
          </w:p>
          <w:p w14:paraId="7272424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5.7</w:t>
            </w:r>
          </w:p>
        </w:tc>
        <w:tc>
          <w:tcPr>
            <w:tcW w:w="971" w:type="dxa"/>
            <w:gridSpan w:val="2"/>
          </w:tcPr>
          <w:p w14:paraId="24669CC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73.60%</w:t>
            </w:r>
          </w:p>
        </w:tc>
        <w:tc>
          <w:tcPr>
            <w:tcW w:w="992" w:type="dxa"/>
          </w:tcPr>
          <w:p w14:paraId="0F9859A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Turn 360</w:t>
            </w:r>
          </w:p>
        </w:tc>
        <w:tc>
          <w:tcPr>
            <w:tcW w:w="2977" w:type="dxa"/>
          </w:tcPr>
          <w:p w14:paraId="62B51936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Useful Field of View</w:t>
            </w:r>
          </w:p>
        </w:tc>
        <w:tc>
          <w:tcPr>
            <w:tcW w:w="1417" w:type="dxa"/>
          </w:tcPr>
          <w:p w14:paraId="589524E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S</w:t>
            </w:r>
          </w:p>
          <w:p w14:paraId="6CB493A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lang w:val="da-DK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0.060</w:t>
            </w:r>
          </w:p>
        </w:tc>
      </w:tr>
      <w:tr w:rsidR="0007288A" w:rsidRPr="008806A5" w14:paraId="6BD016E6" w14:textId="77777777" w:rsidTr="00487B05">
        <w:trPr>
          <w:trHeight w:val="341"/>
          <w:jc w:val="center"/>
        </w:trPr>
        <w:tc>
          <w:tcPr>
            <w:tcW w:w="10768" w:type="dxa"/>
            <w:gridSpan w:val="11"/>
          </w:tcPr>
          <w:p w14:paraId="0797F64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Processing speed and static balance</w:t>
            </w:r>
          </w:p>
        </w:tc>
      </w:tr>
      <w:tr w:rsidR="0007288A" w:rsidRPr="008806A5" w14:paraId="47E1F11D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290B613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Redfern, et al, 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>
                <w:fldData xml:space="preserve">PEVuZE5vdGU+PENpdGU+PEF1dGhvcj5SZWRmZXJuPC9BdXRob3I+PFllYXI+MjAxOTwvWWVhcj48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</w:fldData>
              </w:fldCha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 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>
                <w:fldData xml:space="preserve">PEVuZE5vdGU+PENpdGU+PEF1dGhvcj5SZWRmZXJuPC9BdXRob3I+PFllYXI+MjAxOTwvWWVhcj48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</w:fldData>
              </w:fldCha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EN.CITE.DATA 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noProof/>
                <w:sz w:val="20"/>
                <w:szCs w:val="20"/>
              </w:rPr>
              <w:t>(32)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</w:p>
          <w:p w14:paraId="349DC8A9" w14:textId="77777777" w:rsidR="0007288A" w:rsidRPr="008806A5" w:rsidRDefault="0007288A" w:rsidP="00487B05">
            <w:pPr>
              <w:suppressLineNumbers/>
              <w:spacing w:line="240" w:lineRule="auto"/>
              <w:textAlignment w:val="baseline"/>
              <w:rPr>
                <w:rFonts w:asciiTheme="minorBidi" w:hAnsiTheme="minorBidi"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2019 </w:t>
            </w:r>
          </w:p>
        </w:tc>
        <w:tc>
          <w:tcPr>
            <w:tcW w:w="1276" w:type="dxa"/>
          </w:tcPr>
          <w:p w14:paraId="2427C606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34</w:t>
            </w:r>
          </w:p>
          <w:p w14:paraId="24E4AAB9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872" w:type="dxa"/>
            <w:gridSpan w:val="3"/>
          </w:tcPr>
          <w:p w14:paraId="73764D2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76.0±</w:t>
            </w:r>
          </w:p>
          <w:p w14:paraId="1C7BAC9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4</w:t>
            </w:r>
          </w:p>
        </w:tc>
        <w:tc>
          <w:tcPr>
            <w:tcW w:w="971" w:type="dxa"/>
            <w:gridSpan w:val="2"/>
          </w:tcPr>
          <w:p w14:paraId="4F99C0D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61.7%</w:t>
            </w:r>
          </w:p>
        </w:tc>
        <w:tc>
          <w:tcPr>
            <w:tcW w:w="992" w:type="dxa"/>
          </w:tcPr>
          <w:p w14:paraId="58883F6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Postural sway</w:t>
            </w:r>
          </w:p>
        </w:tc>
        <w:tc>
          <w:tcPr>
            <w:tcW w:w="2977" w:type="dxa"/>
          </w:tcPr>
          <w:p w14:paraId="7DF5A5A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MAPIT battery, Choice Reaction Time</w:t>
            </w:r>
          </w:p>
        </w:tc>
        <w:tc>
          <w:tcPr>
            <w:tcW w:w="1417" w:type="dxa"/>
          </w:tcPr>
          <w:p w14:paraId="53E06024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61D51DB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0.36</w:t>
            </w:r>
          </w:p>
        </w:tc>
      </w:tr>
      <w:tr w:rsidR="0007288A" w:rsidRPr="008806A5" w14:paraId="7637B6FA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41EBB42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Won, et al, 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&lt;EndNote&gt;&lt;Cite&gt;&lt;Author&gt;Won&lt;/Author&gt;&lt;Year&gt;2014&lt;/Year&gt;&lt;RecNum&gt;1055&lt;/RecNum&gt;&lt;DisplayText&gt;(30)&lt;/DisplayText&gt;&lt;record&gt;&lt;rec-number&gt;1055&lt;/rec-number&gt;&lt;foreign-keys&gt;&lt;key app="EN" db-id="2vfzv9a5v5f0zqewez9p2sed5erxzzvtxdta" timestamp="1674294850" guid="cd41acb8-0614-456c-9234-98d36c834256"&gt;1055&lt;/key&gt;&lt;/foreign-keys&gt;&lt;ref-type name="Journal Article"&gt;17&lt;/ref-type&gt;&lt;contributors&gt;&lt;authors&gt;&lt;author&gt;Won, Huiloo&lt;/author&gt;&lt;author&gt;Singh, Devinder Kaur Ajit&lt;/author&gt;&lt;author&gt;Din, Normah Che&lt;/author&gt;&lt;author&gt;Badrasawi, Manal M&lt;/author&gt;&lt;author&gt;Manaf, Zahara Abdul&lt;/author&gt;&lt;author&gt;Tan, Sin Thien&lt;/author&gt;&lt;author&gt;Tai, Chu Chiau&lt;/author&gt;&lt;author&gt;Shahar, Suzana&lt;/author&gt;&lt;/authors&gt;&lt;/contributors&gt;&lt;titles&gt;&lt;title&gt;Relationship between physical performance and cognitive performance measures among community-dwelling older adults&lt;/title&gt;&lt;secondary-title&gt;Clinical Epidemiology&lt;/secondary-title&gt;&lt;/titles&gt;&lt;periodical&gt;&lt;full-title&gt;Clinical Epidemiology&lt;/full-title&gt;&lt;/periodical&gt;&lt;pages&gt;343 - 350&lt;/pages&gt;&lt;volume&gt;6&lt;/volume&gt;&lt;dates&gt;&lt;year&gt;2014&lt;/year&gt;&lt;/dates&gt;&lt;urls&gt;&lt;/urls&gt;&lt;/record&gt;&lt;/Cite&gt;&lt;/EndNote&gt;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(30)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0A6A6AF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2014 </w:t>
            </w:r>
          </w:p>
        </w:tc>
        <w:tc>
          <w:tcPr>
            <w:tcW w:w="1276" w:type="dxa"/>
          </w:tcPr>
          <w:p w14:paraId="2F95A3A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164</w:t>
            </w:r>
          </w:p>
        </w:tc>
        <w:tc>
          <w:tcPr>
            <w:tcW w:w="872" w:type="dxa"/>
            <w:gridSpan w:val="3"/>
          </w:tcPr>
          <w:p w14:paraId="1AB3FA1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 ± 4.6</w:t>
            </w:r>
          </w:p>
        </w:tc>
        <w:tc>
          <w:tcPr>
            <w:tcW w:w="971" w:type="dxa"/>
            <w:gridSpan w:val="2"/>
          </w:tcPr>
          <w:p w14:paraId="058CFAB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66.5%</w:t>
            </w:r>
          </w:p>
        </w:tc>
        <w:tc>
          <w:tcPr>
            <w:tcW w:w="992" w:type="dxa"/>
          </w:tcPr>
          <w:p w14:paraId="0C7B6CEB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Postural Sway</w:t>
            </w:r>
          </w:p>
        </w:tc>
        <w:tc>
          <w:tcPr>
            <w:tcW w:w="2977" w:type="dxa"/>
          </w:tcPr>
          <w:p w14:paraId="760E217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Digit Span Test</w:t>
            </w:r>
          </w:p>
        </w:tc>
        <w:tc>
          <w:tcPr>
            <w:tcW w:w="1417" w:type="dxa"/>
          </w:tcPr>
          <w:p w14:paraId="17262DD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NS</w:t>
            </w:r>
          </w:p>
          <w:p w14:paraId="2EB87A47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0.052</w:t>
            </w:r>
          </w:p>
        </w:tc>
      </w:tr>
      <w:tr w:rsidR="0007288A" w:rsidRPr="008806A5" w14:paraId="78981AD8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52739612" w14:textId="77777777" w:rsidR="0007288A" w:rsidRPr="008806A5" w:rsidRDefault="0007288A" w:rsidP="00487B05">
            <w:pPr>
              <w:spacing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t xml:space="preserve">Demnitz, et al, </w:t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instrText xml:space="preserve"> ADDIN EN.CITE &lt;EndNote&gt;&lt;Cite&gt;&lt;Author&gt;Demnitz&lt;/Author&gt;&lt;Year&gt;2017&lt;/Year&gt;&lt;RecNum&gt;582&lt;/RecNum&gt;&lt;DisplayText&gt;(39)&lt;/DisplayText&gt;&lt;record&gt;&lt;rec-number&gt;582&lt;/rec-number&gt;&lt;foreign-keys&gt;&lt;key app="EN" db-id="2vfzv9a5v5f0zqewez9p2sed5erxzzvtxdta" timestamp="1653128416" guid="b42e5174-214b-4682-a3bf-02b2b043fb84"&gt;582&lt;/key&gt;&lt;/foreign-keys&gt;&lt;ref-type name="Journal Article"&gt;17&lt;/ref-type&gt;&lt;contributors&gt;&lt;authors&gt;&lt;author&gt;Demnitz, Naiara&lt;/author&gt;&lt;author&gt;Zsoldos, Enikő&lt;/author&gt;&lt;author&gt;Mahmood, Abda&lt;/author&gt;&lt;author&gt;Mackay, Clare E&lt;/author&gt;&lt;author&gt;Kivimäki, Mika&lt;/author&gt;&lt;author&gt;Singh-Manoux, Archana&lt;/author&gt;&lt;author&gt;Dawes, Helen&lt;/author&gt;&lt;author&gt;Johansen-Berg, Heidi&lt;/author&gt;&lt;author&gt;Ebmeier, Klaus P&lt;/author&gt;&lt;author&gt;Sexton, Claire E&lt;/author&gt;&lt;/authors&gt;&lt;/contributors&gt;&lt;titles&gt;&lt;title&gt;Associations between mobility, cognition, and brain structure in healthy older adults&lt;/title&gt;&lt;secondary-title&gt;Frontiers in aging neuroscience&lt;/secondary-title&gt;&lt;/titles&gt;&lt;periodical&gt;&lt;full-title&gt;Frontiers in Aging Neuroscience&lt;/full-title&gt;&lt;/periodical&gt;&lt;pages&gt;155&lt;/pages&gt;&lt;volume&gt;9&lt;/volume&gt;&lt;dates&gt;&lt;year&gt;2017&lt;/year&gt;&lt;/dates&gt;&lt;isbn&gt;1663-4365&lt;/isbn&gt;&lt;urls&gt;&lt;/urls&gt;&lt;/record&gt;&lt;/Cite&gt;&lt;/EndNote&gt;</w:instrText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Times New Roman" w:hAnsiTheme="minorBidi"/>
                <w:noProof/>
                <w:sz w:val="20"/>
                <w:szCs w:val="20"/>
              </w:rPr>
              <w:t>(39)</w:t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fldChar w:fldCharType="end"/>
            </w:r>
          </w:p>
          <w:p w14:paraId="3751171E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t>2017</w:t>
            </w:r>
          </w:p>
        </w:tc>
        <w:tc>
          <w:tcPr>
            <w:tcW w:w="1276" w:type="dxa"/>
          </w:tcPr>
          <w:p w14:paraId="3CF0A6ED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387</w:t>
            </w:r>
          </w:p>
        </w:tc>
        <w:tc>
          <w:tcPr>
            <w:tcW w:w="872" w:type="dxa"/>
            <w:gridSpan w:val="3"/>
          </w:tcPr>
          <w:p w14:paraId="7740A172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69.0 ± 5.1</w:t>
            </w:r>
          </w:p>
        </w:tc>
        <w:tc>
          <w:tcPr>
            <w:tcW w:w="971" w:type="dxa"/>
            <w:gridSpan w:val="2"/>
          </w:tcPr>
          <w:p w14:paraId="057E79F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19%</w:t>
            </w:r>
          </w:p>
        </w:tc>
        <w:tc>
          <w:tcPr>
            <w:tcW w:w="992" w:type="dxa"/>
          </w:tcPr>
          <w:p w14:paraId="6019D3C4" w14:textId="77777777" w:rsidR="0007288A" w:rsidRPr="008806A5" w:rsidRDefault="0007288A" w:rsidP="00487B05">
            <w:pPr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SLS</w:t>
            </w:r>
          </w:p>
          <w:p w14:paraId="59DDFAA4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E549C2" w14:textId="77777777" w:rsidR="0007288A" w:rsidRPr="008806A5" w:rsidRDefault="0007288A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Digit span</w:t>
            </w:r>
          </w:p>
          <w:p w14:paraId="7E4B6BB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E6F6BC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S</w:t>
            </w:r>
          </w:p>
          <w:p w14:paraId="03874CC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0.151</w:t>
            </w:r>
          </w:p>
        </w:tc>
      </w:tr>
      <w:tr w:rsidR="0007288A" w:rsidRPr="008806A5" w14:paraId="7DC7C6D2" w14:textId="77777777" w:rsidTr="00487B05">
        <w:trPr>
          <w:trHeight w:val="536"/>
          <w:jc w:val="center"/>
        </w:trPr>
        <w:tc>
          <w:tcPr>
            <w:tcW w:w="2263" w:type="dxa"/>
            <w:gridSpan w:val="2"/>
          </w:tcPr>
          <w:p w14:paraId="7E4ABA0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Bruce- Keller, et al,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 &lt;EndNote&gt;&lt;Cite&gt;&lt;Author&gt;Bruce-Keller&lt;/Author&gt;&lt;Year&gt;2012&lt;/Year&gt;&lt;RecNum&gt;573&lt;/RecNum&gt;&lt;DisplayText&gt;(40)&lt;/DisplayText&gt;&lt;record&gt;&lt;rec-number&gt;573&lt;/rec-number&gt;&lt;foreign-keys&gt;&lt;key app="EN" db-id="2vfzv9a5v5f0zqewez9p2sed5erxzzvtxdta" timestamp="1653128416" guid="88894b55-a841-4a41-a3a3-69ca07788678"&gt;573&lt;/key&gt;&lt;/foreign-keys&gt;&lt;ref-type name="Journal Article"&gt;17&lt;/ref-type&gt;&lt;contributors&gt;&lt;authors&gt;&lt;author&gt;Bruce-Keller, A. J.&lt;/author&gt;&lt;author&gt;Brouillette, R. M.&lt;/author&gt;&lt;author&gt;Tudor-Locke, C.&lt;/author&gt;&lt;author&gt;Foil, H. C.&lt;/author&gt;&lt;author&gt;Gahan, W. P.&lt;/author&gt;&lt;author&gt;Nye, D. M.&lt;/author&gt;&lt;author&gt;Guillory, L.&lt;/author&gt;&lt;author&gt;Keller, J. N.&lt;/author&gt;&lt;/authors&gt;&lt;/contributors&gt;&lt;auth-address&gt;Pennington Biomedical Research Center, Louisiana State University System, Baton Rouge, LA 70820, USA.&lt;/auth-address&gt;&lt;titles&gt;&lt;title&gt;Relationship between cognitive domains, physical performance, and gait in elderly and demented subjects&lt;/title&gt;&lt;secondary-title&gt;J Alzheimers Dis&lt;/secondary-title&gt;&lt;/titles&gt;&lt;periodical&gt;&lt;full-title&gt;J Alzheimers Dis&lt;/full-title&gt;&lt;/periodical&gt;&lt;pages&gt;899-908&lt;/pages&gt;&lt;volume&gt;30&lt;/volume&gt;&lt;number&gt;4&lt;/number&gt;&lt;edition&gt;2012/04/03&lt;/edition&gt;&lt;keywords&gt;&lt;keyword&gt;Aged&lt;/keyword&gt;&lt;keyword&gt;Aged, 80 and over&lt;/keyword&gt;&lt;keyword&gt;Aging/*physiology/psychology&lt;/keyword&gt;&lt;keyword&gt;Cognition/*physiology&lt;/keyword&gt;&lt;keyword&gt;Cohort Studies&lt;/keyword&gt;&lt;keyword&gt;Dementia/*physiopathology/psychology&lt;/keyword&gt;&lt;keyword&gt;Female&lt;/keyword&gt;&lt;keyword&gt;Gait/*physiology&lt;/keyword&gt;&lt;keyword&gt;Humans&lt;/keyword&gt;&lt;keyword&gt;Longitudinal Studies&lt;/keyword&gt;&lt;keyword&gt;Male&lt;/keyword&gt;&lt;keyword&gt;Motor Activity/*physiology&lt;/keyword&gt;&lt;keyword&gt;Muscle Strength/physiology&lt;/keyword&gt;&lt;keyword&gt;Physical Endurance/physiology&lt;/keyword&gt;&lt;keyword&gt;Psychomotor Performance/physiology&lt;/keyword&gt;&lt;/keywords&gt;&lt;dates&gt;&lt;year&gt;2012&lt;/year&gt;&lt;/dates&gt;&lt;isbn&gt;1387-2877&lt;/isbn&gt;&lt;accession-num&gt;22466001&lt;/accession-num&gt;&lt;urls&gt;&lt;/urls&gt;&lt;electronic-resource-num&gt;10.3233/jad-2012-120025&lt;/electronic-resource-num&gt;&lt;remote-database-provider&gt;NLM&lt;/remote-database-provider&gt;&lt;language&gt;eng&lt;/language&gt;&lt;/record&gt;&lt;/Cite&gt;&lt;/EndNote&gt;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noProof/>
                <w:sz w:val="20"/>
                <w:szCs w:val="20"/>
              </w:rPr>
              <w:t>(40)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 </w:t>
            </w:r>
          </w:p>
          <w:p w14:paraId="13D00F4A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2012</w:t>
            </w:r>
          </w:p>
        </w:tc>
        <w:tc>
          <w:tcPr>
            <w:tcW w:w="1276" w:type="dxa"/>
          </w:tcPr>
          <w:p w14:paraId="2FE754E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50</w:t>
            </w:r>
          </w:p>
        </w:tc>
        <w:tc>
          <w:tcPr>
            <w:tcW w:w="872" w:type="dxa"/>
            <w:gridSpan w:val="3"/>
          </w:tcPr>
          <w:p w14:paraId="58B05B7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74.2±</w:t>
            </w:r>
          </w:p>
          <w:p w14:paraId="00B287C8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7.8</w:t>
            </w:r>
          </w:p>
        </w:tc>
        <w:tc>
          <w:tcPr>
            <w:tcW w:w="971" w:type="dxa"/>
            <w:gridSpan w:val="2"/>
          </w:tcPr>
          <w:p w14:paraId="5C0FAE10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42%</w:t>
            </w:r>
          </w:p>
        </w:tc>
        <w:tc>
          <w:tcPr>
            <w:tcW w:w="992" w:type="dxa"/>
          </w:tcPr>
          <w:p w14:paraId="609594AC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t>Balance SPPB</w:t>
            </w:r>
          </w:p>
        </w:tc>
        <w:tc>
          <w:tcPr>
            <w:tcW w:w="2977" w:type="dxa"/>
          </w:tcPr>
          <w:p w14:paraId="65756F43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Digit Symbol Test</w:t>
            </w:r>
          </w:p>
        </w:tc>
        <w:tc>
          <w:tcPr>
            <w:tcW w:w="1417" w:type="dxa"/>
          </w:tcPr>
          <w:p w14:paraId="653A42F1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0726FD15" w14:textId="77777777" w:rsidR="0007288A" w:rsidRPr="008806A5" w:rsidRDefault="0007288A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0.29</w:t>
            </w:r>
          </w:p>
        </w:tc>
      </w:tr>
      <w:tr w:rsidR="00487B05" w:rsidRPr="008806A5" w14:paraId="12F0C945" w14:textId="77777777" w:rsidTr="00F06D19">
        <w:trPr>
          <w:trHeight w:val="536"/>
          <w:jc w:val="center"/>
        </w:trPr>
        <w:tc>
          <w:tcPr>
            <w:tcW w:w="2122" w:type="dxa"/>
          </w:tcPr>
          <w:p w14:paraId="09658411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First Author</w:t>
            </w:r>
          </w:p>
        </w:tc>
        <w:tc>
          <w:tcPr>
            <w:tcW w:w="1417" w:type="dxa"/>
            <w:gridSpan w:val="2"/>
          </w:tcPr>
          <w:p w14:paraId="168848EF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Number of participants</w:t>
            </w:r>
          </w:p>
        </w:tc>
        <w:tc>
          <w:tcPr>
            <w:tcW w:w="730" w:type="dxa"/>
            <w:gridSpan w:val="2"/>
          </w:tcPr>
          <w:p w14:paraId="0562BA9D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Mean Age</w:t>
            </w:r>
          </w:p>
        </w:tc>
        <w:tc>
          <w:tcPr>
            <w:tcW w:w="1113" w:type="dxa"/>
            <w:gridSpan w:val="3"/>
          </w:tcPr>
          <w:p w14:paraId="379DDEF2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% Female</w:t>
            </w:r>
          </w:p>
        </w:tc>
        <w:tc>
          <w:tcPr>
            <w:tcW w:w="992" w:type="dxa"/>
          </w:tcPr>
          <w:p w14:paraId="3E7EAF73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Balance</w:t>
            </w:r>
          </w:p>
          <w:p w14:paraId="1D1D97D6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Task</w:t>
            </w:r>
          </w:p>
        </w:tc>
        <w:tc>
          <w:tcPr>
            <w:tcW w:w="2977" w:type="dxa"/>
          </w:tcPr>
          <w:p w14:paraId="1356A40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Memory</w:t>
            </w:r>
          </w:p>
        </w:tc>
        <w:tc>
          <w:tcPr>
            <w:tcW w:w="1417" w:type="dxa"/>
          </w:tcPr>
          <w:p w14:paraId="7DDFEF6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Association</w:t>
            </w:r>
          </w:p>
        </w:tc>
      </w:tr>
      <w:tr w:rsidR="00487B05" w:rsidRPr="008806A5" w14:paraId="798E8C3B" w14:textId="77777777" w:rsidTr="00BD1FDE">
        <w:trPr>
          <w:trHeight w:val="350"/>
          <w:jc w:val="center"/>
        </w:trPr>
        <w:tc>
          <w:tcPr>
            <w:tcW w:w="10768" w:type="dxa"/>
            <w:gridSpan w:val="11"/>
          </w:tcPr>
          <w:p w14:paraId="3A661709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Episodic Memory and dynamic balance</w:t>
            </w:r>
          </w:p>
        </w:tc>
      </w:tr>
      <w:tr w:rsidR="00487B05" w:rsidRPr="008806A5" w14:paraId="273375A6" w14:textId="77777777" w:rsidTr="00F06D19">
        <w:trPr>
          <w:trHeight w:val="536"/>
          <w:jc w:val="center"/>
        </w:trPr>
        <w:tc>
          <w:tcPr>
            <w:tcW w:w="2122" w:type="dxa"/>
          </w:tcPr>
          <w:p w14:paraId="6CA6BD13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Kang et al, </w:t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instrText xml:space="preserve"> ADDIN EN.CITE &lt;EndNote&gt;&lt;Cite&gt;&lt;Author&gt;Kang&lt;/Author&gt;&lt;Year&gt;2022&lt;/Year&gt;&lt;RecNum&gt;1038&lt;/RecNum&gt;&lt;DisplayText&gt;(20)&lt;/DisplayText&gt;&lt;record&gt;&lt;rec-number&gt;1038&lt;/rec-number&gt;&lt;foreign-keys&gt;&lt;key app="EN" db-id="2vfzv9a5v5f0zqewez9p2sed5erxzzvtxdta" timestamp="1674013955" guid="26be58c1-2625-4533-97ef-f0bf156c42ee"&gt;1038&lt;/key&gt;&lt;/foreign-keys&gt;&lt;ref-type name="Journal Article"&gt;17&lt;/ref-type&gt;&lt;contributors&gt;&lt;authors&gt;&lt;author&gt;Kang, S. J.&lt;/author&gt;&lt;author&gt;Kim, B. H.&lt;/author&gt;&lt;author&gt;Lee, H.&lt;/author&gt;&lt;author&gt;Wang, J.&lt;/author&gt;&lt;/authors&gt;&lt;/contributors&gt;&lt;auth-address&gt;Department of Sports and Health Care, College of Art and Culture, Sangmyung University, Seoul, Korea.&amp;#xD;Sports Science Research Center, Sangmyung University, Seoul, Korea.&amp;#xD;University of Wisconsin-Milwaukee, Milwaukee, WI, USA.&lt;/auth-address&gt;&lt;titles&gt;&lt;title&gt;Association among cognitive function, physical fitness, and health status in older women&lt;/title&gt;&lt;secondary-title&gt;J Exerc Rehabil&lt;/secondary-title&gt;&lt;/titles&gt;&lt;periodical&gt;&lt;full-title&gt;Journal of exercise rehabilitation&lt;/full-title&gt;&lt;abbr-1&gt;J Exerc Rehabil&lt;/abbr-1&gt;&lt;/periodical&gt;&lt;pages&gt;34-42&lt;/pages&gt;&lt;volume&gt;18&lt;/volume&gt;&lt;number&gt;1&lt;/number&gt;&lt;edition&gt;20220224&lt;/edition&gt;&lt;keywords&gt;&lt;keyword&gt;Active balance ability&lt;/keyword&gt;&lt;keyword&gt;Cardiorespiratory endurance&lt;/keyword&gt;&lt;keyword&gt;Cognitive function&lt;/keyword&gt;&lt;keyword&gt;Lower extremity strength&lt;/keyword&gt;&lt;keyword&gt;Older women&lt;/keyword&gt;&lt;keyword&gt;Walking speed&lt;/keyword&gt;&lt;/keywords&gt;&lt;dates&gt;&lt;year&gt;2022&lt;/year&gt;&lt;pub-dates&gt;&lt;date&gt;Feb&lt;/date&gt;&lt;/pub-dates&gt;&lt;/dates&gt;&lt;isbn&gt;2288-176X (Print)&amp;#xD;2288-176x&lt;/isbn&gt;&lt;accession-num&gt;35356139&lt;/accession-num&gt;&lt;urls&gt;&lt;/urls&gt;&lt;custom1&gt;CONFLICT OF INTEREST No potential conflict of interest relevant to this article was reported.&lt;/custom1&gt;&lt;custom2&gt;PMC8934614&lt;/custom2&gt;&lt;electronic-resource-num&gt;10.12965/jer.2142716.358&lt;/electronic-resource-num&gt;&lt;remote-database-provider&gt;NLM&lt;/remote-database-provider&gt;&lt;language&gt;eng&lt;/language&gt;&lt;/record&gt;&lt;/Cite&gt;&lt;/EndNote&gt;</w:instrText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(20)</w:t>
            </w: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53B075AA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2022 </w:t>
            </w:r>
          </w:p>
        </w:tc>
        <w:tc>
          <w:tcPr>
            <w:tcW w:w="1417" w:type="dxa"/>
            <w:gridSpan w:val="2"/>
          </w:tcPr>
          <w:p w14:paraId="339EED06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94</w:t>
            </w:r>
          </w:p>
        </w:tc>
        <w:tc>
          <w:tcPr>
            <w:tcW w:w="730" w:type="dxa"/>
            <w:gridSpan w:val="2"/>
          </w:tcPr>
          <w:p w14:paraId="72F7D917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77.6±</w:t>
            </w:r>
          </w:p>
          <w:p w14:paraId="2950465C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5.3</w:t>
            </w:r>
          </w:p>
        </w:tc>
        <w:tc>
          <w:tcPr>
            <w:tcW w:w="1113" w:type="dxa"/>
            <w:gridSpan w:val="3"/>
          </w:tcPr>
          <w:p w14:paraId="07A80CC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14:paraId="54FE90C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TUG</w:t>
            </w:r>
          </w:p>
        </w:tc>
        <w:tc>
          <w:tcPr>
            <w:tcW w:w="2977" w:type="dxa"/>
          </w:tcPr>
          <w:p w14:paraId="4504C00A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Seoul Neuropsychological Screening Battery</w:t>
            </w:r>
          </w:p>
        </w:tc>
        <w:tc>
          <w:tcPr>
            <w:tcW w:w="1417" w:type="dxa"/>
          </w:tcPr>
          <w:p w14:paraId="62481DBE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NS</w:t>
            </w:r>
          </w:p>
          <w:p w14:paraId="03A9E143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0.304</w:t>
            </w:r>
          </w:p>
        </w:tc>
      </w:tr>
      <w:tr w:rsidR="00487B05" w:rsidRPr="008806A5" w14:paraId="0F78D5FC" w14:textId="77777777" w:rsidTr="00F06D19">
        <w:trPr>
          <w:trHeight w:val="536"/>
          <w:jc w:val="center"/>
        </w:trPr>
        <w:tc>
          <w:tcPr>
            <w:tcW w:w="2122" w:type="dxa"/>
          </w:tcPr>
          <w:p w14:paraId="7C351E8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Jovanovic, et al,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 &lt;EndNote&gt;&lt;Cite&gt;&lt;Author&gt;Jovanović&lt;/Author&gt;&lt;Year&gt;2020&lt;/Year&gt;&lt;RecNum&gt;1130&lt;/RecNum&gt;&lt;DisplayText&gt;(21)&lt;/DisplayText&gt;&lt;record&gt;&lt;rec-number&gt;1130&lt;/rec-number&gt;&lt;foreign-keys&gt;&lt;key app="EN" db-id="2vfzv9a5v5f0zqewez9p2sed5erxzzvtxdta" timestamp="1682165786" guid="4bb81633-0b80-479b-8aeb-e2959f43cf35"&gt;1130&lt;/key&gt;&lt;/foreign-keys&gt;&lt;ref-type name="Journal Article"&gt;17&lt;/ref-type&gt;&lt;contributors&gt;&lt;authors&gt;&lt;author&gt;Jovanović, Stevan&lt;/author&gt;&lt;author&gt;Stojanović-Jovanović, Biljana&lt;/author&gt;&lt;author&gt;Pavlovic, Aleksandra&lt;/author&gt;&lt;author&gt;Milosevic, Radovan&lt;/author&gt;&lt;author&gt;Pavlović, Dragan M&lt;/author&gt;&lt;/authors&gt;&lt;/contributors&gt;&lt;titles&gt;&lt;title&gt;Cognitive ability and motor performances in the elderly&lt;/title&gt;&lt;secondary-title&gt;Vojnosanitetski Pregled&lt;/secondary-title&gt;&lt;/titles&gt;&lt;periodical&gt;&lt;full-title&gt;Vojnosanitetski Pregled&lt;/full-title&gt;&lt;/periodical&gt;&lt;pages&gt;143-143&lt;/pages&gt;&lt;dates&gt;&lt;year&gt;2020&lt;/year&gt;&lt;/dates&gt;&lt;urls&gt;&lt;/urls&gt;&lt;/record&gt;&lt;/Cite&gt;&lt;/EndNote&gt;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noProof/>
                <w:sz w:val="20"/>
                <w:szCs w:val="20"/>
              </w:rPr>
              <w:t>(21)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sz w:val="20"/>
                <w:szCs w:val="20"/>
                <w:vertAlign w:val="superscript"/>
              </w:rPr>
              <w:t xml:space="preserve"> 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t>2022</w:t>
            </w:r>
          </w:p>
        </w:tc>
        <w:tc>
          <w:tcPr>
            <w:tcW w:w="1417" w:type="dxa"/>
            <w:gridSpan w:val="2"/>
          </w:tcPr>
          <w:p w14:paraId="1CE0BD8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98</w:t>
            </w:r>
          </w:p>
        </w:tc>
        <w:tc>
          <w:tcPr>
            <w:tcW w:w="730" w:type="dxa"/>
            <w:gridSpan w:val="2"/>
          </w:tcPr>
          <w:p w14:paraId="74D34BB0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68.5</w:t>
            </w:r>
          </w:p>
        </w:tc>
        <w:tc>
          <w:tcPr>
            <w:tcW w:w="1113" w:type="dxa"/>
            <w:gridSpan w:val="3"/>
          </w:tcPr>
          <w:p w14:paraId="690B9DDD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83.6%</w:t>
            </w:r>
          </w:p>
        </w:tc>
        <w:tc>
          <w:tcPr>
            <w:tcW w:w="992" w:type="dxa"/>
          </w:tcPr>
          <w:p w14:paraId="7DB41C18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TUG</w:t>
            </w:r>
          </w:p>
        </w:tc>
        <w:tc>
          <w:tcPr>
            <w:tcW w:w="2977" w:type="dxa"/>
            <w:shd w:val="clear" w:color="auto" w:fill="FFFFFF" w:themeFill="background1"/>
          </w:tcPr>
          <w:p w14:paraId="01A6CBBE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Delayed recal the 5-word list</w:t>
            </w:r>
          </w:p>
        </w:tc>
        <w:tc>
          <w:tcPr>
            <w:tcW w:w="1417" w:type="dxa"/>
          </w:tcPr>
          <w:p w14:paraId="76E2F7C9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NS</w:t>
            </w:r>
          </w:p>
          <w:p w14:paraId="7C48C9F6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0.076</w:t>
            </w:r>
          </w:p>
        </w:tc>
      </w:tr>
      <w:tr w:rsidR="00487B05" w:rsidRPr="008806A5" w14:paraId="1537945D" w14:textId="77777777" w:rsidTr="00F06D19">
        <w:trPr>
          <w:trHeight w:val="536"/>
          <w:jc w:val="center"/>
        </w:trPr>
        <w:tc>
          <w:tcPr>
            <w:tcW w:w="2122" w:type="dxa"/>
          </w:tcPr>
          <w:p w14:paraId="29B5E284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Sprague, et al, 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 &lt;EndNote&gt;&lt;Cite&gt;&lt;Author&gt;Sprague&lt;/Author&gt;&lt;Year&gt;2019&lt;/Year&gt;&lt;RecNum&gt;1153&lt;/RecNum&gt;&lt;DisplayText&gt;(43)&lt;/DisplayText&gt;&lt;record&gt;&lt;rec-number&gt;1153&lt;/rec-number&gt;&lt;foreign-keys&gt;&lt;key app="EN" db-id="2vfzv9a5v5f0zqewez9p2sed5erxzzvtxdta" timestamp="1685766910" guid="62019e7f-0a52-4442-a2ed-6a0852a111e6"&gt;1153&lt;/key&gt;&lt;/foreign-keys&gt;&lt;ref-type name="Journal Article"&gt;17&lt;/ref-type&gt;&lt;contributors&gt;&lt;authors&gt;&lt;author&gt;Sprague, Briana N&lt;/author&gt;&lt;author&gt;Phillips, Christine B.&lt;/author&gt;&lt;author&gt;Ross, Lesley A&lt;/author&gt;&lt;/authors&gt;&lt;/contributors&gt;&lt;titles&gt;&lt;title&gt;Age-Varying Relationships Between Physical Function and Cognition in Older Adulthood&lt;/title&gt;&lt;secondary-title&gt;The journals of gerontology. Series B, Psychological sciences and social sciences&lt;/secondary-title&gt;&lt;/titles&gt;&lt;periodical&gt;&lt;full-title&gt;The journals of gerontology. Series B, Psychological sciences and social sciences&lt;/full-title&gt;&lt;/periodical&gt;&lt;pages&gt;772-784&lt;/pages&gt;&lt;volume&gt;74 5&lt;/volume&gt;&lt;dates&gt;&lt;year&gt;2019&lt;/year&gt;&lt;/dates&gt;&lt;urls&gt;&lt;/urls&gt;&lt;/record&gt;&lt;/Cite&gt;&lt;/EndNote&gt;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noProof/>
                <w:sz w:val="20"/>
                <w:szCs w:val="20"/>
              </w:rPr>
              <w:t>(43)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</w:p>
          <w:p w14:paraId="41BF9DBF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2019 </w:t>
            </w:r>
          </w:p>
        </w:tc>
        <w:tc>
          <w:tcPr>
            <w:tcW w:w="1417" w:type="dxa"/>
            <w:gridSpan w:val="2"/>
          </w:tcPr>
          <w:p w14:paraId="6F138046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2783</w:t>
            </w:r>
          </w:p>
        </w:tc>
        <w:tc>
          <w:tcPr>
            <w:tcW w:w="730" w:type="dxa"/>
            <w:gridSpan w:val="2"/>
          </w:tcPr>
          <w:p w14:paraId="5A2D001A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  <w:lang w:val="da-DK"/>
              </w:rPr>
              <w:t>73.6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t>±</w:t>
            </w:r>
          </w:p>
          <w:p w14:paraId="0B69DD42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5.7</w:t>
            </w:r>
          </w:p>
        </w:tc>
        <w:tc>
          <w:tcPr>
            <w:tcW w:w="1113" w:type="dxa"/>
            <w:gridSpan w:val="3"/>
          </w:tcPr>
          <w:p w14:paraId="7759F17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73.60%</w:t>
            </w:r>
          </w:p>
        </w:tc>
        <w:tc>
          <w:tcPr>
            <w:tcW w:w="992" w:type="dxa"/>
          </w:tcPr>
          <w:p w14:paraId="50911674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Turn 360</w:t>
            </w:r>
          </w:p>
        </w:tc>
        <w:tc>
          <w:tcPr>
            <w:tcW w:w="2977" w:type="dxa"/>
            <w:shd w:val="clear" w:color="auto" w:fill="FFFFFF" w:themeFill="background1"/>
          </w:tcPr>
          <w:p w14:paraId="6917513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Hopkins Verbal Learning Test</w:t>
            </w:r>
          </w:p>
        </w:tc>
        <w:tc>
          <w:tcPr>
            <w:tcW w:w="1417" w:type="dxa"/>
          </w:tcPr>
          <w:p w14:paraId="3E933BC4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31689C0E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0.1</w:t>
            </w:r>
          </w:p>
        </w:tc>
      </w:tr>
      <w:tr w:rsidR="00487B05" w:rsidRPr="008806A5" w14:paraId="764C092D" w14:textId="77777777" w:rsidTr="00F06D19">
        <w:trPr>
          <w:trHeight w:val="536"/>
          <w:jc w:val="center"/>
        </w:trPr>
        <w:tc>
          <w:tcPr>
            <w:tcW w:w="2122" w:type="dxa"/>
          </w:tcPr>
          <w:p w14:paraId="10436E02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Kose, et al, 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>
                <w:fldData xml:space="preserve">PEVuZE5vdGU+PENpdGU+PEF1dGhvcj5Lb3NlPC9BdXRob3I+PFllYXI+MjAxNjwvWWVhcj48UmVj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</w:fldData>
              </w:fldCha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 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begin">
                <w:fldData xml:space="preserve">PEVuZE5vdGU+PENpdGU+PEF1dGhvcj5Lb3NlPC9BdXRob3I+PFllYXI+MjAxNjwvWWVhcj48UmVj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</w:fldData>
              </w:fldCha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instrText xml:space="preserve"> ADDIN EN.CITE.DATA </w:instrTex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noProof/>
                <w:sz w:val="20"/>
                <w:szCs w:val="20"/>
              </w:rPr>
              <w:t>(24)</w:t>
            </w:r>
            <w:r w:rsidRPr="008806A5">
              <w:rPr>
                <w:rFonts w:asciiTheme="minorBidi" w:eastAsia="Calibri" w:hAnsiTheme="minorBidi"/>
                <w:sz w:val="20"/>
                <w:szCs w:val="20"/>
              </w:rPr>
              <w:fldChar w:fldCharType="end"/>
            </w:r>
          </w:p>
          <w:p w14:paraId="05DFFB60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2016 </w:t>
            </w:r>
          </w:p>
        </w:tc>
        <w:tc>
          <w:tcPr>
            <w:tcW w:w="1417" w:type="dxa"/>
            <w:gridSpan w:val="2"/>
          </w:tcPr>
          <w:p w14:paraId="7CBB51A3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80</w:t>
            </w:r>
          </w:p>
          <w:p w14:paraId="3937CA29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</w:p>
        </w:tc>
        <w:tc>
          <w:tcPr>
            <w:tcW w:w="730" w:type="dxa"/>
            <w:gridSpan w:val="2"/>
          </w:tcPr>
          <w:p w14:paraId="2C5348C2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75.7± 5.8</w:t>
            </w:r>
          </w:p>
        </w:tc>
        <w:tc>
          <w:tcPr>
            <w:tcW w:w="1113" w:type="dxa"/>
            <w:gridSpan w:val="3"/>
          </w:tcPr>
          <w:p w14:paraId="121B075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45%</w:t>
            </w:r>
          </w:p>
        </w:tc>
        <w:tc>
          <w:tcPr>
            <w:tcW w:w="992" w:type="dxa"/>
          </w:tcPr>
          <w:p w14:paraId="31F5EF79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TUG</w:t>
            </w:r>
          </w:p>
        </w:tc>
        <w:tc>
          <w:tcPr>
            <w:tcW w:w="2977" w:type="dxa"/>
          </w:tcPr>
          <w:p w14:paraId="42F0BE63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 xml:space="preserve">Wechsler Memory, logical memory I </w:t>
            </w:r>
          </w:p>
        </w:tc>
        <w:tc>
          <w:tcPr>
            <w:tcW w:w="1417" w:type="dxa"/>
          </w:tcPr>
          <w:p w14:paraId="28C4B61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NS</w:t>
            </w:r>
          </w:p>
          <w:p w14:paraId="1D8AF0FE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0.073</w:t>
            </w:r>
          </w:p>
        </w:tc>
      </w:tr>
      <w:tr w:rsidR="00487B05" w:rsidRPr="008806A5" w14:paraId="340B2298" w14:textId="77777777" w:rsidTr="00F06D19">
        <w:trPr>
          <w:trHeight w:val="536"/>
          <w:jc w:val="center"/>
        </w:trPr>
        <w:tc>
          <w:tcPr>
            <w:tcW w:w="2122" w:type="dxa"/>
          </w:tcPr>
          <w:p w14:paraId="5E08F96F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Won, et al, 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&lt;EndNote&gt;&lt;Cite&gt;&lt;Author&gt;Won&lt;/Author&gt;&lt;Year&gt;2014&lt;/Year&gt;&lt;RecNum&gt;1055&lt;/RecNum&gt;&lt;DisplayText&gt;(30)&lt;/DisplayText&gt;&lt;record&gt;&lt;rec-number&gt;1055&lt;/rec-number&gt;&lt;foreign-keys&gt;&lt;key app="EN" db-id="2vfzv9a5v5f0zqewez9p2sed5erxzzvtxdta" timestamp="1674294850" guid="cd41acb8-0614-456c-9234-98d36c834256"&gt;1055&lt;/key&gt;&lt;/foreign-keys&gt;&lt;ref-type name="Journal Article"&gt;17&lt;/ref-type&gt;&lt;contributors&gt;&lt;authors&gt;&lt;author&gt;Won, Huiloo&lt;/author&gt;&lt;author&gt;Singh, Devinder Kaur Ajit&lt;/author&gt;&lt;author&gt;Din, Normah Che&lt;/author&gt;&lt;author&gt;Badrasawi, Manal M&lt;/author&gt;&lt;author&gt;Manaf, Zahara Abdul&lt;/author&gt;&lt;author&gt;Tan, Sin Thien&lt;/author&gt;&lt;author&gt;Tai, Chu Chiau&lt;/author&gt;&lt;author&gt;Shahar, Suzana&lt;/author&gt;&lt;/authors&gt;&lt;/contributors&gt;&lt;titles&gt;&lt;title&gt;Relationship between physical performance and cognitive performance measures among community-dwelling older adults&lt;/title&gt;&lt;secondary-title&gt;Clinical Epidemiology&lt;/secondary-title&gt;&lt;/titles&gt;&lt;periodical&gt;&lt;full-title&gt;Clinical Epidemiology&lt;/full-title&gt;&lt;/periodical&gt;&lt;pages&gt;343 - 350&lt;/pages&gt;&lt;volume&gt;6&lt;/volume&gt;&lt;dates&gt;&lt;year&gt;2014&lt;/year&gt;&lt;/dates&gt;&lt;urls&gt;&lt;/urls&gt;&lt;/record&gt;&lt;/Cite&gt;&lt;/EndNote&gt;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(30)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1955FB5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417" w:type="dxa"/>
            <w:gridSpan w:val="2"/>
          </w:tcPr>
          <w:p w14:paraId="12989858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164</w:t>
            </w:r>
          </w:p>
        </w:tc>
        <w:tc>
          <w:tcPr>
            <w:tcW w:w="730" w:type="dxa"/>
            <w:gridSpan w:val="2"/>
          </w:tcPr>
          <w:p w14:paraId="031929FC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 ± 4.6</w:t>
            </w:r>
          </w:p>
        </w:tc>
        <w:tc>
          <w:tcPr>
            <w:tcW w:w="1113" w:type="dxa"/>
            <w:gridSpan w:val="3"/>
          </w:tcPr>
          <w:p w14:paraId="776C5CFE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66.5%</w:t>
            </w:r>
          </w:p>
        </w:tc>
        <w:tc>
          <w:tcPr>
            <w:tcW w:w="992" w:type="dxa"/>
          </w:tcPr>
          <w:p w14:paraId="1338822D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FRT</w:t>
            </w:r>
          </w:p>
        </w:tc>
        <w:tc>
          <w:tcPr>
            <w:tcW w:w="2977" w:type="dxa"/>
          </w:tcPr>
          <w:p w14:paraId="79E6B32A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Rey Auditory Verbal Learning Test</w:t>
            </w:r>
          </w:p>
        </w:tc>
        <w:tc>
          <w:tcPr>
            <w:tcW w:w="1417" w:type="dxa"/>
          </w:tcPr>
          <w:p w14:paraId="227442A7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NS</w:t>
            </w:r>
          </w:p>
          <w:p w14:paraId="612DC5D3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0.142</w:t>
            </w:r>
          </w:p>
        </w:tc>
      </w:tr>
      <w:tr w:rsidR="00487B05" w:rsidRPr="008806A5" w14:paraId="36CF19F2" w14:textId="77777777" w:rsidTr="00F06D19">
        <w:trPr>
          <w:trHeight w:val="536"/>
          <w:jc w:val="center"/>
        </w:trPr>
        <w:tc>
          <w:tcPr>
            <w:tcW w:w="2122" w:type="dxa"/>
          </w:tcPr>
          <w:p w14:paraId="2A3AED1F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 xml:space="preserve">Rabbit, et al, </w:t>
            </w:r>
            <w:r w:rsidRPr="008806A5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hAnsiTheme="minorBidi"/>
                <w:sz w:val="20"/>
                <w:szCs w:val="20"/>
              </w:rPr>
              <w:instrText xml:space="preserve"> ADDIN EN.CITE &lt;EndNote&gt;&lt;Cite&gt;&lt;Author&gt;Rabbitt&lt;/Author&gt;&lt;Year&gt;2006&lt;/Year&gt;&lt;RecNum&gt;544&lt;/RecNum&gt;&lt;DisplayText&gt;(35)&lt;/DisplayText&gt;&lt;record&gt;&lt;rec-number&gt;544&lt;/rec-number&gt;&lt;foreign-keys&gt;&lt;key app="EN" db-id="2vfzv9a5v5f0zqewez9p2sed5erxzzvtxdta" timestamp="1653128391" guid="ffc7cfc2-9252-4b38-882d-99bbe1161914"&gt;544&lt;/key&gt;&lt;/foreign-keys&gt;&lt;ref-type name="Journal Article"&gt;17&lt;/ref-type&gt;&lt;contributors&gt;&lt;authors&gt;&lt;author&gt;Rabbitt, P. M.&lt;/author&gt;&lt;author&gt;Scott, M.&lt;/author&gt;&lt;author&gt;Thacker, N.&lt;/author&gt;&lt;author&gt;Lowe, C.&lt;/author&gt;&lt;author&gt;Horan, M.&lt;/author&gt;&lt;author&gt;Pendleton, N.&lt;/author&gt;&lt;author&gt;Hutchinson, D.&lt;/author&gt;&lt;author&gt;Jackson, A.&lt;/author&gt;&lt;/authors&gt;&lt;/contributors&gt;&lt;titles&gt;&lt;title&gt;Balance marks cognitive changes in old age because it reflects global brain atrophy and cerebro-arterial blood-flow&lt;/title&gt;&lt;secondary-title&gt;Neuropsychologia&lt;/secondary-title&gt;&lt;/titles&gt;&lt;periodical&gt;&lt;full-title&gt;Neuropsychologia&lt;/full-title&gt;&lt;/periodical&gt;&lt;pages&gt;1978-1983&lt;/pages&gt;&lt;volume&gt;44&lt;/volume&gt;&lt;number&gt;10&lt;/number&gt;&lt;keywords&gt;&lt;keyword&gt;Biological markers&lt;/keyword&gt;&lt;keyword&gt;Cognition&lt;/keyword&gt;&lt;keyword&gt;Balance&lt;/keyword&gt;&lt;keyword&gt;Global atrophy&lt;/keyword&gt;&lt;keyword&gt;Blood flow&lt;/keyword&gt;&lt;/keywords&gt;&lt;dates&gt;&lt;year&gt;2006&lt;/year&gt;&lt;pub-dates&gt;&lt;date&gt;2006/01/01/&lt;/date&gt;&lt;/pub-dates&gt;&lt;/dates&gt;&lt;isbn&gt;0028-3932&lt;/isbn&gt;&lt;urls&gt;&lt;related-urls&gt;&lt;url&gt;https://www.sciencedirect.com/science/article/pii/S0028393206000844&lt;/url&gt;&lt;/related-urls&gt;&lt;/urls&gt;&lt;electronic-resource-num&gt;https://doi.org/10.1016/j.neuropsychologia.2005.08.017&lt;/electronic-resource-num&gt;&lt;/record&gt;&lt;/Cite&gt;&lt;/EndNote&gt;</w:instrText>
            </w:r>
            <w:r w:rsidRPr="008806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hAnsiTheme="minorBidi"/>
                <w:noProof/>
                <w:sz w:val="20"/>
                <w:szCs w:val="20"/>
              </w:rPr>
              <w:t>(35)</w:t>
            </w:r>
            <w:r w:rsidRPr="008806A5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  <w:p w14:paraId="31A7982D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 xml:space="preserve"> 2006 </w:t>
            </w:r>
          </w:p>
        </w:tc>
        <w:tc>
          <w:tcPr>
            <w:tcW w:w="1417" w:type="dxa"/>
            <w:gridSpan w:val="2"/>
          </w:tcPr>
          <w:p w14:paraId="0585CEFE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69</w:t>
            </w:r>
          </w:p>
        </w:tc>
        <w:tc>
          <w:tcPr>
            <w:tcW w:w="730" w:type="dxa"/>
            <w:gridSpan w:val="2"/>
          </w:tcPr>
          <w:p w14:paraId="7962952D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73.2± 8.1</w:t>
            </w:r>
          </w:p>
        </w:tc>
        <w:tc>
          <w:tcPr>
            <w:tcW w:w="1113" w:type="dxa"/>
            <w:gridSpan w:val="3"/>
          </w:tcPr>
          <w:p w14:paraId="5601D44F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57.97%</w:t>
            </w:r>
          </w:p>
        </w:tc>
        <w:tc>
          <w:tcPr>
            <w:tcW w:w="992" w:type="dxa"/>
          </w:tcPr>
          <w:p w14:paraId="1F3AC95F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TBT</w:t>
            </w:r>
          </w:p>
        </w:tc>
        <w:tc>
          <w:tcPr>
            <w:tcW w:w="2977" w:type="dxa"/>
          </w:tcPr>
          <w:p w14:paraId="2D4BFFD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Memory for Object and Location</w:t>
            </w:r>
          </w:p>
        </w:tc>
        <w:tc>
          <w:tcPr>
            <w:tcW w:w="1417" w:type="dxa"/>
          </w:tcPr>
          <w:p w14:paraId="57A32CD4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S</w:t>
            </w:r>
          </w:p>
          <w:p w14:paraId="29FBAAAB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0.26</w:t>
            </w:r>
          </w:p>
        </w:tc>
      </w:tr>
      <w:tr w:rsidR="00487B05" w:rsidRPr="008806A5" w14:paraId="577974A9" w14:textId="77777777" w:rsidTr="00BD1FDE">
        <w:trPr>
          <w:trHeight w:val="350"/>
          <w:jc w:val="center"/>
        </w:trPr>
        <w:tc>
          <w:tcPr>
            <w:tcW w:w="10768" w:type="dxa"/>
            <w:gridSpan w:val="11"/>
          </w:tcPr>
          <w:p w14:paraId="422318C1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>Episodic Memory and static balance</w:t>
            </w:r>
          </w:p>
        </w:tc>
      </w:tr>
      <w:tr w:rsidR="00487B05" w:rsidRPr="008806A5" w14:paraId="4807734E" w14:textId="77777777" w:rsidTr="00F06D19">
        <w:trPr>
          <w:trHeight w:val="350"/>
          <w:jc w:val="center"/>
        </w:trPr>
        <w:tc>
          <w:tcPr>
            <w:tcW w:w="2122" w:type="dxa"/>
          </w:tcPr>
          <w:p w14:paraId="697D5B59" w14:textId="77777777" w:rsidR="00487B05" w:rsidRPr="008806A5" w:rsidRDefault="00487B05" w:rsidP="00487B05">
            <w:pPr>
              <w:spacing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t xml:space="preserve">Demnitz, et al, </w:t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instrText xml:space="preserve"> ADDIN EN.CITE &lt;EndNote&gt;&lt;Cite&gt;&lt;Author&gt;Demnitz&lt;/Author&gt;&lt;Year&gt;2017&lt;/Year&gt;&lt;RecNum&gt;582&lt;/RecNum&gt;&lt;DisplayText&gt;(39)&lt;/DisplayText&gt;&lt;record&gt;&lt;rec-number&gt;582&lt;/rec-number&gt;&lt;foreign-keys&gt;&lt;key app="EN" db-id="2vfzv9a5v5f0zqewez9p2sed5erxzzvtxdta" timestamp="1653128416" guid="b42e5174-214b-4682-a3bf-02b2b043fb84"&gt;582&lt;/key&gt;&lt;/foreign-keys&gt;&lt;ref-type name="Journal Article"&gt;17&lt;/ref-type&gt;&lt;contributors&gt;&lt;authors&gt;&lt;author&gt;Demnitz, Naiara&lt;/author&gt;&lt;author&gt;Zsoldos, Enikő&lt;/author&gt;&lt;author&gt;Mahmood, Abda&lt;/author&gt;&lt;author&gt;Mackay, Clare E&lt;/author&gt;&lt;author&gt;Kivimäki, Mika&lt;/author&gt;&lt;author&gt;Singh-Manoux, Archana&lt;/author&gt;&lt;author&gt;Dawes, Helen&lt;/author&gt;&lt;author&gt;Johansen-Berg, Heidi&lt;/author&gt;&lt;author&gt;Ebmeier, Klaus P&lt;/author&gt;&lt;author&gt;Sexton, Claire E&lt;/author&gt;&lt;/authors&gt;&lt;/contributors&gt;&lt;titles&gt;&lt;title&gt;Associations between mobility, cognition, and brain structure in healthy older adults&lt;/title&gt;&lt;secondary-title&gt;Frontiers in aging neuroscience&lt;/secondary-title&gt;&lt;/titles&gt;&lt;periodical&gt;&lt;full-title&gt;Frontiers in Aging Neuroscience&lt;/full-title&gt;&lt;/periodical&gt;&lt;pages&gt;155&lt;/pages&gt;&lt;volume&gt;9&lt;/volume&gt;&lt;dates&gt;&lt;year&gt;2017&lt;/year&gt;&lt;/dates&gt;&lt;isbn&gt;1663-4365&lt;/isbn&gt;&lt;urls&gt;&lt;/urls&gt;&lt;/record&gt;&lt;/Cite&gt;&lt;/EndNote&gt;</w:instrText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Times New Roman" w:hAnsiTheme="minorBidi"/>
                <w:noProof/>
                <w:sz w:val="20"/>
                <w:szCs w:val="20"/>
              </w:rPr>
              <w:t>(39)</w:t>
            </w: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fldChar w:fldCharType="end"/>
            </w:r>
          </w:p>
          <w:p w14:paraId="09264B03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Times New Roman" w:hAnsiTheme="minorBidi"/>
                <w:sz w:val="20"/>
                <w:szCs w:val="20"/>
              </w:rPr>
              <w:t>2017</w:t>
            </w:r>
          </w:p>
        </w:tc>
        <w:tc>
          <w:tcPr>
            <w:tcW w:w="1417" w:type="dxa"/>
            <w:gridSpan w:val="2"/>
          </w:tcPr>
          <w:p w14:paraId="1D18783A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387</w:t>
            </w:r>
          </w:p>
        </w:tc>
        <w:tc>
          <w:tcPr>
            <w:tcW w:w="712" w:type="dxa"/>
          </w:tcPr>
          <w:p w14:paraId="4EC8FD25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69.0 ± 5.1</w:t>
            </w:r>
          </w:p>
        </w:tc>
        <w:tc>
          <w:tcPr>
            <w:tcW w:w="1061" w:type="dxa"/>
            <w:gridSpan w:val="3"/>
          </w:tcPr>
          <w:p w14:paraId="0FA45780" w14:textId="77777777" w:rsidR="00487B05" w:rsidRPr="008806A5" w:rsidRDefault="00487B05" w:rsidP="00487B05">
            <w:pPr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19%</w:t>
            </w:r>
          </w:p>
        </w:tc>
        <w:tc>
          <w:tcPr>
            <w:tcW w:w="1062" w:type="dxa"/>
            <w:gridSpan w:val="2"/>
          </w:tcPr>
          <w:p w14:paraId="2EBD81EC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SLS</w:t>
            </w:r>
          </w:p>
        </w:tc>
        <w:tc>
          <w:tcPr>
            <w:tcW w:w="2977" w:type="dxa"/>
          </w:tcPr>
          <w:p w14:paraId="372E0BF5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 xml:space="preserve">Hopkins Verbal Learning Test  </w:t>
            </w:r>
          </w:p>
        </w:tc>
        <w:tc>
          <w:tcPr>
            <w:tcW w:w="1417" w:type="dxa"/>
          </w:tcPr>
          <w:p w14:paraId="7C8D8BF1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hAnsiTheme="minorBidi"/>
                <w:sz w:val="20"/>
                <w:szCs w:val="20"/>
              </w:rPr>
              <w:t>S</w:t>
            </w:r>
          </w:p>
          <w:p w14:paraId="5D3EA9DD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0.063</w:t>
            </w:r>
          </w:p>
        </w:tc>
      </w:tr>
      <w:tr w:rsidR="00487B05" w:rsidRPr="008806A5" w14:paraId="636CDDC8" w14:textId="77777777" w:rsidTr="00F06D19">
        <w:trPr>
          <w:trHeight w:val="350"/>
          <w:jc w:val="center"/>
        </w:trPr>
        <w:tc>
          <w:tcPr>
            <w:tcW w:w="2122" w:type="dxa"/>
          </w:tcPr>
          <w:p w14:paraId="60DF4004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b/>
                <w:bCs/>
                <w:sz w:val="20"/>
                <w:szCs w:val="20"/>
                <w:vertAlign w:val="superscript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lastRenderedPageBreak/>
              <w:t xml:space="preserve">Won, et al, 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begin"/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instrText xml:space="preserve"> ADDIN EN.CITE &lt;EndNote&gt;&lt;Cite&gt;&lt;Author&gt;Won&lt;/Author&gt;&lt;Year&gt;2014&lt;/Year&gt;&lt;RecNum&gt;1055&lt;/RecNum&gt;&lt;DisplayText&gt;(30)&lt;/DisplayText&gt;&lt;record&gt;&lt;rec-number&gt;1055&lt;/rec-number&gt;&lt;foreign-keys&gt;&lt;key app="EN" db-id="2vfzv9a5v5f0zqewez9p2sed5erxzzvtxdta" timestamp="1674294850" guid="cd41acb8-0614-456c-9234-98d36c834256"&gt;1055&lt;/key&gt;&lt;/foreign-keys&gt;&lt;ref-type name="Journal Article"&gt;17&lt;/ref-type&gt;&lt;contributors&gt;&lt;authors&gt;&lt;author&gt;Won, Huiloo&lt;/author&gt;&lt;author&gt;Singh, Devinder Kaur Ajit&lt;/author&gt;&lt;author&gt;Din, Normah Che&lt;/author&gt;&lt;author&gt;Badrasawi, Manal M&lt;/author&gt;&lt;author&gt;Manaf, Zahara Abdul&lt;/author&gt;&lt;author&gt;Tan, Sin Thien&lt;/author&gt;&lt;author&gt;Tai, Chu Chiau&lt;/author&gt;&lt;author&gt;Shahar, Suzana&lt;/author&gt;&lt;/authors&gt;&lt;/contributors&gt;&lt;titles&gt;&lt;title&gt;Relationship between physical performance and cognitive performance measures among community-dwelling older adults&lt;/title&gt;&lt;secondary-title&gt;Clinical Epidemiology&lt;/secondary-title&gt;&lt;/titles&gt;&lt;periodical&gt;&lt;full-title&gt;Clinical Epidemiology&lt;/full-title&gt;&lt;/periodical&gt;&lt;pages&gt;343 - 350&lt;/pages&gt;&lt;volume&gt;6&lt;/volume&gt;&lt;dates&gt;&lt;year&gt;2014&lt;/year&gt;&lt;/dates&gt;&lt;urls&gt;&lt;/urls&gt;&lt;/record&gt;&lt;/Cite&gt;&lt;/EndNote&gt;</w:instrTex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separate"/>
            </w:r>
            <w:r w:rsidRPr="008806A5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(30)</w:t>
            </w: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fldChar w:fldCharType="end"/>
            </w:r>
          </w:p>
          <w:p w14:paraId="6FA7BAA2" w14:textId="77777777" w:rsidR="00487B05" w:rsidRPr="008806A5" w:rsidRDefault="00487B05" w:rsidP="00487B05">
            <w:pPr>
              <w:spacing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b/>
                <w:bCs/>
                <w:sz w:val="20"/>
                <w:szCs w:val="20"/>
              </w:rPr>
              <w:t xml:space="preserve">2014 </w:t>
            </w:r>
          </w:p>
        </w:tc>
        <w:tc>
          <w:tcPr>
            <w:tcW w:w="1417" w:type="dxa"/>
            <w:gridSpan w:val="2"/>
          </w:tcPr>
          <w:p w14:paraId="10AFC93F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164</w:t>
            </w:r>
          </w:p>
        </w:tc>
        <w:tc>
          <w:tcPr>
            <w:tcW w:w="712" w:type="dxa"/>
          </w:tcPr>
          <w:p w14:paraId="42C83B0C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 ± 4.6</w:t>
            </w:r>
          </w:p>
        </w:tc>
        <w:tc>
          <w:tcPr>
            <w:tcW w:w="1061" w:type="dxa"/>
            <w:gridSpan w:val="3"/>
          </w:tcPr>
          <w:p w14:paraId="168E07F0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66.5%</w:t>
            </w:r>
          </w:p>
        </w:tc>
        <w:tc>
          <w:tcPr>
            <w:tcW w:w="1062" w:type="dxa"/>
            <w:gridSpan w:val="2"/>
          </w:tcPr>
          <w:p w14:paraId="61D34E17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Postural sway</w:t>
            </w:r>
          </w:p>
        </w:tc>
        <w:tc>
          <w:tcPr>
            <w:tcW w:w="2977" w:type="dxa"/>
          </w:tcPr>
          <w:p w14:paraId="0267A246" w14:textId="77777777" w:rsidR="00487B05" w:rsidRPr="008806A5" w:rsidRDefault="00487B05" w:rsidP="00487B05">
            <w:pPr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Rey Auditory Verbal Learning Test</w:t>
            </w:r>
          </w:p>
        </w:tc>
        <w:tc>
          <w:tcPr>
            <w:tcW w:w="1417" w:type="dxa"/>
          </w:tcPr>
          <w:p w14:paraId="5CC909B5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eastAsia="Calibr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NS</w:t>
            </w:r>
          </w:p>
          <w:p w14:paraId="27863A07" w14:textId="77777777" w:rsidR="00487B05" w:rsidRPr="008806A5" w:rsidRDefault="00487B05" w:rsidP="00487B05">
            <w:pPr>
              <w:suppressLineNumbers/>
              <w:spacing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8806A5">
              <w:rPr>
                <w:rFonts w:asciiTheme="minorBidi" w:eastAsia="Calibri" w:hAnsiTheme="minorBidi"/>
                <w:sz w:val="20"/>
                <w:szCs w:val="20"/>
              </w:rPr>
              <w:t>r: 0.151</w:t>
            </w:r>
          </w:p>
        </w:tc>
      </w:tr>
    </w:tbl>
    <w:p w14:paraId="7AE1A80D" w14:textId="6BF2BE48" w:rsidR="00114BA0" w:rsidRDefault="001C4683" w:rsidP="00E95228">
      <w:pPr>
        <w:rPr>
          <w:rFonts w:asciiTheme="minorBidi" w:hAnsiTheme="minorBidi"/>
          <w:sz w:val="16"/>
          <w:szCs w:val="16"/>
        </w:rPr>
      </w:pPr>
      <w:r w:rsidRPr="001C4683">
        <w:rPr>
          <w:rFonts w:asciiTheme="minorBidi" w:hAnsiTheme="minorBidi"/>
          <w:sz w:val="16"/>
          <w:szCs w:val="16"/>
        </w:rPr>
        <w:t>Table 1</w:t>
      </w:r>
      <w:r w:rsidR="00E95228">
        <w:rPr>
          <w:rFonts w:asciiTheme="minorBidi" w:hAnsiTheme="minorBidi"/>
          <w:sz w:val="16"/>
          <w:szCs w:val="16"/>
        </w:rPr>
        <w:t xml:space="preserve">: </w:t>
      </w:r>
      <w:r w:rsidRPr="001C4683">
        <w:rPr>
          <w:rFonts w:asciiTheme="minorBidi" w:hAnsiTheme="minorBidi"/>
          <w:sz w:val="16"/>
          <w:szCs w:val="16"/>
        </w:rPr>
        <w:t>No: Number of participants, M: male, F: Female, Number: reference of the study; TUG: Timed Up and Go Test; FRT: Functional Reach Test; TBT: Tinetti Balance Test; BBT: Berg Balance Test; FABS: Fullerton Advanced Balance Score; SPBB: Balance Score on the Short Physical Performance Battery. SLS: Single leg stance time, mCTCIB: Modified Clinical Test of Sensory Interaction on Balance. NS: Non-significant, S: Significant. r: correlation.  Bolds are studies which had MMSE score&gt;24 as inclusion criteria.</w:t>
      </w:r>
    </w:p>
    <w:p w14:paraId="1488A9E1" w14:textId="77777777" w:rsidR="0027037F" w:rsidRPr="008E70A6" w:rsidRDefault="0027037F" w:rsidP="001C4683">
      <w:pPr>
        <w:rPr>
          <w:rFonts w:asciiTheme="minorBidi" w:hAnsiTheme="minorBidi"/>
          <w:sz w:val="16"/>
          <w:szCs w:val="16"/>
        </w:rPr>
      </w:pPr>
    </w:p>
    <w:sectPr w:rsidR="0027037F" w:rsidRPr="008E7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64B73"/>
    <w:multiLevelType w:val="hybridMultilevel"/>
    <w:tmpl w:val="61C0A002"/>
    <w:lvl w:ilvl="0" w:tplc="78EEB52A">
      <w:start w:val="1"/>
      <w:numFmt w:val="decimal"/>
      <w:lvlText w:val="%1."/>
      <w:lvlJc w:val="left"/>
      <w:pPr>
        <w:ind w:left="1004" w:hanging="360"/>
      </w:pPr>
    </w:lvl>
    <w:lvl w:ilvl="1" w:tplc="B4C43BEE" w:tentative="1">
      <w:start w:val="1"/>
      <w:numFmt w:val="lowerLetter"/>
      <w:lvlText w:val="%2."/>
      <w:lvlJc w:val="left"/>
      <w:pPr>
        <w:ind w:left="1724" w:hanging="360"/>
      </w:pPr>
    </w:lvl>
    <w:lvl w:ilvl="2" w:tplc="A6E8BA4A" w:tentative="1">
      <w:start w:val="1"/>
      <w:numFmt w:val="lowerRoman"/>
      <w:lvlText w:val="%3."/>
      <w:lvlJc w:val="right"/>
      <w:pPr>
        <w:ind w:left="2444" w:hanging="180"/>
      </w:pPr>
    </w:lvl>
    <w:lvl w:ilvl="3" w:tplc="5F50E35E" w:tentative="1">
      <w:start w:val="1"/>
      <w:numFmt w:val="decimal"/>
      <w:lvlText w:val="%4."/>
      <w:lvlJc w:val="left"/>
      <w:pPr>
        <w:ind w:left="3164" w:hanging="360"/>
      </w:pPr>
    </w:lvl>
    <w:lvl w:ilvl="4" w:tplc="2E6ADF58" w:tentative="1">
      <w:start w:val="1"/>
      <w:numFmt w:val="lowerLetter"/>
      <w:lvlText w:val="%5."/>
      <w:lvlJc w:val="left"/>
      <w:pPr>
        <w:ind w:left="3884" w:hanging="360"/>
      </w:pPr>
    </w:lvl>
    <w:lvl w:ilvl="5" w:tplc="DCD2F4AE" w:tentative="1">
      <w:start w:val="1"/>
      <w:numFmt w:val="lowerRoman"/>
      <w:lvlText w:val="%6."/>
      <w:lvlJc w:val="right"/>
      <w:pPr>
        <w:ind w:left="4604" w:hanging="180"/>
      </w:pPr>
    </w:lvl>
    <w:lvl w:ilvl="6" w:tplc="427A94C2" w:tentative="1">
      <w:start w:val="1"/>
      <w:numFmt w:val="decimal"/>
      <w:lvlText w:val="%7."/>
      <w:lvlJc w:val="left"/>
      <w:pPr>
        <w:ind w:left="5324" w:hanging="360"/>
      </w:pPr>
    </w:lvl>
    <w:lvl w:ilvl="7" w:tplc="78084E88" w:tentative="1">
      <w:start w:val="1"/>
      <w:numFmt w:val="lowerLetter"/>
      <w:lvlText w:val="%8."/>
      <w:lvlJc w:val="left"/>
      <w:pPr>
        <w:ind w:left="6044" w:hanging="360"/>
      </w:pPr>
    </w:lvl>
    <w:lvl w:ilvl="8" w:tplc="4610226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3695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7288A"/>
    <w:rsid w:val="000961EE"/>
    <w:rsid w:val="00114BA0"/>
    <w:rsid w:val="001C4683"/>
    <w:rsid w:val="00253E3A"/>
    <w:rsid w:val="0027037F"/>
    <w:rsid w:val="00312F66"/>
    <w:rsid w:val="0046689E"/>
    <w:rsid w:val="00487B05"/>
    <w:rsid w:val="004B4E61"/>
    <w:rsid w:val="00526BFB"/>
    <w:rsid w:val="00540B13"/>
    <w:rsid w:val="005B5F7D"/>
    <w:rsid w:val="0063070B"/>
    <w:rsid w:val="006651BD"/>
    <w:rsid w:val="00674092"/>
    <w:rsid w:val="0082222B"/>
    <w:rsid w:val="00856C13"/>
    <w:rsid w:val="008E70A6"/>
    <w:rsid w:val="008F2169"/>
    <w:rsid w:val="00990C18"/>
    <w:rsid w:val="009E63ED"/>
    <w:rsid w:val="00A92B5D"/>
    <w:rsid w:val="00AE4C17"/>
    <w:rsid w:val="00B21195"/>
    <w:rsid w:val="00B618A5"/>
    <w:rsid w:val="00BD1FDE"/>
    <w:rsid w:val="00BE020C"/>
    <w:rsid w:val="00C17E2D"/>
    <w:rsid w:val="00CC280E"/>
    <w:rsid w:val="00DE7749"/>
    <w:rsid w:val="00E92BC5"/>
    <w:rsid w:val="00E95228"/>
    <w:rsid w:val="00EF0AB0"/>
    <w:rsid w:val="00F06D19"/>
    <w:rsid w:val="00F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1C0AB"/>
  <w15:chartTrackingRefBased/>
  <w15:docId w15:val="{3134E083-9BB5-43BC-83DD-B45E172A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0A6"/>
    <w:pPr>
      <w:spacing w:line="480" w:lineRule="auto"/>
      <w:jc w:val="both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BA0"/>
    <w:pPr>
      <w:spacing w:after="0" w:line="240" w:lineRule="auto"/>
      <w:jc w:val="both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3493</Words>
  <Characters>19914</Characters>
  <Application>Microsoft Office Word</Application>
  <DocSecurity>4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Divandari</dc:creator>
  <cp:keywords/>
  <dc:description/>
  <cp:lastModifiedBy>Nahid Divandari</cp:lastModifiedBy>
  <cp:revision>2</cp:revision>
  <dcterms:created xsi:type="dcterms:W3CDTF">2023-07-11T13:03:00Z</dcterms:created>
  <dcterms:modified xsi:type="dcterms:W3CDTF">2023-07-11T13:03:00Z</dcterms:modified>
</cp:coreProperties>
</file>