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4A263" w14:textId="77777777" w:rsidR="005C23E4" w:rsidRPr="005C23E4" w:rsidRDefault="005C23E4" w:rsidP="005C23E4">
      <w:pPr>
        <w:spacing w:line="360" w:lineRule="auto"/>
        <w:rPr>
          <w:rFonts w:ascii="Times New Roman" w:eastAsiaTheme="minorEastAsia" w:hAnsi="Times New Roman" w:cs="Times New Roman"/>
          <w:b/>
          <w:bCs/>
          <w:i w:val="0"/>
          <w:iCs w:val="0"/>
          <w:sz w:val="24"/>
          <w:szCs w:val="24"/>
        </w:rPr>
      </w:pPr>
      <w:bookmarkStart w:id="0" w:name="_Hlk122508003"/>
      <w:bookmarkEnd w:id="0"/>
      <w:r w:rsidRPr="005C23E4">
        <w:rPr>
          <w:rFonts w:ascii="Times New Roman" w:eastAsiaTheme="minorEastAsia" w:hAnsi="Times New Roman" w:cs="Times New Roman"/>
          <w:b/>
          <w:bCs/>
          <w:i w:val="0"/>
          <w:iCs w:val="0"/>
          <w:sz w:val="24"/>
          <w:szCs w:val="24"/>
        </w:rPr>
        <w:t>Image registration in longitudinal bone assessment using computed tomography</w:t>
      </w:r>
    </w:p>
    <w:p w14:paraId="72B67259" w14:textId="77777777" w:rsidR="005C23E4" w:rsidRPr="005C23E4" w:rsidRDefault="005C23E4" w:rsidP="005C23E4">
      <w:pPr>
        <w:spacing w:line="480" w:lineRule="auto"/>
        <w:jc w:val="both"/>
        <w:rPr>
          <w:rFonts w:ascii="Times New Roman" w:eastAsiaTheme="minorEastAsia" w:hAnsi="Times New Roman" w:cs="Times New Roman"/>
          <w:i w:val="0"/>
          <w:iCs w:val="0"/>
          <w:sz w:val="24"/>
          <w:szCs w:val="24"/>
          <w:vertAlign w:val="superscript"/>
          <w:lang w:val="de-CH"/>
        </w:rPr>
      </w:pPr>
      <w:r w:rsidRPr="005C23E4">
        <w:rPr>
          <w:rFonts w:ascii="Times New Roman" w:eastAsiaTheme="minorEastAsia" w:hAnsi="Times New Roman" w:cs="Times New Roman"/>
          <w:i w:val="0"/>
          <w:iCs w:val="0"/>
          <w:sz w:val="24"/>
          <w:szCs w:val="24"/>
          <w:lang w:val="de-CH"/>
        </w:rPr>
        <w:t>Han Liu</w:t>
      </w:r>
      <w:r w:rsidRPr="005C23E4">
        <w:rPr>
          <w:rFonts w:ascii="Times New Roman" w:eastAsiaTheme="minorEastAsia" w:hAnsi="Times New Roman" w:cs="Times New Roman"/>
          <w:i w:val="0"/>
          <w:iCs w:val="0"/>
          <w:sz w:val="24"/>
          <w:szCs w:val="24"/>
          <w:vertAlign w:val="superscript"/>
          <w:lang w:val="de-CH"/>
        </w:rPr>
        <w:t>a</w:t>
      </w:r>
      <w:r w:rsidRPr="005C23E4">
        <w:rPr>
          <w:rFonts w:ascii="Times New Roman" w:eastAsiaTheme="minorEastAsia" w:hAnsi="Times New Roman" w:cs="Times New Roman"/>
          <w:i w:val="0"/>
          <w:iCs w:val="0"/>
          <w:sz w:val="24"/>
          <w:szCs w:val="24"/>
          <w:lang w:val="de-CH"/>
        </w:rPr>
        <w:t>, Pholpat Durongbhan</w:t>
      </w:r>
      <w:r w:rsidRPr="005C23E4">
        <w:rPr>
          <w:rFonts w:ascii="Times New Roman" w:eastAsiaTheme="minorEastAsia" w:hAnsi="Times New Roman" w:cs="Times New Roman"/>
          <w:i w:val="0"/>
          <w:iCs w:val="0"/>
          <w:sz w:val="24"/>
          <w:szCs w:val="24"/>
          <w:vertAlign w:val="superscript"/>
          <w:lang w:val="de-CH"/>
        </w:rPr>
        <w:t>a</w:t>
      </w:r>
      <w:r w:rsidRPr="005C23E4">
        <w:rPr>
          <w:rFonts w:ascii="Times New Roman" w:eastAsiaTheme="minorEastAsia" w:hAnsi="Times New Roman" w:cs="Times New Roman"/>
          <w:i w:val="0"/>
          <w:iCs w:val="0"/>
          <w:sz w:val="24"/>
          <w:szCs w:val="24"/>
          <w:lang w:val="de-CH"/>
        </w:rPr>
        <w:t>, Catherine E. Davey</w:t>
      </w:r>
      <w:r w:rsidRPr="005C23E4">
        <w:rPr>
          <w:rFonts w:ascii="Times New Roman" w:eastAsiaTheme="minorEastAsia" w:hAnsi="Times New Roman" w:cs="Times New Roman"/>
          <w:i w:val="0"/>
          <w:iCs w:val="0"/>
          <w:sz w:val="24"/>
          <w:szCs w:val="24"/>
          <w:vertAlign w:val="superscript"/>
          <w:lang w:val="de-CH"/>
        </w:rPr>
        <w:t>a</w:t>
      </w:r>
      <w:r w:rsidRPr="005C23E4">
        <w:rPr>
          <w:rFonts w:ascii="Times New Roman" w:eastAsiaTheme="minorEastAsia" w:hAnsi="Times New Roman" w:cs="Times New Roman"/>
          <w:i w:val="0"/>
          <w:iCs w:val="0"/>
          <w:sz w:val="24"/>
          <w:szCs w:val="24"/>
          <w:lang w:val="de-CH"/>
        </w:rPr>
        <w:t>, Kathryn S. Stok</w:t>
      </w:r>
      <w:r w:rsidRPr="005C23E4">
        <w:rPr>
          <w:rFonts w:ascii="Times New Roman" w:eastAsiaTheme="minorEastAsia" w:hAnsi="Times New Roman" w:cs="Times New Roman"/>
          <w:i w:val="0"/>
          <w:iCs w:val="0"/>
          <w:sz w:val="24"/>
          <w:szCs w:val="24"/>
          <w:vertAlign w:val="superscript"/>
          <w:lang w:val="de-CH"/>
        </w:rPr>
        <w:t>a*</w:t>
      </w:r>
    </w:p>
    <w:p w14:paraId="5C4DBDFC" w14:textId="77777777" w:rsidR="005C23E4" w:rsidRPr="005C23E4" w:rsidRDefault="005C23E4" w:rsidP="005C23E4">
      <w:pPr>
        <w:spacing w:line="480" w:lineRule="auto"/>
        <w:jc w:val="both"/>
        <w:rPr>
          <w:rFonts w:ascii="Times New Roman" w:eastAsiaTheme="minorEastAsia" w:hAnsi="Times New Roman" w:cs="Times New Roman"/>
          <w:i w:val="0"/>
          <w:iCs w:val="0"/>
          <w:sz w:val="24"/>
          <w:szCs w:val="24"/>
          <w:vertAlign w:val="superscript"/>
          <w:lang w:val="de-CH"/>
        </w:rPr>
      </w:pPr>
    </w:p>
    <w:p w14:paraId="2D7E5DEA" w14:textId="77777777" w:rsidR="005C23E4" w:rsidRPr="005C23E4" w:rsidRDefault="005C23E4" w:rsidP="005C23E4">
      <w:pPr>
        <w:spacing w:line="480" w:lineRule="auto"/>
        <w:jc w:val="both"/>
        <w:rPr>
          <w:rFonts w:ascii="Times New Roman" w:eastAsiaTheme="minorEastAsia" w:hAnsi="Times New Roman" w:cs="Times New Roman"/>
          <w:i w:val="0"/>
          <w:iCs w:val="0"/>
          <w:sz w:val="24"/>
          <w:szCs w:val="24"/>
        </w:rPr>
      </w:pPr>
      <w:r w:rsidRPr="005C23E4">
        <w:rPr>
          <w:rFonts w:ascii="Times New Roman" w:eastAsiaTheme="minorEastAsia" w:hAnsi="Times New Roman" w:cs="Times New Roman"/>
          <w:i w:val="0"/>
          <w:iCs w:val="0"/>
          <w:sz w:val="24"/>
          <w:szCs w:val="24"/>
          <w:vertAlign w:val="superscript"/>
        </w:rPr>
        <w:t>a</w:t>
      </w:r>
      <w:r w:rsidRPr="005C23E4">
        <w:rPr>
          <w:rFonts w:ascii="Times New Roman" w:eastAsiaTheme="minorEastAsia" w:hAnsi="Times New Roman" w:cs="Times New Roman"/>
          <w:i w:val="0"/>
          <w:iCs w:val="0"/>
          <w:sz w:val="24"/>
          <w:szCs w:val="24"/>
        </w:rPr>
        <w:t xml:space="preserve"> Department of Biomedical Engineering, The University of Melbourne, Parkville, VIC Australia</w:t>
      </w:r>
    </w:p>
    <w:p w14:paraId="3C635316" w14:textId="1A8BACBC" w:rsidR="005C23E4" w:rsidRPr="005C23E4" w:rsidRDefault="005C23E4" w:rsidP="005C23E4">
      <w:pPr>
        <w:spacing w:line="256" w:lineRule="auto"/>
        <w:rPr>
          <w:rFonts w:ascii="Times New Roman" w:eastAsia="Calibri" w:hAnsi="Times New Roman" w:cs="Times New Roman"/>
          <w:b/>
          <w:i w:val="0"/>
          <w:iCs w:val="0"/>
          <w:sz w:val="28"/>
          <w:szCs w:val="32"/>
          <w:lang w:val="en-US" w:eastAsia="en-US" w:bidi="th-TH"/>
        </w:rPr>
      </w:pPr>
      <w:r w:rsidRPr="005C23E4">
        <w:rPr>
          <w:rFonts w:ascii="Times New Roman" w:eastAsia="Calibri" w:hAnsi="Times New Roman" w:cs="Times New Roman"/>
          <w:b/>
          <w:i w:val="0"/>
          <w:iCs w:val="0"/>
          <w:sz w:val="28"/>
          <w:szCs w:val="32"/>
          <w:lang w:val="en-US" w:eastAsia="en-US" w:bidi="th-TH"/>
        </w:rPr>
        <w:t xml:space="preserve">Supplementary </w:t>
      </w:r>
      <w:r w:rsidR="00FD7477">
        <w:rPr>
          <w:rFonts w:ascii="Times New Roman" w:eastAsia="Calibri" w:hAnsi="Times New Roman" w:cs="Times New Roman"/>
          <w:b/>
          <w:i w:val="0"/>
          <w:iCs w:val="0"/>
          <w:sz w:val="28"/>
          <w:szCs w:val="32"/>
          <w:lang w:val="en-US" w:eastAsia="en-US" w:bidi="th-TH"/>
        </w:rPr>
        <w:t>information</w:t>
      </w:r>
    </w:p>
    <w:p w14:paraId="4977579F" w14:textId="69922856" w:rsidR="005C23E4" w:rsidRDefault="005C23E4" w:rsidP="005C23E4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i w:val="0"/>
          <w:iCs w:val="0"/>
          <w:sz w:val="22"/>
          <w:szCs w:val="22"/>
        </w:rPr>
      </w:pPr>
      <w:r w:rsidRPr="005C23E4">
        <w:rPr>
          <w:rFonts w:ascii="Times New Roman" w:hAnsi="Times New Roman" w:cs="Times New Roman"/>
          <w:b/>
          <w:bCs/>
          <w:i w:val="0"/>
          <w:iCs w:val="0"/>
          <w:sz w:val="22"/>
          <w:szCs w:val="22"/>
        </w:rPr>
        <w:t>Supplementary figures</w:t>
      </w:r>
    </w:p>
    <w:p w14:paraId="27224B9A" w14:textId="01D37CB9" w:rsidR="00D36BB2" w:rsidRPr="005C23E4" w:rsidRDefault="00D36BB2" w:rsidP="005C23E4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/>
          <w:bCs/>
          <w:i w:val="0"/>
          <w:iCs w:val="0"/>
          <w:sz w:val="22"/>
          <w:szCs w:val="22"/>
        </w:rPr>
        <w:t>Demonstration of registration using longitudinal dataset</w:t>
      </w:r>
    </w:p>
    <w:p w14:paraId="7AC58788" w14:textId="48502C92" w:rsidR="005C23E4" w:rsidRPr="005C23E4" w:rsidRDefault="005C23E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Supplementary Figures S1:</w:t>
      </w:r>
      <w:r w:rsidR="00FD7477" w:rsidRPr="00FD7477">
        <w:t xml:space="preserve"> </w:t>
      </w:r>
      <w:r w:rsidR="004474F1" w:rsidRPr="004474F1">
        <w:rPr>
          <w:rFonts w:ascii="Times New Roman" w:hAnsi="Times New Roman" w:cs="Times New Roman"/>
          <w:sz w:val="20"/>
          <w:szCs w:val="20"/>
        </w:rPr>
        <w:t xml:space="preserve">Representative 2D slices of (a) baseline and (b) follow-up </w:t>
      </w:r>
      <w:proofErr w:type="spellStart"/>
      <w:r w:rsidR="004474F1" w:rsidRPr="004474F1">
        <w:rPr>
          <w:rFonts w:ascii="Times New Roman" w:hAnsi="Times New Roman" w:cs="Times New Roman"/>
          <w:sz w:val="20"/>
          <w:szCs w:val="20"/>
        </w:rPr>
        <w:t>microCT</w:t>
      </w:r>
      <w:proofErr w:type="spellEnd"/>
      <w:r w:rsidR="004474F1" w:rsidRPr="004474F1">
        <w:rPr>
          <w:rFonts w:ascii="Times New Roman" w:hAnsi="Times New Roman" w:cs="Times New Roman"/>
          <w:sz w:val="20"/>
          <w:szCs w:val="20"/>
        </w:rPr>
        <w:t xml:space="preserve"> images of the </w:t>
      </w:r>
      <w:r w:rsidR="004474F1">
        <w:rPr>
          <w:rFonts w:ascii="Times New Roman" w:hAnsi="Times New Roman" w:cs="Times New Roman"/>
          <w:sz w:val="20"/>
          <w:szCs w:val="20"/>
        </w:rPr>
        <w:t>mouse</w:t>
      </w:r>
      <w:r w:rsidR="004474F1" w:rsidRPr="004474F1">
        <w:rPr>
          <w:rFonts w:ascii="Times New Roman" w:hAnsi="Times New Roman" w:cs="Times New Roman"/>
          <w:sz w:val="20"/>
          <w:szCs w:val="20"/>
        </w:rPr>
        <w:t xml:space="preserve"> femur. </w:t>
      </w:r>
      <w:r w:rsidR="004474F1">
        <w:rPr>
          <w:rFonts w:ascii="Times New Roman" w:hAnsi="Times New Roman" w:cs="Times New Roman"/>
          <w:sz w:val="20"/>
          <w:szCs w:val="20"/>
        </w:rPr>
        <w:t xml:space="preserve">The baseline image was acquired at the beginning of the study. </w:t>
      </w:r>
      <w:r w:rsidR="004474F1" w:rsidRPr="004474F1">
        <w:rPr>
          <w:rFonts w:ascii="Times New Roman" w:hAnsi="Times New Roman" w:cs="Times New Roman"/>
          <w:sz w:val="20"/>
          <w:szCs w:val="20"/>
        </w:rPr>
        <w:t xml:space="preserve">The follow-up image was acquired </w:t>
      </w:r>
      <w:r w:rsidR="004474F1">
        <w:rPr>
          <w:rFonts w:ascii="Times New Roman" w:hAnsi="Times New Roman" w:cs="Times New Roman"/>
          <w:sz w:val="20"/>
          <w:szCs w:val="20"/>
        </w:rPr>
        <w:t>eight weeks later</w:t>
      </w:r>
      <w:r w:rsidR="004474F1" w:rsidRPr="004474F1">
        <w:rPr>
          <w:rFonts w:ascii="Times New Roman" w:hAnsi="Times New Roman" w:cs="Times New Roman"/>
          <w:sz w:val="20"/>
          <w:szCs w:val="20"/>
        </w:rPr>
        <w:t>. Histograms and summary statistics of the baseline image (c) and the follow-up image (d), including the mean and variance are also presented</w:t>
      </w:r>
      <w:r w:rsidR="00FD7477" w:rsidRPr="00FD7477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340B9">
        <w:rPr>
          <w:rFonts w:ascii="Times New Roman" w:hAnsi="Times New Roman" w:cs="Times New Roman"/>
          <w:sz w:val="20"/>
          <w:szCs w:val="20"/>
        </w:rPr>
        <w:t xml:space="preserve">The </w:t>
      </w:r>
      <w:r w:rsidR="003541CB">
        <w:rPr>
          <w:rFonts w:ascii="Times New Roman" w:hAnsi="Times New Roman" w:cs="Times New Roman"/>
          <w:sz w:val="20"/>
          <w:szCs w:val="20"/>
        </w:rPr>
        <w:t>Spearman</w:t>
      </w:r>
      <w:r w:rsidR="009340B9">
        <w:rPr>
          <w:rFonts w:ascii="Times New Roman" w:hAnsi="Times New Roman" w:cs="Times New Roman"/>
          <w:sz w:val="20"/>
          <w:szCs w:val="20"/>
        </w:rPr>
        <w:t>’s correlation between baseline and follow-up image is 0.5</w:t>
      </w:r>
      <w:r w:rsidR="003541CB">
        <w:rPr>
          <w:rFonts w:ascii="Times New Roman" w:hAnsi="Times New Roman" w:cs="Times New Roman"/>
          <w:sz w:val="20"/>
          <w:szCs w:val="20"/>
        </w:rPr>
        <w:t>2</w:t>
      </w:r>
      <w:r w:rsidR="009340B9">
        <w:rPr>
          <w:rFonts w:ascii="Times New Roman" w:hAnsi="Times New Roman" w:cs="Times New Roman"/>
          <w:sz w:val="20"/>
          <w:szCs w:val="20"/>
        </w:rPr>
        <w:t>.</w:t>
      </w:r>
    </w:p>
    <w:p w14:paraId="5D6C6E6B" w14:textId="77777777" w:rsidR="005C23E4" w:rsidRDefault="005C23E4"/>
    <w:p w14:paraId="574B9F4B" w14:textId="174A942B" w:rsidR="006A78DC" w:rsidRDefault="00A17747">
      <w:r>
        <w:rPr>
          <w:noProof/>
        </w:rPr>
        <w:drawing>
          <wp:inline distT="0" distB="0" distL="0" distR="0" wp14:anchorId="2322E1E8" wp14:editId="750EAA43">
            <wp:extent cx="5731510" cy="4489408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8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01291" w14:textId="7E152E3F" w:rsidR="00705A16" w:rsidRDefault="00705A16"/>
    <w:p w14:paraId="0D9C2478" w14:textId="3A2FD38E" w:rsidR="00705A16" w:rsidRDefault="00705A16"/>
    <w:p w14:paraId="3092BAB9" w14:textId="517589D4" w:rsidR="00FD7477" w:rsidRDefault="00705A1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Supplementary Figures S2:</w:t>
      </w:r>
      <w:r w:rsidR="00FD7477" w:rsidRPr="00FD7477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22508739"/>
      <w:r w:rsidR="004474F1" w:rsidRPr="00C6092D">
        <w:rPr>
          <w:rFonts w:ascii="Times New Roman" w:hAnsi="Times New Roman" w:cs="Times New Roman"/>
          <w:sz w:val="20"/>
          <w:szCs w:val="20"/>
        </w:rPr>
        <w:t>Computed similarity score and registration outcome using different similarity measurements</w:t>
      </w:r>
      <w:bookmarkEnd w:id="1"/>
      <w:r w:rsidR="004474F1" w:rsidRPr="00C6092D">
        <w:rPr>
          <w:rFonts w:ascii="Times New Roman" w:hAnsi="Times New Roman" w:cs="Times New Roman"/>
          <w:sz w:val="20"/>
          <w:szCs w:val="20"/>
        </w:rPr>
        <w:t xml:space="preserve"> methods. Top row: similarity scores calculated using (a) SSD, (b) CC and (c) MI, when translating the follow-up image from -50 to +50 pixels along the x- and y-axis, respectively.</w:t>
      </w:r>
      <w:r w:rsidR="00FD7477" w:rsidRPr="00FD7477">
        <w:rPr>
          <w:rFonts w:ascii="Times New Roman" w:hAnsi="Times New Roman" w:cs="Times New Roman"/>
          <w:sz w:val="20"/>
          <w:szCs w:val="20"/>
        </w:rPr>
        <w:t xml:space="preserve"> In the middle, similarity scores calculated using SSD (</w:t>
      </w:r>
      <w:r w:rsidR="00500B6D">
        <w:rPr>
          <w:rFonts w:ascii="Times New Roman" w:hAnsi="Times New Roman" w:cs="Times New Roman"/>
          <w:sz w:val="20"/>
          <w:szCs w:val="20"/>
        </w:rPr>
        <w:t>d</w:t>
      </w:r>
      <w:r w:rsidR="00FD7477" w:rsidRPr="00FD7477">
        <w:rPr>
          <w:rFonts w:ascii="Times New Roman" w:hAnsi="Times New Roman" w:cs="Times New Roman"/>
          <w:sz w:val="20"/>
          <w:szCs w:val="20"/>
        </w:rPr>
        <w:t>), CC (</w:t>
      </w:r>
      <w:r w:rsidR="00500B6D">
        <w:rPr>
          <w:rFonts w:ascii="Times New Roman" w:hAnsi="Times New Roman" w:cs="Times New Roman"/>
          <w:sz w:val="20"/>
          <w:szCs w:val="20"/>
        </w:rPr>
        <w:t>e</w:t>
      </w:r>
      <w:r w:rsidR="00FD7477" w:rsidRPr="00FD7477">
        <w:rPr>
          <w:rFonts w:ascii="Times New Roman" w:hAnsi="Times New Roman" w:cs="Times New Roman"/>
          <w:sz w:val="20"/>
          <w:szCs w:val="20"/>
        </w:rPr>
        <w:t>) and MI (</w:t>
      </w:r>
      <w:r w:rsidR="00500B6D">
        <w:rPr>
          <w:rFonts w:ascii="Times New Roman" w:hAnsi="Times New Roman" w:cs="Times New Roman"/>
          <w:sz w:val="20"/>
          <w:szCs w:val="20"/>
        </w:rPr>
        <w:t>f</w:t>
      </w:r>
      <w:r w:rsidR="00FD7477" w:rsidRPr="00FD7477">
        <w:rPr>
          <w:rFonts w:ascii="Times New Roman" w:hAnsi="Times New Roman" w:cs="Times New Roman"/>
          <w:sz w:val="20"/>
          <w:szCs w:val="20"/>
        </w:rPr>
        <w:t>), when rotating the follow-up image from -180˚ to 180˚, respectively. At the bottom, registration results</w:t>
      </w:r>
      <w:r w:rsidR="004474F1">
        <w:rPr>
          <w:rFonts w:ascii="Times New Roman" w:hAnsi="Times New Roman" w:cs="Times New Roman"/>
          <w:sz w:val="20"/>
          <w:szCs w:val="20"/>
        </w:rPr>
        <w:t xml:space="preserve"> obtained by applying the optimal translation and rotation results using </w:t>
      </w:r>
      <w:r w:rsidR="004474F1" w:rsidRPr="00FD7477">
        <w:rPr>
          <w:rFonts w:ascii="Times New Roman" w:hAnsi="Times New Roman" w:cs="Times New Roman"/>
          <w:sz w:val="20"/>
          <w:szCs w:val="20"/>
        </w:rPr>
        <w:t>SSD (g), CC (h), and MI (</w:t>
      </w:r>
      <w:proofErr w:type="spellStart"/>
      <w:r w:rsidR="004474F1" w:rsidRPr="00FD7477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4474F1" w:rsidRPr="00FD7477">
        <w:rPr>
          <w:rFonts w:ascii="Times New Roman" w:hAnsi="Times New Roman" w:cs="Times New Roman"/>
          <w:sz w:val="20"/>
          <w:szCs w:val="20"/>
        </w:rPr>
        <w:t>)</w:t>
      </w:r>
      <w:r w:rsidR="004474F1">
        <w:rPr>
          <w:rFonts w:ascii="Times New Roman" w:hAnsi="Times New Roman" w:cs="Times New Roman"/>
          <w:sz w:val="20"/>
          <w:szCs w:val="20"/>
        </w:rPr>
        <w:t xml:space="preserve"> methods</w:t>
      </w:r>
      <w:r w:rsidR="00FD7477" w:rsidRPr="00FD7477">
        <w:rPr>
          <w:rFonts w:ascii="Times New Roman" w:hAnsi="Times New Roman" w:cs="Times New Roman"/>
          <w:sz w:val="20"/>
          <w:szCs w:val="20"/>
        </w:rPr>
        <w:t>.</w:t>
      </w:r>
    </w:p>
    <w:p w14:paraId="0958C900" w14:textId="4670223B" w:rsidR="006A78DC" w:rsidRDefault="00832C4D">
      <w:r>
        <w:rPr>
          <w:noProof/>
        </w:rPr>
        <w:drawing>
          <wp:inline distT="0" distB="0" distL="0" distR="0" wp14:anchorId="56DDFD69" wp14:editId="420A2582">
            <wp:extent cx="5731510" cy="5445760"/>
            <wp:effectExtent l="0" t="0" r="2540" b="0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4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95294" w14:textId="77777777" w:rsidR="00AE137E" w:rsidRDefault="00AE137E"/>
    <w:p w14:paraId="472F7BA0" w14:textId="77777777" w:rsidR="00AE137E" w:rsidRDefault="00AE137E"/>
    <w:p w14:paraId="23B389A8" w14:textId="77777777" w:rsidR="00AE137E" w:rsidRDefault="00AE137E"/>
    <w:p w14:paraId="59FA1A8B" w14:textId="77777777" w:rsidR="00AE137E" w:rsidRDefault="00AE137E" w:rsidP="00AE137E">
      <w:pPr>
        <w:rPr>
          <w:rFonts w:ascii="Times New Roman" w:hAnsi="Times New Roman" w:cs="Times New Roman"/>
          <w:sz w:val="20"/>
          <w:szCs w:val="20"/>
        </w:rPr>
      </w:pPr>
    </w:p>
    <w:p w14:paraId="29EAB030" w14:textId="77777777" w:rsidR="00AE137E" w:rsidRDefault="00AE137E" w:rsidP="00AE137E">
      <w:pPr>
        <w:rPr>
          <w:rFonts w:ascii="Times New Roman" w:hAnsi="Times New Roman" w:cs="Times New Roman"/>
          <w:sz w:val="20"/>
          <w:szCs w:val="20"/>
        </w:rPr>
      </w:pPr>
    </w:p>
    <w:p w14:paraId="653EC69B" w14:textId="77777777" w:rsidR="00AE137E" w:rsidRDefault="00AE137E" w:rsidP="00AE137E">
      <w:pPr>
        <w:rPr>
          <w:rFonts w:ascii="Times New Roman" w:hAnsi="Times New Roman" w:cs="Times New Roman"/>
          <w:sz w:val="20"/>
          <w:szCs w:val="20"/>
        </w:rPr>
      </w:pPr>
    </w:p>
    <w:p w14:paraId="6D841F45" w14:textId="77777777" w:rsidR="00AE137E" w:rsidRDefault="00AE137E" w:rsidP="00AE137E">
      <w:pPr>
        <w:rPr>
          <w:rFonts w:ascii="Times New Roman" w:hAnsi="Times New Roman" w:cs="Times New Roman"/>
          <w:sz w:val="20"/>
          <w:szCs w:val="20"/>
        </w:rPr>
      </w:pPr>
    </w:p>
    <w:p w14:paraId="3366DADA" w14:textId="77777777" w:rsidR="00832C4D" w:rsidRDefault="00832C4D">
      <w:pPr>
        <w:rPr>
          <w:rFonts w:ascii="Times New Roman" w:hAnsi="Times New Roman" w:cs="Times New Roman"/>
          <w:b/>
          <w:bCs/>
          <w:i w:val="0"/>
          <w:iCs w:val="0"/>
          <w:sz w:val="22"/>
          <w:szCs w:val="22"/>
        </w:rPr>
      </w:pPr>
    </w:p>
    <w:p w14:paraId="0FA195CD" w14:textId="1A4DBD60" w:rsidR="00D36BB2" w:rsidRPr="00D36BB2" w:rsidRDefault="00D36BB2">
      <w:pPr>
        <w:rPr>
          <w:rFonts w:ascii="Times New Roman" w:hAnsi="Times New Roman" w:cs="Times New Roman"/>
          <w:b/>
          <w:bCs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/>
          <w:bCs/>
          <w:i w:val="0"/>
          <w:iCs w:val="0"/>
          <w:sz w:val="22"/>
          <w:szCs w:val="22"/>
        </w:rPr>
        <w:lastRenderedPageBreak/>
        <w:t xml:space="preserve">Validation of </w:t>
      </w:r>
      <w:r w:rsidRPr="00D36BB2">
        <w:rPr>
          <w:rFonts w:ascii="Times New Roman" w:hAnsi="Times New Roman" w:cs="Times New Roman"/>
          <w:b/>
          <w:bCs/>
          <w:i w:val="0"/>
          <w:iCs w:val="0"/>
          <w:sz w:val="22"/>
          <w:szCs w:val="22"/>
        </w:rPr>
        <w:t>the established algorithm using identical images</w:t>
      </w:r>
    </w:p>
    <w:p w14:paraId="56950423" w14:textId="3CB0E654" w:rsidR="00904FEB" w:rsidRDefault="00AE137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Supplementary Figures S3:</w:t>
      </w:r>
      <w:r w:rsidR="00904FEB" w:rsidRPr="00904FEB">
        <w:rPr>
          <w:rFonts w:ascii="Times New Roman" w:hAnsi="Times New Roman" w:cs="Times New Roman"/>
          <w:sz w:val="20"/>
          <w:szCs w:val="20"/>
        </w:rPr>
        <w:t xml:space="preserve"> </w:t>
      </w:r>
      <w:r w:rsidR="002E1EB4" w:rsidRPr="004474F1">
        <w:rPr>
          <w:rFonts w:ascii="Times New Roman" w:hAnsi="Times New Roman" w:cs="Times New Roman"/>
          <w:sz w:val="20"/>
          <w:szCs w:val="20"/>
        </w:rPr>
        <w:t xml:space="preserve">Representative 2D slices of (a) baseline and (b) follow-up </w:t>
      </w:r>
      <w:proofErr w:type="spellStart"/>
      <w:r w:rsidR="002E1EB4" w:rsidRPr="004474F1">
        <w:rPr>
          <w:rFonts w:ascii="Times New Roman" w:hAnsi="Times New Roman" w:cs="Times New Roman"/>
          <w:sz w:val="20"/>
          <w:szCs w:val="20"/>
        </w:rPr>
        <w:t>microCT</w:t>
      </w:r>
      <w:proofErr w:type="spellEnd"/>
      <w:r w:rsidR="002E1EB4" w:rsidRPr="004474F1">
        <w:rPr>
          <w:rFonts w:ascii="Times New Roman" w:hAnsi="Times New Roman" w:cs="Times New Roman"/>
          <w:sz w:val="20"/>
          <w:szCs w:val="20"/>
        </w:rPr>
        <w:t xml:space="preserve"> images of the </w:t>
      </w:r>
      <w:r w:rsidR="002E1EB4">
        <w:rPr>
          <w:rFonts w:ascii="Times New Roman" w:hAnsi="Times New Roman" w:cs="Times New Roman"/>
          <w:sz w:val="20"/>
          <w:szCs w:val="20"/>
        </w:rPr>
        <w:t>mouse</w:t>
      </w:r>
      <w:r w:rsidR="002E1EB4" w:rsidRPr="004474F1">
        <w:rPr>
          <w:rFonts w:ascii="Times New Roman" w:hAnsi="Times New Roman" w:cs="Times New Roman"/>
          <w:sz w:val="20"/>
          <w:szCs w:val="20"/>
        </w:rPr>
        <w:t xml:space="preserve"> femur. </w:t>
      </w:r>
      <w:r w:rsidR="002E1EB4">
        <w:rPr>
          <w:rFonts w:ascii="Times New Roman" w:hAnsi="Times New Roman" w:cs="Times New Roman"/>
          <w:sz w:val="20"/>
          <w:szCs w:val="20"/>
        </w:rPr>
        <w:t xml:space="preserve">The baseline image </w:t>
      </w:r>
      <w:r w:rsidR="002E1EB4">
        <w:rPr>
          <w:rFonts w:ascii="Times New Roman" w:hAnsi="Times New Roman" w:cs="Times New Roman"/>
          <w:sz w:val="20"/>
          <w:szCs w:val="20"/>
        </w:rPr>
        <w:t>was also taken as the follow-up image to validate the established algorithm</w:t>
      </w:r>
      <w:r w:rsidR="002E1EB4" w:rsidRPr="004474F1">
        <w:rPr>
          <w:rFonts w:ascii="Times New Roman" w:hAnsi="Times New Roman" w:cs="Times New Roman"/>
          <w:sz w:val="20"/>
          <w:szCs w:val="20"/>
        </w:rPr>
        <w:t>. Histograms and summary statistics of the baseline image (c) and the follow-up image (d), including the mean and variance are also presented</w:t>
      </w:r>
      <w:r w:rsidR="002E1EB4" w:rsidRPr="00FD7477">
        <w:rPr>
          <w:rFonts w:ascii="Times New Roman" w:hAnsi="Times New Roman" w:cs="Times New Roman"/>
          <w:sz w:val="20"/>
          <w:szCs w:val="20"/>
        </w:rPr>
        <w:t>.</w:t>
      </w:r>
      <w:r w:rsidR="002E1EB4">
        <w:rPr>
          <w:rFonts w:ascii="Times New Roman" w:hAnsi="Times New Roman" w:cs="Times New Roman"/>
          <w:sz w:val="20"/>
          <w:szCs w:val="20"/>
        </w:rPr>
        <w:t xml:space="preserve"> The Spearman’s correlation between baseline and follow-up image is </w:t>
      </w:r>
      <w:r w:rsidR="000A0FD6">
        <w:rPr>
          <w:rFonts w:ascii="Times New Roman" w:hAnsi="Times New Roman" w:cs="Times New Roman"/>
          <w:sz w:val="20"/>
          <w:szCs w:val="20"/>
        </w:rPr>
        <w:t>1</w:t>
      </w:r>
      <w:r w:rsidR="002E1EB4">
        <w:rPr>
          <w:rFonts w:ascii="Times New Roman" w:hAnsi="Times New Roman" w:cs="Times New Roman"/>
          <w:sz w:val="20"/>
          <w:szCs w:val="20"/>
        </w:rPr>
        <w:t>.</w:t>
      </w:r>
    </w:p>
    <w:p w14:paraId="7F5F94DD" w14:textId="5D667BCF" w:rsidR="00AE137E" w:rsidRDefault="00AE137E">
      <w:pPr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3FA88A71" wp14:editId="40D650CC">
            <wp:extent cx="5760000" cy="427309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3" b="1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273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0B2280" w14:textId="77777777" w:rsidR="00AE137E" w:rsidRDefault="00AE137E">
      <w:pPr>
        <w:rPr>
          <w:rFonts w:ascii="Times New Roman" w:hAnsi="Times New Roman" w:cs="Times New Roman"/>
          <w:sz w:val="20"/>
          <w:szCs w:val="20"/>
        </w:rPr>
      </w:pPr>
    </w:p>
    <w:p w14:paraId="3982013C" w14:textId="77777777" w:rsidR="00AE137E" w:rsidRDefault="00AE137E">
      <w:pPr>
        <w:rPr>
          <w:rFonts w:ascii="Times New Roman" w:hAnsi="Times New Roman" w:cs="Times New Roman"/>
          <w:sz w:val="20"/>
          <w:szCs w:val="20"/>
        </w:rPr>
      </w:pPr>
    </w:p>
    <w:p w14:paraId="0CFFAEBB" w14:textId="77777777" w:rsidR="00AE137E" w:rsidRDefault="00AE137E">
      <w:pPr>
        <w:rPr>
          <w:rFonts w:ascii="Times New Roman" w:hAnsi="Times New Roman" w:cs="Times New Roman"/>
          <w:sz w:val="20"/>
          <w:szCs w:val="20"/>
        </w:rPr>
      </w:pPr>
    </w:p>
    <w:p w14:paraId="50E6660C" w14:textId="77777777" w:rsidR="00AE137E" w:rsidRDefault="00AE137E">
      <w:pPr>
        <w:rPr>
          <w:rFonts w:ascii="Times New Roman" w:hAnsi="Times New Roman" w:cs="Times New Roman"/>
          <w:sz w:val="20"/>
          <w:szCs w:val="20"/>
        </w:rPr>
      </w:pPr>
    </w:p>
    <w:p w14:paraId="52D1CA9F" w14:textId="77777777" w:rsidR="00AE137E" w:rsidRDefault="00AE137E">
      <w:pPr>
        <w:rPr>
          <w:rFonts w:ascii="Times New Roman" w:hAnsi="Times New Roman" w:cs="Times New Roman"/>
          <w:sz w:val="20"/>
          <w:szCs w:val="20"/>
        </w:rPr>
      </w:pPr>
    </w:p>
    <w:p w14:paraId="0B9ECED9" w14:textId="77777777" w:rsidR="00AE137E" w:rsidRDefault="00AE137E">
      <w:pPr>
        <w:rPr>
          <w:rFonts w:ascii="Times New Roman" w:hAnsi="Times New Roman" w:cs="Times New Roman"/>
          <w:sz w:val="20"/>
          <w:szCs w:val="20"/>
        </w:rPr>
      </w:pPr>
    </w:p>
    <w:p w14:paraId="42480B1A" w14:textId="24D9E196" w:rsidR="00AE137E" w:rsidRDefault="00AE137E">
      <w:pPr>
        <w:rPr>
          <w:rFonts w:ascii="Times New Roman" w:hAnsi="Times New Roman" w:cs="Times New Roman"/>
          <w:sz w:val="20"/>
          <w:szCs w:val="20"/>
        </w:rPr>
      </w:pPr>
    </w:p>
    <w:p w14:paraId="5C1CE95B" w14:textId="77777777" w:rsidR="00AE137E" w:rsidRDefault="00AE137E">
      <w:pPr>
        <w:rPr>
          <w:rFonts w:ascii="Times New Roman" w:hAnsi="Times New Roman" w:cs="Times New Roman"/>
          <w:sz w:val="20"/>
          <w:szCs w:val="20"/>
        </w:rPr>
      </w:pPr>
    </w:p>
    <w:p w14:paraId="63AC2933" w14:textId="77777777" w:rsidR="00AE137E" w:rsidRDefault="00AE137E">
      <w:pPr>
        <w:rPr>
          <w:rFonts w:ascii="Times New Roman" w:hAnsi="Times New Roman" w:cs="Times New Roman"/>
          <w:sz w:val="20"/>
          <w:szCs w:val="20"/>
        </w:rPr>
      </w:pPr>
    </w:p>
    <w:p w14:paraId="7255606D" w14:textId="77777777" w:rsidR="00AE137E" w:rsidRDefault="00AE137E">
      <w:pPr>
        <w:rPr>
          <w:rFonts w:ascii="Times New Roman" w:hAnsi="Times New Roman" w:cs="Times New Roman"/>
          <w:sz w:val="20"/>
          <w:szCs w:val="20"/>
        </w:rPr>
      </w:pPr>
    </w:p>
    <w:p w14:paraId="3AE13C16" w14:textId="77777777" w:rsidR="00AE137E" w:rsidRDefault="00AE137E">
      <w:pPr>
        <w:rPr>
          <w:rFonts w:ascii="Times New Roman" w:hAnsi="Times New Roman" w:cs="Times New Roman"/>
          <w:sz w:val="20"/>
          <w:szCs w:val="20"/>
        </w:rPr>
      </w:pPr>
    </w:p>
    <w:p w14:paraId="1E05660B" w14:textId="77777777" w:rsidR="00AE137E" w:rsidRDefault="00AE137E">
      <w:pPr>
        <w:rPr>
          <w:rFonts w:ascii="Times New Roman" w:hAnsi="Times New Roman" w:cs="Times New Roman"/>
          <w:sz w:val="20"/>
          <w:szCs w:val="20"/>
        </w:rPr>
      </w:pPr>
    </w:p>
    <w:p w14:paraId="474AAD80" w14:textId="77777777" w:rsidR="00AE137E" w:rsidRDefault="00AE137E">
      <w:pPr>
        <w:rPr>
          <w:rFonts w:ascii="Times New Roman" w:hAnsi="Times New Roman" w:cs="Times New Roman"/>
          <w:sz w:val="20"/>
          <w:szCs w:val="20"/>
        </w:rPr>
      </w:pPr>
    </w:p>
    <w:p w14:paraId="13F81567" w14:textId="71B226A3" w:rsidR="00BB3FC1" w:rsidRPr="00AE137E" w:rsidRDefault="00AE137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Figures S4: </w:t>
      </w:r>
      <w:r w:rsidR="009D1F4E" w:rsidRPr="00C6092D">
        <w:rPr>
          <w:rFonts w:ascii="Times New Roman" w:hAnsi="Times New Roman" w:cs="Times New Roman"/>
          <w:sz w:val="20"/>
          <w:szCs w:val="20"/>
        </w:rPr>
        <w:t>Computed similarity score and registration outcome using different similarity measurements methods. Top row: similarity scores calculated using (a) SSD, (b) CC and (c) MI, when translating the follow-up image from -50 to +50 pixels along the x- and y-axis, respectively.</w:t>
      </w:r>
      <w:r w:rsidR="009D1F4E" w:rsidRPr="00FD7477">
        <w:rPr>
          <w:rFonts w:ascii="Times New Roman" w:hAnsi="Times New Roman" w:cs="Times New Roman"/>
          <w:sz w:val="20"/>
          <w:szCs w:val="20"/>
        </w:rPr>
        <w:t xml:space="preserve"> In the middle, similarity scores calculated using SSD (</w:t>
      </w:r>
      <w:r w:rsidR="009D1F4E">
        <w:rPr>
          <w:rFonts w:ascii="Times New Roman" w:hAnsi="Times New Roman" w:cs="Times New Roman"/>
          <w:sz w:val="20"/>
          <w:szCs w:val="20"/>
        </w:rPr>
        <w:t>d</w:t>
      </w:r>
      <w:r w:rsidR="009D1F4E" w:rsidRPr="00FD7477">
        <w:rPr>
          <w:rFonts w:ascii="Times New Roman" w:hAnsi="Times New Roman" w:cs="Times New Roman"/>
          <w:sz w:val="20"/>
          <w:szCs w:val="20"/>
        </w:rPr>
        <w:t>), CC (</w:t>
      </w:r>
      <w:r w:rsidR="009D1F4E">
        <w:rPr>
          <w:rFonts w:ascii="Times New Roman" w:hAnsi="Times New Roman" w:cs="Times New Roman"/>
          <w:sz w:val="20"/>
          <w:szCs w:val="20"/>
        </w:rPr>
        <w:t>e</w:t>
      </w:r>
      <w:r w:rsidR="009D1F4E" w:rsidRPr="00FD7477">
        <w:rPr>
          <w:rFonts w:ascii="Times New Roman" w:hAnsi="Times New Roman" w:cs="Times New Roman"/>
          <w:sz w:val="20"/>
          <w:szCs w:val="20"/>
        </w:rPr>
        <w:t>) and MI (</w:t>
      </w:r>
      <w:r w:rsidR="009D1F4E">
        <w:rPr>
          <w:rFonts w:ascii="Times New Roman" w:hAnsi="Times New Roman" w:cs="Times New Roman"/>
          <w:sz w:val="20"/>
          <w:szCs w:val="20"/>
        </w:rPr>
        <w:t>f</w:t>
      </w:r>
      <w:r w:rsidR="009D1F4E" w:rsidRPr="00FD7477">
        <w:rPr>
          <w:rFonts w:ascii="Times New Roman" w:hAnsi="Times New Roman" w:cs="Times New Roman"/>
          <w:sz w:val="20"/>
          <w:szCs w:val="20"/>
        </w:rPr>
        <w:t>), when rotating the follow-up image from -180˚ to 180˚, respectively. At the bottom, registration results</w:t>
      </w:r>
      <w:r w:rsidR="009D1F4E">
        <w:rPr>
          <w:rFonts w:ascii="Times New Roman" w:hAnsi="Times New Roman" w:cs="Times New Roman"/>
          <w:sz w:val="20"/>
          <w:szCs w:val="20"/>
        </w:rPr>
        <w:t xml:space="preserve"> obtained by applying the optimal translation and rotation results using </w:t>
      </w:r>
      <w:r w:rsidR="009D1F4E" w:rsidRPr="00FD7477">
        <w:rPr>
          <w:rFonts w:ascii="Times New Roman" w:hAnsi="Times New Roman" w:cs="Times New Roman"/>
          <w:sz w:val="20"/>
          <w:szCs w:val="20"/>
        </w:rPr>
        <w:t>SSD (g), CC (h), and MI (</w:t>
      </w:r>
      <w:proofErr w:type="spellStart"/>
      <w:r w:rsidR="009D1F4E" w:rsidRPr="00FD7477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9D1F4E" w:rsidRPr="00FD7477">
        <w:rPr>
          <w:rFonts w:ascii="Times New Roman" w:hAnsi="Times New Roman" w:cs="Times New Roman"/>
          <w:sz w:val="20"/>
          <w:szCs w:val="20"/>
        </w:rPr>
        <w:t>)</w:t>
      </w:r>
      <w:r w:rsidR="009D1F4E">
        <w:rPr>
          <w:rFonts w:ascii="Times New Roman" w:hAnsi="Times New Roman" w:cs="Times New Roman"/>
          <w:sz w:val="20"/>
          <w:szCs w:val="20"/>
        </w:rPr>
        <w:t xml:space="preserve"> methods</w:t>
      </w:r>
      <w:r w:rsidR="009D1F4E" w:rsidRPr="00FD7477">
        <w:rPr>
          <w:rFonts w:ascii="Times New Roman" w:hAnsi="Times New Roman" w:cs="Times New Roman"/>
          <w:sz w:val="20"/>
          <w:szCs w:val="20"/>
        </w:rPr>
        <w:t>.</w:t>
      </w:r>
      <w:r w:rsidR="00AA261A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769888A" wp14:editId="4C76F393">
            <wp:extent cx="5731510" cy="541972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3FC1" w:rsidRPr="00AE13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MwMDcwN7awMDU2NzVV0lEKTi0uzszPAymwqAUAk59/6SwAAAA="/>
  </w:docVars>
  <w:rsids>
    <w:rsidRoot w:val="0042075E"/>
    <w:rsid w:val="00045FE0"/>
    <w:rsid w:val="00055CD1"/>
    <w:rsid w:val="000A0FD6"/>
    <w:rsid w:val="000D4C03"/>
    <w:rsid w:val="001A6D0D"/>
    <w:rsid w:val="002E1EB4"/>
    <w:rsid w:val="003539BF"/>
    <w:rsid w:val="003541CB"/>
    <w:rsid w:val="0042075E"/>
    <w:rsid w:val="004474F1"/>
    <w:rsid w:val="004532AC"/>
    <w:rsid w:val="00490752"/>
    <w:rsid w:val="00500B6D"/>
    <w:rsid w:val="005C23E4"/>
    <w:rsid w:val="005F622A"/>
    <w:rsid w:val="00661792"/>
    <w:rsid w:val="00697EC0"/>
    <w:rsid w:val="006A78DC"/>
    <w:rsid w:val="00705A16"/>
    <w:rsid w:val="00723538"/>
    <w:rsid w:val="007777D7"/>
    <w:rsid w:val="00832C4D"/>
    <w:rsid w:val="00847D26"/>
    <w:rsid w:val="008827E3"/>
    <w:rsid w:val="00904FEB"/>
    <w:rsid w:val="009340B9"/>
    <w:rsid w:val="009962B8"/>
    <w:rsid w:val="009D1F4E"/>
    <w:rsid w:val="00A17747"/>
    <w:rsid w:val="00A35285"/>
    <w:rsid w:val="00AA261A"/>
    <w:rsid w:val="00AD55FD"/>
    <w:rsid w:val="00AE137E"/>
    <w:rsid w:val="00BB3FC1"/>
    <w:rsid w:val="00C6092D"/>
    <w:rsid w:val="00D36BB2"/>
    <w:rsid w:val="00D460F7"/>
    <w:rsid w:val="00E03D3C"/>
    <w:rsid w:val="00E05D9A"/>
    <w:rsid w:val="00F37171"/>
    <w:rsid w:val="00FD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977ED"/>
  <w15:chartTrackingRefBased/>
  <w15:docId w15:val="{6BDE1FB9-03A9-4067-ACB1-8A11A3577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i/>
        <w:iCs/>
        <w:sz w:val="18"/>
        <w:szCs w:val="18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C23E4"/>
    <w:pPr>
      <w:spacing w:after="200" w:line="240" w:lineRule="auto"/>
    </w:pPr>
    <w:rPr>
      <w:i w:val="0"/>
      <w:iCs w:val="0"/>
      <w:color w:val="44546A" w:themeColor="text2"/>
    </w:rPr>
  </w:style>
  <w:style w:type="character" w:customStyle="1" w:styleId="Style1Char">
    <w:name w:val="Style1 Char"/>
    <w:basedOn w:val="DefaultParagraphFont"/>
    <w:link w:val="Style1"/>
    <w:locked/>
    <w:rsid w:val="005C23E4"/>
    <w:rPr>
      <w:rFonts w:ascii="Calibri" w:hAnsi="Calibri" w:cstheme="minorHAnsi"/>
      <w:sz w:val="24"/>
      <w:szCs w:val="24"/>
    </w:rPr>
  </w:style>
  <w:style w:type="paragraph" w:customStyle="1" w:styleId="Style1">
    <w:name w:val="Style1"/>
    <w:basedOn w:val="Normal"/>
    <w:link w:val="Style1Char"/>
    <w:qFormat/>
    <w:rsid w:val="005C23E4"/>
    <w:pPr>
      <w:spacing w:after="0" w:line="360" w:lineRule="auto"/>
      <w:contextualSpacing/>
      <w:jc w:val="both"/>
    </w:pPr>
    <w:rPr>
      <w:rFonts w:ascii="Calibri" w:hAnsi="Calibri"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BFED2-A6CD-4389-A1CC-92E80D924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Melbourne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Liu</dc:creator>
  <cp:keywords/>
  <dc:description/>
  <cp:lastModifiedBy>Han Liu</cp:lastModifiedBy>
  <cp:revision>2</cp:revision>
  <dcterms:created xsi:type="dcterms:W3CDTF">2023-01-12T02:41:00Z</dcterms:created>
  <dcterms:modified xsi:type="dcterms:W3CDTF">2023-01-12T02:41:00Z</dcterms:modified>
</cp:coreProperties>
</file>