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B892E" w14:textId="4A782F59" w:rsidR="000912E4" w:rsidRPr="000912E4" w:rsidRDefault="000912E4" w:rsidP="000912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912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Table 1. </w:t>
      </w:r>
      <w:r w:rsidR="00CE40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</w:t>
      </w:r>
      <w:r w:rsidR="00CE4019" w:rsidRPr="00CE40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ajor </w:t>
      </w:r>
      <w:r w:rsidR="00CE40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</w:t>
      </w:r>
      <w:r w:rsidR="00CE4019" w:rsidRPr="00CE40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ohorts </w:t>
      </w:r>
      <w:r w:rsidR="00CE40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Used in</w:t>
      </w:r>
      <w:r w:rsidR="00CE4019" w:rsidRPr="00CE40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GWAS</w:t>
      </w:r>
      <w:r w:rsidR="00285BFB" w:rsidRPr="00285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Associated with Osteoporosis Risk Across Diverse Populations</w:t>
      </w:r>
      <w:r w:rsidRPr="000912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(2021–2024)</w:t>
      </w:r>
    </w:p>
    <w:tbl>
      <w:tblPr>
        <w:tblStyle w:val="TableGrid"/>
        <w:tblW w:w="12776" w:type="dxa"/>
        <w:tblInd w:w="-5" w:type="dxa"/>
        <w:tblLook w:val="04A0" w:firstRow="1" w:lastRow="0" w:firstColumn="1" w:lastColumn="0" w:noHBand="0" w:noVBand="1"/>
      </w:tblPr>
      <w:tblGrid>
        <w:gridCol w:w="4852"/>
        <w:gridCol w:w="1354"/>
        <w:gridCol w:w="1080"/>
        <w:gridCol w:w="1260"/>
        <w:gridCol w:w="1890"/>
        <w:gridCol w:w="1260"/>
        <w:gridCol w:w="1080"/>
      </w:tblGrid>
      <w:tr w:rsidR="007B7D1E" w14:paraId="3C27A011" w14:textId="08CC61D6" w:rsidTr="00570CD8">
        <w:trPr>
          <w:trHeight w:val="510"/>
        </w:trPr>
        <w:tc>
          <w:tcPr>
            <w:tcW w:w="4852" w:type="dxa"/>
            <w:tcBorders>
              <w:left w:val="nil"/>
              <w:bottom w:val="single" w:sz="4" w:space="0" w:color="auto"/>
              <w:right w:val="nil"/>
            </w:tcBorders>
          </w:tcPr>
          <w:p w14:paraId="3206074B" w14:textId="3EFE9A9B" w:rsid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Major Cohort</w:t>
            </w:r>
          </w:p>
        </w:tc>
        <w:tc>
          <w:tcPr>
            <w:tcW w:w="1354" w:type="dxa"/>
            <w:tcBorders>
              <w:left w:val="nil"/>
              <w:bottom w:val="single" w:sz="4" w:space="0" w:color="auto"/>
              <w:right w:val="nil"/>
            </w:tcBorders>
          </w:tcPr>
          <w:p w14:paraId="2C528BD5" w14:textId="35CBD9D9" w:rsid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r w:rsidRPr="00810795">
              <w:rPr>
                <w:rFonts w:ascii="Times New Roman" w:hAnsi="Times New Roman" w:cs="Times New Roman"/>
              </w:rPr>
              <w:t>Multi-ethnic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</w:tcPr>
          <w:p w14:paraId="75CB3E12" w14:textId="119F4EF3" w:rsid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r w:rsidRPr="00810795">
              <w:rPr>
                <w:rFonts w:ascii="Times New Roman" w:hAnsi="Times New Roman" w:cs="Times New Roman"/>
              </w:rPr>
              <w:t>European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111934A0" w14:textId="2FD84EEF" w:rsid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r w:rsidRPr="00810795">
              <w:rPr>
                <w:rFonts w:ascii="Times New Roman" w:hAnsi="Times New Roman" w:cs="Times New Roman"/>
              </w:rPr>
              <w:t>East Asian</w:t>
            </w:r>
          </w:p>
        </w:tc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</w:tcPr>
          <w:p w14:paraId="0F0489D0" w14:textId="439FB632" w:rsid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r w:rsidRPr="00EB00C5">
              <w:rPr>
                <w:rFonts w:ascii="Times New Roman" w:hAnsi="Times New Roman" w:cs="Times New Roman"/>
              </w:rPr>
              <w:t>African American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0BC6CE9F" w14:textId="4CCBD05F" w:rsidR="00EB00C5" w:rsidRP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r w:rsidRPr="00EB00C5">
              <w:rPr>
                <w:rFonts w:ascii="Times New Roman" w:hAnsi="Times New Roman" w:cs="Times New Roman"/>
              </w:rPr>
              <w:t>Hispanic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</w:tcPr>
          <w:p w14:paraId="23D1FC4D" w14:textId="45A1C5FB" w:rsidR="00EB00C5" w:rsidRP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r w:rsidRPr="00EB00C5">
              <w:rPr>
                <w:rFonts w:ascii="Times New Roman" w:hAnsi="Times New Roman" w:cs="Times New Roman"/>
              </w:rPr>
              <w:t>Qatari</w:t>
            </w:r>
          </w:p>
        </w:tc>
      </w:tr>
      <w:tr w:rsidR="00EB00C5" w14:paraId="1F9D70B9" w14:textId="0A9E46AE" w:rsidTr="00570CD8">
        <w:trPr>
          <w:trHeight w:val="249"/>
        </w:trPr>
        <w:tc>
          <w:tcPr>
            <w:tcW w:w="48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DC7627" w14:textId="168716F9" w:rsid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10A19">
              <w:rPr>
                <w:rFonts w:ascii="Times New Roman" w:hAnsi="Times New Roman" w:cs="Times New Roman"/>
              </w:rPr>
              <w:t>BioBank</w:t>
            </w:r>
            <w:proofErr w:type="spellEnd"/>
            <w:r w:rsidRPr="00910A19">
              <w:rPr>
                <w:rFonts w:ascii="Times New Roman" w:hAnsi="Times New Roman" w:cs="Times New Roman"/>
              </w:rPr>
              <w:t xml:space="preserve"> Japan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D7ED8" w14:textId="069F4A36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82C04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ED5F8E" w14:textId="007E1618" w:rsidR="00EB00C5" w:rsidRDefault="007B7D1E" w:rsidP="007B7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77BD14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AA8534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A3043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00C5" w14:paraId="577B537F" w14:textId="22EA7D3E" w:rsidTr="00570CD8">
        <w:trPr>
          <w:trHeight w:val="249"/>
        </w:trPr>
        <w:tc>
          <w:tcPr>
            <w:tcW w:w="485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A796317" w14:textId="2BD58F7A" w:rsid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r w:rsidRPr="00910A19">
              <w:rPr>
                <w:rFonts w:ascii="Times New Roman" w:hAnsi="Times New Roman" w:cs="Times New Roman"/>
              </w:rPr>
              <w:t>UK Biobank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DDB2C0C" w14:textId="2A39CDF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C356ECD" w14:textId="74FDA82C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8E868EB" w14:textId="6CE3F6C0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70DCCEC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C19EF5D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8D37397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00C5" w14:paraId="5DB19F27" w14:textId="030626F3" w:rsidTr="00570CD8">
        <w:trPr>
          <w:trHeight w:val="249"/>
        </w:trPr>
        <w:tc>
          <w:tcPr>
            <w:tcW w:w="4852" w:type="dxa"/>
            <w:tcBorders>
              <w:top w:val="nil"/>
              <w:left w:val="nil"/>
              <w:bottom w:val="nil"/>
              <w:right w:val="nil"/>
            </w:tcBorders>
          </w:tcPr>
          <w:p w14:paraId="300234FB" w14:textId="59CDAA31" w:rsid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10A19">
              <w:rPr>
                <w:rFonts w:ascii="Times New Roman" w:hAnsi="Times New Roman" w:cs="Times New Roman"/>
              </w:rPr>
              <w:t>FinnGen</w:t>
            </w:r>
            <w:proofErr w:type="spellEnd"/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5FB75EFE" w14:textId="27EEA60D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8C42000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70C5ECA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09D4D76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9A9FCA4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E10E982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00C5" w14:paraId="6C4C226D" w14:textId="09DAE0AC" w:rsidTr="00570CD8">
        <w:trPr>
          <w:trHeight w:val="249"/>
        </w:trPr>
        <w:tc>
          <w:tcPr>
            <w:tcW w:w="485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08981B7" w14:textId="06D55FC7" w:rsidR="00EB00C5" w:rsidRDefault="00EB00C5" w:rsidP="004A6534">
            <w:pPr>
              <w:jc w:val="both"/>
              <w:rPr>
                <w:rFonts w:ascii="Times New Roman" w:hAnsi="Times New Roman" w:cs="Times New Roman"/>
              </w:rPr>
            </w:pPr>
            <w:r w:rsidRPr="00910A19">
              <w:rPr>
                <w:rFonts w:ascii="Times New Roman" w:hAnsi="Times New Roman" w:cs="Times New Roman"/>
              </w:rPr>
              <w:t>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0A19">
              <w:rPr>
                <w:rFonts w:ascii="Times New Roman" w:hAnsi="Times New Roman" w:cs="Times New Roman"/>
              </w:rPr>
              <w:t>Louisiana Osteoporosis Study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64217EE" w14:textId="7EFB8F62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09CE61E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E34F2E0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0565D74" w14:textId="34F774D9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F3B317B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CE9D2B2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00C5" w14:paraId="68E56CC3" w14:textId="2144B096" w:rsidTr="00570CD8">
        <w:trPr>
          <w:trHeight w:val="249"/>
        </w:trPr>
        <w:tc>
          <w:tcPr>
            <w:tcW w:w="4852" w:type="dxa"/>
            <w:tcBorders>
              <w:top w:val="nil"/>
              <w:left w:val="nil"/>
              <w:bottom w:val="nil"/>
              <w:right w:val="nil"/>
            </w:tcBorders>
          </w:tcPr>
          <w:p w14:paraId="14A73A12" w14:textId="2C95E3FE" w:rsidR="00EB00C5" w:rsidRDefault="00DB0E5A" w:rsidP="004A65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DB0E5A">
              <w:rPr>
                <w:rFonts w:ascii="Times New Roman" w:hAnsi="Times New Roman" w:cs="Times New Roman"/>
              </w:rPr>
              <w:t>he Taiwan Biobank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6E6B80EE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D3E13BD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187F514" w14:textId="713D7922" w:rsidR="00EB00C5" w:rsidRDefault="007B7D1E" w:rsidP="007B7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7D1DBAE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546FFA7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3372DA0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00C5" w14:paraId="775175C3" w14:textId="56DE49BC" w:rsidTr="00570CD8">
        <w:trPr>
          <w:trHeight w:val="296"/>
        </w:trPr>
        <w:tc>
          <w:tcPr>
            <w:tcW w:w="485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51F9649" w14:textId="1547E3A3" w:rsidR="00EB00C5" w:rsidRDefault="007B7D1E" w:rsidP="004A65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7B7D1E">
              <w:rPr>
                <w:rFonts w:ascii="Times New Roman" w:hAnsi="Times New Roman" w:cs="Times New Roman"/>
              </w:rPr>
              <w:t>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B7D1E">
              <w:rPr>
                <w:rFonts w:ascii="Times New Roman" w:hAnsi="Times New Roman" w:cs="Times New Roman"/>
              </w:rPr>
              <w:t>Insulin Resistance Atherosclerosis Family Study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7D542AA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B6B4CEC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E72D96B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70BB5FC" w14:textId="144A8599" w:rsidR="00EB00C5" w:rsidRDefault="000412EA" w:rsidP="007B7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1756557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8BF9FBE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00C5" w14:paraId="030CB143" w14:textId="5A600BD2" w:rsidTr="00570CD8">
        <w:trPr>
          <w:trHeight w:val="249"/>
        </w:trPr>
        <w:tc>
          <w:tcPr>
            <w:tcW w:w="4852" w:type="dxa"/>
            <w:tcBorders>
              <w:top w:val="nil"/>
              <w:left w:val="nil"/>
              <w:bottom w:val="nil"/>
              <w:right w:val="nil"/>
            </w:tcBorders>
          </w:tcPr>
          <w:p w14:paraId="037EBD2E" w14:textId="645794BC" w:rsidR="00EB00C5" w:rsidRDefault="007B7D1E" w:rsidP="004A6534">
            <w:pPr>
              <w:jc w:val="both"/>
              <w:rPr>
                <w:rFonts w:ascii="Times New Roman" w:hAnsi="Times New Roman" w:cs="Times New Roman"/>
              </w:rPr>
            </w:pPr>
            <w:r w:rsidRPr="007B7D1E">
              <w:rPr>
                <w:rFonts w:ascii="Times New Roman" w:hAnsi="Times New Roman" w:cs="Times New Roman"/>
              </w:rPr>
              <w:t>The Boston Puerto Rican Health Study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14:paraId="302C2CF5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9C58307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9407D16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A0B6ACA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32ED68A" w14:textId="361C60DE" w:rsidR="00EB00C5" w:rsidRDefault="000412EA" w:rsidP="007B7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1B2624A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00C5" w14:paraId="77441FFC" w14:textId="2371730C" w:rsidTr="00570CD8">
        <w:trPr>
          <w:trHeight w:val="249"/>
        </w:trPr>
        <w:tc>
          <w:tcPr>
            <w:tcW w:w="485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AD30794" w14:textId="6813E37D" w:rsidR="00EB00C5" w:rsidRDefault="007B7D1E" w:rsidP="004A65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7B7D1E">
              <w:rPr>
                <w:rFonts w:ascii="Times New Roman" w:hAnsi="Times New Roman" w:cs="Times New Roman"/>
              </w:rPr>
              <w:t>he Qatar Biobank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CD69E85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08C216A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AEADC2F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F0E00DF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06029F6" w14:textId="77777777" w:rsidR="00EB00C5" w:rsidRDefault="00EB00C5" w:rsidP="007B7D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25755BF" w14:textId="79BD0095" w:rsidR="00EB00C5" w:rsidRDefault="000412EA" w:rsidP="007B7D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</w:tr>
    </w:tbl>
    <w:p w14:paraId="08F8F571" w14:textId="77777777" w:rsidR="007C64F1" w:rsidRDefault="007C64F1" w:rsidP="004A65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3FBA8A" w14:textId="6EDE358F" w:rsidR="004A6534" w:rsidRDefault="00FC3167" w:rsidP="004A65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C3167">
        <w:rPr>
          <w:rFonts w:ascii="Times New Roman" w:hAnsi="Times New Roman" w:cs="Times New Roman"/>
        </w:rPr>
        <w:t>Major cohorts used in GWAS findings from 2021 to 2024 are shown, categorized by the ancestry of the populations included in each study. Asterisks (*) indicate which cohorts were utilized for each ancestry group.</w:t>
      </w:r>
      <w:r>
        <w:rPr>
          <w:rFonts w:ascii="Times New Roman" w:hAnsi="Times New Roman" w:cs="Times New Roman"/>
        </w:rPr>
        <w:t xml:space="preserve"> </w:t>
      </w:r>
      <w:r w:rsidR="004A6534">
        <w:rPr>
          <w:rFonts w:ascii="Times New Roman" w:hAnsi="Times New Roman" w:cs="Times New Roman"/>
        </w:rPr>
        <w:t xml:space="preserve"> </w:t>
      </w:r>
      <w:r w:rsidRPr="00FC3167">
        <w:rPr>
          <w:rFonts w:ascii="Times New Roman" w:hAnsi="Times New Roman" w:cs="Times New Roman"/>
        </w:rPr>
        <w:t>European and East Asian populations have well-established biobanks</w:t>
      </w:r>
      <w:r>
        <w:rPr>
          <w:rFonts w:ascii="Times New Roman" w:hAnsi="Times New Roman" w:cs="Times New Roman"/>
        </w:rPr>
        <w:t xml:space="preserve"> (UK</w:t>
      </w:r>
      <w:r w:rsidR="009E0B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Biobank, </w:t>
      </w:r>
      <w:proofErr w:type="spellStart"/>
      <w:r>
        <w:rPr>
          <w:rFonts w:ascii="Times New Roman" w:hAnsi="Times New Roman" w:cs="Times New Roman"/>
        </w:rPr>
        <w:t>BioBank</w:t>
      </w:r>
      <w:proofErr w:type="spellEnd"/>
      <w:r>
        <w:rPr>
          <w:rFonts w:ascii="Times New Roman" w:hAnsi="Times New Roman" w:cs="Times New Roman"/>
        </w:rPr>
        <w:t xml:space="preserve"> Japan, and </w:t>
      </w:r>
      <w:r w:rsidR="009E0BF9">
        <w:rPr>
          <w:rFonts w:ascii="Times New Roman" w:hAnsi="Times New Roman" w:cs="Times New Roman"/>
        </w:rPr>
        <w:t>the Taiwan Biobank</w:t>
      </w:r>
      <w:r>
        <w:rPr>
          <w:rFonts w:ascii="Times New Roman" w:hAnsi="Times New Roman" w:cs="Times New Roman"/>
        </w:rPr>
        <w:t>)</w:t>
      </w:r>
      <w:r w:rsidRPr="00FC3167">
        <w:rPr>
          <w:rFonts w:ascii="Times New Roman" w:hAnsi="Times New Roman" w:cs="Times New Roman"/>
        </w:rPr>
        <w:t xml:space="preserve">, </w:t>
      </w:r>
      <w:r w:rsidR="009E0BF9">
        <w:rPr>
          <w:rFonts w:ascii="Times New Roman" w:hAnsi="Times New Roman" w:cs="Times New Roman"/>
        </w:rPr>
        <w:t xml:space="preserve">while </w:t>
      </w:r>
      <w:r w:rsidRPr="00FC3167">
        <w:rPr>
          <w:rFonts w:ascii="Times New Roman" w:hAnsi="Times New Roman" w:cs="Times New Roman"/>
        </w:rPr>
        <w:t>African, Hispanic, and Middle Eastern populations remain underrepresented.</w:t>
      </w:r>
    </w:p>
    <w:p w14:paraId="06F5895F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6851B4D9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3D0A6D5F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6BF20076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69CD29C6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6F6637AB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2805F033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564EB50B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7FE64CDA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6708D0FA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0DB40EF4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72533992" w14:textId="77777777" w:rsidR="002C64CA" w:rsidRDefault="002C64CA" w:rsidP="007F3F45">
      <w:pPr>
        <w:spacing w:after="0" w:line="240" w:lineRule="auto"/>
        <w:jc w:val="both"/>
        <w:rPr>
          <w:sz w:val="20"/>
          <w:szCs w:val="20"/>
        </w:rPr>
      </w:pPr>
    </w:p>
    <w:p w14:paraId="7897F258" w14:textId="7D19BDC5" w:rsidR="0076078D" w:rsidRPr="00865E6E" w:rsidRDefault="0076078D" w:rsidP="00865E6E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6078D" w:rsidRPr="00865E6E" w:rsidSect="008C7B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2341C"/>
    <w:multiLevelType w:val="hybridMultilevel"/>
    <w:tmpl w:val="943EB1A6"/>
    <w:lvl w:ilvl="0" w:tplc="F85A39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322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7A0NbcwMjQ0MzcxtDRS0lEKTi0uzszPAykwrgUA6DI9cSwAAAA="/>
  </w:docVars>
  <w:rsids>
    <w:rsidRoot w:val="000912E4"/>
    <w:rsid w:val="000004EF"/>
    <w:rsid w:val="00001E8D"/>
    <w:rsid w:val="000231EB"/>
    <w:rsid w:val="000412EA"/>
    <w:rsid w:val="0004536D"/>
    <w:rsid w:val="00045F8D"/>
    <w:rsid w:val="00051316"/>
    <w:rsid w:val="00053E5D"/>
    <w:rsid w:val="0005675A"/>
    <w:rsid w:val="000629C0"/>
    <w:rsid w:val="00066B91"/>
    <w:rsid w:val="00066CB5"/>
    <w:rsid w:val="00090309"/>
    <w:rsid w:val="000912E4"/>
    <w:rsid w:val="00095E7E"/>
    <w:rsid w:val="000A6648"/>
    <w:rsid w:val="000B2D17"/>
    <w:rsid w:val="000C313E"/>
    <w:rsid w:val="000F5B67"/>
    <w:rsid w:val="00103437"/>
    <w:rsid w:val="00103860"/>
    <w:rsid w:val="00110322"/>
    <w:rsid w:val="001129E2"/>
    <w:rsid w:val="001228DF"/>
    <w:rsid w:val="0013426F"/>
    <w:rsid w:val="001362E1"/>
    <w:rsid w:val="00136428"/>
    <w:rsid w:val="00150663"/>
    <w:rsid w:val="00151A9A"/>
    <w:rsid w:val="00153FCC"/>
    <w:rsid w:val="00180D30"/>
    <w:rsid w:val="00181B1C"/>
    <w:rsid w:val="00187F21"/>
    <w:rsid w:val="001B34C7"/>
    <w:rsid w:val="001B48FF"/>
    <w:rsid w:val="001C382D"/>
    <w:rsid w:val="001C4AED"/>
    <w:rsid w:val="001D693B"/>
    <w:rsid w:val="001E345F"/>
    <w:rsid w:val="001E3FDA"/>
    <w:rsid w:val="001E47E7"/>
    <w:rsid w:val="001E6A37"/>
    <w:rsid w:val="001F14E6"/>
    <w:rsid w:val="001F2EF6"/>
    <w:rsid w:val="001F6F24"/>
    <w:rsid w:val="002068B9"/>
    <w:rsid w:val="002324F1"/>
    <w:rsid w:val="00232617"/>
    <w:rsid w:val="002355FA"/>
    <w:rsid w:val="00237957"/>
    <w:rsid w:val="00254AAB"/>
    <w:rsid w:val="00271E53"/>
    <w:rsid w:val="0028467B"/>
    <w:rsid w:val="00285BFB"/>
    <w:rsid w:val="002911FA"/>
    <w:rsid w:val="002A5004"/>
    <w:rsid w:val="002B55B3"/>
    <w:rsid w:val="002C1C56"/>
    <w:rsid w:val="002C33D5"/>
    <w:rsid w:val="002C5BC7"/>
    <w:rsid w:val="002C64CA"/>
    <w:rsid w:val="002E07E8"/>
    <w:rsid w:val="002F1037"/>
    <w:rsid w:val="002F4CF2"/>
    <w:rsid w:val="0032749E"/>
    <w:rsid w:val="00336547"/>
    <w:rsid w:val="00355CB6"/>
    <w:rsid w:val="00356850"/>
    <w:rsid w:val="003574DB"/>
    <w:rsid w:val="003614C9"/>
    <w:rsid w:val="00387CC6"/>
    <w:rsid w:val="0039185A"/>
    <w:rsid w:val="00397FB2"/>
    <w:rsid w:val="003A3249"/>
    <w:rsid w:val="003A3C16"/>
    <w:rsid w:val="003A4F3A"/>
    <w:rsid w:val="003A6012"/>
    <w:rsid w:val="003B38F4"/>
    <w:rsid w:val="003B3FFB"/>
    <w:rsid w:val="003C79FF"/>
    <w:rsid w:val="003D4F37"/>
    <w:rsid w:val="003D6136"/>
    <w:rsid w:val="003F0045"/>
    <w:rsid w:val="00405CC4"/>
    <w:rsid w:val="0041227B"/>
    <w:rsid w:val="00414AD2"/>
    <w:rsid w:val="004273F6"/>
    <w:rsid w:val="004279E8"/>
    <w:rsid w:val="00443492"/>
    <w:rsid w:val="00450627"/>
    <w:rsid w:val="00452897"/>
    <w:rsid w:val="00452F47"/>
    <w:rsid w:val="00461448"/>
    <w:rsid w:val="004717EB"/>
    <w:rsid w:val="00480264"/>
    <w:rsid w:val="004933C9"/>
    <w:rsid w:val="00493A05"/>
    <w:rsid w:val="00494222"/>
    <w:rsid w:val="004A0B0F"/>
    <w:rsid w:val="004A6534"/>
    <w:rsid w:val="004A6A46"/>
    <w:rsid w:val="004A6D0C"/>
    <w:rsid w:val="004A7355"/>
    <w:rsid w:val="004C647F"/>
    <w:rsid w:val="004E4796"/>
    <w:rsid w:val="00505408"/>
    <w:rsid w:val="005163D3"/>
    <w:rsid w:val="00520001"/>
    <w:rsid w:val="005234B4"/>
    <w:rsid w:val="005247AE"/>
    <w:rsid w:val="00530395"/>
    <w:rsid w:val="00531C90"/>
    <w:rsid w:val="005342EA"/>
    <w:rsid w:val="005356BE"/>
    <w:rsid w:val="0054494C"/>
    <w:rsid w:val="00546144"/>
    <w:rsid w:val="00570CD8"/>
    <w:rsid w:val="00577532"/>
    <w:rsid w:val="005921BC"/>
    <w:rsid w:val="005A163D"/>
    <w:rsid w:val="005B530F"/>
    <w:rsid w:val="005B60B6"/>
    <w:rsid w:val="005C1F9A"/>
    <w:rsid w:val="005D10A4"/>
    <w:rsid w:val="005E0BF9"/>
    <w:rsid w:val="00603735"/>
    <w:rsid w:val="006043F3"/>
    <w:rsid w:val="0060534D"/>
    <w:rsid w:val="006248C3"/>
    <w:rsid w:val="00625FC4"/>
    <w:rsid w:val="00631319"/>
    <w:rsid w:val="0064543A"/>
    <w:rsid w:val="0066685C"/>
    <w:rsid w:val="0067166E"/>
    <w:rsid w:val="00676329"/>
    <w:rsid w:val="0068715C"/>
    <w:rsid w:val="0069057D"/>
    <w:rsid w:val="006A0D13"/>
    <w:rsid w:val="006B2CA6"/>
    <w:rsid w:val="006D3A1E"/>
    <w:rsid w:val="006E3D7B"/>
    <w:rsid w:val="006E52A3"/>
    <w:rsid w:val="006F37BB"/>
    <w:rsid w:val="00704747"/>
    <w:rsid w:val="00734C73"/>
    <w:rsid w:val="00741F03"/>
    <w:rsid w:val="00753E0E"/>
    <w:rsid w:val="0076078D"/>
    <w:rsid w:val="00761E12"/>
    <w:rsid w:val="0077342E"/>
    <w:rsid w:val="0077466D"/>
    <w:rsid w:val="00776AA5"/>
    <w:rsid w:val="00780859"/>
    <w:rsid w:val="007876CC"/>
    <w:rsid w:val="007954F9"/>
    <w:rsid w:val="007A4E9E"/>
    <w:rsid w:val="007B2B4F"/>
    <w:rsid w:val="007B7D1E"/>
    <w:rsid w:val="007C1AE2"/>
    <w:rsid w:val="007C64F1"/>
    <w:rsid w:val="007F3F45"/>
    <w:rsid w:val="00802953"/>
    <w:rsid w:val="00810795"/>
    <w:rsid w:val="00837229"/>
    <w:rsid w:val="00864220"/>
    <w:rsid w:val="00865E6E"/>
    <w:rsid w:val="00871E15"/>
    <w:rsid w:val="00873A13"/>
    <w:rsid w:val="0087754D"/>
    <w:rsid w:val="00880B91"/>
    <w:rsid w:val="00893263"/>
    <w:rsid w:val="008A25DC"/>
    <w:rsid w:val="008B54C5"/>
    <w:rsid w:val="008B73BD"/>
    <w:rsid w:val="008C7B25"/>
    <w:rsid w:val="008D38FB"/>
    <w:rsid w:val="008E5450"/>
    <w:rsid w:val="008E672C"/>
    <w:rsid w:val="008F01B3"/>
    <w:rsid w:val="008F1FA9"/>
    <w:rsid w:val="008F593A"/>
    <w:rsid w:val="00910A19"/>
    <w:rsid w:val="00911905"/>
    <w:rsid w:val="00916E8C"/>
    <w:rsid w:val="00966746"/>
    <w:rsid w:val="009675CB"/>
    <w:rsid w:val="009831F3"/>
    <w:rsid w:val="00996FD3"/>
    <w:rsid w:val="009A2C25"/>
    <w:rsid w:val="009E0BF9"/>
    <w:rsid w:val="009F4913"/>
    <w:rsid w:val="00A155E0"/>
    <w:rsid w:val="00A2134E"/>
    <w:rsid w:val="00A27CF7"/>
    <w:rsid w:val="00A3041C"/>
    <w:rsid w:val="00A35EB6"/>
    <w:rsid w:val="00A369FA"/>
    <w:rsid w:val="00A5116A"/>
    <w:rsid w:val="00A53CE8"/>
    <w:rsid w:val="00A55C96"/>
    <w:rsid w:val="00A6082E"/>
    <w:rsid w:val="00A72403"/>
    <w:rsid w:val="00A742B2"/>
    <w:rsid w:val="00A818B4"/>
    <w:rsid w:val="00A9227D"/>
    <w:rsid w:val="00AA7F3C"/>
    <w:rsid w:val="00AB1349"/>
    <w:rsid w:val="00AB2202"/>
    <w:rsid w:val="00AC707A"/>
    <w:rsid w:val="00AD2ABD"/>
    <w:rsid w:val="00AD73DE"/>
    <w:rsid w:val="00AE70B0"/>
    <w:rsid w:val="00B15E17"/>
    <w:rsid w:val="00B429C9"/>
    <w:rsid w:val="00B51B60"/>
    <w:rsid w:val="00B61A22"/>
    <w:rsid w:val="00B77877"/>
    <w:rsid w:val="00B77B44"/>
    <w:rsid w:val="00B83D37"/>
    <w:rsid w:val="00B90014"/>
    <w:rsid w:val="00B9229E"/>
    <w:rsid w:val="00B975BB"/>
    <w:rsid w:val="00BB70A3"/>
    <w:rsid w:val="00BC31ED"/>
    <w:rsid w:val="00BD4F5B"/>
    <w:rsid w:val="00BF02D2"/>
    <w:rsid w:val="00BF064A"/>
    <w:rsid w:val="00C07CA3"/>
    <w:rsid w:val="00C1119A"/>
    <w:rsid w:val="00C1202D"/>
    <w:rsid w:val="00C132DB"/>
    <w:rsid w:val="00C14CBB"/>
    <w:rsid w:val="00C308AC"/>
    <w:rsid w:val="00C33B69"/>
    <w:rsid w:val="00C403F9"/>
    <w:rsid w:val="00C47268"/>
    <w:rsid w:val="00C52EBC"/>
    <w:rsid w:val="00C56874"/>
    <w:rsid w:val="00C77C0E"/>
    <w:rsid w:val="00C80C51"/>
    <w:rsid w:val="00C82B78"/>
    <w:rsid w:val="00C91069"/>
    <w:rsid w:val="00C93422"/>
    <w:rsid w:val="00CA1C65"/>
    <w:rsid w:val="00CB4E60"/>
    <w:rsid w:val="00CD3259"/>
    <w:rsid w:val="00CD5961"/>
    <w:rsid w:val="00CE4019"/>
    <w:rsid w:val="00CF0598"/>
    <w:rsid w:val="00D01729"/>
    <w:rsid w:val="00D0387D"/>
    <w:rsid w:val="00D069AF"/>
    <w:rsid w:val="00D115F7"/>
    <w:rsid w:val="00D16D73"/>
    <w:rsid w:val="00D30434"/>
    <w:rsid w:val="00D30BBC"/>
    <w:rsid w:val="00D33ED8"/>
    <w:rsid w:val="00D35186"/>
    <w:rsid w:val="00D405C2"/>
    <w:rsid w:val="00D45F55"/>
    <w:rsid w:val="00D51E83"/>
    <w:rsid w:val="00D5378E"/>
    <w:rsid w:val="00D7683A"/>
    <w:rsid w:val="00D80D58"/>
    <w:rsid w:val="00D8380B"/>
    <w:rsid w:val="00DA7F2C"/>
    <w:rsid w:val="00DB0E5A"/>
    <w:rsid w:val="00DB497B"/>
    <w:rsid w:val="00DD1251"/>
    <w:rsid w:val="00DD399A"/>
    <w:rsid w:val="00DD6A25"/>
    <w:rsid w:val="00E01C62"/>
    <w:rsid w:val="00E03449"/>
    <w:rsid w:val="00E0754D"/>
    <w:rsid w:val="00E1425B"/>
    <w:rsid w:val="00E20526"/>
    <w:rsid w:val="00E33A65"/>
    <w:rsid w:val="00E36EF6"/>
    <w:rsid w:val="00E4194A"/>
    <w:rsid w:val="00E45958"/>
    <w:rsid w:val="00E561B9"/>
    <w:rsid w:val="00E6170A"/>
    <w:rsid w:val="00E6778A"/>
    <w:rsid w:val="00E7707D"/>
    <w:rsid w:val="00E81188"/>
    <w:rsid w:val="00EB00C5"/>
    <w:rsid w:val="00EB32EC"/>
    <w:rsid w:val="00EB7FC3"/>
    <w:rsid w:val="00EC53AA"/>
    <w:rsid w:val="00ED1D35"/>
    <w:rsid w:val="00ED46B0"/>
    <w:rsid w:val="00EE3514"/>
    <w:rsid w:val="00EF7C4A"/>
    <w:rsid w:val="00F0652E"/>
    <w:rsid w:val="00F078EF"/>
    <w:rsid w:val="00F159F1"/>
    <w:rsid w:val="00F17A8E"/>
    <w:rsid w:val="00F24B20"/>
    <w:rsid w:val="00F25845"/>
    <w:rsid w:val="00F30DB8"/>
    <w:rsid w:val="00F317E1"/>
    <w:rsid w:val="00F41A92"/>
    <w:rsid w:val="00F44C41"/>
    <w:rsid w:val="00F45599"/>
    <w:rsid w:val="00F53A8C"/>
    <w:rsid w:val="00F61CF7"/>
    <w:rsid w:val="00F63724"/>
    <w:rsid w:val="00F638A1"/>
    <w:rsid w:val="00F75A30"/>
    <w:rsid w:val="00F76756"/>
    <w:rsid w:val="00F85E52"/>
    <w:rsid w:val="00F943B1"/>
    <w:rsid w:val="00FA3567"/>
    <w:rsid w:val="00FB1B75"/>
    <w:rsid w:val="00FB7EAD"/>
    <w:rsid w:val="00FC20AB"/>
    <w:rsid w:val="00FC3167"/>
    <w:rsid w:val="00FC7C29"/>
    <w:rsid w:val="00FD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FB939D"/>
  <w15:chartTrackingRefBased/>
  <w15:docId w15:val="{6BCBA4C4-1668-424A-A1FB-54C8B4A6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2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2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2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2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2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2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2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2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2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2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2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2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2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2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2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2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2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2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2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2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2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2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2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2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2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2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2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2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2E4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C20A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F49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49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49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9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91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C6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C6476DA3C0847AFE4A1EDF423701E" ma:contentTypeVersion="4" ma:contentTypeDescription="Create a new document." ma:contentTypeScope="" ma:versionID="9b0be36bb264ceffb681450b26ad1b9b">
  <xsd:schema xmlns:xsd="http://www.w3.org/2001/XMLSchema" xmlns:xs="http://www.w3.org/2001/XMLSchema" xmlns:p="http://schemas.microsoft.com/office/2006/metadata/properties" xmlns:ns2="44be8750-0a93-48c4-83ba-48f30fc93d89" targetNamespace="http://schemas.microsoft.com/office/2006/metadata/properties" ma:root="true" ma:fieldsID="32239c251f93445e61bfb62ee18a20dd" ns2:_="">
    <xsd:import namespace="44be8750-0a93-48c4-83ba-48f30fc93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e8750-0a93-48c4-83ba-48f30fc93d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0FB7CA-1A75-4185-8EE9-CEF62E0720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F3BDF2-66E3-4624-A825-8376277763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A702D3-8448-4F32-A0B3-885D8ED19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e8750-0a93-48c4-83ba-48f30fc93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 College of Medicine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Qing</dc:creator>
  <cp:keywords/>
  <dc:description/>
  <cp:lastModifiedBy> daijy</cp:lastModifiedBy>
  <cp:revision>18</cp:revision>
  <dcterms:created xsi:type="dcterms:W3CDTF">2025-03-21T18:37:00Z</dcterms:created>
  <dcterms:modified xsi:type="dcterms:W3CDTF">2025-03-24T21:21:00Z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b4dcf1f5-05bb-4859-ae37-736ad7d29a3b</vt:lpwstr>
  </property>
  <property fmtid="{D5CDD505-2E9C-101B-9397-08002B2CF9AE}" pid="3" name="ZOTERO_PREF_1">
    <vt:lpwstr>&lt;data data-version="3" zotero-version="6.0.36"&gt;&lt;session id="95MAgCJL"/&gt;&lt;style id="" hasBibliography="0" bibliographyStyleHasBeenSet="0"/&gt;&lt;prefs/&gt;&lt;/data&gt;</vt:lpwstr>
  </property>
  <property fmtid="{D5CDD505-2E9C-101B-9397-08002B2CF9AE}" pid="4" name="ContentTypeId">
    <vt:lpwstr>0x010100FFAC6476DA3C0847AFE4A1EDF423701E</vt:lpwstr>
  </property>
</Properties>
</file>