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numPr>
          <w:ilvl w:val="0"/>
          <w:numId w:val="1"/>
        </w:numPr>
        <w:spacing w:after="0" w:afterAutospacing="0" w:before="240" w:lineRule="auto"/>
        <w:ind w:left="720" w:hanging="360"/>
        <w:rPr>
          <w:b w:val="1"/>
        </w:rPr>
      </w:pPr>
      <w:r w:rsidDel="00000000" w:rsidR="00000000" w:rsidRPr="00000000">
        <w:rPr>
          <w:b w:val="1"/>
          <w:rtl w:val="0"/>
        </w:rPr>
        <w:t xml:space="preserve">Fernandez-Cotarelo MJ, Jackson-Akers JY, Nagy-Agren SE, Warren CA. Interaction of Clostridioides difficile infection with frailty and cognition in the elderly: a narrative review. Eur J Med Res. 2023;28(1):439. doi:10.1186/s40001-023-01432-9</w:t>
      </w:r>
    </w:p>
    <w:p w:rsidR="00000000" w:rsidDel="00000000" w:rsidP="00000000" w:rsidRDefault="00000000" w:rsidRPr="00000000" w14:paraId="00000002">
      <w:pPr>
        <w:numPr>
          <w:ilvl w:val="1"/>
          <w:numId w:val="1"/>
        </w:numPr>
        <w:spacing w:after="0" w:afterAutospacing="0" w:before="0" w:beforeAutospacing="0" w:lineRule="auto"/>
        <w:ind w:left="1440" w:hanging="360"/>
        <w:rPr>
          <w:u w:val="none"/>
        </w:rPr>
      </w:pPr>
      <w:r w:rsidDel="00000000" w:rsidR="00000000" w:rsidRPr="00000000">
        <w:rPr>
          <w:rtl w:val="0"/>
        </w:rPr>
        <w:t xml:space="preserve">This article reviews the impact of </w:t>
      </w:r>
      <w:r w:rsidDel="00000000" w:rsidR="00000000" w:rsidRPr="00000000">
        <w:rPr>
          <w:i w:val="1"/>
          <w:rtl w:val="0"/>
        </w:rPr>
        <w:t xml:space="preserve">Clostridioides difficile</w:t>
      </w:r>
      <w:r w:rsidDel="00000000" w:rsidR="00000000" w:rsidRPr="00000000">
        <w:rPr>
          <w:rtl w:val="0"/>
        </w:rPr>
        <w:t xml:space="preserve"> infection (CDI) on frailty and cognition, specifically in elderly individuals. </w:t>
      </w:r>
    </w:p>
    <w:p w:rsidR="00000000" w:rsidDel="00000000" w:rsidP="00000000" w:rsidRDefault="00000000" w:rsidRPr="00000000" w14:paraId="00000003">
      <w:pPr>
        <w:numPr>
          <w:ilvl w:val="1"/>
          <w:numId w:val="1"/>
        </w:numPr>
        <w:spacing w:after="0" w:afterAutospacing="0" w:before="0" w:beforeAutospacing="0" w:lineRule="auto"/>
        <w:ind w:left="1440" w:hanging="360"/>
        <w:rPr>
          <w:u w:val="none"/>
        </w:rPr>
      </w:pPr>
      <w:r w:rsidDel="00000000" w:rsidR="00000000" w:rsidRPr="00000000">
        <w:rPr>
          <w:rtl w:val="0"/>
        </w:rPr>
        <w:t xml:space="preserve">Published in the European Journal of Medical Research, it explores how CDI affects vulnerable populations and their cognitive health.</w:t>
      </w:r>
    </w:p>
    <w:p w:rsidR="00000000" w:rsidDel="00000000" w:rsidP="00000000" w:rsidRDefault="00000000" w:rsidRPr="00000000" w14:paraId="00000004">
      <w:pPr>
        <w:numPr>
          <w:ilvl w:val="0"/>
          <w:numId w:val="1"/>
        </w:numPr>
        <w:spacing w:after="0" w:afterAutospacing="0" w:before="0" w:beforeAutospacing="0" w:lineRule="auto"/>
        <w:ind w:left="720" w:hanging="360"/>
        <w:rPr>
          <w:b w:val="1"/>
        </w:rPr>
      </w:pPr>
      <w:r w:rsidDel="00000000" w:rsidR="00000000" w:rsidRPr="00000000">
        <w:rPr>
          <w:b w:val="1"/>
          <w:rtl w:val="0"/>
        </w:rPr>
        <w:t xml:space="preserve">Kelly CR, Fischer M, Allegretti JR, et al. ACG Clinical Guidelines: Prevention, Diagnosis, and Treatment of Clostridioides difficile Infections. American Journal of Gastroenterology. 2021;116(6):1124-1147. doi:10.14309/ajg.0000000000001278</w:t>
      </w:r>
    </w:p>
    <w:p w:rsidR="00000000" w:rsidDel="00000000" w:rsidP="00000000" w:rsidRDefault="00000000" w:rsidRPr="00000000" w14:paraId="00000005">
      <w:pPr>
        <w:numPr>
          <w:ilvl w:val="1"/>
          <w:numId w:val="1"/>
        </w:numPr>
        <w:spacing w:after="0" w:afterAutospacing="0" w:before="0" w:beforeAutospacing="0" w:lineRule="auto"/>
        <w:ind w:left="1440" w:hanging="360"/>
        <w:rPr>
          <w:u w:val="none"/>
        </w:rPr>
      </w:pPr>
      <w:r w:rsidDel="00000000" w:rsidR="00000000" w:rsidRPr="00000000">
        <w:rPr>
          <w:rtl w:val="0"/>
        </w:rPr>
        <w:t xml:space="preserve">These are clinical guidelines from the American College of Gastroenterology (ACG) on preventing, diagnosing, and treating </w:t>
      </w:r>
      <w:r w:rsidDel="00000000" w:rsidR="00000000" w:rsidRPr="00000000">
        <w:rPr>
          <w:i w:val="1"/>
          <w:rtl w:val="0"/>
        </w:rPr>
        <w:t xml:space="preserve">Clostridioides difficile</w:t>
      </w:r>
      <w:r w:rsidDel="00000000" w:rsidR="00000000" w:rsidRPr="00000000">
        <w:rPr>
          <w:rtl w:val="0"/>
        </w:rPr>
        <w:t xml:space="preserve"> infections. </w:t>
      </w:r>
    </w:p>
    <w:p w:rsidR="00000000" w:rsidDel="00000000" w:rsidP="00000000" w:rsidRDefault="00000000" w:rsidRPr="00000000" w14:paraId="00000006">
      <w:pPr>
        <w:numPr>
          <w:ilvl w:val="1"/>
          <w:numId w:val="1"/>
        </w:numPr>
        <w:spacing w:after="0" w:afterAutospacing="0" w:before="0" w:beforeAutospacing="0" w:lineRule="auto"/>
        <w:ind w:left="1440" w:hanging="360"/>
        <w:rPr>
          <w:u w:val="none"/>
        </w:rPr>
      </w:pPr>
      <w:r w:rsidDel="00000000" w:rsidR="00000000" w:rsidRPr="00000000">
        <w:rPr>
          <w:rtl w:val="0"/>
        </w:rPr>
        <w:t xml:space="preserve">Published in the American Journal of Gastroenterology, it provides comprehensive guidance for healthcare professionals.</w:t>
      </w:r>
    </w:p>
    <w:p w:rsidR="00000000" w:rsidDel="00000000" w:rsidP="00000000" w:rsidRDefault="00000000" w:rsidRPr="00000000" w14:paraId="00000007">
      <w:pPr>
        <w:numPr>
          <w:ilvl w:val="0"/>
          <w:numId w:val="1"/>
        </w:numPr>
        <w:spacing w:after="0" w:afterAutospacing="0" w:before="0" w:beforeAutospacing="0" w:lineRule="auto"/>
        <w:ind w:left="720" w:hanging="360"/>
        <w:rPr>
          <w:b w:val="1"/>
        </w:rPr>
      </w:pPr>
      <w:r w:rsidDel="00000000" w:rsidR="00000000" w:rsidRPr="00000000">
        <w:rPr>
          <w:b w:val="1"/>
          <w:rtl w:val="0"/>
        </w:rPr>
        <w:t xml:space="preserve">Johnson S, Lavergne V, Skinner AM, et al. Clinical Practice Guideline by the Infectious Diseases Society of America (IDSA) and Society for Healthcare Epidemiology of America (SHEA): 2021 Focused Update Guidelines on Management of Clostridioides difficile Infection in Adults. Clinical Infectious Diseases. 2021;73(5):e1029-e1044. doi:10.1093/cid/ciab549</w:t>
      </w:r>
    </w:p>
    <w:p w:rsidR="00000000" w:rsidDel="00000000" w:rsidP="00000000" w:rsidRDefault="00000000" w:rsidRPr="00000000" w14:paraId="00000008">
      <w:pPr>
        <w:numPr>
          <w:ilvl w:val="1"/>
          <w:numId w:val="1"/>
        </w:numPr>
        <w:spacing w:after="0" w:afterAutospacing="0" w:before="0" w:beforeAutospacing="0" w:lineRule="auto"/>
        <w:ind w:left="1440" w:hanging="360"/>
        <w:rPr>
          <w:u w:val="none"/>
        </w:rPr>
      </w:pPr>
      <w:r w:rsidDel="00000000" w:rsidR="00000000" w:rsidRPr="00000000">
        <w:rPr>
          <w:rtl w:val="0"/>
        </w:rPr>
        <w:t xml:space="preserve">This guideline provides updates on managing </w:t>
      </w:r>
      <w:r w:rsidDel="00000000" w:rsidR="00000000" w:rsidRPr="00000000">
        <w:rPr>
          <w:i w:val="1"/>
          <w:rtl w:val="0"/>
        </w:rPr>
        <w:t xml:space="preserve">Clostridioides difficile</w:t>
      </w:r>
      <w:r w:rsidDel="00000000" w:rsidR="00000000" w:rsidRPr="00000000">
        <w:rPr>
          <w:rtl w:val="0"/>
        </w:rPr>
        <w:t xml:space="preserve"> infection in adults, jointly issued by the IDSA and SHEA.</w:t>
      </w:r>
    </w:p>
    <w:p w:rsidR="00000000" w:rsidDel="00000000" w:rsidP="00000000" w:rsidRDefault="00000000" w:rsidRPr="00000000" w14:paraId="00000009">
      <w:pPr>
        <w:numPr>
          <w:ilvl w:val="1"/>
          <w:numId w:val="1"/>
        </w:numPr>
        <w:spacing w:after="0" w:afterAutospacing="0" w:before="0" w:beforeAutospacing="0" w:lineRule="auto"/>
        <w:ind w:left="1440" w:hanging="360"/>
        <w:rPr>
          <w:u w:val="none"/>
        </w:rPr>
      </w:pPr>
      <w:r w:rsidDel="00000000" w:rsidR="00000000" w:rsidRPr="00000000">
        <w:rPr>
          <w:rtl w:val="0"/>
        </w:rPr>
        <w:t xml:space="preserve">Published in Clinical Infectious Diseases, it reflects current best practices for clinicians managing CDI. </w:t>
      </w:r>
    </w:p>
    <w:p w:rsidR="00000000" w:rsidDel="00000000" w:rsidP="00000000" w:rsidRDefault="00000000" w:rsidRPr="00000000" w14:paraId="0000000A">
      <w:pPr>
        <w:numPr>
          <w:ilvl w:val="0"/>
          <w:numId w:val="1"/>
        </w:numPr>
        <w:spacing w:after="0" w:afterAutospacing="0" w:before="0" w:beforeAutospacing="0" w:lineRule="auto"/>
        <w:ind w:left="720" w:hanging="360"/>
        <w:rPr>
          <w:b w:val="1"/>
        </w:rPr>
      </w:pPr>
      <w:r w:rsidDel="00000000" w:rsidR="00000000" w:rsidRPr="00000000">
        <w:rPr>
          <w:b w:val="1"/>
          <w:rtl w:val="0"/>
        </w:rPr>
        <w:t xml:space="preserve">Poylin V, Hawkins AT, Bhama AR, Boutros M, Lightner AL, Khanna S, Paquette IM, Feingold DL; Prepared by the Clinical Practice Guidelines Committee of The American Society of Colon and Rectal Surgeons. The American Society of Colon and Rectal Surgeons Clinical Practice Guidelines for the Management of Clostridioides difficile Infection. Dis Colon Rectum. 2021 Jun 1;64(6):650-668. doi: 10.1097/DCR.0000000000002047. PMID: 33769319.</w:t>
      </w:r>
    </w:p>
    <w:p w:rsidR="00000000" w:rsidDel="00000000" w:rsidP="00000000" w:rsidRDefault="00000000" w:rsidRPr="00000000" w14:paraId="0000000B">
      <w:pPr>
        <w:numPr>
          <w:ilvl w:val="1"/>
          <w:numId w:val="1"/>
        </w:numPr>
        <w:spacing w:after="0" w:afterAutospacing="0" w:before="0" w:beforeAutospacing="0" w:lineRule="auto"/>
        <w:ind w:left="1440" w:hanging="360"/>
        <w:rPr>
          <w:u w:val="none"/>
        </w:rPr>
      </w:pPr>
      <w:r w:rsidDel="00000000" w:rsidR="00000000" w:rsidRPr="00000000">
        <w:rPr>
          <w:rtl w:val="0"/>
        </w:rPr>
        <w:t xml:space="preserve">These are clinical practice guidelines from the American Society of Colon and Rectal Surgeons for managing CDI. </w:t>
      </w:r>
    </w:p>
    <w:p w:rsidR="00000000" w:rsidDel="00000000" w:rsidP="00000000" w:rsidRDefault="00000000" w:rsidRPr="00000000" w14:paraId="0000000C">
      <w:pPr>
        <w:numPr>
          <w:ilvl w:val="1"/>
          <w:numId w:val="1"/>
        </w:numPr>
        <w:spacing w:after="0" w:afterAutospacing="0" w:before="0" w:beforeAutospacing="0" w:lineRule="auto"/>
        <w:ind w:left="1440" w:hanging="360"/>
        <w:rPr>
          <w:u w:val="none"/>
        </w:rPr>
      </w:pPr>
      <w:r w:rsidDel="00000000" w:rsidR="00000000" w:rsidRPr="00000000">
        <w:rPr>
          <w:rtl w:val="0"/>
        </w:rPr>
        <w:t xml:space="preserve">Published in Diseases of the Colon and Rectum, it focuses on surgical aspects and treatments related to CDI. </w:t>
      </w:r>
    </w:p>
    <w:p w:rsidR="00000000" w:rsidDel="00000000" w:rsidP="00000000" w:rsidRDefault="00000000" w:rsidRPr="00000000" w14:paraId="0000000D">
      <w:pPr>
        <w:numPr>
          <w:ilvl w:val="0"/>
          <w:numId w:val="1"/>
        </w:numPr>
        <w:spacing w:after="0" w:afterAutospacing="0" w:before="0" w:beforeAutospacing="0" w:lineRule="auto"/>
        <w:ind w:left="720" w:hanging="360"/>
        <w:rPr>
          <w:b w:val="1"/>
        </w:rPr>
      </w:pPr>
      <w:r w:rsidDel="00000000" w:rsidR="00000000" w:rsidRPr="00000000">
        <w:rPr>
          <w:b w:val="1"/>
          <w:rtl w:val="0"/>
        </w:rPr>
        <w:t xml:space="preserve">Montalto M, Gallo A, Agnitelli MC, Pellegrino S, Lipari A, Pero E, Covino M, Landi F, Gasbarrini A, Cammarota G, Ianiro G. Fecal microbiota transplantation for recurrent Clostridioides difficile infection in frail and very old patients. J Am Geriatr Soc. 2023 Nov;71(11):3530-3537. doi: 10.1111/jgs.18500. Epub 2023 Jul 17. PMID: 37458581.</w:t>
      </w:r>
    </w:p>
    <w:p w:rsidR="00000000" w:rsidDel="00000000" w:rsidP="00000000" w:rsidRDefault="00000000" w:rsidRPr="00000000" w14:paraId="0000000E">
      <w:pPr>
        <w:numPr>
          <w:ilvl w:val="1"/>
          <w:numId w:val="1"/>
        </w:numPr>
        <w:spacing w:after="0" w:afterAutospacing="0" w:before="0" w:beforeAutospacing="0" w:lineRule="auto"/>
        <w:ind w:left="1440" w:hanging="360"/>
        <w:rPr>
          <w:u w:val="none"/>
        </w:rPr>
      </w:pPr>
      <w:r w:rsidDel="00000000" w:rsidR="00000000" w:rsidRPr="00000000">
        <w:rPr>
          <w:rtl w:val="0"/>
        </w:rPr>
        <w:t xml:space="preserve">This study explores fecal microbiota transplantation (FMT) as a treatment for recurrent CDI in elderly and frail patients. </w:t>
      </w:r>
    </w:p>
    <w:p w:rsidR="00000000" w:rsidDel="00000000" w:rsidP="00000000" w:rsidRDefault="00000000" w:rsidRPr="00000000" w14:paraId="0000000F">
      <w:pPr>
        <w:numPr>
          <w:ilvl w:val="1"/>
          <w:numId w:val="1"/>
        </w:numPr>
        <w:spacing w:after="240" w:before="0" w:beforeAutospacing="0" w:lineRule="auto"/>
        <w:ind w:left="1440" w:hanging="360"/>
        <w:rPr>
          <w:u w:val="none"/>
        </w:rPr>
      </w:pPr>
      <w:r w:rsidDel="00000000" w:rsidR="00000000" w:rsidRPr="00000000">
        <w:rPr>
          <w:rtl w:val="0"/>
        </w:rPr>
        <w:t xml:space="preserve">Published in the Journal of American Geriatrics Society, it addresses FMT’s efficacy and safety in vulnerable populations.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