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B1C7" w14:textId="77777777" w:rsidR="00256047" w:rsidRPr="004B64F8" w:rsidRDefault="00256047" w:rsidP="0025604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B64F8"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 xml:space="preserve">Improving </w:t>
      </w:r>
      <w:r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 xml:space="preserve">Fructooligosacharides </w:t>
      </w:r>
      <w:r w:rsidRPr="004B64F8"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 xml:space="preserve">Production via </w:t>
      </w:r>
      <w:r>
        <w:rPr>
          <w:rFonts w:ascii="Times New Roman" w:hAnsi="Times New Roman" w:cs="Times New Roman"/>
          <w:b/>
          <w:bCs/>
          <w:i/>
          <w:iCs/>
          <w:color w:val="0D0D0D"/>
          <w:sz w:val="28"/>
          <w:szCs w:val="28"/>
          <w:shd w:val="clear" w:color="auto" w:fill="FFFFFF"/>
          <w:lang w:val="en-US"/>
        </w:rPr>
        <w:t>s</w:t>
      </w:r>
      <w:r w:rsidRPr="004B64F8">
        <w:rPr>
          <w:rFonts w:ascii="Times New Roman" w:hAnsi="Times New Roman" w:cs="Times New Roman"/>
          <w:b/>
          <w:bCs/>
          <w:i/>
          <w:iCs/>
          <w:color w:val="0D0D0D"/>
          <w:sz w:val="28"/>
          <w:szCs w:val="28"/>
          <w:shd w:val="clear" w:color="auto" w:fill="FFFFFF"/>
          <w:lang w:val="en-US"/>
        </w:rPr>
        <w:t>acC</w:t>
      </w:r>
      <w:r w:rsidRPr="004B64F8"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 xml:space="preserve"> Gene Deletion in </w:t>
      </w:r>
      <w:r w:rsidRPr="004B64F8">
        <w:rPr>
          <w:rFonts w:ascii="Times New Roman" w:hAnsi="Times New Roman" w:cs="Times New Roman"/>
          <w:b/>
          <w:bCs/>
          <w:i/>
          <w:iCs/>
          <w:color w:val="0D0D0D"/>
          <w:sz w:val="28"/>
          <w:szCs w:val="28"/>
          <w:shd w:val="clear" w:color="auto" w:fill="FFFFFF"/>
          <w:lang w:val="en-US"/>
        </w:rPr>
        <w:t>Zymomonas mobilis</w:t>
      </w:r>
      <w:r w:rsidRPr="004B64F8"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 xml:space="preserve">: A Novel Approach for Enhanced Prebiotic </w:t>
      </w:r>
      <w:r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  <w:lang w:val="en-US"/>
        </w:rPr>
        <w:t>Production</w:t>
      </w:r>
    </w:p>
    <w:p w14:paraId="2B40F8FC" w14:textId="77777777" w:rsidR="00256047" w:rsidRPr="004B64F8" w:rsidRDefault="00256047" w:rsidP="00256047">
      <w:pPr>
        <w:rPr>
          <w:rFonts w:ascii="Times New Roman" w:hAnsi="Times New Roman" w:cs="Times New Roman"/>
          <w:lang w:val="en-US"/>
        </w:rPr>
      </w:pPr>
    </w:p>
    <w:p w14:paraId="769C9F47" w14:textId="77777777" w:rsidR="00256047" w:rsidRDefault="00256047" w:rsidP="00256047">
      <w:pPr>
        <w:spacing w:line="480" w:lineRule="auto"/>
        <w:jc w:val="center"/>
        <w:textAlignment w:val="baseline"/>
        <w:rPr>
          <w:rFonts w:ascii="Times New Roman" w:hAnsi="Times New Roman" w:cs="Times New Roman"/>
          <w:sz w:val="22"/>
          <w:szCs w:val="22"/>
          <w:vertAlign w:val="superscript"/>
        </w:rPr>
      </w:pPr>
      <w:r w:rsidRPr="00E4390C">
        <w:rPr>
          <w:rFonts w:ascii="Times New Roman" w:hAnsi="Times New Roman" w:cs="Times New Roman"/>
          <w:sz w:val="22"/>
          <w:szCs w:val="22"/>
        </w:rPr>
        <w:t>Adelaide Braga</w:t>
      </w:r>
      <w:r w:rsidRPr="00E4390C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E4390C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Ana Benedita Maia</w:t>
      </w:r>
      <w:r w:rsidRPr="00E4390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</w:rPr>
        <w:t>, Joana L. Rodrigues</w:t>
      </w:r>
      <w:r w:rsidRPr="009341EF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4390C">
        <w:rPr>
          <w:rFonts w:ascii="Times New Roman" w:hAnsi="Times New Roman" w:cs="Times New Roman"/>
          <w:sz w:val="22"/>
          <w:szCs w:val="22"/>
        </w:rPr>
        <w:t>Daniela Gomes</w:t>
      </w:r>
      <w:r w:rsidRPr="00E4390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E4390C">
        <w:rPr>
          <w:rFonts w:ascii="Times New Roman" w:hAnsi="Times New Roman" w:cs="Times New Roman"/>
          <w:sz w:val="22"/>
          <w:szCs w:val="22"/>
        </w:rPr>
        <w:t>, João Rainha</w:t>
      </w:r>
      <w:r w:rsidRPr="00E4390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E4390C">
        <w:rPr>
          <w:rFonts w:ascii="Times New Roman" w:hAnsi="Times New Roman" w:cs="Times New Roman"/>
          <w:sz w:val="22"/>
          <w:szCs w:val="22"/>
        </w:rPr>
        <w:t xml:space="preserve">, Lígia R. Rodrigues </w:t>
      </w:r>
      <w:r w:rsidRPr="00E4390C">
        <w:rPr>
          <w:rFonts w:ascii="Times New Roman" w:hAnsi="Times New Roman" w:cs="Times New Roman"/>
          <w:sz w:val="22"/>
          <w:szCs w:val="22"/>
          <w:vertAlign w:val="superscript"/>
        </w:rPr>
        <w:t>1,2*</w:t>
      </w:r>
    </w:p>
    <w:p w14:paraId="71976EC9" w14:textId="77777777" w:rsidR="00256047" w:rsidRPr="00E4390C" w:rsidRDefault="00256047" w:rsidP="00256047">
      <w:pPr>
        <w:spacing w:line="480" w:lineRule="auto"/>
        <w:jc w:val="center"/>
        <w:textAlignment w:val="baseline"/>
        <w:rPr>
          <w:rFonts w:ascii="Times New Roman" w:hAnsi="Times New Roman" w:cs="Times New Roman"/>
          <w:sz w:val="22"/>
          <w:szCs w:val="22"/>
        </w:rPr>
      </w:pPr>
    </w:p>
    <w:p w14:paraId="598208EF" w14:textId="77777777" w:rsidR="00256047" w:rsidRPr="00E4390C" w:rsidRDefault="00256047" w:rsidP="0025604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E4390C">
        <w:rPr>
          <w:rFonts w:ascii="Times New Roman" w:hAnsi="Times New Roman" w:cs="Times New Roman"/>
          <w:sz w:val="22"/>
          <w:szCs w:val="22"/>
          <w:vertAlign w:val="superscript"/>
          <w:lang w:eastAsia="en-GB"/>
        </w:rPr>
        <w:t>1</w:t>
      </w:r>
      <w:r w:rsidRPr="00E4390C">
        <w:rPr>
          <w:rFonts w:ascii="Times New Roman" w:hAnsi="Times New Roman" w:cs="Times New Roman"/>
          <w:sz w:val="22"/>
          <w:szCs w:val="22"/>
          <w:lang w:eastAsia="en-GB"/>
        </w:rPr>
        <w:t xml:space="preserve"> CEB</w:t>
      </w:r>
      <w:r>
        <w:rPr>
          <w:rFonts w:ascii="Times New Roman" w:hAnsi="Times New Roman" w:cs="Times New Roman"/>
          <w:sz w:val="22"/>
          <w:szCs w:val="22"/>
          <w:lang w:eastAsia="en-GB"/>
        </w:rPr>
        <w:t xml:space="preserve"> </w:t>
      </w:r>
      <w:r w:rsidRPr="00E4390C">
        <w:rPr>
          <w:rFonts w:ascii="Times New Roman" w:hAnsi="Times New Roman" w:cs="Times New Roman"/>
          <w:sz w:val="22"/>
          <w:szCs w:val="22"/>
          <w:lang w:eastAsia="en-GB"/>
        </w:rPr>
        <w:t>-</w:t>
      </w:r>
      <w:r>
        <w:rPr>
          <w:rFonts w:ascii="Times New Roman" w:hAnsi="Times New Roman" w:cs="Times New Roman"/>
          <w:sz w:val="22"/>
          <w:szCs w:val="22"/>
          <w:lang w:eastAsia="en-GB"/>
        </w:rPr>
        <w:t xml:space="preserve"> </w:t>
      </w:r>
      <w:r w:rsidRPr="00E4390C">
        <w:rPr>
          <w:rFonts w:ascii="Times New Roman" w:hAnsi="Times New Roman" w:cs="Times New Roman"/>
          <w:sz w:val="22"/>
          <w:szCs w:val="22"/>
          <w:lang w:eastAsia="en-GB"/>
        </w:rPr>
        <w:t>Centre of Biological Engineering, Universidade do Minho, Campus de Gualtar, 4710-057 Braga, Portugal</w:t>
      </w:r>
    </w:p>
    <w:p w14:paraId="6C9D92A9" w14:textId="77777777" w:rsidR="00256047" w:rsidRPr="00E4390C" w:rsidRDefault="00256047" w:rsidP="0025604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E4390C">
        <w:rPr>
          <w:rFonts w:ascii="Times New Roman" w:hAnsi="Times New Roman" w:cs="Times New Roman"/>
          <w:sz w:val="22"/>
          <w:szCs w:val="22"/>
          <w:vertAlign w:val="superscript"/>
          <w:lang w:eastAsia="en-GB"/>
        </w:rPr>
        <w:t>2</w:t>
      </w:r>
      <w:r w:rsidRPr="00E4390C">
        <w:rPr>
          <w:rFonts w:ascii="Times New Roman" w:hAnsi="Times New Roman" w:cs="Times New Roman"/>
          <w:sz w:val="22"/>
          <w:szCs w:val="22"/>
          <w:lang w:eastAsia="en-GB"/>
        </w:rPr>
        <w:t xml:space="preserve"> LABBELS –Associate Laboratory, Braga, Guimarães, Portugal</w:t>
      </w:r>
    </w:p>
    <w:p w14:paraId="7410556D" w14:textId="77777777" w:rsidR="00256047" w:rsidRPr="000223FE" w:rsidRDefault="00256047" w:rsidP="00256047">
      <w:pPr>
        <w:rPr>
          <w:rFonts w:ascii="Times New Roman" w:hAnsi="Times New Roman" w:cs="Times New Roman"/>
          <w:sz w:val="22"/>
          <w:szCs w:val="22"/>
          <w:lang w:val="en-US" w:eastAsia="en-GB"/>
        </w:rPr>
      </w:pPr>
      <w:r w:rsidRPr="000223FE">
        <w:rPr>
          <w:rFonts w:ascii="Times New Roman" w:hAnsi="Times New Roman" w:cs="Times New Roman"/>
          <w:sz w:val="22"/>
          <w:szCs w:val="22"/>
          <w:lang w:val="en-US" w:eastAsia="en-GB"/>
        </w:rPr>
        <w:t>* (Corresponding author)</w:t>
      </w:r>
    </w:p>
    <w:p w14:paraId="31AA365A" w14:textId="77777777" w:rsidR="00256047" w:rsidRPr="000223FE" w:rsidRDefault="00256047" w:rsidP="00256047">
      <w:pPr>
        <w:rPr>
          <w:rFonts w:ascii="Times New Roman" w:hAnsi="Times New Roman" w:cs="Times New Roman"/>
          <w:sz w:val="22"/>
          <w:szCs w:val="22"/>
          <w:lang w:val="en-US" w:eastAsia="en-GB"/>
        </w:rPr>
      </w:pPr>
    </w:p>
    <w:p w14:paraId="69F3E8FE" w14:textId="77777777" w:rsidR="00256047" w:rsidRPr="00105C99" w:rsidRDefault="00256047" w:rsidP="00256047">
      <w:pPr>
        <w:rPr>
          <w:rFonts w:ascii="Times New Roman" w:hAnsi="Times New Roman" w:cs="Times New Roman"/>
          <w:sz w:val="22"/>
          <w:szCs w:val="22"/>
          <w:lang w:val="en-US" w:eastAsia="en-GB"/>
        </w:rPr>
      </w:pPr>
      <w:r w:rsidRPr="00105C99">
        <w:rPr>
          <w:rFonts w:ascii="Times New Roman" w:hAnsi="Times New Roman" w:cs="Times New Roman"/>
          <w:sz w:val="22"/>
          <w:szCs w:val="22"/>
          <w:lang w:val="en-US" w:eastAsia="en-GB"/>
        </w:rPr>
        <w:t xml:space="preserve">E-mail: </w:t>
      </w:r>
      <w:hyperlink r:id="rId6" w:history="1">
        <w:r w:rsidRPr="00105C99">
          <w:rPr>
            <w:rFonts w:ascii="Times New Roman" w:hAnsi="Times New Roman" w:cs="Times New Roman"/>
            <w:sz w:val="22"/>
            <w:szCs w:val="22"/>
            <w:lang w:val="en-US" w:eastAsia="en-GB"/>
          </w:rPr>
          <w:t>lrmr@deb.uminho.pt</w:t>
        </w:r>
      </w:hyperlink>
    </w:p>
    <w:p w14:paraId="06C0FC9F" w14:textId="744533F5" w:rsidR="00256047" w:rsidRPr="002D268F" w:rsidRDefault="00256047" w:rsidP="00F72BC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268F">
        <w:rPr>
          <w:rFonts w:ascii="Times New Roman" w:hAnsi="Times New Roman" w:cs="Times New Roman"/>
          <w:b/>
          <w:bCs/>
          <w:lang w:val="en-US"/>
        </w:rPr>
        <w:br w:type="page"/>
      </w:r>
    </w:p>
    <w:p w14:paraId="1DE74434" w14:textId="77777777" w:rsidR="00256047" w:rsidRPr="002D268F" w:rsidRDefault="00256047" w:rsidP="00F72BC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15365C" w14:textId="6E9289E5" w:rsidR="00F72BCF" w:rsidRPr="002D268F" w:rsidRDefault="00F72BCF" w:rsidP="00F72BC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D268F">
        <w:rPr>
          <w:rFonts w:ascii="Times New Roman" w:hAnsi="Times New Roman" w:cs="Times New Roman"/>
          <w:b/>
          <w:bCs/>
          <w:lang w:val="en-US"/>
        </w:rPr>
        <w:t>Table S1</w:t>
      </w:r>
      <w:r w:rsidRPr="002D268F">
        <w:rPr>
          <w:rFonts w:ascii="Times New Roman" w:hAnsi="Times New Roman" w:cs="Times New Roman"/>
          <w:lang w:val="en-US"/>
        </w:rPr>
        <w:t xml:space="preserve"> - Set of primers (Eurofins) used on this study for cloning and sequencing (primer forward and reverse – Fwd and Rev).</w:t>
      </w:r>
    </w:p>
    <w:p w14:paraId="21D34456" w14:textId="77777777" w:rsidR="00F72BCF" w:rsidRPr="002D268F" w:rsidRDefault="00F72BCF" w:rsidP="00F72BC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acomGrelha"/>
        <w:tblW w:w="8545" w:type="dxa"/>
        <w:tblLook w:val="04A0" w:firstRow="1" w:lastRow="0" w:firstColumn="1" w:lastColumn="0" w:noHBand="0" w:noVBand="1"/>
      </w:tblPr>
      <w:tblGrid>
        <w:gridCol w:w="2136"/>
        <w:gridCol w:w="6409"/>
      </w:tblGrid>
      <w:tr w:rsidR="00F72BCF" w:rsidRPr="002D268F" w14:paraId="7FBBB238" w14:textId="77777777" w:rsidTr="007B4CDF">
        <w:trPr>
          <w:trHeight w:val="400"/>
        </w:trPr>
        <w:tc>
          <w:tcPr>
            <w:tcW w:w="21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F153B6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Primer</w:t>
            </w:r>
          </w:p>
        </w:tc>
        <w:tc>
          <w:tcPr>
            <w:tcW w:w="64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253700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Sequence</w:t>
            </w:r>
          </w:p>
        </w:tc>
      </w:tr>
      <w:tr w:rsidR="00F72BCF" w:rsidRPr="002D268F" w14:paraId="209C9E20" w14:textId="77777777" w:rsidTr="007B4CDF">
        <w:trPr>
          <w:trHeight w:val="342"/>
        </w:trPr>
        <w:tc>
          <w:tcPr>
            <w:tcW w:w="21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B10986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UP_Assembly_Fwd</w:t>
            </w:r>
          </w:p>
        </w:tc>
        <w:tc>
          <w:tcPr>
            <w:tcW w:w="64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74B32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AATTCTCATGTTTGACAGCTTATCA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u w:val="single"/>
                <w:lang w:val="en-GB"/>
              </w:rPr>
              <w:t>GTTTATGGCTTTGTTTCTG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3’</w:t>
            </w:r>
          </w:p>
        </w:tc>
      </w:tr>
      <w:tr w:rsidR="00F72BCF" w:rsidRPr="002D268F" w14:paraId="0A59B9E3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AE6C0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UP_Assembly_Rev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232546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CAGCGCAATTTTTTGTCGTCAAAAA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u w:val="single"/>
                <w:lang w:val="en-GB"/>
              </w:rPr>
              <w:t>TTAAAGTAATATACACTTTCTTG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3’</w:t>
            </w:r>
          </w:p>
        </w:tc>
      </w:tr>
      <w:tr w:rsidR="00F72BCF" w:rsidRPr="002D268F" w14:paraId="0206E605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CE992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DN_Assembly_Fwd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D9510B" w14:textId="77777777" w:rsidR="00F72BCF" w:rsidRPr="002D268F" w:rsidRDefault="00F72BCF" w:rsidP="007B4CDF">
            <w:pPr>
              <w:pStyle w:val="PargrafodaLista"/>
              <w:ind w:left="0"/>
              <w:rPr>
                <w:rStyle w:val="normaltextrun"/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TTTTTGACGACAAAAAATTGC 3’</w:t>
            </w:r>
          </w:p>
        </w:tc>
      </w:tr>
      <w:tr w:rsidR="00F72BCF" w:rsidRPr="002D268F" w14:paraId="5998A054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B30B2E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DN_Assembly_Rev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0DADA" w14:textId="77777777" w:rsidR="00F72BCF" w:rsidRPr="002D268F" w:rsidRDefault="00F72BCF" w:rsidP="007B4CDF">
            <w:pPr>
              <w:pStyle w:val="PargrafodaLista"/>
              <w:ind w:left="0"/>
              <w:rPr>
                <w:rStyle w:val="normaltextrun"/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GCAAGGCAAGACCGAGCGCTACTAG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u w:val="single"/>
                <w:lang w:val="en-GB"/>
              </w:rPr>
              <w:t>GAAAATCAGAAAGACCTGAT</w:t>
            </w: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3’</w:t>
            </w:r>
          </w:p>
        </w:tc>
      </w:tr>
      <w:tr w:rsidR="00F72BCF" w:rsidRPr="002D268F" w14:paraId="463FE956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4BAD20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P15Aori_Fwd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3D9312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CGCGCAGACCAAAACGATCTC 3’</w:t>
            </w:r>
          </w:p>
        </w:tc>
      </w:tr>
      <w:tr w:rsidR="00F72BCF" w:rsidRPr="002D268F" w14:paraId="1691C954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E7733E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traJ_Rev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CD3AF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GCCCGAGGGCAGAGCCATGA 3’</w:t>
            </w:r>
          </w:p>
        </w:tc>
      </w:tr>
      <w:tr w:rsidR="00F72BCF" w:rsidRPr="002D268F" w14:paraId="4E590805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E54C71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UPseq_Fwd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B27C59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GTTTATGGCTTTGTTTCTGAAA 3’</w:t>
            </w:r>
          </w:p>
        </w:tc>
      </w:tr>
      <w:tr w:rsidR="00F72BCF" w:rsidRPr="002D268F" w14:paraId="45B7BB56" w14:textId="77777777" w:rsidTr="007B4CDF">
        <w:trPr>
          <w:trHeight w:val="342"/>
        </w:trPr>
        <w:tc>
          <w:tcPr>
            <w:tcW w:w="2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958FAB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DNseq_Rev</w:t>
            </w:r>
          </w:p>
        </w:tc>
        <w:tc>
          <w:tcPr>
            <w:tcW w:w="6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B56385" w14:textId="77777777" w:rsidR="00F72BCF" w:rsidRPr="002D268F" w:rsidRDefault="00F72BCF" w:rsidP="007B4CDF">
            <w:pPr>
              <w:pStyle w:val="PargrafodaLista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5’ GAAAATCAGAAAGACCTGATTG 3’</w:t>
            </w:r>
          </w:p>
        </w:tc>
      </w:tr>
    </w:tbl>
    <w:p w14:paraId="349A99CD" w14:textId="77777777" w:rsidR="00F72BCF" w:rsidRPr="002D268F" w:rsidRDefault="00F72BCF" w:rsidP="00F72BCF">
      <w:pPr>
        <w:spacing w:before="8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D268F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2D268F">
        <w:rPr>
          <w:rFonts w:ascii="Times New Roman" w:hAnsi="Times New Roman" w:cs="Times New Roman"/>
          <w:sz w:val="20"/>
          <w:szCs w:val="20"/>
          <w:u w:val="single"/>
          <w:lang w:val="en-GB"/>
        </w:rPr>
        <w:t>underlined</w:t>
      </w:r>
      <w:r w:rsidRPr="002D268F">
        <w:rPr>
          <w:rFonts w:ascii="Times New Roman" w:hAnsi="Times New Roman" w:cs="Times New Roman"/>
          <w:sz w:val="20"/>
          <w:szCs w:val="20"/>
          <w:lang w:val="en-GB"/>
        </w:rPr>
        <w:t xml:space="preserve"> regions indicate the sequence of homology with the fragment.</w:t>
      </w:r>
    </w:p>
    <w:p w14:paraId="2A0B12DC" w14:textId="77777777" w:rsidR="00F72BCF" w:rsidRPr="002D268F" w:rsidRDefault="00F72BCF" w:rsidP="00F72BCF">
      <w:pPr>
        <w:pStyle w:val="Legenda"/>
        <w:spacing w:after="100" w:line="360" w:lineRule="auto"/>
        <w:jc w:val="both"/>
        <w:rPr>
          <w:b/>
          <w:i w:val="0"/>
          <w:color w:val="auto"/>
          <w:sz w:val="20"/>
          <w:szCs w:val="20"/>
          <w:lang w:val="en-GB"/>
        </w:rPr>
      </w:pPr>
      <w:bookmarkStart w:id="0" w:name="_Toc144838057"/>
      <w:bookmarkEnd w:id="0"/>
    </w:p>
    <w:p w14:paraId="7D594BFC" w14:textId="77777777" w:rsidR="00EF22A1" w:rsidRPr="00F72BCF" w:rsidRDefault="00EF22A1">
      <w:pPr>
        <w:rPr>
          <w:lang w:val="en-GB"/>
        </w:rPr>
      </w:pPr>
    </w:p>
    <w:sectPr w:rsidR="00EF22A1" w:rsidRPr="00F72BCF" w:rsidSect="005301E6">
      <w:footerReference w:type="even" r:id="rId7"/>
      <w:footerReference w:type="default" r:id="rId8"/>
      <w:pgSz w:w="11906" w:h="16838"/>
      <w:pgMar w:top="1417" w:right="1701" w:bottom="1417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6985" w14:textId="77777777" w:rsidR="005301E6" w:rsidRDefault="005301E6">
      <w:r>
        <w:separator/>
      </w:r>
    </w:p>
  </w:endnote>
  <w:endnote w:type="continuationSeparator" w:id="0">
    <w:p w14:paraId="66EC2238" w14:textId="77777777" w:rsidR="005301E6" w:rsidRDefault="0053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06204635"/>
      <w:docPartObj>
        <w:docPartGallery w:val="Page Numbers (Bottom of Page)"/>
        <w:docPartUnique/>
      </w:docPartObj>
    </w:sdtPr>
    <w:sdtContent>
      <w:p w14:paraId="05DF3D0B" w14:textId="77777777" w:rsidR="00220DDD" w:rsidRDefault="00000000" w:rsidP="00CE667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0358E89" w14:textId="77777777" w:rsidR="00220DDD" w:rsidRDefault="00220DDD" w:rsidP="00E4390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222446198"/>
      <w:docPartObj>
        <w:docPartGallery w:val="Page Numbers (Bottom of Page)"/>
        <w:docPartUnique/>
      </w:docPartObj>
    </w:sdtPr>
    <w:sdtContent>
      <w:p w14:paraId="70BAEB46" w14:textId="77777777" w:rsidR="00220DDD" w:rsidRDefault="00000000" w:rsidP="00CE667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DE0C09C" w14:textId="77777777" w:rsidR="00220DDD" w:rsidRDefault="00220DDD" w:rsidP="00E4390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2147" w14:textId="77777777" w:rsidR="005301E6" w:rsidRDefault="005301E6">
      <w:r>
        <w:separator/>
      </w:r>
    </w:p>
  </w:footnote>
  <w:footnote w:type="continuationSeparator" w:id="0">
    <w:p w14:paraId="0D36560F" w14:textId="77777777" w:rsidR="005301E6" w:rsidRDefault="00530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CF"/>
    <w:rsid w:val="00220DDD"/>
    <w:rsid w:val="00256047"/>
    <w:rsid w:val="002D268F"/>
    <w:rsid w:val="003C0AB3"/>
    <w:rsid w:val="00426665"/>
    <w:rsid w:val="005301E6"/>
    <w:rsid w:val="00C07865"/>
    <w:rsid w:val="00D623FA"/>
    <w:rsid w:val="00EF22A1"/>
    <w:rsid w:val="00F7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93737"/>
  <w15:chartTrackingRefBased/>
  <w15:docId w15:val="{61A51CD4-F425-5F41-9FE1-87D0340E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CF"/>
  </w:style>
  <w:style w:type="paragraph" w:styleId="Ttulo1">
    <w:name w:val="heading 1"/>
    <w:basedOn w:val="Normal"/>
    <w:next w:val="Normal"/>
    <w:link w:val="Ttulo1Carter"/>
    <w:uiPriority w:val="9"/>
    <w:qFormat/>
    <w:rsid w:val="00F7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7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7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7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7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72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72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72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72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7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7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7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72B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72BCF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72B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72BC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72B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72B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72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7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72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7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72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72B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2BC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72BC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7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72BCF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72BCF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F72BC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pt-PT"/>
      <w14:ligatures w14:val="none"/>
    </w:rPr>
  </w:style>
  <w:style w:type="table" w:styleId="TabelacomGrelha">
    <w:name w:val="Table Grid"/>
    <w:basedOn w:val="Tabelanormal"/>
    <w:uiPriority w:val="39"/>
    <w:rsid w:val="00F72BC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Tipodeletrapredefinidodopargrafo"/>
    <w:rsid w:val="00F72BCF"/>
  </w:style>
  <w:style w:type="paragraph" w:styleId="Rodap">
    <w:name w:val="footer"/>
    <w:basedOn w:val="Normal"/>
    <w:link w:val="RodapCarter"/>
    <w:uiPriority w:val="99"/>
    <w:unhideWhenUsed/>
    <w:rsid w:val="00F72BC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72BCF"/>
  </w:style>
  <w:style w:type="character" w:styleId="Nmerodepgina">
    <w:name w:val="page number"/>
    <w:basedOn w:val="Tipodeletrapredefinidodopargrafo"/>
    <w:uiPriority w:val="99"/>
    <w:semiHidden/>
    <w:unhideWhenUsed/>
    <w:rsid w:val="00F72BCF"/>
  </w:style>
  <w:style w:type="character" w:styleId="Nmerodelinha">
    <w:name w:val="line number"/>
    <w:basedOn w:val="Tipodeletrapredefinidodopargrafo"/>
    <w:uiPriority w:val="99"/>
    <w:semiHidden/>
    <w:unhideWhenUsed/>
    <w:rsid w:val="00F72BCF"/>
  </w:style>
  <w:style w:type="character" w:styleId="Refdecomentrio">
    <w:name w:val="annotation reference"/>
    <w:basedOn w:val="Tipodeletrapredefinidodopargrafo"/>
    <w:uiPriority w:val="99"/>
    <w:semiHidden/>
    <w:unhideWhenUsed/>
    <w:rsid w:val="0025604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rmr@deb.uminho.p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 Braga</dc:creator>
  <cp:keywords/>
  <dc:description/>
  <cp:lastModifiedBy>Adelaide Braga</cp:lastModifiedBy>
  <cp:revision>3</cp:revision>
  <dcterms:created xsi:type="dcterms:W3CDTF">2024-04-14T15:19:00Z</dcterms:created>
  <dcterms:modified xsi:type="dcterms:W3CDTF">2024-04-15T17:04:00Z</dcterms:modified>
</cp:coreProperties>
</file>