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BE0890" w14:textId="77777777" w:rsidR="00BB0106" w:rsidRPr="00BB0106" w:rsidRDefault="00BB0106" w:rsidP="006A00F4">
      <w:pPr>
        <w:rPr>
          <w:rFonts w:cs="Times New Roman"/>
          <w:b/>
        </w:rPr>
      </w:pPr>
      <w:r w:rsidRPr="00BB0106">
        <w:rPr>
          <w:rFonts w:cs="Times New Roman"/>
          <w:b/>
        </w:rPr>
        <w:t>Protocol</w:t>
      </w:r>
    </w:p>
    <w:p w14:paraId="165B71A7" w14:textId="77777777" w:rsidR="00BB0106" w:rsidRDefault="00BB0106" w:rsidP="006A00F4">
      <w:pPr>
        <w:rPr>
          <w:rFonts w:cs="Times New Roman"/>
        </w:rPr>
      </w:pPr>
    </w:p>
    <w:p w14:paraId="4D23D887" w14:textId="77777777" w:rsidR="006A00F4" w:rsidRDefault="006A00F4" w:rsidP="006A00F4">
      <w:pPr>
        <w:rPr>
          <w:rFonts w:cs="Times New Roman"/>
        </w:rPr>
      </w:pPr>
      <w:r>
        <w:rPr>
          <w:rFonts w:cs="Times New Roman"/>
        </w:rPr>
        <w:t>Article Title: America COMPETES at 5 Years: An Analysis of Research-Intensive Universities’ RCR Training Plans</w:t>
      </w:r>
    </w:p>
    <w:p w14:paraId="73368A1B" w14:textId="77777777" w:rsidR="006A00F4" w:rsidRDefault="006A00F4" w:rsidP="006A00F4">
      <w:pPr>
        <w:rPr>
          <w:rFonts w:cs="Times New Roman"/>
        </w:rPr>
      </w:pPr>
    </w:p>
    <w:p w14:paraId="0E5D3090" w14:textId="77777777" w:rsidR="006A00F4" w:rsidRPr="006A00F4" w:rsidRDefault="006A00F4" w:rsidP="006A00F4">
      <w:pPr>
        <w:rPr>
          <w:rFonts w:cs="Times New Roman"/>
        </w:rPr>
      </w:pPr>
    </w:p>
    <w:p w14:paraId="281CB671" w14:textId="77777777" w:rsidR="006A00F4" w:rsidRPr="00CB75B3" w:rsidRDefault="006A00F4" w:rsidP="006A00F4">
      <w:pPr>
        <w:spacing w:line="480" w:lineRule="auto"/>
        <w:rPr>
          <w:rFonts w:cs="Times New Roman"/>
          <w:u w:val="single"/>
        </w:rPr>
      </w:pPr>
      <w:r w:rsidRPr="00904CB7">
        <w:rPr>
          <w:rFonts w:cs="Times New Roman"/>
          <w:u w:val="single"/>
        </w:rPr>
        <w:t>Data Collection</w:t>
      </w:r>
    </w:p>
    <w:p w14:paraId="708FD461" w14:textId="77777777" w:rsidR="006A00F4" w:rsidRPr="00904CB7" w:rsidRDefault="006A00F4" w:rsidP="006A00F4">
      <w:pPr>
        <w:spacing w:line="480" w:lineRule="auto"/>
        <w:ind w:firstLine="720"/>
        <w:rPr>
          <w:rFonts w:cs="Times New Roman"/>
          <w:b/>
        </w:rPr>
      </w:pPr>
      <w:r w:rsidRPr="00904CB7">
        <w:rPr>
          <w:rFonts w:cs="Times New Roman"/>
        </w:rPr>
        <w:t>Our sample began with all 108 institutions classifi</w:t>
      </w:r>
      <w:r>
        <w:rPr>
          <w:rFonts w:cs="Times New Roman"/>
        </w:rPr>
        <w:t>ed as</w:t>
      </w:r>
      <w:r w:rsidRPr="00904CB7">
        <w:rPr>
          <w:rFonts w:cs="Times New Roman"/>
        </w:rPr>
        <w:t xml:space="preserve"> </w:t>
      </w:r>
      <w:r>
        <w:rPr>
          <w:rFonts w:cs="Times New Roman"/>
        </w:rPr>
        <w:t>“</w:t>
      </w:r>
      <w:proofErr w:type="gramStart"/>
      <w:r w:rsidRPr="00904CB7">
        <w:rPr>
          <w:rFonts w:cs="Times New Roman"/>
        </w:rPr>
        <w:t xml:space="preserve">research university </w:t>
      </w:r>
      <w:bookmarkStart w:id="0" w:name="_GoBack"/>
      <w:r w:rsidRPr="00904CB7">
        <w:rPr>
          <w:rFonts w:cs="Times New Roman"/>
        </w:rPr>
        <w:t>with very high research activity</w:t>
      </w:r>
      <w:r>
        <w:rPr>
          <w:rFonts w:cs="Times New Roman"/>
        </w:rPr>
        <w:t>”</w:t>
      </w:r>
      <w:proofErr w:type="gramEnd"/>
      <w:r w:rsidRPr="00904CB7">
        <w:rPr>
          <w:rFonts w:cs="Times New Roman"/>
        </w:rPr>
        <w:t xml:space="preserve"> (RU/VH) by the Carnegie Foundation</w:t>
      </w:r>
      <w:r>
        <w:rPr>
          <w:rFonts w:cs="Times New Roman"/>
        </w:rPr>
        <w:t>.</w:t>
      </w:r>
      <w:r w:rsidRPr="00904CB7">
        <w:rPr>
          <w:rFonts w:cs="Times New Roman"/>
        </w:rPr>
        <w:t xml:space="preserve"> </w:t>
      </w:r>
    </w:p>
    <w:bookmarkEnd w:id="0"/>
    <w:p w14:paraId="58D38A71" w14:textId="77777777" w:rsidR="006A00F4" w:rsidRPr="00904CB7" w:rsidRDefault="006A00F4" w:rsidP="006A00F4">
      <w:pPr>
        <w:spacing w:line="480" w:lineRule="auto"/>
        <w:ind w:firstLine="720"/>
        <w:rPr>
          <w:rFonts w:cs="Times New Roman"/>
        </w:rPr>
      </w:pPr>
      <w:r w:rsidRPr="00904CB7">
        <w:rPr>
          <w:rFonts w:cs="Times New Roman"/>
        </w:rPr>
        <w:t xml:space="preserve">Using publicly available information and basic Internet searches, we </w:t>
      </w:r>
      <w:r>
        <w:rPr>
          <w:rFonts w:cs="Times New Roman"/>
        </w:rPr>
        <w:t xml:space="preserve">searched for the </w:t>
      </w:r>
      <w:r w:rsidRPr="00904CB7">
        <w:rPr>
          <w:rFonts w:cs="Times New Roman"/>
        </w:rPr>
        <w:t xml:space="preserve">NSF RCR training plans </w:t>
      </w:r>
      <w:r>
        <w:rPr>
          <w:rFonts w:cs="Times New Roman"/>
        </w:rPr>
        <w:t>for these</w:t>
      </w:r>
      <w:r w:rsidRPr="00904CB7">
        <w:rPr>
          <w:rFonts w:cs="Times New Roman"/>
        </w:rPr>
        <w:t xml:space="preserve"> institutions.  We sta</w:t>
      </w:r>
      <w:r>
        <w:rPr>
          <w:rFonts w:cs="Times New Roman"/>
        </w:rPr>
        <w:t>r</w:t>
      </w:r>
      <w:r w:rsidRPr="00904CB7">
        <w:rPr>
          <w:rFonts w:cs="Times New Roman"/>
        </w:rPr>
        <w:t xml:space="preserve">ted with institutional home pages </w:t>
      </w:r>
      <w:r>
        <w:rPr>
          <w:rFonts w:cs="Times New Roman"/>
        </w:rPr>
        <w:t>and</w:t>
      </w:r>
      <w:r w:rsidRPr="00904CB7">
        <w:rPr>
          <w:rFonts w:cs="Times New Roman"/>
        </w:rPr>
        <w:t xml:space="preserve"> looked for links to research integrity or research compliance office pages.  On these sites, we looked for mentions of responsible conduct of research training and the institutional response to the America Competes Act.  If we found nothing referencing required training using this approach, we used institutional website search engines to look for “America Competes Act,” “National Science Foundation,” “responsible conduct of research,” “RCR training,” and “RCR NSF.”   Finally, if this second approach yielded nothing, we moved from institutional websites to Google, searching for the institution name plus each of the search terms listed above.  This method yielded NSF RCR training plans for 103 institutions, which we saved as screenshots or PDF files.  We were unable to find NSF RCR training requirements for the remaining 5 institutions. </w:t>
      </w:r>
    </w:p>
    <w:p w14:paraId="4672FEF8" w14:textId="77777777" w:rsidR="006A00F4" w:rsidRPr="00904CB7" w:rsidRDefault="006A00F4" w:rsidP="006A00F4">
      <w:pPr>
        <w:spacing w:line="480" w:lineRule="auto"/>
        <w:ind w:firstLine="720"/>
        <w:rPr>
          <w:rFonts w:cs="Times New Roman"/>
        </w:rPr>
      </w:pPr>
      <w:r w:rsidRPr="00904CB7">
        <w:rPr>
          <w:rFonts w:cs="Times New Roman"/>
        </w:rPr>
        <w:t xml:space="preserve">In order for researchers and trainees to comply with NSF grantee requirements, they must first be able to find their institutions’ training RCR training plan.  Therefore, as we searched for the training plans, we took note of how easy </w:t>
      </w:r>
      <w:r w:rsidRPr="00904CB7">
        <w:rPr>
          <w:rFonts w:cs="Times New Roman"/>
        </w:rPr>
        <w:lastRenderedPageBreak/>
        <w:t xml:space="preserve">they were to find.  We </w:t>
      </w:r>
      <w:r>
        <w:rPr>
          <w:rFonts w:cs="Times New Roman"/>
        </w:rPr>
        <w:t>coded</w:t>
      </w:r>
      <w:r w:rsidRPr="00904CB7">
        <w:rPr>
          <w:rFonts w:cs="Times New Roman"/>
        </w:rPr>
        <w:t xml:space="preserve"> the public accessibility of the plan according to the following criteria:</w:t>
      </w:r>
    </w:p>
    <w:tbl>
      <w:tblPr>
        <w:tblStyle w:val="TableGrid"/>
        <w:tblW w:w="0" w:type="auto"/>
        <w:tblLook w:val="04A0" w:firstRow="1" w:lastRow="0" w:firstColumn="1" w:lastColumn="0" w:noHBand="0" w:noVBand="1"/>
      </w:tblPr>
      <w:tblGrid>
        <w:gridCol w:w="2178"/>
        <w:gridCol w:w="6678"/>
      </w:tblGrid>
      <w:tr w:rsidR="006A00F4" w14:paraId="7E12620D" w14:textId="77777777" w:rsidTr="006A00F4">
        <w:tc>
          <w:tcPr>
            <w:tcW w:w="2178" w:type="dxa"/>
            <w:vMerge w:val="restart"/>
          </w:tcPr>
          <w:p w14:paraId="44AC5BD7" w14:textId="77777777" w:rsidR="006A00F4" w:rsidRDefault="006A00F4" w:rsidP="006A00F4">
            <w:pPr>
              <w:spacing w:before="120" w:after="120"/>
              <w:rPr>
                <w:rFonts w:cs="Times New Roman"/>
                <w:i/>
              </w:rPr>
            </w:pPr>
          </w:p>
          <w:p w14:paraId="234C2897" w14:textId="77777777" w:rsidR="006A00F4" w:rsidRDefault="006A00F4" w:rsidP="006A00F4">
            <w:pPr>
              <w:spacing w:before="120" w:after="120"/>
              <w:rPr>
                <w:rFonts w:cs="Times New Roman"/>
                <w:i/>
              </w:rPr>
            </w:pPr>
          </w:p>
          <w:p w14:paraId="3BBDE865" w14:textId="77777777" w:rsidR="006A00F4" w:rsidRDefault="006A00F4" w:rsidP="006A00F4">
            <w:pPr>
              <w:spacing w:before="120" w:after="120"/>
              <w:rPr>
                <w:rFonts w:cs="Times New Roman"/>
                <w:i/>
              </w:rPr>
            </w:pPr>
          </w:p>
          <w:p w14:paraId="7F8945BA" w14:textId="77777777" w:rsidR="006A00F4" w:rsidRDefault="006A00F4" w:rsidP="006A00F4">
            <w:pPr>
              <w:spacing w:before="120" w:after="120"/>
              <w:rPr>
                <w:rFonts w:cs="Times New Roman"/>
              </w:rPr>
            </w:pPr>
            <w:r>
              <w:rPr>
                <w:rFonts w:cs="Times New Roman"/>
                <w:i/>
              </w:rPr>
              <w:t xml:space="preserve">              Easy:</w:t>
            </w:r>
          </w:p>
        </w:tc>
        <w:tc>
          <w:tcPr>
            <w:tcW w:w="6678" w:type="dxa"/>
          </w:tcPr>
          <w:p w14:paraId="5044E502" w14:textId="77777777" w:rsidR="006A00F4" w:rsidRDefault="006A00F4" w:rsidP="006A00F4">
            <w:pPr>
              <w:spacing w:before="120" w:after="120"/>
              <w:rPr>
                <w:rFonts w:cs="Times New Roman"/>
              </w:rPr>
            </w:pPr>
            <w:r w:rsidRPr="0025499E">
              <w:rPr>
                <w:rFonts w:cs="Times New Roman"/>
              </w:rPr>
              <w:t>America Competes Act response located on first webpage readers are taken to after clicking “research” on the school homepage and then “training” or “compliance” or “integrity” on the next webpage, if these links (or links using similar language) are available, or</w:t>
            </w:r>
          </w:p>
        </w:tc>
      </w:tr>
      <w:tr w:rsidR="006A00F4" w14:paraId="6736D58F" w14:textId="77777777" w:rsidTr="006A00F4">
        <w:tc>
          <w:tcPr>
            <w:tcW w:w="2178" w:type="dxa"/>
            <w:vMerge/>
          </w:tcPr>
          <w:p w14:paraId="2248953F" w14:textId="77777777" w:rsidR="006A00F4" w:rsidRDefault="006A00F4" w:rsidP="006A00F4">
            <w:pPr>
              <w:spacing w:before="120" w:after="120"/>
              <w:rPr>
                <w:rFonts w:cs="Times New Roman"/>
              </w:rPr>
            </w:pPr>
          </w:p>
        </w:tc>
        <w:tc>
          <w:tcPr>
            <w:tcW w:w="6678" w:type="dxa"/>
          </w:tcPr>
          <w:p w14:paraId="55924390" w14:textId="77777777" w:rsidR="006A00F4" w:rsidRDefault="006A00F4" w:rsidP="006A00F4">
            <w:pPr>
              <w:spacing w:before="120" w:after="120"/>
              <w:rPr>
                <w:rFonts w:cs="Times New Roman"/>
              </w:rPr>
            </w:pPr>
            <w:r w:rsidRPr="0025499E">
              <w:rPr>
                <w:rFonts w:cs="Times New Roman"/>
              </w:rPr>
              <w:t>America Competes Act response can be found on first page of results when using school search engine and searching for “America Competes Act” or “RCR training” or “RCR NSF” or “responsible conduct of research”</w:t>
            </w:r>
          </w:p>
        </w:tc>
      </w:tr>
      <w:tr w:rsidR="006A00F4" w14:paraId="79563259" w14:textId="77777777" w:rsidTr="006A00F4">
        <w:tc>
          <w:tcPr>
            <w:tcW w:w="2178" w:type="dxa"/>
          </w:tcPr>
          <w:p w14:paraId="3DABBE85" w14:textId="77777777" w:rsidR="006A00F4" w:rsidRPr="00904CB7" w:rsidRDefault="006A00F4" w:rsidP="006A00F4">
            <w:pPr>
              <w:spacing w:before="120" w:after="120"/>
              <w:ind w:firstLine="720"/>
              <w:rPr>
                <w:rFonts w:cs="Times New Roman"/>
                <w:i/>
              </w:rPr>
            </w:pPr>
            <w:r>
              <w:rPr>
                <w:rFonts w:cs="Times New Roman"/>
                <w:i/>
              </w:rPr>
              <w:t>Medium:</w:t>
            </w:r>
          </w:p>
          <w:p w14:paraId="00B8B98E" w14:textId="77777777" w:rsidR="006A00F4" w:rsidRDefault="006A00F4" w:rsidP="006A00F4">
            <w:pPr>
              <w:spacing w:before="120" w:after="120"/>
              <w:rPr>
                <w:rFonts w:cs="Times New Roman"/>
              </w:rPr>
            </w:pPr>
          </w:p>
        </w:tc>
        <w:tc>
          <w:tcPr>
            <w:tcW w:w="6678" w:type="dxa"/>
          </w:tcPr>
          <w:p w14:paraId="49B329C4" w14:textId="77777777" w:rsidR="006A00F4" w:rsidRDefault="006A00F4" w:rsidP="006A00F4">
            <w:pPr>
              <w:spacing w:before="120" w:after="120"/>
              <w:rPr>
                <w:rFonts w:cs="Times New Roman"/>
              </w:rPr>
            </w:pPr>
            <w:r w:rsidRPr="0025499E">
              <w:rPr>
                <w:rFonts w:cs="Times New Roman"/>
              </w:rPr>
              <w:t>Institution’s response to America Competes Act can be found on first page of results by using Google and searching for school name plus search terms listed above</w:t>
            </w:r>
          </w:p>
        </w:tc>
      </w:tr>
      <w:tr w:rsidR="006A00F4" w14:paraId="7E08E259" w14:textId="77777777" w:rsidTr="006A00F4">
        <w:tc>
          <w:tcPr>
            <w:tcW w:w="2178" w:type="dxa"/>
          </w:tcPr>
          <w:p w14:paraId="7AD66615" w14:textId="77777777" w:rsidR="006A00F4" w:rsidRPr="00904CB7" w:rsidRDefault="006A00F4" w:rsidP="006A00F4">
            <w:pPr>
              <w:spacing w:before="120" w:after="120"/>
              <w:ind w:firstLine="720"/>
              <w:rPr>
                <w:rFonts w:cs="Times New Roman"/>
                <w:i/>
              </w:rPr>
            </w:pPr>
            <w:r>
              <w:rPr>
                <w:rFonts w:cs="Times New Roman"/>
                <w:i/>
              </w:rPr>
              <w:t xml:space="preserve">Difficult: </w:t>
            </w:r>
          </w:p>
          <w:p w14:paraId="0E17273F" w14:textId="77777777" w:rsidR="006A00F4" w:rsidRDefault="006A00F4" w:rsidP="006A00F4">
            <w:pPr>
              <w:spacing w:before="120" w:after="120"/>
              <w:rPr>
                <w:rFonts w:cs="Times New Roman"/>
              </w:rPr>
            </w:pPr>
          </w:p>
        </w:tc>
        <w:tc>
          <w:tcPr>
            <w:tcW w:w="6678" w:type="dxa"/>
          </w:tcPr>
          <w:p w14:paraId="294959DB" w14:textId="77777777" w:rsidR="006A00F4" w:rsidRDefault="006A00F4" w:rsidP="006A00F4">
            <w:pPr>
              <w:spacing w:before="120" w:after="120"/>
              <w:rPr>
                <w:rFonts w:cs="Times New Roman"/>
              </w:rPr>
            </w:pPr>
            <w:r w:rsidRPr="0025499E">
              <w:rPr>
                <w:rFonts w:cs="Times New Roman"/>
              </w:rPr>
              <w:t xml:space="preserve">Institution’s response to America Competes Act cannot be found using the above approaches </w:t>
            </w:r>
          </w:p>
        </w:tc>
      </w:tr>
    </w:tbl>
    <w:p w14:paraId="35E06E96" w14:textId="77777777" w:rsidR="006A00F4" w:rsidRPr="00904CB7" w:rsidRDefault="006A00F4" w:rsidP="006A00F4">
      <w:pPr>
        <w:spacing w:line="480" w:lineRule="auto"/>
        <w:rPr>
          <w:rFonts w:cs="Times New Roman"/>
        </w:rPr>
      </w:pPr>
    </w:p>
    <w:p w14:paraId="7DFF4CE0" w14:textId="77777777" w:rsidR="006A00F4" w:rsidRPr="00904CB7" w:rsidRDefault="006A00F4" w:rsidP="006A00F4">
      <w:pPr>
        <w:spacing w:line="480" w:lineRule="auto"/>
        <w:rPr>
          <w:rFonts w:cs="Times New Roman"/>
        </w:rPr>
      </w:pPr>
      <w:r>
        <w:rPr>
          <w:rFonts w:cs="Times New Roman"/>
        </w:rPr>
        <w:t>We were unable to find i</w:t>
      </w:r>
      <w:r w:rsidRPr="00904CB7">
        <w:rPr>
          <w:rFonts w:cs="Times New Roman"/>
        </w:rPr>
        <w:t>nstitutional plans classified as “</w:t>
      </w:r>
      <w:r>
        <w:rPr>
          <w:rFonts w:cs="Times New Roman"/>
        </w:rPr>
        <w:t>difficult</w:t>
      </w:r>
      <w:r w:rsidRPr="00904CB7">
        <w:rPr>
          <w:rFonts w:cs="Times New Roman"/>
        </w:rPr>
        <w:t xml:space="preserve">” </w:t>
      </w:r>
      <w:r>
        <w:rPr>
          <w:rFonts w:cs="Times New Roman"/>
        </w:rPr>
        <w:t>and therefore did not include in our coding sample.</w:t>
      </w:r>
      <w:r w:rsidRPr="00904CB7">
        <w:rPr>
          <w:rFonts w:cs="Times New Roman"/>
        </w:rPr>
        <w:t xml:space="preserve"> </w:t>
      </w:r>
    </w:p>
    <w:p w14:paraId="46352C27" w14:textId="77777777" w:rsidR="006A00F4" w:rsidRPr="00904CB7" w:rsidRDefault="006A00F4" w:rsidP="006A00F4">
      <w:pPr>
        <w:spacing w:line="480" w:lineRule="auto"/>
        <w:rPr>
          <w:rFonts w:cs="Times New Roman"/>
        </w:rPr>
      </w:pPr>
    </w:p>
    <w:p w14:paraId="00EBBAE6" w14:textId="77777777" w:rsidR="006A00F4" w:rsidRPr="00395A43" w:rsidRDefault="006A00F4" w:rsidP="006A00F4">
      <w:pPr>
        <w:spacing w:line="480" w:lineRule="auto"/>
        <w:rPr>
          <w:rFonts w:cs="Times New Roman"/>
          <w:u w:val="single"/>
        </w:rPr>
      </w:pPr>
      <w:r w:rsidRPr="00395A43">
        <w:rPr>
          <w:rFonts w:cs="Times New Roman"/>
          <w:u w:val="single"/>
        </w:rPr>
        <w:t>Data Coding and Analysis</w:t>
      </w:r>
    </w:p>
    <w:p w14:paraId="6E6DBE27" w14:textId="77777777" w:rsidR="006A00F4" w:rsidRPr="00904CB7" w:rsidRDefault="006A00F4" w:rsidP="006A00F4">
      <w:pPr>
        <w:spacing w:line="480" w:lineRule="auto"/>
        <w:ind w:firstLine="720"/>
        <w:rPr>
          <w:rFonts w:cs="Times New Roman"/>
        </w:rPr>
      </w:pPr>
      <w:r w:rsidRPr="00904CB7">
        <w:rPr>
          <w:rFonts w:cs="Times New Roman"/>
        </w:rPr>
        <w:t>Using data gathered and saved as screenshots or PDFs, we coded plans according to the following categories.</w:t>
      </w:r>
    </w:p>
    <w:p w14:paraId="0324CBA5" w14:textId="77777777" w:rsidR="006A00F4" w:rsidRPr="00904CB7" w:rsidRDefault="006A00F4" w:rsidP="006A00F4">
      <w:pPr>
        <w:spacing w:line="480" w:lineRule="auto"/>
        <w:rPr>
          <w:rFonts w:cs="Times New Roman"/>
          <w:b/>
        </w:rPr>
      </w:pPr>
    </w:p>
    <w:p w14:paraId="35A52021" w14:textId="77777777" w:rsidR="006A00F4" w:rsidRPr="00904CB7" w:rsidRDefault="006A00F4" w:rsidP="006A00F4">
      <w:pPr>
        <w:spacing w:line="480" w:lineRule="auto"/>
        <w:rPr>
          <w:rFonts w:cs="Times New Roman"/>
          <w:i/>
        </w:rPr>
      </w:pPr>
      <w:r w:rsidRPr="00904CB7">
        <w:rPr>
          <w:rFonts w:cs="Times New Roman"/>
          <w:i/>
        </w:rPr>
        <w:t>University Wide Plan</w:t>
      </w:r>
    </w:p>
    <w:p w14:paraId="1ACE6BC2" w14:textId="77777777" w:rsidR="006A00F4" w:rsidRPr="00904CB7" w:rsidRDefault="006A00F4" w:rsidP="006A00F4">
      <w:pPr>
        <w:spacing w:line="480" w:lineRule="auto"/>
        <w:ind w:firstLine="720"/>
        <w:rPr>
          <w:rFonts w:cs="Times New Roman"/>
        </w:rPr>
      </w:pPr>
      <w:r w:rsidRPr="00904CB7">
        <w:rPr>
          <w:rFonts w:cs="Times New Roman"/>
        </w:rPr>
        <w:t xml:space="preserve">Some institutions do not have a university-wide training plan for America COMPETES compliance. Instead, these institutions allow individual departments and colleges to create their own training plans, with no university wide minimum requirements.  We </w:t>
      </w:r>
      <w:r w:rsidRPr="0056648F">
        <w:rPr>
          <w:rFonts w:cs="Times New Roman"/>
        </w:rPr>
        <w:t xml:space="preserve">coded these plans as “no university wide plan” and because the offerings and required minimums are not university wide, we did not continue to code the plans for these institutions. </w:t>
      </w:r>
    </w:p>
    <w:p w14:paraId="7C08ACD1" w14:textId="77777777" w:rsidR="006A00F4" w:rsidRPr="00904CB7" w:rsidRDefault="006A00F4" w:rsidP="006A00F4">
      <w:pPr>
        <w:spacing w:line="480" w:lineRule="auto"/>
        <w:rPr>
          <w:rFonts w:cs="Times New Roman"/>
        </w:rPr>
      </w:pPr>
    </w:p>
    <w:p w14:paraId="73DAC8BB" w14:textId="77777777" w:rsidR="006A00F4" w:rsidRPr="00904CB7" w:rsidRDefault="006A00F4" w:rsidP="006A00F4">
      <w:pPr>
        <w:spacing w:line="480" w:lineRule="auto"/>
        <w:rPr>
          <w:rFonts w:cs="Times New Roman"/>
          <w:i/>
        </w:rPr>
      </w:pPr>
      <w:r w:rsidRPr="00904CB7">
        <w:rPr>
          <w:rFonts w:cs="Times New Roman"/>
          <w:i/>
        </w:rPr>
        <w:t>Clearly Stated Requirements</w:t>
      </w:r>
    </w:p>
    <w:p w14:paraId="2B53A30C" w14:textId="77777777" w:rsidR="006A00F4" w:rsidRPr="00904CB7" w:rsidRDefault="006A00F4" w:rsidP="006A00F4">
      <w:pPr>
        <w:spacing w:line="480" w:lineRule="auto"/>
        <w:rPr>
          <w:rFonts w:cs="Times New Roman"/>
        </w:rPr>
      </w:pPr>
      <w:r w:rsidRPr="00904CB7">
        <w:rPr>
          <w:rFonts w:cs="Times New Roman"/>
        </w:rPr>
        <w:tab/>
        <w:t xml:space="preserve">There were some institutional plans that were both publicly available and university-wide, but so unclear in their language that we could not identify minimum requirements.  Once we determined that a plan was unclear we did not continue to code the plans for these institutions. </w:t>
      </w:r>
    </w:p>
    <w:p w14:paraId="42A2D99A" w14:textId="77777777" w:rsidR="006A00F4" w:rsidRPr="00904CB7" w:rsidRDefault="006A00F4" w:rsidP="006A00F4">
      <w:pPr>
        <w:spacing w:line="480" w:lineRule="auto"/>
        <w:rPr>
          <w:rFonts w:cs="Times New Roman"/>
        </w:rPr>
      </w:pPr>
    </w:p>
    <w:p w14:paraId="7C82C567" w14:textId="77777777" w:rsidR="006A00F4" w:rsidRPr="00904CB7" w:rsidRDefault="006A00F4" w:rsidP="006A00F4">
      <w:pPr>
        <w:spacing w:line="480" w:lineRule="auto"/>
        <w:rPr>
          <w:rFonts w:cs="Times New Roman"/>
          <w:i/>
        </w:rPr>
      </w:pPr>
      <w:r w:rsidRPr="00904CB7">
        <w:rPr>
          <w:rFonts w:cs="Times New Roman"/>
          <w:i/>
        </w:rPr>
        <w:t>Uniform Plan or Differentiated Plan</w:t>
      </w:r>
    </w:p>
    <w:p w14:paraId="3FDC062A" w14:textId="77777777" w:rsidR="006A00F4" w:rsidRPr="00904CB7" w:rsidRDefault="006A00F4" w:rsidP="006A00F4">
      <w:pPr>
        <w:spacing w:line="480" w:lineRule="auto"/>
        <w:ind w:firstLine="720"/>
        <w:rPr>
          <w:rFonts w:cs="Times New Roman"/>
        </w:rPr>
      </w:pPr>
      <w:r w:rsidRPr="00904CB7">
        <w:rPr>
          <w:rFonts w:cs="Times New Roman"/>
        </w:rPr>
        <w:t xml:space="preserve">Some institutions have plans that set the same minimum RCR training requirements for </w:t>
      </w:r>
      <w:r>
        <w:rPr>
          <w:rFonts w:cs="Times New Roman"/>
        </w:rPr>
        <w:t>undergraduate, masters and doctoral graduate students, and postdoctoral researchers</w:t>
      </w:r>
      <w:r w:rsidRPr="00904CB7">
        <w:rPr>
          <w:rFonts w:cs="Times New Roman"/>
        </w:rPr>
        <w:t>.  These were coded as “uniform” plans.  Other institutions differentiate classes of trainees, offering and requiring different formats and minimum levels of training for undergraduates, graduate students, and postdocs.  Plans of this type were coded as “differentiated” plans.</w:t>
      </w:r>
    </w:p>
    <w:p w14:paraId="76E55BEF" w14:textId="77777777" w:rsidR="006A00F4" w:rsidRDefault="006A00F4" w:rsidP="006A00F4">
      <w:pPr>
        <w:rPr>
          <w:rFonts w:cs="Times New Roman"/>
        </w:rPr>
      </w:pPr>
      <w:r>
        <w:rPr>
          <w:rFonts w:cs="Times New Roman"/>
        </w:rPr>
        <w:br w:type="page"/>
      </w:r>
    </w:p>
    <w:p w14:paraId="5804E87E" w14:textId="77777777" w:rsidR="006A00F4" w:rsidRPr="00904CB7" w:rsidRDefault="006A00F4" w:rsidP="006A00F4">
      <w:pPr>
        <w:spacing w:line="480" w:lineRule="auto"/>
        <w:rPr>
          <w:rFonts w:cs="Times New Roman"/>
        </w:rPr>
      </w:pPr>
    </w:p>
    <w:p w14:paraId="4F580F9A" w14:textId="77777777" w:rsidR="006A00F4" w:rsidRPr="00904CB7" w:rsidRDefault="006A00F4" w:rsidP="006A00F4">
      <w:pPr>
        <w:spacing w:line="480" w:lineRule="auto"/>
        <w:rPr>
          <w:rFonts w:cs="Times New Roman"/>
          <w:i/>
        </w:rPr>
      </w:pPr>
      <w:r w:rsidRPr="00904CB7">
        <w:rPr>
          <w:rFonts w:cs="Times New Roman"/>
          <w:i/>
        </w:rPr>
        <w:t>Single Path or Multi-Path</w:t>
      </w:r>
    </w:p>
    <w:p w14:paraId="005B5B05" w14:textId="77777777" w:rsidR="006A00F4" w:rsidRDefault="006A00F4" w:rsidP="006A00F4">
      <w:pPr>
        <w:spacing w:line="480" w:lineRule="auto"/>
        <w:ind w:firstLine="720"/>
        <w:rPr>
          <w:rFonts w:cs="Times New Roman"/>
          <w:color w:val="FF0000"/>
        </w:rPr>
      </w:pPr>
      <w:r w:rsidRPr="0056648F">
        <w:rPr>
          <w:rFonts w:cs="Times New Roman"/>
        </w:rPr>
        <w:t>This category captures whether institutional plans offer the NSF trainee a choice among training formats when fulfilling minimum requirements.  For example, some institutions allow the trainee to choose between online or face-to-face options for RCR training. These institutions were coded as “multi-path.” Alternatively, some institutions offer only one option for fulfilling minimum requirements. Institutional plans that allow trainees no choice were coded as “single path.”</w:t>
      </w:r>
      <w:r w:rsidRPr="00904CB7">
        <w:rPr>
          <w:rFonts w:cs="Times New Roman"/>
          <w:color w:val="FF0000"/>
        </w:rPr>
        <w:t xml:space="preserve">  </w:t>
      </w:r>
    </w:p>
    <w:p w14:paraId="4BBF7AA6" w14:textId="77777777" w:rsidR="006A00F4" w:rsidRPr="00F21CAC" w:rsidRDefault="006A00F4" w:rsidP="006A00F4">
      <w:pPr>
        <w:spacing w:line="480" w:lineRule="auto"/>
        <w:ind w:firstLine="720"/>
        <w:rPr>
          <w:rFonts w:cs="Times New Roman"/>
        </w:rPr>
      </w:pPr>
      <w:r w:rsidRPr="0056648F">
        <w:rPr>
          <w:rFonts w:cs="Times New Roman"/>
        </w:rPr>
        <w:t xml:space="preserve">Single path plans can be of any format; the key is whether trainees have a choice of format.  Institutions coded as single path might require online-only training, or face-to-face training, or a combination—they are single path not because of the format they require but </w:t>
      </w:r>
      <w:r w:rsidRPr="00F21CAC">
        <w:rPr>
          <w:rFonts w:cs="Times New Roman"/>
        </w:rPr>
        <w:t xml:space="preserve">because trainees have no training alternative to the stated format.  Institutional plans that provide </w:t>
      </w:r>
      <w:proofErr w:type="gramStart"/>
      <w:r w:rsidRPr="00F21CAC">
        <w:rPr>
          <w:rFonts w:cs="Times New Roman"/>
        </w:rPr>
        <w:t>trainees</w:t>
      </w:r>
      <w:proofErr w:type="gramEnd"/>
      <w:r w:rsidRPr="00F21CAC">
        <w:rPr>
          <w:rFonts w:cs="Times New Roman"/>
        </w:rPr>
        <w:t xml:space="preserve"> choice in training format; that is, multiple paths that trainees can choose from to fulfill minimum training requirements, are “multi-path.” In these cases, trainees can opt for either online or face-to-face training and be compliant.</w:t>
      </w:r>
    </w:p>
    <w:p w14:paraId="0BD1161D" w14:textId="77777777" w:rsidR="006A00F4" w:rsidRPr="00904CB7" w:rsidRDefault="006A00F4" w:rsidP="006A00F4">
      <w:pPr>
        <w:spacing w:line="480" w:lineRule="auto"/>
        <w:rPr>
          <w:rFonts w:cs="Times New Roman"/>
        </w:rPr>
      </w:pPr>
    </w:p>
    <w:p w14:paraId="6F4A164C" w14:textId="77777777" w:rsidR="006A00F4" w:rsidRPr="00904CB7" w:rsidRDefault="006A00F4" w:rsidP="006A00F4">
      <w:pPr>
        <w:spacing w:line="480" w:lineRule="auto"/>
        <w:rPr>
          <w:rFonts w:cs="Times New Roman"/>
          <w:i/>
        </w:rPr>
      </w:pPr>
      <w:r w:rsidRPr="00904CB7">
        <w:rPr>
          <w:rFonts w:cs="Times New Roman"/>
          <w:i/>
        </w:rPr>
        <w:t>RCR Education Offerings</w:t>
      </w:r>
    </w:p>
    <w:p w14:paraId="0846518E" w14:textId="77777777" w:rsidR="006A00F4" w:rsidRPr="00904CB7" w:rsidRDefault="006A00F4" w:rsidP="006A00F4">
      <w:pPr>
        <w:spacing w:line="480" w:lineRule="auto"/>
        <w:ind w:firstLine="720"/>
        <w:rPr>
          <w:rFonts w:cs="Times New Roman"/>
        </w:rPr>
      </w:pPr>
      <w:r w:rsidRPr="00904CB7">
        <w:rPr>
          <w:rFonts w:cs="Times New Roman"/>
        </w:rPr>
        <w:t xml:space="preserve">Some institutions may provide additional RCR education offerings beyond their required format. </w:t>
      </w:r>
      <w:r>
        <w:rPr>
          <w:rFonts w:cs="Times New Roman"/>
        </w:rPr>
        <w:t>This category captures</w:t>
      </w:r>
      <w:r w:rsidRPr="00904CB7">
        <w:rPr>
          <w:rFonts w:cs="Times New Roman"/>
        </w:rPr>
        <w:t xml:space="preserve"> the fact that</w:t>
      </w:r>
      <w:r>
        <w:rPr>
          <w:rFonts w:cs="Times New Roman"/>
        </w:rPr>
        <w:t xml:space="preserve"> for many plans</w:t>
      </w:r>
      <w:r w:rsidRPr="00904CB7">
        <w:rPr>
          <w:rFonts w:cs="Times New Roman"/>
        </w:rPr>
        <w:t xml:space="preserve"> </w:t>
      </w:r>
      <w:r w:rsidRPr="00904CB7">
        <w:rPr>
          <w:rFonts w:cs="Times New Roman"/>
          <w:i/>
        </w:rPr>
        <w:t>requirements</w:t>
      </w:r>
      <w:r w:rsidRPr="00904CB7">
        <w:rPr>
          <w:rFonts w:cs="Times New Roman"/>
        </w:rPr>
        <w:t xml:space="preserve"> and </w:t>
      </w:r>
      <w:r w:rsidRPr="00904CB7">
        <w:rPr>
          <w:rFonts w:cs="Times New Roman"/>
          <w:i/>
        </w:rPr>
        <w:t>offerings</w:t>
      </w:r>
      <w:r w:rsidRPr="00904CB7">
        <w:rPr>
          <w:rFonts w:cs="Times New Roman"/>
        </w:rPr>
        <w:t xml:space="preserve"> are not necessarily the same.  For example, an institution might require all NSF trainees to take online training, but might offer additional courses on RCR education as supplements to that training.  We used the following coding scheme to note all formats offered for RCR education and noted in plans:</w:t>
      </w:r>
      <w:r>
        <w:rPr>
          <w:rFonts w:cs="Times New Roman"/>
        </w:rPr>
        <w:t xml:space="preserve"> </w:t>
      </w:r>
    </w:p>
    <w:tbl>
      <w:tblPr>
        <w:tblStyle w:val="TableGrid"/>
        <w:tblW w:w="0" w:type="auto"/>
        <w:tblLayout w:type="fixed"/>
        <w:tblLook w:val="04A0" w:firstRow="1" w:lastRow="0" w:firstColumn="1" w:lastColumn="0" w:noHBand="0" w:noVBand="1"/>
      </w:tblPr>
      <w:tblGrid>
        <w:gridCol w:w="1188"/>
        <w:gridCol w:w="6570"/>
      </w:tblGrid>
      <w:tr w:rsidR="006A00F4" w14:paraId="6B447C71" w14:textId="77777777" w:rsidTr="006A00F4">
        <w:tc>
          <w:tcPr>
            <w:tcW w:w="1188" w:type="dxa"/>
          </w:tcPr>
          <w:p w14:paraId="0CB37674" w14:textId="77777777" w:rsidR="006A00F4" w:rsidRDefault="006A00F4" w:rsidP="006A00F4">
            <w:pPr>
              <w:spacing w:before="120" w:after="120"/>
              <w:rPr>
                <w:rFonts w:cs="Times New Roman"/>
              </w:rPr>
            </w:pPr>
            <w:r w:rsidRPr="00904CB7">
              <w:rPr>
                <w:rFonts w:cs="Times New Roman"/>
              </w:rPr>
              <w:t>O</w:t>
            </w:r>
          </w:p>
        </w:tc>
        <w:tc>
          <w:tcPr>
            <w:tcW w:w="6570" w:type="dxa"/>
          </w:tcPr>
          <w:p w14:paraId="5BD3E6A7" w14:textId="77777777" w:rsidR="006A00F4" w:rsidRDefault="006A00F4" w:rsidP="006A00F4">
            <w:pPr>
              <w:spacing w:before="120" w:after="120"/>
              <w:rPr>
                <w:rFonts w:cs="Times New Roman"/>
              </w:rPr>
            </w:pPr>
            <w:r>
              <w:rPr>
                <w:rFonts w:cs="Times New Roman"/>
              </w:rPr>
              <w:t>O</w:t>
            </w:r>
            <w:r w:rsidRPr="00904CB7">
              <w:rPr>
                <w:rFonts w:cs="Times New Roman"/>
              </w:rPr>
              <w:t>nline training is offered</w:t>
            </w:r>
          </w:p>
        </w:tc>
      </w:tr>
      <w:tr w:rsidR="006A00F4" w14:paraId="777139DA" w14:textId="77777777" w:rsidTr="006A00F4">
        <w:tc>
          <w:tcPr>
            <w:tcW w:w="1188" w:type="dxa"/>
          </w:tcPr>
          <w:p w14:paraId="3D66EAD8" w14:textId="77777777" w:rsidR="006A00F4" w:rsidRDefault="006A00F4" w:rsidP="006A00F4">
            <w:pPr>
              <w:spacing w:before="120" w:after="120"/>
              <w:rPr>
                <w:rFonts w:cs="Times New Roman"/>
              </w:rPr>
            </w:pPr>
            <w:r w:rsidRPr="00904CB7">
              <w:rPr>
                <w:rFonts w:cs="Times New Roman"/>
              </w:rPr>
              <w:t>F2F_S</w:t>
            </w:r>
          </w:p>
        </w:tc>
        <w:tc>
          <w:tcPr>
            <w:tcW w:w="6570" w:type="dxa"/>
          </w:tcPr>
          <w:p w14:paraId="304C3A9C" w14:textId="77777777" w:rsidR="006A00F4" w:rsidRDefault="006A00F4" w:rsidP="006A00F4">
            <w:pPr>
              <w:spacing w:before="120" w:after="120"/>
              <w:rPr>
                <w:rFonts w:cs="Times New Roman"/>
              </w:rPr>
            </w:pPr>
            <w:r>
              <w:rPr>
                <w:rFonts w:cs="Times New Roman"/>
              </w:rPr>
              <w:t>F</w:t>
            </w:r>
            <w:r w:rsidRPr="00904CB7">
              <w:rPr>
                <w:rFonts w:cs="Times New Roman"/>
              </w:rPr>
              <w:t xml:space="preserve">ace-to-face training </w:t>
            </w:r>
            <w:r>
              <w:rPr>
                <w:rFonts w:cs="Times New Roman"/>
              </w:rPr>
              <w:t xml:space="preserve">is </w:t>
            </w:r>
            <w:r w:rsidRPr="00904CB7">
              <w:rPr>
                <w:rFonts w:cs="Times New Roman"/>
              </w:rPr>
              <w:t xml:space="preserve">offered as </w:t>
            </w:r>
            <w:r>
              <w:rPr>
                <w:rFonts w:cs="Times New Roman"/>
              </w:rPr>
              <w:t>a supplement (not alternative</w:t>
            </w:r>
            <w:r w:rsidRPr="00904CB7">
              <w:rPr>
                <w:rFonts w:cs="Times New Roman"/>
              </w:rPr>
              <w:t>) to required online training</w:t>
            </w:r>
            <w:r>
              <w:rPr>
                <w:rFonts w:cs="Times New Roman"/>
              </w:rPr>
              <w:t>. These training opportunities include seminars, discussion forums, brown bag sessions, and for-credit or not-for-credit courses.</w:t>
            </w:r>
          </w:p>
        </w:tc>
      </w:tr>
      <w:tr w:rsidR="006A00F4" w14:paraId="2DEBEF8B" w14:textId="77777777" w:rsidTr="006A00F4">
        <w:tc>
          <w:tcPr>
            <w:tcW w:w="1188" w:type="dxa"/>
          </w:tcPr>
          <w:p w14:paraId="4DC54F77" w14:textId="77777777" w:rsidR="006A00F4" w:rsidRDefault="006A00F4" w:rsidP="006A00F4">
            <w:pPr>
              <w:spacing w:before="120" w:after="120"/>
              <w:rPr>
                <w:rFonts w:cs="Times New Roman"/>
              </w:rPr>
            </w:pPr>
            <w:r w:rsidRPr="00904CB7">
              <w:rPr>
                <w:rFonts w:cs="Times New Roman"/>
              </w:rPr>
              <w:t>F2F_A</w:t>
            </w:r>
          </w:p>
        </w:tc>
        <w:tc>
          <w:tcPr>
            <w:tcW w:w="6570" w:type="dxa"/>
          </w:tcPr>
          <w:p w14:paraId="25865808" w14:textId="77777777" w:rsidR="006A00F4" w:rsidRDefault="006A00F4" w:rsidP="006A00F4">
            <w:pPr>
              <w:spacing w:before="120" w:after="120"/>
              <w:rPr>
                <w:rFonts w:cs="Times New Roman"/>
              </w:rPr>
            </w:pPr>
            <w:r>
              <w:rPr>
                <w:rFonts w:cs="Times New Roman"/>
              </w:rPr>
              <w:t>F</w:t>
            </w:r>
            <w:r w:rsidRPr="00904CB7">
              <w:rPr>
                <w:rFonts w:cs="Times New Roman"/>
              </w:rPr>
              <w:t xml:space="preserve">ace-to-face training </w:t>
            </w:r>
            <w:r>
              <w:rPr>
                <w:rFonts w:cs="Times New Roman"/>
              </w:rPr>
              <w:t>is</w:t>
            </w:r>
            <w:r w:rsidRPr="00904CB7">
              <w:rPr>
                <w:rFonts w:cs="Times New Roman"/>
              </w:rPr>
              <w:t xml:space="preserve"> offered as </w:t>
            </w:r>
            <w:r>
              <w:rPr>
                <w:rFonts w:cs="Times New Roman"/>
              </w:rPr>
              <w:t>an alternative</w:t>
            </w:r>
            <w:r w:rsidRPr="00904CB7">
              <w:rPr>
                <w:rFonts w:cs="Times New Roman"/>
              </w:rPr>
              <w:t xml:space="preserve"> to </w:t>
            </w:r>
            <w:r>
              <w:rPr>
                <w:rFonts w:cs="Times New Roman"/>
              </w:rPr>
              <w:t>(</w:t>
            </w:r>
            <w:r w:rsidRPr="00904CB7">
              <w:rPr>
                <w:rFonts w:cs="Times New Roman"/>
              </w:rPr>
              <w:t xml:space="preserve">or in </w:t>
            </w:r>
            <w:r>
              <w:rPr>
                <w:rFonts w:cs="Times New Roman"/>
              </w:rPr>
              <w:t xml:space="preserve">the </w:t>
            </w:r>
            <w:r w:rsidRPr="00904CB7">
              <w:rPr>
                <w:rFonts w:cs="Times New Roman"/>
              </w:rPr>
              <w:t>absence of</w:t>
            </w:r>
            <w:r>
              <w:rPr>
                <w:rFonts w:cs="Times New Roman"/>
              </w:rPr>
              <w:t>) online training.  These training opportunities typically include for-credit or not-for-credit courses.</w:t>
            </w:r>
          </w:p>
        </w:tc>
      </w:tr>
      <w:tr w:rsidR="006A00F4" w14:paraId="578EE1F2" w14:textId="77777777" w:rsidTr="006A00F4">
        <w:tc>
          <w:tcPr>
            <w:tcW w:w="1188" w:type="dxa"/>
          </w:tcPr>
          <w:p w14:paraId="4F5169A8" w14:textId="77777777" w:rsidR="006A00F4" w:rsidRDefault="006A00F4" w:rsidP="006A00F4">
            <w:pPr>
              <w:spacing w:before="120" w:after="120"/>
              <w:rPr>
                <w:rFonts w:cs="Times New Roman"/>
              </w:rPr>
            </w:pPr>
            <w:r w:rsidRPr="00904CB7">
              <w:rPr>
                <w:rFonts w:cs="Times New Roman"/>
              </w:rPr>
              <w:t>HO</w:t>
            </w:r>
          </w:p>
        </w:tc>
        <w:tc>
          <w:tcPr>
            <w:tcW w:w="6570" w:type="dxa"/>
          </w:tcPr>
          <w:p w14:paraId="014F3AC9" w14:textId="77777777" w:rsidR="006A00F4" w:rsidRDefault="006A00F4" w:rsidP="006A00F4">
            <w:pPr>
              <w:spacing w:before="120" w:after="120"/>
              <w:rPr>
                <w:rFonts w:cs="Times New Roman"/>
              </w:rPr>
            </w:pPr>
            <w:r w:rsidRPr="00904CB7">
              <w:rPr>
                <w:rFonts w:cs="Times New Roman"/>
              </w:rPr>
              <w:t>RCR education</w:t>
            </w:r>
            <w:r>
              <w:rPr>
                <w:rFonts w:cs="Times New Roman"/>
              </w:rPr>
              <w:t>al</w:t>
            </w:r>
            <w:r w:rsidRPr="00904CB7">
              <w:rPr>
                <w:rFonts w:cs="Times New Roman"/>
              </w:rPr>
              <w:t xml:space="preserve"> handouts are offered</w:t>
            </w:r>
            <w:r>
              <w:rPr>
                <w:rFonts w:cs="Times New Roman"/>
              </w:rPr>
              <w:t>.</w:t>
            </w:r>
          </w:p>
        </w:tc>
      </w:tr>
      <w:tr w:rsidR="006A00F4" w14:paraId="08BD0F67" w14:textId="77777777" w:rsidTr="006A00F4">
        <w:tc>
          <w:tcPr>
            <w:tcW w:w="1188" w:type="dxa"/>
          </w:tcPr>
          <w:p w14:paraId="1F7EF236" w14:textId="77777777" w:rsidR="006A00F4" w:rsidRDefault="006A00F4" w:rsidP="006A00F4">
            <w:pPr>
              <w:spacing w:before="120" w:after="120"/>
              <w:rPr>
                <w:rFonts w:cs="Times New Roman"/>
              </w:rPr>
            </w:pPr>
            <w:r w:rsidRPr="00904CB7">
              <w:rPr>
                <w:rFonts w:cs="Times New Roman"/>
              </w:rPr>
              <w:t>OTH</w:t>
            </w:r>
          </w:p>
        </w:tc>
        <w:tc>
          <w:tcPr>
            <w:tcW w:w="6570" w:type="dxa"/>
          </w:tcPr>
          <w:p w14:paraId="641EB2C5" w14:textId="77777777" w:rsidR="006A00F4" w:rsidRDefault="006A00F4" w:rsidP="006A00F4">
            <w:pPr>
              <w:spacing w:before="120" w:after="120"/>
              <w:rPr>
                <w:rFonts w:cs="Times New Roman"/>
              </w:rPr>
            </w:pPr>
            <w:r>
              <w:rPr>
                <w:rFonts w:cs="Times New Roman"/>
              </w:rPr>
              <w:t>“Other</w:t>
            </w:r>
            <w:r w:rsidRPr="00904CB7">
              <w:rPr>
                <w:rFonts w:cs="Times New Roman"/>
              </w:rPr>
              <w:t>”</w:t>
            </w:r>
            <w:r>
              <w:rPr>
                <w:rFonts w:cs="Times New Roman"/>
              </w:rPr>
              <w:t>:</w:t>
            </w:r>
            <w:r w:rsidRPr="00904CB7">
              <w:rPr>
                <w:rFonts w:cs="Times New Roman"/>
              </w:rPr>
              <w:t xml:space="preserve"> RCR education is offered in another format not captured through the above coding sch</w:t>
            </w:r>
            <w:r>
              <w:rPr>
                <w:rFonts w:cs="Times New Roman"/>
              </w:rPr>
              <w:t>eme (such as PowerPoint presentations with no assessment.</w:t>
            </w:r>
            <w:r w:rsidRPr="00904CB7">
              <w:rPr>
                <w:rFonts w:cs="Times New Roman"/>
              </w:rPr>
              <w:t>)</w:t>
            </w:r>
          </w:p>
        </w:tc>
      </w:tr>
    </w:tbl>
    <w:p w14:paraId="5804A21B" w14:textId="77777777" w:rsidR="006A00F4" w:rsidRPr="00904CB7" w:rsidRDefault="006A00F4" w:rsidP="006A00F4">
      <w:pPr>
        <w:spacing w:line="480" w:lineRule="auto"/>
        <w:rPr>
          <w:rFonts w:cs="Times New Roman"/>
        </w:rPr>
      </w:pPr>
    </w:p>
    <w:p w14:paraId="44CBCEC8" w14:textId="77777777" w:rsidR="006A00F4" w:rsidRPr="00904CB7" w:rsidRDefault="006A00F4" w:rsidP="006A00F4">
      <w:pPr>
        <w:spacing w:line="480" w:lineRule="auto"/>
        <w:rPr>
          <w:rFonts w:cs="Times New Roman"/>
        </w:rPr>
      </w:pPr>
      <w:r w:rsidRPr="00904CB7">
        <w:rPr>
          <w:rFonts w:cs="Times New Roman"/>
        </w:rPr>
        <w:t>Importantly, we noted face-to-face supplement or face-to-face alternative options only where specific courses or trainings were mentioned or listed.  Vague references to “encouraged discussion</w:t>
      </w:r>
      <w:r>
        <w:rPr>
          <w:rFonts w:cs="Times New Roman"/>
        </w:rPr>
        <w:t>,</w:t>
      </w:r>
      <w:r w:rsidRPr="00904CB7">
        <w:rPr>
          <w:rFonts w:cs="Times New Roman"/>
        </w:rPr>
        <w:t>”</w:t>
      </w:r>
      <w:r>
        <w:rPr>
          <w:rFonts w:cs="Times New Roman"/>
        </w:rPr>
        <w:t xml:space="preserve"> “encouraged course development,” or “planned course development”</w:t>
      </w:r>
      <w:r w:rsidRPr="00904CB7">
        <w:rPr>
          <w:rFonts w:cs="Times New Roman"/>
        </w:rPr>
        <w:t xml:space="preserve"> were not counted as offerings.</w:t>
      </w:r>
    </w:p>
    <w:p w14:paraId="59C8BADA" w14:textId="77777777" w:rsidR="006A00F4" w:rsidRPr="00904CB7" w:rsidRDefault="006A00F4" w:rsidP="006A00F4">
      <w:pPr>
        <w:spacing w:line="480" w:lineRule="auto"/>
        <w:rPr>
          <w:rFonts w:cs="Times New Roman"/>
        </w:rPr>
      </w:pPr>
    </w:p>
    <w:p w14:paraId="04B52221" w14:textId="77777777" w:rsidR="006A00F4" w:rsidRPr="00904CB7" w:rsidRDefault="006A00F4" w:rsidP="006A00F4">
      <w:pPr>
        <w:spacing w:line="480" w:lineRule="auto"/>
        <w:rPr>
          <w:rFonts w:cs="Times New Roman"/>
          <w:i/>
        </w:rPr>
      </w:pPr>
      <w:r w:rsidRPr="00904CB7">
        <w:rPr>
          <w:rFonts w:cs="Times New Roman"/>
          <w:i/>
        </w:rPr>
        <w:t xml:space="preserve">Is Online-Only Training Sufficient? </w:t>
      </w:r>
    </w:p>
    <w:p w14:paraId="33EAF2CD" w14:textId="77777777" w:rsidR="006A00F4" w:rsidRDefault="006A00F4" w:rsidP="006A00F4">
      <w:pPr>
        <w:spacing w:line="480" w:lineRule="auto"/>
        <w:ind w:firstLine="720"/>
        <w:rPr>
          <w:rFonts w:cs="Times New Roman"/>
        </w:rPr>
      </w:pPr>
      <w:r w:rsidRPr="00904CB7">
        <w:rPr>
          <w:rFonts w:cs="Times New Roman"/>
        </w:rPr>
        <w:t xml:space="preserve">Given that best practices indicate online-only training is not </w:t>
      </w:r>
      <w:r>
        <w:rPr>
          <w:rFonts w:cs="Times New Roman"/>
        </w:rPr>
        <w:t>sufficient</w:t>
      </w:r>
      <w:r w:rsidRPr="00904CB7">
        <w:rPr>
          <w:rFonts w:cs="Times New Roman"/>
        </w:rPr>
        <w:t xml:space="preserve"> for </w:t>
      </w:r>
      <w:r>
        <w:rPr>
          <w:rFonts w:cs="Times New Roman"/>
        </w:rPr>
        <w:t>effective</w:t>
      </w:r>
      <w:r w:rsidRPr="00904CB7">
        <w:rPr>
          <w:rFonts w:cs="Times New Roman"/>
        </w:rPr>
        <w:t xml:space="preserve"> RCR education, </w:t>
      </w:r>
      <w:r>
        <w:rPr>
          <w:rFonts w:cs="Times New Roman"/>
        </w:rPr>
        <w:t>this category captures whether institutions whether online-only training</w:t>
      </w:r>
      <w:r w:rsidRPr="00904CB7">
        <w:rPr>
          <w:rFonts w:cs="Times New Roman"/>
        </w:rPr>
        <w:t xml:space="preserve"> me</w:t>
      </w:r>
      <w:r>
        <w:rPr>
          <w:rFonts w:cs="Times New Roman"/>
        </w:rPr>
        <w:t>e</w:t>
      </w:r>
      <w:r w:rsidRPr="00904CB7">
        <w:rPr>
          <w:rFonts w:cs="Times New Roman"/>
        </w:rPr>
        <w:t>t</w:t>
      </w:r>
      <w:r>
        <w:rPr>
          <w:rFonts w:cs="Times New Roman"/>
        </w:rPr>
        <w:t>s an</w:t>
      </w:r>
      <w:r w:rsidRPr="00904CB7">
        <w:rPr>
          <w:rFonts w:cs="Times New Roman"/>
        </w:rPr>
        <w:t xml:space="preserve"> institution</w:t>
      </w:r>
      <w:r>
        <w:rPr>
          <w:rFonts w:cs="Times New Roman"/>
        </w:rPr>
        <w:t>’s</w:t>
      </w:r>
      <w:r w:rsidRPr="00904CB7">
        <w:rPr>
          <w:rFonts w:cs="Times New Roman"/>
        </w:rPr>
        <w:t xml:space="preserve"> minimum requirements</w:t>
      </w:r>
      <w:r>
        <w:rPr>
          <w:rFonts w:cs="Times New Roman"/>
        </w:rPr>
        <w:t>.  For uniform plans, w</w:t>
      </w:r>
      <w:r w:rsidRPr="00904CB7">
        <w:rPr>
          <w:rFonts w:cs="Times New Roman"/>
        </w:rPr>
        <w:t>e not</w:t>
      </w:r>
      <w:r>
        <w:rPr>
          <w:rFonts w:cs="Times New Roman"/>
        </w:rPr>
        <w:t xml:space="preserve">ed our findings </w:t>
      </w:r>
      <w:r w:rsidRPr="00904CB7">
        <w:rPr>
          <w:rFonts w:cs="Times New Roman"/>
        </w:rPr>
        <w:t>with a</w:t>
      </w:r>
      <w:r>
        <w:rPr>
          <w:rFonts w:cs="Times New Roman"/>
        </w:rPr>
        <w:t xml:space="preserve"> simple “yes” or “no</w:t>
      </w:r>
      <w:r w:rsidRPr="00904CB7">
        <w:rPr>
          <w:rFonts w:cs="Times New Roman"/>
        </w:rPr>
        <w:t>”</w:t>
      </w:r>
      <w:r>
        <w:rPr>
          <w:rFonts w:cs="Times New Roman"/>
        </w:rPr>
        <w:t>;</w:t>
      </w:r>
      <w:r w:rsidRPr="00904CB7">
        <w:rPr>
          <w:rFonts w:cs="Times New Roman"/>
        </w:rPr>
        <w:t xml:space="preserve"> we </w:t>
      </w:r>
      <w:r>
        <w:rPr>
          <w:rFonts w:cs="Times New Roman"/>
        </w:rPr>
        <w:t xml:space="preserve">also </w:t>
      </w:r>
      <w:r w:rsidRPr="00904CB7">
        <w:rPr>
          <w:rFonts w:cs="Times New Roman"/>
        </w:rPr>
        <w:t xml:space="preserve">noted </w:t>
      </w:r>
      <w:r>
        <w:rPr>
          <w:rFonts w:cs="Times New Roman"/>
        </w:rPr>
        <w:t xml:space="preserve">the </w:t>
      </w:r>
      <w:r w:rsidRPr="00904CB7">
        <w:rPr>
          <w:rFonts w:cs="Times New Roman"/>
        </w:rPr>
        <w:t>cases where less than online-only training me</w:t>
      </w:r>
      <w:r>
        <w:rPr>
          <w:rFonts w:cs="Times New Roman"/>
        </w:rPr>
        <w:t>e</w:t>
      </w:r>
      <w:r w:rsidRPr="00904CB7">
        <w:rPr>
          <w:rFonts w:cs="Times New Roman"/>
        </w:rPr>
        <w:t>t</w:t>
      </w:r>
      <w:r>
        <w:rPr>
          <w:rFonts w:cs="Times New Roman"/>
        </w:rPr>
        <w:t>s</w:t>
      </w:r>
      <w:r w:rsidRPr="00904CB7">
        <w:rPr>
          <w:rFonts w:cs="Times New Roman"/>
        </w:rPr>
        <w:t xml:space="preserve"> the minimum standard (in some cases merely obta</w:t>
      </w:r>
      <w:r>
        <w:rPr>
          <w:rFonts w:cs="Times New Roman"/>
        </w:rPr>
        <w:t xml:space="preserve">ining a handout is sufficient).  </w:t>
      </w:r>
      <w:r w:rsidRPr="00904CB7">
        <w:rPr>
          <w:rFonts w:cs="Times New Roman"/>
        </w:rPr>
        <w:t xml:space="preserve">For differentiated plans, sometimes online-only training is all that is required for some classes but not for others.  </w:t>
      </w:r>
      <w:r>
        <w:rPr>
          <w:rFonts w:cs="Times New Roman"/>
        </w:rPr>
        <w:t xml:space="preserve">For these plans, we noted whether online-only training is sufficient for each class of trainee. </w:t>
      </w:r>
    </w:p>
    <w:p w14:paraId="57717FC2" w14:textId="77777777" w:rsidR="006A00F4" w:rsidRPr="00904CB7" w:rsidRDefault="006A00F4" w:rsidP="006A00F4">
      <w:pPr>
        <w:spacing w:line="480" w:lineRule="auto"/>
        <w:ind w:firstLine="720"/>
        <w:rPr>
          <w:rFonts w:cs="Times New Roman"/>
        </w:rPr>
      </w:pPr>
    </w:p>
    <w:p w14:paraId="383F14C9" w14:textId="77777777" w:rsidR="006A00F4" w:rsidRPr="00904CB7" w:rsidRDefault="006A00F4" w:rsidP="006A00F4">
      <w:pPr>
        <w:spacing w:line="480" w:lineRule="auto"/>
        <w:rPr>
          <w:rFonts w:cs="Times New Roman"/>
          <w:i/>
        </w:rPr>
      </w:pPr>
      <w:r w:rsidRPr="00904CB7">
        <w:rPr>
          <w:rFonts w:cs="Times New Roman"/>
          <w:i/>
        </w:rPr>
        <w:t>Source of Online Training</w:t>
      </w:r>
    </w:p>
    <w:p w14:paraId="670D3EA8" w14:textId="77777777" w:rsidR="006A00F4" w:rsidRPr="00904CB7" w:rsidRDefault="006A00F4" w:rsidP="006A00F4">
      <w:pPr>
        <w:spacing w:line="480" w:lineRule="auto"/>
        <w:ind w:firstLine="720"/>
        <w:rPr>
          <w:rFonts w:cs="Times New Roman"/>
        </w:rPr>
      </w:pPr>
      <w:r>
        <w:rPr>
          <w:rFonts w:cs="Times New Roman"/>
        </w:rPr>
        <w:t xml:space="preserve">This category captures whether institutions offering online training are using the </w:t>
      </w:r>
      <w:r w:rsidRPr="00904CB7">
        <w:rPr>
          <w:rFonts w:cs="Times New Roman"/>
        </w:rPr>
        <w:t xml:space="preserve">Collaborative Institutional Training Initiative </w:t>
      </w:r>
      <w:r>
        <w:rPr>
          <w:rFonts w:cs="Times New Roman"/>
        </w:rPr>
        <w:t xml:space="preserve">or another resources. These were notes as CITI or Other. </w:t>
      </w:r>
      <w:r w:rsidRPr="00904CB7">
        <w:rPr>
          <w:rFonts w:cs="Times New Roman"/>
        </w:rPr>
        <w:t>S</w:t>
      </w:r>
      <w:r>
        <w:rPr>
          <w:rFonts w:cs="Times New Roman"/>
        </w:rPr>
        <w:t>ome institutions do not mention</w:t>
      </w:r>
      <w:r w:rsidRPr="00904CB7">
        <w:rPr>
          <w:rFonts w:cs="Times New Roman"/>
        </w:rPr>
        <w:t xml:space="preserve"> online offering</w:t>
      </w:r>
      <w:r>
        <w:rPr>
          <w:rFonts w:cs="Times New Roman"/>
        </w:rPr>
        <w:t>s, and in these cases</w:t>
      </w:r>
      <w:r w:rsidRPr="00904CB7">
        <w:rPr>
          <w:rFonts w:cs="Times New Roman"/>
        </w:rPr>
        <w:t xml:space="preserve"> the source of online training was noted as “none.” </w:t>
      </w:r>
    </w:p>
    <w:p w14:paraId="0229927E" w14:textId="77777777" w:rsidR="006A00F4" w:rsidRPr="00904CB7" w:rsidRDefault="006A00F4" w:rsidP="006A00F4">
      <w:pPr>
        <w:spacing w:line="480" w:lineRule="auto"/>
        <w:rPr>
          <w:rFonts w:cs="Times New Roman"/>
        </w:rPr>
      </w:pPr>
    </w:p>
    <w:p w14:paraId="0FE5AEFD" w14:textId="77777777" w:rsidR="006A00F4" w:rsidRPr="00904CB7" w:rsidRDefault="006A00F4" w:rsidP="006A00F4">
      <w:pPr>
        <w:spacing w:line="480" w:lineRule="auto"/>
        <w:rPr>
          <w:rFonts w:cs="Times New Roman"/>
          <w:i/>
        </w:rPr>
      </w:pPr>
      <w:r w:rsidRPr="00904CB7">
        <w:rPr>
          <w:rFonts w:cs="Times New Roman"/>
          <w:i/>
        </w:rPr>
        <w:t>Frequency</w:t>
      </w:r>
    </w:p>
    <w:p w14:paraId="7976D0C3" w14:textId="77777777" w:rsidR="006A00F4" w:rsidRPr="00904CB7" w:rsidRDefault="006A00F4" w:rsidP="006A00F4">
      <w:pPr>
        <w:spacing w:line="480" w:lineRule="auto"/>
        <w:ind w:firstLine="720"/>
        <w:rPr>
          <w:rFonts w:cs="Times New Roman"/>
        </w:rPr>
      </w:pPr>
      <w:r w:rsidRPr="00904CB7">
        <w:rPr>
          <w:rFonts w:cs="Times New Roman"/>
        </w:rPr>
        <w:t xml:space="preserve">Best practices suggest RCR training is better if provided more than once.  We noted whether </w:t>
      </w:r>
      <w:r>
        <w:rPr>
          <w:rFonts w:cs="Times New Roman"/>
        </w:rPr>
        <w:t xml:space="preserve">institutions require renewal and refresher training, or whether completing </w:t>
      </w:r>
      <w:r w:rsidRPr="00904CB7">
        <w:rPr>
          <w:rFonts w:cs="Times New Roman"/>
        </w:rPr>
        <w:t>RCR education on</w:t>
      </w:r>
      <w:r>
        <w:rPr>
          <w:rFonts w:cs="Times New Roman"/>
        </w:rPr>
        <w:t>c</w:t>
      </w:r>
      <w:r w:rsidRPr="00904CB7">
        <w:rPr>
          <w:rFonts w:cs="Times New Roman"/>
        </w:rPr>
        <w:t xml:space="preserve">e </w:t>
      </w:r>
      <w:r>
        <w:rPr>
          <w:rFonts w:cs="Times New Roman"/>
        </w:rPr>
        <w:t xml:space="preserve">is sufficient. </w:t>
      </w:r>
    </w:p>
    <w:p w14:paraId="5E33CA2A" w14:textId="77777777" w:rsidR="006A00F4" w:rsidRPr="00904CB7" w:rsidRDefault="006A00F4" w:rsidP="006A00F4">
      <w:pPr>
        <w:spacing w:line="480" w:lineRule="auto"/>
        <w:rPr>
          <w:rFonts w:cs="Times New Roman"/>
        </w:rPr>
      </w:pPr>
    </w:p>
    <w:p w14:paraId="03DF9AE2" w14:textId="77777777" w:rsidR="006A00F4" w:rsidRPr="007760CD" w:rsidRDefault="006A00F4" w:rsidP="006A00F4">
      <w:pPr>
        <w:spacing w:line="480" w:lineRule="auto"/>
        <w:rPr>
          <w:rFonts w:cs="Times New Roman"/>
        </w:rPr>
      </w:pPr>
      <w:r w:rsidRPr="007760CD">
        <w:rPr>
          <w:rFonts w:cs="Times New Roman"/>
          <w:i/>
        </w:rPr>
        <w:t>Duration</w:t>
      </w:r>
    </w:p>
    <w:p w14:paraId="3445799D" w14:textId="77777777" w:rsidR="006A00F4" w:rsidRPr="00904CB7" w:rsidRDefault="006A00F4" w:rsidP="006A00F4">
      <w:pPr>
        <w:spacing w:line="480" w:lineRule="auto"/>
        <w:ind w:firstLine="720"/>
        <w:rPr>
          <w:rFonts w:cs="Times New Roman"/>
        </w:rPr>
      </w:pPr>
      <w:r w:rsidRPr="007760CD">
        <w:rPr>
          <w:rFonts w:cs="Times New Roman"/>
        </w:rPr>
        <w:t>NIH requires that trainees complete eight or more</w:t>
      </w:r>
      <w:r w:rsidRPr="00904CB7">
        <w:rPr>
          <w:rFonts w:cs="Times New Roman"/>
        </w:rPr>
        <w:t xml:space="preserve"> RCR training hours, </w:t>
      </w:r>
      <w:r>
        <w:rPr>
          <w:rFonts w:cs="Times New Roman"/>
        </w:rPr>
        <w:t>h</w:t>
      </w:r>
      <w:r w:rsidRPr="00904CB7">
        <w:rPr>
          <w:rFonts w:cs="Times New Roman"/>
        </w:rPr>
        <w:t xml:space="preserve">owever, </w:t>
      </w:r>
      <w:r>
        <w:rPr>
          <w:rFonts w:cs="Times New Roman"/>
        </w:rPr>
        <w:t xml:space="preserve">the </w:t>
      </w:r>
      <w:r w:rsidRPr="00904CB7">
        <w:rPr>
          <w:rFonts w:cs="Times New Roman"/>
        </w:rPr>
        <w:t xml:space="preserve">NSF </w:t>
      </w:r>
      <w:r>
        <w:rPr>
          <w:rFonts w:cs="Times New Roman"/>
        </w:rPr>
        <w:t xml:space="preserve">does not stipulate </w:t>
      </w:r>
      <w:r w:rsidRPr="00904CB7">
        <w:rPr>
          <w:rFonts w:cs="Times New Roman"/>
        </w:rPr>
        <w:t>a minimum training duration.  Th</w:t>
      </w:r>
      <w:r>
        <w:rPr>
          <w:rFonts w:cs="Times New Roman"/>
        </w:rPr>
        <w:t xml:space="preserve">is category captures </w:t>
      </w:r>
      <w:r w:rsidRPr="00904CB7">
        <w:rPr>
          <w:rFonts w:cs="Times New Roman"/>
        </w:rPr>
        <w:t xml:space="preserve">whether institutional plans required less than eight </w:t>
      </w:r>
      <w:r>
        <w:rPr>
          <w:rFonts w:cs="Times New Roman"/>
        </w:rPr>
        <w:t>hours of training. Because the CITI program offers 4 continuing medical education (CME) credits for the completion of the RCR online training module, we counted the CITI program as four hours of training.  Therefore, i</w:t>
      </w:r>
      <w:r w:rsidRPr="00904CB7">
        <w:rPr>
          <w:rFonts w:cs="Times New Roman"/>
        </w:rPr>
        <w:t xml:space="preserve">nstitutions that require only CITI training as their minimum were </w:t>
      </w:r>
      <w:r>
        <w:rPr>
          <w:rFonts w:cs="Times New Roman"/>
        </w:rPr>
        <w:t>coded “less than eight.</w:t>
      </w:r>
      <w:r w:rsidRPr="00904CB7">
        <w:rPr>
          <w:rFonts w:cs="Times New Roman"/>
        </w:rPr>
        <w:t xml:space="preserve">” </w:t>
      </w:r>
      <w:r>
        <w:rPr>
          <w:rFonts w:cs="Times New Roman"/>
        </w:rPr>
        <w:t>I</w:t>
      </w:r>
      <w:r w:rsidRPr="00904CB7">
        <w:rPr>
          <w:rFonts w:cs="Times New Roman"/>
        </w:rPr>
        <w:t>nstitutions that require 4 hours of face-to</w:t>
      </w:r>
      <w:r>
        <w:rPr>
          <w:rFonts w:cs="Times New Roman"/>
        </w:rPr>
        <w:t xml:space="preserve">-face training beyond CITI were thus coded </w:t>
      </w:r>
      <w:r w:rsidRPr="00904CB7">
        <w:rPr>
          <w:rFonts w:cs="Times New Roman"/>
        </w:rPr>
        <w:t xml:space="preserve">as </w:t>
      </w:r>
      <w:r>
        <w:rPr>
          <w:rFonts w:cs="Times New Roman"/>
        </w:rPr>
        <w:t xml:space="preserve">“8 </w:t>
      </w:r>
      <w:r w:rsidRPr="00904CB7">
        <w:rPr>
          <w:rFonts w:cs="Times New Roman"/>
        </w:rPr>
        <w:t>or more.</w:t>
      </w:r>
      <w:r>
        <w:rPr>
          <w:rFonts w:cs="Times New Roman"/>
        </w:rPr>
        <w:t>”</w:t>
      </w:r>
      <w:r w:rsidRPr="00904CB7">
        <w:rPr>
          <w:rFonts w:cs="Times New Roman"/>
        </w:rPr>
        <w:t xml:space="preserve">  In</w:t>
      </w:r>
      <w:r>
        <w:rPr>
          <w:rFonts w:cs="Times New Roman"/>
        </w:rPr>
        <w:t xml:space="preserve">stitutions for whom </w:t>
      </w:r>
      <w:r w:rsidRPr="00904CB7">
        <w:rPr>
          <w:rFonts w:cs="Times New Roman"/>
        </w:rPr>
        <w:t xml:space="preserve">the source of online training was “other,” </w:t>
      </w:r>
      <w:r>
        <w:rPr>
          <w:rFonts w:cs="Times New Roman"/>
        </w:rPr>
        <w:t xml:space="preserve">and institutions for </w:t>
      </w:r>
      <w:proofErr w:type="gramStart"/>
      <w:r>
        <w:rPr>
          <w:rFonts w:cs="Times New Roman"/>
        </w:rPr>
        <w:t>whom</w:t>
      </w:r>
      <w:proofErr w:type="gramEnd"/>
      <w:r>
        <w:rPr>
          <w:rFonts w:cs="Times New Roman"/>
        </w:rPr>
        <w:t xml:space="preserve"> we could not determine the duration of the required supplements or alternatives were coded as unknown. </w:t>
      </w:r>
    </w:p>
    <w:p w14:paraId="685747A3" w14:textId="77777777" w:rsidR="006A00F4" w:rsidRPr="00904CB7" w:rsidRDefault="006A00F4" w:rsidP="006A00F4">
      <w:pPr>
        <w:spacing w:line="480" w:lineRule="auto"/>
        <w:rPr>
          <w:rFonts w:cs="Times New Roman"/>
        </w:rPr>
      </w:pPr>
    </w:p>
    <w:p w14:paraId="77641C9E" w14:textId="77777777" w:rsidR="006A00F4" w:rsidRPr="00904CB7" w:rsidRDefault="006A00F4" w:rsidP="006A00F4">
      <w:pPr>
        <w:spacing w:line="480" w:lineRule="auto"/>
        <w:rPr>
          <w:rFonts w:cs="Times New Roman"/>
          <w:i/>
        </w:rPr>
      </w:pPr>
      <w:r w:rsidRPr="00904CB7">
        <w:rPr>
          <w:rFonts w:cs="Times New Roman"/>
          <w:i/>
        </w:rPr>
        <w:t>Time Frame</w:t>
      </w:r>
    </w:p>
    <w:p w14:paraId="56AAC286" w14:textId="77777777" w:rsidR="006A00F4" w:rsidRPr="00904CB7" w:rsidRDefault="006A00F4" w:rsidP="006A00F4">
      <w:pPr>
        <w:spacing w:line="480" w:lineRule="auto"/>
        <w:ind w:firstLine="720"/>
        <w:rPr>
          <w:rFonts w:cs="Times New Roman"/>
        </w:rPr>
      </w:pPr>
      <w:r>
        <w:rPr>
          <w:rFonts w:cs="Times New Roman"/>
        </w:rPr>
        <w:t xml:space="preserve">This category captures whether the training plan clearly states a deadline by which trainees must to complete their training. This information is both useful to trainees and supervising researchers, and ensures that training is completed in a timely manner.  For example, plans stating that trainees must complete their training before starting work, within a certain number of days or months from starting, or before beginning their third semester of coursework were coded as </w:t>
      </w:r>
      <w:r w:rsidRPr="00904CB7">
        <w:rPr>
          <w:rFonts w:cs="Times New Roman"/>
        </w:rPr>
        <w:t xml:space="preserve">“stated in plan.”  </w:t>
      </w:r>
      <w:r>
        <w:rPr>
          <w:rFonts w:cs="Times New Roman"/>
        </w:rPr>
        <w:t xml:space="preserve">Plans that did not mention any kind of timeline were coded as </w:t>
      </w:r>
      <w:r w:rsidRPr="00904CB7">
        <w:rPr>
          <w:rFonts w:cs="Times New Roman"/>
        </w:rPr>
        <w:t>“not stated in plan.”</w:t>
      </w:r>
      <w:r>
        <w:rPr>
          <w:rFonts w:cs="Times New Roman"/>
        </w:rPr>
        <w:t xml:space="preserve"> </w:t>
      </w:r>
    </w:p>
    <w:p w14:paraId="6FF56286" w14:textId="77777777" w:rsidR="006A00F4" w:rsidRPr="00904CB7" w:rsidRDefault="006A00F4" w:rsidP="006A00F4">
      <w:pPr>
        <w:spacing w:line="480" w:lineRule="auto"/>
        <w:rPr>
          <w:rFonts w:cs="Times New Roman"/>
        </w:rPr>
      </w:pPr>
    </w:p>
    <w:p w14:paraId="33D19256" w14:textId="77777777" w:rsidR="006A00F4" w:rsidRPr="00904CB7" w:rsidRDefault="006A00F4" w:rsidP="006A00F4">
      <w:pPr>
        <w:spacing w:line="480" w:lineRule="auto"/>
        <w:rPr>
          <w:rFonts w:cs="Times New Roman"/>
          <w:i/>
        </w:rPr>
      </w:pPr>
      <w:r w:rsidRPr="00E573EC">
        <w:rPr>
          <w:rFonts w:cs="Times New Roman"/>
          <w:i/>
        </w:rPr>
        <w:t>NIH Award Recipients</w:t>
      </w:r>
    </w:p>
    <w:p w14:paraId="196BDDB8" w14:textId="74C3DAB8" w:rsidR="00856FE1" w:rsidRPr="00CA0139" w:rsidRDefault="006A00F4" w:rsidP="00CA0139">
      <w:pPr>
        <w:spacing w:line="480" w:lineRule="auto"/>
        <w:ind w:firstLine="720"/>
        <w:rPr>
          <w:rFonts w:cs="Times New Roman"/>
        </w:rPr>
      </w:pPr>
      <w:r>
        <w:rPr>
          <w:rFonts w:cs="Times New Roman"/>
        </w:rPr>
        <w:t>Institution that receive NIH training grants obviously have the resources to offer more robust RCR training, because the applications require a training plan that includes at least 8 hours of training, on a variety of topics, and not entirely online. Because of these stringent NIH requirements</w:t>
      </w:r>
      <w:r w:rsidRPr="00904CB7">
        <w:rPr>
          <w:rFonts w:cs="Times New Roman"/>
        </w:rPr>
        <w:t>, we thought t</w:t>
      </w:r>
      <w:r>
        <w:rPr>
          <w:rFonts w:cs="Times New Roman"/>
        </w:rPr>
        <w:t>hat institutions with NIH training awards would</w:t>
      </w:r>
      <w:r w:rsidRPr="00904CB7">
        <w:rPr>
          <w:rFonts w:cs="Times New Roman"/>
        </w:rPr>
        <w:t xml:space="preserve"> demonstrate an unwillingness to use online-only training for their NSF trainees.  To </w:t>
      </w:r>
      <w:r>
        <w:rPr>
          <w:rFonts w:cs="Times New Roman"/>
        </w:rPr>
        <w:t>test</w:t>
      </w:r>
      <w:r w:rsidRPr="00904CB7">
        <w:rPr>
          <w:rFonts w:cs="Times New Roman"/>
        </w:rPr>
        <w:t xml:space="preserve"> this idea, </w:t>
      </w:r>
      <w:r>
        <w:rPr>
          <w:rFonts w:cs="Times New Roman"/>
        </w:rPr>
        <w:t xml:space="preserve">we generated a list of training award recipients and cross-referenced the list with the 91 Carnegie RU/VH institutions that we coded. </w:t>
      </w:r>
    </w:p>
    <w:sectPr w:rsidR="00856FE1" w:rsidRPr="00CA0139" w:rsidSect="00856FE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0F4"/>
    <w:rsid w:val="006A00F4"/>
    <w:rsid w:val="00856FE1"/>
    <w:rsid w:val="00BB0106"/>
    <w:rsid w:val="00CA0139"/>
    <w:rsid w:val="00CC5A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591C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0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00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A00F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0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00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A00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CD75F-3346-714C-8C91-828691090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1460</Words>
  <Characters>8323</Characters>
  <Application>Microsoft Macintosh Word</Application>
  <DocSecurity>0</DocSecurity>
  <Lines>69</Lines>
  <Paragraphs>19</Paragraphs>
  <ScaleCrop>false</ScaleCrop>
  <Company/>
  <LinksUpToDate>false</LinksUpToDate>
  <CharactersWithSpaces>9764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Franchesca Nestor</dc:creator>
  <cp:keywords/>
  <dc:description/>
  <cp:lastModifiedBy>Trisha Phillips</cp:lastModifiedBy>
  <cp:revision>3</cp:revision>
  <dcterms:created xsi:type="dcterms:W3CDTF">2016-09-16T12:34:00Z</dcterms:created>
  <dcterms:modified xsi:type="dcterms:W3CDTF">2017-02-07T14:32:00Z</dcterms:modified>
</cp:coreProperties>
</file>