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FF18C5" w14:textId="77777777" w:rsidR="007B6826" w:rsidRPr="008F58D6" w:rsidRDefault="007B6826" w:rsidP="008F7B54">
      <w:pPr>
        <w:pStyle w:val="NoSpacing"/>
        <w:spacing w:line="480" w:lineRule="auto"/>
        <w:rPr>
          <w:rFonts w:ascii="Myriad Pro" w:hAnsi="Myriad Pro"/>
        </w:rPr>
      </w:pPr>
    </w:p>
    <w:p w14:paraId="286641D1" w14:textId="77777777" w:rsidR="00084A23" w:rsidRDefault="00084A23" w:rsidP="008F7B54">
      <w:pPr>
        <w:pStyle w:val="NoSpacing"/>
        <w:spacing w:line="480" w:lineRule="auto"/>
        <w:rPr>
          <w:rFonts w:ascii="Myriad Pro" w:hAnsi="Myriad Pro"/>
          <w:b/>
        </w:rPr>
      </w:pPr>
    </w:p>
    <w:p w14:paraId="75F7B954" w14:textId="77777777" w:rsidR="005600C6" w:rsidRDefault="00592B56" w:rsidP="00592B56">
      <w:pPr>
        <w:pStyle w:val="NoSpacing"/>
        <w:tabs>
          <w:tab w:val="left" w:pos="2715"/>
          <w:tab w:val="center" w:pos="4680"/>
        </w:tabs>
        <w:spacing w:line="480" w:lineRule="auto"/>
        <w:rPr>
          <w:rFonts w:ascii="Myriad Pro" w:hAnsi="Myriad Pro"/>
          <w:b/>
        </w:rPr>
      </w:pPr>
      <w:r>
        <w:rPr>
          <w:rFonts w:ascii="Myriad Pro" w:hAnsi="Myriad Pro"/>
          <w:b/>
        </w:rPr>
        <w:tab/>
      </w:r>
      <w:r>
        <w:rPr>
          <w:rFonts w:ascii="Myriad Pro" w:hAnsi="Myriad Pro"/>
          <w:b/>
        </w:rPr>
        <w:tab/>
      </w:r>
      <w:r w:rsidR="00510564">
        <w:rPr>
          <w:rFonts w:ascii="Myriad Pro" w:hAnsi="Myriad Pro"/>
          <w:b/>
        </w:rPr>
        <w:t xml:space="preserve">Table of </w:t>
      </w:r>
      <w:r w:rsidR="005600C6">
        <w:rPr>
          <w:rFonts w:ascii="Myriad Pro" w:hAnsi="Myriad Pro"/>
          <w:b/>
        </w:rPr>
        <w:t>Contents</w:t>
      </w:r>
    </w:p>
    <w:p w14:paraId="7D72CB22" w14:textId="77777777" w:rsidR="002E0109" w:rsidRDefault="008F7B54">
      <w:pPr>
        <w:pStyle w:val="TOC1"/>
        <w:rPr>
          <w:rFonts w:eastAsiaTheme="minorEastAsia"/>
          <w:noProof/>
        </w:rPr>
      </w:pPr>
      <w:r w:rsidRPr="00510564">
        <w:fldChar w:fldCharType="begin"/>
      </w:r>
      <w:r w:rsidRPr="00510564">
        <w:instrText xml:space="preserve"> TOC \o "1-1" \h \z \u </w:instrText>
      </w:r>
      <w:r w:rsidRPr="00510564">
        <w:fldChar w:fldCharType="separate"/>
      </w:r>
      <w:hyperlink w:anchor="_Toc527553912" w:history="1">
        <w:r w:rsidR="002E0109" w:rsidRPr="0057585B">
          <w:rPr>
            <w:rStyle w:val="Hyperlink"/>
            <w:rFonts w:ascii="Myriad Pro" w:hAnsi="Myriad Pro"/>
            <w:b/>
            <w:noProof/>
          </w:rPr>
          <w:t>Introduction</w:t>
        </w:r>
        <w:r w:rsidR="002E0109">
          <w:rPr>
            <w:noProof/>
            <w:webHidden/>
          </w:rPr>
          <w:tab/>
        </w:r>
        <w:r w:rsidR="002E0109">
          <w:rPr>
            <w:noProof/>
            <w:webHidden/>
          </w:rPr>
          <w:fldChar w:fldCharType="begin"/>
        </w:r>
        <w:r w:rsidR="002E0109">
          <w:rPr>
            <w:noProof/>
            <w:webHidden/>
          </w:rPr>
          <w:instrText xml:space="preserve"> PAGEREF _Toc527553912 \h </w:instrText>
        </w:r>
        <w:r w:rsidR="002E0109">
          <w:rPr>
            <w:noProof/>
            <w:webHidden/>
          </w:rPr>
        </w:r>
        <w:r w:rsidR="002E0109">
          <w:rPr>
            <w:noProof/>
            <w:webHidden/>
          </w:rPr>
          <w:fldChar w:fldCharType="separate"/>
        </w:r>
        <w:r w:rsidR="002E0109">
          <w:rPr>
            <w:noProof/>
            <w:webHidden/>
          </w:rPr>
          <w:t>2</w:t>
        </w:r>
        <w:r w:rsidR="002E0109">
          <w:rPr>
            <w:noProof/>
            <w:webHidden/>
          </w:rPr>
          <w:fldChar w:fldCharType="end"/>
        </w:r>
      </w:hyperlink>
    </w:p>
    <w:p w14:paraId="37E7C51F" w14:textId="77777777" w:rsidR="002E0109" w:rsidRDefault="002E0109">
      <w:pPr>
        <w:pStyle w:val="TOC1"/>
        <w:rPr>
          <w:rFonts w:eastAsiaTheme="minorEastAsia"/>
          <w:noProof/>
        </w:rPr>
      </w:pPr>
      <w:hyperlink w:anchor="_Toc527553913" w:history="1">
        <w:r w:rsidRPr="0057585B">
          <w:rPr>
            <w:rStyle w:val="Hyperlink"/>
            <w:rFonts w:ascii="Myriad Pro" w:hAnsi="Myriad Pro"/>
            <w:b/>
            <w:noProof/>
          </w:rPr>
          <w:t>Test principles</w:t>
        </w:r>
        <w:r>
          <w:rPr>
            <w:noProof/>
            <w:webHidden/>
          </w:rPr>
          <w:tab/>
        </w:r>
        <w:r>
          <w:rPr>
            <w:noProof/>
            <w:webHidden/>
          </w:rPr>
          <w:fldChar w:fldCharType="begin"/>
        </w:r>
        <w:r>
          <w:rPr>
            <w:noProof/>
            <w:webHidden/>
          </w:rPr>
          <w:instrText xml:space="preserve"> PAGEREF _Toc527553913 \h </w:instrText>
        </w:r>
        <w:r>
          <w:rPr>
            <w:noProof/>
            <w:webHidden/>
          </w:rPr>
        </w:r>
        <w:r>
          <w:rPr>
            <w:noProof/>
            <w:webHidden/>
          </w:rPr>
          <w:fldChar w:fldCharType="separate"/>
        </w:r>
        <w:r>
          <w:rPr>
            <w:noProof/>
            <w:webHidden/>
          </w:rPr>
          <w:t>2</w:t>
        </w:r>
        <w:r>
          <w:rPr>
            <w:noProof/>
            <w:webHidden/>
          </w:rPr>
          <w:fldChar w:fldCharType="end"/>
        </w:r>
      </w:hyperlink>
    </w:p>
    <w:p w14:paraId="51821425" w14:textId="77777777" w:rsidR="002E0109" w:rsidRDefault="002E0109">
      <w:pPr>
        <w:pStyle w:val="TOC1"/>
        <w:rPr>
          <w:rFonts w:eastAsiaTheme="minorEastAsia"/>
          <w:noProof/>
        </w:rPr>
      </w:pPr>
      <w:hyperlink w:anchor="_Toc527553914" w:history="1">
        <w:r w:rsidRPr="0057585B">
          <w:rPr>
            <w:rStyle w:val="Hyperlink"/>
            <w:rFonts w:ascii="Myriad Pro" w:hAnsi="Myriad Pro"/>
            <w:b/>
            <w:noProof/>
          </w:rPr>
          <w:t>Safety</w:t>
        </w:r>
        <w:r>
          <w:rPr>
            <w:noProof/>
            <w:webHidden/>
          </w:rPr>
          <w:tab/>
        </w:r>
        <w:r>
          <w:rPr>
            <w:noProof/>
            <w:webHidden/>
          </w:rPr>
          <w:fldChar w:fldCharType="begin"/>
        </w:r>
        <w:r>
          <w:rPr>
            <w:noProof/>
            <w:webHidden/>
          </w:rPr>
          <w:instrText xml:space="preserve"> PAGEREF _Toc527553914 \h </w:instrText>
        </w:r>
        <w:r>
          <w:rPr>
            <w:noProof/>
            <w:webHidden/>
          </w:rPr>
        </w:r>
        <w:r>
          <w:rPr>
            <w:noProof/>
            <w:webHidden/>
          </w:rPr>
          <w:fldChar w:fldCharType="separate"/>
        </w:r>
        <w:r>
          <w:rPr>
            <w:noProof/>
            <w:webHidden/>
          </w:rPr>
          <w:t>6</w:t>
        </w:r>
        <w:r>
          <w:rPr>
            <w:noProof/>
            <w:webHidden/>
          </w:rPr>
          <w:fldChar w:fldCharType="end"/>
        </w:r>
      </w:hyperlink>
    </w:p>
    <w:p w14:paraId="064BC023" w14:textId="77777777" w:rsidR="002E0109" w:rsidRDefault="002E0109">
      <w:pPr>
        <w:pStyle w:val="TOC1"/>
        <w:rPr>
          <w:rFonts w:eastAsiaTheme="minorEastAsia"/>
          <w:noProof/>
        </w:rPr>
      </w:pPr>
      <w:hyperlink w:anchor="_Toc527553915" w:history="1">
        <w:r w:rsidRPr="0057585B">
          <w:rPr>
            <w:rStyle w:val="Hyperlink"/>
            <w:rFonts w:ascii="Myriad Pro" w:hAnsi="Myriad Pro"/>
            <w:b/>
            <w:noProof/>
          </w:rPr>
          <w:t>Acid Washing</w:t>
        </w:r>
        <w:r>
          <w:rPr>
            <w:noProof/>
            <w:webHidden/>
          </w:rPr>
          <w:tab/>
        </w:r>
        <w:r>
          <w:rPr>
            <w:noProof/>
            <w:webHidden/>
          </w:rPr>
          <w:fldChar w:fldCharType="begin"/>
        </w:r>
        <w:r>
          <w:rPr>
            <w:noProof/>
            <w:webHidden/>
          </w:rPr>
          <w:instrText xml:space="preserve"> PAGEREF _Toc527553915 \h </w:instrText>
        </w:r>
        <w:r>
          <w:rPr>
            <w:noProof/>
            <w:webHidden/>
          </w:rPr>
        </w:r>
        <w:r>
          <w:rPr>
            <w:noProof/>
            <w:webHidden/>
          </w:rPr>
          <w:fldChar w:fldCharType="separate"/>
        </w:r>
        <w:r>
          <w:rPr>
            <w:noProof/>
            <w:webHidden/>
          </w:rPr>
          <w:t>6</w:t>
        </w:r>
        <w:r>
          <w:rPr>
            <w:noProof/>
            <w:webHidden/>
          </w:rPr>
          <w:fldChar w:fldCharType="end"/>
        </w:r>
      </w:hyperlink>
    </w:p>
    <w:p w14:paraId="2316B963" w14:textId="77777777" w:rsidR="002E0109" w:rsidRDefault="002E0109">
      <w:pPr>
        <w:pStyle w:val="TOC1"/>
        <w:rPr>
          <w:rFonts w:eastAsiaTheme="minorEastAsia"/>
          <w:noProof/>
        </w:rPr>
      </w:pPr>
      <w:hyperlink w:anchor="_Toc527553916" w:history="1">
        <w:r w:rsidRPr="0057585B">
          <w:rPr>
            <w:rStyle w:val="Hyperlink"/>
            <w:rFonts w:ascii="Myriad Pro" w:hAnsi="Myriad Pro"/>
            <w:b/>
            <w:noProof/>
          </w:rPr>
          <w:t>Screening for Zinc Contamination</w:t>
        </w:r>
        <w:r>
          <w:rPr>
            <w:noProof/>
            <w:webHidden/>
          </w:rPr>
          <w:tab/>
        </w:r>
        <w:r>
          <w:rPr>
            <w:noProof/>
            <w:webHidden/>
          </w:rPr>
          <w:fldChar w:fldCharType="begin"/>
        </w:r>
        <w:r>
          <w:rPr>
            <w:noProof/>
            <w:webHidden/>
          </w:rPr>
          <w:instrText xml:space="preserve"> PAGEREF _Toc527553916 \h </w:instrText>
        </w:r>
        <w:r>
          <w:rPr>
            <w:noProof/>
            <w:webHidden/>
          </w:rPr>
        </w:r>
        <w:r>
          <w:rPr>
            <w:noProof/>
            <w:webHidden/>
          </w:rPr>
          <w:fldChar w:fldCharType="separate"/>
        </w:r>
        <w:r>
          <w:rPr>
            <w:noProof/>
            <w:webHidden/>
          </w:rPr>
          <w:t>8</w:t>
        </w:r>
        <w:r>
          <w:rPr>
            <w:noProof/>
            <w:webHidden/>
          </w:rPr>
          <w:fldChar w:fldCharType="end"/>
        </w:r>
      </w:hyperlink>
    </w:p>
    <w:p w14:paraId="39D2C70F" w14:textId="77777777" w:rsidR="002E0109" w:rsidRDefault="002E0109">
      <w:pPr>
        <w:pStyle w:val="TOC1"/>
        <w:rPr>
          <w:rFonts w:eastAsiaTheme="minorEastAsia"/>
          <w:noProof/>
        </w:rPr>
      </w:pPr>
      <w:hyperlink w:anchor="_Toc527553917" w:history="1">
        <w:r w:rsidRPr="0057585B">
          <w:rPr>
            <w:rStyle w:val="Hyperlink"/>
            <w:rFonts w:ascii="Myriad Pro" w:hAnsi="Myriad Pro"/>
            <w:b/>
            <w:noProof/>
          </w:rPr>
          <w:t>Standards, Calibrators, and Quality Controls</w:t>
        </w:r>
        <w:r>
          <w:rPr>
            <w:noProof/>
            <w:webHidden/>
          </w:rPr>
          <w:tab/>
        </w:r>
        <w:r>
          <w:rPr>
            <w:noProof/>
            <w:webHidden/>
          </w:rPr>
          <w:fldChar w:fldCharType="begin"/>
        </w:r>
        <w:r>
          <w:rPr>
            <w:noProof/>
            <w:webHidden/>
          </w:rPr>
          <w:instrText xml:space="preserve"> PAGEREF _Toc527553917 \h </w:instrText>
        </w:r>
        <w:r>
          <w:rPr>
            <w:noProof/>
            <w:webHidden/>
          </w:rPr>
        </w:r>
        <w:r>
          <w:rPr>
            <w:noProof/>
            <w:webHidden/>
          </w:rPr>
          <w:fldChar w:fldCharType="separate"/>
        </w:r>
        <w:r>
          <w:rPr>
            <w:noProof/>
            <w:webHidden/>
          </w:rPr>
          <w:t>10</w:t>
        </w:r>
        <w:r>
          <w:rPr>
            <w:noProof/>
            <w:webHidden/>
          </w:rPr>
          <w:fldChar w:fldCharType="end"/>
        </w:r>
      </w:hyperlink>
    </w:p>
    <w:p w14:paraId="662B57D9" w14:textId="77777777" w:rsidR="002E0109" w:rsidRDefault="002E0109">
      <w:pPr>
        <w:pStyle w:val="TOC1"/>
        <w:rPr>
          <w:rFonts w:eastAsiaTheme="minorEastAsia"/>
          <w:noProof/>
        </w:rPr>
      </w:pPr>
      <w:hyperlink w:anchor="_Toc527553918" w:history="1">
        <w:r w:rsidRPr="0057585B">
          <w:rPr>
            <w:rStyle w:val="Hyperlink"/>
            <w:rFonts w:ascii="Myriad Pro" w:hAnsi="Myriad Pro"/>
            <w:b/>
            <w:noProof/>
          </w:rPr>
          <w:t>Preparation of Food Samples</w:t>
        </w:r>
        <w:r>
          <w:rPr>
            <w:noProof/>
            <w:webHidden/>
          </w:rPr>
          <w:tab/>
        </w:r>
        <w:r>
          <w:rPr>
            <w:noProof/>
            <w:webHidden/>
          </w:rPr>
          <w:fldChar w:fldCharType="begin"/>
        </w:r>
        <w:r>
          <w:rPr>
            <w:noProof/>
            <w:webHidden/>
          </w:rPr>
          <w:instrText xml:space="preserve"> PAGEREF _Toc527553918 \h </w:instrText>
        </w:r>
        <w:r>
          <w:rPr>
            <w:noProof/>
            <w:webHidden/>
          </w:rPr>
        </w:r>
        <w:r>
          <w:rPr>
            <w:noProof/>
            <w:webHidden/>
          </w:rPr>
          <w:fldChar w:fldCharType="separate"/>
        </w:r>
        <w:r>
          <w:rPr>
            <w:noProof/>
            <w:webHidden/>
          </w:rPr>
          <w:t>13</w:t>
        </w:r>
        <w:r>
          <w:rPr>
            <w:noProof/>
            <w:webHidden/>
          </w:rPr>
          <w:fldChar w:fldCharType="end"/>
        </w:r>
      </w:hyperlink>
    </w:p>
    <w:p w14:paraId="27D61206" w14:textId="77777777" w:rsidR="002E0109" w:rsidRDefault="002E0109">
      <w:pPr>
        <w:pStyle w:val="TOC1"/>
        <w:rPr>
          <w:rFonts w:eastAsiaTheme="minorEastAsia"/>
          <w:noProof/>
        </w:rPr>
      </w:pPr>
      <w:hyperlink w:anchor="_Toc527553919" w:history="1">
        <w:r w:rsidRPr="0057585B">
          <w:rPr>
            <w:rStyle w:val="Hyperlink"/>
            <w:rFonts w:ascii="Myriad Pro" w:hAnsi="Myriad Pro"/>
            <w:b/>
            <w:noProof/>
          </w:rPr>
          <w:t>Preparation of Plasma and Serum Samples</w:t>
        </w:r>
        <w:r>
          <w:rPr>
            <w:noProof/>
            <w:webHidden/>
          </w:rPr>
          <w:tab/>
        </w:r>
        <w:r>
          <w:rPr>
            <w:noProof/>
            <w:webHidden/>
          </w:rPr>
          <w:fldChar w:fldCharType="begin"/>
        </w:r>
        <w:r>
          <w:rPr>
            <w:noProof/>
            <w:webHidden/>
          </w:rPr>
          <w:instrText xml:space="preserve"> PAGEREF _Toc527553919 \h </w:instrText>
        </w:r>
        <w:r>
          <w:rPr>
            <w:noProof/>
            <w:webHidden/>
          </w:rPr>
        </w:r>
        <w:r>
          <w:rPr>
            <w:noProof/>
            <w:webHidden/>
          </w:rPr>
          <w:fldChar w:fldCharType="separate"/>
        </w:r>
        <w:r>
          <w:rPr>
            <w:noProof/>
            <w:webHidden/>
          </w:rPr>
          <w:t>16</w:t>
        </w:r>
        <w:r>
          <w:rPr>
            <w:noProof/>
            <w:webHidden/>
          </w:rPr>
          <w:fldChar w:fldCharType="end"/>
        </w:r>
      </w:hyperlink>
    </w:p>
    <w:p w14:paraId="5A7E4320" w14:textId="77777777" w:rsidR="002E0109" w:rsidRDefault="002E0109">
      <w:pPr>
        <w:pStyle w:val="TOC1"/>
        <w:rPr>
          <w:rFonts w:eastAsiaTheme="minorEastAsia"/>
          <w:noProof/>
        </w:rPr>
      </w:pPr>
      <w:hyperlink w:anchor="_Toc527553920" w:history="1">
        <w:r w:rsidRPr="0057585B">
          <w:rPr>
            <w:rStyle w:val="Hyperlink"/>
            <w:rFonts w:ascii="Myriad Pro" w:hAnsi="Myriad Pro"/>
            <w:b/>
            <w:noProof/>
          </w:rPr>
          <w:t>Order of Analysis and Batching, and Running the Analysis</w:t>
        </w:r>
        <w:r>
          <w:rPr>
            <w:noProof/>
            <w:webHidden/>
          </w:rPr>
          <w:tab/>
        </w:r>
        <w:r>
          <w:rPr>
            <w:noProof/>
            <w:webHidden/>
          </w:rPr>
          <w:fldChar w:fldCharType="begin"/>
        </w:r>
        <w:r>
          <w:rPr>
            <w:noProof/>
            <w:webHidden/>
          </w:rPr>
          <w:instrText xml:space="preserve"> PAGEREF _Toc527553920 \h </w:instrText>
        </w:r>
        <w:r>
          <w:rPr>
            <w:noProof/>
            <w:webHidden/>
          </w:rPr>
        </w:r>
        <w:r>
          <w:rPr>
            <w:noProof/>
            <w:webHidden/>
          </w:rPr>
          <w:fldChar w:fldCharType="separate"/>
        </w:r>
        <w:r>
          <w:rPr>
            <w:noProof/>
            <w:webHidden/>
          </w:rPr>
          <w:t>18</w:t>
        </w:r>
        <w:r>
          <w:rPr>
            <w:noProof/>
            <w:webHidden/>
          </w:rPr>
          <w:fldChar w:fldCharType="end"/>
        </w:r>
      </w:hyperlink>
    </w:p>
    <w:p w14:paraId="38E1FF63" w14:textId="77777777" w:rsidR="002E0109" w:rsidRDefault="002E0109">
      <w:pPr>
        <w:pStyle w:val="TOC1"/>
        <w:rPr>
          <w:rFonts w:eastAsiaTheme="minorEastAsia"/>
          <w:noProof/>
        </w:rPr>
      </w:pPr>
      <w:hyperlink w:anchor="_Toc527553921" w:history="1">
        <w:r w:rsidRPr="0057585B">
          <w:rPr>
            <w:rStyle w:val="Hyperlink"/>
            <w:rFonts w:ascii="Myriad Pro" w:hAnsi="Myriad Pro"/>
            <w:b/>
            <w:noProof/>
          </w:rPr>
          <w:t>Data Evaluation and Review</w:t>
        </w:r>
        <w:r>
          <w:rPr>
            <w:noProof/>
            <w:webHidden/>
          </w:rPr>
          <w:tab/>
        </w:r>
        <w:r>
          <w:rPr>
            <w:noProof/>
            <w:webHidden/>
          </w:rPr>
          <w:fldChar w:fldCharType="begin"/>
        </w:r>
        <w:r>
          <w:rPr>
            <w:noProof/>
            <w:webHidden/>
          </w:rPr>
          <w:instrText xml:space="preserve"> PAGEREF _Toc527553921 \h </w:instrText>
        </w:r>
        <w:r>
          <w:rPr>
            <w:noProof/>
            <w:webHidden/>
          </w:rPr>
        </w:r>
        <w:r>
          <w:rPr>
            <w:noProof/>
            <w:webHidden/>
          </w:rPr>
          <w:fldChar w:fldCharType="separate"/>
        </w:r>
        <w:r>
          <w:rPr>
            <w:noProof/>
            <w:webHidden/>
          </w:rPr>
          <w:t>19</w:t>
        </w:r>
        <w:r>
          <w:rPr>
            <w:noProof/>
            <w:webHidden/>
          </w:rPr>
          <w:fldChar w:fldCharType="end"/>
        </w:r>
      </w:hyperlink>
    </w:p>
    <w:p w14:paraId="510F4DDC" w14:textId="77777777" w:rsidR="002E0109" w:rsidRDefault="002E0109">
      <w:pPr>
        <w:pStyle w:val="TOC1"/>
        <w:rPr>
          <w:rFonts w:eastAsiaTheme="minorEastAsia"/>
          <w:noProof/>
        </w:rPr>
      </w:pPr>
      <w:hyperlink w:anchor="_Toc527553922" w:history="1">
        <w:r w:rsidRPr="0057585B">
          <w:rPr>
            <w:rStyle w:val="Hyperlink"/>
            <w:rFonts w:ascii="Myriad Pro" w:hAnsi="Myriad Pro"/>
            <w:b/>
            <w:noProof/>
          </w:rPr>
          <w:t>References</w:t>
        </w:r>
        <w:r>
          <w:rPr>
            <w:noProof/>
            <w:webHidden/>
          </w:rPr>
          <w:tab/>
        </w:r>
        <w:r>
          <w:rPr>
            <w:noProof/>
            <w:webHidden/>
          </w:rPr>
          <w:fldChar w:fldCharType="begin"/>
        </w:r>
        <w:r>
          <w:rPr>
            <w:noProof/>
            <w:webHidden/>
          </w:rPr>
          <w:instrText xml:space="preserve"> PAGEREF _Toc527553922 \h </w:instrText>
        </w:r>
        <w:r>
          <w:rPr>
            <w:noProof/>
            <w:webHidden/>
          </w:rPr>
        </w:r>
        <w:r>
          <w:rPr>
            <w:noProof/>
            <w:webHidden/>
          </w:rPr>
          <w:fldChar w:fldCharType="separate"/>
        </w:r>
        <w:r>
          <w:rPr>
            <w:noProof/>
            <w:webHidden/>
          </w:rPr>
          <w:t>20</w:t>
        </w:r>
        <w:r>
          <w:rPr>
            <w:noProof/>
            <w:webHidden/>
          </w:rPr>
          <w:fldChar w:fldCharType="end"/>
        </w:r>
      </w:hyperlink>
    </w:p>
    <w:p w14:paraId="480627E9" w14:textId="77777777" w:rsidR="005600C6" w:rsidRPr="003B0CBD" w:rsidRDefault="008F7B54" w:rsidP="008F7B54">
      <w:pPr>
        <w:pStyle w:val="NoSpacing"/>
        <w:spacing w:line="480" w:lineRule="auto"/>
        <w:rPr>
          <w:rFonts w:ascii="Myriad Pro" w:hAnsi="Myriad Pro"/>
        </w:rPr>
      </w:pPr>
      <w:r w:rsidRPr="00510564">
        <w:rPr>
          <w:rFonts w:ascii="Myriad Pro" w:hAnsi="Myriad Pro"/>
        </w:rPr>
        <w:fldChar w:fldCharType="end"/>
      </w:r>
      <w:bookmarkStart w:id="0" w:name="_GoBack"/>
      <w:bookmarkEnd w:id="0"/>
    </w:p>
    <w:p w14:paraId="2F35F195" w14:textId="77777777" w:rsidR="005600C6" w:rsidRDefault="005600C6" w:rsidP="008F7B54">
      <w:pPr>
        <w:spacing w:line="480" w:lineRule="auto"/>
        <w:rPr>
          <w:rFonts w:ascii="Myriad Pro" w:hAnsi="Myriad Pro"/>
          <w:b/>
        </w:rPr>
      </w:pPr>
      <w:r>
        <w:rPr>
          <w:rFonts w:ascii="Myriad Pro" w:hAnsi="Myriad Pro"/>
          <w:b/>
        </w:rPr>
        <w:br w:type="page"/>
      </w:r>
    </w:p>
    <w:p w14:paraId="4381B619" w14:textId="77777777" w:rsidR="001344A5" w:rsidRDefault="001344A5" w:rsidP="00087160">
      <w:pPr>
        <w:pStyle w:val="NoSpacing"/>
        <w:spacing w:line="480" w:lineRule="auto"/>
        <w:rPr>
          <w:rFonts w:ascii="Myriad Pro" w:hAnsi="Myriad Pro"/>
          <w:b/>
        </w:rPr>
      </w:pPr>
    </w:p>
    <w:p w14:paraId="6233B62C" w14:textId="77777777" w:rsidR="00802F8D" w:rsidRPr="008F58D6" w:rsidRDefault="00802F8D" w:rsidP="00754669">
      <w:pPr>
        <w:pStyle w:val="NoSpacing"/>
        <w:spacing w:line="480" w:lineRule="auto"/>
        <w:outlineLvl w:val="0"/>
        <w:rPr>
          <w:rFonts w:ascii="Myriad Pro" w:hAnsi="Myriad Pro"/>
        </w:rPr>
      </w:pPr>
      <w:bookmarkStart w:id="1" w:name="_Toc527553912"/>
      <w:r w:rsidRPr="008F58D6">
        <w:rPr>
          <w:rFonts w:ascii="Myriad Pro" w:hAnsi="Myriad Pro"/>
          <w:b/>
        </w:rPr>
        <w:t>Introduction</w:t>
      </w:r>
      <w:bookmarkEnd w:id="1"/>
    </w:p>
    <w:p w14:paraId="74E08EB2" w14:textId="77777777" w:rsidR="00802F8D" w:rsidRPr="008F58D6" w:rsidRDefault="00802F8D" w:rsidP="008F7B54">
      <w:pPr>
        <w:pStyle w:val="NoSpacing"/>
        <w:spacing w:line="480" w:lineRule="auto"/>
        <w:rPr>
          <w:rFonts w:ascii="Myriad Pro" w:hAnsi="Myriad Pro"/>
        </w:rPr>
      </w:pPr>
      <w:r w:rsidRPr="008F58D6">
        <w:rPr>
          <w:rFonts w:ascii="Myriad Pro" w:hAnsi="Myriad Pro"/>
        </w:rPr>
        <w:t xml:space="preserve">Zinc deficiency is a global health issue. </w:t>
      </w:r>
      <w:r w:rsidR="00A058F8" w:rsidRPr="008F58D6">
        <w:rPr>
          <w:rFonts w:ascii="Myriad Pro" w:hAnsi="Myriad Pro"/>
        </w:rPr>
        <w:t xml:space="preserve">Accurate and repeatable determination of the concentration of zinc in human serum or plasma, and </w:t>
      </w:r>
      <w:r w:rsidR="009017A3" w:rsidRPr="008F58D6">
        <w:rPr>
          <w:rFonts w:ascii="Myriad Pro" w:hAnsi="Myriad Pro"/>
        </w:rPr>
        <w:t xml:space="preserve">in food samples, is essential to </w:t>
      </w:r>
      <w:r w:rsidR="00A058F8" w:rsidRPr="008F58D6">
        <w:rPr>
          <w:rFonts w:ascii="Myriad Pro" w:hAnsi="Myriad Pro"/>
        </w:rPr>
        <w:t xml:space="preserve">understanding of the extent of zinc deficiency and its causes. The measurement of zinc, although conceptually simple, is fraught with opportunity for error due to contamination from internal </w:t>
      </w:r>
      <w:r w:rsidR="009017A3" w:rsidRPr="008F58D6">
        <w:rPr>
          <w:rFonts w:ascii="Myriad Pro" w:hAnsi="Myriad Pro"/>
        </w:rPr>
        <w:t>and</w:t>
      </w:r>
      <w:r w:rsidR="00A058F8" w:rsidRPr="008F58D6">
        <w:rPr>
          <w:rFonts w:ascii="Myriad Pro" w:hAnsi="Myriad Pro"/>
        </w:rPr>
        <w:t xml:space="preserve"> external so</w:t>
      </w:r>
      <w:r w:rsidR="00535C31" w:rsidRPr="008F58D6">
        <w:rPr>
          <w:rFonts w:ascii="Myriad Pro" w:hAnsi="Myriad Pro"/>
        </w:rPr>
        <w:t xml:space="preserve">urces. Much of this potential error may </w:t>
      </w:r>
      <w:r w:rsidR="00A058F8" w:rsidRPr="008F58D6">
        <w:rPr>
          <w:rFonts w:ascii="Myriad Pro" w:hAnsi="Myriad Pro"/>
        </w:rPr>
        <w:t>be minimized</w:t>
      </w:r>
      <w:r w:rsidR="00535C31" w:rsidRPr="008F58D6">
        <w:rPr>
          <w:rFonts w:ascii="Myriad Pro" w:hAnsi="Myriad Pro"/>
        </w:rPr>
        <w:t>,</w:t>
      </w:r>
      <w:r w:rsidR="00A058F8" w:rsidRPr="008F58D6">
        <w:rPr>
          <w:rFonts w:ascii="Myriad Pro" w:hAnsi="Myriad Pro"/>
        </w:rPr>
        <w:t xml:space="preserve"> </w:t>
      </w:r>
      <w:r w:rsidR="00535C31" w:rsidRPr="008F58D6">
        <w:rPr>
          <w:rFonts w:ascii="Myriad Pro" w:hAnsi="Myriad Pro"/>
        </w:rPr>
        <w:t>and detected when significant,</w:t>
      </w:r>
      <w:r w:rsidR="00A058F8" w:rsidRPr="008F58D6">
        <w:rPr>
          <w:rFonts w:ascii="Myriad Pro" w:hAnsi="Myriad Pro"/>
        </w:rPr>
        <w:t xml:space="preserve"> </w:t>
      </w:r>
      <w:r w:rsidR="00535C31" w:rsidRPr="008F58D6">
        <w:rPr>
          <w:rFonts w:ascii="Myriad Pro" w:hAnsi="Myriad Pro"/>
        </w:rPr>
        <w:t xml:space="preserve">with good practice in the collection, </w:t>
      </w:r>
      <w:r w:rsidR="00C62CB1" w:rsidRPr="008F58D6">
        <w:rPr>
          <w:rFonts w:ascii="Myriad Pro" w:hAnsi="Myriad Pro"/>
        </w:rPr>
        <w:t>processing</w:t>
      </w:r>
      <w:r w:rsidR="00535C31" w:rsidRPr="008F58D6">
        <w:rPr>
          <w:rFonts w:ascii="Myriad Pro" w:hAnsi="Myriad Pro"/>
        </w:rPr>
        <w:t>, and analysis of</w:t>
      </w:r>
      <w:r w:rsidR="009017A3" w:rsidRPr="008F58D6">
        <w:rPr>
          <w:rFonts w:ascii="Myriad Pro" w:hAnsi="Myriad Pro"/>
        </w:rPr>
        <w:t xml:space="preserve"> biological samples for</w:t>
      </w:r>
      <w:r w:rsidR="00535C31" w:rsidRPr="008F58D6">
        <w:rPr>
          <w:rFonts w:ascii="Myriad Pro" w:hAnsi="Myriad Pro"/>
        </w:rPr>
        <w:t xml:space="preserve"> zinc.</w:t>
      </w:r>
    </w:p>
    <w:p w14:paraId="65CF4543" w14:textId="77777777" w:rsidR="00802F8D" w:rsidRPr="008F58D6" w:rsidRDefault="00802F8D" w:rsidP="008F7B54">
      <w:pPr>
        <w:pStyle w:val="NoSpacing"/>
        <w:spacing w:line="480" w:lineRule="auto"/>
        <w:rPr>
          <w:rFonts w:ascii="Myriad Pro" w:hAnsi="Myriad Pro"/>
        </w:rPr>
      </w:pPr>
    </w:p>
    <w:p w14:paraId="5BA10C41" w14:textId="77777777" w:rsidR="00754669" w:rsidRDefault="009017A3" w:rsidP="008F7B54">
      <w:pPr>
        <w:pStyle w:val="NoSpacing"/>
        <w:spacing w:line="480" w:lineRule="auto"/>
        <w:rPr>
          <w:rFonts w:ascii="Myriad Pro" w:hAnsi="Myriad Pro"/>
        </w:rPr>
      </w:pPr>
      <w:r w:rsidRPr="008F58D6">
        <w:rPr>
          <w:rFonts w:ascii="Myriad Pro" w:hAnsi="Myriad Pro"/>
        </w:rPr>
        <w:t>T</w:t>
      </w:r>
      <w:r w:rsidR="00802F8D" w:rsidRPr="008F58D6">
        <w:rPr>
          <w:rFonts w:ascii="Myriad Pro" w:hAnsi="Myriad Pro"/>
        </w:rPr>
        <w:t xml:space="preserve">he </w:t>
      </w:r>
      <w:proofErr w:type="spellStart"/>
      <w:r w:rsidR="00802F8D" w:rsidRPr="008F58D6">
        <w:rPr>
          <w:rFonts w:ascii="Myriad Pro" w:hAnsi="Myriad Pro"/>
        </w:rPr>
        <w:t>IZiNCG</w:t>
      </w:r>
      <w:proofErr w:type="spellEnd"/>
      <w:r w:rsidR="00802F8D" w:rsidRPr="008F58D6">
        <w:rPr>
          <w:rFonts w:ascii="Myriad Pro" w:hAnsi="Myriad Pro"/>
        </w:rPr>
        <w:t xml:space="preserve"> mission</w:t>
      </w:r>
      <w:r w:rsidRPr="008F58D6">
        <w:rPr>
          <w:rFonts w:ascii="Myriad Pro" w:hAnsi="Myriad Pro"/>
        </w:rPr>
        <w:t xml:space="preserve"> is</w:t>
      </w:r>
      <w:r w:rsidR="00802F8D" w:rsidRPr="008F58D6">
        <w:rPr>
          <w:rFonts w:ascii="Myriad Pro" w:hAnsi="Myriad Pro"/>
        </w:rPr>
        <w:t xml:space="preserve"> to promote and assist efforts to</w:t>
      </w:r>
      <w:r w:rsidRPr="008F58D6">
        <w:rPr>
          <w:rFonts w:ascii="Myriad Pro" w:hAnsi="Myriad Pro"/>
        </w:rPr>
        <w:t xml:space="preserve"> reduce global zinc deficiency, including the communication of </w:t>
      </w:r>
      <w:r w:rsidR="00985B6B" w:rsidRPr="008F58D6">
        <w:rPr>
          <w:rFonts w:ascii="Myriad Pro" w:hAnsi="Myriad Pro"/>
        </w:rPr>
        <w:t xml:space="preserve">analytical </w:t>
      </w:r>
      <w:r w:rsidRPr="008F58D6">
        <w:rPr>
          <w:rFonts w:ascii="Myriad Pro" w:hAnsi="Myriad Pro"/>
        </w:rPr>
        <w:t xml:space="preserve">methods needed to fulfil these goals. </w:t>
      </w:r>
      <w:r w:rsidR="00802F8D" w:rsidRPr="008F58D6">
        <w:rPr>
          <w:rFonts w:ascii="Myriad Pro" w:hAnsi="Myriad Pro"/>
        </w:rPr>
        <w:t xml:space="preserve">Leading zinc nutrition experts from around the world were </w:t>
      </w:r>
      <w:r w:rsidRPr="008F58D6">
        <w:rPr>
          <w:rFonts w:ascii="Myriad Pro" w:hAnsi="Myriad Pro"/>
        </w:rPr>
        <w:t xml:space="preserve">therefore </w:t>
      </w:r>
      <w:r w:rsidR="00802F8D" w:rsidRPr="008F58D6">
        <w:rPr>
          <w:rFonts w:ascii="Myriad Pro" w:hAnsi="Myriad Pro"/>
        </w:rPr>
        <w:t xml:space="preserve">contacted to formulate </w:t>
      </w:r>
      <w:r w:rsidR="00535C31" w:rsidRPr="008F58D6">
        <w:rPr>
          <w:rFonts w:ascii="Myriad Pro" w:hAnsi="Myriad Pro"/>
        </w:rPr>
        <w:t>this</w:t>
      </w:r>
      <w:r w:rsidR="00802F8D" w:rsidRPr="008F58D6">
        <w:rPr>
          <w:rFonts w:ascii="Myriad Pro" w:hAnsi="Myriad Pro"/>
        </w:rPr>
        <w:t xml:space="preserve"> set of reference methods for the analysis of zinc in human studies, with a focus on serum, plasma, and food composite zinc concentrations. </w:t>
      </w:r>
    </w:p>
    <w:p w14:paraId="58047FC9" w14:textId="77777777" w:rsidR="002E0109" w:rsidRDefault="002E0109" w:rsidP="008F7B54">
      <w:pPr>
        <w:pStyle w:val="NoSpacing"/>
        <w:spacing w:line="480" w:lineRule="auto"/>
        <w:rPr>
          <w:rFonts w:ascii="Myriad Pro" w:hAnsi="Myriad Pro"/>
        </w:rPr>
      </w:pPr>
    </w:p>
    <w:p w14:paraId="64E6A71B" w14:textId="12F4E511" w:rsidR="002E0109" w:rsidRPr="008F58D6" w:rsidRDefault="002E0109" w:rsidP="008F7B54">
      <w:pPr>
        <w:pStyle w:val="NoSpacing"/>
        <w:spacing w:line="480" w:lineRule="auto"/>
        <w:rPr>
          <w:rFonts w:ascii="Myriad Pro" w:hAnsi="Myriad Pro"/>
        </w:rPr>
      </w:pPr>
      <w:r>
        <w:rPr>
          <w:rFonts w:ascii="Myriad Pro" w:hAnsi="Myriad Pro"/>
        </w:rPr>
        <w:t xml:space="preserve">It is the purpose of this document to emphasize the methodological aspects common to zinc analysis and provide a basis for an individual laboratory to produce high quality data. Some aspects of these procedures will need to adapted and verified in the particular instrument and laboratory where they are to be applied. </w:t>
      </w:r>
    </w:p>
    <w:p w14:paraId="4C600F8D" w14:textId="77777777" w:rsidR="004A1315" w:rsidRDefault="004A1315" w:rsidP="008F7B54">
      <w:pPr>
        <w:pStyle w:val="NoSpacing"/>
        <w:spacing w:line="480" w:lineRule="auto"/>
        <w:rPr>
          <w:rFonts w:ascii="Myriad Pro" w:hAnsi="Myriad Pro"/>
          <w:b/>
          <w:i/>
        </w:rPr>
      </w:pPr>
    </w:p>
    <w:p w14:paraId="1C416A51" w14:textId="77777777" w:rsidR="00535C31" w:rsidRPr="008F58D6" w:rsidRDefault="00985864" w:rsidP="008F7B54">
      <w:pPr>
        <w:pStyle w:val="NoSpacing"/>
        <w:spacing w:line="480" w:lineRule="auto"/>
        <w:outlineLvl w:val="0"/>
        <w:rPr>
          <w:rFonts w:ascii="Myriad Pro" w:hAnsi="Myriad Pro"/>
          <w:b/>
        </w:rPr>
      </w:pPr>
      <w:bookmarkStart w:id="2" w:name="_Toc527553913"/>
      <w:r w:rsidRPr="008F58D6">
        <w:rPr>
          <w:rFonts w:ascii="Myriad Pro" w:hAnsi="Myriad Pro"/>
          <w:b/>
        </w:rPr>
        <w:t>Test principles</w:t>
      </w:r>
      <w:bookmarkEnd w:id="2"/>
    </w:p>
    <w:p w14:paraId="149873F4" w14:textId="77777777" w:rsidR="001B6B25" w:rsidRPr="008F58D6" w:rsidRDefault="001B6B25" w:rsidP="008F7B54">
      <w:pPr>
        <w:pStyle w:val="NoSpacing"/>
        <w:spacing w:line="480" w:lineRule="auto"/>
        <w:rPr>
          <w:rFonts w:ascii="Myriad Pro" w:hAnsi="Myriad Pro"/>
          <w:b/>
          <w:i/>
        </w:rPr>
      </w:pPr>
      <w:r w:rsidRPr="008F58D6">
        <w:rPr>
          <w:rFonts w:ascii="Myriad Pro" w:hAnsi="Myriad Pro"/>
          <w:b/>
          <w:i/>
        </w:rPr>
        <w:t xml:space="preserve">Zinc detection: </w:t>
      </w:r>
    </w:p>
    <w:p w14:paraId="37A518E7" w14:textId="77777777" w:rsidR="001B6B25" w:rsidRPr="008F58D6" w:rsidRDefault="001B6B25" w:rsidP="008F7B54">
      <w:pPr>
        <w:pStyle w:val="NoSpacing"/>
        <w:spacing w:line="480" w:lineRule="auto"/>
        <w:rPr>
          <w:rFonts w:ascii="Myriad Pro" w:hAnsi="Myriad Pro"/>
        </w:rPr>
      </w:pPr>
      <w:r w:rsidRPr="008F58D6">
        <w:rPr>
          <w:rFonts w:ascii="Myriad Pro" w:hAnsi="Myriad Pro"/>
        </w:rPr>
        <w:t>Atomic absorbance spectrometry (AAS), inductively couple</w:t>
      </w:r>
      <w:r w:rsidR="003F2B4D">
        <w:rPr>
          <w:rFonts w:ascii="Myriad Pro" w:hAnsi="Myriad Pro"/>
        </w:rPr>
        <w:t>d</w:t>
      </w:r>
      <w:r w:rsidRPr="008F58D6">
        <w:rPr>
          <w:rFonts w:ascii="Myriad Pro" w:hAnsi="Myriad Pro"/>
        </w:rPr>
        <w:t xml:space="preserve"> plasma optical</w:t>
      </w:r>
      <w:r w:rsidR="0054151C">
        <w:rPr>
          <w:rFonts w:ascii="Myriad Pro" w:hAnsi="Myriad Pro"/>
        </w:rPr>
        <w:t>/atomic</w:t>
      </w:r>
      <w:r w:rsidRPr="008F58D6">
        <w:rPr>
          <w:rFonts w:ascii="Myriad Pro" w:hAnsi="Myriad Pro"/>
        </w:rPr>
        <w:t xml:space="preserve"> emission spectrometry (ICP-OES</w:t>
      </w:r>
      <w:r w:rsidR="00913A44">
        <w:rPr>
          <w:rFonts w:ascii="Myriad Pro" w:hAnsi="Myriad Pro"/>
        </w:rPr>
        <w:t xml:space="preserve"> or ICP-AES</w:t>
      </w:r>
      <w:r w:rsidRPr="008F58D6">
        <w:rPr>
          <w:rFonts w:ascii="Myriad Pro" w:hAnsi="Myriad Pro"/>
        </w:rPr>
        <w:t xml:space="preserve">), and inductively coupled plasma mass spectrometry (ICP-MS) are covered here. While each has advantages and disadvantages compared to the others, all are capable </w:t>
      </w:r>
      <w:r w:rsidRPr="008F58D6">
        <w:rPr>
          <w:rFonts w:ascii="Myriad Pro" w:hAnsi="Myriad Pro"/>
        </w:rPr>
        <w:lastRenderedPageBreak/>
        <w:t xml:space="preserve">of quality elemental zinc analysis. Though their sensitivities and analytical principles are different, AAS, ICP-OES, and ICP-MS </w:t>
      </w:r>
      <w:r w:rsidR="00664109">
        <w:rPr>
          <w:rFonts w:ascii="Myriad Pro" w:hAnsi="Myriad Pro"/>
        </w:rPr>
        <w:t>have in common</w:t>
      </w:r>
      <w:r w:rsidRPr="008F58D6">
        <w:rPr>
          <w:rFonts w:ascii="Myriad Pro" w:hAnsi="Myriad Pro"/>
        </w:rPr>
        <w:t xml:space="preserve"> the </w:t>
      </w:r>
      <w:r w:rsidR="0071682A">
        <w:rPr>
          <w:rFonts w:ascii="Myriad Pro" w:hAnsi="Myriad Pro"/>
        </w:rPr>
        <w:t>introduction of</w:t>
      </w:r>
      <w:r w:rsidRPr="008F58D6">
        <w:rPr>
          <w:rFonts w:ascii="Myriad Pro" w:hAnsi="Myriad Pro"/>
        </w:rPr>
        <w:t xml:space="preserve"> liquid </w:t>
      </w:r>
      <w:r w:rsidR="00406F29">
        <w:rPr>
          <w:rFonts w:ascii="Myriad Pro" w:hAnsi="Myriad Pro"/>
        </w:rPr>
        <w:t>standards and samples</w:t>
      </w:r>
      <w:r w:rsidRPr="008F58D6">
        <w:rPr>
          <w:rFonts w:ascii="Myriad Pro" w:hAnsi="Myriad Pro"/>
        </w:rPr>
        <w:t xml:space="preserve"> into the instrument, and similar standard curve and quality control procedures. </w:t>
      </w:r>
    </w:p>
    <w:p w14:paraId="53B937C6" w14:textId="77777777" w:rsidR="001B6B25" w:rsidRPr="008F58D6" w:rsidRDefault="001B6B25" w:rsidP="008F7B54">
      <w:pPr>
        <w:pStyle w:val="NoSpacing"/>
        <w:spacing w:line="480" w:lineRule="auto"/>
        <w:rPr>
          <w:rFonts w:ascii="Myriad Pro" w:hAnsi="Myriad Pro"/>
        </w:rPr>
      </w:pPr>
    </w:p>
    <w:p w14:paraId="039D8951" w14:textId="77777777" w:rsidR="001B6B25" w:rsidRPr="008F58D6" w:rsidRDefault="001B6B25" w:rsidP="008F7B54">
      <w:pPr>
        <w:pStyle w:val="NoSpacing"/>
        <w:spacing w:line="480" w:lineRule="auto"/>
        <w:rPr>
          <w:rFonts w:ascii="Myriad Pro" w:hAnsi="Myriad Pro"/>
        </w:rPr>
      </w:pPr>
      <w:r w:rsidRPr="00754669">
        <w:rPr>
          <w:rFonts w:ascii="Myriad Pro" w:hAnsi="Myriad Pro"/>
          <w:b/>
        </w:rPr>
        <w:t>AAS</w:t>
      </w:r>
      <w:r w:rsidRPr="008F58D6">
        <w:rPr>
          <w:rFonts w:ascii="Myriad Pro" w:hAnsi="Myriad Pro"/>
        </w:rPr>
        <w:t xml:space="preserve"> introduces the atomized sample into an acetylene flame or graphite furnace. The optical </w:t>
      </w:r>
      <w:r w:rsidR="00B06E10">
        <w:rPr>
          <w:rFonts w:ascii="Myriad Pro" w:hAnsi="Myriad Pro"/>
        </w:rPr>
        <w:t>absorption</w:t>
      </w:r>
      <w:r w:rsidR="006954FC">
        <w:rPr>
          <w:rFonts w:ascii="Myriad Pro" w:hAnsi="Myriad Pro"/>
        </w:rPr>
        <w:t xml:space="preserve"> at a wavelength for zinc </w:t>
      </w:r>
      <w:r w:rsidRPr="008F58D6">
        <w:rPr>
          <w:rFonts w:ascii="Myriad Pro" w:hAnsi="Myriad Pro"/>
        </w:rPr>
        <w:t xml:space="preserve">is determined. This is the least expensive of the 3 methods, and the equipment is typically robust and relatively easily maintained. Interferences are in the form of </w:t>
      </w:r>
      <w:r w:rsidR="00B06E10">
        <w:rPr>
          <w:rFonts w:ascii="Myriad Pro" w:hAnsi="Myriad Pro"/>
        </w:rPr>
        <w:t>spectral</w:t>
      </w:r>
      <w:r w:rsidRPr="008F58D6">
        <w:rPr>
          <w:rFonts w:ascii="Myriad Pro" w:hAnsi="Myriad Pro"/>
        </w:rPr>
        <w:t xml:space="preserve"> interferences, where signals from the combustion of other elements overlap the wavelength where zinc is determined. </w:t>
      </w:r>
    </w:p>
    <w:p w14:paraId="4DA9887F" w14:textId="77777777" w:rsidR="001B6B25" w:rsidRPr="008F58D6" w:rsidRDefault="001B6B25" w:rsidP="008F7B54">
      <w:pPr>
        <w:pStyle w:val="NoSpacing"/>
        <w:spacing w:line="480" w:lineRule="auto"/>
        <w:rPr>
          <w:rFonts w:ascii="Myriad Pro" w:hAnsi="Myriad Pro"/>
        </w:rPr>
      </w:pPr>
    </w:p>
    <w:p w14:paraId="7BE64015" w14:textId="77777777" w:rsidR="001B6B25" w:rsidRPr="008F58D6" w:rsidRDefault="001B6B25" w:rsidP="008F7B54">
      <w:pPr>
        <w:pStyle w:val="NoSpacing"/>
        <w:spacing w:line="480" w:lineRule="auto"/>
        <w:rPr>
          <w:rFonts w:ascii="Myriad Pro" w:hAnsi="Myriad Pro"/>
        </w:rPr>
      </w:pPr>
      <w:r w:rsidRPr="00754669">
        <w:rPr>
          <w:rFonts w:ascii="Myriad Pro" w:hAnsi="Myriad Pro"/>
          <w:b/>
        </w:rPr>
        <w:t>ICP-OES</w:t>
      </w:r>
      <w:r w:rsidRPr="008F58D6">
        <w:rPr>
          <w:rFonts w:ascii="Myriad Pro" w:hAnsi="Myriad Pro"/>
        </w:rPr>
        <w:t xml:space="preserve"> introduces the atomized sample into a plasma chamber, where the sample is </w:t>
      </w:r>
      <w:r w:rsidR="00F40F07">
        <w:rPr>
          <w:rFonts w:ascii="Myriad Pro" w:hAnsi="Myriad Pro"/>
        </w:rPr>
        <w:t>ionized</w:t>
      </w:r>
      <w:r w:rsidRPr="008F58D6">
        <w:rPr>
          <w:rFonts w:ascii="Myriad Pro" w:hAnsi="Myriad Pro"/>
        </w:rPr>
        <w:t xml:space="preserve"> in </w:t>
      </w:r>
      <w:r w:rsidR="00F40F07">
        <w:rPr>
          <w:rFonts w:ascii="Myriad Pro" w:hAnsi="Myriad Pro"/>
        </w:rPr>
        <w:t xml:space="preserve">plasma created from an </w:t>
      </w:r>
      <w:r w:rsidRPr="008F58D6">
        <w:rPr>
          <w:rFonts w:ascii="Myriad Pro" w:hAnsi="Myriad Pro"/>
        </w:rPr>
        <w:t xml:space="preserve">inert gas. </w:t>
      </w:r>
      <w:r w:rsidR="00B06E10">
        <w:rPr>
          <w:rFonts w:ascii="Myriad Pro" w:hAnsi="Myriad Pro"/>
        </w:rPr>
        <w:t>The</w:t>
      </w:r>
      <w:r w:rsidRPr="008F58D6">
        <w:rPr>
          <w:rFonts w:ascii="Myriad Pro" w:hAnsi="Myriad Pro"/>
        </w:rPr>
        <w:t xml:space="preserve"> optical emission is </w:t>
      </w:r>
      <w:r w:rsidR="00B06E10">
        <w:rPr>
          <w:rFonts w:ascii="Myriad Pro" w:hAnsi="Myriad Pro"/>
        </w:rPr>
        <w:t xml:space="preserve">then </w:t>
      </w:r>
      <w:r w:rsidRPr="008F58D6">
        <w:rPr>
          <w:rFonts w:ascii="Myriad Pro" w:hAnsi="Myriad Pro"/>
        </w:rPr>
        <w:t xml:space="preserve">determined at a wavelength for zinc. Due to the efficient </w:t>
      </w:r>
      <w:r w:rsidR="00F40F07">
        <w:rPr>
          <w:rFonts w:ascii="Myriad Pro" w:hAnsi="Myriad Pro"/>
        </w:rPr>
        <w:t>ionization</w:t>
      </w:r>
      <w:r w:rsidRPr="008F58D6">
        <w:rPr>
          <w:rFonts w:ascii="Myriad Pro" w:hAnsi="Myriad Pro"/>
        </w:rPr>
        <w:t xml:space="preserve"> of the sample, ICP-OES is generally more sensitive than AAS. Many ICP-OES instruments are equipped with multiple wavelength detectors, </w:t>
      </w:r>
      <w:r w:rsidR="006954FC">
        <w:rPr>
          <w:rFonts w:ascii="Myriad Pro" w:hAnsi="Myriad Pro"/>
        </w:rPr>
        <w:t>allowing</w:t>
      </w:r>
      <w:r w:rsidRPr="008F58D6">
        <w:rPr>
          <w:rFonts w:ascii="Myriad Pro" w:hAnsi="Myriad Pro"/>
        </w:rPr>
        <w:t xml:space="preserve"> simultaneous determination of multiple elements, and use of an internal standard to compensate for signal variation due to the instrument. </w:t>
      </w:r>
    </w:p>
    <w:p w14:paraId="4B355E90" w14:textId="77777777" w:rsidR="001B6B25" w:rsidRPr="008F58D6" w:rsidRDefault="001B6B25" w:rsidP="008F7B54">
      <w:pPr>
        <w:pStyle w:val="NoSpacing"/>
        <w:spacing w:line="480" w:lineRule="auto"/>
        <w:rPr>
          <w:rFonts w:ascii="Myriad Pro" w:hAnsi="Myriad Pro"/>
        </w:rPr>
      </w:pPr>
    </w:p>
    <w:p w14:paraId="59799ABE" w14:textId="77777777" w:rsidR="001B6B25" w:rsidRPr="008F58D6" w:rsidRDefault="001B6B25" w:rsidP="008F7B54">
      <w:pPr>
        <w:pStyle w:val="NoSpacing"/>
        <w:spacing w:line="480" w:lineRule="auto"/>
        <w:rPr>
          <w:rFonts w:ascii="Myriad Pro" w:hAnsi="Myriad Pro"/>
        </w:rPr>
      </w:pPr>
      <w:r w:rsidRPr="00754669">
        <w:rPr>
          <w:rFonts w:ascii="Myriad Pro" w:hAnsi="Myriad Pro"/>
          <w:b/>
        </w:rPr>
        <w:t>ICP-MS</w:t>
      </w:r>
      <w:r w:rsidR="0018759C">
        <w:rPr>
          <w:rFonts w:ascii="Myriad Pro" w:hAnsi="Myriad Pro"/>
        </w:rPr>
        <w:t xml:space="preserve"> also</w:t>
      </w:r>
      <w:r w:rsidRPr="008F58D6">
        <w:rPr>
          <w:rFonts w:ascii="Myriad Pro" w:hAnsi="Myriad Pro"/>
        </w:rPr>
        <w:t xml:space="preserve"> introduces the atomized sample into a plasma chamber. However, rather than measure optical emission, a mass spectrometer </w:t>
      </w:r>
      <w:r w:rsidR="000070E5">
        <w:rPr>
          <w:rFonts w:ascii="Myriad Pro" w:hAnsi="Myriad Pro"/>
        </w:rPr>
        <w:t>uses the electric fields of ionized particles in the sample to determine the</w:t>
      </w:r>
      <w:r w:rsidRPr="008F58D6">
        <w:rPr>
          <w:rFonts w:ascii="Myriad Pro" w:hAnsi="Myriad Pro"/>
        </w:rPr>
        <w:t xml:space="preserve"> </w:t>
      </w:r>
      <w:r w:rsidR="00B06E10">
        <w:rPr>
          <w:rFonts w:ascii="Myriad Pro" w:hAnsi="Myriad Pro"/>
        </w:rPr>
        <w:t>elements</w:t>
      </w:r>
      <w:r w:rsidR="0018759C">
        <w:rPr>
          <w:rFonts w:ascii="Myriad Pro" w:hAnsi="Myriad Pro"/>
        </w:rPr>
        <w:t xml:space="preserve"> present</w:t>
      </w:r>
      <w:r w:rsidRPr="008F58D6">
        <w:rPr>
          <w:rFonts w:ascii="Myriad Pro" w:hAnsi="Myriad Pro"/>
        </w:rPr>
        <w:t xml:space="preserve">. </w:t>
      </w:r>
      <w:r w:rsidR="006542F3">
        <w:rPr>
          <w:rFonts w:ascii="Myriad Pro" w:hAnsi="Myriad Pro"/>
        </w:rPr>
        <w:t xml:space="preserve">Of these methods, ICP-MS has the greatest sensitivity and is the only technique capable of determining mass. </w:t>
      </w:r>
      <w:r w:rsidRPr="008F58D6">
        <w:rPr>
          <w:rFonts w:ascii="Myriad Pro" w:hAnsi="Myriad Pro"/>
        </w:rPr>
        <w:t xml:space="preserve">This technique is typically used where the highest sensitivity is needed (such as in the detection of toxic metals in drinking water) or where </w:t>
      </w:r>
      <w:r w:rsidR="0044032B">
        <w:rPr>
          <w:rFonts w:ascii="Myriad Pro" w:hAnsi="Myriad Pro"/>
        </w:rPr>
        <w:t>isotopic mass</w:t>
      </w:r>
      <w:r w:rsidRPr="008F58D6">
        <w:rPr>
          <w:rFonts w:ascii="Myriad Pro" w:hAnsi="Myriad Pro"/>
        </w:rPr>
        <w:t xml:space="preserve"> is needed (such as in the determination of </w:t>
      </w:r>
      <w:proofErr w:type="spellStart"/>
      <w:r w:rsidRPr="008F58D6">
        <w:rPr>
          <w:rFonts w:ascii="Myriad Pro" w:hAnsi="Myriad Pro"/>
        </w:rPr>
        <w:t>tracer:tracee</w:t>
      </w:r>
      <w:proofErr w:type="spellEnd"/>
      <w:r w:rsidRPr="008F58D6">
        <w:rPr>
          <w:rFonts w:ascii="Myriad Pro" w:hAnsi="Myriad Pro"/>
        </w:rPr>
        <w:t xml:space="preserve"> ratios in stable isotope dilution studies). ICP-MS is general</w:t>
      </w:r>
      <w:r w:rsidR="0020436E">
        <w:rPr>
          <w:rFonts w:ascii="Myriad Pro" w:hAnsi="Myriad Pro"/>
        </w:rPr>
        <w:t xml:space="preserve">ly more expensive than ICP-OES, and the </w:t>
      </w:r>
      <w:r w:rsidR="009D38C8">
        <w:rPr>
          <w:rFonts w:ascii="Myriad Pro" w:hAnsi="Myriad Pro"/>
        </w:rPr>
        <w:t>sensitivity</w:t>
      </w:r>
      <w:r w:rsidR="00335269">
        <w:rPr>
          <w:rFonts w:ascii="Myriad Pro" w:hAnsi="Myriad Pro"/>
        </w:rPr>
        <w:t xml:space="preserve"> of ICP-MS is greater than what is typically </w:t>
      </w:r>
      <w:r w:rsidR="00335269">
        <w:rPr>
          <w:rFonts w:ascii="Myriad Pro" w:hAnsi="Myriad Pro"/>
        </w:rPr>
        <w:lastRenderedPageBreak/>
        <w:t>needed f</w:t>
      </w:r>
      <w:r w:rsidRPr="008F58D6">
        <w:rPr>
          <w:rFonts w:ascii="Myriad Pro" w:hAnsi="Myriad Pro"/>
        </w:rPr>
        <w:t>or the simple analysis of zinc concentrations in blood plasma, sera, or food samples</w:t>
      </w:r>
      <w:r w:rsidR="00335269">
        <w:rPr>
          <w:rFonts w:ascii="Myriad Pro" w:hAnsi="Myriad Pro"/>
        </w:rPr>
        <w:t xml:space="preserve">. ICP-MS may be preferred, however, </w:t>
      </w:r>
      <w:r w:rsidRPr="008F58D6">
        <w:rPr>
          <w:rFonts w:ascii="Myriad Pro" w:hAnsi="Myriad Pro"/>
        </w:rPr>
        <w:t xml:space="preserve">for convenience when </w:t>
      </w:r>
      <w:r w:rsidR="00335269">
        <w:rPr>
          <w:rFonts w:ascii="Myriad Pro" w:hAnsi="Myriad Pro"/>
        </w:rPr>
        <w:t xml:space="preserve">AAS or ICP-OES </w:t>
      </w:r>
      <w:r w:rsidR="009D38C8">
        <w:rPr>
          <w:rFonts w:ascii="Myriad Pro" w:hAnsi="Myriad Pro"/>
        </w:rPr>
        <w:t xml:space="preserve">instruments </w:t>
      </w:r>
      <w:r w:rsidR="00335269">
        <w:rPr>
          <w:rFonts w:ascii="Myriad Pro" w:hAnsi="Myriad Pro"/>
        </w:rPr>
        <w:t>are</w:t>
      </w:r>
      <w:r w:rsidRPr="008F58D6">
        <w:rPr>
          <w:rFonts w:ascii="Myriad Pro" w:hAnsi="Myriad Pro"/>
        </w:rPr>
        <w:t xml:space="preserve"> not readily available. </w:t>
      </w:r>
    </w:p>
    <w:p w14:paraId="536F0383" w14:textId="77777777" w:rsidR="002E0109" w:rsidRDefault="002E0109" w:rsidP="008F7B54">
      <w:pPr>
        <w:pStyle w:val="NoSpacing"/>
        <w:spacing w:line="480" w:lineRule="auto"/>
        <w:rPr>
          <w:rFonts w:ascii="Myriad Pro" w:hAnsi="Myriad Pro"/>
          <w:b/>
          <w:i/>
        </w:rPr>
      </w:pPr>
    </w:p>
    <w:p w14:paraId="0CF810E0" w14:textId="77777777" w:rsidR="001B6B25" w:rsidRPr="008F58D6" w:rsidRDefault="001B6B25" w:rsidP="008F7B54">
      <w:pPr>
        <w:pStyle w:val="NoSpacing"/>
        <w:spacing w:line="480" w:lineRule="auto"/>
        <w:rPr>
          <w:rFonts w:ascii="Myriad Pro" w:hAnsi="Myriad Pro"/>
          <w:b/>
          <w:i/>
        </w:rPr>
      </w:pPr>
      <w:r w:rsidRPr="008F58D6">
        <w:rPr>
          <w:rFonts w:ascii="Myriad Pro" w:hAnsi="Myriad Pro"/>
          <w:b/>
          <w:i/>
        </w:rPr>
        <w:t xml:space="preserve">Standards and quality control: </w:t>
      </w:r>
    </w:p>
    <w:p w14:paraId="785FC0E0" w14:textId="77777777" w:rsidR="00D714A4" w:rsidRDefault="001B6B25" w:rsidP="008F7B54">
      <w:pPr>
        <w:pStyle w:val="NoSpacing"/>
        <w:spacing w:line="480" w:lineRule="auto"/>
        <w:rPr>
          <w:rFonts w:ascii="Myriad Pro" w:hAnsi="Myriad Pro"/>
        </w:rPr>
      </w:pPr>
      <w:r w:rsidRPr="008F58D6">
        <w:rPr>
          <w:rFonts w:ascii="Myriad Pro" w:hAnsi="Myriad Pro"/>
        </w:rPr>
        <w:t xml:space="preserve">Since AAS, ICP-OES, and ICP-MS have different operational principles and sensitivities, the preparation of diluted standards for the standard curve, use of internal standards, and some aspects of quality control will differ. </w:t>
      </w:r>
      <w:r w:rsidR="00B36D6F">
        <w:rPr>
          <w:rFonts w:ascii="Myriad Pro" w:hAnsi="Myriad Pro"/>
        </w:rPr>
        <w:t xml:space="preserve">For example, some instruments may require analyzing </w:t>
      </w:r>
      <w:r w:rsidR="004F01AB">
        <w:rPr>
          <w:rFonts w:ascii="Myriad Pro" w:hAnsi="Myriad Pro"/>
        </w:rPr>
        <w:t xml:space="preserve">a run-in of </w:t>
      </w:r>
      <w:r w:rsidR="00B36D6F">
        <w:rPr>
          <w:rFonts w:ascii="Myriad Pro" w:hAnsi="Myriad Pro"/>
        </w:rPr>
        <w:t>several samples to confirm that the signal has stabilized and no longer has perceptible drift</w:t>
      </w:r>
      <w:r w:rsidR="004D06F9">
        <w:rPr>
          <w:rFonts w:ascii="Myriad Pro" w:hAnsi="Myriad Pro"/>
        </w:rPr>
        <w:t xml:space="preserve"> that could bias the </w:t>
      </w:r>
      <w:r w:rsidR="004F01AB">
        <w:rPr>
          <w:rFonts w:ascii="Myriad Pro" w:hAnsi="Myriad Pro"/>
        </w:rPr>
        <w:t>data</w:t>
      </w:r>
      <w:r w:rsidR="00B36D6F">
        <w:rPr>
          <w:rFonts w:ascii="Myriad Pro" w:hAnsi="Myriad Pro"/>
        </w:rPr>
        <w:t xml:space="preserve">. </w:t>
      </w:r>
      <w:r w:rsidR="007548C7">
        <w:rPr>
          <w:rFonts w:ascii="Myriad Pro" w:hAnsi="Myriad Pro"/>
        </w:rPr>
        <w:t>Matrix issues</w:t>
      </w:r>
      <w:r w:rsidR="004C4060">
        <w:rPr>
          <w:rFonts w:ascii="Myriad Pro" w:hAnsi="Myriad Pro"/>
        </w:rPr>
        <w:t>, where the viscosity of the standards needs to be matched to the viscosity of the samples</w:t>
      </w:r>
      <w:r w:rsidR="00D714A4">
        <w:rPr>
          <w:rFonts w:ascii="Myriad Pro" w:hAnsi="Myriad Pro"/>
        </w:rPr>
        <w:t xml:space="preserve"> (particularly with ICP-MS)</w:t>
      </w:r>
      <w:r w:rsidR="000E3FBD">
        <w:rPr>
          <w:rFonts w:ascii="Myriad Pro" w:hAnsi="Myriad Pro"/>
        </w:rPr>
        <w:t>, or other quality control issues, may be specific to a given instrument and laboratory setup</w:t>
      </w:r>
      <w:r w:rsidR="007548C7">
        <w:rPr>
          <w:rFonts w:ascii="Myriad Pro" w:hAnsi="Myriad Pro"/>
        </w:rPr>
        <w:t xml:space="preserve">. These </w:t>
      </w:r>
      <w:r w:rsidRPr="008F58D6">
        <w:rPr>
          <w:rFonts w:ascii="Myriad Pro" w:hAnsi="Myriad Pro"/>
        </w:rPr>
        <w:t xml:space="preserve">methods </w:t>
      </w:r>
      <w:r w:rsidR="004C4060">
        <w:rPr>
          <w:rFonts w:ascii="Myriad Pro" w:hAnsi="Myriad Pro"/>
        </w:rPr>
        <w:t xml:space="preserve">also </w:t>
      </w:r>
      <w:r w:rsidRPr="008F58D6">
        <w:rPr>
          <w:rFonts w:ascii="Myriad Pro" w:hAnsi="Myriad Pro"/>
        </w:rPr>
        <w:t xml:space="preserve">depend on adaptation to </w:t>
      </w:r>
      <w:r w:rsidR="004D06F9">
        <w:rPr>
          <w:rFonts w:ascii="Myriad Pro" w:hAnsi="Myriad Pro"/>
        </w:rPr>
        <w:t>instrument-specific</w:t>
      </w:r>
      <w:r w:rsidRPr="008F58D6">
        <w:rPr>
          <w:rFonts w:ascii="Myriad Pro" w:hAnsi="Myriad Pro"/>
        </w:rPr>
        <w:t xml:space="preserve"> operational procedures provided by the manufacturer. </w:t>
      </w:r>
    </w:p>
    <w:p w14:paraId="0C773DA6" w14:textId="77777777" w:rsidR="00D714A4" w:rsidRDefault="00D714A4" w:rsidP="008F7B54">
      <w:pPr>
        <w:pStyle w:val="NoSpacing"/>
        <w:spacing w:line="480" w:lineRule="auto"/>
        <w:rPr>
          <w:rFonts w:ascii="Myriad Pro" w:hAnsi="Myriad Pro"/>
        </w:rPr>
      </w:pPr>
    </w:p>
    <w:p w14:paraId="5584CEE9" w14:textId="77777777" w:rsidR="004251DF" w:rsidRDefault="00D714A4" w:rsidP="008F7B54">
      <w:pPr>
        <w:pStyle w:val="NoSpacing"/>
        <w:spacing w:line="480" w:lineRule="auto"/>
        <w:rPr>
          <w:rFonts w:ascii="Myriad Pro" w:hAnsi="Myriad Pro"/>
        </w:rPr>
      </w:pPr>
      <w:r>
        <w:rPr>
          <w:rFonts w:ascii="Myriad Pro" w:hAnsi="Myriad Pro"/>
        </w:rPr>
        <w:t>The general principles of standards and quality control are, however, shared among these instruments when used for zinc analysis</w:t>
      </w:r>
      <w:r w:rsidR="001B6B25" w:rsidRPr="008F58D6">
        <w:rPr>
          <w:rFonts w:ascii="Myriad Pro" w:hAnsi="Myriad Pro"/>
        </w:rPr>
        <w:t xml:space="preserve">. </w:t>
      </w:r>
      <w:r w:rsidR="004251DF">
        <w:rPr>
          <w:rFonts w:ascii="Myriad Pro" w:hAnsi="Myriad Pro"/>
        </w:rPr>
        <w:t xml:space="preserve">A zinc standard used to make diluted calibrators is sourced from, or traceable to, </w:t>
      </w:r>
      <w:r w:rsidR="004251DF" w:rsidRPr="008F58D6">
        <w:rPr>
          <w:rFonts w:ascii="Myriad Pro" w:hAnsi="Myriad Pro"/>
        </w:rPr>
        <w:t>the National Institute of Standards and Technology (NIST) or similar agency. Traceability to NIST provides external validity.</w:t>
      </w:r>
      <w:r w:rsidR="004251DF">
        <w:rPr>
          <w:rFonts w:ascii="Myriad Pro" w:hAnsi="Myriad Pro"/>
        </w:rPr>
        <w:t xml:space="preserve"> The same diluent</w:t>
      </w:r>
      <w:r w:rsidR="003B6321">
        <w:rPr>
          <w:rFonts w:ascii="Myriad Pro" w:hAnsi="Myriad Pro"/>
        </w:rPr>
        <w:t>, made from certified trace element grade acid and ultrapure deionized water,</w:t>
      </w:r>
      <w:r w:rsidR="001010F3">
        <w:rPr>
          <w:rFonts w:ascii="Myriad Pro" w:hAnsi="Myriad Pro"/>
        </w:rPr>
        <w:t xml:space="preserve"> is used to prepare calibrators and</w:t>
      </w:r>
      <w:r w:rsidR="004251DF">
        <w:rPr>
          <w:rFonts w:ascii="Myriad Pro" w:hAnsi="Myriad Pro"/>
        </w:rPr>
        <w:t xml:space="preserve"> blanks, and for dilution of samples. </w:t>
      </w:r>
      <w:r w:rsidR="003B6321">
        <w:rPr>
          <w:rFonts w:ascii="Myriad Pro" w:hAnsi="Myriad Pro"/>
        </w:rPr>
        <w:t>Using the same diluent</w:t>
      </w:r>
      <w:r w:rsidR="004251DF">
        <w:rPr>
          <w:rFonts w:ascii="Myriad Pro" w:hAnsi="Myriad Pro"/>
        </w:rPr>
        <w:t xml:space="preserve"> reduces the risk that a contaminated batch of diluent would go undetected and potentially bias the results. Quality control </w:t>
      </w:r>
      <w:r w:rsidR="00B561FC">
        <w:rPr>
          <w:rFonts w:ascii="Myriad Pro" w:hAnsi="Myriad Pro"/>
        </w:rPr>
        <w:t xml:space="preserve">(QC) </w:t>
      </w:r>
      <w:r w:rsidR="004251DF">
        <w:rPr>
          <w:rFonts w:ascii="Myriad Pro" w:hAnsi="Myriad Pro"/>
        </w:rPr>
        <w:t xml:space="preserve">materials should be </w:t>
      </w:r>
      <w:r w:rsidR="00B561FC">
        <w:rPr>
          <w:rFonts w:ascii="Myriad Pro" w:hAnsi="Myriad Pro"/>
        </w:rPr>
        <w:t>a part of</w:t>
      </w:r>
      <w:r w:rsidR="004251DF">
        <w:rPr>
          <w:rFonts w:ascii="Myriad Pro" w:hAnsi="Myriad Pro"/>
        </w:rPr>
        <w:t xml:space="preserve"> every run. </w:t>
      </w:r>
      <w:r w:rsidR="00B561FC">
        <w:rPr>
          <w:rFonts w:ascii="Myriad Pro" w:hAnsi="Myriad Pro"/>
        </w:rPr>
        <w:t xml:space="preserve">At a minimum these should include a pooled QC and blanks, but may also include reference materials and external zinc standards.  </w:t>
      </w:r>
    </w:p>
    <w:p w14:paraId="6302B708" w14:textId="77777777" w:rsidR="00D015A8" w:rsidRPr="00D015A8" w:rsidRDefault="00D015A8" w:rsidP="008F7B54">
      <w:pPr>
        <w:pStyle w:val="NoSpacing"/>
        <w:spacing w:line="480" w:lineRule="auto"/>
        <w:rPr>
          <w:rFonts w:ascii="Myriad Pro" w:hAnsi="Myriad Pro"/>
        </w:rPr>
      </w:pPr>
    </w:p>
    <w:p w14:paraId="3FA72E37" w14:textId="77777777" w:rsidR="002E0109" w:rsidRDefault="002E0109" w:rsidP="008F7B54">
      <w:pPr>
        <w:pStyle w:val="NoSpacing"/>
        <w:spacing w:line="480" w:lineRule="auto"/>
        <w:rPr>
          <w:rFonts w:ascii="Myriad Pro" w:hAnsi="Myriad Pro"/>
          <w:b/>
          <w:i/>
        </w:rPr>
      </w:pPr>
    </w:p>
    <w:p w14:paraId="7A348771" w14:textId="77777777" w:rsidR="00B66E7F" w:rsidRPr="008F58D6" w:rsidRDefault="00985864" w:rsidP="008F7B54">
      <w:pPr>
        <w:pStyle w:val="NoSpacing"/>
        <w:spacing w:line="480" w:lineRule="auto"/>
        <w:rPr>
          <w:rFonts w:ascii="Myriad Pro" w:hAnsi="Myriad Pro"/>
          <w:b/>
        </w:rPr>
      </w:pPr>
      <w:r w:rsidRPr="008F58D6">
        <w:rPr>
          <w:rFonts w:ascii="Myriad Pro" w:hAnsi="Myriad Pro"/>
          <w:b/>
          <w:i/>
        </w:rPr>
        <w:t>Avoiding contamination</w:t>
      </w:r>
      <w:r w:rsidR="00C62CB1" w:rsidRPr="008F58D6">
        <w:rPr>
          <w:rFonts w:ascii="Myriad Pro" w:hAnsi="Myriad Pro"/>
          <w:b/>
          <w:i/>
        </w:rPr>
        <w:t>:</w:t>
      </w:r>
      <w:r w:rsidR="00C62CB1" w:rsidRPr="008F58D6">
        <w:rPr>
          <w:rFonts w:ascii="Myriad Pro" w:hAnsi="Myriad Pro"/>
          <w:b/>
        </w:rPr>
        <w:t xml:space="preserve"> </w:t>
      </w:r>
    </w:p>
    <w:p w14:paraId="4C3CFC93" w14:textId="77777777" w:rsidR="00B66E7F" w:rsidRPr="008F58D6" w:rsidRDefault="003C2AFB" w:rsidP="008F7B54">
      <w:pPr>
        <w:pStyle w:val="NoSpacing"/>
        <w:spacing w:line="480" w:lineRule="auto"/>
        <w:rPr>
          <w:rFonts w:ascii="Myriad Pro" w:hAnsi="Myriad Pro"/>
        </w:rPr>
      </w:pPr>
      <w:r w:rsidRPr="008F58D6">
        <w:rPr>
          <w:rFonts w:ascii="Myriad Pro" w:hAnsi="Myriad Pro"/>
        </w:rPr>
        <w:t>Zinc is ubiquitous in the environment. Sources of contamination in a clinical or laboratory environment may include dust</w:t>
      </w:r>
      <w:r w:rsidR="002872F4">
        <w:rPr>
          <w:rFonts w:ascii="Myriad Pro" w:hAnsi="Myriad Pro"/>
        </w:rPr>
        <w:t xml:space="preserve"> from the atmosphere</w:t>
      </w:r>
      <w:r w:rsidRPr="008F58D6">
        <w:rPr>
          <w:rFonts w:ascii="Myriad Pro" w:hAnsi="Myriad Pro"/>
        </w:rPr>
        <w:t xml:space="preserve">, powdered gloves, </w:t>
      </w:r>
      <w:r w:rsidR="003B13B2" w:rsidRPr="008F58D6">
        <w:rPr>
          <w:rFonts w:ascii="Myriad Pro" w:hAnsi="Myriad Pro"/>
        </w:rPr>
        <w:t xml:space="preserve">needles, tubes, and </w:t>
      </w:r>
      <w:r w:rsidR="00664B8A" w:rsidRPr="008F58D6">
        <w:rPr>
          <w:rFonts w:ascii="Myriad Pro" w:hAnsi="Myriad Pro"/>
        </w:rPr>
        <w:t xml:space="preserve">glassware. </w:t>
      </w:r>
    </w:p>
    <w:p w14:paraId="5AB27D6D" w14:textId="77777777" w:rsidR="00DB1EBD" w:rsidRPr="008F58D6" w:rsidRDefault="00931DEE" w:rsidP="008F7B54">
      <w:pPr>
        <w:pStyle w:val="NoSpacing"/>
        <w:spacing w:line="480" w:lineRule="auto"/>
        <w:rPr>
          <w:rFonts w:ascii="Myriad Pro" w:hAnsi="Myriad Pro"/>
        </w:rPr>
      </w:pPr>
      <w:r>
        <w:rPr>
          <w:rFonts w:ascii="Myriad Pro" w:hAnsi="Myriad Pro"/>
        </w:rPr>
        <w:t xml:space="preserve">Zinc is used in the vulcanization of rubber, so rubber stoppers typically have high amounts of zinc that can contaminate the solutions and glassware they contact. </w:t>
      </w:r>
      <w:r w:rsidR="00664B8A" w:rsidRPr="008F58D6">
        <w:rPr>
          <w:rFonts w:ascii="Myriad Pro" w:hAnsi="Myriad Pro"/>
        </w:rPr>
        <w:t xml:space="preserve">Dust can have high zinc </w:t>
      </w:r>
      <w:r w:rsidR="008F3B66" w:rsidRPr="008F58D6">
        <w:rPr>
          <w:rFonts w:ascii="Myriad Pro" w:hAnsi="Myriad Pro"/>
        </w:rPr>
        <w:t>and</w:t>
      </w:r>
      <w:r w:rsidR="00664B8A" w:rsidRPr="008F58D6">
        <w:rPr>
          <w:rFonts w:ascii="Myriad Pro" w:hAnsi="Myriad Pro"/>
        </w:rPr>
        <w:t xml:space="preserve"> tubes left uncovered in a laboratory environment </w:t>
      </w:r>
      <w:r w:rsidR="008F3B66" w:rsidRPr="008F58D6">
        <w:rPr>
          <w:rFonts w:ascii="Myriad Pro" w:hAnsi="Myriad Pro"/>
        </w:rPr>
        <w:t>may quickly</w:t>
      </w:r>
      <w:r w:rsidR="00664B8A" w:rsidRPr="008F58D6">
        <w:rPr>
          <w:rFonts w:ascii="Myriad Pro" w:hAnsi="Myriad Pro"/>
        </w:rPr>
        <w:t xml:space="preserve"> accumulate enough zinc from </w:t>
      </w:r>
      <w:r w:rsidR="008F3B66" w:rsidRPr="008F58D6">
        <w:rPr>
          <w:rFonts w:ascii="Myriad Pro" w:hAnsi="Myriad Pro"/>
        </w:rPr>
        <w:t xml:space="preserve">dust </w:t>
      </w:r>
      <w:r w:rsidR="00664B8A" w:rsidRPr="008F58D6">
        <w:rPr>
          <w:rFonts w:ascii="Myriad Pro" w:hAnsi="Myriad Pro"/>
        </w:rPr>
        <w:t xml:space="preserve">particles to bias the result. Glove powder </w:t>
      </w:r>
      <w:r w:rsidR="00050A51">
        <w:rPr>
          <w:rFonts w:ascii="Myriad Pro" w:hAnsi="Myriad Pro"/>
        </w:rPr>
        <w:t xml:space="preserve">typically </w:t>
      </w:r>
      <w:r w:rsidR="00664B8A" w:rsidRPr="008F58D6">
        <w:rPr>
          <w:rFonts w:ascii="Myriad Pro" w:hAnsi="Myriad Pro"/>
        </w:rPr>
        <w:t xml:space="preserve">contains zinc oxide. Handling tubes with powdered gloves can make contamination of the sample inside inevitable.  </w:t>
      </w:r>
      <w:r w:rsidR="002872F4">
        <w:rPr>
          <w:rFonts w:ascii="Myriad Pro" w:hAnsi="Myriad Pro"/>
        </w:rPr>
        <w:t xml:space="preserve">Zinc can also be released from red blood cells during a blood draw or processing of serum and plasma samples. </w:t>
      </w:r>
    </w:p>
    <w:p w14:paraId="0C829944" w14:textId="77777777" w:rsidR="00B66E7F" w:rsidRPr="008F58D6" w:rsidRDefault="00B66E7F" w:rsidP="008F7B54">
      <w:pPr>
        <w:pStyle w:val="NoSpacing"/>
        <w:spacing w:line="480" w:lineRule="auto"/>
        <w:rPr>
          <w:rFonts w:ascii="Myriad Pro" w:hAnsi="Myriad Pro"/>
        </w:rPr>
      </w:pPr>
    </w:p>
    <w:p w14:paraId="093E70F1" w14:textId="77777777" w:rsidR="00B66E7F" w:rsidRPr="008F58D6" w:rsidRDefault="00B66E7F" w:rsidP="008F7B54">
      <w:pPr>
        <w:pStyle w:val="NoSpacing"/>
        <w:spacing w:line="480" w:lineRule="auto"/>
        <w:rPr>
          <w:rFonts w:ascii="Myriad Pro" w:hAnsi="Myriad Pro"/>
        </w:rPr>
      </w:pPr>
      <w:r w:rsidRPr="008F58D6">
        <w:rPr>
          <w:rFonts w:ascii="Myriad Pro" w:hAnsi="Myriad Pro"/>
        </w:rPr>
        <w:t xml:space="preserve">It is recommended that the following steps be taken to avoid </w:t>
      </w:r>
      <w:r w:rsidR="0098102D">
        <w:rPr>
          <w:rFonts w:ascii="Myriad Pro" w:hAnsi="Myriad Pro"/>
        </w:rPr>
        <w:t xml:space="preserve">zinc </w:t>
      </w:r>
      <w:r w:rsidRPr="008F58D6">
        <w:rPr>
          <w:rFonts w:ascii="Myriad Pro" w:hAnsi="Myriad Pro"/>
        </w:rPr>
        <w:t xml:space="preserve">contamination </w:t>
      </w:r>
      <w:r w:rsidR="00417C68">
        <w:rPr>
          <w:rFonts w:ascii="Myriad Pro" w:hAnsi="Myriad Pro"/>
        </w:rPr>
        <w:fldChar w:fldCharType="begin">
          <w:fldData xml:space="preserve">PEVuZE5vdGU+PENpdGU+PEF1dGhvcj5Ccm93bjwvQXV0aG9yPjxZZWFyPjIwMDQ8L1llYXI+PFJl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==
</w:fldData>
        </w:fldChar>
      </w:r>
      <w:r w:rsidR="00A75362">
        <w:rPr>
          <w:rFonts w:ascii="Myriad Pro" w:hAnsi="Myriad Pro"/>
        </w:rPr>
        <w:instrText xml:space="preserve"> ADDIN EN.CITE </w:instrText>
      </w:r>
      <w:r w:rsidR="00A75362">
        <w:rPr>
          <w:rFonts w:ascii="Myriad Pro" w:hAnsi="Myriad Pro"/>
        </w:rPr>
        <w:fldChar w:fldCharType="begin">
          <w:fldData xml:space="preserve">PEVuZE5vdGU+PENpdGU+PEF1dGhvcj5Ccm93bjwvQXV0aG9yPjxZZWFyPjIwMDQ8L1llYXI+PFJl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==
</w:fldData>
        </w:fldChar>
      </w:r>
      <w:r w:rsidR="00A75362">
        <w:rPr>
          <w:rFonts w:ascii="Myriad Pro" w:hAnsi="Myriad Pro"/>
        </w:rPr>
        <w:instrText xml:space="preserve"> ADDIN EN.CITE.DATA </w:instrText>
      </w:r>
      <w:r w:rsidR="00A75362">
        <w:rPr>
          <w:rFonts w:ascii="Myriad Pro" w:hAnsi="Myriad Pro"/>
        </w:rPr>
      </w:r>
      <w:r w:rsidR="00A75362">
        <w:rPr>
          <w:rFonts w:ascii="Myriad Pro" w:hAnsi="Myriad Pro"/>
        </w:rPr>
        <w:fldChar w:fldCharType="end"/>
      </w:r>
      <w:r w:rsidR="00417C68">
        <w:rPr>
          <w:rFonts w:ascii="Myriad Pro" w:hAnsi="Myriad Pro"/>
        </w:rPr>
      </w:r>
      <w:r w:rsidR="00417C68">
        <w:rPr>
          <w:rFonts w:ascii="Myriad Pro" w:hAnsi="Myriad Pro"/>
        </w:rPr>
        <w:fldChar w:fldCharType="separate"/>
      </w:r>
      <w:r w:rsidR="00A75362">
        <w:rPr>
          <w:rFonts w:ascii="Myriad Pro" w:hAnsi="Myriad Pro"/>
          <w:noProof/>
        </w:rPr>
        <w:t>(</w:t>
      </w:r>
      <w:hyperlink w:anchor="_ENREF_1" w:tooltip="Brown, 2004 #475" w:history="1">
        <w:r w:rsidR="00E51C45">
          <w:rPr>
            <w:rFonts w:ascii="Myriad Pro" w:hAnsi="Myriad Pro"/>
            <w:noProof/>
          </w:rPr>
          <w:t>1-3</w:t>
        </w:r>
      </w:hyperlink>
      <w:r w:rsidR="00A75362">
        <w:rPr>
          <w:rFonts w:ascii="Myriad Pro" w:hAnsi="Myriad Pro"/>
          <w:noProof/>
        </w:rPr>
        <w:t>)</w:t>
      </w:r>
      <w:r w:rsidR="00417C68">
        <w:rPr>
          <w:rFonts w:ascii="Myriad Pro" w:hAnsi="Myriad Pro"/>
        </w:rPr>
        <w:fldChar w:fldCharType="end"/>
      </w:r>
      <w:r w:rsidRPr="008F58D6">
        <w:rPr>
          <w:rFonts w:ascii="Myriad Pro" w:hAnsi="Myriad Pro"/>
        </w:rPr>
        <w:t>:</w:t>
      </w:r>
      <w:r w:rsidR="008F3B66" w:rsidRPr="008F58D6">
        <w:rPr>
          <w:rFonts w:ascii="Myriad Pro" w:hAnsi="Myriad Pro"/>
        </w:rPr>
        <w:t xml:space="preserve"> </w:t>
      </w:r>
    </w:p>
    <w:p w14:paraId="3B7F799C" w14:textId="77777777" w:rsidR="008F3B66" w:rsidRPr="008F58D6" w:rsidRDefault="008F3B66" w:rsidP="008F7B54">
      <w:pPr>
        <w:pStyle w:val="NoSpacing"/>
        <w:numPr>
          <w:ilvl w:val="0"/>
          <w:numId w:val="1"/>
        </w:numPr>
        <w:spacing w:line="480" w:lineRule="auto"/>
        <w:rPr>
          <w:rFonts w:ascii="Myriad Pro" w:hAnsi="Myriad Pro"/>
        </w:rPr>
      </w:pPr>
      <w:r w:rsidRPr="008F58D6">
        <w:rPr>
          <w:rFonts w:ascii="Myriad Pro" w:hAnsi="Myriad Pro"/>
        </w:rPr>
        <w:t>Blood collection tubes, needles, clot separators, glass and plastic-ware, and anything else that comes in direct contact with the sample or analytical reagents</w:t>
      </w:r>
      <w:r w:rsidR="000F1AA5" w:rsidRPr="008F58D6">
        <w:rPr>
          <w:rFonts w:ascii="Myriad Pro" w:hAnsi="Myriad Pro"/>
        </w:rPr>
        <w:t>;</w:t>
      </w:r>
      <w:r w:rsidRPr="008F58D6">
        <w:rPr>
          <w:rFonts w:ascii="Myriad Pro" w:hAnsi="Myriad Pro"/>
        </w:rPr>
        <w:t xml:space="preserve"> are either certified trace-element analysis grade, pre-screened to confirm the zinc content is negligible, or acid washed to remove surface zinc contamination. </w:t>
      </w:r>
    </w:p>
    <w:p w14:paraId="24692805" w14:textId="77777777" w:rsidR="00B66E7F" w:rsidRPr="008F58D6" w:rsidRDefault="00B66E7F" w:rsidP="008F7B54">
      <w:pPr>
        <w:pStyle w:val="NoSpacing"/>
        <w:numPr>
          <w:ilvl w:val="0"/>
          <w:numId w:val="1"/>
        </w:numPr>
        <w:spacing w:line="480" w:lineRule="auto"/>
        <w:rPr>
          <w:rFonts w:ascii="Myriad Pro" w:hAnsi="Myriad Pro"/>
        </w:rPr>
      </w:pPr>
      <w:r w:rsidRPr="008F58D6">
        <w:rPr>
          <w:rFonts w:ascii="Myriad Pro" w:hAnsi="Myriad Pro"/>
        </w:rPr>
        <w:t>Blood samples are collected</w:t>
      </w:r>
      <w:r w:rsidR="002872F4">
        <w:rPr>
          <w:rFonts w:ascii="Myriad Pro" w:hAnsi="Myriad Pro"/>
        </w:rPr>
        <w:t xml:space="preserve"> </w:t>
      </w:r>
      <w:r w:rsidRPr="008F58D6">
        <w:rPr>
          <w:rFonts w:ascii="Myriad Pro" w:hAnsi="Myriad Pro"/>
        </w:rPr>
        <w:t xml:space="preserve">in the morning after an overnight fast, plasma or sera separated within </w:t>
      </w:r>
      <w:r w:rsidR="00417C68">
        <w:rPr>
          <w:rFonts w:ascii="Myriad Pro" w:hAnsi="Myriad Pro"/>
        </w:rPr>
        <w:t>a half</w:t>
      </w:r>
      <w:r w:rsidRPr="008F58D6">
        <w:rPr>
          <w:rFonts w:ascii="Myriad Pro" w:hAnsi="Myriad Pro"/>
        </w:rPr>
        <w:t xml:space="preserve"> hour of collection, and samples checked for hemolysis</w:t>
      </w:r>
      <w:r w:rsidR="00417C68">
        <w:rPr>
          <w:rFonts w:ascii="Myriad Pro" w:hAnsi="Myriad Pro"/>
        </w:rPr>
        <w:t>.</w:t>
      </w:r>
    </w:p>
    <w:p w14:paraId="71311331" w14:textId="77777777" w:rsidR="00B66E7F" w:rsidRPr="008F58D6" w:rsidRDefault="00B66E7F" w:rsidP="008F7B54">
      <w:pPr>
        <w:pStyle w:val="NoSpacing"/>
        <w:numPr>
          <w:ilvl w:val="0"/>
          <w:numId w:val="1"/>
        </w:numPr>
        <w:spacing w:line="480" w:lineRule="auto"/>
        <w:rPr>
          <w:rFonts w:ascii="Myriad Pro" w:hAnsi="Myriad Pro"/>
        </w:rPr>
      </w:pPr>
      <w:r w:rsidRPr="008F58D6">
        <w:rPr>
          <w:rFonts w:ascii="Myriad Pro" w:hAnsi="Myriad Pro"/>
        </w:rPr>
        <w:t>Pipettes are kept clean</w:t>
      </w:r>
      <w:r w:rsidR="004C124F">
        <w:rPr>
          <w:rFonts w:ascii="Myriad Pro" w:hAnsi="Myriad Pro"/>
        </w:rPr>
        <w:t xml:space="preserve"> and calibrated</w:t>
      </w:r>
      <w:r w:rsidRPr="008F58D6">
        <w:rPr>
          <w:rFonts w:ascii="Myriad Pro" w:hAnsi="Myriad Pro"/>
        </w:rPr>
        <w:t>. Filter pipette tips are used</w:t>
      </w:r>
      <w:r w:rsidR="00950CD2">
        <w:rPr>
          <w:rFonts w:ascii="Myriad Pro" w:hAnsi="Myriad Pro"/>
        </w:rPr>
        <w:t xml:space="preserve"> where appropriate</w:t>
      </w:r>
      <w:r w:rsidRPr="008F58D6">
        <w:rPr>
          <w:rFonts w:ascii="Myriad Pro" w:hAnsi="Myriad Pro"/>
        </w:rPr>
        <w:t xml:space="preserve"> to avoid contamination from the pipette mechanism. </w:t>
      </w:r>
      <w:r w:rsidR="004C124F">
        <w:rPr>
          <w:rFonts w:ascii="Myriad Pro" w:hAnsi="Myriad Pro"/>
        </w:rPr>
        <w:t xml:space="preserve"> After being used once, disposable pipette tips are ejected and replaced with a new tip before pipetting the next sample. </w:t>
      </w:r>
    </w:p>
    <w:p w14:paraId="02BA34AB" w14:textId="77777777" w:rsidR="00B66E7F" w:rsidRPr="008F58D6" w:rsidRDefault="00B66E7F" w:rsidP="008F7B54">
      <w:pPr>
        <w:pStyle w:val="NoSpacing"/>
        <w:numPr>
          <w:ilvl w:val="0"/>
          <w:numId w:val="1"/>
        </w:numPr>
        <w:spacing w:line="480" w:lineRule="auto"/>
        <w:rPr>
          <w:rFonts w:ascii="Myriad Pro" w:hAnsi="Myriad Pro"/>
        </w:rPr>
      </w:pPr>
      <w:r w:rsidRPr="008F58D6">
        <w:rPr>
          <w:rFonts w:ascii="Myriad Pro" w:hAnsi="Myriad Pro"/>
        </w:rPr>
        <w:t xml:space="preserve">Ultrapure certified trace element grade acids are used. Ultrapure water is from a certified source or pre-screened for zinc content. </w:t>
      </w:r>
    </w:p>
    <w:p w14:paraId="3C832CF5" w14:textId="77777777" w:rsidR="00B64340" w:rsidRPr="008F58D6" w:rsidRDefault="00B64340" w:rsidP="008F7B54">
      <w:pPr>
        <w:pStyle w:val="NoSpacing"/>
        <w:numPr>
          <w:ilvl w:val="0"/>
          <w:numId w:val="1"/>
        </w:numPr>
        <w:spacing w:line="480" w:lineRule="auto"/>
        <w:rPr>
          <w:rFonts w:ascii="Myriad Pro" w:hAnsi="Myriad Pro"/>
        </w:rPr>
      </w:pPr>
      <w:r w:rsidRPr="008F58D6">
        <w:rPr>
          <w:rFonts w:ascii="Myriad Pro" w:hAnsi="Myriad Pro"/>
        </w:rPr>
        <w:lastRenderedPageBreak/>
        <w:t>Work is conducted in a clean</w:t>
      </w:r>
      <w:r w:rsidR="001C53DE" w:rsidRPr="008F58D6">
        <w:rPr>
          <w:rFonts w:ascii="Myriad Pro" w:hAnsi="Myriad Pro"/>
        </w:rPr>
        <w:t>, well-maintained</w:t>
      </w:r>
      <w:r w:rsidRPr="008F58D6">
        <w:rPr>
          <w:rFonts w:ascii="Myriad Pro" w:hAnsi="Myriad Pro"/>
        </w:rPr>
        <w:t xml:space="preserve"> laboratory environment</w:t>
      </w:r>
      <w:r w:rsidR="007C01A5" w:rsidRPr="008F58D6">
        <w:rPr>
          <w:rFonts w:ascii="Myriad Pro" w:hAnsi="Myriad Pro"/>
        </w:rPr>
        <w:t xml:space="preserve">. </w:t>
      </w:r>
      <w:r w:rsidR="00025EE1" w:rsidRPr="008F58D6">
        <w:rPr>
          <w:rFonts w:ascii="Myriad Pro" w:hAnsi="Myriad Pro"/>
        </w:rPr>
        <w:t>Contamination from dust can be minimized with the use of</w:t>
      </w:r>
      <w:r w:rsidRPr="008F58D6">
        <w:rPr>
          <w:rFonts w:ascii="Myriad Pro" w:hAnsi="Myriad Pro"/>
        </w:rPr>
        <w:t xml:space="preserve"> a clean room </w:t>
      </w:r>
      <w:r w:rsidR="007C01A5" w:rsidRPr="008F58D6">
        <w:rPr>
          <w:rFonts w:ascii="Myriad Pro" w:hAnsi="Myriad Pro"/>
        </w:rPr>
        <w:t xml:space="preserve">equipped </w:t>
      </w:r>
      <w:r w:rsidR="001C53DE" w:rsidRPr="008F58D6">
        <w:rPr>
          <w:rFonts w:ascii="Myriad Pro" w:hAnsi="Myriad Pro"/>
        </w:rPr>
        <w:t>with</w:t>
      </w:r>
      <w:r w:rsidRPr="008F58D6">
        <w:rPr>
          <w:rFonts w:ascii="Myriad Pro" w:hAnsi="Myriad Pro"/>
        </w:rPr>
        <w:t xml:space="preserve"> chemical safety fume hood</w:t>
      </w:r>
      <w:r w:rsidR="007C01A5" w:rsidRPr="008F58D6">
        <w:rPr>
          <w:rFonts w:ascii="Myriad Pro" w:hAnsi="Myriad Pro"/>
        </w:rPr>
        <w:t>,</w:t>
      </w:r>
      <w:r w:rsidR="00E6546B" w:rsidRPr="008F58D6">
        <w:rPr>
          <w:rFonts w:ascii="Myriad Pro" w:hAnsi="Myriad Pro"/>
        </w:rPr>
        <w:t xml:space="preserve"> and </w:t>
      </w:r>
      <w:r w:rsidR="007C01A5" w:rsidRPr="008F58D6">
        <w:rPr>
          <w:rFonts w:ascii="Myriad Pro" w:hAnsi="Myriad Pro"/>
        </w:rPr>
        <w:t xml:space="preserve">a laminar flow </w:t>
      </w:r>
      <w:r w:rsidR="00E6546B" w:rsidRPr="008F58D6">
        <w:rPr>
          <w:rFonts w:ascii="Myriad Pro" w:hAnsi="Myriad Pro"/>
        </w:rPr>
        <w:t>biosafety cabinet</w:t>
      </w:r>
      <w:r w:rsidRPr="008F58D6">
        <w:rPr>
          <w:rFonts w:ascii="Myriad Pro" w:hAnsi="Myriad Pro"/>
        </w:rPr>
        <w:t>, where all steps including the pipetting of acids can be safely done with minimal risk of contamination</w:t>
      </w:r>
      <w:r w:rsidR="007C01A5" w:rsidRPr="008F58D6">
        <w:rPr>
          <w:rFonts w:ascii="Myriad Pro" w:hAnsi="Myriad Pro"/>
        </w:rPr>
        <w:t xml:space="preserve"> from dust. Where a clean room is not available, all steps except the pipetting of concentrated acids should be conducted in a</w:t>
      </w:r>
      <w:r w:rsidRPr="008F58D6">
        <w:rPr>
          <w:rFonts w:ascii="Myriad Pro" w:hAnsi="Myriad Pro"/>
        </w:rPr>
        <w:t xml:space="preserve"> laminar flow biosafety cabinet</w:t>
      </w:r>
      <w:r w:rsidR="00E6546B" w:rsidRPr="008F58D6">
        <w:rPr>
          <w:rFonts w:ascii="Myriad Pro" w:hAnsi="Myriad Pro"/>
        </w:rPr>
        <w:t>.</w:t>
      </w:r>
      <w:r w:rsidR="007C01A5" w:rsidRPr="008F58D6">
        <w:rPr>
          <w:rFonts w:ascii="Myriad Pro" w:hAnsi="Myriad Pro"/>
        </w:rPr>
        <w:t xml:space="preserve"> An acrylic </w:t>
      </w:r>
      <w:r w:rsidR="00950CD2">
        <w:rPr>
          <w:rFonts w:ascii="Myriad Pro" w:hAnsi="Myriad Pro"/>
        </w:rPr>
        <w:t>enclosure</w:t>
      </w:r>
      <w:r w:rsidR="007C01A5" w:rsidRPr="008F58D6">
        <w:rPr>
          <w:rFonts w:ascii="Myriad Pro" w:hAnsi="Myriad Pro"/>
        </w:rPr>
        <w:t xml:space="preserve"> may </w:t>
      </w:r>
      <w:r w:rsidR="001B42C2" w:rsidRPr="008F58D6">
        <w:rPr>
          <w:rFonts w:ascii="Myriad Pro" w:hAnsi="Myriad Pro"/>
        </w:rPr>
        <w:t xml:space="preserve">also be </w:t>
      </w:r>
      <w:r w:rsidR="00950CD2">
        <w:rPr>
          <w:rFonts w:ascii="Myriad Pro" w:hAnsi="Myriad Pro"/>
        </w:rPr>
        <w:t>substituted</w:t>
      </w:r>
      <w:r w:rsidR="007C01A5" w:rsidRPr="008F58D6">
        <w:rPr>
          <w:rFonts w:ascii="Myriad Pro" w:hAnsi="Myriad Pro"/>
        </w:rPr>
        <w:t xml:space="preserve"> </w:t>
      </w:r>
      <w:r w:rsidR="001B42C2" w:rsidRPr="008F58D6">
        <w:rPr>
          <w:rFonts w:ascii="Myriad Pro" w:hAnsi="Myriad Pro"/>
        </w:rPr>
        <w:t>when working with</w:t>
      </w:r>
      <w:r w:rsidR="007C01A5" w:rsidRPr="008F58D6">
        <w:rPr>
          <w:rFonts w:ascii="Myriad Pro" w:hAnsi="Myriad Pro"/>
        </w:rPr>
        <w:t xml:space="preserve"> non-biohazardous samples</w:t>
      </w:r>
      <w:r w:rsidR="001B42C2" w:rsidRPr="008F58D6">
        <w:rPr>
          <w:rFonts w:ascii="Myriad Pro" w:hAnsi="Myriad Pro"/>
        </w:rPr>
        <w:t xml:space="preserve">. </w:t>
      </w:r>
    </w:p>
    <w:p w14:paraId="0F608CA0" w14:textId="77777777" w:rsidR="00B64340" w:rsidRPr="008F58D6" w:rsidRDefault="003E6367" w:rsidP="008F7B54">
      <w:pPr>
        <w:pStyle w:val="NoSpacing"/>
        <w:numPr>
          <w:ilvl w:val="0"/>
          <w:numId w:val="1"/>
        </w:numPr>
        <w:spacing w:line="480" w:lineRule="auto"/>
        <w:rPr>
          <w:rFonts w:ascii="Myriad Pro" w:hAnsi="Myriad Pro"/>
        </w:rPr>
      </w:pPr>
      <w:r w:rsidRPr="008F58D6">
        <w:rPr>
          <w:rFonts w:ascii="Myriad Pro" w:hAnsi="Myriad Pro"/>
        </w:rPr>
        <w:t xml:space="preserve">Samples and reagents are kept covered when not in use. </w:t>
      </w:r>
      <w:r w:rsidR="00B64340" w:rsidRPr="008F58D6">
        <w:rPr>
          <w:rFonts w:ascii="Myriad Pro" w:hAnsi="Myriad Pro"/>
        </w:rPr>
        <w:t xml:space="preserve">If an autosampler is used, it is enclosed to minimize the chance of dust entering an </w:t>
      </w:r>
      <w:r w:rsidR="000F1AA5" w:rsidRPr="008F58D6">
        <w:rPr>
          <w:rFonts w:ascii="Myriad Pro" w:hAnsi="Myriad Pro"/>
        </w:rPr>
        <w:t>uncapped</w:t>
      </w:r>
      <w:r w:rsidR="00B64340" w:rsidRPr="008F58D6">
        <w:rPr>
          <w:rFonts w:ascii="Myriad Pro" w:hAnsi="Myriad Pro"/>
        </w:rPr>
        <w:t xml:space="preserve"> tube awaiting analysis. </w:t>
      </w:r>
    </w:p>
    <w:p w14:paraId="05FF8389" w14:textId="77777777" w:rsidR="004A1315" w:rsidRPr="008F58D6" w:rsidRDefault="004A1315" w:rsidP="008F7B54">
      <w:pPr>
        <w:pStyle w:val="NoSpacing"/>
        <w:spacing w:line="480" w:lineRule="auto"/>
        <w:rPr>
          <w:rFonts w:ascii="Myriad Pro" w:hAnsi="Myriad Pro"/>
        </w:rPr>
      </w:pPr>
    </w:p>
    <w:p w14:paraId="3665D518" w14:textId="77777777" w:rsidR="00434156" w:rsidRPr="008F58D6" w:rsidRDefault="00434156" w:rsidP="008F7B54">
      <w:pPr>
        <w:pStyle w:val="NoSpacing"/>
        <w:spacing w:line="480" w:lineRule="auto"/>
        <w:outlineLvl w:val="0"/>
        <w:rPr>
          <w:rFonts w:ascii="Myriad Pro" w:hAnsi="Myriad Pro"/>
          <w:b/>
        </w:rPr>
      </w:pPr>
      <w:bookmarkStart w:id="3" w:name="_Toc527553914"/>
      <w:r w:rsidRPr="008F58D6">
        <w:rPr>
          <w:rFonts w:ascii="Myriad Pro" w:hAnsi="Myriad Pro"/>
          <w:b/>
        </w:rPr>
        <w:t>Safety</w:t>
      </w:r>
      <w:bookmarkEnd w:id="3"/>
      <w:r w:rsidR="00E6546B" w:rsidRPr="008F58D6">
        <w:rPr>
          <w:rFonts w:ascii="Myriad Pro" w:hAnsi="Myriad Pro"/>
          <w:b/>
        </w:rPr>
        <w:t xml:space="preserve"> </w:t>
      </w:r>
    </w:p>
    <w:p w14:paraId="7BACC7A4" w14:textId="77777777" w:rsidR="00E57B8E" w:rsidRPr="008F58D6" w:rsidRDefault="00E57B8E" w:rsidP="008F7B54">
      <w:pPr>
        <w:pStyle w:val="NoSpacing"/>
        <w:spacing w:line="480" w:lineRule="auto"/>
        <w:rPr>
          <w:rFonts w:ascii="Myriad Pro" w:hAnsi="Myriad Pro"/>
        </w:rPr>
      </w:pPr>
      <w:r w:rsidRPr="008F58D6">
        <w:rPr>
          <w:rFonts w:ascii="Myriad Pro" w:hAnsi="Myriad Pro"/>
          <w:b/>
          <w:i/>
        </w:rPr>
        <w:t>Personal protective equipment:</w:t>
      </w:r>
      <w:r w:rsidRPr="008F58D6">
        <w:rPr>
          <w:rFonts w:ascii="Myriad Pro" w:hAnsi="Myriad Pro"/>
        </w:rPr>
        <w:t xml:space="preserve"> For all procedures, </w:t>
      </w:r>
      <w:r w:rsidR="00950CD2">
        <w:rPr>
          <w:rFonts w:ascii="Myriad Pro" w:hAnsi="Myriad Pro"/>
        </w:rPr>
        <w:t>all personnel should be equipped with</w:t>
      </w:r>
      <w:r w:rsidRPr="008F58D6">
        <w:rPr>
          <w:rFonts w:ascii="Myriad Pro" w:hAnsi="Myriad Pro"/>
        </w:rPr>
        <w:t xml:space="preserve"> lab coat, protective </w:t>
      </w:r>
      <w:r w:rsidR="00950CD2">
        <w:rPr>
          <w:rFonts w:ascii="Myriad Pro" w:hAnsi="Myriad Pro"/>
        </w:rPr>
        <w:t>eyewear</w:t>
      </w:r>
      <w:r w:rsidRPr="008F58D6">
        <w:rPr>
          <w:rFonts w:ascii="Myriad Pro" w:hAnsi="Myriad Pro"/>
        </w:rPr>
        <w:t xml:space="preserve">, and gloves. </w:t>
      </w:r>
    </w:p>
    <w:p w14:paraId="2E73DB2F" w14:textId="77777777" w:rsidR="00E57B8E" w:rsidRPr="008F58D6" w:rsidRDefault="00901C9E" w:rsidP="008F7B54">
      <w:pPr>
        <w:pStyle w:val="NoSpacing"/>
        <w:spacing w:line="480" w:lineRule="auto"/>
        <w:rPr>
          <w:rFonts w:ascii="Myriad Pro" w:hAnsi="Myriad Pro"/>
        </w:rPr>
      </w:pPr>
      <w:r w:rsidRPr="008F58D6">
        <w:rPr>
          <w:rFonts w:ascii="Myriad Pro" w:hAnsi="Myriad Pro"/>
          <w:b/>
          <w:i/>
        </w:rPr>
        <w:t>Human blood and blood products</w:t>
      </w:r>
      <w:r w:rsidR="00E57B8E" w:rsidRPr="008F58D6">
        <w:rPr>
          <w:rFonts w:ascii="Myriad Pro" w:hAnsi="Myriad Pro"/>
        </w:rPr>
        <w:t xml:space="preserve">: </w:t>
      </w:r>
      <w:r w:rsidR="00A0716E" w:rsidRPr="008F58D6">
        <w:rPr>
          <w:rFonts w:ascii="Myriad Pro" w:hAnsi="Myriad Pro"/>
        </w:rPr>
        <w:t xml:space="preserve">Human serum and </w:t>
      </w:r>
      <w:r w:rsidRPr="008F58D6">
        <w:rPr>
          <w:rFonts w:ascii="Myriad Pro" w:hAnsi="Myriad Pro"/>
        </w:rPr>
        <w:t>plasma</w:t>
      </w:r>
      <w:r w:rsidR="00A0716E" w:rsidRPr="008F58D6">
        <w:rPr>
          <w:rFonts w:ascii="Myriad Pro" w:hAnsi="Myriad Pro"/>
        </w:rPr>
        <w:t xml:space="preserve"> samples are potentially infectious. All handling of </w:t>
      </w:r>
      <w:r w:rsidRPr="008F58D6">
        <w:rPr>
          <w:rFonts w:ascii="Myriad Pro" w:hAnsi="Myriad Pro"/>
        </w:rPr>
        <w:t>serum and plasma</w:t>
      </w:r>
      <w:r w:rsidR="00A0716E" w:rsidRPr="008F58D6">
        <w:rPr>
          <w:rFonts w:ascii="Myriad Pro" w:hAnsi="Myriad Pro"/>
        </w:rPr>
        <w:t xml:space="preserve"> samples is to be conducted in a laminar-flow biosafety cabinet according to institutional procedures for </w:t>
      </w:r>
      <w:r w:rsidR="00BE1AB4" w:rsidRPr="008F58D6">
        <w:rPr>
          <w:rFonts w:ascii="Myriad Pro" w:hAnsi="Myriad Pro"/>
        </w:rPr>
        <w:t>working</w:t>
      </w:r>
      <w:r w:rsidR="00A0716E" w:rsidRPr="008F58D6">
        <w:rPr>
          <w:rFonts w:ascii="Myriad Pro" w:hAnsi="Myriad Pro"/>
        </w:rPr>
        <w:t xml:space="preserve"> with </w:t>
      </w:r>
      <w:r w:rsidRPr="008F58D6">
        <w:rPr>
          <w:rFonts w:ascii="Myriad Pro" w:hAnsi="Myriad Pro"/>
        </w:rPr>
        <w:t>human blood and blood products</w:t>
      </w:r>
      <w:r w:rsidR="00A0716E" w:rsidRPr="008F58D6">
        <w:rPr>
          <w:rFonts w:ascii="Myriad Pro" w:hAnsi="Myriad Pro"/>
        </w:rPr>
        <w:t xml:space="preserve">. </w:t>
      </w:r>
    </w:p>
    <w:p w14:paraId="2DAC769D" w14:textId="77777777" w:rsidR="00434156" w:rsidRPr="008F58D6" w:rsidRDefault="00E57B8E" w:rsidP="008F7B54">
      <w:pPr>
        <w:pStyle w:val="NoSpacing"/>
        <w:spacing w:line="480" w:lineRule="auto"/>
        <w:rPr>
          <w:rFonts w:ascii="Myriad Pro" w:hAnsi="Myriad Pro"/>
        </w:rPr>
      </w:pPr>
      <w:r w:rsidRPr="008F58D6">
        <w:rPr>
          <w:rFonts w:ascii="Myriad Pro" w:hAnsi="Myriad Pro"/>
          <w:b/>
          <w:i/>
        </w:rPr>
        <w:t>Nitric acid</w:t>
      </w:r>
      <w:r w:rsidRPr="008F58D6">
        <w:rPr>
          <w:rFonts w:ascii="Myriad Pro" w:hAnsi="Myriad Pro"/>
        </w:rPr>
        <w:t xml:space="preserve">: Oxidizer, may intensify fire, causes severe skin burns and eye damage. Store away from combustible materials. Wear protective clothing, gloves, and goggles. </w:t>
      </w:r>
      <w:r w:rsidR="00A0716E" w:rsidRPr="008F58D6">
        <w:rPr>
          <w:rFonts w:ascii="Myriad Pro" w:hAnsi="Myriad Pro"/>
        </w:rPr>
        <w:t xml:space="preserve">Work with concentrated nitric acid in chemical safety fume hood. </w:t>
      </w:r>
    </w:p>
    <w:p w14:paraId="4C4F2506" w14:textId="77777777" w:rsidR="00E514DC" w:rsidRDefault="00E514DC" w:rsidP="00087160">
      <w:pPr>
        <w:pStyle w:val="NoSpacing"/>
        <w:spacing w:line="480" w:lineRule="auto"/>
        <w:rPr>
          <w:rFonts w:ascii="Myriad Pro" w:hAnsi="Myriad Pro"/>
          <w:b/>
        </w:rPr>
      </w:pPr>
    </w:p>
    <w:p w14:paraId="134C35AB" w14:textId="77777777" w:rsidR="00047B84" w:rsidRPr="00047B84" w:rsidRDefault="00047B84" w:rsidP="00187CC3">
      <w:pPr>
        <w:pStyle w:val="NoSpacing"/>
        <w:spacing w:line="480" w:lineRule="auto"/>
        <w:outlineLvl w:val="0"/>
        <w:rPr>
          <w:rFonts w:ascii="Myriad Pro" w:hAnsi="Myriad Pro"/>
          <w:b/>
        </w:rPr>
      </w:pPr>
      <w:bookmarkStart w:id="4" w:name="_Toc527553915"/>
      <w:r w:rsidRPr="00047B84">
        <w:rPr>
          <w:rFonts w:ascii="Myriad Pro" w:hAnsi="Myriad Pro"/>
          <w:b/>
        </w:rPr>
        <w:t>Acid Washing</w:t>
      </w:r>
      <w:bookmarkEnd w:id="4"/>
    </w:p>
    <w:p w14:paraId="6DB39678" w14:textId="77777777" w:rsidR="00EB362A" w:rsidRDefault="00EB362A" w:rsidP="008F7B54">
      <w:pPr>
        <w:pStyle w:val="NoSpacing"/>
        <w:spacing w:line="480" w:lineRule="auto"/>
        <w:rPr>
          <w:rFonts w:ascii="Myriad Pro" w:hAnsi="Myriad Pro"/>
        </w:rPr>
      </w:pPr>
      <w:r>
        <w:rPr>
          <w:rFonts w:ascii="Myriad Pro" w:hAnsi="Myriad Pro"/>
        </w:rPr>
        <w:t>Acid-washing</w:t>
      </w:r>
      <w:r w:rsidR="008E5E24">
        <w:rPr>
          <w:rFonts w:ascii="Myriad Pro" w:hAnsi="Myriad Pro"/>
        </w:rPr>
        <w:t xml:space="preserve"> </w:t>
      </w:r>
      <w:r w:rsidR="008E5E24">
        <w:rPr>
          <w:rFonts w:ascii="Myriad Pro" w:hAnsi="Myriad Pro"/>
        </w:rPr>
        <w:fldChar w:fldCharType="begin"/>
      </w:r>
      <w:r w:rsidR="00A75362">
        <w:rPr>
          <w:rFonts w:ascii="Myriad Pro" w:hAnsi="Myriad Pro"/>
        </w:rPr>
        <w:instrText xml:space="preserve"> ADDIN EN.CITE &lt;EndNote&gt;&lt;Cite&gt;&lt;Author&gt;Kemp&lt;/Author&gt;&lt;Year&gt;2017&lt;/Year&gt;&lt;RecNum&gt;485&lt;/RecNum&gt;&lt;DisplayText&gt;(4)&lt;/DisplayText&gt;&lt;record&gt;&lt;rec-number&gt;485&lt;/rec-number&gt;&lt;foreign-keys&gt;&lt;key app="EN" db-id="rsz5sdx0nw2wxqer9abxzdtg2zz0dpxzwwpp"&gt;485&lt;/key&gt;&lt;/foreign-keys&gt;&lt;ref-type name="Report"&gt;27&lt;/ref-type&gt;&lt;contributors&gt;&lt;authors&gt;&lt;author&gt;Kemp, J.&lt;/author&gt;&lt;/authors&gt;&lt;/contributors&gt;&lt;titles&gt;&lt;title&gt;Measurement of zinc concentration in plasma and serum using atomic absorption spectrophotometry&lt;/title&gt;&lt;/titles&gt;&lt;dates&gt;&lt;year&gt;2017&lt;/year&gt;&lt;/dates&gt;&lt;pub-location&gt;Denver, Colorado, USA&lt;/pub-location&gt;&lt;publisher&gt;Section of Nutrition, Department of Pediatrics, University of Colorado, Denver&lt;/publisher&gt;&lt;urls&gt;&lt;/urls&gt;&lt;/record&gt;&lt;/Cite&gt;&lt;/EndNote&gt;</w:instrText>
      </w:r>
      <w:r w:rsidR="008E5E24">
        <w:rPr>
          <w:rFonts w:ascii="Myriad Pro" w:hAnsi="Myriad Pro"/>
        </w:rPr>
        <w:fldChar w:fldCharType="separate"/>
      </w:r>
      <w:r w:rsidR="00A75362">
        <w:rPr>
          <w:rFonts w:ascii="Myriad Pro" w:hAnsi="Myriad Pro"/>
          <w:noProof/>
        </w:rPr>
        <w:t>(</w:t>
      </w:r>
      <w:hyperlink w:anchor="_ENREF_4" w:tooltip="Kemp, 2017 #485" w:history="1">
        <w:r w:rsidR="00E51C45">
          <w:rPr>
            <w:rFonts w:ascii="Myriad Pro" w:hAnsi="Myriad Pro"/>
            <w:noProof/>
          </w:rPr>
          <w:t>4</w:t>
        </w:r>
      </w:hyperlink>
      <w:r w:rsidR="00A75362">
        <w:rPr>
          <w:rFonts w:ascii="Myriad Pro" w:hAnsi="Myriad Pro"/>
          <w:noProof/>
        </w:rPr>
        <w:t>)</w:t>
      </w:r>
      <w:r w:rsidR="008E5E24">
        <w:rPr>
          <w:rFonts w:ascii="Myriad Pro" w:hAnsi="Myriad Pro"/>
        </w:rPr>
        <w:fldChar w:fldCharType="end"/>
      </w:r>
      <w:r>
        <w:rPr>
          <w:rFonts w:ascii="Myriad Pro" w:hAnsi="Myriad Pro"/>
        </w:rPr>
        <w:t xml:space="preserve"> is an important procedural step for any containers, tubes, or pipettes that will come into contact with samples or analytical reagents, and have not been pre-screened for zinc content or otherwise verified to be free from trace metal contaminants.  </w:t>
      </w:r>
    </w:p>
    <w:p w14:paraId="1DA06006" w14:textId="77777777" w:rsidR="00187CC3" w:rsidRDefault="00187CC3" w:rsidP="008F7B54">
      <w:pPr>
        <w:pStyle w:val="NoSpacing"/>
        <w:spacing w:line="480" w:lineRule="auto"/>
        <w:rPr>
          <w:rFonts w:ascii="Myriad Pro" w:hAnsi="Myriad Pro"/>
        </w:rPr>
      </w:pPr>
    </w:p>
    <w:p w14:paraId="2C908559" w14:textId="77777777" w:rsidR="00047B84" w:rsidRPr="00222C36" w:rsidRDefault="00985642" w:rsidP="008F7B54">
      <w:pPr>
        <w:pStyle w:val="NoSpacing"/>
        <w:spacing w:line="480" w:lineRule="auto"/>
        <w:rPr>
          <w:rFonts w:ascii="Myriad Pro" w:hAnsi="Myriad Pro"/>
          <w:b/>
          <w:i/>
        </w:rPr>
      </w:pPr>
      <w:r w:rsidRPr="00222C36">
        <w:rPr>
          <w:rFonts w:ascii="Myriad Pro" w:hAnsi="Myriad Pro"/>
          <w:b/>
          <w:i/>
        </w:rPr>
        <w:t>Materials</w:t>
      </w:r>
    </w:p>
    <w:p w14:paraId="3F585F87" w14:textId="77777777" w:rsidR="00530F4E" w:rsidRDefault="00530F4E" w:rsidP="00530F4E">
      <w:pPr>
        <w:pStyle w:val="NoSpacing"/>
        <w:numPr>
          <w:ilvl w:val="0"/>
          <w:numId w:val="14"/>
        </w:numPr>
        <w:spacing w:line="480" w:lineRule="auto"/>
        <w:rPr>
          <w:rFonts w:ascii="Myriad Pro" w:hAnsi="Myriad Pro"/>
        </w:rPr>
      </w:pPr>
      <w:r>
        <w:rPr>
          <w:rFonts w:ascii="Myriad Pro" w:hAnsi="Myriad Pro"/>
        </w:rPr>
        <w:t>Additional personal protective equipment</w:t>
      </w:r>
    </w:p>
    <w:p w14:paraId="3C55A0B9" w14:textId="77777777" w:rsidR="00530F4E" w:rsidRDefault="00374E2B" w:rsidP="00530F4E">
      <w:pPr>
        <w:pStyle w:val="NoSpacing"/>
        <w:numPr>
          <w:ilvl w:val="1"/>
          <w:numId w:val="14"/>
        </w:numPr>
        <w:spacing w:line="480" w:lineRule="auto"/>
        <w:rPr>
          <w:rFonts w:ascii="Myriad Pro" w:hAnsi="Myriad Pro"/>
        </w:rPr>
      </w:pPr>
      <w:r>
        <w:rPr>
          <w:rFonts w:ascii="Myriad Pro" w:hAnsi="Myriad Pro"/>
        </w:rPr>
        <w:t>Thick n</w:t>
      </w:r>
      <w:r w:rsidR="00530F4E">
        <w:rPr>
          <w:rFonts w:ascii="Myriad Pro" w:hAnsi="Myriad Pro"/>
        </w:rPr>
        <w:t>eoprene</w:t>
      </w:r>
      <w:r>
        <w:rPr>
          <w:rFonts w:ascii="Myriad Pro" w:hAnsi="Myriad Pro"/>
        </w:rPr>
        <w:t xml:space="preserve"> or nitrile</w:t>
      </w:r>
      <w:r w:rsidR="00530F4E">
        <w:rPr>
          <w:rFonts w:ascii="Myriad Pro" w:hAnsi="Myriad Pro"/>
        </w:rPr>
        <w:t xml:space="preserve"> gloves that cover the hand and forearm</w:t>
      </w:r>
    </w:p>
    <w:p w14:paraId="3C03BB83" w14:textId="77777777" w:rsidR="00530F4E" w:rsidRDefault="00530F4E" w:rsidP="00530F4E">
      <w:pPr>
        <w:pStyle w:val="NoSpacing"/>
        <w:numPr>
          <w:ilvl w:val="1"/>
          <w:numId w:val="14"/>
        </w:numPr>
        <w:spacing w:line="480" w:lineRule="auto"/>
        <w:rPr>
          <w:rFonts w:ascii="Myriad Pro" w:hAnsi="Myriad Pro"/>
        </w:rPr>
      </w:pPr>
      <w:r>
        <w:rPr>
          <w:rFonts w:ascii="Myriad Pro" w:hAnsi="Myriad Pro"/>
        </w:rPr>
        <w:t>Laboratory goggles</w:t>
      </w:r>
    </w:p>
    <w:p w14:paraId="763D766A" w14:textId="77777777" w:rsidR="00985642" w:rsidRDefault="00AE3C86" w:rsidP="00985642">
      <w:pPr>
        <w:pStyle w:val="NoSpacing"/>
        <w:numPr>
          <w:ilvl w:val="0"/>
          <w:numId w:val="14"/>
        </w:numPr>
        <w:spacing w:line="480" w:lineRule="auto"/>
        <w:rPr>
          <w:rFonts w:ascii="Myriad Pro" w:hAnsi="Myriad Pro"/>
        </w:rPr>
      </w:pPr>
      <w:r>
        <w:rPr>
          <w:rFonts w:ascii="Myriad Pro" w:hAnsi="Myriad Pro"/>
        </w:rPr>
        <w:t>Laboratory glassware detergent</w:t>
      </w:r>
    </w:p>
    <w:p w14:paraId="2EF4BAF1" w14:textId="77777777" w:rsidR="00530F4E" w:rsidRDefault="00096B7E" w:rsidP="00530F4E">
      <w:pPr>
        <w:pStyle w:val="NoSpacing"/>
        <w:numPr>
          <w:ilvl w:val="0"/>
          <w:numId w:val="14"/>
        </w:numPr>
        <w:spacing w:line="480" w:lineRule="auto"/>
        <w:rPr>
          <w:rFonts w:ascii="Myriad Pro" w:hAnsi="Myriad Pro"/>
        </w:rPr>
      </w:pPr>
      <w:r>
        <w:rPr>
          <w:rFonts w:ascii="Myriad Pro" w:hAnsi="Myriad Pro"/>
        </w:rPr>
        <w:t>Analytical</w:t>
      </w:r>
      <w:r w:rsidR="00530F4E">
        <w:rPr>
          <w:rFonts w:ascii="Myriad Pro" w:hAnsi="Myriad Pro"/>
        </w:rPr>
        <w:t xml:space="preserve"> grade</w:t>
      </w:r>
      <w:r w:rsidR="00A04654">
        <w:rPr>
          <w:rFonts w:ascii="Myriad Pro" w:hAnsi="Myriad Pro"/>
        </w:rPr>
        <w:t xml:space="preserve"> concentrated</w:t>
      </w:r>
      <w:r w:rsidR="00455CC4">
        <w:rPr>
          <w:rFonts w:ascii="Myriad Pro" w:hAnsi="Myriad Pro"/>
        </w:rPr>
        <w:t xml:space="preserve"> </w:t>
      </w:r>
      <w:r w:rsidR="00530F4E">
        <w:rPr>
          <w:rFonts w:ascii="Myriad Pro" w:hAnsi="Myriad Pro"/>
        </w:rPr>
        <w:t>acid (nitric acid or hydrochloric acid can be used)</w:t>
      </w:r>
    </w:p>
    <w:p w14:paraId="7DB481E5" w14:textId="77777777" w:rsidR="00A04654" w:rsidRDefault="00A04654" w:rsidP="00530F4E">
      <w:pPr>
        <w:pStyle w:val="NoSpacing"/>
        <w:numPr>
          <w:ilvl w:val="0"/>
          <w:numId w:val="14"/>
        </w:numPr>
        <w:spacing w:line="480" w:lineRule="auto"/>
        <w:rPr>
          <w:rFonts w:ascii="Myriad Pro" w:hAnsi="Myriad Pro"/>
        </w:rPr>
      </w:pPr>
      <w:r>
        <w:rPr>
          <w:rFonts w:ascii="Myriad Pro" w:hAnsi="Myriad Pro"/>
        </w:rPr>
        <w:t>Deionized water</w:t>
      </w:r>
    </w:p>
    <w:p w14:paraId="10E81FF0" w14:textId="77777777" w:rsidR="00096B7E" w:rsidRDefault="00096B7E" w:rsidP="00096B7E">
      <w:pPr>
        <w:pStyle w:val="NoSpacing"/>
        <w:numPr>
          <w:ilvl w:val="0"/>
          <w:numId w:val="14"/>
        </w:numPr>
        <w:spacing w:line="480" w:lineRule="auto"/>
        <w:rPr>
          <w:rFonts w:ascii="Myriad Pro" w:hAnsi="Myriad Pro"/>
        </w:rPr>
      </w:pPr>
      <w:r>
        <w:rPr>
          <w:rFonts w:ascii="Myriad Pro" w:hAnsi="Myriad Pro"/>
        </w:rPr>
        <w:t>Ultrapure water (</w:t>
      </w:r>
      <w:r w:rsidRPr="00096B7E">
        <w:rPr>
          <w:rFonts w:ascii="Myriad Pro" w:hAnsi="Myriad Pro"/>
        </w:rPr>
        <w:t>18 MΩ.cm</w:t>
      </w:r>
      <w:r>
        <w:rPr>
          <w:rFonts w:ascii="Myriad Pro" w:hAnsi="Myriad Pro"/>
        </w:rPr>
        <w:t>) for final rinse</w:t>
      </w:r>
    </w:p>
    <w:p w14:paraId="341DE379" w14:textId="77777777" w:rsidR="00985642" w:rsidRDefault="00985642" w:rsidP="00985642">
      <w:pPr>
        <w:pStyle w:val="NoSpacing"/>
        <w:numPr>
          <w:ilvl w:val="0"/>
          <w:numId w:val="14"/>
        </w:numPr>
        <w:spacing w:line="480" w:lineRule="auto"/>
        <w:rPr>
          <w:rFonts w:ascii="Myriad Pro" w:hAnsi="Myriad Pro"/>
        </w:rPr>
      </w:pPr>
      <w:r>
        <w:rPr>
          <w:rFonts w:ascii="Myriad Pro" w:hAnsi="Myriad Pro"/>
        </w:rPr>
        <w:t>Baking soda (sodium bicarbonate)</w:t>
      </w:r>
    </w:p>
    <w:p w14:paraId="79AC7604" w14:textId="77777777" w:rsidR="00530F4E" w:rsidRDefault="00530F4E" w:rsidP="00530F4E">
      <w:pPr>
        <w:pStyle w:val="NoSpacing"/>
        <w:numPr>
          <w:ilvl w:val="0"/>
          <w:numId w:val="14"/>
        </w:numPr>
        <w:spacing w:line="480" w:lineRule="auto"/>
        <w:rPr>
          <w:rFonts w:ascii="Myriad Pro" w:hAnsi="Myriad Pro"/>
        </w:rPr>
      </w:pPr>
      <w:r>
        <w:rPr>
          <w:rFonts w:ascii="Myriad Pro" w:hAnsi="Myriad Pro"/>
        </w:rPr>
        <w:t xml:space="preserve">Plastic bins for soaking </w:t>
      </w:r>
      <w:r w:rsidR="00A04654">
        <w:rPr>
          <w:rFonts w:ascii="Myriad Pro" w:hAnsi="Myriad Pro"/>
        </w:rPr>
        <w:t xml:space="preserve">and rinsing </w:t>
      </w:r>
      <w:r>
        <w:rPr>
          <w:rFonts w:ascii="Myriad Pro" w:hAnsi="Myriad Pro"/>
        </w:rPr>
        <w:t>glassware</w:t>
      </w:r>
    </w:p>
    <w:p w14:paraId="68386838" w14:textId="77777777" w:rsidR="00985642" w:rsidRDefault="00985642" w:rsidP="00985642">
      <w:pPr>
        <w:pStyle w:val="NoSpacing"/>
        <w:numPr>
          <w:ilvl w:val="0"/>
          <w:numId w:val="14"/>
        </w:numPr>
        <w:spacing w:line="480" w:lineRule="auto"/>
        <w:rPr>
          <w:rFonts w:ascii="Myriad Pro" w:hAnsi="Myriad Pro"/>
        </w:rPr>
      </w:pPr>
      <w:r>
        <w:rPr>
          <w:rFonts w:ascii="Myriad Pro" w:hAnsi="Myriad Pro"/>
        </w:rPr>
        <w:t>Large acid-resistant covered container</w:t>
      </w:r>
      <w:r w:rsidR="00A04654">
        <w:rPr>
          <w:rFonts w:ascii="Myriad Pro" w:hAnsi="Myriad Pro"/>
        </w:rPr>
        <w:t xml:space="preserve"> with mark for filling level</w:t>
      </w:r>
    </w:p>
    <w:p w14:paraId="5703146B" w14:textId="77777777" w:rsidR="00F40720" w:rsidRPr="00F40720" w:rsidRDefault="00A04654" w:rsidP="00F40720">
      <w:pPr>
        <w:pStyle w:val="NoSpacing"/>
        <w:numPr>
          <w:ilvl w:val="0"/>
          <w:numId w:val="14"/>
        </w:numPr>
        <w:spacing w:line="480" w:lineRule="auto"/>
        <w:rPr>
          <w:rFonts w:ascii="Myriad Pro" w:hAnsi="Myriad Pro"/>
        </w:rPr>
      </w:pPr>
      <w:r>
        <w:rPr>
          <w:rFonts w:ascii="Myriad Pro" w:hAnsi="Myriad Pro"/>
        </w:rPr>
        <w:t>Nylon scrub brushes of appropriate size</w:t>
      </w:r>
      <w:r w:rsidR="00F40720">
        <w:rPr>
          <w:rFonts w:ascii="Myriad Pro" w:hAnsi="Myriad Pro"/>
        </w:rPr>
        <w:t>s</w:t>
      </w:r>
      <w:r>
        <w:rPr>
          <w:rFonts w:ascii="Myriad Pro" w:hAnsi="Myriad Pro"/>
        </w:rPr>
        <w:t xml:space="preserve"> to clean inside glassware</w:t>
      </w:r>
      <w:r w:rsidR="00F40720">
        <w:rPr>
          <w:rFonts w:ascii="Myriad Pro" w:hAnsi="Myriad Pro"/>
        </w:rPr>
        <w:t xml:space="preserve"> and/or other items to be acid-washed. </w:t>
      </w:r>
    </w:p>
    <w:p w14:paraId="2C33322D" w14:textId="77777777" w:rsidR="00985642" w:rsidRPr="00222C36" w:rsidRDefault="00985642" w:rsidP="00985642">
      <w:pPr>
        <w:pStyle w:val="NoSpacing"/>
        <w:spacing w:line="480" w:lineRule="auto"/>
        <w:rPr>
          <w:rFonts w:ascii="Myriad Pro" w:hAnsi="Myriad Pro"/>
          <w:b/>
          <w:i/>
        </w:rPr>
      </w:pPr>
      <w:r w:rsidRPr="00222C36">
        <w:rPr>
          <w:rFonts w:ascii="Myriad Pro" w:hAnsi="Myriad Pro"/>
          <w:b/>
          <w:i/>
        </w:rPr>
        <w:t>Equipment</w:t>
      </w:r>
    </w:p>
    <w:p w14:paraId="4318B201" w14:textId="77777777" w:rsidR="00985642" w:rsidRDefault="00985642" w:rsidP="00985642">
      <w:pPr>
        <w:pStyle w:val="NoSpacing"/>
        <w:numPr>
          <w:ilvl w:val="0"/>
          <w:numId w:val="15"/>
        </w:numPr>
        <w:spacing w:line="480" w:lineRule="auto"/>
        <w:rPr>
          <w:rFonts w:ascii="Myriad Pro" w:hAnsi="Myriad Pro"/>
        </w:rPr>
      </w:pPr>
      <w:r>
        <w:rPr>
          <w:rFonts w:ascii="Myriad Pro" w:hAnsi="Myriad Pro"/>
        </w:rPr>
        <w:t>Drying oven</w:t>
      </w:r>
    </w:p>
    <w:p w14:paraId="20373643" w14:textId="77777777" w:rsidR="00485959" w:rsidRDefault="00485959" w:rsidP="00985642">
      <w:pPr>
        <w:pStyle w:val="NoSpacing"/>
        <w:spacing w:line="480" w:lineRule="auto"/>
        <w:rPr>
          <w:rFonts w:ascii="Myriad Pro" w:hAnsi="Myriad Pro"/>
          <w:b/>
        </w:rPr>
      </w:pPr>
    </w:p>
    <w:p w14:paraId="2571990C" w14:textId="77777777" w:rsidR="00985642" w:rsidRPr="00222C36" w:rsidRDefault="00985642" w:rsidP="00985642">
      <w:pPr>
        <w:pStyle w:val="NoSpacing"/>
        <w:spacing w:line="480" w:lineRule="auto"/>
        <w:rPr>
          <w:rFonts w:ascii="Myriad Pro" w:hAnsi="Myriad Pro"/>
          <w:b/>
          <w:i/>
        </w:rPr>
      </w:pPr>
      <w:r w:rsidRPr="00222C36">
        <w:rPr>
          <w:rFonts w:ascii="Myriad Pro" w:hAnsi="Myriad Pro"/>
          <w:b/>
          <w:i/>
        </w:rPr>
        <w:t>Procedure</w:t>
      </w:r>
    </w:p>
    <w:p w14:paraId="12091C2E" w14:textId="77777777" w:rsidR="00985642" w:rsidRDefault="00A04654" w:rsidP="00985642">
      <w:pPr>
        <w:pStyle w:val="NoSpacing"/>
        <w:numPr>
          <w:ilvl w:val="0"/>
          <w:numId w:val="16"/>
        </w:numPr>
        <w:spacing w:line="480" w:lineRule="auto"/>
        <w:rPr>
          <w:rFonts w:ascii="Myriad Pro" w:hAnsi="Myriad Pro"/>
        </w:rPr>
      </w:pPr>
      <w:r>
        <w:rPr>
          <w:rFonts w:ascii="Myriad Pro" w:hAnsi="Myriad Pro"/>
        </w:rPr>
        <w:t>Prepare acid bath</w:t>
      </w:r>
    </w:p>
    <w:p w14:paraId="028ADABF" w14:textId="77777777" w:rsidR="00A04654" w:rsidRDefault="00A04654" w:rsidP="00A04654">
      <w:pPr>
        <w:pStyle w:val="NoSpacing"/>
        <w:numPr>
          <w:ilvl w:val="1"/>
          <w:numId w:val="16"/>
        </w:numPr>
        <w:spacing w:line="480" w:lineRule="auto"/>
        <w:rPr>
          <w:rFonts w:ascii="Myriad Pro" w:hAnsi="Myriad Pro"/>
        </w:rPr>
      </w:pPr>
      <w:r>
        <w:rPr>
          <w:rFonts w:ascii="Myriad Pro" w:hAnsi="Myriad Pro"/>
        </w:rPr>
        <w:t>Fill large, clean acid-resistant covered container up to mark with deionized water.</w:t>
      </w:r>
      <w:r w:rsidR="00F40720">
        <w:rPr>
          <w:rFonts w:ascii="Myriad Pro" w:hAnsi="Myriad Pro"/>
        </w:rPr>
        <w:t xml:space="preserve"> The filling mark should be low enough on the container that glassware can be safely retrieved from the bottom using neoprene gloves.</w:t>
      </w:r>
    </w:p>
    <w:p w14:paraId="23F6702F" w14:textId="77777777" w:rsidR="00A04654" w:rsidRDefault="00A04654" w:rsidP="00A04654">
      <w:pPr>
        <w:pStyle w:val="NoSpacing"/>
        <w:numPr>
          <w:ilvl w:val="1"/>
          <w:numId w:val="16"/>
        </w:numPr>
        <w:spacing w:line="480" w:lineRule="auto"/>
        <w:rPr>
          <w:rFonts w:ascii="Myriad Pro" w:hAnsi="Myriad Pro"/>
        </w:rPr>
      </w:pPr>
      <w:r>
        <w:rPr>
          <w:rFonts w:ascii="Myriad Pro" w:hAnsi="Myriad Pro"/>
        </w:rPr>
        <w:t>Add concentrated acid to deionized water to make a 0.1N acid bath.</w:t>
      </w:r>
    </w:p>
    <w:p w14:paraId="403A87A7" w14:textId="77777777" w:rsidR="00A04654" w:rsidRDefault="00A04654" w:rsidP="00A04654">
      <w:pPr>
        <w:pStyle w:val="NoSpacing"/>
        <w:numPr>
          <w:ilvl w:val="1"/>
          <w:numId w:val="16"/>
        </w:numPr>
        <w:spacing w:line="480" w:lineRule="auto"/>
        <w:rPr>
          <w:rFonts w:ascii="Myriad Pro" w:hAnsi="Myriad Pro"/>
        </w:rPr>
      </w:pPr>
      <w:r>
        <w:rPr>
          <w:rFonts w:ascii="Myriad Pro" w:hAnsi="Myriad Pro"/>
        </w:rPr>
        <w:lastRenderedPageBreak/>
        <w:t xml:space="preserve">Replace acid bath on a monthly basis. Neutralize acid with baking soda before discarding. </w:t>
      </w:r>
    </w:p>
    <w:p w14:paraId="2072F493" w14:textId="77777777" w:rsidR="00A04654" w:rsidRDefault="00A04654" w:rsidP="00A04654">
      <w:pPr>
        <w:pStyle w:val="NoSpacing"/>
        <w:numPr>
          <w:ilvl w:val="0"/>
          <w:numId w:val="16"/>
        </w:numPr>
        <w:spacing w:line="480" w:lineRule="auto"/>
        <w:rPr>
          <w:rFonts w:ascii="Myriad Pro" w:hAnsi="Myriad Pro"/>
        </w:rPr>
      </w:pPr>
      <w:r>
        <w:rPr>
          <w:rFonts w:ascii="Myriad Pro" w:hAnsi="Myriad Pro"/>
        </w:rPr>
        <w:t>Prepar</w:t>
      </w:r>
      <w:r w:rsidR="00096B7E">
        <w:rPr>
          <w:rFonts w:ascii="Myriad Pro" w:hAnsi="Myriad Pro"/>
        </w:rPr>
        <w:t xml:space="preserve">e solution of </w:t>
      </w:r>
      <w:r w:rsidR="00AE3C86">
        <w:rPr>
          <w:rFonts w:ascii="Myriad Pro" w:hAnsi="Myriad Pro"/>
        </w:rPr>
        <w:t>laboratory glassware</w:t>
      </w:r>
      <w:r w:rsidR="00096B7E">
        <w:rPr>
          <w:rFonts w:ascii="Myriad Pro" w:hAnsi="Myriad Pro"/>
        </w:rPr>
        <w:t xml:space="preserve"> detergent</w:t>
      </w:r>
      <w:r w:rsidR="002461DC">
        <w:rPr>
          <w:rFonts w:ascii="Myriad Pro" w:hAnsi="Myriad Pro"/>
        </w:rPr>
        <w:t xml:space="preserve"> and deionized water </w:t>
      </w:r>
      <w:r>
        <w:rPr>
          <w:rFonts w:ascii="Myriad Pro" w:hAnsi="Myriad Pro"/>
        </w:rPr>
        <w:t>in plastic bin for soaking.</w:t>
      </w:r>
      <w:r w:rsidR="00096B7E">
        <w:rPr>
          <w:rFonts w:ascii="Myriad Pro" w:hAnsi="Myriad Pro"/>
        </w:rPr>
        <w:t xml:space="preserve"> </w:t>
      </w:r>
    </w:p>
    <w:p w14:paraId="751D7C3F" w14:textId="77777777" w:rsidR="00A04654" w:rsidRPr="00AE3C86" w:rsidRDefault="00AE3C86" w:rsidP="00AE3C86">
      <w:pPr>
        <w:pStyle w:val="NoSpacing"/>
        <w:numPr>
          <w:ilvl w:val="0"/>
          <w:numId w:val="16"/>
        </w:numPr>
        <w:spacing w:line="480" w:lineRule="auto"/>
        <w:rPr>
          <w:rFonts w:ascii="Myriad Pro" w:hAnsi="Myriad Pro"/>
        </w:rPr>
      </w:pPr>
      <w:r>
        <w:rPr>
          <w:rFonts w:ascii="Myriad Pro" w:hAnsi="Myriad Pro"/>
        </w:rPr>
        <w:t xml:space="preserve">Soak glassware for 4 hours before scrubbing. </w:t>
      </w:r>
      <w:r w:rsidRPr="00AE3C86">
        <w:rPr>
          <w:rFonts w:ascii="Myriad Pro" w:hAnsi="Myriad Pro"/>
        </w:rPr>
        <w:t xml:space="preserve">Use nylon scrub brushes to scrub surface of glassware. </w:t>
      </w:r>
    </w:p>
    <w:p w14:paraId="07347CB8" w14:textId="77777777" w:rsidR="00A04654" w:rsidRDefault="00AE3C86" w:rsidP="00A04654">
      <w:pPr>
        <w:pStyle w:val="NoSpacing"/>
        <w:numPr>
          <w:ilvl w:val="0"/>
          <w:numId w:val="16"/>
        </w:numPr>
        <w:spacing w:line="480" w:lineRule="auto"/>
        <w:rPr>
          <w:rFonts w:ascii="Myriad Pro" w:hAnsi="Myriad Pro"/>
        </w:rPr>
      </w:pPr>
      <w:r>
        <w:rPr>
          <w:rFonts w:ascii="Myriad Pro" w:hAnsi="Myriad Pro"/>
        </w:rPr>
        <w:t>Rinse</w:t>
      </w:r>
      <w:r w:rsidR="00A04654">
        <w:rPr>
          <w:rFonts w:ascii="Myriad Pro" w:hAnsi="Myriad Pro"/>
        </w:rPr>
        <w:t xml:space="preserve"> 5 times in deionized water.</w:t>
      </w:r>
    </w:p>
    <w:p w14:paraId="03A14DD4" w14:textId="77777777" w:rsidR="00A04654" w:rsidRDefault="00A04654" w:rsidP="00A04654">
      <w:pPr>
        <w:pStyle w:val="NoSpacing"/>
        <w:numPr>
          <w:ilvl w:val="0"/>
          <w:numId w:val="16"/>
        </w:numPr>
        <w:spacing w:line="480" w:lineRule="auto"/>
        <w:rPr>
          <w:rFonts w:ascii="Myriad Pro" w:hAnsi="Myriad Pro"/>
        </w:rPr>
      </w:pPr>
      <w:r>
        <w:rPr>
          <w:rFonts w:ascii="Myriad Pro" w:hAnsi="Myriad Pro"/>
        </w:rPr>
        <w:t>Place glassware in 0.1N</w:t>
      </w:r>
      <w:r w:rsidR="00F40720">
        <w:rPr>
          <w:rFonts w:ascii="Myriad Pro" w:hAnsi="Myriad Pro"/>
        </w:rPr>
        <w:t xml:space="preserve"> acid bath and soak for 12 hours (overnight). </w:t>
      </w:r>
    </w:p>
    <w:p w14:paraId="5E336D38" w14:textId="77777777" w:rsidR="00F40720" w:rsidRDefault="00F40720" w:rsidP="00A04654">
      <w:pPr>
        <w:pStyle w:val="NoSpacing"/>
        <w:numPr>
          <w:ilvl w:val="0"/>
          <w:numId w:val="16"/>
        </w:numPr>
        <w:spacing w:line="480" w:lineRule="auto"/>
        <w:rPr>
          <w:rFonts w:ascii="Myriad Pro" w:hAnsi="Myriad Pro"/>
        </w:rPr>
      </w:pPr>
      <w:r>
        <w:rPr>
          <w:rFonts w:ascii="Myriad Pro" w:hAnsi="Myriad Pro"/>
        </w:rPr>
        <w:t>Wearing</w:t>
      </w:r>
      <w:r w:rsidR="00AE3C86">
        <w:rPr>
          <w:rFonts w:ascii="Myriad Pro" w:hAnsi="Myriad Pro"/>
        </w:rPr>
        <w:t xml:space="preserve"> nitrile or</w:t>
      </w:r>
      <w:r>
        <w:rPr>
          <w:rFonts w:ascii="Myriad Pro" w:hAnsi="Myriad Pro"/>
        </w:rPr>
        <w:t xml:space="preserve"> neoprene gloves that cover the forearm (over powder-free nitrile gloves), retrieve glassware and immediately rinse 5 times with </w:t>
      </w:r>
      <w:r w:rsidR="00AE3C86">
        <w:rPr>
          <w:rFonts w:ascii="Myriad Pro" w:hAnsi="Myriad Pro"/>
        </w:rPr>
        <w:t>ultrapure</w:t>
      </w:r>
      <w:r>
        <w:rPr>
          <w:rFonts w:ascii="Myriad Pro" w:hAnsi="Myriad Pro"/>
        </w:rPr>
        <w:t xml:space="preserve"> water.</w:t>
      </w:r>
    </w:p>
    <w:p w14:paraId="75F1E7D0" w14:textId="77777777" w:rsidR="00F40720" w:rsidRDefault="00F40720" w:rsidP="00A04654">
      <w:pPr>
        <w:pStyle w:val="NoSpacing"/>
        <w:numPr>
          <w:ilvl w:val="0"/>
          <w:numId w:val="16"/>
        </w:numPr>
        <w:spacing w:line="480" w:lineRule="auto"/>
        <w:rPr>
          <w:rFonts w:ascii="Myriad Pro" w:hAnsi="Myriad Pro"/>
        </w:rPr>
      </w:pPr>
      <w:r>
        <w:rPr>
          <w:rFonts w:ascii="Myriad Pro" w:hAnsi="Myriad Pro"/>
        </w:rPr>
        <w:t xml:space="preserve">Dry upside down on clean drying racks in drying oven at 60°C. </w:t>
      </w:r>
    </w:p>
    <w:p w14:paraId="5C571B09" w14:textId="77777777" w:rsidR="00F40720" w:rsidRDefault="00F40720" w:rsidP="00A04654">
      <w:pPr>
        <w:pStyle w:val="NoSpacing"/>
        <w:numPr>
          <w:ilvl w:val="0"/>
          <w:numId w:val="16"/>
        </w:numPr>
        <w:spacing w:line="480" w:lineRule="auto"/>
        <w:rPr>
          <w:rFonts w:ascii="Myriad Pro" w:hAnsi="Myriad Pro"/>
        </w:rPr>
      </w:pPr>
      <w:r>
        <w:rPr>
          <w:rFonts w:ascii="Myriad Pro" w:hAnsi="Myriad Pro"/>
        </w:rPr>
        <w:t xml:space="preserve">Once dry, remove the glassware, cover, and store appropriately to protect from dust. </w:t>
      </w:r>
    </w:p>
    <w:p w14:paraId="14B50782" w14:textId="77777777" w:rsidR="002461DC" w:rsidRDefault="002461DC" w:rsidP="00EB362A">
      <w:pPr>
        <w:pStyle w:val="NoSpacing"/>
        <w:spacing w:line="480" w:lineRule="auto"/>
        <w:rPr>
          <w:rFonts w:ascii="Myriad Pro" w:hAnsi="Myriad Pro"/>
        </w:rPr>
      </w:pPr>
    </w:p>
    <w:p w14:paraId="7FEDB487" w14:textId="77777777" w:rsidR="00EB362A" w:rsidRPr="002461DC" w:rsidRDefault="00EE2A1C" w:rsidP="00EB362A">
      <w:pPr>
        <w:pStyle w:val="NoSpacing"/>
        <w:spacing w:line="480" w:lineRule="auto"/>
        <w:rPr>
          <w:rFonts w:ascii="Myriad Pro" w:hAnsi="Myriad Pro"/>
          <w:i/>
        </w:rPr>
      </w:pPr>
      <w:r>
        <w:rPr>
          <w:rFonts w:ascii="Myriad Pro" w:hAnsi="Myriad Pro"/>
          <w:i/>
        </w:rPr>
        <w:t xml:space="preserve">Notes: </w:t>
      </w:r>
      <w:r w:rsidR="00EB362A" w:rsidRPr="002461DC">
        <w:rPr>
          <w:rFonts w:ascii="Myriad Pro" w:hAnsi="Myriad Pro"/>
          <w:i/>
        </w:rPr>
        <w:t xml:space="preserve">The effectiveness of the acid-washing procedure can be verified by rinsing the acid-washed glassware with the diluent used for blanks, and comparing the zinc content of the rinse with blank (see procedure for </w:t>
      </w:r>
      <w:r w:rsidR="002461DC" w:rsidRPr="002461DC">
        <w:rPr>
          <w:rFonts w:ascii="Myriad Pro" w:hAnsi="Myriad Pro"/>
          <w:i/>
        </w:rPr>
        <w:t xml:space="preserve">Screening for Zinc Contamination). </w:t>
      </w:r>
    </w:p>
    <w:p w14:paraId="5D33A8FC" w14:textId="77777777" w:rsidR="002461DC" w:rsidRDefault="002461DC" w:rsidP="00087160">
      <w:pPr>
        <w:pStyle w:val="NoSpacing"/>
        <w:spacing w:line="480" w:lineRule="auto"/>
        <w:rPr>
          <w:rFonts w:ascii="Myriad Pro" w:hAnsi="Myriad Pro"/>
          <w:b/>
        </w:rPr>
      </w:pPr>
    </w:p>
    <w:p w14:paraId="21E6B4D3" w14:textId="77777777" w:rsidR="00047B84" w:rsidRPr="00047B84" w:rsidRDefault="002461DC" w:rsidP="00047B84">
      <w:pPr>
        <w:pStyle w:val="NoSpacing"/>
        <w:spacing w:line="480" w:lineRule="auto"/>
        <w:outlineLvl w:val="0"/>
        <w:rPr>
          <w:rFonts w:ascii="Myriad Pro" w:hAnsi="Myriad Pro"/>
          <w:b/>
        </w:rPr>
      </w:pPr>
      <w:bookmarkStart w:id="5" w:name="_Toc527553916"/>
      <w:r>
        <w:rPr>
          <w:rFonts w:ascii="Myriad Pro" w:hAnsi="Myriad Pro"/>
          <w:b/>
        </w:rPr>
        <w:t>Screening</w:t>
      </w:r>
      <w:r w:rsidR="00047B84" w:rsidRPr="00047B84">
        <w:rPr>
          <w:rFonts w:ascii="Myriad Pro" w:hAnsi="Myriad Pro"/>
          <w:b/>
        </w:rPr>
        <w:t xml:space="preserve"> for Zinc Contamination</w:t>
      </w:r>
      <w:bookmarkEnd w:id="5"/>
    </w:p>
    <w:p w14:paraId="2AB3BDFF" w14:textId="77777777" w:rsidR="00047B84" w:rsidRPr="003570E3" w:rsidRDefault="0013665B" w:rsidP="008F7B54">
      <w:pPr>
        <w:pStyle w:val="NoSpacing"/>
        <w:spacing w:line="480" w:lineRule="auto"/>
        <w:rPr>
          <w:rFonts w:ascii="Myriad Pro" w:hAnsi="Myriad Pro"/>
        </w:rPr>
      </w:pPr>
      <w:r>
        <w:rPr>
          <w:rFonts w:ascii="Myriad Pro" w:hAnsi="Myriad Pro"/>
        </w:rPr>
        <w:t>Researchers may encounter situation</w:t>
      </w:r>
      <w:r w:rsidR="00187CC3">
        <w:rPr>
          <w:rFonts w:ascii="Myriad Pro" w:hAnsi="Myriad Pro"/>
        </w:rPr>
        <w:t xml:space="preserve">s where it is necessary </w:t>
      </w:r>
      <w:r w:rsidR="006A37FE">
        <w:rPr>
          <w:rFonts w:ascii="Myriad Pro" w:hAnsi="Myriad Pro"/>
        </w:rPr>
        <w:t xml:space="preserve">to screen for surface zinc contamination. These situations could include the necessary use of disposables that are not certified zinc-free, </w:t>
      </w:r>
      <w:r w:rsidR="00A5597C">
        <w:rPr>
          <w:rFonts w:ascii="Myriad Pro" w:hAnsi="Myriad Pro"/>
        </w:rPr>
        <w:t xml:space="preserve">when </w:t>
      </w:r>
      <w:r w:rsidR="006A37FE" w:rsidRPr="003570E3">
        <w:rPr>
          <w:rFonts w:ascii="Myriad Pro" w:hAnsi="Myriad Pro"/>
        </w:rPr>
        <w:t xml:space="preserve">verifying the effectiveness of acid-washing, or </w:t>
      </w:r>
      <w:r w:rsidR="00A5597C">
        <w:rPr>
          <w:rFonts w:ascii="Myriad Pro" w:hAnsi="Myriad Pro"/>
        </w:rPr>
        <w:t>when ruling out potential sources</w:t>
      </w:r>
      <w:r w:rsidR="006A37FE" w:rsidRPr="003570E3">
        <w:rPr>
          <w:rFonts w:ascii="Myriad Pro" w:hAnsi="Myriad Pro"/>
        </w:rPr>
        <w:t xml:space="preserve"> of zinc contamination as part of troubleshooting. </w:t>
      </w:r>
      <w:r w:rsidR="008A5D77">
        <w:rPr>
          <w:rFonts w:ascii="Myriad Pro" w:hAnsi="Myriad Pro"/>
        </w:rPr>
        <w:t>The procedure may vary depending on what surface is being tested for zinc contamination. The object</w:t>
      </w:r>
      <w:r w:rsidR="00A5597C">
        <w:rPr>
          <w:rFonts w:ascii="Myriad Pro" w:hAnsi="Myriad Pro"/>
        </w:rPr>
        <w:t>ive</w:t>
      </w:r>
      <w:r w:rsidR="008A5D77">
        <w:rPr>
          <w:rFonts w:ascii="Myriad Pro" w:hAnsi="Myriad Pro"/>
        </w:rPr>
        <w:t xml:space="preserve"> is to expose an ultrapure acidified diluent (the same solution used </w:t>
      </w:r>
      <w:r w:rsidR="008A5D77">
        <w:rPr>
          <w:rFonts w:ascii="Myriad Pro" w:hAnsi="Myriad Pro"/>
        </w:rPr>
        <w:lastRenderedPageBreak/>
        <w:t>for analytical blanks) to the surface to be tested, recover the diluent, and analyze alongside a clean blank. Contamination is indicated by zinc levels above background</w:t>
      </w:r>
      <w:r w:rsidR="00A5597C">
        <w:rPr>
          <w:rFonts w:ascii="Myriad Pro" w:hAnsi="Myriad Pro"/>
        </w:rPr>
        <w:t xml:space="preserve"> from the blank</w:t>
      </w:r>
      <w:r w:rsidR="008A5D77">
        <w:rPr>
          <w:rFonts w:ascii="Myriad Pro" w:hAnsi="Myriad Pro"/>
        </w:rPr>
        <w:t xml:space="preserve">. </w:t>
      </w:r>
    </w:p>
    <w:p w14:paraId="4C8CB415" w14:textId="77777777" w:rsidR="0013665B" w:rsidRPr="0020089B" w:rsidRDefault="0013665B" w:rsidP="008F7B54">
      <w:pPr>
        <w:pStyle w:val="NoSpacing"/>
        <w:spacing w:line="480" w:lineRule="auto"/>
        <w:rPr>
          <w:rFonts w:ascii="Myriad Pro" w:hAnsi="Myriad Pro"/>
        </w:rPr>
      </w:pPr>
    </w:p>
    <w:p w14:paraId="4CE5584E" w14:textId="77777777" w:rsidR="003570E3" w:rsidRPr="000B5202" w:rsidRDefault="003570E3" w:rsidP="008F7B54">
      <w:pPr>
        <w:pStyle w:val="NoSpacing"/>
        <w:spacing w:line="480" w:lineRule="auto"/>
        <w:rPr>
          <w:rFonts w:ascii="Myriad Pro" w:hAnsi="Myriad Pro"/>
          <w:b/>
          <w:i/>
        </w:rPr>
      </w:pPr>
      <w:r w:rsidRPr="000B5202">
        <w:rPr>
          <w:rFonts w:ascii="Myriad Pro" w:hAnsi="Myriad Pro"/>
          <w:b/>
          <w:i/>
        </w:rPr>
        <w:t>Materials</w:t>
      </w:r>
    </w:p>
    <w:p w14:paraId="1579778A" w14:textId="1F1D2575" w:rsidR="0013665B" w:rsidRDefault="004C124F" w:rsidP="003570E3">
      <w:pPr>
        <w:pStyle w:val="NoSpacing"/>
        <w:numPr>
          <w:ilvl w:val="0"/>
          <w:numId w:val="17"/>
        </w:numPr>
        <w:spacing w:line="480" w:lineRule="auto"/>
        <w:rPr>
          <w:rFonts w:ascii="Myriad Pro" w:hAnsi="Myriad Pro"/>
        </w:rPr>
      </w:pPr>
      <w:r>
        <w:rPr>
          <w:rFonts w:ascii="Myriad Pro" w:hAnsi="Myriad Pro"/>
        </w:rPr>
        <w:t>Ultrapure d</w:t>
      </w:r>
      <w:r w:rsidR="00CC12FB">
        <w:rPr>
          <w:rFonts w:ascii="Myriad Pro" w:hAnsi="Myriad Pro"/>
        </w:rPr>
        <w:t>iluent solution use</w:t>
      </w:r>
      <w:r w:rsidR="00A5597C">
        <w:rPr>
          <w:rFonts w:ascii="Myriad Pro" w:hAnsi="Myriad Pro"/>
        </w:rPr>
        <w:t>d</w:t>
      </w:r>
      <w:r w:rsidR="00CC12FB">
        <w:rPr>
          <w:rFonts w:ascii="Myriad Pro" w:hAnsi="Myriad Pro"/>
        </w:rPr>
        <w:t xml:space="preserve"> for </w:t>
      </w:r>
      <w:r>
        <w:rPr>
          <w:rFonts w:ascii="Myriad Pro" w:hAnsi="Myriad Pro"/>
        </w:rPr>
        <w:t xml:space="preserve">analytical </w:t>
      </w:r>
      <w:r w:rsidR="002D4FDC">
        <w:rPr>
          <w:rFonts w:ascii="Myriad Pro" w:hAnsi="Myriad Pro"/>
        </w:rPr>
        <w:t xml:space="preserve">blanks (i.e. made from trace metal grade concentrated acid </w:t>
      </w:r>
      <w:r w:rsidR="00A5597C">
        <w:rPr>
          <w:rFonts w:ascii="Myriad Pro" w:hAnsi="Myriad Pro"/>
        </w:rPr>
        <w:t>diluted with</w:t>
      </w:r>
      <w:r w:rsidR="002D4FDC">
        <w:rPr>
          <w:rFonts w:ascii="Myriad Pro" w:hAnsi="Myriad Pro"/>
        </w:rPr>
        <w:t xml:space="preserve"> ultrapure </w:t>
      </w:r>
      <w:r w:rsidR="00A5597C">
        <w:rPr>
          <w:rFonts w:ascii="Myriad Pro" w:hAnsi="Myriad Pro"/>
        </w:rPr>
        <w:t xml:space="preserve">deionized </w:t>
      </w:r>
      <w:r w:rsidR="002D4FDC">
        <w:rPr>
          <w:rFonts w:ascii="Myriad Pro" w:hAnsi="Myriad Pro"/>
        </w:rPr>
        <w:t>water</w:t>
      </w:r>
      <w:r w:rsidR="00CC12FB">
        <w:rPr>
          <w:rFonts w:ascii="Myriad Pro" w:hAnsi="Myriad Pro"/>
        </w:rPr>
        <w:t>)</w:t>
      </w:r>
    </w:p>
    <w:p w14:paraId="6FEB9C62" w14:textId="77777777" w:rsidR="00CC12FB" w:rsidRDefault="004C124F" w:rsidP="003570E3">
      <w:pPr>
        <w:pStyle w:val="NoSpacing"/>
        <w:numPr>
          <w:ilvl w:val="0"/>
          <w:numId w:val="17"/>
        </w:numPr>
        <w:spacing w:line="480" w:lineRule="auto"/>
        <w:rPr>
          <w:rFonts w:ascii="Myriad Pro" w:hAnsi="Myriad Pro"/>
        </w:rPr>
      </w:pPr>
      <w:r>
        <w:rPr>
          <w:rFonts w:ascii="Myriad Pro" w:hAnsi="Myriad Pro"/>
        </w:rPr>
        <w:t>Zinc-free d</w:t>
      </w:r>
      <w:r w:rsidR="00CC12FB">
        <w:rPr>
          <w:rFonts w:ascii="Myriad Pro" w:hAnsi="Myriad Pro"/>
        </w:rPr>
        <w:t>isposable transfer pipettes</w:t>
      </w:r>
      <w:r>
        <w:rPr>
          <w:rFonts w:ascii="Myriad Pro" w:hAnsi="Myriad Pro"/>
        </w:rPr>
        <w:t xml:space="preserve"> </w:t>
      </w:r>
    </w:p>
    <w:p w14:paraId="3CDB3EBB" w14:textId="77777777" w:rsidR="0020089B" w:rsidRDefault="0020089B" w:rsidP="003570E3">
      <w:pPr>
        <w:pStyle w:val="NoSpacing"/>
        <w:numPr>
          <w:ilvl w:val="0"/>
          <w:numId w:val="17"/>
        </w:numPr>
        <w:spacing w:line="480" w:lineRule="auto"/>
        <w:rPr>
          <w:rFonts w:ascii="Myriad Pro" w:hAnsi="Myriad Pro"/>
        </w:rPr>
      </w:pPr>
      <w:r>
        <w:rPr>
          <w:rFonts w:ascii="Myriad Pro" w:hAnsi="Myriad Pro"/>
        </w:rPr>
        <w:t xml:space="preserve">15 mL </w:t>
      </w:r>
      <w:r w:rsidR="004C124F">
        <w:rPr>
          <w:rFonts w:ascii="Myriad Pro" w:hAnsi="Myriad Pro"/>
        </w:rPr>
        <w:t xml:space="preserve">zinc-free </w:t>
      </w:r>
      <w:r>
        <w:rPr>
          <w:rFonts w:ascii="Myriad Pro" w:hAnsi="Myriad Pro"/>
        </w:rPr>
        <w:t>conical tubes</w:t>
      </w:r>
      <w:r w:rsidR="004C124F">
        <w:rPr>
          <w:rFonts w:ascii="Myriad Pro" w:hAnsi="Myriad Pro"/>
        </w:rPr>
        <w:t xml:space="preserve"> </w:t>
      </w:r>
    </w:p>
    <w:p w14:paraId="420271C3" w14:textId="77777777" w:rsidR="004C124F" w:rsidRPr="003570E3" w:rsidRDefault="004C124F" w:rsidP="003570E3">
      <w:pPr>
        <w:pStyle w:val="NoSpacing"/>
        <w:numPr>
          <w:ilvl w:val="0"/>
          <w:numId w:val="17"/>
        </w:numPr>
        <w:spacing w:line="480" w:lineRule="auto"/>
        <w:rPr>
          <w:rFonts w:ascii="Myriad Pro" w:hAnsi="Myriad Pro"/>
        </w:rPr>
      </w:pPr>
      <w:r>
        <w:rPr>
          <w:rFonts w:ascii="Myriad Pro" w:hAnsi="Myriad Pro"/>
        </w:rPr>
        <w:t>Items to be tested for zinc</w:t>
      </w:r>
    </w:p>
    <w:p w14:paraId="72D319E8" w14:textId="77777777" w:rsidR="0013665B" w:rsidRPr="000B5202" w:rsidRDefault="0020089B" w:rsidP="008F7B54">
      <w:pPr>
        <w:pStyle w:val="NoSpacing"/>
        <w:spacing w:line="480" w:lineRule="auto"/>
        <w:rPr>
          <w:rFonts w:ascii="Myriad Pro" w:hAnsi="Myriad Pro"/>
          <w:b/>
          <w:i/>
        </w:rPr>
      </w:pPr>
      <w:r w:rsidRPr="000B5202">
        <w:rPr>
          <w:rFonts w:ascii="Myriad Pro" w:hAnsi="Myriad Pro"/>
          <w:b/>
          <w:i/>
        </w:rPr>
        <w:t>Procedure</w:t>
      </w:r>
    </w:p>
    <w:p w14:paraId="2795D1D8" w14:textId="77777777" w:rsidR="0013665B" w:rsidRDefault="004C124F" w:rsidP="0020089B">
      <w:pPr>
        <w:pStyle w:val="NoSpacing"/>
        <w:numPr>
          <w:ilvl w:val="0"/>
          <w:numId w:val="18"/>
        </w:numPr>
        <w:spacing w:line="480" w:lineRule="auto"/>
        <w:rPr>
          <w:rFonts w:ascii="Myriad Pro" w:hAnsi="Myriad Pro"/>
        </w:rPr>
      </w:pPr>
      <w:r>
        <w:rPr>
          <w:rFonts w:ascii="Myriad Pro" w:hAnsi="Myriad Pro"/>
        </w:rPr>
        <w:t xml:space="preserve">Using a transfer pipette, transfer </w:t>
      </w:r>
      <w:r w:rsidR="00BF0C6A">
        <w:rPr>
          <w:rFonts w:ascii="Myriad Pro" w:hAnsi="Myriad Pro"/>
        </w:rPr>
        <w:t xml:space="preserve">diluent to a vessel to be tested. The volume may be limited for smaller vessels, up to the volume needed for one analysis (usually 2 or 3 mL).  </w:t>
      </w:r>
    </w:p>
    <w:p w14:paraId="39A008FC" w14:textId="77777777" w:rsidR="008A5D77" w:rsidRDefault="008A5D77" w:rsidP="008A5D77">
      <w:pPr>
        <w:pStyle w:val="NoSpacing"/>
        <w:numPr>
          <w:ilvl w:val="1"/>
          <w:numId w:val="18"/>
        </w:numPr>
        <w:spacing w:line="480" w:lineRule="auto"/>
        <w:rPr>
          <w:rFonts w:ascii="Myriad Pro" w:hAnsi="Myriad Pro"/>
        </w:rPr>
      </w:pPr>
      <w:r>
        <w:rPr>
          <w:rFonts w:ascii="Myriad Pro" w:hAnsi="Myriad Pro"/>
        </w:rPr>
        <w:t xml:space="preserve">If the item being tested is not a vessel that can hold the diluent but can fit into another clean vessel, put the item into a clean vessel and add diluent. For example, a pipette tip can be tested by placing it in a zinc-free 15 mL conical and then adding diluent. </w:t>
      </w:r>
    </w:p>
    <w:p w14:paraId="4B858A41" w14:textId="77777777" w:rsidR="008A5D77" w:rsidRDefault="008A5D77" w:rsidP="008A5D77">
      <w:pPr>
        <w:pStyle w:val="NoSpacing"/>
        <w:numPr>
          <w:ilvl w:val="1"/>
          <w:numId w:val="18"/>
        </w:numPr>
        <w:spacing w:line="480" w:lineRule="auto"/>
        <w:rPr>
          <w:rFonts w:ascii="Myriad Pro" w:hAnsi="Myriad Pro"/>
        </w:rPr>
      </w:pPr>
      <w:r>
        <w:rPr>
          <w:rFonts w:ascii="Myriad Pro" w:hAnsi="Myriad Pro"/>
        </w:rPr>
        <w:t xml:space="preserve">When pre-screening disposables, it is recommended to </w:t>
      </w:r>
      <w:r w:rsidR="00EE2A1C">
        <w:rPr>
          <w:rFonts w:ascii="Myriad Pro" w:hAnsi="Myriad Pro"/>
        </w:rPr>
        <w:t xml:space="preserve">systematically select 1 of every 10 items, taking care to select from all locations within a lot. </w:t>
      </w:r>
    </w:p>
    <w:p w14:paraId="5D15D03B" w14:textId="77777777" w:rsidR="004C124F" w:rsidRDefault="00BF0C6A" w:rsidP="0020089B">
      <w:pPr>
        <w:pStyle w:val="NoSpacing"/>
        <w:numPr>
          <w:ilvl w:val="0"/>
          <w:numId w:val="18"/>
        </w:numPr>
        <w:spacing w:line="480" w:lineRule="auto"/>
        <w:rPr>
          <w:rFonts w:ascii="Myriad Pro" w:hAnsi="Myriad Pro"/>
        </w:rPr>
      </w:pPr>
      <w:r>
        <w:rPr>
          <w:rFonts w:ascii="Myriad Pro" w:hAnsi="Myriad Pro"/>
        </w:rPr>
        <w:t>Cover and swirl, shake, or vortex to give the diluent maximum exposure to the surfaces being tested.</w:t>
      </w:r>
      <w:r w:rsidR="008A5D77">
        <w:rPr>
          <w:rFonts w:ascii="Myriad Pro" w:hAnsi="Myriad Pro"/>
        </w:rPr>
        <w:t xml:space="preserve"> </w:t>
      </w:r>
      <w:r w:rsidR="00EE2A1C">
        <w:rPr>
          <w:rFonts w:ascii="Myriad Pro" w:hAnsi="Myriad Pro"/>
        </w:rPr>
        <w:t xml:space="preserve"> </w:t>
      </w:r>
    </w:p>
    <w:p w14:paraId="28E24180" w14:textId="77777777" w:rsidR="008A5D77" w:rsidRDefault="008A5D77" w:rsidP="0020089B">
      <w:pPr>
        <w:pStyle w:val="NoSpacing"/>
        <w:numPr>
          <w:ilvl w:val="0"/>
          <w:numId w:val="18"/>
        </w:numPr>
        <w:spacing w:line="480" w:lineRule="auto"/>
        <w:rPr>
          <w:rFonts w:ascii="Myriad Pro" w:hAnsi="Myriad Pro"/>
        </w:rPr>
      </w:pPr>
      <w:r>
        <w:rPr>
          <w:rFonts w:ascii="Myriad Pro" w:hAnsi="Myriad Pro"/>
        </w:rPr>
        <w:t>Transfer the diluent from the vessel being tested to a zinc-free 15 mL conical.</w:t>
      </w:r>
    </w:p>
    <w:p w14:paraId="0AF78BB8" w14:textId="77777777" w:rsidR="008A5D77" w:rsidRDefault="00EE2A1C" w:rsidP="0020089B">
      <w:pPr>
        <w:pStyle w:val="NoSpacing"/>
        <w:numPr>
          <w:ilvl w:val="0"/>
          <w:numId w:val="18"/>
        </w:numPr>
        <w:spacing w:line="480" w:lineRule="auto"/>
        <w:rPr>
          <w:rFonts w:ascii="Myriad Pro" w:hAnsi="Myriad Pro"/>
        </w:rPr>
      </w:pPr>
      <w:r>
        <w:rPr>
          <w:rFonts w:ascii="Myriad Pro" w:hAnsi="Myriad Pro"/>
        </w:rPr>
        <w:t xml:space="preserve">Compare </w:t>
      </w:r>
      <w:r w:rsidR="009A4B92">
        <w:rPr>
          <w:rFonts w:ascii="Myriad Pro" w:hAnsi="Myriad Pro"/>
        </w:rPr>
        <w:t xml:space="preserve">with blanks </w:t>
      </w:r>
      <w:r>
        <w:rPr>
          <w:rFonts w:ascii="Myriad Pro" w:hAnsi="Myriad Pro"/>
        </w:rPr>
        <w:t xml:space="preserve">the zinc content of several tubes. Surface zinc contamination is indicated by zinc content above background. </w:t>
      </w:r>
    </w:p>
    <w:p w14:paraId="55B7B881" w14:textId="77777777" w:rsidR="00EE2A1C" w:rsidRDefault="00EE2A1C" w:rsidP="00EE2A1C">
      <w:pPr>
        <w:pStyle w:val="NoSpacing"/>
        <w:spacing w:line="480" w:lineRule="auto"/>
        <w:rPr>
          <w:rFonts w:ascii="Myriad Pro" w:hAnsi="Myriad Pro"/>
        </w:rPr>
      </w:pPr>
    </w:p>
    <w:p w14:paraId="042E2294" w14:textId="77777777" w:rsidR="00EE2A1C" w:rsidRPr="00E533CE" w:rsidRDefault="00EE2A1C" w:rsidP="00EE2A1C">
      <w:pPr>
        <w:pStyle w:val="NoSpacing"/>
        <w:spacing w:line="480" w:lineRule="auto"/>
        <w:rPr>
          <w:rFonts w:ascii="Myriad Pro" w:hAnsi="Myriad Pro"/>
          <w:i/>
        </w:rPr>
      </w:pPr>
      <w:r w:rsidRPr="00E533CE">
        <w:rPr>
          <w:rFonts w:ascii="Myriad Pro" w:hAnsi="Myriad Pro"/>
          <w:i/>
        </w:rPr>
        <w:lastRenderedPageBreak/>
        <w:t xml:space="preserve">Notes: </w:t>
      </w:r>
      <w:r w:rsidR="00843235" w:rsidRPr="00E533CE">
        <w:rPr>
          <w:rFonts w:ascii="Myriad Pro" w:hAnsi="Myriad Pro"/>
          <w:i/>
        </w:rPr>
        <w:t xml:space="preserve">Reagents can also be screened for zinc content using a similar “compare with blank” procedure. </w:t>
      </w:r>
      <w:r w:rsidR="00E533CE" w:rsidRPr="00E533CE">
        <w:rPr>
          <w:rFonts w:ascii="Myriad Pro" w:hAnsi="Myriad Pro"/>
          <w:i/>
        </w:rPr>
        <w:t>For example</w:t>
      </w:r>
      <w:r w:rsidR="00843235" w:rsidRPr="00E533CE">
        <w:rPr>
          <w:rFonts w:ascii="Myriad Pro" w:hAnsi="Myriad Pro"/>
          <w:i/>
        </w:rPr>
        <w:t xml:space="preserve"> water can be tested b</w:t>
      </w:r>
      <w:r w:rsidR="00E533CE" w:rsidRPr="00E533CE">
        <w:rPr>
          <w:rFonts w:ascii="Myriad Pro" w:hAnsi="Myriad Pro"/>
          <w:i/>
        </w:rPr>
        <w:t>y adding</w:t>
      </w:r>
      <w:r w:rsidR="00843235" w:rsidRPr="00E533CE">
        <w:rPr>
          <w:rFonts w:ascii="Myriad Pro" w:hAnsi="Myriad Pro"/>
          <w:i/>
        </w:rPr>
        <w:t xml:space="preserve"> trace element grade acid at the correct concentration</w:t>
      </w:r>
      <w:r w:rsidR="00E533CE" w:rsidRPr="00E533CE">
        <w:rPr>
          <w:rFonts w:ascii="Myriad Pro" w:hAnsi="Myriad Pro"/>
          <w:i/>
        </w:rPr>
        <w:t xml:space="preserve"> for a blank</w:t>
      </w:r>
      <w:r w:rsidR="00843235" w:rsidRPr="00E533CE">
        <w:rPr>
          <w:rFonts w:ascii="Myriad Pro" w:hAnsi="Myriad Pro"/>
          <w:i/>
        </w:rPr>
        <w:t xml:space="preserve">, and comparing with </w:t>
      </w:r>
      <w:r w:rsidR="00E533CE" w:rsidRPr="00E533CE">
        <w:rPr>
          <w:rFonts w:ascii="Myriad Pro" w:hAnsi="Myriad Pro"/>
          <w:i/>
        </w:rPr>
        <w:t>blanks</w:t>
      </w:r>
      <w:r w:rsidR="00843235" w:rsidRPr="00E533CE">
        <w:rPr>
          <w:rFonts w:ascii="Myriad Pro" w:hAnsi="Myriad Pro"/>
          <w:i/>
        </w:rPr>
        <w:t xml:space="preserve"> prepared using </w:t>
      </w:r>
      <w:r w:rsidR="00BD35B6">
        <w:rPr>
          <w:rFonts w:ascii="Myriad Pro" w:hAnsi="Myriad Pro"/>
          <w:i/>
        </w:rPr>
        <w:t xml:space="preserve">newly opened deionized </w:t>
      </w:r>
      <w:r w:rsidR="00843235" w:rsidRPr="00E533CE">
        <w:rPr>
          <w:rFonts w:ascii="Myriad Pro" w:hAnsi="Myriad Pro"/>
          <w:i/>
        </w:rPr>
        <w:t xml:space="preserve">water from a certified source. Acid can be tested similarly, comparing with a new bottle of trace element grade acid, </w:t>
      </w:r>
      <w:r w:rsidR="00BD35B6">
        <w:rPr>
          <w:rFonts w:ascii="Myriad Pro" w:hAnsi="Myriad Pro"/>
          <w:i/>
        </w:rPr>
        <w:t>each</w:t>
      </w:r>
      <w:r w:rsidR="00843235" w:rsidRPr="00E533CE">
        <w:rPr>
          <w:rFonts w:ascii="Myriad Pro" w:hAnsi="Myriad Pro"/>
          <w:i/>
        </w:rPr>
        <w:t xml:space="preserve"> </w:t>
      </w:r>
      <w:r w:rsidR="00E533CE" w:rsidRPr="00E533CE">
        <w:rPr>
          <w:rFonts w:ascii="Myriad Pro" w:hAnsi="Myriad Pro"/>
          <w:i/>
        </w:rPr>
        <w:t>diluted</w:t>
      </w:r>
      <w:r w:rsidR="00843235" w:rsidRPr="00E533CE">
        <w:rPr>
          <w:rFonts w:ascii="Myriad Pro" w:hAnsi="Myriad Pro"/>
          <w:i/>
        </w:rPr>
        <w:t xml:space="preserve"> </w:t>
      </w:r>
      <w:r w:rsidR="00E533CE" w:rsidRPr="00E533CE">
        <w:rPr>
          <w:rFonts w:ascii="Myriad Pro" w:hAnsi="Myriad Pro"/>
          <w:i/>
        </w:rPr>
        <w:t xml:space="preserve">to the appropriate concentration </w:t>
      </w:r>
      <w:r w:rsidR="00843235" w:rsidRPr="00E533CE">
        <w:rPr>
          <w:rFonts w:ascii="Myriad Pro" w:hAnsi="Myriad Pro"/>
          <w:i/>
        </w:rPr>
        <w:t xml:space="preserve">with the same deionized water. </w:t>
      </w:r>
    </w:p>
    <w:p w14:paraId="78F148F3" w14:textId="77777777" w:rsidR="005D5D09" w:rsidRDefault="005D5D09" w:rsidP="008F7B54">
      <w:pPr>
        <w:pStyle w:val="NoSpacing"/>
        <w:spacing w:line="480" w:lineRule="auto"/>
        <w:rPr>
          <w:rFonts w:ascii="Myriad Pro" w:hAnsi="Myriad Pro"/>
        </w:rPr>
      </w:pPr>
    </w:p>
    <w:p w14:paraId="5B889387" w14:textId="77777777" w:rsidR="00556278" w:rsidRPr="00645045" w:rsidRDefault="00556278" w:rsidP="00556278">
      <w:pPr>
        <w:pStyle w:val="NoSpacing"/>
        <w:spacing w:line="480" w:lineRule="auto"/>
        <w:outlineLvl w:val="0"/>
        <w:rPr>
          <w:rFonts w:ascii="Myriad Pro" w:hAnsi="Myriad Pro"/>
          <w:b/>
        </w:rPr>
      </w:pPr>
      <w:bookmarkStart w:id="6" w:name="_Toc527553917"/>
      <w:r w:rsidRPr="00645045">
        <w:rPr>
          <w:rFonts w:ascii="Myriad Pro" w:hAnsi="Myriad Pro"/>
          <w:b/>
        </w:rPr>
        <w:t xml:space="preserve">Standards, Calibrators, and </w:t>
      </w:r>
      <w:r>
        <w:rPr>
          <w:rFonts w:ascii="Myriad Pro" w:hAnsi="Myriad Pro"/>
          <w:b/>
        </w:rPr>
        <w:t>Quality Controls</w:t>
      </w:r>
      <w:bookmarkEnd w:id="6"/>
    </w:p>
    <w:p w14:paraId="2190889F" w14:textId="77777777" w:rsidR="00556278" w:rsidRDefault="00556278" w:rsidP="00556278">
      <w:pPr>
        <w:pStyle w:val="NoSpacing"/>
        <w:spacing w:line="480" w:lineRule="auto"/>
        <w:rPr>
          <w:rFonts w:ascii="Myriad Pro" w:hAnsi="Myriad Pro"/>
        </w:rPr>
      </w:pPr>
      <w:r>
        <w:rPr>
          <w:rFonts w:ascii="Myriad Pro" w:hAnsi="Myriad Pro"/>
        </w:rPr>
        <w:t>These components are fundamental to</w:t>
      </w:r>
      <w:r w:rsidR="001D0044">
        <w:rPr>
          <w:rFonts w:ascii="Myriad Pro" w:hAnsi="Myriad Pro"/>
        </w:rPr>
        <w:t xml:space="preserve"> </w:t>
      </w:r>
      <w:r>
        <w:rPr>
          <w:rFonts w:ascii="Myriad Pro" w:hAnsi="Myriad Pro"/>
        </w:rPr>
        <w:t xml:space="preserve">accuracy and validity. Extra care should be taken toward </w:t>
      </w:r>
      <w:r w:rsidR="001D0044">
        <w:rPr>
          <w:rFonts w:ascii="Myriad Pro" w:hAnsi="Myriad Pro"/>
        </w:rPr>
        <w:t xml:space="preserve">precise measurement </w:t>
      </w:r>
      <w:r>
        <w:rPr>
          <w:rFonts w:ascii="Myriad Pro" w:hAnsi="Myriad Pro"/>
        </w:rPr>
        <w:t xml:space="preserve">and avoiding contamination in these steps.  </w:t>
      </w:r>
      <w:r w:rsidRPr="008F58D6">
        <w:rPr>
          <w:rFonts w:ascii="Myriad Pro" w:hAnsi="Myriad Pro"/>
        </w:rPr>
        <w:t xml:space="preserve">The zinc standard used </w:t>
      </w:r>
      <w:r>
        <w:rPr>
          <w:rFonts w:ascii="Myriad Pro" w:hAnsi="Myriad Pro"/>
        </w:rPr>
        <w:t xml:space="preserve">to make the diluted calibrators </w:t>
      </w:r>
      <w:r w:rsidRPr="008F58D6">
        <w:rPr>
          <w:rFonts w:ascii="Myriad Pro" w:hAnsi="Myriad Pro"/>
        </w:rPr>
        <w:t xml:space="preserve">is from, or traceable to, the National Institute of Standards and Technology (NIST) or similar agency. Traceability to NIST provides external validity. The same diluent is used for preparation of the calibration standards, blanks, and the dilution of samples. </w:t>
      </w:r>
    </w:p>
    <w:p w14:paraId="40D608CA" w14:textId="77777777" w:rsidR="001D0044" w:rsidRDefault="001D0044" w:rsidP="00556278">
      <w:pPr>
        <w:pStyle w:val="NoSpacing"/>
        <w:spacing w:line="480" w:lineRule="auto"/>
        <w:rPr>
          <w:rFonts w:ascii="Myriad Pro" w:hAnsi="Myriad Pro"/>
        </w:rPr>
      </w:pPr>
    </w:p>
    <w:p w14:paraId="6E1BFCBB" w14:textId="77777777" w:rsidR="005C6520" w:rsidRDefault="005C6520" w:rsidP="005C6520">
      <w:pPr>
        <w:pStyle w:val="NoSpacing"/>
        <w:spacing w:line="480" w:lineRule="auto"/>
        <w:rPr>
          <w:rFonts w:ascii="Myriad Pro" w:hAnsi="Myriad Pro"/>
        </w:rPr>
      </w:pPr>
      <w:r w:rsidRPr="005934DF">
        <w:rPr>
          <w:rFonts w:ascii="Myriad Pro" w:hAnsi="Myriad Pro"/>
        </w:rPr>
        <w:t xml:space="preserve">The concentration of calibrators will vary depending on the instrument used. It is recommended that a standard curve comprise 4 to 6 working standard concentrations. </w:t>
      </w:r>
      <w:r w:rsidR="005934DF">
        <w:rPr>
          <w:rFonts w:ascii="Myriad Pro" w:hAnsi="Myriad Pro"/>
        </w:rPr>
        <w:t xml:space="preserve">In general, expected values of diluted unknowns should fall in the middle of the standard curve. </w:t>
      </w:r>
      <w:r w:rsidRPr="005934DF">
        <w:rPr>
          <w:rFonts w:ascii="Myriad Pro" w:hAnsi="Myriad Pro"/>
        </w:rPr>
        <w:t>The lowest concentration working standard should be above the</w:t>
      </w:r>
      <w:r w:rsidR="0004078C">
        <w:rPr>
          <w:rFonts w:ascii="Myriad Pro" w:hAnsi="Myriad Pro"/>
        </w:rPr>
        <w:t xml:space="preserve"> </w:t>
      </w:r>
      <w:r w:rsidRPr="005934DF">
        <w:rPr>
          <w:rFonts w:ascii="Myriad Pro" w:hAnsi="Myriad Pro"/>
        </w:rPr>
        <w:t>detection limit</w:t>
      </w:r>
      <w:r w:rsidR="0004078C">
        <w:rPr>
          <w:rFonts w:ascii="Myriad Pro" w:hAnsi="Myriad Pro"/>
        </w:rPr>
        <w:t xml:space="preserve"> for the instrument</w:t>
      </w:r>
      <w:r w:rsidRPr="005934DF">
        <w:rPr>
          <w:rFonts w:ascii="Myriad Pro" w:hAnsi="Myriad Pro"/>
        </w:rPr>
        <w:t xml:space="preserve">. </w:t>
      </w:r>
      <w:r w:rsidR="005934DF">
        <w:rPr>
          <w:rFonts w:ascii="Myriad Pro" w:hAnsi="Myriad Pro"/>
        </w:rPr>
        <w:t xml:space="preserve">Optimal concentrations and sample dilutions will depend on the instrument used. </w:t>
      </w:r>
    </w:p>
    <w:p w14:paraId="42BB797C" w14:textId="77777777" w:rsidR="00556278" w:rsidRDefault="00556278" w:rsidP="005C6520">
      <w:pPr>
        <w:pStyle w:val="NoSpacing"/>
        <w:spacing w:line="480" w:lineRule="auto"/>
        <w:rPr>
          <w:rFonts w:ascii="Myriad Pro" w:hAnsi="Myriad Pro"/>
        </w:rPr>
      </w:pPr>
    </w:p>
    <w:p w14:paraId="2D306516" w14:textId="77777777" w:rsidR="00556278" w:rsidRDefault="001D0044" w:rsidP="00556278">
      <w:pPr>
        <w:pStyle w:val="NoSpacing"/>
        <w:spacing w:line="480" w:lineRule="auto"/>
        <w:rPr>
          <w:rFonts w:ascii="Myriad Pro" w:hAnsi="Myriad Pro"/>
        </w:rPr>
      </w:pPr>
      <w:r>
        <w:rPr>
          <w:rFonts w:ascii="Myriad Pro" w:hAnsi="Myriad Pro"/>
        </w:rPr>
        <w:t>Additionally, including a</w:t>
      </w:r>
      <w:r w:rsidR="00556278">
        <w:rPr>
          <w:rFonts w:ascii="Myriad Pro" w:hAnsi="Myriad Pro"/>
        </w:rPr>
        <w:t xml:space="preserve"> QC zinc standard allows verification of the diluted calibrators.  This standard has a dilution that lies in the middle of the calibration curve, but is not equal to any of the calibrators. The QC standard is prepared separately from the diluted calibrators and is stored in single use aliquots ready to analyze directly. </w:t>
      </w:r>
      <w:r w:rsidR="005934DF">
        <w:rPr>
          <w:rFonts w:ascii="Myriad Pro" w:hAnsi="Myriad Pro"/>
        </w:rPr>
        <w:t xml:space="preserve">A QC standard helps in the detection of changes in calibration between runs. </w:t>
      </w:r>
    </w:p>
    <w:p w14:paraId="34A2CB12" w14:textId="77777777" w:rsidR="00556278" w:rsidRDefault="00556278" w:rsidP="00556278">
      <w:pPr>
        <w:pStyle w:val="NoSpacing"/>
        <w:spacing w:line="480" w:lineRule="auto"/>
        <w:rPr>
          <w:rFonts w:ascii="Myriad Pro" w:hAnsi="Myriad Pro"/>
        </w:rPr>
      </w:pPr>
    </w:p>
    <w:p w14:paraId="64552F5A" w14:textId="77777777" w:rsidR="00556278" w:rsidRPr="008F58D6" w:rsidRDefault="00556278" w:rsidP="00556278">
      <w:pPr>
        <w:pStyle w:val="NoSpacing"/>
        <w:spacing w:line="480" w:lineRule="auto"/>
        <w:rPr>
          <w:rFonts w:ascii="Myriad Pro" w:hAnsi="Myriad Pro"/>
        </w:rPr>
      </w:pPr>
      <w:r>
        <w:rPr>
          <w:rFonts w:ascii="Myriad Pro" w:hAnsi="Myriad Pro"/>
        </w:rPr>
        <w:lastRenderedPageBreak/>
        <w:t xml:space="preserve">QC blanks are tubes that contain diluent only. Blanks incorporated at regular intervals during a run help to detect changes in instrument background over the course of the run. </w:t>
      </w:r>
    </w:p>
    <w:p w14:paraId="33068A47" w14:textId="77777777" w:rsidR="00556278" w:rsidRPr="008F58D6" w:rsidRDefault="00556278" w:rsidP="00556278">
      <w:pPr>
        <w:pStyle w:val="NoSpacing"/>
        <w:spacing w:line="480" w:lineRule="auto"/>
        <w:rPr>
          <w:rFonts w:ascii="Myriad Pro" w:hAnsi="Myriad Pro"/>
        </w:rPr>
      </w:pPr>
    </w:p>
    <w:p w14:paraId="1CF3A5EE" w14:textId="77777777" w:rsidR="00556278" w:rsidRDefault="00556278" w:rsidP="00556278">
      <w:pPr>
        <w:pStyle w:val="NoSpacing"/>
        <w:spacing w:line="480" w:lineRule="auto"/>
        <w:rPr>
          <w:rFonts w:ascii="Myriad Pro" w:hAnsi="Myriad Pro"/>
          <w:b/>
          <w:i/>
        </w:rPr>
      </w:pPr>
      <w:r w:rsidRPr="009008E9">
        <w:rPr>
          <w:rFonts w:ascii="Myriad Pro" w:hAnsi="Myriad Pro"/>
          <w:b/>
          <w:i/>
        </w:rPr>
        <w:t>Preparation of working standards</w:t>
      </w:r>
    </w:p>
    <w:p w14:paraId="4A3150A9" w14:textId="77777777" w:rsidR="00540E41" w:rsidRDefault="00540E41" w:rsidP="00556278">
      <w:pPr>
        <w:pStyle w:val="NoSpacing"/>
        <w:spacing w:line="480" w:lineRule="auto"/>
        <w:rPr>
          <w:rFonts w:ascii="Myriad Pro" w:hAnsi="Myriad Pro"/>
        </w:rPr>
      </w:pPr>
      <w:r>
        <w:rPr>
          <w:rFonts w:ascii="Myriad Pro" w:hAnsi="Myriad Pro"/>
        </w:rPr>
        <w:t>This procedure is based on a commercially available zinc standard solution with concentration of 10 mg/g in 10% HNO</w:t>
      </w:r>
      <w:r w:rsidRPr="007B0AA8">
        <w:rPr>
          <w:rFonts w:ascii="Myriad Pro" w:hAnsi="Myriad Pro"/>
          <w:vertAlign w:val="subscript"/>
        </w:rPr>
        <w:t>3</w:t>
      </w:r>
      <w:r>
        <w:rPr>
          <w:rFonts w:ascii="Myriad Pro" w:hAnsi="Myriad Pro"/>
        </w:rPr>
        <w:t xml:space="preserve">. </w:t>
      </w:r>
      <w:r w:rsidR="00C026EE">
        <w:rPr>
          <w:rFonts w:ascii="Myriad Pro" w:hAnsi="Myriad Pro"/>
        </w:rPr>
        <w:t>When using other</w:t>
      </w:r>
      <w:r>
        <w:rPr>
          <w:rFonts w:ascii="Myriad Pro" w:hAnsi="Myriad Pro"/>
        </w:rPr>
        <w:t xml:space="preserve"> </w:t>
      </w:r>
      <w:r w:rsidR="00C026EE">
        <w:rPr>
          <w:rFonts w:ascii="Myriad Pro" w:hAnsi="Myriad Pro"/>
        </w:rPr>
        <w:t>commercially available standard solutions, the procedure should be adapted according to the zinc concentration of the standard</w:t>
      </w:r>
      <w:r>
        <w:rPr>
          <w:rFonts w:ascii="Myriad Pro" w:hAnsi="Myriad Pro"/>
        </w:rPr>
        <w:t xml:space="preserve">. </w:t>
      </w:r>
    </w:p>
    <w:p w14:paraId="60F03BE2" w14:textId="77777777" w:rsidR="00540E41" w:rsidRDefault="00540E41" w:rsidP="00556278">
      <w:pPr>
        <w:pStyle w:val="NoSpacing"/>
        <w:spacing w:line="480" w:lineRule="auto"/>
        <w:rPr>
          <w:rFonts w:ascii="Myriad Pro" w:hAnsi="Myriad Pro"/>
        </w:rPr>
      </w:pPr>
    </w:p>
    <w:p w14:paraId="7B363ACB" w14:textId="77777777" w:rsidR="00556278" w:rsidRDefault="00556278" w:rsidP="00556278">
      <w:pPr>
        <w:pStyle w:val="NoSpacing"/>
        <w:spacing w:line="480" w:lineRule="auto"/>
        <w:rPr>
          <w:rFonts w:ascii="Myriad Pro" w:hAnsi="Myriad Pro"/>
        </w:rPr>
      </w:pPr>
      <w:r>
        <w:rPr>
          <w:rFonts w:ascii="Myriad Pro" w:hAnsi="Myriad Pro"/>
        </w:rPr>
        <w:t>Materials</w:t>
      </w:r>
    </w:p>
    <w:p w14:paraId="6A7A7AF3" w14:textId="77777777" w:rsidR="00556278" w:rsidRDefault="00556278" w:rsidP="00556278">
      <w:pPr>
        <w:pStyle w:val="NoSpacing"/>
        <w:numPr>
          <w:ilvl w:val="0"/>
          <w:numId w:val="37"/>
        </w:numPr>
        <w:spacing w:line="480" w:lineRule="auto"/>
        <w:rPr>
          <w:rFonts w:ascii="Myriad Pro" w:hAnsi="Myriad Pro"/>
        </w:rPr>
      </w:pPr>
      <w:r>
        <w:rPr>
          <w:rFonts w:ascii="Myriad Pro" w:hAnsi="Myriad Pro"/>
        </w:rPr>
        <w:t>NIST SRM 3168a, 10 mg Zn / g in 10% HNO</w:t>
      </w:r>
      <w:r w:rsidRPr="007B0AA8">
        <w:rPr>
          <w:rFonts w:ascii="Myriad Pro" w:hAnsi="Myriad Pro"/>
          <w:vertAlign w:val="subscript"/>
        </w:rPr>
        <w:t>3</w:t>
      </w:r>
      <w:r w:rsidR="00C026EE">
        <w:rPr>
          <w:rFonts w:ascii="Myriad Pro" w:hAnsi="Myriad Pro"/>
        </w:rPr>
        <w:t>, or other commercially available zinc standard solution</w:t>
      </w:r>
    </w:p>
    <w:p w14:paraId="77CBAA32" w14:textId="77777777" w:rsidR="00556278" w:rsidRDefault="00556278" w:rsidP="00556278">
      <w:pPr>
        <w:pStyle w:val="NoSpacing"/>
        <w:numPr>
          <w:ilvl w:val="0"/>
          <w:numId w:val="37"/>
        </w:numPr>
        <w:spacing w:line="480" w:lineRule="auto"/>
        <w:rPr>
          <w:rFonts w:ascii="Myriad Pro" w:hAnsi="Myriad Pro"/>
        </w:rPr>
      </w:pPr>
      <w:r>
        <w:rPr>
          <w:rFonts w:ascii="Myriad Pro" w:hAnsi="Myriad Pro"/>
        </w:rPr>
        <w:t>5% HNO</w:t>
      </w:r>
      <w:r w:rsidRPr="007B0AA8">
        <w:rPr>
          <w:rFonts w:ascii="Myriad Pro" w:hAnsi="Myriad Pro"/>
          <w:vertAlign w:val="subscript"/>
        </w:rPr>
        <w:t>3</w:t>
      </w:r>
      <w:r w:rsidRPr="00692EA3">
        <w:rPr>
          <w:rFonts w:ascii="Myriad Pro" w:hAnsi="Myriad Pro"/>
        </w:rPr>
        <w:t xml:space="preserve"> </w:t>
      </w:r>
      <w:r>
        <w:rPr>
          <w:rFonts w:ascii="Myriad Pro" w:hAnsi="Myriad Pro"/>
        </w:rPr>
        <w:t>diluent</w:t>
      </w:r>
    </w:p>
    <w:p w14:paraId="5B4D2BE9" w14:textId="77777777" w:rsidR="00556278" w:rsidRDefault="00556278" w:rsidP="00556278">
      <w:pPr>
        <w:pStyle w:val="NoSpacing"/>
        <w:numPr>
          <w:ilvl w:val="0"/>
          <w:numId w:val="37"/>
        </w:numPr>
        <w:spacing w:line="480" w:lineRule="auto"/>
        <w:rPr>
          <w:rFonts w:ascii="Myriad Pro" w:hAnsi="Myriad Pro"/>
        </w:rPr>
      </w:pPr>
      <w:r>
        <w:rPr>
          <w:rFonts w:ascii="Myriad Pro" w:hAnsi="Myriad Pro"/>
        </w:rPr>
        <w:t>Zinc free 15 mL conical tubes</w:t>
      </w:r>
    </w:p>
    <w:p w14:paraId="3A9A6B47" w14:textId="77777777" w:rsidR="00556278" w:rsidRDefault="00556278" w:rsidP="00556278">
      <w:pPr>
        <w:pStyle w:val="NoSpacing"/>
        <w:numPr>
          <w:ilvl w:val="0"/>
          <w:numId w:val="37"/>
        </w:numPr>
        <w:spacing w:line="480" w:lineRule="auto"/>
        <w:rPr>
          <w:rFonts w:ascii="Myriad Pro" w:hAnsi="Myriad Pro"/>
        </w:rPr>
      </w:pPr>
      <w:r>
        <w:rPr>
          <w:rFonts w:ascii="Myriad Pro" w:hAnsi="Myriad Pro"/>
        </w:rPr>
        <w:t>Zinc free polypropylene containers for storing standards</w:t>
      </w:r>
    </w:p>
    <w:p w14:paraId="51125045" w14:textId="77777777" w:rsidR="00556278" w:rsidRDefault="00556278" w:rsidP="00556278">
      <w:pPr>
        <w:pStyle w:val="NoSpacing"/>
        <w:numPr>
          <w:ilvl w:val="0"/>
          <w:numId w:val="37"/>
        </w:numPr>
        <w:spacing w:line="480" w:lineRule="auto"/>
        <w:rPr>
          <w:rFonts w:ascii="Myriad Pro" w:hAnsi="Myriad Pro"/>
        </w:rPr>
      </w:pPr>
      <w:r>
        <w:rPr>
          <w:rFonts w:ascii="Myriad Pro" w:hAnsi="Myriad Pro"/>
        </w:rPr>
        <w:t>Zinc free filter pipette tips</w:t>
      </w:r>
    </w:p>
    <w:p w14:paraId="469E39DD" w14:textId="77777777" w:rsidR="00556278" w:rsidRDefault="00556278" w:rsidP="00556278">
      <w:pPr>
        <w:pStyle w:val="NoSpacing"/>
        <w:numPr>
          <w:ilvl w:val="0"/>
          <w:numId w:val="37"/>
        </w:numPr>
        <w:spacing w:line="480" w:lineRule="auto"/>
        <w:rPr>
          <w:rFonts w:ascii="Myriad Pro" w:hAnsi="Myriad Pro"/>
        </w:rPr>
      </w:pPr>
      <w:r>
        <w:rPr>
          <w:rFonts w:ascii="Myriad Pro" w:hAnsi="Myriad Pro"/>
        </w:rPr>
        <w:t>Acid-washed volumetric flasks</w:t>
      </w:r>
    </w:p>
    <w:p w14:paraId="3F1EA21C" w14:textId="77777777" w:rsidR="00556278" w:rsidRDefault="00556278" w:rsidP="00556278">
      <w:pPr>
        <w:pStyle w:val="NoSpacing"/>
        <w:spacing w:line="480" w:lineRule="auto"/>
        <w:rPr>
          <w:rFonts w:ascii="Myriad Pro" w:hAnsi="Myriad Pro"/>
        </w:rPr>
      </w:pPr>
      <w:r>
        <w:rPr>
          <w:rFonts w:ascii="Myriad Pro" w:hAnsi="Myriad Pro"/>
        </w:rPr>
        <w:t>Equipment</w:t>
      </w:r>
    </w:p>
    <w:p w14:paraId="153DE950" w14:textId="77777777" w:rsidR="00556278" w:rsidRDefault="00556278" w:rsidP="00556278">
      <w:pPr>
        <w:pStyle w:val="NoSpacing"/>
        <w:numPr>
          <w:ilvl w:val="0"/>
          <w:numId w:val="38"/>
        </w:numPr>
        <w:spacing w:line="480" w:lineRule="auto"/>
        <w:rPr>
          <w:rFonts w:ascii="Myriad Pro" w:hAnsi="Myriad Pro"/>
        </w:rPr>
      </w:pPr>
      <w:r>
        <w:rPr>
          <w:rFonts w:ascii="Myriad Pro" w:hAnsi="Myriad Pro"/>
        </w:rPr>
        <w:t>Calibrated pipettes</w:t>
      </w:r>
    </w:p>
    <w:p w14:paraId="032C4D13" w14:textId="77777777" w:rsidR="00556278" w:rsidRDefault="00556278" w:rsidP="00556278">
      <w:pPr>
        <w:pStyle w:val="NoSpacing"/>
        <w:numPr>
          <w:ilvl w:val="0"/>
          <w:numId w:val="38"/>
        </w:numPr>
        <w:spacing w:line="480" w:lineRule="auto"/>
        <w:rPr>
          <w:rFonts w:ascii="Myriad Pro" w:hAnsi="Myriad Pro"/>
        </w:rPr>
      </w:pPr>
      <w:r>
        <w:rPr>
          <w:rFonts w:ascii="Myriad Pro" w:hAnsi="Myriad Pro"/>
        </w:rPr>
        <w:t>Precision balance</w:t>
      </w:r>
    </w:p>
    <w:p w14:paraId="55958F6B" w14:textId="77777777" w:rsidR="00556278" w:rsidRDefault="00556278" w:rsidP="00556278">
      <w:pPr>
        <w:pStyle w:val="NoSpacing"/>
        <w:numPr>
          <w:ilvl w:val="0"/>
          <w:numId w:val="38"/>
        </w:numPr>
        <w:spacing w:line="480" w:lineRule="auto"/>
        <w:rPr>
          <w:rFonts w:ascii="Myriad Pro" w:hAnsi="Myriad Pro"/>
        </w:rPr>
      </w:pPr>
      <w:r>
        <w:rPr>
          <w:rFonts w:ascii="Myriad Pro" w:hAnsi="Myriad Pro"/>
        </w:rPr>
        <w:t>Vortex machine</w:t>
      </w:r>
    </w:p>
    <w:p w14:paraId="65ABDA95" w14:textId="77777777" w:rsidR="00540E41" w:rsidRPr="009008E9" w:rsidRDefault="00556278" w:rsidP="00556278">
      <w:pPr>
        <w:pStyle w:val="NoSpacing"/>
        <w:spacing w:line="480" w:lineRule="auto"/>
        <w:rPr>
          <w:rFonts w:ascii="Myriad Pro" w:hAnsi="Myriad Pro"/>
        </w:rPr>
      </w:pPr>
      <w:r>
        <w:rPr>
          <w:rFonts w:ascii="Myriad Pro" w:hAnsi="Myriad Pro"/>
        </w:rPr>
        <w:t>Procedure</w:t>
      </w:r>
    </w:p>
    <w:p w14:paraId="0CED6764" w14:textId="77777777" w:rsidR="005C6520" w:rsidRDefault="005C6520" w:rsidP="00556278">
      <w:pPr>
        <w:pStyle w:val="NoSpacing"/>
        <w:numPr>
          <w:ilvl w:val="0"/>
          <w:numId w:val="25"/>
        </w:numPr>
        <w:spacing w:line="480" w:lineRule="auto"/>
        <w:rPr>
          <w:rFonts w:ascii="Myriad Pro" w:hAnsi="Myriad Pro"/>
        </w:rPr>
      </w:pPr>
      <w:r>
        <w:rPr>
          <w:rFonts w:ascii="Myriad Pro" w:hAnsi="Myriad Pro"/>
        </w:rPr>
        <w:t xml:space="preserve">Determine the </w:t>
      </w:r>
      <w:r w:rsidR="005934DF">
        <w:rPr>
          <w:rFonts w:ascii="Myriad Pro" w:hAnsi="Myriad Pro"/>
        </w:rPr>
        <w:t xml:space="preserve">dilution </w:t>
      </w:r>
      <w:r>
        <w:rPr>
          <w:rFonts w:ascii="Myriad Pro" w:hAnsi="Myriad Pro"/>
        </w:rPr>
        <w:t>values</w:t>
      </w:r>
      <w:r w:rsidR="005934DF">
        <w:rPr>
          <w:rFonts w:ascii="Myriad Pro" w:hAnsi="Myriad Pro"/>
        </w:rPr>
        <w:t xml:space="preserve"> of calibrators</w:t>
      </w:r>
      <w:r>
        <w:rPr>
          <w:rFonts w:ascii="Myriad Pro" w:hAnsi="Myriad Pro"/>
        </w:rPr>
        <w:t xml:space="preserve"> to be u</w:t>
      </w:r>
      <w:r w:rsidR="005934DF">
        <w:rPr>
          <w:rFonts w:ascii="Myriad Pro" w:hAnsi="Myriad Pro"/>
        </w:rPr>
        <w:t xml:space="preserve">sed in the standard curve, and the respective amounts of diluent and concentrated working solution needed for each diluted calibrator. </w:t>
      </w:r>
      <w:r>
        <w:rPr>
          <w:rFonts w:ascii="Myriad Pro" w:hAnsi="Myriad Pro"/>
        </w:rPr>
        <w:t xml:space="preserve"> </w:t>
      </w:r>
    </w:p>
    <w:p w14:paraId="0AA411F7" w14:textId="77777777" w:rsidR="00556278" w:rsidRDefault="00556278" w:rsidP="00556278">
      <w:pPr>
        <w:pStyle w:val="NoSpacing"/>
        <w:numPr>
          <w:ilvl w:val="0"/>
          <w:numId w:val="25"/>
        </w:numPr>
        <w:spacing w:line="480" w:lineRule="auto"/>
        <w:rPr>
          <w:rFonts w:ascii="Myriad Pro" w:hAnsi="Myriad Pro"/>
        </w:rPr>
      </w:pPr>
      <w:r>
        <w:rPr>
          <w:rFonts w:ascii="Myriad Pro" w:hAnsi="Myriad Pro"/>
        </w:rPr>
        <w:lastRenderedPageBreak/>
        <w:t xml:space="preserve">Vortex the sealed glass vial containing the zinc standard solution. Open the vial and dispense into a zinc free 15 mL conical tube. </w:t>
      </w:r>
    </w:p>
    <w:p w14:paraId="5351F1C4" w14:textId="77777777" w:rsidR="00556278" w:rsidRDefault="00556278" w:rsidP="00556278">
      <w:pPr>
        <w:pStyle w:val="NoSpacing"/>
        <w:numPr>
          <w:ilvl w:val="0"/>
          <w:numId w:val="25"/>
        </w:numPr>
        <w:spacing w:line="480" w:lineRule="auto"/>
        <w:rPr>
          <w:rFonts w:ascii="Myriad Pro" w:hAnsi="Myriad Pro"/>
        </w:rPr>
      </w:pPr>
      <w:r>
        <w:rPr>
          <w:rFonts w:ascii="Myriad Pro" w:hAnsi="Myriad Pro"/>
        </w:rPr>
        <w:t xml:space="preserve">Using a precision balance and volumetric flask, make a concentrated zinc standard working solution. </w:t>
      </w:r>
    </w:p>
    <w:p w14:paraId="09B4DF85" w14:textId="77777777" w:rsidR="00556278" w:rsidRDefault="00556278" w:rsidP="00556278">
      <w:pPr>
        <w:pStyle w:val="NoSpacing"/>
        <w:numPr>
          <w:ilvl w:val="1"/>
          <w:numId w:val="25"/>
        </w:numPr>
        <w:spacing w:line="480" w:lineRule="auto"/>
        <w:rPr>
          <w:rFonts w:ascii="Myriad Pro" w:hAnsi="Myriad Pro"/>
        </w:rPr>
      </w:pPr>
      <w:r>
        <w:rPr>
          <w:rFonts w:ascii="Myriad Pro" w:hAnsi="Myriad Pro"/>
        </w:rPr>
        <w:t>Weigh a capped, empty 15 mL conical and record the weight.</w:t>
      </w:r>
    </w:p>
    <w:p w14:paraId="7AEFB9B2" w14:textId="77777777" w:rsidR="00556278" w:rsidRDefault="00556278" w:rsidP="00556278">
      <w:pPr>
        <w:pStyle w:val="NoSpacing"/>
        <w:numPr>
          <w:ilvl w:val="1"/>
          <w:numId w:val="25"/>
        </w:numPr>
        <w:spacing w:line="480" w:lineRule="auto"/>
        <w:rPr>
          <w:rFonts w:ascii="Myriad Pro" w:hAnsi="Myriad Pro"/>
        </w:rPr>
      </w:pPr>
      <w:r>
        <w:rPr>
          <w:rFonts w:ascii="Myriad Pro" w:hAnsi="Myriad Pro"/>
        </w:rPr>
        <w:t xml:space="preserve">Pipette 1 mL of SRM 3168a into the conical, and weigh. Determine the weight added by subtraction, and calculate the mass of zinc added based on the mass fraction of zinc listed in the certificate of analysis for SRM 3168a. </w:t>
      </w:r>
    </w:p>
    <w:p w14:paraId="59B3CD56" w14:textId="77777777" w:rsidR="00556278" w:rsidRDefault="00556278" w:rsidP="00556278">
      <w:pPr>
        <w:pStyle w:val="NoSpacing"/>
        <w:numPr>
          <w:ilvl w:val="1"/>
          <w:numId w:val="25"/>
        </w:numPr>
        <w:spacing w:line="480" w:lineRule="auto"/>
        <w:rPr>
          <w:rFonts w:ascii="Myriad Pro" w:hAnsi="Myriad Pro"/>
        </w:rPr>
      </w:pPr>
      <w:r>
        <w:rPr>
          <w:rFonts w:ascii="Myriad Pro" w:hAnsi="Myriad Pro"/>
        </w:rPr>
        <w:t>Add 10 mL of 5% HNO</w:t>
      </w:r>
      <w:r w:rsidRPr="007B0AA8">
        <w:rPr>
          <w:rFonts w:ascii="Myriad Pro" w:hAnsi="Myriad Pro"/>
          <w:vertAlign w:val="subscript"/>
        </w:rPr>
        <w:t>3</w:t>
      </w:r>
      <w:r>
        <w:rPr>
          <w:rFonts w:ascii="Myriad Pro" w:hAnsi="Myriad Pro"/>
        </w:rPr>
        <w:t xml:space="preserve">, cap, and vortex. Dispense into a 100 mL volumetric flask. </w:t>
      </w:r>
    </w:p>
    <w:p w14:paraId="61D936D4" w14:textId="77777777" w:rsidR="00556278" w:rsidRDefault="00556278" w:rsidP="00556278">
      <w:pPr>
        <w:pStyle w:val="NoSpacing"/>
        <w:numPr>
          <w:ilvl w:val="1"/>
          <w:numId w:val="25"/>
        </w:numPr>
        <w:spacing w:line="480" w:lineRule="auto"/>
        <w:rPr>
          <w:rFonts w:ascii="Myriad Pro" w:hAnsi="Myriad Pro"/>
        </w:rPr>
      </w:pPr>
      <w:r>
        <w:rPr>
          <w:rFonts w:ascii="Myriad Pro" w:hAnsi="Myriad Pro"/>
        </w:rPr>
        <w:t xml:space="preserve">Repeat Step “c” three times to ensure complete transfer of the zinc from the 15 mL conical to the volumetric flask. Thoroughly mix the contents of the flask. </w:t>
      </w:r>
    </w:p>
    <w:p w14:paraId="65195401" w14:textId="77777777" w:rsidR="00556278" w:rsidRPr="008F58D6" w:rsidRDefault="00556278" w:rsidP="00556278">
      <w:pPr>
        <w:pStyle w:val="NoSpacing"/>
        <w:numPr>
          <w:ilvl w:val="1"/>
          <w:numId w:val="25"/>
        </w:numPr>
        <w:spacing w:line="480" w:lineRule="auto"/>
        <w:rPr>
          <w:rFonts w:ascii="Myriad Pro" w:hAnsi="Myriad Pro"/>
        </w:rPr>
      </w:pPr>
      <w:r>
        <w:rPr>
          <w:rFonts w:ascii="Myriad Pro" w:hAnsi="Myriad Pro"/>
        </w:rPr>
        <w:t>Using 5% HNO</w:t>
      </w:r>
      <w:r w:rsidRPr="007B0AA8">
        <w:rPr>
          <w:rFonts w:ascii="Myriad Pro" w:hAnsi="Myriad Pro"/>
          <w:vertAlign w:val="subscript"/>
        </w:rPr>
        <w:t>3</w:t>
      </w:r>
      <w:r>
        <w:rPr>
          <w:rFonts w:ascii="Myriad Pro" w:hAnsi="Myriad Pro"/>
        </w:rPr>
        <w:t xml:space="preserve">, bring to a final volume of 100 </w:t>
      </w:r>
      <w:proofErr w:type="spellStart"/>
      <w:r>
        <w:rPr>
          <w:rFonts w:ascii="Myriad Pro" w:hAnsi="Myriad Pro"/>
        </w:rPr>
        <w:t>mL.</w:t>
      </w:r>
      <w:proofErr w:type="spellEnd"/>
      <w:r>
        <w:rPr>
          <w:rFonts w:ascii="Myriad Pro" w:hAnsi="Myriad Pro"/>
        </w:rPr>
        <w:t xml:space="preserve"> Transfer to a zinc free polypropylene bottle and record the zinc concentration on the bottle as (mass) Zn / (volume) 5% HNO</w:t>
      </w:r>
      <w:r w:rsidRPr="007B0AA8">
        <w:rPr>
          <w:rFonts w:ascii="Myriad Pro" w:hAnsi="Myriad Pro"/>
          <w:vertAlign w:val="subscript"/>
        </w:rPr>
        <w:t>3</w:t>
      </w:r>
      <w:r>
        <w:rPr>
          <w:rFonts w:ascii="Myriad Pro" w:hAnsi="Myriad Pro"/>
        </w:rPr>
        <w:t xml:space="preserve">. </w:t>
      </w:r>
    </w:p>
    <w:p w14:paraId="17B8A746" w14:textId="77777777" w:rsidR="00556278" w:rsidRDefault="00556278" w:rsidP="00556278">
      <w:pPr>
        <w:pStyle w:val="NoSpacing"/>
        <w:numPr>
          <w:ilvl w:val="0"/>
          <w:numId w:val="25"/>
        </w:numPr>
        <w:spacing w:line="480" w:lineRule="auto"/>
        <w:rPr>
          <w:rFonts w:ascii="Myriad Pro" w:hAnsi="Myriad Pro"/>
        </w:rPr>
      </w:pPr>
      <w:r>
        <w:rPr>
          <w:rFonts w:ascii="Myriad Pro" w:hAnsi="Myriad Pro"/>
        </w:rPr>
        <w:t xml:space="preserve">Use the working standard solution prepared in Step 2 to make calibrators volumetrically. </w:t>
      </w:r>
    </w:p>
    <w:p w14:paraId="21F5D40A" w14:textId="77777777" w:rsidR="00556278" w:rsidRPr="008F58D6" w:rsidRDefault="00556278" w:rsidP="00556278">
      <w:pPr>
        <w:pStyle w:val="NoSpacing"/>
        <w:numPr>
          <w:ilvl w:val="0"/>
          <w:numId w:val="25"/>
        </w:numPr>
        <w:spacing w:line="480" w:lineRule="auto"/>
        <w:rPr>
          <w:rFonts w:ascii="Myriad Pro" w:hAnsi="Myriad Pro"/>
        </w:rPr>
      </w:pPr>
      <w:r>
        <w:rPr>
          <w:rFonts w:ascii="Myriad Pro" w:hAnsi="Myriad Pro"/>
        </w:rPr>
        <w:t xml:space="preserve">Store diluted calibrators and blank solution in zinc-free polypropylene bottles. </w:t>
      </w:r>
    </w:p>
    <w:p w14:paraId="6ED45288" w14:textId="77777777" w:rsidR="00556278" w:rsidRDefault="00556278" w:rsidP="00556278">
      <w:pPr>
        <w:pStyle w:val="NoSpacing"/>
        <w:spacing w:line="480" w:lineRule="auto"/>
        <w:rPr>
          <w:rFonts w:ascii="Myriad Pro" w:hAnsi="Myriad Pro"/>
        </w:rPr>
      </w:pPr>
    </w:p>
    <w:p w14:paraId="626F0F82" w14:textId="77777777" w:rsidR="00556278" w:rsidRPr="009E1268" w:rsidRDefault="00556278" w:rsidP="00556278">
      <w:pPr>
        <w:pStyle w:val="NoSpacing"/>
        <w:spacing w:line="480" w:lineRule="auto"/>
        <w:rPr>
          <w:rFonts w:ascii="Myriad Pro" w:hAnsi="Myriad Pro"/>
          <w:b/>
          <w:i/>
        </w:rPr>
      </w:pPr>
      <w:r>
        <w:rPr>
          <w:rFonts w:ascii="Myriad Pro" w:hAnsi="Myriad Pro"/>
          <w:b/>
          <w:i/>
        </w:rPr>
        <w:t>Pooled Quality Controls and Reference Materials</w:t>
      </w:r>
      <w:r w:rsidRPr="009E1268">
        <w:rPr>
          <w:rFonts w:ascii="Myriad Pro" w:hAnsi="Myriad Pro"/>
          <w:b/>
          <w:i/>
        </w:rPr>
        <w:t xml:space="preserve"> </w:t>
      </w:r>
    </w:p>
    <w:p w14:paraId="59B2E1D7" w14:textId="77777777" w:rsidR="00556278" w:rsidRDefault="00556278" w:rsidP="00556278">
      <w:pPr>
        <w:pStyle w:val="NoSpacing"/>
        <w:spacing w:line="480" w:lineRule="auto"/>
        <w:rPr>
          <w:rFonts w:ascii="Myriad Pro" w:hAnsi="Myriad Pro"/>
        </w:rPr>
      </w:pPr>
      <w:r w:rsidRPr="003B1AEB">
        <w:rPr>
          <w:rFonts w:ascii="Myriad Pro" w:hAnsi="Myriad Pro"/>
        </w:rPr>
        <w:t>Internal Pooled QC materials are</w:t>
      </w:r>
      <w:r w:rsidRPr="008F58D6">
        <w:rPr>
          <w:rFonts w:ascii="Myriad Pro" w:hAnsi="Myriad Pro"/>
        </w:rPr>
        <w:t xml:space="preserve"> used to evaluate precision and accuracy</w:t>
      </w:r>
      <w:r>
        <w:rPr>
          <w:rFonts w:ascii="Myriad Pro" w:hAnsi="Myriad Pro"/>
        </w:rPr>
        <w:t xml:space="preserve"> both within and between runs</w:t>
      </w:r>
      <w:r w:rsidRPr="008F58D6">
        <w:rPr>
          <w:rFonts w:ascii="Myriad Pro" w:hAnsi="Myriad Pro"/>
        </w:rPr>
        <w:t>. These are prepared from pre-screened, pooled materials</w:t>
      </w:r>
      <w:r>
        <w:rPr>
          <w:rFonts w:ascii="Myriad Pro" w:hAnsi="Myriad Pro"/>
        </w:rPr>
        <w:t xml:space="preserve"> of the same type being analyzed (i.e. plasma, serum, food composites, etc.)</w:t>
      </w:r>
      <w:r w:rsidRPr="008F58D6">
        <w:rPr>
          <w:rFonts w:ascii="Myriad Pro" w:hAnsi="Myriad Pro"/>
        </w:rPr>
        <w:t xml:space="preserve"> at the low-normal range for zinc content. These may additionally be spiked with known amounts of </w:t>
      </w:r>
      <w:r>
        <w:rPr>
          <w:rFonts w:ascii="Myriad Pro" w:hAnsi="Myriad Pro"/>
        </w:rPr>
        <w:t>zinc to create a high-normal.  Pooled QC materials</w:t>
      </w:r>
      <w:r w:rsidRPr="008F58D6">
        <w:rPr>
          <w:rFonts w:ascii="Myriad Pro" w:hAnsi="Myriad Pro"/>
        </w:rPr>
        <w:t xml:space="preserve"> are included at the beginning and end of an analytical run. Enough control material should be prepared to allow the same controls to be included in multiple analytical runs. </w:t>
      </w:r>
      <w:r>
        <w:rPr>
          <w:rFonts w:ascii="Myriad Pro" w:hAnsi="Myriad Pro"/>
        </w:rPr>
        <w:t xml:space="preserve">When retiring a pool that is in </w:t>
      </w:r>
      <w:r>
        <w:rPr>
          <w:rFonts w:ascii="Myriad Pro" w:hAnsi="Myriad Pro"/>
        </w:rPr>
        <w:lastRenderedPageBreak/>
        <w:t xml:space="preserve">low supply, the last samples from the previous pool are always included in the same run as the first samples from a new pool. </w:t>
      </w:r>
    </w:p>
    <w:p w14:paraId="3E8ED95C" w14:textId="77777777" w:rsidR="00556278" w:rsidRPr="008F58D6" w:rsidRDefault="00556278" w:rsidP="00556278">
      <w:pPr>
        <w:pStyle w:val="NoSpacing"/>
        <w:spacing w:line="480" w:lineRule="auto"/>
        <w:rPr>
          <w:rFonts w:ascii="Myriad Pro" w:hAnsi="Myriad Pro"/>
        </w:rPr>
      </w:pPr>
    </w:p>
    <w:p w14:paraId="0935799D" w14:textId="77777777" w:rsidR="00556278" w:rsidRDefault="00556278" w:rsidP="00556278">
      <w:pPr>
        <w:pStyle w:val="NoSpacing"/>
        <w:spacing w:line="480" w:lineRule="auto"/>
        <w:rPr>
          <w:rFonts w:ascii="Myriad Pro" w:hAnsi="Myriad Pro"/>
        </w:rPr>
      </w:pPr>
      <w:r w:rsidRPr="008F58D6">
        <w:rPr>
          <w:rFonts w:ascii="Myriad Pro" w:hAnsi="Myriad Pro"/>
        </w:rPr>
        <w:t xml:space="preserve">Externally produced </w:t>
      </w:r>
      <w:r>
        <w:rPr>
          <w:rFonts w:ascii="Myriad Pro" w:hAnsi="Myriad Pro"/>
        </w:rPr>
        <w:t>reference QC</w:t>
      </w:r>
      <w:r w:rsidRPr="008F58D6">
        <w:rPr>
          <w:rFonts w:ascii="Myriad Pro" w:hAnsi="Myriad Pro"/>
        </w:rPr>
        <w:t xml:space="preserve"> materials with zinc values traceable to NIST may be used as a replacement for internally-verified </w:t>
      </w:r>
      <w:r>
        <w:rPr>
          <w:rFonts w:ascii="Myriad Pro" w:hAnsi="Myriad Pro"/>
        </w:rPr>
        <w:t xml:space="preserve">pooled </w:t>
      </w:r>
      <w:r w:rsidRPr="008F58D6">
        <w:rPr>
          <w:rFonts w:ascii="Myriad Pro" w:hAnsi="Myriad Pro"/>
        </w:rPr>
        <w:t>controls, or for additional verification of accuracy and precision. These may include control sera (</w:t>
      </w:r>
      <w:r>
        <w:rPr>
          <w:rFonts w:ascii="Myriad Pro" w:hAnsi="Myriad Pro"/>
        </w:rPr>
        <w:t xml:space="preserve">such as </w:t>
      </w:r>
      <w:r w:rsidRPr="008F58D6">
        <w:rPr>
          <w:rFonts w:ascii="Myriad Pro" w:hAnsi="Myriad Pro"/>
        </w:rPr>
        <w:t xml:space="preserve">UTAK or </w:t>
      </w:r>
      <w:proofErr w:type="spellStart"/>
      <w:r w:rsidRPr="008F58D6">
        <w:rPr>
          <w:rFonts w:ascii="Myriad Pro" w:hAnsi="Myriad Pro"/>
        </w:rPr>
        <w:t>Seronorm</w:t>
      </w:r>
      <w:proofErr w:type="spellEnd"/>
      <w:r>
        <w:rPr>
          <w:rFonts w:ascii="Myriad Pro" w:hAnsi="Myriad Pro"/>
        </w:rPr>
        <w:t xml:space="preserve"> Trace Elements in Lyophilized Serum</w:t>
      </w:r>
      <w:r w:rsidRPr="008F58D6">
        <w:rPr>
          <w:rFonts w:ascii="Myriad Pro" w:hAnsi="Myriad Pro"/>
        </w:rPr>
        <w:t>) or NIS</w:t>
      </w:r>
      <w:r>
        <w:rPr>
          <w:rFonts w:ascii="Myriad Pro" w:hAnsi="Myriad Pro"/>
        </w:rPr>
        <w:t>T Standard Reference Materials (such as SRM 1577c bovine liver or SRM 1950</w:t>
      </w:r>
      <w:r w:rsidRPr="004251DF">
        <w:rPr>
          <w:rFonts w:ascii="Myriad Pro" w:hAnsi="Myriad Pro"/>
        </w:rPr>
        <w:t xml:space="preserve"> </w:t>
      </w:r>
      <w:r>
        <w:rPr>
          <w:rFonts w:ascii="Myriad Pro" w:hAnsi="Myriad Pro"/>
        </w:rPr>
        <w:t xml:space="preserve">human plasma). When prepared from a lyophilized serum or plasma, a single batch should be produced and aliquoted at once. When going from an old lot to a new lot, or an old batch of aliquots to a new batch of aliquots, samples from the previous should be digested and analyzed in the same run with the new, as would be done with internal pooled controls. </w:t>
      </w:r>
    </w:p>
    <w:p w14:paraId="638731AF" w14:textId="77777777" w:rsidR="00556278" w:rsidRDefault="00556278" w:rsidP="00556278">
      <w:pPr>
        <w:pStyle w:val="NoSpacing"/>
        <w:spacing w:line="480" w:lineRule="auto"/>
        <w:rPr>
          <w:rFonts w:ascii="Myriad Pro" w:hAnsi="Myriad Pro"/>
        </w:rPr>
      </w:pPr>
    </w:p>
    <w:p w14:paraId="5489E283" w14:textId="77777777" w:rsidR="00556278" w:rsidRDefault="00556278" w:rsidP="00556278">
      <w:pPr>
        <w:pStyle w:val="NoSpacing"/>
        <w:spacing w:line="480" w:lineRule="auto"/>
        <w:rPr>
          <w:rFonts w:ascii="Myriad Pro" w:hAnsi="Myriad Pro"/>
        </w:rPr>
      </w:pPr>
      <w:r>
        <w:rPr>
          <w:rFonts w:ascii="Myriad Pro" w:hAnsi="Myriad Pro"/>
        </w:rPr>
        <w:t>Pooled QC materials and reference materials are measured (pipetted or weighed), digested, and diluted at the same time as the unknown samples</w:t>
      </w:r>
      <w:r w:rsidR="001D0044">
        <w:rPr>
          <w:rFonts w:ascii="Myriad Pro" w:hAnsi="Myriad Pro"/>
        </w:rPr>
        <w:t xml:space="preserve">, as outlined in the following sections. </w:t>
      </w:r>
    </w:p>
    <w:p w14:paraId="48C3908F" w14:textId="77777777" w:rsidR="00D015A8" w:rsidRPr="003570E3" w:rsidRDefault="00D015A8" w:rsidP="008F7B54">
      <w:pPr>
        <w:pStyle w:val="NoSpacing"/>
        <w:spacing w:line="480" w:lineRule="auto"/>
        <w:rPr>
          <w:rFonts w:ascii="Myriad Pro" w:hAnsi="Myriad Pro"/>
        </w:rPr>
      </w:pPr>
    </w:p>
    <w:p w14:paraId="118D970B" w14:textId="77777777" w:rsidR="00047B84" w:rsidRPr="00047B84" w:rsidRDefault="00047B84" w:rsidP="00047B84">
      <w:pPr>
        <w:pStyle w:val="NoSpacing"/>
        <w:spacing w:line="480" w:lineRule="auto"/>
        <w:outlineLvl w:val="0"/>
        <w:rPr>
          <w:rFonts w:ascii="Myriad Pro" w:hAnsi="Myriad Pro"/>
          <w:b/>
        </w:rPr>
      </w:pPr>
      <w:bookmarkStart w:id="7" w:name="_Toc527553918"/>
      <w:r w:rsidRPr="003570E3">
        <w:rPr>
          <w:rFonts w:ascii="Myriad Pro" w:hAnsi="Myriad Pro"/>
          <w:b/>
        </w:rPr>
        <w:t>Preparation of Food Samples</w:t>
      </w:r>
      <w:bookmarkEnd w:id="7"/>
    </w:p>
    <w:p w14:paraId="7FE83358" w14:textId="77777777" w:rsidR="00BD35B6" w:rsidRDefault="00D8783C" w:rsidP="00E514DC">
      <w:pPr>
        <w:pStyle w:val="NoSpacing"/>
        <w:spacing w:line="480" w:lineRule="auto"/>
        <w:rPr>
          <w:rFonts w:ascii="Myriad Pro" w:hAnsi="Myriad Pro"/>
        </w:rPr>
      </w:pPr>
      <w:r>
        <w:rPr>
          <w:rFonts w:ascii="Myriad Pro" w:hAnsi="Myriad Pro"/>
        </w:rPr>
        <w:t>Dry or wet homogenous food</w:t>
      </w:r>
      <w:r w:rsidR="00850CF4">
        <w:rPr>
          <w:rFonts w:ascii="Myriad Pro" w:hAnsi="Myriad Pro"/>
        </w:rPr>
        <w:t xml:space="preserve"> samples can be </w:t>
      </w:r>
      <w:proofErr w:type="spellStart"/>
      <w:r w:rsidR="004852BB">
        <w:rPr>
          <w:rFonts w:ascii="Myriad Pro" w:hAnsi="Myriad Pro"/>
        </w:rPr>
        <w:t>ashed</w:t>
      </w:r>
      <w:proofErr w:type="spellEnd"/>
      <w:r w:rsidR="00850CF4">
        <w:rPr>
          <w:rFonts w:ascii="Myriad Pro" w:hAnsi="Myriad Pro"/>
        </w:rPr>
        <w:t xml:space="preserve"> </w:t>
      </w:r>
      <w:r w:rsidR="00E51C45">
        <w:rPr>
          <w:rFonts w:ascii="Myriad Pro" w:hAnsi="Myriad Pro"/>
        </w:rPr>
        <w:t xml:space="preserve">using a muffle furnace </w:t>
      </w:r>
      <w:r w:rsidR="00E51C45">
        <w:rPr>
          <w:rFonts w:ascii="Myriad Pro" w:hAnsi="Myriad Pro"/>
        </w:rPr>
        <w:fldChar w:fldCharType="begin"/>
      </w:r>
      <w:r w:rsidR="00E51C45">
        <w:rPr>
          <w:rFonts w:ascii="Myriad Pro" w:hAnsi="Myriad Pro"/>
        </w:rPr>
        <w:instrText xml:space="preserve"> ADDIN EN.CITE &lt;EndNote&gt;&lt;Cite&gt;&lt;RecNum&gt;484&lt;/RecNum&gt;&lt;DisplayText&gt;(5, 6)&lt;/DisplayText&gt;&lt;record&gt;&lt;rec-number&gt;484&lt;/rec-number&gt;&lt;foreign-keys&gt;&lt;key app="EN" db-id="rsz5sdx0nw2wxqer9abxzdtg2zz0dpxzwwpp"&gt;484&lt;/key&gt;&lt;/foreign-keys&gt;&lt;ref-type name="Report"&gt;27&lt;/ref-type&gt;&lt;contributors&gt;&lt;/contributors&gt;&lt;titles&gt;&lt;title&gt;Diet homogenization, diet samples total zinc&lt;/title&gt;&lt;/titles&gt;&lt;dates&gt;&lt;/dates&gt;&lt;pub-location&gt;Denver, Colorado, USA&lt;/pub-location&gt;&lt;publisher&gt;Section of Nutrition, Department of Pediatrics, University of Colorado, Denver&lt;/publisher&gt;&lt;urls&gt;&lt;/urls&gt;&lt;/record&gt;&lt;/Cite&gt;&lt;Cite&gt;&lt;Year&gt;2002&lt;/Year&gt;&lt;RecNum&gt;488&lt;/RecNum&gt;&lt;record&gt;&lt;rec-number&gt;488&lt;/rec-number&gt;&lt;foreign-keys&gt;&lt;key app="EN" db-id="rsz5sdx0nw2wxqer9abxzdtg2zz0dpxzwwpp"&gt;488&lt;/key&gt;&lt;/foreign-keys&gt;&lt;ref-type name="Report"&gt;27&lt;/ref-type&gt;&lt;contributors&gt;&lt;/contributors&gt;&lt;titles&gt;&lt;title&gt;Trace Metals 1. CLG-TM1.01&lt;/title&gt;&lt;/titles&gt;&lt;dates&gt;&lt;year&gt;2002&lt;/year&gt;&lt;/dates&gt;&lt;pub-location&gt;Washington, D.C., USA&lt;/pub-location&gt;&lt;publisher&gt;Office of Public Health and Science, Food Safety and Inspection Service, United States Department of Agriculture&lt;/publisher&gt;&lt;urls&gt;&lt;/urls&gt;&lt;/record&gt;&lt;/Cite&gt;&lt;/EndNote&gt;</w:instrText>
      </w:r>
      <w:r w:rsidR="00E51C45">
        <w:rPr>
          <w:rFonts w:ascii="Myriad Pro" w:hAnsi="Myriad Pro"/>
        </w:rPr>
        <w:fldChar w:fldCharType="separate"/>
      </w:r>
      <w:r w:rsidR="00E51C45">
        <w:rPr>
          <w:rFonts w:ascii="Myriad Pro" w:hAnsi="Myriad Pro"/>
          <w:noProof/>
        </w:rPr>
        <w:t>(</w:t>
      </w:r>
      <w:hyperlink w:anchor="_ENREF_5" w:tooltip=",  #484" w:history="1">
        <w:r w:rsidR="00E51C45">
          <w:rPr>
            <w:rFonts w:ascii="Myriad Pro" w:hAnsi="Myriad Pro"/>
            <w:noProof/>
          </w:rPr>
          <w:t>5</w:t>
        </w:r>
      </w:hyperlink>
      <w:r w:rsidR="00E51C45">
        <w:rPr>
          <w:rFonts w:ascii="Myriad Pro" w:hAnsi="Myriad Pro"/>
          <w:noProof/>
        </w:rPr>
        <w:t xml:space="preserve">, </w:t>
      </w:r>
      <w:hyperlink w:anchor="_ENREF_6" w:tooltip=", 2002 #488" w:history="1">
        <w:r w:rsidR="00E51C45">
          <w:rPr>
            <w:rFonts w:ascii="Myriad Pro" w:hAnsi="Myriad Pro"/>
            <w:noProof/>
          </w:rPr>
          <w:t>6</w:t>
        </w:r>
      </w:hyperlink>
      <w:r w:rsidR="00E51C45">
        <w:rPr>
          <w:rFonts w:ascii="Myriad Pro" w:hAnsi="Myriad Pro"/>
          <w:noProof/>
        </w:rPr>
        <w:t>)</w:t>
      </w:r>
      <w:r w:rsidR="00E51C45">
        <w:rPr>
          <w:rFonts w:ascii="Myriad Pro" w:hAnsi="Myriad Pro"/>
        </w:rPr>
        <w:fldChar w:fldCharType="end"/>
      </w:r>
      <w:r w:rsidR="00E51C45">
        <w:rPr>
          <w:rFonts w:ascii="Myriad Pro" w:hAnsi="Myriad Pro"/>
        </w:rPr>
        <w:t xml:space="preserve">or digested </w:t>
      </w:r>
      <w:r w:rsidR="005E6E8F">
        <w:rPr>
          <w:rFonts w:ascii="Myriad Pro" w:hAnsi="Myriad Pro"/>
        </w:rPr>
        <w:t>using</w:t>
      </w:r>
      <w:r w:rsidR="00850CF4">
        <w:rPr>
          <w:rFonts w:ascii="Myriad Pro" w:hAnsi="Myriad Pro"/>
        </w:rPr>
        <w:t xml:space="preserve"> a</w:t>
      </w:r>
      <w:r w:rsidR="00EF50B4" w:rsidRPr="00EF50B4">
        <w:rPr>
          <w:rFonts w:ascii="Myriad Pro" w:hAnsi="Myriad Pro"/>
        </w:rPr>
        <w:t xml:space="preserve"> </w:t>
      </w:r>
      <w:r w:rsidR="00EF50B4">
        <w:rPr>
          <w:rFonts w:ascii="Myriad Pro" w:hAnsi="Myriad Pro"/>
        </w:rPr>
        <w:t xml:space="preserve">microwave digestion system </w:t>
      </w:r>
      <w:r w:rsidR="00EF50B4">
        <w:rPr>
          <w:rFonts w:ascii="Myriad Pro" w:hAnsi="Myriad Pro"/>
        </w:rPr>
        <w:fldChar w:fldCharType="begin"/>
      </w:r>
      <w:r w:rsidR="00E51C45">
        <w:rPr>
          <w:rFonts w:ascii="Myriad Pro" w:hAnsi="Myriad Pro"/>
        </w:rPr>
        <w:instrText xml:space="preserve"> ADDIN EN.CITE &lt;EndNote&gt;&lt;Cite&gt;&lt;Author&gt;Zeder&lt;/Author&gt;&lt;Year&gt;2014&lt;/Year&gt;&lt;RecNum&gt;480&lt;/RecNum&gt;&lt;DisplayText&gt;(7, 8)&lt;/DisplayText&gt;&lt;record&gt;&lt;rec-number&gt;480&lt;/rec-number&gt;&lt;foreign-keys&gt;&lt;key app="EN" db-id="rsz5sdx0nw2wxqer9abxzdtg2zz0dpxzwwpp"&gt;480&lt;/key&gt;&lt;/foreign-keys&gt;&lt;ref-type name="Report"&gt;27&lt;/ref-type&gt;&lt;contributors&gt;&lt;authors&gt;&lt;author&gt;Zeder, C.&lt;/author&gt;&lt;/authors&gt;&lt;/contributors&gt;&lt;titles&gt;&lt;title&gt;HNL Standard Operating Procedure: Mineralization of food samples – TurboWave&lt;/title&gt;&lt;/titles&gt;&lt;dates&gt;&lt;year&gt;2014&lt;/year&gt;&lt;/dates&gt;&lt;pub-location&gt;Zurich, Switzerland&lt;/pub-location&gt;&lt;publisher&gt;Laboratory of Human Nutrition at the Institute of Food, Nutrition and Health, ETH Zurich&lt;/publisher&gt;&lt;urls&gt;&lt;/urls&gt;&lt;/record&gt;&lt;/Cite&gt;&lt;Cite&gt;&lt;Year&gt;2016&lt;/Year&gt;&lt;RecNum&gt;489&lt;/RecNum&gt;&lt;record&gt;&lt;rec-number&gt;489&lt;/rec-number&gt;&lt;foreign-keys&gt;&lt;key app="EN" db-id="rsz5sdx0nw2wxqer9abxzdtg2zz0dpxzwwpp"&gt;489&lt;/key&gt;&lt;/foreign-keys&gt;&lt;ref-type name="Report"&gt;27&lt;/ref-type&gt;&lt;contributors&gt;&lt;/contributors&gt;&lt;titles&gt;&lt;title&gt;Determination of Metals by ICP-MS and ICP-OES. CLG-TM3.05&lt;/title&gt;&lt;/titles&gt;&lt;dates&gt;&lt;year&gt;2016&lt;/year&gt;&lt;/dates&gt;&lt;pub-location&gt;Washington, D.C., USA&lt;/pub-location&gt;&lt;publisher&gt;Office of Public Health and Science, Food Safety and Inspection Service, United States Department of Agriculture&lt;/publisher&gt;&lt;urls&gt;&lt;/urls&gt;&lt;/record&gt;&lt;/Cite&gt;&lt;/EndNote&gt;</w:instrText>
      </w:r>
      <w:r w:rsidR="00EF50B4">
        <w:rPr>
          <w:rFonts w:ascii="Myriad Pro" w:hAnsi="Myriad Pro"/>
        </w:rPr>
        <w:fldChar w:fldCharType="separate"/>
      </w:r>
      <w:r w:rsidR="00E51C45">
        <w:rPr>
          <w:rFonts w:ascii="Myriad Pro" w:hAnsi="Myriad Pro"/>
          <w:noProof/>
        </w:rPr>
        <w:t>(</w:t>
      </w:r>
      <w:hyperlink w:anchor="_ENREF_7" w:tooltip="Zeder, 2014 #480" w:history="1">
        <w:r w:rsidR="00E51C45">
          <w:rPr>
            <w:rFonts w:ascii="Myriad Pro" w:hAnsi="Myriad Pro"/>
            <w:noProof/>
          </w:rPr>
          <w:t>7</w:t>
        </w:r>
      </w:hyperlink>
      <w:r w:rsidR="00E51C45">
        <w:rPr>
          <w:rFonts w:ascii="Myriad Pro" w:hAnsi="Myriad Pro"/>
          <w:noProof/>
        </w:rPr>
        <w:t xml:space="preserve">, </w:t>
      </w:r>
      <w:hyperlink w:anchor="_ENREF_8" w:tooltip=", 2016 #489" w:history="1">
        <w:r w:rsidR="00E51C45">
          <w:rPr>
            <w:rFonts w:ascii="Myriad Pro" w:hAnsi="Myriad Pro"/>
            <w:noProof/>
          </w:rPr>
          <w:t>8</w:t>
        </w:r>
      </w:hyperlink>
      <w:r w:rsidR="00E51C45">
        <w:rPr>
          <w:rFonts w:ascii="Myriad Pro" w:hAnsi="Myriad Pro"/>
          <w:noProof/>
        </w:rPr>
        <w:t>)</w:t>
      </w:r>
      <w:r w:rsidR="00EF50B4">
        <w:rPr>
          <w:rFonts w:ascii="Myriad Pro" w:hAnsi="Myriad Pro"/>
        </w:rPr>
        <w:fldChar w:fldCharType="end"/>
      </w:r>
      <w:r w:rsidR="00850CF4">
        <w:rPr>
          <w:rFonts w:ascii="Myriad Pro" w:hAnsi="Myriad Pro"/>
        </w:rPr>
        <w:t xml:space="preserve">. </w:t>
      </w:r>
      <w:r w:rsidR="001A76AF">
        <w:rPr>
          <w:rFonts w:ascii="Myriad Pro" w:hAnsi="Myriad Pro"/>
        </w:rPr>
        <w:t xml:space="preserve"> </w:t>
      </w:r>
      <w:r w:rsidR="00C026EE" w:rsidRPr="00C026EE">
        <w:rPr>
          <w:rFonts w:ascii="Myriad Pro" w:hAnsi="Myriad Pro"/>
        </w:rPr>
        <w:t>If sample quantities are smaller than several grams, a microwave digestion system should be used instead of a muffle furnace to minimize the effect of contamination</w:t>
      </w:r>
      <w:r w:rsidR="00C026EE">
        <w:rPr>
          <w:rFonts w:ascii="Myriad Pro" w:hAnsi="Myriad Pro"/>
        </w:rPr>
        <w:t xml:space="preserve"> from the furnace environment</w:t>
      </w:r>
      <w:r w:rsidR="00C026EE" w:rsidRPr="00C026EE">
        <w:rPr>
          <w:rFonts w:ascii="Myriad Pro" w:hAnsi="Myriad Pro"/>
        </w:rPr>
        <w:t xml:space="preserve">. </w:t>
      </w:r>
      <w:r w:rsidR="00E51C45">
        <w:rPr>
          <w:rFonts w:ascii="Myriad Pro" w:hAnsi="Myriad Pro"/>
        </w:rPr>
        <w:t xml:space="preserve">Pre-drying a homogenized wet sample allows reporting the results per unit dry weight. </w:t>
      </w:r>
      <w:r w:rsidR="001A76AF">
        <w:rPr>
          <w:rFonts w:ascii="Myriad Pro" w:hAnsi="Myriad Pro"/>
        </w:rPr>
        <w:t xml:space="preserve">The amounts used and final dilutions will depend on the equipment used for digestion or </w:t>
      </w:r>
      <w:proofErr w:type="spellStart"/>
      <w:r w:rsidR="001A76AF">
        <w:rPr>
          <w:rFonts w:ascii="Myriad Pro" w:hAnsi="Myriad Pro"/>
        </w:rPr>
        <w:t>ashing</w:t>
      </w:r>
      <w:proofErr w:type="spellEnd"/>
      <w:r w:rsidR="001A76AF">
        <w:rPr>
          <w:rFonts w:ascii="Myriad Pro" w:hAnsi="Myriad Pro"/>
        </w:rPr>
        <w:t xml:space="preserve">, and may be adjusted according to the needs of a particular laboratory. </w:t>
      </w:r>
    </w:p>
    <w:p w14:paraId="0A06B993" w14:textId="77777777" w:rsidR="004A1315" w:rsidRDefault="004A1315" w:rsidP="00E514DC">
      <w:pPr>
        <w:pStyle w:val="NoSpacing"/>
        <w:spacing w:line="480" w:lineRule="auto"/>
        <w:rPr>
          <w:rFonts w:ascii="Myriad Pro" w:hAnsi="Myriad Pro"/>
        </w:rPr>
      </w:pPr>
    </w:p>
    <w:p w14:paraId="3F09E098" w14:textId="77777777" w:rsidR="00E514DC" w:rsidRDefault="001A76AF" w:rsidP="00E514DC">
      <w:pPr>
        <w:pStyle w:val="NoSpacing"/>
        <w:spacing w:line="480" w:lineRule="auto"/>
        <w:rPr>
          <w:rFonts w:ascii="Myriad Pro" w:hAnsi="Myriad Pro"/>
          <w:b/>
          <w:i/>
        </w:rPr>
      </w:pPr>
      <w:r>
        <w:rPr>
          <w:rFonts w:ascii="Myriad Pro" w:hAnsi="Myriad Pro"/>
          <w:b/>
          <w:i/>
        </w:rPr>
        <w:t>Digesting</w:t>
      </w:r>
      <w:r w:rsidR="004852BB">
        <w:rPr>
          <w:rFonts w:ascii="Myriad Pro" w:hAnsi="Myriad Pro"/>
          <w:b/>
          <w:i/>
        </w:rPr>
        <w:t xml:space="preserve"> </w:t>
      </w:r>
      <w:r w:rsidR="00D5406C">
        <w:rPr>
          <w:rFonts w:ascii="Myriad Pro" w:hAnsi="Myriad Pro"/>
          <w:b/>
          <w:i/>
        </w:rPr>
        <w:t xml:space="preserve">food samples </w:t>
      </w:r>
      <w:r w:rsidR="004852BB">
        <w:rPr>
          <w:rFonts w:ascii="Myriad Pro" w:hAnsi="Myriad Pro"/>
          <w:b/>
          <w:i/>
        </w:rPr>
        <w:t>using</w:t>
      </w:r>
      <w:r w:rsidR="00E514DC" w:rsidRPr="005C2EE5">
        <w:rPr>
          <w:rFonts w:ascii="Myriad Pro" w:hAnsi="Myriad Pro"/>
          <w:b/>
          <w:i/>
        </w:rPr>
        <w:t xml:space="preserve"> a microwave system</w:t>
      </w:r>
    </w:p>
    <w:p w14:paraId="78F9F6CA" w14:textId="77777777" w:rsidR="00D31D9B" w:rsidRDefault="00D31D9B" w:rsidP="0004568E">
      <w:pPr>
        <w:pStyle w:val="NoSpacing"/>
        <w:spacing w:line="480" w:lineRule="auto"/>
        <w:rPr>
          <w:rFonts w:ascii="Myriad Pro" w:hAnsi="Myriad Pro"/>
        </w:rPr>
      </w:pPr>
      <w:r>
        <w:rPr>
          <w:rFonts w:ascii="Myriad Pro" w:hAnsi="Myriad Pro"/>
        </w:rPr>
        <w:lastRenderedPageBreak/>
        <w:t>The amount of sample used and the reactant</w:t>
      </w:r>
      <w:r w:rsidRPr="00D31D9B">
        <w:rPr>
          <w:rFonts w:ascii="Myriad Pro" w:hAnsi="Myriad Pro"/>
        </w:rPr>
        <w:t xml:space="preserve"> may vary depending on the microwave digestion system used. These steps </w:t>
      </w:r>
      <w:r>
        <w:rPr>
          <w:rFonts w:ascii="Myriad Pro" w:hAnsi="Myriad Pro"/>
        </w:rPr>
        <w:t>should</w:t>
      </w:r>
      <w:r w:rsidRPr="00D31D9B">
        <w:rPr>
          <w:rFonts w:ascii="Myriad Pro" w:hAnsi="Myriad Pro"/>
        </w:rPr>
        <w:t xml:space="preserve"> be adapted </w:t>
      </w:r>
      <w:r>
        <w:rPr>
          <w:rFonts w:ascii="Myriad Pro" w:hAnsi="Myriad Pro"/>
        </w:rPr>
        <w:t>according to</w:t>
      </w:r>
      <w:r w:rsidRPr="00D31D9B">
        <w:rPr>
          <w:rFonts w:ascii="Myriad Pro" w:hAnsi="Myriad Pro"/>
        </w:rPr>
        <w:t xml:space="preserve"> </w:t>
      </w:r>
      <w:r>
        <w:rPr>
          <w:rFonts w:ascii="Myriad Pro" w:hAnsi="Myriad Pro"/>
        </w:rPr>
        <w:t>the specific instrument setup</w:t>
      </w:r>
      <w:r w:rsidRPr="00D31D9B">
        <w:rPr>
          <w:rFonts w:ascii="Myriad Pro" w:hAnsi="Myriad Pro"/>
        </w:rPr>
        <w:t xml:space="preserve"> and manufacturer</w:t>
      </w:r>
      <w:r>
        <w:rPr>
          <w:rFonts w:ascii="Myriad Pro" w:hAnsi="Myriad Pro"/>
        </w:rPr>
        <w:t>-provided</w:t>
      </w:r>
      <w:r w:rsidRPr="00D31D9B">
        <w:rPr>
          <w:rFonts w:ascii="Myriad Pro" w:hAnsi="Myriad Pro"/>
        </w:rPr>
        <w:t xml:space="preserve"> instructions.</w:t>
      </w:r>
    </w:p>
    <w:p w14:paraId="287D9FD7" w14:textId="77777777" w:rsidR="00D31D9B" w:rsidRDefault="00D31D9B" w:rsidP="0004568E">
      <w:pPr>
        <w:pStyle w:val="NoSpacing"/>
        <w:spacing w:line="480" w:lineRule="auto"/>
        <w:rPr>
          <w:rFonts w:ascii="Myriad Pro" w:hAnsi="Myriad Pro"/>
        </w:rPr>
      </w:pPr>
    </w:p>
    <w:p w14:paraId="7669C9B4" w14:textId="77777777" w:rsidR="0004568E" w:rsidRPr="0004568E" w:rsidRDefault="0004568E" w:rsidP="0004568E">
      <w:pPr>
        <w:pStyle w:val="NoSpacing"/>
        <w:spacing w:line="480" w:lineRule="auto"/>
        <w:rPr>
          <w:rFonts w:ascii="Myriad Pro" w:hAnsi="Myriad Pro"/>
        </w:rPr>
      </w:pPr>
      <w:r w:rsidRPr="0004568E">
        <w:rPr>
          <w:rFonts w:ascii="Myriad Pro" w:hAnsi="Myriad Pro"/>
        </w:rPr>
        <w:t>Materials</w:t>
      </w:r>
    </w:p>
    <w:p w14:paraId="536BECFC" w14:textId="77777777" w:rsidR="0004568E" w:rsidRDefault="002361EB" w:rsidP="0004568E">
      <w:pPr>
        <w:pStyle w:val="NoSpacing"/>
        <w:numPr>
          <w:ilvl w:val="0"/>
          <w:numId w:val="20"/>
        </w:numPr>
        <w:spacing w:line="480" w:lineRule="auto"/>
        <w:rPr>
          <w:rFonts w:ascii="Myriad Pro" w:hAnsi="Myriad Pro"/>
        </w:rPr>
      </w:pPr>
      <w:r>
        <w:rPr>
          <w:rFonts w:ascii="Myriad Pro" w:hAnsi="Myriad Pro"/>
        </w:rPr>
        <w:t xml:space="preserve">5% </w:t>
      </w:r>
      <w:r w:rsidRPr="008F58D6">
        <w:rPr>
          <w:rFonts w:ascii="Myriad Pro" w:hAnsi="Myriad Pro"/>
        </w:rPr>
        <w:t>HNO</w:t>
      </w:r>
      <w:r w:rsidRPr="008F58D6">
        <w:rPr>
          <w:rFonts w:ascii="Myriad Pro" w:hAnsi="Myriad Pro"/>
          <w:vertAlign w:val="subscript"/>
        </w:rPr>
        <w:t>3</w:t>
      </w:r>
      <w:r w:rsidRPr="008F58D6">
        <w:rPr>
          <w:rFonts w:ascii="Myriad Pro" w:hAnsi="Myriad Pro"/>
        </w:rPr>
        <w:t xml:space="preserve"> </w:t>
      </w:r>
    </w:p>
    <w:p w14:paraId="6E6F5D48" w14:textId="77777777" w:rsidR="002361EB" w:rsidRPr="00D8783C" w:rsidRDefault="00D8783C" w:rsidP="0004568E">
      <w:pPr>
        <w:pStyle w:val="NoSpacing"/>
        <w:numPr>
          <w:ilvl w:val="0"/>
          <w:numId w:val="20"/>
        </w:numPr>
        <w:spacing w:line="480" w:lineRule="auto"/>
        <w:rPr>
          <w:rFonts w:ascii="Myriad Pro" w:hAnsi="Myriad Pro"/>
        </w:rPr>
      </w:pPr>
      <w:r>
        <w:rPr>
          <w:rFonts w:ascii="Myriad Pro" w:hAnsi="Myriad Pro"/>
        </w:rPr>
        <w:t xml:space="preserve">Trace element grade concentrated </w:t>
      </w:r>
      <w:r w:rsidRPr="008F58D6">
        <w:rPr>
          <w:rFonts w:ascii="Myriad Pro" w:hAnsi="Myriad Pro"/>
        </w:rPr>
        <w:t>HNO</w:t>
      </w:r>
      <w:r w:rsidRPr="008F58D6">
        <w:rPr>
          <w:rFonts w:ascii="Myriad Pro" w:hAnsi="Myriad Pro"/>
          <w:vertAlign w:val="subscript"/>
        </w:rPr>
        <w:t>3</w:t>
      </w:r>
    </w:p>
    <w:p w14:paraId="415A75E9" w14:textId="77777777" w:rsidR="00D8783C" w:rsidRDefault="00D8783C" w:rsidP="0004568E">
      <w:pPr>
        <w:pStyle w:val="NoSpacing"/>
        <w:numPr>
          <w:ilvl w:val="0"/>
          <w:numId w:val="20"/>
        </w:numPr>
        <w:spacing w:line="480" w:lineRule="auto"/>
        <w:rPr>
          <w:rFonts w:ascii="Myriad Pro" w:hAnsi="Myriad Pro"/>
        </w:rPr>
      </w:pPr>
      <w:r>
        <w:rPr>
          <w:rFonts w:ascii="Myriad Pro" w:hAnsi="Myriad Pro"/>
        </w:rPr>
        <w:t>Zinc-free transfer pipettes</w:t>
      </w:r>
    </w:p>
    <w:p w14:paraId="466A5512" w14:textId="77777777" w:rsidR="00D8783C" w:rsidRPr="00D8783C" w:rsidRDefault="00D8783C" w:rsidP="0004568E">
      <w:pPr>
        <w:pStyle w:val="NoSpacing"/>
        <w:numPr>
          <w:ilvl w:val="0"/>
          <w:numId w:val="20"/>
        </w:numPr>
        <w:spacing w:line="480" w:lineRule="auto"/>
        <w:rPr>
          <w:rFonts w:ascii="Myriad Pro" w:hAnsi="Myriad Pro"/>
        </w:rPr>
      </w:pPr>
      <w:r>
        <w:rPr>
          <w:rFonts w:ascii="Myriad Pro" w:hAnsi="Myriad Pro"/>
        </w:rPr>
        <w:t>Volumetric flasks</w:t>
      </w:r>
    </w:p>
    <w:p w14:paraId="784E5CD1" w14:textId="77777777" w:rsidR="0004568E" w:rsidRDefault="0004568E" w:rsidP="0004568E">
      <w:pPr>
        <w:pStyle w:val="NoSpacing"/>
        <w:spacing w:line="480" w:lineRule="auto"/>
        <w:rPr>
          <w:rFonts w:ascii="Myriad Pro" w:hAnsi="Myriad Pro"/>
        </w:rPr>
      </w:pPr>
      <w:r>
        <w:rPr>
          <w:rFonts w:ascii="Myriad Pro" w:hAnsi="Myriad Pro"/>
        </w:rPr>
        <w:t>Equipment</w:t>
      </w:r>
    </w:p>
    <w:p w14:paraId="714BB07D" w14:textId="77777777" w:rsidR="0004568E" w:rsidRDefault="0004568E" w:rsidP="0004568E">
      <w:pPr>
        <w:pStyle w:val="NoSpacing"/>
        <w:numPr>
          <w:ilvl w:val="0"/>
          <w:numId w:val="21"/>
        </w:numPr>
        <w:spacing w:line="480" w:lineRule="auto"/>
        <w:rPr>
          <w:rFonts w:ascii="Myriad Pro" w:hAnsi="Myriad Pro"/>
        </w:rPr>
      </w:pPr>
      <w:r>
        <w:rPr>
          <w:rFonts w:ascii="Myriad Pro" w:hAnsi="Myriad Pro"/>
        </w:rPr>
        <w:t>Drying oven</w:t>
      </w:r>
    </w:p>
    <w:p w14:paraId="7FBEA145" w14:textId="77777777" w:rsidR="0004568E" w:rsidRDefault="0004568E" w:rsidP="0004568E">
      <w:pPr>
        <w:pStyle w:val="NoSpacing"/>
        <w:numPr>
          <w:ilvl w:val="0"/>
          <w:numId w:val="21"/>
        </w:numPr>
        <w:spacing w:line="480" w:lineRule="auto"/>
        <w:rPr>
          <w:rFonts w:ascii="Myriad Pro" w:hAnsi="Myriad Pro"/>
        </w:rPr>
      </w:pPr>
      <w:r>
        <w:rPr>
          <w:rFonts w:ascii="Myriad Pro" w:hAnsi="Myriad Pro"/>
        </w:rPr>
        <w:t>Blender</w:t>
      </w:r>
    </w:p>
    <w:p w14:paraId="4F3DC9A1" w14:textId="77777777" w:rsidR="0004568E" w:rsidRPr="005C2EE5" w:rsidRDefault="0004568E" w:rsidP="0004568E">
      <w:pPr>
        <w:pStyle w:val="NoSpacing"/>
        <w:numPr>
          <w:ilvl w:val="0"/>
          <w:numId w:val="21"/>
        </w:numPr>
        <w:spacing w:line="480" w:lineRule="auto"/>
        <w:rPr>
          <w:rFonts w:ascii="Myriad Pro" w:hAnsi="Myriad Pro"/>
        </w:rPr>
      </w:pPr>
      <w:r>
        <w:rPr>
          <w:rFonts w:ascii="Myriad Pro" w:hAnsi="Myriad Pro"/>
        </w:rPr>
        <w:t>Precision balance</w:t>
      </w:r>
    </w:p>
    <w:p w14:paraId="106CFF2E" w14:textId="77777777" w:rsidR="0004568E" w:rsidRPr="008F58D6" w:rsidRDefault="0004568E" w:rsidP="00E514DC">
      <w:pPr>
        <w:pStyle w:val="NoSpacing"/>
        <w:spacing w:line="480" w:lineRule="auto"/>
        <w:rPr>
          <w:rFonts w:ascii="Myriad Pro" w:hAnsi="Myriad Pro"/>
        </w:rPr>
      </w:pPr>
      <w:r>
        <w:rPr>
          <w:rFonts w:ascii="Myriad Pro" w:hAnsi="Myriad Pro"/>
        </w:rPr>
        <w:t>Procedure</w:t>
      </w:r>
    </w:p>
    <w:p w14:paraId="40864B72" w14:textId="77777777" w:rsidR="00E514DC" w:rsidRPr="008F58D6" w:rsidRDefault="00E514DC" w:rsidP="0004568E">
      <w:pPr>
        <w:pStyle w:val="NoSpacing"/>
        <w:numPr>
          <w:ilvl w:val="0"/>
          <w:numId w:val="22"/>
        </w:numPr>
        <w:spacing w:line="480" w:lineRule="auto"/>
        <w:rPr>
          <w:rFonts w:ascii="Myriad Pro" w:hAnsi="Myriad Pro"/>
        </w:rPr>
      </w:pPr>
      <w:r w:rsidRPr="008F58D6">
        <w:rPr>
          <w:rFonts w:ascii="Myriad Pro" w:hAnsi="Myriad Pro"/>
        </w:rPr>
        <w:t xml:space="preserve">Weigh ~250 </w:t>
      </w:r>
      <w:r w:rsidRPr="002361EB">
        <w:rPr>
          <w:rFonts w:ascii="Myriad Pro" w:hAnsi="Myriad Pro"/>
        </w:rPr>
        <w:t>mg homogenous dry powdered sample</w:t>
      </w:r>
      <w:r w:rsidR="00315820" w:rsidRPr="002361EB">
        <w:rPr>
          <w:rFonts w:ascii="Myriad Pro" w:hAnsi="Myriad Pro"/>
        </w:rPr>
        <w:t xml:space="preserve"> or</w:t>
      </w:r>
      <w:r w:rsidR="00315820">
        <w:rPr>
          <w:rFonts w:ascii="Myriad Pro" w:hAnsi="Myriad Pro"/>
        </w:rPr>
        <w:t xml:space="preserve"> pooled control (~500 mg undried homogenate) </w:t>
      </w:r>
      <w:r w:rsidRPr="008F58D6">
        <w:rPr>
          <w:rFonts w:ascii="Myriad Pro" w:hAnsi="Myriad Pro"/>
        </w:rPr>
        <w:t xml:space="preserve">into acid-washed 15 mL quartz or Teflon digestion vessels in duplicate or triplicate. Record </w:t>
      </w:r>
      <w:r w:rsidR="00315820">
        <w:rPr>
          <w:rFonts w:ascii="Myriad Pro" w:hAnsi="Myriad Pro"/>
        </w:rPr>
        <w:t xml:space="preserve">tare </w:t>
      </w:r>
      <w:r w:rsidRPr="008F58D6">
        <w:rPr>
          <w:rFonts w:ascii="Myriad Pro" w:hAnsi="Myriad Pro"/>
        </w:rPr>
        <w:t xml:space="preserve">weight </w:t>
      </w:r>
      <w:r w:rsidR="00315820">
        <w:rPr>
          <w:rFonts w:ascii="Myriad Pro" w:hAnsi="Myriad Pro"/>
        </w:rPr>
        <w:t xml:space="preserve">and total weight </w:t>
      </w:r>
      <w:r w:rsidRPr="008F58D6">
        <w:rPr>
          <w:rFonts w:ascii="Myriad Pro" w:hAnsi="Myriad Pro"/>
        </w:rPr>
        <w:t xml:space="preserve">for each vessel. </w:t>
      </w:r>
    </w:p>
    <w:p w14:paraId="7B09360B" w14:textId="77777777" w:rsidR="00E514DC" w:rsidRPr="008F58D6" w:rsidRDefault="00E514DC" w:rsidP="0004568E">
      <w:pPr>
        <w:pStyle w:val="NoSpacing"/>
        <w:numPr>
          <w:ilvl w:val="0"/>
          <w:numId w:val="22"/>
        </w:numPr>
        <w:spacing w:line="480" w:lineRule="auto"/>
        <w:rPr>
          <w:rFonts w:ascii="Myriad Pro" w:hAnsi="Myriad Pro"/>
        </w:rPr>
      </w:pPr>
      <w:r w:rsidRPr="008F58D6">
        <w:rPr>
          <w:rFonts w:ascii="Myriad Pro" w:hAnsi="Myriad Pro"/>
        </w:rPr>
        <w:t>Add 4 mL Optima concentrated HNO</w:t>
      </w:r>
      <w:r w:rsidRPr="008F58D6">
        <w:rPr>
          <w:rFonts w:ascii="Myriad Pro" w:hAnsi="Myriad Pro"/>
          <w:vertAlign w:val="subscript"/>
        </w:rPr>
        <w:t>3</w:t>
      </w:r>
      <w:r w:rsidRPr="008F58D6">
        <w:rPr>
          <w:rFonts w:ascii="Myriad Pro" w:hAnsi="Myriad Pro"/>
        </w:rPr>
        <w:t xml:space="preserve"> to each vessel.</w:t>
      </w:r>
    </w:p>
    <w:p w14:paraId="2B6B37D6" w14:textId="77777777" w:rsidR="00E514DC" w:rsidRPr="008F58D6" w:rsidRDefault="00E514DC" w:rsidP="0004568E">
      <w:pPr>
        <w:pStyle w:val="NoSpacing"/>
        <w:numPr>
          <w:ilvl w:val="0"/>
          <w:numId w:val="22"/>
        </w:numPr>
        <w:spacing w:line="480" w:lineRule="auto"/>
        <w:rPr>
          <w:rFonts w:ascii="Myriad Pro" w:hAnsi="Myriad Pro"/>
        </w:rPr>
      </w:pPr>
      <w:r w:rsidRPr="008F58D6">
        <w:rPr>
          <w:rFonts w:ascii="Myriad Pro" w:hAnsi="Myriad Pro"/>
        </w:rPr>
        <w:t>Allow samples to react at room temperature for 15 minutes.</w:t>
      </w:r>
    </w:p>
    <w:p w14:paraId="4B49DFB0" w14:textId="77777777" w:rsidR="00E514DC" w:rsidRPr="008F58D6" w:rsidRDefault="001A76AF" w:rsidP="0004568E">
      <w:pPr>
        <w:pStyle w:val="NoSpacing"/>
        <w:numPr>
          <w:ilvl w:val="0"/>
          <w:numId w:val="22"/>
        </w:numPr>
        <w:spacing w:line="480" w:lineRule="auto"/>
        <w:rPr>
          <w:rFonts w:ascii="Myriad Pro" w:hAnsi="Myriad Pro"/>
        </w:rPr>
      </w:pPr>
      <w:r>
        <w:rPr>
          <w:rFonts w:ascii="Myriad Pro" w:hAnsi="Myriad Pro"/>
        </w:rPr>
        <w:t>Digest</w:t>
      </w:r>
      <w:r w:rsidR="00E514DC" w:rsidRPr="008F58D6">
        <w:rPr>
          <w:rFonts w:ascii="Myriad Pro" w:hAnsi="Myriad Pro"/>
        </w:rPr>
        <w:t xml:space="preserve"> samples using microwave digestion system according to manufacturer recommendations</w:t>
      </w:r>
      <w:r w:rsidR="00D8783C">
        <w:rPr>
          <w:rFonts w:ascii="Myriad Pro" w:hAnsi="Myriad Pro"/>
        </w:rPr>
        <w:t>, using trace element grade acid</w:t>
      </w:r>
      <w:r w:rsidR="00E514DC" w:rsidRPr="008F58D6">
        <w:rPr>
          <w:rFonts w:ascii="Myriad Pro" w:hAnsi="Myriad Pro"/>
        </w:rPr>
        <w:t>.</w:t>
      </w:r>
    </w:p>
    <w:p w14:paraId="6C173FB2" w14:textId="77777777" w:rsidR="00E514DC" w:rsidRPr="008F58D6" w:rsidRDefault="00E514DC" w:rsidP="0004568E">
      <w:pPr>
        <w:pStyle w:val="NoSpacing"/>
        <w:numPr>
          <w:ilvl w:val="0"/>
          <w:numId w:val="22"/>
        </w:numPr>
        <w:spacing w:line="480" w:lineRule="auto"/>
        <w:rPr>
          <w:rFonts w:ascii="Myriad Pro" w:hAnsi="Myriad Pro"/>
        </w:rPr>
      </w:pPr>
      <w:r w:rsidRPr="008F58D6">
        <w:rPr>
          <w:rFonts w:ascii="Myriad Pro" w:hAnsi="Myriad Pro"/>
        </w:rPr>
        <w:t xml:space="preserve">Transfer </w:t>
      </w:r>
      <w:r w:rsidR="001A76AF">
        <w:rPr>
          <w:rFonts w:ascii="Myriad Pro" w:hAnsi="Myriad Pro"/>
        </w:rPr>
        <w:t>digested</w:t>
      </w:r>
      <w:r w:rsidRPr="008F58D6">
        <w:rPr>
          <w:rFonts w:ascii="Myriad Pro" w:hAnsi="Myriad Pro"/>
        </w:rPr>
        <w:t xml:space="preserve"> samples into acid-washed polyethylene bottles, rinse vessels 3 times with </w:t>
      </w:r>
      <w:r w:rsidR="006E4964">
        <w:rPr>
          <w:rFonts w:ascii="Myriad Pro" w:hAnsi="Myriad Pro"/>
        </w:rPr>
        <w:t xml:space="preserve">5% </w:t>
      </w:r>
      <w:r w:rsidR="006E4964" w:rsidRPr="008F58D6">
        <w:rPr>
          <w:rFonts w:ascii="Myriad Pro" w:hAnsi="Myriad Pro"/>
        </w:rPr>
        <w:t>HNO</w:t>
      </w:r>
      <w:r w:rsidR="006E4964" w:rsidRPr="008F58D6">
        <w:rPr>
          <w:rFonts w:ascii="Myriad Pro" w:hAnsi="Myriad Pro"/>
          <w:vertAlign w:val="subscript"/>
        </w:rPr>
        <w:t>3</w:t>
      </w:r>
      <w:r w:rsidRPr="008F58D6">
        <w:rPr>
          <w:rFonts w:ascii="Myriad Pro" w:hAnsi="Myriad Pro"/>
        </w:rPr>
        <w:t xml:space="preserve"> and transfer rinse with the sample.</w:t>
      </w:r>
    </w:p>
    <w:p w14:paraId="52F38AEC" w14:textId="77777777" w:rsidR="00E514DC" w:rsidRPr="008F58D6" w:rsidRDefault="00142665" w:rsidP="0004568E">
      <w:pPr>
        <w:pStyle w:val="NoSpacing"/>
        <w:numPr>
          <w:ilvl w:val="0"/>
          <w:numId w:val="22"/>
        </w:numPr>
        <w:spacing w:line="480" w:lineRule="auto"/>
        <w:rPr>
          <w:rFonts w:ascii="Myriad Pro" w:hAnsi="Myriad Pro"/>
        </w:rPr>
      </w:pPr>
      <w:r>
        <w:rPr>
          <w:rFonts w:ascii="Myriad Pro" w:hAnsi="Myriad Pro"/>
        </w:rPr>
        <w:lastRenderedPageBreak/>
        <w:t xml:space="preserve">Using 5% </w:t>
      </w:r>
      <w:r w:rsidRPr="008F58D6">
        <w:rPr>
          <w:rFonts w:ascii="Myriad Pro" w:hAnsi="Myriad Pro"/>
        </w:rPr>
        <w:t>HNO</w:t>
      </w:r>
      <w:r w:rsidRPr="008F58D6">
        <w:rPr>
          <w:rFonts w:ascii="Myriad Pro" w:hAnsi="Myriad Pro"/>
          <w:vertAlign w:val="subscript"/>
        </w:rPr>
        <w:t>3</w:t>
      </w:r>
      <w:r>
        <w:rPr>
          <w:rFonts w:ascii="Myriad Pro" w:hAnsi="Myriad Pro"/>
        </w:rPr>
        <w:t xml:space="preserve"> bring</w:t>
      </w:r>
      <w:r w:rsidR="006E4964">
        <w:rPr>
          <w:rFonts w:ascii="Myriad Pro" w:hAnsi="Myriad Pro"/>
        </w:rPr>
        <w:t xml:space="preserve"> the </w:t>
      </w:r>
      <w:r>
        <w:rPr>
          <w:rFonts w:ascii="Myriad Pro" w:hAnsi="Myriad Pro"/>
        </w:rPr>
        <w:t xml:space="preserve">sample to a final volume using a volumetric flask or gravimetrically </w:t>
      </w:r>
      <w:r w:rsidR="00E514DC" w:rsidRPr="008F58D6">
        <w:rPr>
          <w:rFonts w:ascii="Myriad Pro" w:hAnsi="Myriad Pro"/>
        </w:rPr>
        <w:t>on a calibrated balance.</w:t>
      </w:r>
      <w:r>
        <w:rPr>
          <w:rFonts w:ascii="Myriad Pro" w:hAnsi="Myriad Pro"/>
        </w:rPr>
        <w:t xml:space="preserve"> </w:t>
      </w:r>
    </w:p>
    <w:p w14:paraId="642551EE" w14:textId="77777777" w:rsidR="004A1315" w:rsidRPr="008F58D6" w:rsidRDefault="004A1315" w:rsidP="00E514DC">
      <w:pPr>
        <w:pStyle w:val="NoSpacing"/>
        <w:spacing w:line="480" w:lineRule="auto"/>
        <w:rPr>
          <w:rFonts w:ascii="Myriad Pro" w:hAnsi="Myriad Pro"/>
        </w:rPr>
      </w:pPr>
    </w:p>
    <w:p w14:paraId="06C4FB45" w14:textId="77777777" w:rsidR="00E514DC" w:rsidRDefault="004852BB" w:rsidP="00E514DC">
      <w:pPr>
        <w:pStyle w:val="NoSpacing"/>
        <w:spacing w:line="480" w:lineRule="auto"/>
        <w:rPr>
          <w:rFonts w:ascii="Myriad Pro" w:hAnsi="Myriad Pro"/>
          <w:b/>
          <w:i/>
        </w:rPr>
      </w:pPr>
      <w:proofErr w:type="spellStart"/>
      <w:r>
        <w:rPr>
          <w:rFonts w:ascii="Myriad Pro" w:hAnsi="Myriad Pro"/>
          <w:b/>
          <w:i/>
        </w:rPr>
        <w:t>Ashing</w:t>
      </w:r>
      <w:proofErr w:type="spellEnd"/>
      <w:r>
        <w:rPr>
          <w:rFonts w:ascii="Myriad Pro" w:hAnsi="Myriad Pro"/>
          <w:b/>
          <w:i/>
        </w:rPr>
        <w:t xml:space="preserve"> </w:t>
      </w:r>
      <w:r w:rsidR="00D5406C">
        <w:rPr>
          <w:rFonts w:ascii="Myriad Pro" w:hAnsi="Myriad Pro"/>
          <w:b/>
          <w:i/>
        </w:rPr>
        <w:t xml:space="preserve">food samples </w:t>
      </w:r>
      <w:r>
        <w:rPr>
          <w:rFonts w:ascii="Myriad Pro" w:hAnsi="Myriad Pro"/>
          <w:b/>
          <w:i/>
        </w:rPr>
        <w:t>using</w:t>
      </w:r>
      <w:r w:rsidR="00E514DC" w:rsidRPr="008F58D6">
        <w:rPr>
          <w:rFonts w:ascii="Myriad Pro" w:hAnsi="Myriad Pro"/>
          <w:b/>
          <w:i/>
        </w:rPr>
        <w:t xml:space="preserve"> a </w:t>
      </w:r>
      <w:r w:rsidR="00417C68">
        <w:rPr>
          <w:rFonts w:ascii="Myriad Pro" w:hAnsi="Myriad Pro"/>
          <w:b/>
          <w:i/>
        </w:rPr>
        <w:t>muffle furnace</w:t>
      </w:r>
    </w:p>
    <w:p w14:paraId="4DE83772" w14:textId="77777777" w:rsidR="00A5597C" w:rsidRDefault="00A5597C" w:rsidP="00E514DC">
      <w:pPr>
        <w:pStyle w:val="NoSpacing"/>
        <w:spacing w:line="480" w:lineRule="auto"/>
        <w:rPr>
          <w:rFonts w:ascii="Myriad Pro" w:hAnsi="Myriad Pro"/>
        </w:rPr>
      </w:pPr>
      <w:r>
        <w:rPr>
          <w:rFonts w:ascii="Myriad Pro" w:hAnsi="Myriad Pro"/>
        </w:rPr>
        <w:t>Materials</w:t>
      </w:r>
    </w:p>
    <w:p w14:paraId="60A3DECA" w14:textId="77777777" w:rsidR="007A50EA" w:rsidRDefault="002C16D1" w:rsidP="007A50EA">
      <w:pPr>
        <w:pStyle w:val="NoSpacing"/>
        <w:numPr>
          <w:ilvl w:val="0"/>
          <w:numId w:val="33"/>
        </w:numPr>
        <w:spacing w:line="480" w:lineRule="auto"/>
        <w:rPr>
          <w:rFonts w:ascii="Myriad Pro" w:hAnsi="Myriad Pro"/>
        </w:rPr>
      </w:pPr>
      <w:r>
        <w:rPr>
          <w:rFonts w:ascii="Myriad Pro" w:hAnsi="Myriad Pro"/>
        </w:rPr>
        <w:t>50</w:t>
      </w:r>
      <w:r w:rsidR="007A50EA">
        <w:rPr>
          <w:rFonts w:ascii="Myriad Pro" w:hAnsi="Myriad Pro"/>
        </w:rPr>
        <w:t xml:space="preserve"> mL crucibles</w:t>
      </w:r>
    </w:p>
    <w:p w14:paraId="09A6C513" w14:textId="77777777" w:rsidR="007A50EA" w:rsidRPr="00062C89" w:rsidRDefault="007A50EA" w:rsidP="007A50EA">
      <w:pPr>
        <w:pStyle w:val="NoSpacing"/>
        <w:numPr>
          <w:ilvl w:val="0"/>
          <w:numId w:val="33"/>
        </w:numPr>
        <w:spacing w:line="480" w:lineRule="auto"/>
        <w:rPr>
          <w:rFonts w:ascii="Myriad Pro" w:hAnsi="Myriad Pro"/>
        </w:rPr>
      </w:pPr>
      <w:r>
        <w:rPr>
          <w:rFonts w:ascii="Myriad Pro" w:hAnsi="Myriad Pro"/>
        </w:rPr>
        <w:t>Trace element</w:t>
      </w:r>
      <w:r w:rsidR="002C16D1">
        <w:rPr>
          <w:rFonts w:ascii="Myriad Pro" w:hAnsi="Myriad Pro"/>
        </w:rPr>
        <w:t xml:space="preserve"> grade</w:t>
      </w:r>
      <w:r w:rsidR="006E4964">
        <w:rPr>
          <w:rFonts w:ascii="Myriad Pro" w:hAnsi="Myriad Pro"/>
        </w:rPr>
        <w:t xml:space="preserve"> </w:t>
      </w:r>
      <w:r w:rsidR="002C16D1">
        <w:rPr>
          <w:rFonts w:ascii="Myriad Pro" w:hAnsi="Myriad Pro"/>
        </w:rPr>
        <w:t>concentrated</w:t>
      </w:r>
      <w:r>
        <w:rPr>
          <w:rFonts w:ascii="Myriad Pro" w:hAnsi="Myriad Pro"/>
        </w:rPr>
        <w:t xml:space="preserve"> HNO</w:t>
      </w:r>
      <w:r w:rsidRPr="007A50EA">
        <w:rPr>
          <w:rFonts w:ascii="Myriad Pro" w:hAnsi="Myriad Pro"/>
          <w:vertAlign w:val="subscript"/>
        </w:rPr>
        <w:t>3</w:t>
      </w:r>
    </w:p>
    <w:p w14:paraId="5DE32DA3" w14:textId="77777777" w:rsidR="00062C89" w:rsidRDefault="00062C89" w:rsidP="007A50EA">
      <w:pPr>
        <w:pStyle w:val="NoSpacing"/>
        <w:numPr>
          <w:ilvl w:val="0"/>
          <w:numId w:val="33"/>
        </w:numPr>
        <w:spacing w:line="480" w:lineRule="auto"/>
        <w:rPr>
          <w:rFonts w:ascii="Myriad Pro" w:hAnsi="Myriad Pro"/>
        </w:rPr>
      </w:pPr>
      <w:r>
        <w:rPr>
          <w:rFonts w:ascii="Myriad Pro" w:hAnsi="Myriad Pro"/>
        </w:rPr>
        <w:t>Polypropylene tubes</w:t>
      </w:r>
    </w:p>
    <w:p w14:paraId="6F5AA7D8" w14:textId="77777777" w:rsidR="00D8783C" w:rsidRDefault="00D8783C" w:rsidP="007A50EA">
      <w:pPr>
        <w:pStyle w:val="NoSpacing"/>
        <w:numPr>
          <w:ilvl w:val="0"/>
          <w:numId w:val="33"/>
        </w:numPr>
        <w:spacing w:line="480" w:lineRule="auto"/>
        <w:rPr>
          <w:rFonts w:ascii="Myriad Pro" w:hAnsi="Myriad Pro"/>
        </w:rPr>
      </w:pPr>
      <w:r>
        <w:rPr>
          <w:rFonts w:ascii="Myriad Pro" w:hAnsi="Myriad Pro"/>
        </w:rPr>
        <w:t>Zinc-free transfer pipettes</w:t>
      </w:r>
    </w:p>
    <w:p w14:paraId="03E5FD50" w14:textId="77777777" w:rsidR="00D8783C" w:rsidRPr="00062C89" w:rsidRDefault="00D8783C" w:rsidP="007A50EA">
      <w:pPr>
        <w:pStyle w:val="NoSpacing"/>
        <w:numPr>
          <w:ilvl w:val="0"/>
          <w:numId w:val="33"/>
        </w:numPr>
        <w:spacing w:line="480" w:lineRule="auto"/>
        <w:rPr>
          <w:rFonts w:ascii="Myriad Pro" w:hAnsi="Myriad Pro"/>
        </w:rPr>
      </w:pPr>
      <w:r>
        <w:rPr>
          <w:rFonts w:ascii="Myriad Pro" w:hAnsi="Myriad Pro"/>
        </w:rPr>
        <w:t>Volumetric flasks</w:t>
      </w:r>
    </w:p>
    <w:p w14:paraId="293392A6" w14:textId="77777777" w:rsidR="00A5597C" w:rsidRDefault="00A5597C" w:rsidP="00E514DC">
      <w:pPr>
        <w:pStyle w:val="NoSpacing"/>
        <w:spacing w:line="480" w:lineRule="auto"/>
        <w:rPr>
          <w:rFonts w:ascii="Myriad Pro" w:hAnsi="Myriad Pro"/>
        </w:rPr>
      </w:pPr>
      <w:r>
        <w:rPr>
          <w:rFonts w:ascii="Myriad Pro" w:hAnsi="Myriad Pro"/>
        </w:rPr>
        <w:t>Equipment</w:t>
      </w:r>
    </w:p>
    <w:p w14:paraId="3A8DA0B4" w14:textId="77777777" w:rsidR="007A50EA" w:rsidRDefault="007A50EA" w:rsidP="007A50EA">
      <w:pPr>
        <w:pStyle w:val="NoSpacing"/>
        <w:numPr>
          <w:ilvl w:val="0"/>
          <w:numId w:val="34"/>
        </w:numPr>
        <w:spacing w:line="480" w:lineRule="auto"/>
        <w:rPr>
          <w:rFonts w:ascii="Myriad Pro" w:hAnsi="Myriad Pro"/>
        </w:rPr>
      </w:pPr>
      <w:r>
        <w:rPr>
          <w:rFonts w:ascii="Myriad Pro" w:hAnsi="Myriad Pro"/>
        </w:rPr>
        <w:t>Precision balance</w:t>
      </w:r>
    </w:p>
    <w:p w14:paraId="665AEE48" w14:textId="77777777" w:rsidR="007A50EA" w:rsidRDefault="007A50EA" w:rsidP="007A50EA">
      <w:pPr>
        <w:pStyle w:val="NoSpacing"/>
        <w:numPr>
          <w:ilvl w:val="0"/>
          <w:numId w:val="34"/>
        </w:numPr>
        <w:spacing w:line="480" w:lineRule="auto"/>
        <w:rPr>
          <w:rFonts w:ascii="Myriad Pro" w:hAnsi="Myriad Pro"/>
        </w:rPr>
      </w:pPr>
      <w:r>
        <w:rPr>
          <w:rFonts w:ascii="Myriad Pro" w:hAnsi="Myriad Pro"/>
        </w:rPr>
        <w:t>Muffle furnace</w:t>
      </w:r>
    </w:p>
    <w:p w14:paraId="497438A4" w14:textId="77777777" w:rsidR="007A50EA" w:rsidRDefault="007A50EA" w:rsidP="007A50EA">
      <w:pPr>
        <w:pStyle w:val="NoSpacing"/>
        <w:numPr>
          <w:ilvl w:val="0"/>
          <w:numId w:val="34"/>
        </w:numPr>
        <w:spacing w:line="480" w:lineRule="auto"/>
        <w:rPr>
          <w:rFonts w:ascii="Myriad Pro" w:hAnsi="Myriad Pro"/>
        </w:rPr>
      </w:pPr>
      <w:r>
        <w:rPr>
          <w:rFonts w:ascii="Myriad Pro" w:hAnsi="Myriad Pro"/>
        </w:rPr>
        <w:t>Drying oven (optional)</w:t>
      </w:r>
    </w:p>
    <w:p w14:paraId="0AADC86B" w14:textId="77777777" w:rsidR="00FA4CB7" w:rsidRDefault="00FA4CB7" w:rsidP="007A50EA">
      <w:pPr>
        <w:pStyle w:val="NoSpacing"/>
        <w:numPr>
          <w:ilvl w:val="0"/>
          <w:numId w:val="34"/>
        </w:numPr>
        <w:spacing w:line="480" w:lineRule="auto"/>
        <w:rPr>
          <w:rFonts w:ascii="Myriad Pro" w:hAnsi="Myriad Pro"/>
        </w:rPr>
      </w:pPr>
      <w:r>
        <w:rPr>
          <w:rFonts w:ascii="Myriad Pro" w:hAnsi="Myriad Pro"/>
        </w:rPr>
        <w:t>Hot plate</w:t>
      </w:r>
    </w:p>
    <w:p w14:paraId="47EE665F" w14:textId="77777777" w:rsidR="00FA4CB7" w:rsidRDefault="00FA4CB7" w:rsidP="007A50EA">
      <w:pPr>
        <w:pStyle w:val="NoSpacing"/>
        <w:numPr>
          <w:ilvl w:val="0"/>
          <w:numId w:val="34"/>
        </w:numPr>
        <w:spacing w:line="480" w:lineRule="auto"/>
        <w:rPr>
          <w:rFonts w:ascii="Myriad Pro" w:hAnsi="Myriad Pro"/>
        </w:rPr>
      </w:pPr>
      <w:r>
        <w:rPr>
          <w:rFonts w:ascii="Myriad Pro" w:hAnsi="Myriad Pro"/>
        </w:rPr>
        <w:t>Fume hood</w:t>
      </w:r>
    </w:p>
    <w:p w14:paraId="1FDA1884" w14:textId="77777777" w:rsidR="00A5597C" w:rsidRPr="00A5597C" w:rsidRDefault="00A5597C" w:rsidP="00E514DC">
      <w:pPr>
        <w:pStyle w:val="NoSpacing"/>
        <w:spacing w:line="480" w:lineRule="auto"/>
        <w:rPr>
          <w:rFonts w:ascii="Myriad Pro" w:hAnsi="Myriad Pro"/>
        </w:rPr>
      </w:pPr>
      <w:r>
        <w:rPr>
          <w:rFonts w:ascii="Myriad Pro" w:hAnsi="Myriad Pro"/>
        </w:rPr>
        <w:t>Procedure</w:t>
      </w:r>
    </w:p>
    <w:p w14:paraId="0CEB36CE" w14:textId="77777777" w:rsidR="00BE1AB4" w:rsidRDefault="00A5597C" w:rsidP="005C34F6">
      <w:pPr>
        <w:pStyle w:val="NoSpacing"/>
        <w:numPr>
          <w:ilvl w:val="0"/>
          <w:numId w:val="31"/>
        </w:numPr>
        <w:spacing w:line="480" w:lineRule="auto"/>
        <w:rPr>
          <w:rFonts w:ascii="Myriad Pro" w:hAnsi="Myriad Pro"/>
        </w:rPr>
      </w:pPr>
      <w:r>
        <w:rPr>
          <w:rFonts w:ascii="Myriad Pro" w:hAnsi="Myriad Pro"/>
        </w:rPr>
        <w:t>Prepare an acid-washed 50 mL crucible</w:t>
      </w:r>
      <w:r w:rsidR="00C04F72">
        <w:rPr>
          <w:rFonts w:ascii="Myriad Pro" w:hAnsi="Myriad Pro"/>
        </w:rPr>
        <w:t xml:space="preserve"> for each </w:t>
      </w:r>
      <w:r w:rsidR="00FF1EC0">
        <w:rPr>
          <w:rFonts w:ascii="Myriad Pro" w:hAnsi="Myriad Pro"/>
        </w:rPr>
        <w:t xml:space="preserve">sample, and record tare weight of each. </w:t>
      </w:r>
    </w:p>
    <w:p w14:paraId="36A22ED0" w14:textId="77777777" w:rsidR="00C04F72" w:rsidRDefault="00A5597C" w:rsidP="005C34F6">
      <w:pPr>
        <w:pStyle w:val="NoSpacing"/>
        <w:numPr>
          <w:ilvl w:val="0"/>
          <w:numId w:val="31"/>
        </w:numPr>
        <w:spacing w:line="480" w:lineRule="auto"/>
        <w:rPr>
          <w:rFonts w:ascii="Myriad Pro" w:hAnsi="Myriad Pro"/>
        </w:rPr>
      </w:pPr>
      <w:r>
        <w:rPr>
          <w:rFonts w:ascii="Myriad Pro" w:hAnsi="Myriad Pro"/>
        </w:rPr>
        <w:t xml:space="preserve">Weigh </w:t>
      </w:r>
      <w:r w:rsidR="00315820">
        <w:rPr>
          <w:rFonts w:ascii="Myriad Pro" w:hAnsi="Myriad Pro"/>
        </w:rPr>
        <w:t>5 g dry or</w:t>
      </w:r>
      <w:r>
        <w:rPr>
          <w:rFonts w:ascii="Myriad Pro" w:hAnsi="Myriad Pro"/>
        </w:rPr>
        <w:t>1</w:t>
      </w:r>
      <w:r w:rsidR="00315820">
        <w:rPr>
          <w:rFonts w:ascii="Myriad Pro" w:hAnsi="Myriad Pro"/>
        </w:rPr>
        <w:t>0</w:t>
      </w:r>
      <w:r>
        <w:rPr>
          <w:rFonts w:ascii="Myriad Pro" w:hAnsi="Myriad Pro"/>
        </w:rPr>
        <w:t xml:space="preserve"> g </w:t>
      </w:r>
      <w:r w:rsidR="00315820">
        <w:rPr>
          <w:rFonts w:ascii="Myriad Pro" w:hAnsi="Myriad Pro"/>
        </w:rPr>
        <w:t xml:space="preserve">undried </w:t>
      </w:r>
      <w:r>
        <w:rPr>
          <w:rFonts w:ascii="Myriad Pro" w:hAnsi="Myriad Pro"/>
        </w:rPr>
        <w:t xml:space="preserve">sample </w:t>
      </w:r>
      <w:r w:rsidR="00315820">
        <w:rPr>
          <w:rFonts w:ascii="Myriad Pro" w:hAnsi="Myriad Pro"/>
        </w:rPr>
        <w:t>or</w:t>
      </w:r>
      <w:r w:rsidR="00F478FA">
        <w:rPr>
          <w:rFonts w:ascii="Myriad Pro" w:hAnsi="Myriad Pro"/>
        </w:rPr>
        <w:t xml:space="preserve"> control pool </w:t>
      </w:r>
      <w:r>
        <w:rPr>
          <w:rFonts w:ascii="Myriad Pro" w:hAnsi="Myriad Pro"/>
        </w:rPr>
        <w:t xml:space="preserve">homogenate into </w:t>
      </w:r>
      <w:r w:rsidR="0019219F">
        <w:rPr>
          <w:rFonts w:ascii="Myriad Pro" w:hAnsi="Myriad Pro"/>
        </w:rPr>
        <w:t>a crucible.</w:t>
      </w:r>
    </w:p>
    <w:p w14:paraId="06EAC153" w14:textId="77777777" w:rsidR="0019219F" w:rsidRDefault="00315820" w:rsidP="005C34F6">
      <w:pPr>
        <w:pStyle w:val="NoSpacing"/>
        <w:numPr>
          <w:ilvl w:val="0"/>
          <w:numId w:val="31"/>
        </w:numPr>
        <w:spacing w:line="480" w:lineRule="auto"/>
        <w:rPr>
          <w:rFonts w:ascii="Myriad Pro" w:hAnsi="Myriad Pro"/>
        </w:rPr>
      </w:pPr>
      <w:r>
        <w:rPr>
          <w:rFonts w:ascii="Myriad Pro" w:hAnsi="Myriad Pro"/>
        </w:rPr>
        <w:t>If samples are undried, p</w:t>
      </w:r>
      <w:r w:rsidR="00F478FA">
        <w:rPr>
          <w:rFonts w:ascii="Myriad Pro" w:hAnsi="Myriad Pro"/>
        </w:rPr>
        <w:t xml:space="preserve">lace crucibles with sample in muffle furnace or drying oven at 100°C until the weight is stable. Record the dry weight. </w:t>
      </w:r>
    </w:p>
    <w:p w14:paraId="770745DF" w14:textId="77777777" w:rsidR="00F478FA" w:rsidRDefault="00315820" w:rsidP="005C34F6">
      <w:pPr>
        <w:pStyle w:val="NoSpacing"/>
        <w:numPr>
          <w:ilvl w:val="0"/>
          <w:numId w:val="31"/>
        </w:numPr>
        <w:spacing w:line="480" w:lineRule="auto"/>
        <w:rPr>
          <w:rFonts w:ascii="Myriad Pro" w:hAnsi="Myriad Pro"/>
        </w:rPr>
      </w:pPr>
      <w:r>
        <w:rPr>
          <w:rFonts w:ascii="Myriad Pro" w:hAnsi="Myriad Pro"/>
        </w:rPr>
        <w:t xml:space="preserve">Place samples in muffle furnace. </w:t>
      </w:r>
      <w:r w:rsidR="00F478FA">
        <w:rPr>
          <w:rFonts w:ascii="Myriad Pro" w:hAnsi="Myriad Pro"/>
        </w:rPr>
        <w:t xml:space="preserve">Raise the temperature slowly (~2°C to 4°C per minute) to 350°C and maintain this temperature until the samples stop releasing smoke. Slowly raise the temperature to 500°C and hold at this temperature overnight. </w:t>
      </w:r>
    </w:p>
    <w:p w14:paraId="6D10691B" w14:textId="77777777" w:rsidR="00F478FA" w:rsidRDefault="00F478FA" w:rsidP="005C34F6">
      <w:pPr>
        <w:pStyle w:val="NoSpacing"/>
        <w:numPr>
          <w:ilvl w:val="0"/>
          <w:numId w:val="31"/>
        </w:numPr>
        <w:spacing w:line="480" w:lineRule="auto"/>
        <w:rPr>
          <w:rFonts w:ascii="Myriad Pro" w:hAnsi="Myriad Pro"/>
        </w:rPr>
      </w:pPr>
      <w:r>
        <w:rPr>
          <w:rFonts w:ascii="Myriad Pro" w:hAnsi="Myriad Pro"/>
        </w:rPr>
        <w:lastRenderedPageBreak/>
        <w:t>Allow crucibles to cool to room temperature.</w:t>
      </w:r>
    </w:p>
    <w:p w14:paraId="299D1CA2" w14:textId="77777777" w:rsidR="00F478FA" w:rsidRDefault="00F478FA" w:rsidP="005C34F6">
      <w:pPr>
        <w:pStyle w:val="NoSpacing"/>
        <w:numPr>
          <w:ilvl w:val="0"/>
          <w:numId w:val="31"/>
        </w:numPr>
        <w:spacing w:line="480" w:lineRule="auto"/>
        <w:rPr>
          <w:rFonts w:ascii="Myriad Pro" w:hAnsi="Myriad Pro"/>
        </w:rPr>
      </w:pPr>
      <w:r>
        <w:rPr>
          <w:rFonts w:ascii="Myriad Pro" w:hAnsi="Myriad Pro"/>
        </w:rPr>
        <w:t xml:space="preserve">In a fume hood, add 2 mL of trace </w:t>
      </w:r>
      <w:r w:rsidR="007A50EA">
        <w:rPr>
          <w:rFonts w:ascii="Myriad Pro" w:hAnsi="Myriad Pro"/>
        </w:rPr>
        <w:t>element</w:t>
      </w:r>
      <w:r>
        <w:rPr>
          <w:rFonts w:ascii="Myriad Pro" w:hAnsi="Myriad Pro"/>
        </w:rPr>
        <w:t xml:space="preserve"> grade </w:t>
      </w:r>
      <w:r w:rsidR="007A50EA">
        <w:rPr>
          <w:rFonts w:ascii="Myriad Pro" w:hAnsi="Myriad Pro"/>
        </w:rPr>
        <w:t>HNO</w:t>
      </w:r>
      <w:r w:rsidR="007A50EA" w:rsidRPr="007A50EA">
        <w:rPr>
          <w:rFonts w:ascii="Myriad Pro" w:hAnsi="Myriad Pro"/>
          <w:vertAlign w:val="subscript"/>
        </w:rPr>
        <w:t>3</w:t>
      </w:r>
      <w:r>
        <w:rPr>
          <w:rFonts w:ascii="Myriad Pro" w:hAnsi="Myriad Pro"/>
        </w:rPr>
        <w:t xml:space="preserve">, washing any ashes from the side of the crucible as the acid is added. </w:t>
      </w:r>
      <w:r w:rsidR="00FF1B45">
        <w:rPr>
          <w:rFonts w:ascii="Myriad Pro" w:hAnsi="Myriad Pro"/>
        </w:rPr>
        <w:t xml:space="preserve">Place sample on a hot plate set to ~100°C until the sample is dry. Reduce the temperature if necessary to prevent boiling. </w:t>
      </w:r>
    </w:p>
    <w:p w14:paraId="0B603504" w14:textId="77777777" w:rsidR="00FF1B45" w:rsidRDefault="00FF1B45" w:rsidP="005C34F6">
      <w:pPr>
        <w:pStyle w:val="NoSpacing"/>
        <w:numPr>
          <w:ilvl w:val="0"/>
          <w:numId w:val="31"/>
        </w:numPr>
        <w:spacing w:line="480" w:lineRule="auto"/>
        <w:rPr>
          <w:rFonts w:ascii="Myriad Pro" w:hAnsi="Myriad Pro"/>
        </w:rPr>
      </w:pPr>
      <w:r>
        <w:rPr>
          <w:rFonts w:ascii="Myriad Pro" w:hAnsi="Myriad Pro"/>
        </w:rPr>
        <w:t xml:space="preserve">Place crucibles in muffle furnace overnight at 500°C for 1 hr. Repeat steps 5 – 7 until the ash appears free of carbon. </w:t>
      </w:r>
    </w:p>
    <w:p w14:paraId="04DE9CD8" w14:textId="77777777" w:rsidR="00062C89" w:rsidRDefault="00062C89" w:rsidP="005C34F6">
      <w:pPr>
        <w:pStyle w:val="NoSpacing"/>
        <w:numPr>
          <w:ilvl w:val="0"/>
          <w:numId w:val="31"/>
        </w:numPr>
        <w:spacing w:line="480" w:lineRule="auto"/>
        <w:rPr>
          <w:rFonts w:ascii="Myriad Pro" w:hAnsi="Myriad Pro"/>
        </w:rPr>
      </w:pPr>
      <w:r>
        <w:rPr>
          <w:rFonts w:ascii="Myriad Pro" w:hAnsi="Myriad Pro"/>
        </w:rPr>
        <w:t xml:space="preserve">Completely dissolve the ash in 5.0 mL of </w:t>
      </w:r>
      <w:r w:rsidR="00AB410B">
        <w:rPr>
          <w:rFonts w:ascii="Myriad Pro" w:hAnsi="Myriad Pro"/>
        </w:rPr>
        <w:t>5% HNO</w:t>
      </w:r>
      <w:r w:rsidR="00AB410B" w:rsidRPr="007A50EA">
        <w:rPr>
          <w:rFonts w:ascii="Myriad Pro" w:hAnsi="Myriad Pro"/>
          <w:vertAlign w:val="subscript"/>
        </w:rPr>
        <w:t>3</w:t>
      </w:r>
      <w:r w:rsidR="00AF24A1" w:rsidRPr="00AF24A1">
        <w:rPr>
          <w:rFonts w:ascii="Myriad Pro" w:hAnsi="Myriad Pro"/>
        </w:rPr>
        <w:t xml:space="preserve"> </w:t>
      </w:r>
      <w:r w:rsidR="00AB410B">
        <w:rPr>
          <w:rFonts w:ascii="Myriad Pro" w:hAnsi="Myriad Pro"/>
        </w:rPr>
        <w:t xml:space="preserve">and transfer to a polypropylene tube. Rinse the crucible with two additional aliquots of </w:t>
      </w:r>
      <w:r w:rsidR="00A268B7">
        <w:rPr>
          <w:rFonts w:ascii="Myriad Pro" w:hAnsi="Myriad Pro"/>
        </w:rPr>
        <w:t xml:space="preserve">nitric acid, </w:t>
      </w:r>
      <w:r w:rsidR="00D8783C">
        <w:rPr>
          <w:rFonts w:ascii="Myriad Pro" w:hAnsi="Myriad Pro"/>
        </w:rPr>
        <w:t xml:space="preserve">and bring to final volume using an acid washed volumetric flask or gravimetrically on a precision balance. </w:t>
      </w:r>
      <w:r w:rsidR="00A268B7">
        <w:rPr>
          <w:rFonts w:ascii="Myriad Pro" w:hAnsi="Myriad Pro"/>
        </w:rPr>
        <w:t xml:space="preserve"> </w:t>
      </w:r>
    </w:p>
    <w:p w14:paraId="6B33BB65" w14:textId="77777777" w:rsidR="00C04F72" w:rsidRDefault="00C04F72" w:rsidP="00087160">
      <w:pPr>
        <w:pStyle w:val="NoSpacing"/>
        <w:spacing w:line="480" w:lineRule="auto"/>
        <w:rPr>
          <w:rFonts w:ascii="Myriad Pro" w:hAnsi="Myriad Pro"/>
          <w:b/>
        </w:rPr>
      </w:pPr>
    </w:p>
    <w:p w14:paraId="3AA902FC" w14:textId="77777777" w:rsidR="00047B84" w:rsidRPr="00047B84" w:rsidRDefault="00047B84" w:rsidP="00047B84">
      <w:pPr>
        <w:pStyle w:val="NoSpacing"/>
        <w:spacing w:line="480" w:lineRule="auto"/>
        <w:outlineLvl w:val="0"/>
        <w:rPr>
          <w:rFonts w:ascii="Myriad Pro" w:hAnsi="Myriad Pro"/>
          <w:b/>
        </w:rPr>
      </w:pPr>
      <w:bookmarkStart w:id="8" w:name="_Toc527553919"/>
      <w:r w:rsidRPr="00047B84">
        <w:rPr>
          <w:rFonts w:ascii="Myriad Pro" w:hAnsi="Myriad Pro"/>
          <w:b/>
        </w:rPr>
        <w:t>Preparation of Plasma and Serum Samples</w:t>
      </w:r>
      <w:bookmarkEnd w:id="8"/>
    </w:p>
    <w:p w14:paraId="00E4499A" w14:textId="77777777" w:rsidR="00055707" w:rsidRDefault="001A76AF" w:rsidP="00A5597C">
      <w:pPr>
        <w:pStyle w:val="NoSpacing"/>
        <w:spacing w:line="480" w:lineRule="auto"/>
        <w:rPr>
          <w:rFonts w:ascii="Myriad Pro" w:hAnsi="Myriad Pro"/>
        </w:rPr>
      </w:pPr>
      <w:r>
        <w:rPr>
          <w:rFonts w:ascii="Myriad Pro" w:hAnsi="Myriad Pro"/>
        </w:rPr>
        <w:t>Once collected, plasma and serum samples can be prepared for analysis in the same manner, either by</w:t>
      </w:r>
      <w:r w:rsidR="00DD53A2">
        <w:rPr>
          <w:rFonts w:ascii="Myriad Pro" w:hAnsi="Myriad Pro"/>
        </w:rPr>
        <w:t xml:space="preserve"> diluting the sample and running directly </w:t>
      </w:r>
      <w:r w:rsidR="00DD53A2">
        <w:rPr>
          <w:rFonts w:ascii="Myriad Pro" w:hAnsi="Myriad Pro"/>
        </w:rPr>
        <w:fldChar w:fldCharType="begin">
          <w:fldData xml:space="preserve">PEVuZE5vdGU+PENpdGU+PEF1dGhvcj5MZWk8L0F1dGhvcj48WWVhcj4yMDE2PC9ZZWFyPjxSZWNO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</w:fldData>
        </w:fldChar>
      </w:r>
      <w:r w:rsidR="00B36D6F">
        <w:rPr>
          <w:rFonts w:ascii="Myriad Pro" w:hAnsi="Myriad Pro"/>
        </w:rPr>
        <w:instrText xml:space="preserve"> ADDIN EN.CITE </w:instrText>
      </w:r>
      <w:r w:rsidR="00B36D6F">
        <w:rPr>
          <w:rFonts w:ascii="Myriad Pro" w:hAnsi="Myriad Pro"/>
        </w:rPr>
        <w:fldChar w:fldCharType="begin">
          <w:fldData xml:space="preserve">PEVuZE5vdGU+PENpdGU+PEF1dGhvcj5MZWk8L0F1dGhvcj48WWVhcj4yMDE2PC9ZZWFyPjxSZWNO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</w:fldData>
        </w:fldChar>
      </w:r>
      <w:r w:rsidR="00B36D6F">
        <w:rPr>
          <w:rFonts w:ascii="Myriad Pro" w:hAnsi="Myriad Pro"/>
        </w:rPr>
        <w:instrText xml:space="preserve"> ADDIN EN.CITE.DATA </w:instrText>
      </w:r>
      <w:r w:rsidR="00B36D6F">
        <w:rPr>
          <w:rFonts w:ascii="Myriad Pro" w:hAnsi="Myriad Pro"/>
        </w:rPr>
      </w:r>
      <w:r w:rsidR="00B36D6F">
        <w:rPr>
          <w:rFonts w:ascii="Myriad Pro" w:hAnsi="Myriad Pro"/>
        </w:rPr>
        <w:fldChar w:fldCharType="end"/>
      </w:r>
      <w:r w:rsidR="00DD53A2">
        <w:rPr>
          <w:rFonts w:ascii="Myriad Pro" w:hAnsi="Myriad Pro"/>
        </w:rPr>
      </w:r>
      <w:r w:rsidR="00DD53A2">
        <w:rPr>
          <w:rFonts w:ascii="Myriad Pro" w:hAnsi="Myriad Pro"/>
        </w:rPr>
        <w:fldChar w:fldCharType="separate"/>
      </w:r>
      <w:r w:rsidR="00156651">
        <w:rPr>
          <w:rFonts w:ascii="Myriad Pro" w:hAnsi="Myriad Pro"/>
          <w:noProof/>
        </w:rPr>
        <w:t>(</w:t>
      </w:r>
      <w:hyperlink w:anchor="_ENREF_4" w:tooltip="Kemp, 2017 #485" w:history="1">
        <w:r w:rsidR="00E51C45">
          <w:rPr>
            <w:rFonts w:ascii="Myriad Pro" w:hAnsi="Myriad Pro"/>
            <w:noProof/>
          </w:rPr>
          <w:t>4</w:t>
        </w:r>
      </w:hyperlink>
      <w:r w:rsidR="00156651">
        <w:rPr>
          <w:rFonts w:ascii="Myriad Pro" w:hAnsi="Myriad Pro"/>
          <w:noProof/>
        </w:rPr>
        <w:t xml:space="preserve">, </w:t>
      </w:r>
      <w:hyperlink w:anchor="_ENREF_9" w:tooltip="Lei, 2016 #486" w:history="1">
        <w:r w:rsidR="00E51C45">
          <w:rPr>
            <w:rFonts w:ascii="Myriad Pro" w:hAnsi="Myriad Pro"/>
            <w:noProof/>
          </w:rPr>
          <w:t>9-11</w:t>
        </w:r>
      </w:hyperlink>
      <w:r w:rsidR="00156651">
        <w:rPr>
          <w:rFonts w:ascii="Myriad Pro" w:hAnsi="Myriad Pro"/>
          <w:noProof/>
        </w:rPr>
        <w:t>)</w:t>
      </w:r>
      <w:r w:rsidR="00DD53A2">
        <w:rPr>
          <w:rFonts w:ascii="Myriad Pro" w:hAnsi="Myriad Pro"/>
        </w:rPr>
        <w:fldChar w:fldCharType="end"/>
      </w:r>
      <w:r w:rsidR="00DD53A2">
        <w:rPr>
          <w:rFonts w:ascii="Myriad Pro" w:hAnsi="Myriad Pro"/>
        </w:rPr>
        <w:t>,</w:t>
      </w:r>
      <w:r>
        <w:rPr>
          <w:rFonts w:ascii="Myriad Pro" w:hAnsi="Myriad Pro"/>
        </w:rPr>
        <w:t xml:space="preserve"> acidifying the sample and pelleting the non-soluble portion with a centrifugation step</w:t>
      </w:r>
      <w:r w:rsidR="00F54AD1">
        <w:rPr>
          <w:rFonts w:ascii="Myriad Pro" w:hAnsi="Myriad Pro"/>
        </w:rPr>
        <w:t xml:space="preserve"> </w:t>
      </w:r>
      <w:r w:rsidR="00F54AD1">
        <w:rPr>
          <w:rFonts w:ascii="Myriad Pro" w:hAnsi="Myriad Pro"/>
        </w:rPr>
        <w:fldChar w:fldCharType="begin"/>
      </w:r>
      <w:r w:rsidR="00156651">
        <w:rPr>
          <w:rFonts w:ascii="Myriad Pro" w:hAnsi="Myriad Pro"/>
        </w:rPr>
        <w:instrText xml:space="preserve"> ADDIN EN.CITE &lt;EndNote&gt;&lt;Cite&gt;&lt;Author&gt;Zeder&lt;/Author&gt;&lt;Year&gt;2013&lt;/Year&gt;&lt;RecNum&gt;483&lt;/RecNum&gt;&lt;DisplayText&gt;(12)&lt;/DisplayText&gt;&lt;record&gt;&lt;rec-number&gt;483&lt;/rec-number&gt;&lt;foreign-keys&gt;&lt;key app="EN" db-id="rsz5sdx0nw2wxqer9abxzdtg2zz0dpxzwwpp"&gt;483&lt;/key&gt;&lt;/foreign-keys&gt;&lt;ref-type name="Report"&gt;27&lt;/ref-type&gt;&lt;contributors&gt;&lt;authors&gt;&lt;author&gt;Zeder, C.&lt;/author&gt;&lt;/authors&gt;&lt;/contributors&gt;&lt;titles&gt;&lt;title&gt;HNL Standard Operating Procedure: Determination of zinc concentration in serum or plasma&lt;/title&gt;&lt;/titles&gt;&lt;dates&gt;&lt;year&gt;2013&lt;/year&gt;&lt;/dates&gt;&lt;pub-location&gt;Zurich, Switzerland&lt;/pub-location&gt;&lt;publisher&gt;Laboratory of Human Nutrition at the Institute of Food, Nutrition and Health, ETH Zurich&lt;/publisher&gt;&lt;urls&gt;&lt;/urls&gt;&lt;/record&gt;&lt;/Cite&gt;&lt;/EndNote&gt;</w:instrText>
      </w:r>
      <w:r w:rsidR="00F54AD1">
        <w:rPr>
          <w:rFonts w:ascii="Myriad Pro" w:hAnsi="Myriad Pro"/>
        </w:rPr>
        <w:fldChar w:fldCharType="separate"/>
      </w:r>
      <w:r w:rsidR="00156651">
        <w:rPr>
          <w:rFonts w:ascii="Myriad Pro" w:hAnsi="Myriad Pro"/>
          <w:noProof/>
        </w:rPr>
        <w:t>(</w:t>
      </w:r>
      <w:hyperlink w:anchor="_ENREF_12" w:tooltip="Zeder, 2013 #483" w:history="1">
        <w:r w:rsidR="00E51C45">
          <w:rPr>
            <w:rFonts w:ascii="Myriad Pro" w:hAnsi="Myriad Pro"/>
            <w:noProof/>
          </w:rPr>
          <w:t>12</w:t>
        </w:r>
      </w:hyperlink>
      <w:r w:rsidR="00156651">
        <w:rPr>
          <w:rFonts w:ascii="Myriad Pro" w:hAnsi="Myriad Pro"/>
          <w:noProof/>
        </w:rPr>
        <w:t>)</w:t>
      </w:r>
      <w:r w:rsidR="00F54AD1">
        <w:rPr>
          <w:rFonts w:ascii="Myriad Pro" w:hAnsi="Myriad Pro"/>
        </w:rPr>
        <w:fldChar w:fldCharType="end"/>
      </w:r>
      <w:r>
        <w:rPr>
          <w:rFonts w:ascii="Myriad Pro" w:hAnsi="Myriad Pro"/>
        </w:rPr>
        <w:t xml:space="preserve">, </w:t>
      </w:r>
      <w:r w:rsidR="00DD53A2">
        <w:rPr>
          <w:rFonts w:ascii="Myriad Pro" w:hAnsi="Myriad Pro"/>
        </w:rPr>
        <w:t xml:space="preserve">or </w:t>
      </w:r>
      <w:r>
        <w:rPr>
          <w:rFonts w:ascii="Myriad Pro" w:hAnsi="Myriad Pro"/>
        </w:rPr>
        <w:t>by digesting the sample</w:t>
      </w:r>
      <w:r w:rsidR="0038627C">
        <w:rPr>
          <w:rFonts w:ascii="Myriad Pro" w:hAnsi="Myriad Pro"/>
        </w:rPr>
        <w:t xml:space="preserve"> with concentrated acid</w:t>
      </w:r>
      <w:r w:rsidR="000F05F8">
        <w:rPr>
          <w:rFonts w:ascii="Myriad Pro" w:hAnsi="Myriad Pro"/>
        </w:rPr>
        <w:t xml:space="preserve"> </w:t>
      </w:r>
      <w:r w:rsidR="0038627C">
        <w:rPr>
          <w:rFonts w:ascii="Myriad Pro" w:hAnsi="Myriad Pro"/>
        </w:rPr>
        <w:t xml:space="preserve">and heat </w:t>
      </w:r>
      <w:r w:rsidR="00DD53A2">
        <w:rPr>
          <w:rFonts w:ascii="Myriad Pro" w:hAnsi="Myriad Pro"/>
        </w:rPr>
        <w:t>prior to dilution</w:t>
      </w:r>
      <w:r w:rsidR="0038627C">
        <w:rPr>
          <w:rFonts w:ascii="Myriad Pro" w:hAnsi="Myriad Pro"/>
        </w:rPr>
        <w:t xml:space="preserve"> and then pelleting any remaining solids </w:t>
      </w:r>
      <w:r w:rsidR="0038627C">
        <w:rPr>
          <w:rFonts w:ascii="Myriad Pro" w:hAnsi="Myriad Pro"/>
        </w:rPr>
        <w:fldChar w:fldCharType="begin"/>
      </w:r>
      <w:r w:rsidR="00156651">
        <w:rPr>
          <w:rFonts w:ascii="Myriad Pro" w:hAnsi="Myriad Pro"/>
        </w:rPr>
        <w:instrText xml:space="preserve"> ADDIN EN.CITE &lt;EndNote&gt;&lt;Cite&gt;&lt;Author&gt;Killilea&lt;/Author&gt;&lt;Year&gt;2016&lt;/Year&gt;&lt;RecNum&gt;478&lt;/RecNum&gt;&lt;DisplayText&gt;(13-15)&lt;/DisplayText&gt;&lt;record&gt;&lt;rec-number&gt;478&lt;/rec-number&gt;&lt;foreign-keys&gt;&lt;key app="EN" db-id="rsz5sdx0nw2wxqer9abxzdtg2zz0dpxzwwpp"&gt;478&lt;/key&gt;&lt;/foreign-keys&gt;&lt;ref-type name="Report"&gt;27&lt;/ref-type&gt;&lt;contributors&gt;&lt;authors&gt;&lt;author&gt;Killilea, D. W.&lt;/author&gt;&lt;/authors&gt;&lt;/contributors&gt;&lt;titles&gt;&lt;title&gt;Laboratory protocol for the analysis of serum zinc by inductively couples plasma-optical emission spectrometry (ICP-OES)&lt;/title&gt;&lt;/titles&gt;&lt;dates&gt;&lt;year&gt;2016&lt;/year&gt;&lt;/dates&gt;&lt;pub-location&gt;Oakland, California, USA&lt;/pub-location&gt;&lt;publisher&gt;Children&amp;apos;s Hospital Oakland Research Institute&lt;/publisher&gt;&lt;urls&gt;&lt;/urls&gt;&lt;/record&gt;&lt;/Cite&gt;&lt;Cite&gt;&lt;Author&gt;Killilea&lt;/Author&gt;&lt;Year&gt;2016&lt;/Year&gt;&lt;RecNum&gt;479&lt;/RecNum&gt;&lt;record&gt;&lt;rec-number&gt;479&lt;/rec-number&gt;&lt;foreign-keys&gt;&lt;key app="EN" db-id="rsz5sdx0nw2wxqer9abxzdtg2zz0dpxzwwpp"&gt;479&lt;/key&gt;&lt;/foreign-keys&gt;&lt;ref-type name="Report"&gt;27&lt;/ref-type&gt;&lt;contributors&gt;&lt;authors&gt;&lt;author&gt;Killilea, D. W.&lt;/author&gt;&lt;/authors&gt;&lt;/contributors&gt;&lt;titles&gt;&lt;title&gt;Laboratory protocol for the analysis of plasma zinc by inductively couples plasma-optical emission spectrometry (ICP-OES)&lt;/title&gt;&lt;/titles&gt;&lt;dates&gt;&lt;year&gt;2016&lt;/year&gt;&lt;/dates&gt;&lt;pub-location&gt;Oakland, California, USA&lt;/pub-location&gt;&lt;publisher&gt;Children&amp;apos;s Hospital Oakland Research Institute&lt;/publisher&gt;&lt;urls&gt;&lt;/urls&gt;&lt;/record&gt;&lt;/Cite&gt;&lt;Cite&gt;&lt;Author&gt;Jobarteh&lt;/Author&gt;&lt;Year&gt;2018&lt;/Year&gt;&lt;RecNum&gt;491&lt;/RecNum&gt;&lt;record&gt;&lt;rec-number&gt;491&lt;/rec-number&gt;&lt;foreign-keys&gt;&lt;key app="EN" db-id="rsz5sdx0nw2wxqer9abxzdtg2zz0dpxzwwpp"&gt;491&lt;/key&gt;&lt;/foreign-keys&gt;&lt;ref-type name="Report"&gt;27&lt;/ref-type&gt;&lt;contributors&gt;&lt;authors&gt;&lt;author&gt;Jobarteh, M. L.&lt;/author&gt;&lt;/authors&gt;&lt;/contributors&gt;&lt;titles&gt;&lt;title&gt;Measurement of zinc concentration in plasma/serum samples using ICP-MS&lt;/title&gt;&lt;/titles&gt;&lt;dates&gt;&lt;year&gt;2018&lt;/year&gt;&lt;/dates&gt;&lt;pub-location&gt;Aberdeen, United Kingdom&lt;/pub-location&gt;&lt;publisher&gt;Rowett Institute of Nutrition and Health, University of Aberdeen&lt;/publisher&gt;&lt;urls&gt;&lt;/urls&gt;&lt;/record&gt;&lt;/Cite&gt;&lt;/EndNote&gt;</w:instrText>
      </w:r>
      <w:r w:rsidR="0038627C">
        <w:rPr>
          <w:rFonts w:ascii="Myriad Pro" w:hAnsi="Myriad Pro"/>
        </w:rPr>
        <w:fldChar w:fldCharType="separate"/>
      </w:r>
      <w:r w:rsidR="00156651">
        <w:rPr>
          <w:rFonts w:ascii="Myriad Pro" w:hAnsi="Myriad Pro"/>
          <w:noProof/>
        </w:rPr>
        <w:t>(</w:t>
      </w:r>
      <w:hyperlink w:anchor="_ENREF_13" w:tooltip="Killilea, 2016 #478" w:history="1">
        <w:r w:rsidR="00E51C45">
          <w:rPr>
            <w:rFonts w:ascii="Myriad Pro" w:hAnsi="Myriad Pro"/>
            <w:noProof/>
          </w:rPr>
          <w:t>13-15</w:t>
        </w:r>
      </w:hyperlink>
      <w:r w:rsidR="00156651">
        <w:rPr>
          <w:rFonts w:ascii="Myriad Pro" w:hAnsi="Myriad Pro"/>
          <w:noProof/>
        </w:rPr>
        <w:t>)</w:t>
      </w:r>
      <w:r w:rsidR="0038627C">
        <w:rPr>
          <w:rFonts w:ascii="Myriad Pro" w:hAnsi="Myriad Pro"/>
        </w:rPr>
        <w:fldChar w:fldCharType="end"/>
      </w:r>
      <w:r w:rsidR="00DD53A2">
        <w:rPr>
          <w:rFonts w:ascii="Myriad Pro" w:hAnsi="Myriad Pro"/>
        </w:rPr>
        <w:t xml:space="preserve">. </w:t>
      </w:r>
    </w:p>
    <w:p w14:paraId="50E85A6F" w14:textId="77777777" w:rsidR="00055707" w:rsidRDefault="00055707" w:rsidP="00A5597C">
      <w:pPr>
        <w:pStyle w:val="NoSpacing"/>
        <w:spacing w:line="480" w:lineRule="auto"/>
        <w:rPr>
          <w:rFonts w:ascii="Myriad Pro" w:hAnsi="Myriad Pro"/>
        </w:rPr>
      </w:pPr>
    </w:p>
    <w:p w14:paraId="7CE224B8" w14:textId="77777777" w:rsidR="00055707" w:rsidRDefault="00567FBE" w:rsidP="00A5597C">
      <w:pPr>
        <w:pStyle w:val="NoSpacing"/>
        <w:spacing w:line="480" w:lineRule="auto"/>
        <w:rPr>
          <w:rFonts w:ascii="Myriad Pro" w:hAnsi="Myriad Pro"/>
        </w:rPr>
      </w:pPr>
      <w:r>
        <w:rPr>
          <w:rFonts w:ascii="Myriad Pro" w:hAnsi="Myriad Pro"/>
        </w:rPr>
        <w:t>The advantage of direct dilution is the ease of ma</w:t>
      </w:r>
      <w:r w:rsidR="00055707">
        <w:rPr>
          <w:rFonts w:ascii="Myriad Pro" w:hAnsi="Myriad Pro"/>
        </w:rPr>
        <w:t xml:space="preserve">intaining volumetric precision. However the protein and fat content of the sample </w:t>
      </w:r>
      <w:r>
        <w:rPr>
          <w:rFonts w:ascii="Myriad Pro" w:hAnsi="Myriad Pro"/>
        </w:rPr>
        <w:t xml:space="preserve">can also present issues of viscosity and solubility. Depending on the final dilution, direct dilution may require viscosity matching using glycerol, and may also require a detergent for the sample to stay mixed. </w:t>
      </w:r>
      <w:r w:rsidR="00055707">
        <w:rPr>
          <w:rFonts w:ascii="Myriad Pro" w:hAnsi="Myriad Pro"/>
        </w:rPr>
        <w:t xml:space="preserve">In flame AAS, dissolved solids bound to zinc may </w:t>
      </w:r>
      <w:r w:rsidR="00CA369D">
        <w:rPr>
          <w:rFonts w:ascii="Myriad Pro" w:hAnsi="Myriad Pro"/>
        </w:rPr>
        <w:t>shield the elemental</w:t>
      </w:r>
      <w:r w:rsidR="00055707">
        <w:rPr>
          <w:rFonts w:ascii="Myriad Pro" w:hAnsi="Myriad Pro"/>
        </w:rPr>
        <w:t xml:space="preserve"> zinc </w:t>
      </w:r>
      <w:r w:rsidR="00CA369D">
        <w:rPr>
          <w:rFonts w:ascii="Myriad Pro" w:hAnsi="Myriad Pro"/>
        </w:rPr>
        <w:t>from</w:t>
      </w:r>
      <w:r w:rsidR="00055707">
        <w:rPr>
          <w:rFonts w:ascii="Myriad Pro" w:hAnsi="Myriad Pro"/>
        </w:rPr>
        <w:t xml:space="preserve"> the flame, leading to a lower peak optical </w:t>
      </w:r>
      <w:r w:rsidR="00D31D9B">
        <w:rPr>
          <w:rFonts w:ascii="Myriad Pro" w:hAnsi="Myriad Pro"/>
        </w:rPr>
        <w:t>absorption</w:t>
      </w:r>
      <w:r w:rsidR="00055707">
        <w:rPr>
          <w:rFonts w:ascii="Myriad Pro" w:hAnsi="Myriad Pro"/>
        </w:rPr>
        <w:t xml:space="preserve"> compared with the same amount of zinc in a purified standard. </w:t>
      </w:r>
    </w:p>
    <w:p w14:paraId="0AA7AEB1" w14:textId="77777777" w:rsidR="00055707" w:rsidRDefault="00055707" w:rsidP="00A5597C">
      <w:pPr>
        <w:pStyle w:val="NoSpacing"/>
        <w:spacing w:line="480" w:lineRule="auto"/>
        <w:rPr>
          <w:rFonts w:ascii="Myriad Pro" w:hAnsi="Myriad Pro"/>
        </w:rPr>
      </w:pPr>
    </w:p>
    <w:p w14:paraId="5DE57BEA" w14:textId="77777777" w:rsidR="00055707" w:rsidRDefault="00567FBE" w:rsidP="00A5597C">
      <w:pPr>
        <w:pStyle w:val="NoSpacing"/>
        <w:spacing w:line="480" w:lineRule="auto"/>
        <w:rPr>
          <w:rFonts w:ascii="Myriad Pro" w:hAnsi="Myriad Pro"/>
        </w:rPr>
      </w:pPr>
      <w:r>
        <w:rPr>
          <w:rFonts w:ascii="Myriad Pro" w:hAnsi="Myriad Pro"/>
        </w:rPr>
        <w:lastRenderedPageBreak/>
        <w:t xml:space="preserve">One solution to these issues is </w:t>
      </w:r>
      <w:r w:rsidR="00713787">
        <w:rPr>
          <w:rFonts w:ascii="Myriad Pro" w:hAnsi="Myriad Pro"/>
        </w:rPr>
        <w:t>to</w:t>
      </w:r>
      <w:r>
        <w:rPr>
          <w:rFonts w:ascii="Myriad Pro" w:hAnsi="Myriad Pro"/>
        </w:rPr>
        <w:t xml:space="preserve"> use acid to </w:t>
      </w:r>
      <w:r w:rsidR="00CA369D">
        <w:rPr>
          <w:rFonts w:ascii="Myriad Pro" w:hAnsi="Myriad Pro"/>
        </w:rPr>
        <w:t>denature</w:t>
      </w:r>
      <w:r>
        <w:rPr>
          <w:rFonts w:ascii="Myriad Pro" w:hAnsi="Myriad Pro"/>
        </w:rPr>
        <w:t xml:space="preserve"> the proteins so they </w:t>
      </w:r>
      <w:r w:rsidR="00CA369D">
        <w:rPr>
          <w:rFonts w:ascii="Myriad Pro" w:hAnsi="Myriad Pro"/>
        </w:rPr>
        <w:t xml:space="preserve">and </w:t>
      </w:r>
      <w:r>
        <w:rPr>
          <w:rFonts w:ascii="Myriad Pro" w:hAnsi="Myriad Pro"/>
        </w:rPr>
        <w:t xml:space="preserve">can be pelleted and removed from the sample. This assumes that the zinc </w:t>
      </w:r>
      <w:r w:rsidR="00CA369D">
        <w:rPr>
          <w:rFonts w:ascii="Myriad Pro" w:hAnsi="Myriad Pro"/>
        </w:rPr>
        <w:t xml:space="preserve">is released from the proteins that are pelleted, and thus the </w:t>
      </w:r>
      <w:r>
        <w:rPr>
          <w:rFonts w:ascii="Myriad Pro" w:hAnsi="Myriad Pro"/>
        </w:rPr>
        <w:t>conte</w:t>
      </w:r>
      <w:r w:rsidR="00CA369D">
        <w:rPr>
          <w:rFonts w:ascii="Myriad Pro" w:hAnsi="Myriad Pro"/>
        </w:rPr>
        <w:t xml:space="preserve">nt of the pellet is negligible; </w:t>
      </w:r>
      <w:r>
        <w:rPr>
          <w:rFonts w:ascii="Myriad Pro" w:hAnsi="Myriad Pro"/>
        </w:rPr>
        <w:t xml:space="preserve">this should be tested </w:t>
      </w:r>
      <w:r w:rsidR="00C450D3">
        <w:rPr>
          <w:rFonts w:ascii="Myriad Pro" w:hAnsi="Myriad Pro"/>
        </w:rPr>
        <w:t>given</w:t>
      </w:r>
      <w:r>
        <w:rPr>
          <w:rFonts w:ascii="Myriad Pro" w:hAnsi="Myriad Pro"/>
        </w:rPr>
        <w:t xml:space="preserve"> the </w:t>
      </w:r>
      <w:r w:rsidR="00C50B4D">
        <w:rPr>
          <w:rFonts w:ascii="Myriad Pro" w:hAnsi="Myriad Pro"/>
        </w:rPr>
        <w:t xml:space="preserve">specific </w:t>
      </w:r>
      <w:r>
        <w:rPr>
          <w:rFonts w:ascii="Myriad Pro" w:hAnsi="Myriad Pro"/>
        </w:rPr>
        <w:t xml:space="preserve">conditions of </w:t>
      </w:r>
      <w:r w:rsidR="00C50B4D">
        <w:rPr>
          <w:rFonts w:ascii="Myriad Pro" w:hAnsi="Myriad Pro"/>
        </w:rPr>
        <w:t>the</w:t>
      </w:r>
      <w:r>
        <w:rPr>
          <w:rFonts w:ascii="Myriad Pro" w:hAnsi="Myriad Pro"/>
        </w:rPr>
        <w:t xml:space="preserve"> protocol</w:t>
      </w:r>
      <w:r w:rsidR="00C50B4D">
        <w:rPr>
          <w:rFonts w:ascii="Myriad Pro" w:hAnsi="Myriad Pro"/>
        </w:rPr>
        <w:t xml:space="preserve"> as implemented</w:t>
      </w:r>
      <w:r>
        <w:rPr>
          <w:rFonts w:ascii="Myriad Pro" w:hAnsi="Myriad Pro"/>
        </w:rPr>
        <w:t xml:space="preserve">. </w:t>
      </w:r>
      <w:r w:rsidR="00CA369D">
        <w:rPr>
          <w:rFonts w:ascii="Myriad Pro" w:hAnsi="Myriad Pro"/>
        </w:rPr>
        <w:t xml:space="preserve">Also, pelleting </w:t>
      </w:r>
      <w:r>
        <w:rPr>
          <w:rFonts w:ascii="Myriad Pro" w:hAnsi="Myriad Pro"/>
        </w:rPr>
        <w:t xml:space="preserve">does not </w:t>
      </w:r>
      <w:r w:rsidR="00CA369D">
        <w:rPr>
          <w:rFonts w:ascii="Myriad Pro" w:hAnsi="Myriad Pro"/>
        </w:rPr>
        <w:t>remove</w:t>
      </w:r>
      <w:r>
        <w:rPr>
          <w:rFonts w:ascii="Myriad Pro" w:hAnsi="Myriad Pro"/>
        </w:rPr>
        <w:t xml:space="preserve"> of the fatty portion of the sample.</w:t>
      </w:r>
      <w:r w:rsidR="00713787">
        <w:rPr>
          <w:rFonts w:ascii="Myriad Pro" w:hAnsi="Myriad Pro"/>
        </w:rPr>
        <w:t xml:space="preserve"> T</w:t>
      </w:r>
      <w:r w:rsidR="00C50B4D">
        <w:rPr>
          <w:rFonts w:ascii="Myriad Pro" w:hAnsi="Myriad Pro"/>
        </w:rPr>
        <w:t>o</w:t>
      </w:r>
      <w:r>
        <w:rPr>
          <w:rFonts w:ascii="Myriad Pro" w:hAnsi="Myriad Pro"/>
        </w:rPr>
        <w:t xml:space="preserve"> prevent fats and oils </w:t>
      </w:r>
      <w:r w:rsidR="00C450D3">
        <w:rPr>
          <w:rFonts w:ascii="Myriad Pro" w:hAnsi="Myriad Pro"/>
        </w:rPr>
        <w:t xml:space="preserve">in the samples </w:t>
      </w:r>
      <w:r>
        <w:rPr>
          <w:rFonts w:ascii="Myriad Pro" w:hAnsi="Myriad Pro"/>
        </w:rPr>
        <w:t xml:space="preserve">from accumulating in the capillary tubes of the instrument, potentially leading to drift, a detergent may still be required. </w:t>
      </w:r>
    </w:p>
    <w:p w14:paraId="47CFA204" w14:textId="77777777" w:rsidR="00055707" w:rsidRDefault="00055707" w:rsidP="00A5597C">
      <w:pPr>
        <w:pStyle w:val="NoSpacing"/>
        <w:spacing w:line="480" w:lineRule="auto"/>
        <w:rPr>
          <w:rFonts w:ascii="Myriad Pro" w:hAnsi="Myriad Pro"/>
        </w:rPr>
      </w:pPr>
    </w:p>
    <w:p w14:paraId="03873D69" w14:textId="77777777" w:rsidR="001A76AF" w:rsidRDefault="00CA369D" w:rsidP="00A5597C">
      <w:pPr>
        <w:pStyle w:val="NoSpacing"/>
        <w:spacing w:line="480" w:lineRule="auto"/>
        <w:rPr>
          <w:rFonts w:ascii="Myriad Pro" w:hAnsi="Myriad Pro"/>
        </w:rPr>
      </w:pPr>
      <w:r>
        <w:rPr>
          <w:rFonts w:ascii="Myriad Pro" w:hAnsi="Myriad Pro"/>
        </w:rPr>
        <w:t>Partial digestion</w:t>
      </w:r>
      <w:r w:rsidR="00C450D3">
        <w:rPr>
          <w:rFonts w:ascii="Myriad Pro" w:hAnsi="Myriad Pro"/>
        </w:rPr>
        <w:t xml:space="preserve"> of the sample using </w:t>
      </w:r>
      <w:r>
        <w:rPr>
          <w:rFonts w:ascii="Myriad Pro" w:hAnsi="Myriad Pro"/>
        </w:rPr>
        <w:t xml:space="preserve">concentrated </w:t>
      </w:r>
      <w:r w:rsidR="00C450D3">
        <w:rPr>
          <w:rFonts w:ascii="Myriad Pro" w:hAnsi="Myriad Pro"/>
        </w:rPr>
        <w:t>trace element grade acid</w:t>
      </w:r>
      <w:r w:rsidR="00C50B4D">
        <w:rPr>
          <w:rFonts w:ascii="Myriad Pro" w:hAnsi="Myriad Pro"/>
        </w:rPr>
        <w:t xml:space="preserve"> and heat</w:t>
      </w:r>
      <w:r w:rsidR="00C450D3">
        <w:rPr>
          <w:rFonts w:ascii="Myriad Pro" w:hAnsi="Myriad Pro"/>
        </w:rPr>
        <w:t xml:space="preserve"> may </w:t>
      </w:r>
      <w:r w:rsidR="00055707">
        <w:rPr>
          <w:rFonts w:ascii="Myriad Pro" w:hAnsi="Myriad Pro"/>
        </w:rPr>
        <w:t>acceptably reduce</w:t>
      </w:r>
      <w:r w:rsidR="00C450D3">
        <w:rPr>
          <w:rFonts w:ascii="Myriad Pro" w:hAnsi="Myriad Pro"/>
        </w:rPr>
        <w:t xml:space="preserve"> </w:t>
      </w:r>
      <w:r w:rsidR="005A64DD">
        <w:rPr>
          <w:rFonts w:ascii="Myriad Pro" w:hAnsi="Myriad Pro"/>
        </w:rPr>
        <w:t>the</w:t>
      </w:r>
      <w:r w:rsidR="00C450D3">
        <w:rPr>
          <w:rFonts w:ascii="Myriad Pro" w:hAnsi="Myriad Pro"/>
        </w:rPr>
        <w:t xml:space="preserve"> issues of dissolved solids and fats even at the leve</w:t>
      </w:r>
      <w:r w:rsidR="005A64DD">
        <w:rPr>
          <w:rFonts w:ascii="Myriad Pro" w:hAnsi="Myriad Pro"/>
        </w:rPr>
        <w:t>ls of dilution typical for AAS</w:t>
      </w:r>
      <w:r w:rsidR="00C50B4D">
        <w:rPr>
          <w:rFonts w:ascii="Myriad Pro" w:hAnsi="Myriad Pro"/>
        </w:rPr>
        <w:t xml:space="preserve">. However </w:t>
      </w:r>
      <w:r w:rsidR="005A64DD">
        <w:rPr>
          <w:rFonts w:ascii="Myriad Pro" w:hAnsi="Myriad Pro"/>
        </w:rPr>
        <w:t xml:space="preserve">the procedure </w:t>
      </w:r>
      <w:r w:rsidR="00055707">
        <w:rPr>
          <w:rFonts w:ascii="Myriad Pro" w:hAnsi="Myriad Pro"/>
        </w:rPr>
        <w:t>has</w:t>
      </w:r>
      <w:r w:rsidR="00592B24">
        <w:rPr>
          <w:rFonts w:ascii="Myriad Pro" w:hAnsi="Myriad Pro"/>
        </w:rPr>
        <w:t xml:space="preserve"> more steps, and thus more opportunity for error,</w:t>
      </w:r>
      <w:r w:rsidR="005A64DD">
        <w:rPr>
          <w:rFonts w:ascii="Myriad Pro" w:hAnsi="Myriad Pro"/>
        </w:rPr>
        <w:t xml:space="preserve"> than simple dilution. Whatever method used, the processed and diluted sample, calibrators, and blanks should </w:t>
      </w:r>
      <w:r w:rsidR="00EC0269">
        <w:rPr>
          <w:rFonts w:ascii="Myriad Pro" w:hAnsi="Myriad Pro"/>
        </w:rPr>
        <w:t xml:space="preserve">ultimately </w:t>
      </w:r>
      <w:r w:rsidR="005A64DD">
        <w:rPr>
          <w:rFonts w:ascii="Myriad Pro" w:hAnsi="Myriad Pro"/>
        </w:rPr>
        <w:t xml:space="preserve">have </w:t>
      </w:r>
      <w:r w:rsidR="00EC0269">
        <w:rPr>
          <w:rFonts w:ascii="Myriad Pro" w:hAnsi="Myriad Pro"/>
        </w:rPr>
        <w:t>equivalent</w:t>
      </w:r>
      <w:r w:rsidR="005A64DD">
        <w:rPr>
          <w:rFonts w:ascii="Myriad Pro" w:hAnsi="Myriad Pro"/>
        </w:rPr>
        <w:t xml:space="preserve"> concentration of acid and the same viscosity. </w:t>
      </w:r>
    </w:p>
    <w:p w14:paraId="764BA355" w14:textId="77777777" w:rsidR="00C450D3" w:rsidRDefault="00C450D3" w:rsidP="00A5597C">
      <w:pPr>
        <w:pStyle w:val="NoSpacing"/>
        <w:spacing w:line="480" w:lineRule="auto"/>
        <w:rPr>
          <w:rFonts w:ascii="Myriad Pro" w:hAnsi="Myriad Pro"/>
        </w:rPr>
      </w:pPr>
    </w:p>
    <w:p w14:paraId="4EC5EAF0" w14:textId="77777777" w:rsidR="00A5597C" w:rsidRPr="00315322" w:rsidRDefault="00A5597C" w:rsidP="00A5597C">
      <w:pPr>
        <w:pStyle w:val="NoSpacing"/>
        <w:spacing w:line="480" w:lineRule="auto"/>
        <w:rPr>
          <w:rFonts w:ascii="Myriad Pro" w:hAnsi="Myriad Pro"/>
        </w:rPr>
      </w:pPr>
      <w:r w:rsidRPr="00315322">
        <w:rPr>
          <w:rFonts w:ascii="Myriad Pro" w:hAnsi="Myriad Pro"/>
        </w:rPr>
        <w:t>Materials</w:t>
      </w:r>
      <w:r w:rsidR="005E16D4">
        <w:rPr>
          <w:rFonts w:ascii="Myriad Pro" w:hAnsi="Myriad Pro"/>
        </w:rPr>
        <w:t xml:space="preserve"> (</w:t>
      </w:r>
      <w:r w:rsidR="005E16D4" w:rsidRPr="005E16D4">
        <w:rPr>
          <w:rFonts w:ascii="Myriad Pro" w:hAnsi="Myriad Pro"/>
          <w:i/>
        </w:rPr>
        <w:t>these will vary depending on procedure</w:t>
      </w:r>
      <w:r w:rsidR="005E16D4">
        <w:rPr>
          <w:rFonts w:ascii="Myriad Pro" w:hAnsi="Myriad Pro"/>
        </w:rPr>
        <w:t>)</w:t>
      </w:r>
    </w:p>
    <w:p w14:paraId="19D2EB28" w14:textId="77777777" w:rsidR="00315322" w:rsidRPr="00315322" w:rsidRDefault="00315322" w:rsidP="00315322">
      <w:pPr>
        <w:pStyle w:val="NoSpacing"/>
        <w:numPr>
          <w:ilvl w:val="0"/>
          <w:numId w:val="35"/>
        </w:numPr>
        <w:spacing w:line="480" w:lineRule="auto"/>
        <w:rPr>
          <w:rFonts w:ascii="Myriad Pro" w:hAnsi="Myriad Pro"/>
        </w:rPr>
      </w:pPr>
      <w:r w:rsidRPr="00315322">
        <w:rPr>
          <w:rFonts w:ascii="Myriad Pro" w:hAnsi="Myriad Pro"/>
        </w:rPr>
        <w:t>Zinc free 15 mL conical tubes</w:t>
      </w:r>
    </w:p>
    <w:p w14:paraId="4B941B92" w14:textId="77777777" w:rsidR="00315322" w:rsidRDefault="005A64DD" w:rsidP="00315322">
      <w:pPr>
        <w:pStyle w:val="NoSpacing"/>
        <w:numPr>
          <w:ilvl w:val="0"/>
          <w:numId w:val="35"/>
        </w:numPr>
        <w:spacing w:line="480" w:lineRule="auto"/>
        <w:rPr>
          <w:rFonts w:ascii="Myriad Pro" w:hAnsi="Myriad Pro"/>
        </w:rPr>
      </w:pPr>
      <w:r>
        <w:rPr>
          <w:rFonts w:ascii="Myriad Pro" w:hAnsi="Myriad Pro"/>
        </w:rPr>
        <w:t>Sample diluent (in addition to deionized water, this may contain trace element grade HNO</w:t>
      </w:r>
      <w:r w:rsidRPr="005A64DD">
        <w:rPr>
          <w:rFonts w:ascii="Myriad Pro" w:hAnsi="Myriad Pro"/>
          <w:vertAlign w:val="subscript"/>
        </w:rPr>
        <w:t>3</w:t>
      </w:r>
      <w:r>
        <w:rPr>
          <w:rFonts w:ascii="Myriad Pro" w:hAnsi="Myriad Pro"/>
        </w:rPr>
        <w:t>, glycerol, and detergent, depending on the instrument</w:t>
      </w:r>
      <w:r w:rsidR="005238FB">
        <w:rPr>
          <w:rFonts w:ascii="Myriad Pro" w:hAnsi="Myriad Pro"/>
        </w:rPr>
        <w:t>)</w:t>
      </w:r>
    </w:p>
    <w:p w14:paraId="0BF2992B" w14:textId="77777777" w:rsidR="005238FB" w:rsidRDefault="005238FB" w:rsidP="00315322">
      <w:pPr>
        <w:pStyle w:val="NoSpacing"/>
        <w:numPr>
          <w:ilvl w:val="0"/>
          <w:numId w:val="35"/>
        </w:numPr>
        <w:spacing w:line="480" w:lineRule="auto"/>
        <w:rPr>
          <w:rFonts w:ascii="Myriad Pro" w:hAnsi="Myriad Pro"/>
        </w:rPr>
      </w:pPr>
      <w:r>
        <w:rPr>
          <w:rFonts w:ascii="Myriad Pro" w:hAnsi="Myriad Pro"/>
        </w:rPr>
        <w:t>Trace element grade concentrated HNO</w:t>
      </w:r>
      <w:r w:rsidRPr="005A64DD">
        <w:rPr>
          <w:rFonts w:ascii="Myriad Pro" w:hAnsi="Myriad Pro"/>
          <w:vertAlign w:val="subscript"/>
        </w:rPr>
        <w:t>3</w:t>
      </w:r>
      <w:r w:rsidRPr="005238FB">
        <w:rPr>
          <w:rFonts w:ascii="Myriad Pro" w:hAnsi="Myriad Pro"/>
        </w:rPr>
        <w:t xml:space="preserve"> </w:t>
      </w:r>
    </w:p>
    <w:p w14:paraId="74EAB406" w14:textId="77777777" w:rsidR="00024DED" w:rsidRDefault="00024DED" w:rsidP="00315322">
      <w:pPr>
        <w:pStyle w:val="NoSpacing"/>
        <w:numPr>
          <w:ilvl w:val="0"/>
          <w:numId w:val="35"/>
        </w:numPr>
        <w:spacing w:line="480" w:lineRule="auto"/>
        <w:rPr>
          <w:rFonts w:ascii="Myriad Pro" w:hAnsi="Myriad Pro"/>
        </w:rPr>
      </w:pPr>
      <w:r>
        <w:rPr>
          <w:rFonts w:ascii="Myriad Pro" w:hAnsi="Myriad Pro"/>
        </w:rPr>
        <w:t>Deionized water</w:t>
      </w:r>
    </w:p>
    <w:p w14:paraId="6B094D3A" w14:textId="77777777" w:rsidR="0044357D" w:rsidRDefault="0044357D" w:rsidP="00315322">
      <w:pPr>
        <w:pStyle w:val="NoSpacing"/>
        <w:numPr>
          <w:ilvl w:val="0"/>
          <w:numId w:val="35"/>
        </w:numPr>
        <w:spacing w:line="480" w:lineRule="auto"/>
        <w:rPr>
          <w:rFonts w:ascii="Myriad Pro" w:hAnsi="Myriad Pro"/>
        </w:rPr>
      </w:pPr>
      <w:r>
        <w:rPr>
          <w:rFonts w:ascii="Myriad Pro" w:hAnsi="Myriad Pro"/>
        </w:rPr>
        <w:t>5% HNO</w:t>
      </w:r>
      <w:r w:rsidRPr="005A64DD">
        <w:rPr>
          <w:rFonts w:ascii="Myriad Pro" w:hAnsi="Myriad Pro"/>
          <w:vertAlign w:val="subscript"/>
        </w:rPr>
        <w:t>3</w:t>
      </w:r>
      <w:r w:rsidR="005E0AF8" w:rsidRPr="005E0AF8">
        <w:rPr>
          <w:rFonts w:ascii="Myriad Pro" w:hAnsi="Myriad Pro"/>
        </w:rPr>
        <w:t xml:space="preserve"> </w:t>
      </w:r>
    </w:p>
    <w:p w14:paraId="5EE49E6F" w14:textId="77777777" w:rsidR="00024DED" w:rsidRPr="00315322" w:rsidRDefault="00024DED" w:rsidP="00315322">
      <w:pPr>
        <w:pStyle w:val="NoSpacing"/>
        <w:numPr>
          <w:ilvl w:val="0"/>
          <w:numId w:val="35"/>
        </w:numPr>
        <w:spacing w:line="480" w:lineRule="auto"/>
        <w:rPr>
          <w:rFonts w:ascii="Myriad Pro" w:hAnsi="Myriad Pro"/>
        </w:rPr>
      </w:pPr>
      <w:r>
        <w:rPr>
          <w:rFonts w:ascii="Myriad Pro" w:hAnsi="Myriad Pro"/>
        </w:rPr>
        <w:t xml:space="preserve">Disposable filtered pipette tips </w:t>
      </w:r>
    </w:p>
    <w:p w14:paraId="039EE59D" w14:textId="77777777" w:rsidR="00A5597C" w:rsidRDefault="00A5597C" w:rsidP="00A5597C">
      <w:pPr>
        <w:pStyle w:val="NoSpacing"/>
        <w:spacing w:line="480" w:lineRule="auto"/>
        <w:rPr>
          <w:rFonts w:ascii="Myriad Pro" w:hAnsi="Myriad Pro"/>
        </w:rPr>
      </w:pPr>
      <w:r w:rsidRPr="00315322">
        <w:rPr>
          <w:rFonts w:ascii="Myriad Pro" w:hAnsi="Myriad Pro"/>
        </w:rPr>
        <w:t>Equipment</w:t>
      </w:r>
    </w:p>
    <w:p w14:paraId="01DB70FC" w14:textId="77777777" w:rsidR="00024DED" w:rsidRDefault="00024DED" w:rsidP="00024DED">
      <w:pPr>
        <w:pStyle w:val="NoSpacing"/>
        <w:numPr>
          <w:ilvl w:val="0"/>
          <w:numId w:val="36"/>
        </w:numPr>
        <w:spacing w:line="480" w:lineRule="auto"/>
        <w:rPr>
          <w:rFonts w:ascii="Myriad Pro" w:hAnsi="Myriad Pro"/>
        </w:rPr>
      </w:pPr>
      <w:r>
        <w:rPr>
          <w:rFonts w:ascii="Myriad Pro" w:hAnsi="Myriad Pro"/>
        </w:rPr>
        <w:t xml:space="preserve">Calibrated </w:t>
      </w:r>
      <w:proofErr w:type="spellStart"/>
      <w:r>
        <w:rPr>
          <w:rFonts w:ascii="Myriad Pro" w:hAnsi="Myriad Pro"/>
        </w:rPr>
        <w:t>pipetters</w:t>
      </w:r>
      <w:proofErr w:type="spellEnd"/>
    </w:p>
    <w:p w14:paraId="5A8A28D2" w14:textId="77777777" w:rsidR="008F3B7C" w:rsidRDefault="008F3B7C" w:rsidP="00024DED">
      <w:pPr>
        <w:pStyle w:val="NoSpacing"/>
        <w:numPr>
          <w:ilvl w:val="0"/>
          <w:numId w:val="36"/>
        </w:numPr>
        <w:spacing w:line="480" w:lineRule="auto"/>
        <w:rPr>
          <w:rFonts w:ascii="Myriad Pro" w:hAnsi="Myriad Pro"/>
        </w:rPr>
      </w:pPr>
      <w:r>
        <w:rPr>
          <w:rFonts w:ascii="Myriad Pro" w:hAnsi="Myriad Pro"/>
        </w:rPr>
        <w:t>Vortex machine</w:t>
      </w:r>
    </w:p>
    <w:p w14:paraId="014CDFC1" w14:textId="77777777" w:rsidR="008F3B7C" w:rsidRPr="00315322" w:rsidRDefault="008F3B7C" w:rsidP="00024DED">
      <w:pPr>
        <w:pStyle w:val="NoSpacing"/>
        <w:numPr>
          <w:ilvl w:val="0"/>
          <w:numId w:val="36"/>
        </w:numPr>
        <w:spacing w:line="480" w:lineRule="auto"/>
        <w:rPr>
          <w:rFonts w:ascii="Myriad Pro" w:hAnsi="Myriad Pro"/>
        </w:rPr>
      </w:pPr>
      <w:r>
        <w:rPr>
          <w:rFonts w:ascii="Myriad Pro" w:hAnsi="Myriad Pro"/>
        </w:rPr>
        <w:lastRenderedPageBreak/>
        <w:t>Centrifuge</w:t>
      </w:r>
    </w:p>
    <w:p w14:paraId="7D30A2F6" w14:textId="77777777" w:rsidR="00A5597C" w:rsidRPr="00A5597C" w:rsidRDefault="00A5597C" w:rsidP="00A5597C">
      <w:pPr>
        <w:pStyle w:val="NoSpacing"/>
        <w:spacing w:line="480" w:lineRule="auto"/>
        <w:rPr>
          <w:rFonts w:ascii="Myriad Pro" w:hAnsi="Myriad Pro"/>
        </w:rPr>
      </w:pPr>
      <w:r w:rsidRPr="00315322">
        <w:rPr>
          <w:rFonts w:ascii="Myriad Pro" w:hAnsi="Myriad Pro"/>
        </w:rPr>
        <w:t>Procedure</w:t>
      </w:r>
    </w:p>
    <w:p w14:paraId="4DE8ABE2" w14:textId="77777777" w:rsidR="0038627C" w:rsidRDefault="00233256" w:rsidP="0004568E">
      <w:pPr>
        <w:pStyle w:val="NoSpacing"/>
        <w:numPr>
          <w:ilvl w:val="0"/>
          <w:numId w:val="24"/>
        </w:numPr>
        <w:spacing w:line="480" w:lineRule="auto"/>
        <w:rPr>
          <w:rFonts w:ascii="Myriad Pro" w:hAnsi="Myriad Pro"/>
        </w:rPr>
      </w:pPr>
      <w:r w:rsidRPr="008F58D6">
        <w:rPr>
          <w:rFonts w:ascii="Myriad Pro" w:hAnsi="Myriad Pro"/>
        </w:rPr>
        <w:t xml:space="preserve">Thaw </w:t>
      </w:r>
      <w:r w:rsidR="005E16D4">
        <w:rPr>
          <w:rFonts w:ascii="Myriad Pro" w:hAnsi="Myriad Pro"/>
        </w:rPr>
        <w:t xml:space="preserve">serum or plasma </w:t>
      </w:r>
      <w:r w:rsidRPr="008F58D6">
        <w:rPr>
          <w:rFonts w:ascii="Myriad Pro" w:hAnsi="Myriad Pro"/>
        </w:rPr>
        <w:t xml:space="preserve">samples and determine level of hemolysis. </w:t>
      </w:r>
      <w:r w:rsidR="00B40D78">
        <w:rPr>
          <w:rFonts w:ascii="Myriad Pro" w:hAnsi="Myriad Pro"/>
        </w:rPr>
        <w:t>Generally, samples</w:t>
      </w:r>
      <w:r w:rsidRPr="008F58D6">
        <w:rPr>
          <w:rFonts w:ascii="Myriad Pro" w:hAnsi="Myriad Pro"/>
        </w:rPr>
        <w:t xml:space="preserve"> that </w:t>
      </w:r>
      <w:r w:rsidR="00B40D78">
        <w:rPr>
          <w:rFonts w:ascii="Myriad Pro" w:hAnsi="Myriad Pro"/>
        </w:rPr>
        <w:t>contain hemoglobin at a concentration greater than 1 g/L</w:t>
      </w:r>
      <w:r w:rsidRPr="008F58D6">
        <w:rPr>
          <w:rFonts w:ascii="Myriad Pro" w:hAnsi="Myriad Pro"/>
        </w:rPr>
        <w:t xml:space="preserve"> are</w:t>
      </w:r>
      <w:r>
        <w:rPr>
          <w:rFonts w:ascii="Myriad Pro" w:hAnsi="Myriad Pro"/>
        </w:rPr>
        <w:t xml:space="preserve"> to be </w:t>
      </w:r>
      <w:r w:rsidRPr="008F58D6">
        <w:rPr>
          <w:rFonts w:ascii="Myriad Pro" w:hAnsi="Myriad Pro"/>
        </w:rPr>
        <w:t>excluded from analysis for zinc</w:t>
      </w:r>
      <w:r>
        <w:rPr>
          <w:rFonts w:ascii="Myriad Pro" w:hAnsi="Myriad Pro"/>
        </w:rPr>
        <w:t xml:space="preserve"> </w:t>
      </w:r>
      <w:r>
        <w:rPr>
          <w:rFonts w:ascii="Myriad Pro" w:hAnsi="Myriad Pro"/>
        </w:rPr>
        <w:fldChar w:fldCharType="begin"/>
      </w:r>
      <w:r w:rsidR="00A75362">
        <w:rPr>
          <w:rFonts w:ascii="Myriad Pro" w:hAnsi="Myriad Pro"/>
        </w:rPr>
        <w:instrText xml:space="preserve"> ADDIN EN.CITE &lt;EndNote&gt;&lt;Cite&gt;&lt;Year&gt;2018&lt;/Year&gt;&lt;RecNum&gt;477&lt;/RecNum&gt;&lt;DisplayText&gt;(3)&lt;/DisplayText&gt;&lt;record&gt;&lt;rec-number&gt;477&lt;/rec-number&gt;&lt;foreign-keys&gt;&lt;key app="EN" db-id="rsz5sdx0nw2wxqer9abxzdtg2zz0dpxzwwpp"&gt;477&lt;/key&gt;&lt;/foreign-keys&gt;&lt;ref-type name="Report"&gt;27&lt;/ref-type&gt;&lt;contributors&gt;&lt;/contributors&gt;&lt;titles&gt;&lt;title&gt;IZiNCG Technical Brief No. 6: How to deal with hemolysis for plasma/serum zinc analysis&lt;/title&gt;&lt;/titles&gt;&lt;dates&gt;&lt;year&gt;2018&lt;/year&gt;&lt;/dates&gt;&lt;pub-location&gt;Oakland, California, USA&lt;/pub-location&gt;&lt;publisher&gt;IZiNCG Secretariat&lt;/publisher&gt;&lt;urls&gt;&lt;/urls&gt;&lt;/record&gt;&lt;/Cite&gt;&lt;/EndNote&gt;</w:instrText>
      </w:r>
      <w:r>
        <w:rPr>
          <w:rFonts w:ascii="Myriad Pro" w:hAnsi="Myriad Pro"/>
        </w:rPr>
        <w:fldChar w:fldCharType="separate"/>
      </w:r>
      <w:r w:rsidR="00A75362">
        <w:rPr>
          <w:rFonts w:ascii="Myriad Pro" w:hAnsi="Myriad Pro"/>
          <w:noProof/>
        </w:rPr>
        <w:t>(</w:t>
      </w:r>
      <w:hyperlink w:anchor="_ENREF_3" w:tooltip=", 2018 #477" w:history="1">
        <w:r w:rsidR="00E51C45">
          <w:rPr>
            <w:rFonts w:ascii="Myriad Pro" w:hAnsi="Myriad Pro"/>
            <w:noProof/>
          </w:rPr>
          <w:t>3</w:t>
        </w:r>
      </w:hyperlink>
      <w:r w:rsidR="00A75362">
        <w:rPr>
          <w:rFonts w:ascii="Myriad Pro" w:hAnsi="Myriad Pro"/>
          <w:noProof/>
        </w:rPr>
        <w:t>)</w:t>
      </w:r>
      <w:r>
        <w:rPr>
          <w:rFonts w:ascii="Myriad Pro" w:hAnsi="Myriad Pro"/>
        </w:rPr>
        <w:fldChar w:fldCharType="end"/>
      </w:r>
      <w:r w:rsidR="0038627C">
        <w:rPr>
          <w:rFonts w:ascii="Myriad Pro" w:hAnsi="Myriad Pro"/>
        </w:rPr>
        <w:t>.</w:t>
      </w:r>
      <w:r w:rsidR="00AA23F7">
        <w:rPr>
          <w:rFonts w:ascii="Myriad Pro" w:hAnsi="Myriad Pro"/>
        </w:rPr>
        <w:t xml:space="preserve"> </w:t>
      </w:r>
    </w:p>
    <w:p w14:paraId="7216CD7F" w14:textId="77777777" w:rsidR="00AA23F7" w:rsidRDefault="00AA23F7" w:rsidP="0004568E">
      <w:pPr>
        <w:pStyle w:val="NoSpacing"/>
        <w:numPr>
          <w:ilvl w:val="0"/>
          <w:numId w:val="24"/>
        </w:numPr>
        <w:spacing w:line="480" w:lineRule="auto"/>
        <w:rPr>
          <w:rFonts w:ascii="Myriad Pro" w:hAnsi="Myriad Pro"/>
        </w:rPr>
      </w:pPr>
      <w:r>
        <w:rPr>
          <w:rFonts w:ascii="Myriad Pro" w:hAnsi="Myriad Pro"/>
        </w:rPr>
        <w:t xml:space="preserve">Check pipette calibration </w:t>
      </w:r>
      <w:r w:rsidR="00233256">
        <w:rPr>
          <w:rFonts w:ascii="Myriad Pro" w:hAnsi="Myriad Pro"/>
        </w:rPr>
        <w:t xml:space="preserve">by pipetting water </w:t>
      </w:r>
      <w:r>
        <w:rPr>
          <w:rFonts w:ascii="Myriad Pro" w:hAnsi="Myriad Pro"/>
        </w:rPr>
        <w:t>on precision balance.</w:t>
      </w:r>
    </w:p>
    <w:p w14:paraId="6FD67D84" w14:textId="77777777" w:rsidR="00C35E85" w:rsidRDefault="0038627C" w:rsidP="0004568E">
      <w:pPr>
        <w:pStyle w:val="NoSpacing"/>
        <w:numPr>
          <w:ilvl w:val="0"/>
          <w:numId w:val="24"/>
        </w:numPr>
        <w:spacing w:line="480" w:lineRule="auto"/>
        <w:rPr>
          <w:rFonts w:ascii="Myriad Pro" w:hAnsi="Myriad Pro"/>
        </w:rPr>
      </w:pPr>
      <w:r>
        <w:rPr>
          <w:rFonts w:ascii="Myriad Pro" w:hAnsi="Myriad Pro"/>
        </w:rPr>
        <w:t>For each sample, vortex for 3 to 5 seconds</w:t>
      </w:r>
      <w:r w:rsidR="00C35E85">
        <w:rPr>
          <w:rFonts w:ascii="Myriad Pro" w:hAnsi="Myriad Pro"/>
        </w:rPr>
        <w:t>,</w:t>
      </w:r>
      <w:r>
        <w:rPr>
          <w:rFonts w:ascii="Myriad Pro" w:hAnsi="Myriad Pro"/>
        </w:rPr>
        <w:t xml:space="preserve"> then pipette 200 µL into </w:t>
      </w:r>
      <w:r w:rsidR="00C35E85">
        <w:rPr>
          <w:rFonts w:ascii="Myriad Pro" w:hAnsi="Myriad Pro"/>
        </w:rPr>
        <w:t xml:space="preserve">a 15 mL conical. </w:t>
      </w:r>
    </w:p>
    <w:p w14:paraId="129A1EE0" w14:textId="77777777" w:rsidR="000412A8" w:rsidRDefault="00C35E85" w:rsidP="00C35E85">
      <w:pPr>
        <w:pStyle w:val="NoSpacing"/>
        <w:numPr>
          <w:ilvl w:val="1"/>
          <w:numId w:val="24"/>
        </w:numPr>
        <w:spacing w:line="480" w:lineRule="auto"/>
        <w:rPr>
          <w:rFonts w:ascii="Myriad Pro" w:hAnsi="Myriad Pro"/>
        </w:rPr>
      </w:pPr>
      <w:r>
        <w:rPr>
          <w:rFonts w:ascii="Myriad Pro" w:hAnsi="Myriad Pro"/>
        </w:rPr>
        <w:t xml:space="preserve">If the </w:t>
      </w:r>
      <w:r w:rsidR="005E16D4">
        <w:rPr>
          <w:rFonts w:ascii="Myriad Pro" w:hAnsi="Myriad Pro"/>
        </w:rPr>
        <w:t xml:space="preserve">serum or plasma </w:t>
      </w:r>
      <w:r>
        <w:rPr>
          <w:rFonts w:ascii="Myriad Pro" w:hAnsi="Myriad Pro"/>
        </w:rPr>
        <w:t xml:space="preserve">sample is partially clotted, </w:t>
      </w:r>
      <w:r w:rsidR="005E16D4">
        <w:rPr>
          <w:rFonts w:ascii="Myriad Pro" w:hAnsi="Myriad Pro"/>
        </w:rPr>
        <w:t>pellet the clot</w:t>
      </w:r>
      <w:r>
        <w:rPr>
          <w:rFonts w:ascii="Myriad Pro" w:hAnsi="Myriad Pro"/>
        </w:rPr>
        <w:t xml:space="preserve"> by centrifugation, </w:t>
      </w:r>
      <w:r w:rsidR="005E16D4">
        <w:rPr>
          <w:rFonts w:ascii="Myriad Pro" w:hAnsi="Myriad Pro"/>
        </w:rPr>
        <w:t xml:space="preserve">re-vortex and </w:t>
      </w:r>
      <w:r w:rsidR="0007388B">
        <w:rPr>
          <w:rFonts w:ascii="Myriad Pro" w:hAnsi="Myriad Pro"/>
        </w:rPr>
        <w:t>continue with pipetting</w:t>
      </w:r>
      <w:r>
        <w:rPr>
          <w:rFonts w:ascii="Myriad Pro" w:hAnsi="Myriad Pro"/>
        </w:rPr>
        <w:t xml:space="preserve">, taking care to avoid the </w:t>
      </w:r>
      <w:r w:rsidR="00233256">
        <w:rPr>
          <w:rFonts w:ascii="Myriad Pro" w:hAnsi="Myriad Pro"/>
        </w:rPr>
        <w:t xml:space="preserve">dislodged </w:t>
      </w:r>
      <w:r>
        <w:rPr>
          <w:rFonts w:ascii="Myriad Pro" w:hAnsi="Myriad Pro"/>
        </w:rPr>
        <w:t xml:space="preserve">pellet </w:t>
      </w:r>
      <w:r w:rsidR="00E81FC5">
        <w:rPr>
          <w:rFonts w:ascii="Myriad Pro" w:hAnsi="Myriad Pro"/>
        </w:rPr>
        <w:t xml:space="preserve">or other solids present in the plasma </w:t>
      </w:r>
      <w:r>
        <w:rPr>
          <w:rFonts w:ascii="Myriad Pro" w:hAnsi="Myriad Pro"/>
        </w:rPr>
        <w:t xml:space="preserve">when </w:t>
      </w:r>
      <w:r w:rsidR="00E81FC5">
        <w:rPr>
          <w:rFonts w:ascii="Myriad Pro" w:hAnsi="Myriad Pro"/>
        </w:rPr>
        <w:t xml:space="preserve">drawing </w:t>
      </w:r>
      <w:r>
        <w:rPr>
          <w:rFonts w:ascii="Myriad Pro" w:hAnsi="Myriad Pro"/>
        </w:rPr>
        <w:t xml:space="preserve">into the pipette tip. </w:t>
      </w:r>
    </w:p>
    <w:p w14:paraId="3D9F3CD6" w14:textId="77777777" w:rsidR="00C35E85" w:rsidRPr="008F58D6" w:rsidRDefault="003B7C61" w:rsidP="0004568E">
      <w:pPr>
        <w:pStyle w:val="NoSpacing"/>
        <w:numPr>
          <w:ilvl w:val="0"/>
          <w:numId w:val="24"/>
        </w:numPr>
        <w:spacing w:line="480" w:lineRule="auto"/>
        <w:rPr>
          <w:rFonts w:ascii="Myriad Pro" w:hAnsi="Myriad Pro"/>
        </w:rPr>
      </w:pPr>
      <w:r>
        <w:rPr>
          <w:rFonts w:ascii="Myriad Pro" w:hAnsi="Myriad Pro"/>
        </w:rPr>
        <w:t xml:space="preserve">If samples are to be run directly after dilution, add the appropriate amount of sample diluent, cap tube, and vortex. </w:t>
      </w:r>
      <w:r w:rsidR="0044357D">
        <w:rPr>
          <w:rFonts w:ascii="Myriad Pro" w:hAnsi="Myriad Pro"/>
        </w:rPr>
        <w:t xml:space="preserve">For samples that are to be partially digested and remaining solids pelleted, proceed with Step 5. </w:t>
      </w:r>
    </w:p>
    <w:p w14:paraId="20ED9FD5" w14:textId="77777777" w:rsidR="00CC5944" w:rsidRPr="008F58D6" w:rsidRDefault="00CC5944" w:rsidP="0004568E">
      <w:pPr>
        <w:pStyle w:val="NoSpacing"/>
        <w:numPr>
          <w:ilvl w:val="0"/>
          <w:numId w:val="24"/>
        </w:numPr>
        <w:spacing w:line="480" w:lineRule="auto"/>
        <w:rPr>
          <w:rFonts w:ascii="Myriad Pro" w:hAnsi="Myriad Pro"/>
        </w:rPr>
      </w:pPr>
      <w:r w:rsidRPr="008F58D6">
        <w:rPr>
          <w:rFonts w:ascii="Myriad Pro" w:hAnsi="Myriad Pro"/>
        </w:rPr>
        <w:t xml:space="preserve">Add 500 µL of </w:t>
      </w:r>
      <w:r w:rsidR="0044357D">
        <w:rPr>
          <w:rFonts w:ascii="Myriad Pro" w:hAnsi="Myriad Pro"/>
        </w:rPr>
        <w:t>trace element grade concentrated</w:t>
      </w:r>
      <w:r w:rsidRPr="008F58D6">
        <w:rPr>
          <w:rFonts w:ascii="Myriad Pro" w:hAnsi="Myriad Pro"/>
        </w:rPr>
        <w:t xml:space="preserve"> HNO</w:t>
      </w:r>
      <w:r w:rsidRPr="008F58D6">
        <w:rPr>
          <w:rFonts w:ascii="Myriad Pro" w:hAnsi="Myriad Pro"/>
          <w:vertAlign w:val="subscript"/>
        </w:rPr>
        <w:t>3</w:t>
      </w:r>
      <w:r w:rsidRPr="008F58D6">
        <w:rPr>
          <w:rFonts w:ascii="Myriad Pro" w:hAnsi="Myriad Pro"/>
        </w:rPr>
        <w:t xml:space="preserve"> to each tube, cap, </w:t>
      </w:r>
      <w:r w:rsidR="0044357D">
        <w:rPr>
          <w:rFonts w:ascii="Myriad Pro" w:hAnsi="Myriad Pro"/>
        </w:rPr>
        <w:t xml:space="preserve">vortex, </w:t>
      </w:r>
      <w:r w:rsidRPr="008F58D6">
        <w:rPr>
          <w:rFonts w:ascii="Myriad Pro" w:hAnsi="Myriad Pro"/>
        </w:rPr>
        <w:t>and incubate overnight at 60°C in drying oven</w:t>
      </w:r>
      <w:r w:rsidR="00081E41">
        <w:rPr>
          <w:rFonts w:ascii="Myriad Pro" w:hAnsi="Myriad Pro"/>
        </w:rPr>
        <w:t>,</w:t>
      </w:r>
      <w:r w:rsidR="00E81FC5">
        <w:rPr>
          <w:rFonts w:ascii="Myriad Pro" w:hAnsi="Myriad Pro"/>
        </w:rPr>
        <w:t xml:space="preserve"> with gentle shaking</w:t>
      </w:r>
      <w:r w:rsidRPr="008F58D6">
        <w:rPr>
          <w:rFonts w:ascii="Myriad Pro" w:hAnsi="Myriad Pro"/>
        </w:rPr>
        <w:t xml:space="preserve">. </w:t>
      </w:r>
    </w:p>
    <w:p w14:paraId="571969CC" w14:textId="77777777" w:rsidR="00CC5944" w:rsidRDefault="0044357D" w:rsidP="0004568E">
      <w:pPr>
        <w:pStyle w:val="NoSpacing"/>
        <w:numPr>
          <w:ilvl w:val="0"/>
          <w:numId w:val="24"/>
        </w:numPr>
        <w:spacing w:line="480" w:lineRule="auto"/>
        <w:rPr>
          <w:rFonts w:ascii="Myriad Pro" w:hAnsi="Myriad Pro"/>
        </w:rPr>
      </w:pPr>
      <w:r>
        <w:rPr>
          <w:rFonts w:ascii="Myriad Pro" w:hAnsi="Myriad Pro"/>
        </w:rPr>
        <w:t>Dilute digested samples with 5.5 mL deionized water</w:t>
      </w:r>
      <w:r w:rsidR="00CC5944" w:rsidRPr="008F58D6">
        <w:rPr>
          <w:rFonts w:ascii="Myriad Pro" w:hAnsi="Myriad Pro"/>
        </w:rPr>
        <w:t xml:space="preserve">. </w:t>
      </w:r>
      <w:r>
        <w:rPr>
          <w:rFonts w:ascii="Myriad Pro" w:hAnsi="Myriad Pro"/>
        </w:rPr>
        <w:t>This will yield an approximate concentration of 5% HNO</w:t>
      </w:r>
      <w:r w:rsidRPr="0044357D">
        <w:rPr>
          <w:rFonts w:ascii="Myriad Pro" w:hAnsi="Myriad Pro"/>
          <w:vertAlign w:val="subscript"/>
        </w:rPr>
        <w:t>3</w:t>
      </w:r>
      <w:r>
        <w:rPr>
          <w:rFonts w:ascii="Myriad Pro" w:hAnsi="Myriad Pro"/>
        </w:rPr>
        <w:t>. If further dilution is needed</w:t>
      </w:r>
      <w:r w:rsidR="00BE22E1">
        <w:rPr>
          <w:rFonts w:ascii="Myriad Pro" w:hAnsi="Myriad Pro"/>
        </w:rPr>
        <w:t>,</w:t>
      </w:r>
      <w:r>
        <w:rPr>
          <w:rFonts w:ascii="Myriad Pro" w:hAnsi="Myriad Pro"/>
        </w:rPr>
        <w:t xml:space="preserve"> use 5% HNO</w:t>
      </w:r>
      <w:r w:rsidRPr="0044357D">
        <w:rPr>
          <w:rFonts w:ascii="Myriad Pro" w:hAnsi="Myriad Pro"/>
          <w:vertAlign w:val="subscript"/>
        </w:rPr>
        <w:t>3</w:t>
      </w:r>
      <w:r>
        <w:rPr>
          <w:rFonts w:ascii="Myriad Pro" w:hAnsi="Myriad Pro"/>
        </w:rPr>
        <w:t xml:space="preserve">. </w:t>
      </w:r>
    </w:p>
    <w:p w14:paraId="04FC9287" w14:textId="77777777" w:rsidR="0007388B" w:rsidRPr="008F58D6" w:rsidRDefault="0007388B" w:rsidP="0004568E">
      <w:pPr>
        <w:pStyle w:val="NoSpacing"/>
        <w:numPr>
          <w:ilvl w:val="0"/>
          <w:numId w:val="24"/>
        </w:numPr>
        <w:spacing w:line="480" w:lineRule="auto"/>
        <w:rPr>
          <w:rFonts w:ascii="Myriad Pro" w:hAnsi="Myriad Pro"/>
        </w:rPr>
      </w:pPr>
      <w:r>
        <w:rPr>
          <w:rFonts w:ascii="Myriad Pro" w:hAnsi="Myriad Pro"/>
        </w:rPr>
        <w:t xml:space="preserve">Vortex and spin at 3000 </w:t>
      </w:r>
      <w:r w:rsidRPr="0007388B">
        <w:rPr>
          <w:rFonts w:ascii="Myriad Pro" w:hAnsi="Myriad Pro"/>
          <w:i/>
        </w:rPr>
        <w:t>g</w:t>
      </w:r>
      <w:r w:rsidR="00CE26AF">
        <w:rPr>
          <w:rFonts w:ascii="Myriad Pro" w:hAnsi="Myriad Pro"/>
        </w:rPr>
        <w:t xml:space="preserve"> for 10 min. Analyze within 1 hour</w:t>
      </w:r>
      <w:r>
        <w:rPr>
          <w:rFonts w:ascii="Myriad Pro" w:hAnsi="Myriad Pro"/>
        </w:rPr>
        <w:t xml:space="preserve">. </w:t>
      </w:r>
    </w:p>
    <w:p w14:paraId="688DE93B" w14:textId="77777777" w:rsidR="009E1268" w:rsidRDefault="009E1268" w:rsidP="0008589E">
      <w:pPr>
        <w:pStyle w:val="NoSpacing"/>
        <w:spacing w:line="480" w:lineRule="auto"/>
        <w:rPr>
          <w:rFonts w:ascii="Myriad Pro" w:hAnsi="Myriad Pro"/>
        </w:rPr>
      </w:pPr>
    </w:p>
    <w:p w14:paraId="2739725F" w14:textId="77777777" w:rsidR="00645045" w:rsidRPr="00FF2777" w:rsidRDefault="00645045" w:rsidP="00FF2777">
      <w:pPr>
        <w:pStyle w:val="NoSpacing"/>
        <w:spacing w:line="480" w:lineRule="auto"/>
        <w:outlineLvl w:val="0"/>
        <w:rPr>
          <w:rFonts w:ascii="Myriad Pro" w:hAnsi="Myriad Pro"/>
          <w:b/>
        </w:rPr>
      </w:pPr>
      <w:bookmarkStart w:id="9" w:name="_Toc527553920"/>
      <w:r w:rsidRPr="00FF2777">
        <w:rPr>
          <w:rFonts w:ascii="Myriad Pro" w:hAnsi="Myriad Pro"/>
          <w:b/>
        </w:rPr>
        <w:t>Order of Analysis</w:t>
      </w:r>
      <w:r w:rsidR="009252D7" w:rsidRPr="00FF2777">
        <w:rPr>
          <w:rFonts w:ascii="Myriad Pro" w:hAnsi="Myriad Pro"/>
          <w:b/>
        </w:rPr>
        <w:t xml:space="preserve"> and Batching</w:t>
      </w:r>
      <w:r w:rsidR="00FF2777" w:rsidRPr="00FF2777">
        <w:rPr>
          <w:rFonts w:ascii="Myriad Pro" w:hAnsi="Myriad Pro"/>
          <w:b/>
        </w:rPr>
        <w:t>, and Running the Analysis</w:t>
      </w:r>
      <w:bookmarkEnd w:id="9"/>
    </w:p>
    <w:p w14:paraId="61E57C9A" w14:textId="77777777" w:rsidR="009252D7" w:rsidRDefault="009252D7" w:rsidP="007F5DF7">
      <w:pPr>
        <w:pStyle w:val="NoSpacing"/>
        <w:spacing w:line="480" w:lineRule="auto"/>
        <w:rPr>
          <w:rFonts w:ascii="Myriad Pro" w:hAnsi="Myriad Pro"/>
        </w:rPr>
      </w:pPr>
      <w:r>
        <w:rPr>
          <w:rFonts w:ascii="Myriad Pro" w:hAnsi="Myriad Pro"/>
        </w:rPr>
        <w:t>Sample should be run</w:t>
      </w:r>
      <w:r w:rsidR="007F5DF7" w:rsidRPr="007F5DF7">
        <w:rPr>
          <w:rFonts w:ascii="Myriad Pro" w:hAnsi="Myriad Pro"/>
        </w:rPr>
        <w:t xml:space="preserve"> in the following order: </w:t>
      </w:r>
    </w:p>
    <w:p w14:paraId="3BEA14D6" w14:textId="77777777" w:rsidR="009252D7" w:rsidRDefault="007F5DF7" w:rsidP="009252D7">
      <w:pPr>
        <w:pStyle w:val="NoSpacing"/>
        <w:numPr>
          <w:ilvl w:val="0"/>
          <w:numId w:val="40"/>
        </w:numPr>
        <w:spacing w:line="480" w:lineRule="auto"/>
        <w:rPr>
          <w:rFonts w:ascii="Myriad Pro" w:hAnsi="Myriad Pro"/>
        </w:rPr>
      </w:pPr>
      <w:r w:rsidRPr="007F5DF7">
        <w:rPr>
          <w:rFonts w:ascii="Myriad Pro" w:hAnsi="Myriad Pro"/>
        </w:rPr>
        <w:t xml:space="preserve">Calibration curve and blank, </w:t>
      </w:r>
    </w:p>
    <w:p w14:paraId="1E2E1702" w14:textId="77777777" w:rsidR="009252D7" w:rsidRDefault="007F5DF7" w:rsidP="009252D7">
      <w:pPr>
        <w:pStyle w:val="NoSpacing"/>
        <w:numPr>
          <w:ilvl w:val="0"/>
          <w:numId w:val="40"/>
        </w:numPr>
        <w:spacing w:line="480" w:lineRule="auto"/>
        <w:rPr>
          <w:rFonts w:ascii="Myriad Pro" w:hAnsi="Myriad Pro"/>
        </w:rPr>
      </w:pPr>
      <w:r w:rsidRPr="007F5DF7">
        <w:rPr>
          <w:rFonts w:ascii="Myriad Pro" w:hAnsi="Myriad Pro"/>
        </w:rPr>
        <w:t>QC samples and standards,</w:t>
      </w:r>
      <w:r w:rsidRPr="008F58D6">
        <w:rPr>
          <w:rFonts w:ascii="Myriad Pro" w:hAnsi="Myriad Pro"/>
        </w:rPr>
        <w:t xml:space="preserve"> </w:t>
      </w:r>
    </w:p>
    <w:p w14:paraId="69356338" w14:textId="77777777" w:rsidR="009252D7" w:rsidRDefault="009252D7" w:rsidP="009252D7">
      <w:pPr>
        <w:pStyle w:val="NoSpacing"/>
        <w:numPr>
          <w:ilvl w:val="0"/>
          <w:numId w:val="40"/>
        </w:numPr>
        <w:spacing w:line="480" w:lineRule="auto"/>
        <w:rPr>
          <w:rFonts w:ascii="Myriad Pro" w:hAnsi="Myriad Pro"/>
        </w:rPr>
      </w:pPr>
      <w:r>
        <w:rPr>
          <w:rFonts w:ascii="Myriad Pro" w:hAnsi="Myriad Pro"/>
        </w:rPr>
        <w:t>U</w:t>
      </w:r>
      <w:r w:rsidR="007F5DF7">
        <w:rPr>
          <w:rFonts w:ascii="Myriad Pro" w:hAnsi="Myriad Pro"/>
        </w:rPr>
        <w:t xml:space="preserve">nknown </w:t>
      </w:r>
      <w:r w:rsidR="007F5DF7" w:rsidRPr="008F58D6">
        <w:rPr>
          <w:rFonts w:ascii="Myriad Pro" w:hAnsi="Myriad Pro"/>
        </w:rPr>
        <w:t>samples (with blank at regular intervals, e.g. every 10</w:t>
      </w:r>
      <w:r w:rsidR="007F5DF7" w:rsidRPr="008F58D6">
        <w:rPr>
          <w:rFonts w:ascii="Myriad Pro" w:hAnsi="Myriad Pro"/>
          <w:vertAlign w:val="superscript"/>
        </w:rPr>
        <w:t>th</w:t>
      </w:r>
      <w:r w:rsidR="007F5DF7" w:rsidRPr="008F58D6">
        <w:rPr>
          <w:rFonts w:ascii="Myriad Pro" w:hAnsi="Myriad Pro"/>
        </w:rPr>
        <w:t xml:space="preserve"> tube), </w:t>
      </w:r>
    </w:p>
    <w:p w14:paraId="402C3DBA" w14:textId="77777777" w:rsidR="009252D7" w:rsidRDefault="007F5DF7" w:rsidP="009252D7">
      <w:pPr>
        <w:pStyle w:val="NoSpacing"/>
        <w:numPr>
          <w:ilvl w:val="0"/>
          <w:numId w:val="40"/>
        </w:numPr>
        <w:spacing w:line="480" w:lineRule="auto"/>
        <w:rPr>
          <w:rFonts w:ascii="Myriad Pro" w:hAnsi="Myriad Pro"/>
        </w:rPr>
      </w:pPr>
      <w:r>
        <w:rPr>
          <w:rFonts w:ascii="Myriad Pro" w:hAnsi="Myriad Pro"/>
        </w:rPr>
        <w:lastRenderedPageBreak/>
        <w:t>QC samples and standards (repeat)</w:t>
      </w:r>
      <w:r w:rsidRPr="008F58D6">
        <w:rPr>
          <w:rFonts w:ascii="Myriad Pro" w:hAnsi="Myriad Pro"/>
        </w:rPr>
        <w:t>.</w:t>
      </w:r>
      <w:r>
        <w:rPr>
          <w:rFonts w:ascii="Myriad Pro" w:hAnsi="Myriad Pro"/>
        </w:rPr>
        <w:t xml:space="preserve"> </w:t>
      </w:r>
    </w:p>
    <w:p w14:paraId="7C48CF00" w14:textId="77777777" w:rsidR="009252D7" w:rsidRDefault="009252D7" w:rsidP="007F5DF7">
      <w:pPr>
        <w:pStyle w:val="NoSpacing"/>
        <w:spacing w:line="480" w:lineRule="auto"/>
        <w:rPr>
          <w:rFonts w:ascii="Myriad Pro" w:hAnsi="Myriad Pro"/>
        </w:rPr>
      </w:pPr>
    </w:p>
    <w:p w14:paraId="103A2951" w14:textId="77777777" w:rsidR="007F5DF7" w:rsidRPr="008F58D6" w:rsidRDefault="007F5DF7" w:rsidP="007F5DF7">
      <w:pPr>
        <w:pStyle w:val="NoSpacing"/>
        <w:spacing w:line="480" w:lineRule="auto"/>
        <w:rPr>
          <w:rFonts w:ascii="Myriad Pro" w:hAnsi="Myriad Pro"/>
        </w:rPr>
      </w:pPr>
      <w:r w:rsidRPr="008F58D6">
        <w:rPr>
          <w:rFonts w:ascii="Myriad Pro" w:hAnsi="Myriad Pro"/>
        </w:rPr>
        <w:t>Samples are batched in the same run according to the study design. If a subject has provided multiple samples (e.g. multiple time points), all samples from the same subject should be included in proximity in the same run to minimize within subject</w:t>
      </w:r>
      <w:r w:rsidR="003B1AEB">
        <w:rPr>
          <w:rFonts w:ascii="Myriad Pro" w:hAnsi="Myriad Pro"/>
        </w:rPr>
        <w:t xml:space="preserve"> variability</w:t>
      </w:r>
      <w:r w:rsidRPr="008F58D6">
        <w:rPr>
          <w:rFonts w:ascii="Myriad Pro" w:hAnsi="Myriad Pro"/>
        </w:rPr>
        <w:t>. Where multiple experimental groups are analyzed across multiple analytical runs, each run should include a similar number of tubes from each treatment group to minimize the potential for bias toward a particular experimental group.</w:t>
      </w:r>
      <w:r>
        <w:rPr>
          <w:rFonts w:ascii="Myriad Pro" w:hAnsi="Myriad Pro"/>
        </w:rPr>
        <w:t xml:space="preserve"> </w:t>
      </w:r>
      <w:r w:rsidRPr="008F58D6">
        <w:rPr>
          <w:rFonts w:ascii="Myriad Pro" w:hAnsi="Myriad Pro"/>
        </w:rPr>
        <w:t xml:space="preserve">The number of samples that can be analyzed in the same run will depend on the instrument and its tendency to drift. Blanks should be run at regular intervals through the run. Quality control materials are included at the beginning and end of a run of samples. Quality control materials and samples should at a minimum be run in duplicate, and may be run in triplicate. </w:t>
      </w:r>
    </w:p>
    <w:p w14:paraId="224FB4B6" w14:textId="77777777" w:rsidR="007F5DF7" w:rsidRDefault="007F5DF7" w:rsidP="00FF2777">
      <w:pPr>
        <w:pStyle w:val="NoSpacing"/>
        <w:spacing w:line="480" w:lineRule="auto"/>
        <w:rPr>
          <w:rFonts w:ascii="Myriad Pro" w:hAnsi="Myriad Pro"/>
          <w:b/>
        </w:rPr>
      </w:pPr>
    </w:p>
    <w:p w14:paraId="66D46B01" w14:textId="77777777" w:rsidR="00645045" w:rsidRPr="00FF2777" w:rsidRDefault="00645045" w:rsidP="00FF2777">
      <w:pPr>
        <w:pStyle w:val="NoSpacing"/>
        <w:spacing w:line="480" w:lineRule="auto"/>
        <w:rPr>
          <w:rFonts w:ascii="Myriad Pro" w:hAnsi="Myriad Pro"/>
          <w:b/>
          <w:i/>
        </w:rPr>
      </w:pPr>
      <w:r w:rsidRPr="00FF2777">
        <w:rPr>
          <w:rFonts w:ascii="Myriad Pro" w:hAnsi="Myriad Pro"/>
          <w:b/>
          <w:i/>
        </w:rPr>
        <w:t>Running the Analysis</w:t>
      </w:r>
    </w:p>
    <w:p w14:paraId="7E19EABD" w14:textId="77777777" w:rsidR="00D15FD5" w:rsidRDefault="00CC5944" w:rsidP="00FF2777">
      <w:pPr>
        <w:pStyle w:val="NoSpacing"/>
        <w:numPr>
          <w:ilvl w:val="0"/>
          <w:numId w:val="26"/>
        </w:numPr>
        <w:spacing w:line="480" w:lineRule="auto"/>
        <w:rPr>
          <w:rFonts w:ascii="Myriad Pro" w:hAnsi="Myriad Pro"/>
        </w:rPr>
      </w:pPr>
      <w:r w:rsidRPr="008F58D6">
        <w:rPr>
          <w:rFonts w:ascii="Myriad Pro" w:hAnsi="Myriad Pro"/>
        </w:rPr>
        <w:t xml:space="preserve">Vortex and spin samples </w:t>
      </w:r>
      <w:r w:rsidR="007F5DF7">
        <w:rPr>
          <w:rFonts w:ascii="Myriad Pro" w:hAnsi="Myriad Pro"/>
        </w:rPr>
        <w:t>within 1 hour</w:t>
      </w:r>
      <w:r w:rsidRPr="008F58D6">
        <w:rPr>
          <w:rFonts w:ascii="Myriad Pro" w:hAnsi="Myriad Pro"/>
        </w:rPr>
        <w:t xml:space="preserve"> prior to analysis. </w:t>
      </w:r>
    </w:p>
    <w:p w14:paraId="434F4BA5" w14:textId="77777777" w:rsidR="00CE26AF" w:rsidRDefault="007F5DF7" w:rsidP="0016790A">
      <w:pPr>
        <w:pStyle w:val="NoSpacing"/>
        <w:numPr>
          <w:ilvl w:val="0"/>
          <w:numId w:val="26"/>
        </w:numPr>
        <w:spacing w:line="480" w:lineRule="auto"/>
        <w:rPr>
          <w:rFonts w:ascii="Myriad Pro" w:hAnsi="Myriad Pro"/>
        </w:rPr>
      </w:pPr>
      <w:r>
        <w:rPr>
          <w:rFonts w:ascii="Myriad Pro" w:hAnsi="Myriad Pro"/>
        </w:rPr>
        <w:t>Run the analysis according to manufacturer pro</w:t>
      </w:r>
      <w:r w:rsidR="0016790A">
        <w:rPr>
          <w:rFonts w:ascii="Myriad Pro" w:hAnsi="Myriad Pro"/>
        </w:rPr>
        <w:t xml:space="preserve">tocols for the instrument used and observe initial QC values. </w:t>
      </w:r>
    </w:p>
    <w:p w14:paraId="5415E3DD" w14:textId="77777777" w:rsidR="0016790A" w:rsidRDefault="0016790A" w:rsidP="00CE26AF">
      <w:pPr>
        <w:pStyle w:val="NoSpacing"/>
        <w:numPr>
          <w:ilvl w:val="1"/>
          <w:numId w:val="26"/>
        </w:numPr>
        <w:spacing w:line="480" w:lineRule="auto"/>
        <w:rPr>
          <w:rFonts w:ascii="Myriad Pro" w:hAnsi="Myriad Pro"/>
        </w:rPr>
      </w:pPr>
      <w:r>
        <w:rPr>
          <w:rFonts w:ascii="Myriad Pro" w:hAnsi="Myriad Pro"/>
        </w:rPr>
        <w:t xml:space="preserve">If pooled controls </w:t>
      </w:r>
      <w:r w:rsidR="00CE26AF">
        <w:rPr>
          <w:rFonts w:ascii="Myriad Pro" w:hAnsi="Myriad Pro"/>
        </w:rPr>
        <w:t>at the beginning of the run</w:t>
      </w:r>
      <w:r w:rsidR="00D13934">
        <w:rPr>
          <w:rFonts w:ascii="Myriad Pro" w:hAnsi="Myriad Pro"/>
        </w:rPr>
        <w:t xml:space="preserve"> are either out of range (for commercially available controls) or</w:t>
      </w:r>
      <w:r w:rsidR="00CE26AF">
        <w:rPr>
          <w:rFonts w:ascii="Myriad Pro" w:hAnsi="Myriad Pro"/>
        </w:rPr>
        <w:t xml:space="preserve"> </w:t>
      </w:r>
      <w:r>
        <w:rPr>
          <w:rFonts w:ascii="Myriad Pro" w:hAnsi="Myriad Pro"/>
        </w:rPr>
        <w:t>vary more than 10% from</w:t>
      </w:r>
      <w:r w:rsidR="00D13934">
        <w:rPr>
          <w:rFonts w:ascii="Myriad Pro" w:hAnsi="Myriad Pro"/>
        </w:rPr>
        <w:t xml:space="preserve"> the</w:t>
      </w:r>
      <w:r>
        <w:rPr>
          <w:rFonts w:ascii="Myriad Pro" w:hAnsi="Myriad Pro"/>
        </w:rPr>
        <w:t xml:space="preserve"> previous run</w:t>
      </w:r>
      <w:r w:rsidR="00CE26AF">
        <w:rPr>
          <w:rFonts w:ascii="Myriad Pro" w:hAnsi="Myriad Pro"/>
        </w:rPr>
        <w:t>, stop the analysis and troubleshoot. The analysis may be repeated once the issue has been identified and corrected</w:t>
      </w:r>
      <w:r w:rsidR="00763E64">
        <w:rPr>
          <w:rFonts w:ascii="Myriad Pro" w:hAnsi="Myriad Pro"/>
        </w:rPr>
        <w:t>, and pooled controls are within range</w:t>
      </w:r>
      <w:r w:rsidR="00CE26AF">
        <w:rPr>
          <w:rFonts w:ascii="Myriad Pro" w:hAnsi="Myriad Pro"/>
        </w:rPr>
        <w:t xml:space="preserve">. </w:t>
      </w:r>
    </w:p>
    <w:p w14:paraId="66D376D7" w14:textId="77777777" w:rsidR="00CE26AF" w:rsidRPr="0016790A" w:rsidRDefault="00CE26AF" w:rsidP="00CE26AF">
      <w:pPr>
        <w:pStyle w:val="NoSpacing"/>
        <w:numPr>
          <w:ilvl w:val="0"/>
          <w:numId w:val="26"/>
        </w:numPr>
        <w:spacing w:line="480" w:lineRule="auto"/>
        <w:rPr>
          <w:rFonts w:ascii="Myriad Pro" w:hAnsi="Myriad Pro"/>
        </w:rPr>
      </w:pPr>
      <w:r>
        <w:rPr>
          <w:rFonts w:ascii="Myriad Pro" w:hAnsi="Myriad Pro"/>
        </w:rPr>
        <w:t xml:space="preserve">If initial QC values are within range, continue with the analysis of remaining samples and controls. </w:t>
      </w:r>
    </w:p>
    <w:p w14:paraId="598302FA" w14:textId="77777777" w:rsidR="00C75EC2" w:rsidRPr="008F58D6" w:rsidRDefault="00C75EC2" w:rsidP="008F7B54">
      <w:pPr>
        <w:pStyle w:val="NoSpacing"/>
        <w:spacing w:line="480" w:lineRule="auto"/>
        <w:rPr>
          <w:rFonts w:ascii="Myriad Pro" w:hAnsi="Myriad Pro"/>
        </w:rPr>
      </w:pPr>
    </w:p>
    <w:p w14:paraId="121607BE" w14:textId="77777777" w:rsidR="00645045" w:rsidRPr="00645045" w:rsidRDefault="00645045" w:rsidP="00645045">
      <w:pPr>
        <w:pStyle w:val="NoSpacing"/>
        <w:spacing w:line="480" w:lineRule="auto"/>
        <w:outlineLvl w:val="0"/>
        <w:rPr>
          <w:rFonts w:ascii="Myriad Pro" w:hAnsi="Myriad Pro"/>
          <w:b/>
        </w:rPr>
      </w:pPr>
      <w:bookmarkStart w:id="10" w:name="_Toc527553921"/>
      <w:r w:rsidRPr="00645045">
        <w:rPr>
          <w:rFonts w:ascii="Myriad Pro" w:hAnsi="Myriad Pro"/>
          <w:b/>
        </w:rPr>
        <w:t>Data Evaluation and Review</w:t>
      </w:r>
      <w:bookmarkEnd w:id="10"/>
    </w:p>
    <w:p w14:paraId="7233AC1B" w14:textId="77777777" w:rsidR="00C75EC2" w:rsidRPr="008F58D6" w:rsidRDefault="00C75EC2" w:rsidP="0004568E">
      <w:pPr>
        <w:pStyle w:val="NoSpacing"/>
        <w:numPr>
          <w:ilvl w:val="0"/>
          <w:numId w:val="27"/>
        </w:numPr>
        <w:spacing w:line="480" w:lineRule="auto"/>
        <w:rPr>
          <w:rFonts w:ascii="Myriad Pro" w:hAnsi="Myriad Pro"/>
        </w:rPr>
      </w:pPr>
      <w:r w:rsidRPr="008F58D6">
        <w:rPr>
          <w:rFonts w:ascii="Myriad Pro" w:hAnsi="Myriad Pro"/>
        </w:rPr>
        <w:lastRenderedPageBreak/>
        <w:t xml:space="preserve">After a run, verify that quality controls are within range, and that duplicates do not exceed 10% variation. </w:t>
      </w:r>
    </w:p>
    <w:p w14:paraId="435E8ED4" w14:textId="77777777" w:rsidR="00C75EC2" w:rsidRPr="008F58D6" w:rsidRDefault="00C75EC2" w:rsidP="0004568E">
      <w:pPr>
        <w:pStyle w:val="NoSpacing"/>
        <w:numPr>
          <w:ilvl w:val="0"/>
          <w:numId w:val="27"/>
        </w:numPr>
        <w:spacing w:line="480" w:lineRule="auto"/>
        <w:rPr>
          <w:rFonts w:ascii="Myriad Pro" w:hAnsi="Myriad Pro"/>
        </w:rPr>
      </w:pPr>
      <w:r w:rsidRPr="008F58D6">
        <w:rPr>
          <w:rFonts w:ascii="Myriad Pro" w:hAnsi="Myriad Pro"/>
        </w:rPr>
        <w:t>If quality control materials are out of range at the beginning or end of the run, all data are rejected</w:t>
      </w:r>
      <w:r w:rsidR="00DE4B41" w:rsidRPr="008F58D6">
        <w:rPr>
          <w:rFonts w:ascii="Myriad Pro" w:hAnsi="Myriad Pro"/>
        </w:rPr>
        <w:t>, the cause of error is determined,</w:t>
      </w:r>
      <w:r w:rsidRPr="008F58D6">
        <w:rPr>
          <w:rFonts w:ascii="Myriad Pro" w:hAnsi="Myriad Pro"/>
        </w:rPr>
        <w:t xml:space="preserve"> and the analysis is repeated. </w:t>
      </w:r>
    </w:p>
    <w:p w14:paraId="1D9A4125" w14:textId="77777777" w:rsidR="00C75EC2" w:rsidRPr="008F58D6" w:rsidRDefault="00C75EC2" w:rsidP="0004568E">
      <w:pPr>
        <w:pStyle w:val="NoSpacing"/>
        <w:numPr>
          <w:ilvl w:val="0"/>
          <w:numId w:val="27"/>
        </w:numPr>
        <w:spacing w:line="480" w:lineRule="auto"/>
        <w:rPr>
          <w:rFonts w:ascii="Myriad Pro" w:hAnsi="Myriad Pro"/>
        </w:rPr>
      </w:pPr>
      <w:r w:rsidRPr="008F58D6">
        <w:rPr>
          <w:rFonts w:ascii="Myriad Pro" w:hAnsi="Myriad Pro"/>
        </w:rPr>
        <w:t xml:space="preserve">If quality control materials exceed 10% variation between the beginning and end of the run, all data are rejected and the analysis is repeated. </w:t>
      </w:r>
    </w:p>
    <w:p w14:paraId="41C1F205" w14:textId="77777777" w:rsidR="001B6B25" w:rsidRPr="008F58D6" w:rsidRDefault="001B6B25" w:rsidP="0004568E">
      <w:pPr>
        <w:pStyle w:val="NoSpacing"/>
        <w:numPr>
          <w:ilvl w:val="0"/>
          <w:numId w:val="27"/>
        </w:numPr>
        <w:spacing w:line="480" w:lineRule="auto"/>
        <w:rPr>
          <w:rFonts w:ascii="Myriad Pro" w:hAnsi="Myriad Pro"/>
        </w:rPr>
      </w:pPr>
      <w:r w:rsidRPr="008F58D6">
        <w:rPr>
          <w:rFonts w:ascii="Myriad Pro" w:hAnsi="Myriad Pro"/>
        </w:rPr>
        <w:t xml:space="preserve">If replicates of the same sample exceed 10%, analysis of that sample is repeated. </w:t>
      </w:r>
    </w:p>
    <w:p w14:paraId="486E91E4" w14:textId="77777777" w:rsidR="00455120" w:rsidRPr="008F58D6" w:rsidRDefault="003B1AEB" w:rsidP="0004568E">
      <w:pPr>
        <w:pStyle w:val="NoSpacing"/>
        <w:numPr>
          <w:ilvl w:val="0"/>
          <w:numId w:val="27"/>
        </w:numPr>
        <w:spacing w:line="480" w:lineRule="auto"/>
        <w:rPr>
          <w:rFonts w:ascii="Myriad Pro" w:hAnsi="Myriad Pro"/>
        </w:rPr>
      </w:pPr>
      <w:r>
        <w:rPr>
          <w:rFonts w:ascii="Myriad Pro" w:hAnsi="Myriad Pro"/>
        </w:rPr>
        <w:t xml:space="preserve">If a result falls </w:t>
      </w:r>
      <w:r w:rsidR="00455120" w:rsidRPr="008F58D6">
        <w:rPr>
          <w:rFonts w:ascii="Myriad Pro" w:hAnsi="Myriad Pro"/>
        </w:rPr>
        <w:t>above the range of the standard curve, the sample is diluted and analysis of that sample repeated.</w:t>
      </w:r>
    </w:p>
    <w:p w14:paraId="54DFBD21" w14:textId="77777777" w:rsidR="00DE4B41" w:rsidRPr="008F58D6" w:rsidRDefault="00DE4B41" w:rsidP="0004568E">
      <w:pPr>
        <w:pStyle w:val="NoSpacing"/>
        <w:numPr>
          <w:ilvl w:val="0"/>
          <w:numId w:val="27"/>
        </w:numPr>
        <w:spacing w:line="480" w:lineRule="auto"/>
        <w:rPr>
          <w:rFonts w:ascii="Myriad Pro" w:hAnsi="Myriad Pro"/>
        </w:rPr>
      </w:pPr>
      <w:r w:rsidRPr="008F58D6">
        <w:rPr>
          <w:rFonts w:ascii="Myriad Pro" w:hAnsi="Myriad Pro"/>
        </w:rPr>
        <w:t>Record the following QC data to monitor analytical performance across multiple runs:</w:t>
      </w:r>
    </w:p>
    <w:p w14:paraId="26678B02" w14:textId="77777777" w:rsidR="00DE4B41" w:rsidRPr="008F58D6" w:rsidRDefault="00DE4B41" w:rsidP="0004568E">
      <w:pPr>
        <w:pStyle w:val="NoSpacing"/>
        <w:numPr>
          <w:ilvl w:val="1"/>
          <w:numId w:val="27"/>
        </w:numPr>
        <w:spacing w:line="480" w:lineRule="auto"/>
        <w:rPr>
          <w:rFonts w:ascii="Myriad Pro" w:hAnsi="Myriad Pro"/>
        </w:rPr>
      </w:pPr>
      <w:r w:rsidRPr="008F58D6">
        <w:rPr>
          <w:rFonts w:ascii="Myriad Pro" w:hAnsi="Myriad Pro"/>
        </w:rPr>
        <w:t>Fit of linear calibration curve</w:t>
      </w:r>
    </w:p>
    <w:p w14:paraId="6D4C9468" w14:textId="77777777" w:rsidR="00DE4B41" w:rsidRPr="008F58D6" w:rsidRDefault="00DE4B41" w:rsidP="0004568E">
      <w:pPr>
        <w:pStyle w:val="NoSpacing"/>
        <w:numPr>
          <w:ilvl w:val="1"/>
          <w:numId w:val="27"/>
        </w:numPr>
        <w:spacing w:line="480" w:lineRule="auto"/>
        <w:rPr>
          <w:rFonts w:ascii="Myriad Pro" w:hAnsi="Myriad Pro"/>
        </w:rPr>
      </w:pPr>
      <w:r w:rsidRPr="008F58D6">
        <w:rPr>
          <w:rFonts w:ascii="Myriad Pro" w:hAnsi="Myriad Pro"/>
        </w:rPr>
        <w:t>QC values</w:t>
      </w:r>
    </w:p>
    <w:p w14:paraId="2DE63AF7" w14:textId="77777777" w:rsidR="00DE4B41" w:rsidRPr="008F58D6" w:rsidRDefault="00DE4B41" w:rsidP="0004568E">
      <w:pPr>
        <w:pStyle w:val="NoSpacing"/>
        <w:numPr>
          <w:ilvl w:val="1"/>
          <w:numId w:val="27"/>
        </w:numPr>
        <w:spacing w:line="480" w:lineRule="auto"/>
        <w:rPr>
          <w:rFonts w:ascii="Myriad Pro" w:hAnsi="Myriad Pro"/>
        </w:rPr>
      </w:pPr>
      <w:r w:rsidRPr="008F58D6">
        <w:rPr>
          <w:rFonts w:ascii="Myriad Pro" w:hAnsi="Myriad Pro"/>
        </w:rPr>
        <w:t>Variation between QC duplicates</w:t>
      </w:r>
    </w:p>
    <w:p w14:paraId="7470DFD5" w14:textId="77777777" w:rsidR="00DE4B41" w:rsidRPr="008F58D6" w:rsidRDefault="00DE4B41" w:rsidP="0004568E">
      <w:pPr>
        <w:pStyle w:val="NoSpacing"/>
        <w:numPr>
          <w:ilvl w:val="1"/>
          <w:numId w:val="27"/>
        </w:numPr>
        <w:spacing w:line="480" w:lineRule="auto"/>
        <w:rPr>
          <w:rFonts w:ascii="Myriad Pro" w:hAnsi="Myriad Pro"/>
        </w:rPr>
      </w:pPr>
      <w:r w:rsidRPr="008F58D6">
        <w:rPr>
          <w:rFonts w:ascii="Myriad Pro" w:hAnsi="Myriad Pro"/>
        </w:rPr>
        <w:t>Variation between QC and beginning and end of run</w:t>
      </w:r>
    </w:p>
    <w:p w14:paraId="1C3AF768" w14:textId="77777777" w:rsidR="004C7089" w:rsidRPr="004C7089" w:rsidRDefault="004C7089" w:rsidP="008F7B54">
      <w:pPr>
        <w:pStyle w:val="NoSpacing"/>
        <w:spacing w:line="480" w:lineRule="auto"/>
        <w:rPr>
          <w:rFonts w:ascii="Myriad Pro" w:hAnsi="Myriad Pro"/>
        </w:rPr>
      </w:pPr>
    </w:p>
    <w:p w14:paraId="1D3214E5" w14:textId="77777777" w:rsidR="003955D1" w:rsidRPr="008F58D6" w:rsidRDefault="003955D1" w:rsidP="000D2AA5">
      <w:pPr>
        <w:pStyle w:val="NoSpacing"/>
        <w:spacing w:line="480" w:lineRule="auto"/>
        <w:outlineLvl w:val="0"/>
        <w:rPr>
          <w:rFonts w:ascii="Myriad Pro" w:hAnsi="Myriad Pro"/>
          <w:b/>
        </w:rPr>
      </w:pPr>
      <w:bookmarkStart w:id="11" w:name="_Toc527553922"/>
      <w:r w:rsidRPr="008F58D6">
        <w:rPr>
          <w:rFonts w:ascii="Myriad Pro" w:hAnsi="Myriad Pro"/>
          <w:b/>
        </w:rPr>
        <w:t>References</w:t>
      </w:r>
      <w:bookmarkEnd w:id="11"/>
    </w:p>
    <w:p w14:paraId="25584CF1" w14:textId="77777777" w:rsidR="00E51C45" w:rsidRDefault="00323B5F" w:rsidP="00E51C45">
      <w:pPr>
        <w:pStyle w:val="NoSpacing"/>
        <w:spacing w:line="480" w:lineRule="auto"/>
        <w:rPr>
          <w:rFonts w:ascii="Myriad Pro" w:hAnsi="Myriad Pro"/>
          <w:noProof/>
        </w:rPr>
      </w:pPr>
      <w:r>
        <w:rPr>
          <w:rFonts w:ascii="Myriad Pro" w:hAnsi="Myriad Pro"/>
        </w:rPr>
        <w:fldChar w:fldCharType="begin"/>
      </w:r>
      <w:r>
        <w:rPr>
          <w:rFonts w:ascii="Myriad Pro" w:hAnsi="Myriad Pro"/>
        </w:rPr>
        <w:instrText xml:space="preserve"> ADDIN EN.REFLIST </w:instrText>
      </w:r>
      <w:r>
        <w:rPr>
          <w:rFonts w:ascii="Myriad Pro" w:hAnsi="Myriad Pro"/>
        </w:rPr>
        <w:fldChar w:fldCharType="separate"/>
      </w:r>
      <w:bookmarkStart w:id="12" w:name="_ENREF_1"/>
      <w:r w:rsidR="00E51C45">
        <w:rPr>
          <w:rFonts w:ascii="Myriad Pro" w:hAnsi="Myriad Pro"/>
          <w:noProof/>
        </w:rPr>
        <w:t>1.</w:t>
      </w:r>
      <w:r w:rsidR="00E51C45">
        <w:rPr>
          <w:rFonts w:ascii="Myriad Pro" w:hAnsi="Myriad Pro"/>
          <w:noProof/>
        </w:rPr>
        <w:tab/>
        <w:t>Brown KH, Rivera JA, Bhutta Z, Gibson RS, King JC, Lonnerdal B, Ruel MT, Sandstrom B, Wasantwisut E, Hotz C. International Zinc Nutrition Consultative Group (IZiNCG) technical document #1. Assessment of the risk of zinc deficiency in populations and options for its control. Food and nutrition bulletin. 2004 Mar;25:S99-203.</w:t>
      </w:r>
      <w:bookmarkEnd w:id="12"/>
    </w:p>
    <w:p w14:paraId="478C726C" w14:textId="77777777" w:rsidR="00E51C45" w:rsidRDefault="00E51C45" w:rsidP="00E51C45">
      <w:pPr>
        <w:pStyle w:val="NoSpacing"/>
        <w:spacing w:line="480" w:lineRule="auto"/>
        <w:rPr>
          <w:rFonts w:ascii="Myriad Pro" w:hAnsi="Myriad Pro"/>
          <w:noProof/>
        </w:rPr>
      </w:pPr>
      <w:bookmarkStart w:id="13" w:name="_ENREF_2"/>
      <w:r>
        <w:rPr>
          <w:rFonts w:ascii="Myriad Pro" w:hAnsi="Myriad Pro"/>
          <w:noProof/>
        </w:rPr>
        <w:t>2.</w:t>
      </w:r>
      <w:r>
        <w:rPr>
          <w:rFonts w:ascii="Myriad Pro" w:hAnsi="Myriad Pro"/>
          <w:noProof/>
        </w:rPr>
        <w:tab/>
        <w:t>Brown KH. IZiNCG Technical Brief No. 2: Assessing population zinc status with serum zinc concentration. Davis, California, USA: IZiNCG Secretariat; 2012.</w:t>
      </w:r>
      <w:bookmarkEnd w:id="13"/>
    </w:p>
    <w:p w14:paraId="720E6DE7" w14:textId="77777777" w:rsidR="00E51C45" w:rsidRDefault="00E51C45" w:rsidP="00E51C45">
      <w:pPr>
        <w:pStyle w:val="NoSpacing"/>
        <w:spacing w:line="480" w:lineRule="auto"/>
        <w:rPr>
          <w:rFonts w:ascii="Myriad Pro" w:hAnsi="Myriad Pro"/>
          <w:noProof/>
        </w:rPr>
      </w:pPr>
      <w:bookmarkStart w:id="14" w:name="_ENREF_3"/>
      <w:r>
        <w:rPr>
          <w:rFonts w:ascii="Myriad Pro" w:hAnsi="Myriad Pro"/>
          <w:noProof/>
        </w:rPr>
        <w:t>3.</w:t>
      </w:r>
      <w:r>
        <w:rPr>
          <w:rFonts w:ascii="Myriad Pro" w:hAnsi="Myriad Pro"/>
          <w:noProof/>
        </w:rPr>
        <w:tab/>
        <w:t>IZiNCG Technical Brief No. 6: How to deal with hemolysis for plasma/serum zinc analysis. Oakland, California, USA: IZiNCG Secretariat; 2018.</w:t>
      </w:r>
      <w:bookmarkEnd w:id="14"/>
    </w:p>
    <w:p w14:paraId="2E9B1A80" w14:textId="77777777" w:rsidR="00E51C45" w:rsidRDefault="00E51C45" w:rsidP="00E51C45">
      <w:pPr>
        <w:pStyle w:val="NoSpacing"/>
        <w:spacing w:line="480" w:lineRule="auto"/>
        <w:rPr>
          <w:rFonts w:ascii="Myriad Pro" w:hAnsi="Myriad Pro"/>
          <w:noProof/>
        </w:rPr>
      </w:pPr>
      <w:bookmarkStart w:id="15" w:name="_ENREF_4"/>
      <w:r>
        <w:rPr>
          <w:rFonts w:ascii="Myriad Pro" w:hAnsi="Myriad Pro"/>
          <w:noProof/>
        </w:rPr>
        <w:lastRenderedPageBreak/>
        <w:t>4.</w:t>
      </w:r>
      <w:r>
        <w:rPr>
          <w:rFonts w:ascii="Myriad Pro" w:hAnsi="Myriad Pro"/>
          <w:noProof/>
        </w:rPr>
        <w:tab/>
        <w:t>Kemp J. Measurement of zinc concentration in plasma and serum using atomic absorption spectrophotometry. Denver, Colorado, USA: Section of Nutrition, Department of Pediatrics, University of Colorado, Denver; 2017.</w:t>
      </w:r>
      <w:bookmarkEnd w:id="15"/>
    </w:p>
    <w:p w14:paraId="0F54636A" w14:textId="77777777" w:rsidR="00E51C45" w:rsidRDefault="00E51C45" w:rsidP="00E51C45">
      <w:pPr>
        <w:pStyle w:val="NoSpacing"/>
        <w:spacing w:line="480" w:lineRule="auto"/>
        <w:rPr>
          <w:rFonts w:ascii="Myriad Pro" w:hAnsi="Myriad Pro"/>
          <w:noProof/>
        </w:rPr>
      </w:pPr>
      <w:bookmarkStart w:id="16" w:name="_ENREF_5"/>
      <w:r>
        <w:rPr>
          <w:rFonts w:ascii="Myriad Pro" w:hAnsi="Myriad Pro"/>
          <w:noProof/>
        </w:rPr>
        <w:t>5.</w:t>
      </w:r>
      <w:r>
        <w:rPr>
          <w:rFonts w:ascii="Myriad Pro" w:hAnsi="Myriad Pro"/>
          <w:noProof/>
        </w:rPr>
        <w:tab/>
        <w:t>Diet homogenization, diet samples total zinc. Denver, Colorado, USA: Section of Nutrition, Department of Pediatrics, University of Colorado, Denver.</w:t>
      </w:r>
      <w:bookmarkEnd w:id="16"/>
    </w:p>
    <w:p w14:paraId="337694DA" w14:textId="77777777" w:rsidR="00E51C45" w:rsidRDefault="00E51C45" w:rsidP="00E51C45">
      <w:pPr>
        <w:pStyle w:val="NoSpacing"/>
        <w:spacing w:line="480" w:lineRule="auto"/>
        <w:rPr>
          <w:rFonts w:ascii="Myriad Pro" w:hAnsi="Myriad Pro"/>
          <w:noProof/>
        </w:rPr>
      </w:pPr>
      <w:bookmarkStart w:id="17" w:name="_ENREF_6"/>
      <w:r>
        <w:rPr>
          <w:rFonts w:ascii="Myriad Pro" w:hAnsi="Myriad Pro"/>
          <w:noProof/>
        </w:rPr>
        <w:t>6.</w:t>
      </w:r>
      <w:r>
        <w:rPr>
          <w:rFonts w:ascii="Myriad Pro" w:hAnsi="Myriad Pro"/>
          <w:noProof/>
        </w:rPr>
        <w:tab/>
        <w:t>Trace Metals 1. CLG-TM1.01. Washington, D.C., USA: Office of Public Health and Science, Food Safety and Inspection Service, United States Department of Agriculture; 2002.</w:t>
      </w:r>
      <w:bookmarkEnd w:id="17"/>
    </w:p>
    <w:p w14:paraId="673943A3" w14:textId="77777777" w:rsidR="00E51C45" w:rsidRDefault="00E51C45" w:rsidP="00E51C45">
      <w:pPr>
        <w:pStyle w:val="NoSpacing"/>
        <w:spacing w:line="480" w:lineRule="auto"/>
        <w:rPr>
          <w:rFonts w:ascii="Myriad Pro" w:hAnsi="Myriad Pro"/>
          <w:noProof/>
        </w:rPr>
      </w:pPr>
      <w:bookmarkStart w:id="18" w:name="_ENREF_7"/>
      <w:r>
        <w:rPr>
          <w:rFonts w:ascii="Myriad Pro" w:hAnsi="Myriad Pro"/>
          <w:noProof/>
        </w:rPr>
        <w:t>7.</w:t>
      </w:r>
      <w:r>
        <w:rPr>
          <w:rFonts w:ascii="Myriad Pro" w:hAnsi="Myriad Pro"/>
          <w:noProof/>
        </w:rPr>
        <w:tab/>
        <w:t>Zeder C. HNL Standard Operating Procedure: Mineralization of food samples – TurboWave. Zurich, Switzerland: Laboratory of Human Nutrition at the Institute of Food, Nutrition and Health, ETH Zurich; 2014.</w:t>
      </w:r>
      <w:bookmarkEnd w:id="18"/>
    </w:p>
    <w:p w14:paraId="1AE4B941" w14:textId="77777777" w:rsidR="00E51C45" w:rsidRDefault="00E51C45" w:rsidP="00E51C45">
      <w:pPr>
        <w:pStyle w:val="NoSpacing"/>
        <w:spacing w:line="480" w:lineRule="auto"/>
        <w:rPr>
          <w:rFonts w:ascii="Myriad Pro" w:hAnsi="Myriad Pro"/>
          <w:noProof/>
        </w:rPr>
      </w:pPr>
      <w:bookmarkStart w:id="19" w:name="_ENREF_8"/>
      <w:r>
        <w:rPr>
          <w:rFonts w:ascii="Myriad Pro" w:hAnsi="Myriad Pro"/>
          <w:noProof/>
        </w:rPr>
        <w:t>8.</w:t>
      </w:r>
      <w:r>
        <w:rPr>
          <w:rFonts w:ascii="Myriad Pro" w:hAnsi="Myriad Pro"/>
          <w:noProof/>
        </w:rPr>
        <w:tab/>
        <w:t>Determination of Metals by ICP-MS and ICP-OES. CLG-TM3.05. Washington, D.C., USA: Office of Public Health and Science, Food Safety and Inspection Service, United States Department of Agriculture; 2016.</w:t>
      </w:r>
      <w:bookmarkEnd w:id="19"/>
    </w:p>
    <w:p w14:paraId="53A3C1D0" w14:textId="77777777" w:rsidR="00E51C45" w:rsidRDefault="00E51C45" w:rsidP="00E51C45">
      <w:pPr>
        <w:pStyle w:val="NoSpacing"/>
        <w:spacing w:line="480" w:lineRule="auto"/>
        <w:rPr>
          <w:rFonts w:ascii="Myriad Pro" w:hAnsi="Myriad Pro"/>
          <w:noProof/>
        </w:rPr>
      </w:pPr>
      <w:bookmarkStart w:id="20" w:name="_ENREF_9"/>
      <w:r>
        <w:rPr>
          <w:rFonts w:ascii="Myriad Pro" w:hAnsi="Myriad Pro"/>
          <w:noProof/>
        </w:rPr>
        <w:t>9.</w:t>
      </w:r>
      <w:r>
        <w:rPr>
          <w:rFonts w:ascii="Myriad Pro" w:hAnsi="Myriad Pro"/>
          <w:noProof/>
        </w:rPr>
        <w:tab/>
        <w:t>Lei S. Measurement of zinc concentration in plasma and serum by ICP-MS. Denver, Colorado, USA: Section of Nutrition, Department of Pediatrics, University of Colorado, Denver; 2016.</w:t>
      </w:r>
      <w:bookmarkEnd w:id="20"/>
    </w:p>
    <w:p w14:paraId="4C4F222D" w14:textId="77777777" w:rsidR="00E51C45" w:rsidRDefault="00E51C45" w:rsidP="00E51C45">
      <w:pPr>
        <w:pStyle w:val="NoSpacing"/>
        <w:spacing w:line="480" w:lineRule="auto"/>
        <w:rPr>
          <w:rFonts w:ascii="Myriad Pro" w:hAnsi="Myriad Pro"/>
          <w:noProof/>
        </w:rPr>
      </w:pPr>
      <w:bookmarkStart w:id="21" w:name="_ENREF_10"/>
      <w:r>
        <w:rPr>
          <w:rFonts w:ascii="Myriad Pro" w:hAnsi="Myriad Pro"/>
          <w:noProof/>
        </w:rPr>
        <w:t>10.</w:t>
      </w:r>
      <w:r>
        <w:rPr>
          <w:rFonts w:ascii="Myriad Pro" w:hAnsi="Myriad Pro"/>
          <w:noProof/>
        </w:rPr>
        <w:tab/>
        <w:t>Multi-Elements in Serum by ICP-DRC-MS. DLS 3006.8-03. Atlanta, Georgia, USA: Inorganic Radiation Analytical Toxicology, Division of Laboratory Sciences, National Center for Environmental Health, Centers for Disease Control and Prevention; 2018.</w:t>
      </w:r>
      <w:bookmarkEnd w:id="21"/>
    </w:p>
    <w:p w14:paraId="12DEFB7B" w14:textId="77777777" w:rsidR="00E51C45" w:rsidRDefault="00E51C45" w:rsidP="00E51C45">
      <w:pPr>
        <w:pStyle w:val="NoSpacing"/>
        <w:spacing w:line="480" w:lineRule="auto"/>
        <w:rPr>
          <w:rFonts w:ascii="Myriad Pro" w:hAnsi="Myriad Pro"/>
          <w:noProof/>
        </w:rPr>
      </w:pPr>
      <w:bookmarkStart w:id="22" w:name="_ENREF_11"/>
      <w:r>
        <w:rPr>
          <w:rFonts w:ascii="Myriad Pro" w:hAnsi="Myriad Pro"/>
          <w:noProof/>
        </w:rPr>
        <w:t>11.</w:t>
      </w:r>
      <w:r>
        <w:rPr>
          <w:rFonts w:ascii="Myriad Pro" w:hAnsi="Myriad Pro"/>
          <w:noProof/>
        </w:rPr>
        <w:tab/>
        <w:t>Stoecker BJ. Sample collection, handling, and analysis of plasma or serum by ICP-MS. Stillwater, Oklahoma, USA: Department of Nutritional Sciences, Oklahoma State University; 2018.</w:t>
      </w:r>
      <w:bookmarkEnd w:id="22"/>
    </w:p>
    <w:p w14:paraId="0F625D14" w14:textId="77777777" w:rsidR="00E51C45" w:rsidRDefault="00E51C45" w:rsidP="00E51C45">
      <w:pPr>
        <w:pStyle w:val="NoSpacing"/>
        <w:spacing w:line="480" w:lineRule="auto"/>
        <w:rPr>
          <w:rFonts w:ascii="Myriad Pro" w:hAnsi="Myriad Pro"/>
          <w:noProof/>
        </w:rPr>
      </w:pPr>
      <w:bookmarkStart w:id="23" w:name="_ENREF_12"/>
      <w:r>
        <w:rPr>
          <w:rFonts w:ascii="Myriad Pro" w:hAnsi="Myriad Pro"/>
          <w:noProof/>
        </w:rPr>
        <w:t>12.</w:t>
      </w:r>
      <w:r>
        <w:rPr>
          <w:rFonts w:ascii="Myriad Pro" w:hAnsi="Myriad Pro"/>
          <w:noProof/>
        </w:rPr>
        <w:tab/>
        <w:t>Zeder C. HNL Standard Operating Procedure: Determination of zinc concentration in serum or plasma. Zurich, Switzerland: Laboratory of Human Nutrition at the Institute of Food, Nutrition and Health, ETH Zurich; 2013.</w:t>
      </w:r>
      <w:bookmarkEnd w:id="23"/>
    </w:p>
    <w:p w14:paraId="4B996F01" w14:textId="77777777" w:rsidR="00E51C45" w:rsidRDefault="00E51C45" w:rsidP="00E51C45">
      <w:pPr>
        <w:pStyle w:val="NoSpacing"/>
        <w:spacing w:line="480" w:lineRule="auto"/>
        <w:rPr>
          <w:rFonts w:ascii="Myriad Pro" w:hAnsi="Myriad Pro"/>
          <w:noProof/>
        </w:rPr>
      </w:pPr>
      <w:bookmarkStart w:id="24" w:name="_ENREF_13"/>
      <w:r>
        <w:rPr>
          <w:rFonts w:ascii="Myriad Pro" w:hAnsi="Myriad Pro"/>
          <w:noProof/>
        </w:rPr>
        <w:lastRenderedPageBreak/>
        <w:t>13.</w:t>
      </w:r>
      <w:r>
        <w:rPr>
          <w:rFonts w:ascii="Myriad Pro" w:hAnsi="Myriad Pro"/>
          <w:noProof/>
        </w:rPr>
        <w:tab/>
        <w:t>Killilea DW. Laboratory protocol for the analysis of serum zinc by inductively couples plasma-optical emission spectrometry (ICP-OES). Oakland, California, USA: Children's Hospital Oakland Research Institute; 2016.</w:t>
      </w:r>
      <w:bookmarkEnd w:id="24"/>
    </w:p>
    <w:p w14:paraId="58444FAE" w14:textId="77777777" w:rsidR="00E51C45" w:rsidRDefault="00E51C45" w:rsidP="00E51C45">
      <w:pPr>
        <w:pStyle w:val="NoSpacing"/>
        <w:spacing w:line="480" w:lineRule="auto"/>
        <w:rPr>
          <w:rFonts w:ascii="Myriad Pro" w:hAnsi="Myriad Pro"/>
          <w:noProof/>
        </w:rPr>
      </w:pPr>
      <w:bookmarkStart w:id="25" w:name="_ENREF_14"/>
      <w:r>
        <w:rPr>
          <w:rFonts w:ascii="Myriad Pro" w:hAnsi="Myriad Pro"/>
          <w:noProof/>
        </w:rPr>
        <w:t>14.</w:t>
      </w:r>
      <w:r>
        <w:rPr>
          <w:rFonts w:ascii="Myriad Pro" w:hAnsi="Myriad Pro"/>
          <w:noProof/>
        </w:rPr>
        <w:tab/>
        <w:t>Killilea DW. Laboratory protocol for the analysis of plasma zinc by inductively couples plasma-optical emission spectrometry (ICP-OES). Oakland, California, USA: Children's Hospital Oakland Research Institute; 2016.</w:t>
      </w:r>
      <w:bookmarkEnd w:id="25"/>
    </w:p>
    <w:p w14:paraId="4FB1A9A4" w14:textId="77777777" w:rsidR="00E51C45" w:rsidRDefault="00E51C45" w:rsidP="00E51C45">
      <w:pPr>
        <w:pStyle w:val="NoSpacing"/>
        <w:spacing w:line="480" w:lineRule="auto"/>
        <w:rPr>
          <w:rFonts w:ascii="Myriad Pro" w:hAnsi="Myriad Pro"/>
          <w:noProof/>
        </w:rPr>
      </w:pPr>
      <w:bookmarkStart w:id="26" w:name="_ENREF_15"/>
      <w:r>
        <w:rPr>
          <w:rFonts w:ascii="Myriad Pro" w:hAnsi="Myriad Pro"/>
          <w:noProof/>
        </w:rPr>
        <w:t>15.</w:t>
      </w:r>
      <w:r>
        <w:rPr>
          <w:rFonts w:ascii="Myriad Pro" w:hAnsi="Myriad Pro"/>
          <w:noProof/>
        </w:rPr>
        <w:tab/>
        <w:t>Jobarteh ML. Measurement of zinc concentration in plasma/serum samples using ICP-MS. Aberdeen, United Kingdom: Rowett Institute of Nutrition and Health, University of Aberdeen; 2018.</w:t>
      </w:r>
      <w:bookmarkEnd w:id="26"/>
    </w:p>
    <w:p w14:paraId="6DC5D3D7" w14:textId="77777777" w:rsidR="00E51C45" w:rsidRDefault="00E51C45" w:rsidP="00E51C45">
      <w:pPr>
        <w:pStyle w:val="NoSpacing"/>
        <w:spacing w:line="480" w:lineRule="auto"/>
        <w:rPr>
          <w:rFonts w:ascii="Myriad Pro" w:hAnsi="Myriad Pro"/>
          <w:noProof/>
        </w:rPr>
      </w:pPr>
    </w:p>
    <w:p w14:paraId="595CC216" w14:textId="2C7B626F" w:rsidR="00985864" w:rsidRPr="008F58D6" w:rsidRDefault="00323B5F" w:rsidP="000D2AA5">
      <w:pPr>
        <w:pStyle w:val="NoSpacing"/>
        <w:spacing w:line="480" w:lineRule="auto"/>
        <w:rPr>
          <w:rFonts w:ascii="Myriad Pro" w:hAnsi="Myriad Pro"/>
        </w:rPr>
      </w:pPr>
      <w:r>
        <w:rPr>
          <w:rFonts w:ascii="Myriad Pro" w:hAnsi="Myriad Pro"/>
        </w:rPr>
        <w:fldChar w:fldCharType="end"/>
      </w:r>
    </w:p>
    <w:sectPr w:rsidR="00985864" w:rsidRPr="008F58D6">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84BC36A" w15:done="0"/>
  <w15:commentEx w15:paraId="5DDD9EF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4BC36A" w16cid:durableId="1F60A59B"/>
  <w16cid:commentId w16cid:paraId="5DDD9EFF" w16cid:durableId="1F60A6B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6BFAD" w14:textId="77777777" w:rsidR="00FA4D82" w:rsidRDefault="00FA4D82" w:rsidP="002C21DA">
      <w:pPr>
        <w:spacing w:after="0" w:line="240" w:lineRule="auto"/>
      </w:pPr>
      <w:r>
        <w:separator/>
      </w:r>
    </w:p>
  </w:endnote>
  <w:endnote w:type="continuationSeparator" w:id="0">
    <w:p w14:paraId="6FD4DD97" w14:textId="77777777" w:rsidR="00FA4D82" w:rsidRDefault="00FA4D82" w:rsidP="002C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yriad Pro">
    <w:panose1 w:val="020B0503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71320" w14:textId="77777777" w:rsidR="00FA4D82" w:rsidRDefault="00FA4D82" w:rsidP="002C21DA">
      <w:pPr>
        <w:spacing w:after="0" w:line="240" w:lineRule="auto"/>
      </w:pPr>
      <w:r>
        <w:separator/>
      </w:r>
    </w:p>
  </w:footnote>
  <w:footnote w:type="continuationSeparator" w:id="0">
    <w:p w14:paraId="1927CE8B" w14:textId="77777777" w:rsidR="00FA4D82" w:rsidRDefault="00FA4D82" w:rsidP="002C2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Look w:val="04A0" w:firstRow="1" w:lastRow="0" w:firstColumn="1" w:lastColumn="0" w:noHBand="0" w:noVBand="1"/>
    </w:tblPr>
    <w:tblGrid>
      <w:gridCol w:w="7218"/>
      <w:gridCol w:w="2358"/>
    </w:tblGrid>
    <w:tr w:rsidR="00222C36" w:rsidRPr="002C21DA" w14:paraId="656276C1" w14:textId="77777777" w:rsidTr="002C21DA">
      <w:tc>
        <w:tcPr>
          <w:tcW w:w="7218" w:type="dxa"/>
        </w:tcPr>
        <w:p w14:paraId="544E40EE" w14:textId="77777777" w:rsidR="00222C36" w:rsidRPr="002C21DA" w:rsidRDefault="00222C36">
          <w:pPr>
            <w:pStyle w:val="Header"/>
            <w:rPr>
              <w:rFonts w:ascii="Myriad Pro" w:hAnsi="Myriad Pro"/>
            </w:rPr>
          </w:pPr>
          <w:r>
            <w:rPr>
              <w:rFonts w:ascii="Myriad Pro" w:hAnsi="Myriad Pro"/>
            </w:rPr>
            <w:t>International Zinc Nutrition Consultative Group</w:t>
          </w:r>
        </w:p>
      </w:tc>
      <w:tc>
        <w:tcPr>
          <w:tcW w:w="2358" w:type="dxa"/>
        </w:tcPr>
        <w:sdt>
          <w:sdtPr>
            <w:rPr>
              <w:rFonts w:ascii="Myriad Pro" w:hAnsi="Myriad Pro"/>
            </w:rPr>
            <w:id w:val="1145325839"/>
            <w:docPartObj>
              <w:docPartGallery w:val="Page Numbers (Bottom of Page)"/>
              <w:docPartUnique/>
            </w:docPartObj>
          </w:sdtPr>
          <w:sdtEndPr/>
          <w:sdtContent>
            <w:sdt>
              <w:sdtPr>
                <w:rPr>
                  <w:rFonts w:ascii="Myriad Pro" w:hAnsi="Myriad Pro"/>
                </w:rPr>
                <w:id w:val="317083501"/>
                <w:docPartObj>
                  <w:docPartGallery w:val="Page Numbers (Top of Page)"/>
                  <w:docPartUnique/>
                </w:docPartObj>
              </w:sdtPr>
              <w:sdtEndPr/>
              <w:sdtContent>
                <w:p w14:paraId="591DC02D" w14:textId="77777777" w:rsidR="00222C36" w:rsidRPr="002C21DA" w:rsidRDefault="00222C36" w:rsidP="002C21DA">
                  <w:pPr>
                    <w:pStyle w:val="Footer"/>
                    <w:jc w:val="right"/>
                    <w:rPr>
                      <w:rFonts w:ascii="Myriad Pro" w:hAnsi="Myriad Pro"/>
                    </w:rPr>
                  </w:pPr>
                  <w:r w:rsidRPr="002C21DA">
                    <w:rPr>
                      <w:rFonts w:ascii="Myriad Pro" w:hAnsi="Myriad Pro"/>
                    </w:rPr>
                    <w:t xml:space="preserve">Page </w:t>
                  </w:r>
                  <w:r w:rsidRPr="002C21DA">
                    <w:rPr>
                      <w:rFonts w:ascii="Myriad Pro" w:hAnsi="Myriad Pro"/>
                      <w:b/>
                      <w:bCs/>
                    </w:rPr>
                    <w:fldChar w:fldCharType="begin"/>
                  </w:r>
                  <w:r w:rsidRPr="002C21DA">
                    <w:rPr>
                      <w:rFonts w:ascii="Myriad Pro" w:hAnsi="Myriad Pro"/>
                      <w:b/>
                      <w:bCs/>
                    </w:rPr>
                    <w:instrText xml:space="preserve"> PAGE </w:instrText>
                  </w:r>
                  <w:r w:rsidRPr="002C21DA">
                    <w:rPr>
                      <w:rFonts w:ascii="Myriad Pro" w:hAnsi="Myriad Pro"/>
                      <w:b/>
                      <w:bCs/>
                    </w:rPr>
                    <w:fldChar w:fldCharType="separate"/>
                  </w:r>
                  <w:r w:rsidR="002E0109">
                    <w:rPr>
                      <w:rFonts w:ascii="Myriad Pro" w:hAnsi="Myriad Pro"/>
                      <w:b/>
                      <w:bCs/>
                      <w:noProof/>
                    </w:rPr>
                    <w:t>2</w:t>
                  </w:r>
                  <w:r w:rsidRPr="002C21DA">
                    <w:rPr>
                      <w:rFonts w:ascii="Myriad Pro" w:hAnsi="Myriad Pro"/>
                      <w:b/>
                      <w:bCs/>
                    </w:rPr>
                    <w:fldChar w:fldCharType="end"/>
                  </w:r>
                  <w:r w:rsidRPr="002C21DA">
                    <w:rPr>
                      <w:rFonts w:ascii="Myriad Pro" w:hAnsi="Myriad Pro"/>
                    </w:rPr>
                    <w:t xml:space="preserve"> of </w:t>
                  </w:r>
                  <w:r w:rsidRPr="002C21DA">
                    <w:rPr>
                      <w:rFonts w:ascii="Myriad Pro" w:hAnsi="Myriad Pro"/>
                      <w:b/>
                      <w:bCs/>
                    </w:rPr>
                    <w:fldChar w:fldCharType="begin"/>
                  </w:r>
                  <w:r w:rsidRPr="002C21DA">
                    <w:rPr>
                      <w:rFonts w:ascii="Myriad Pro" w:hAnsi="Myriad Pro"/>
                      <w:b/>
                      <w:bCs/>
                    </w:rPr>
                    <w:instrText xml:space="preserve"> NUMPAGES  </w:instrText>
                  </w:r>
                  <w:r w:rsidRPr="002C21DA">
                    <w:rPr>
                      <w:rFonts w:ascii="Myriad Pro" w:hAnsi="Myriad Pro"/>
                      <w:b/>
                      <w:bCs/>
                    </w:rPr>
                    <w:fldChar w:fldCharType="separate"/>
                  </w:r>
                  <w:r w:rsidR="002E0109">
                    <w:rPr>
                      <w:rFonts w:ascii="Myriad Pro" w:hAnsi="Myriad Pro"/>
                      <w:b/>
                      <w:bCs/>
                      <w:noProof/>
                    </w:rPr>
                    <w:t>22</w:t>
                  </w:r>
                  <w:r w:rsidRPr="002C21DA">
                    <w:rPr>
                      <w:rFonts w:ascii="Myriad Pro" w:hAnsi="Myriad Pro"/>
                      <w:b/>
                      <w:bCs/>
                    </w:rPr>
                    <w:fldChar w:fldCharType="end"/>
                  </w:r>
                </w:p>
              </w:sdtContent>
            </w:sdt>
          </w:sdtContent>
        </w:sdt>
      </w:tc>
    </w:tr>
    <w:tr w:rsidR="00222C36" w:rsidRPr="002C21DA" w14:paraId="072FFDF5" w14:textId="77777777" w:rsidTr="002C21DA">
      <w:tc>
        <w:tcPr>
          <w:tcW w:w="9576" w:type="dxa"/>
          <w:gridSpan w:val="2"/>
        </w:tcPr>
        <w:p w14:paraId="0D72C659" w14:textId="77777777" w:rsidR="00222C36" w:rsidRPr="002C21DA" w:rsidRDefault="00222C36" w:rsidP="00447930">
          <w:pPr>
            <w:pStyle w:val="Header"/>
            <w:rPr>
              <w:rFonts w:ascii="Myriad Pro" w:hAnsi="Myriad Pro"/>
            </w:rPr>
          </w:pPr>
          <w:r w:rsidRPr="002C21DA">
            <w:rPr>
              <w:rFonts w:ascii="Myriad Pro" w:hAnsi="Myriad Pro"/>
            </w:rPr>
            <w:t xml:space="preserve">Analytical </w:t>
          </w:r>
          <w:r>
            <w:rPr>
              <w:rFonts w:ascii="Myriad Pro" w:hAnsi="Myriad Pro"/>
            </w:rPr>
            <w:t>Methods</w:t>
          </w:r>
          <w:r w:rsidRPr="002C21DA">
            <w:rPr>
              <w:rFonts w:ascii="Myriad Pro" w:hAnsi="Myriad Pro"/>
            </w:rPr>
            <w:t xml:space="preserve"> for Zinc in Human Studies: Plasma, Serum, and Food Composites</w:t>
          </w:r>
        </w:p>
      </w:tc>
    </w:tr>
    <w:tr w:rsidR="00222C36" w:rsidRPr="002C21DA" w14:paraId="2570DC70" w14:textId="77777777" w:rsidTr="002C21DA">
      <w:tc>
        <w:tcPr>
          <w:tcW w:w="9576" w:type="dxa"/>
          <w:gridSpan w:val="2"/>
        </w:tcPr>
        <w:p w14:paraId="572E4744" w14:textId="4775C845" w:rsidR="00222C36" w:rsidRPr="002C21DA" w:rsidRDefault="00321826" w:rsidP="0071571F">
          <w:pPr>
            <w:pStyle w:val="Header"/>
            <w:rPr>
              <w:rFonts w:ascii="Myriad Pro" w:hAnsi="Myriad Pro"/>
            </w:rPr>
          </w:pPr>
          <w:r>
            <w:rPr>
              <w:rFonts w:ascii="Myriad Pro" w:hAnsi="Myriad Pro"/>
            </w:rPr>
            <w:t>15</w:t>
          </w:r>
          <w:r w:rsidR="00222C36">
            <w:rPr>
              <w:rFonts w:ascii="Myriad Pro" w:hAnsi="Myriad Pro"/>
            </w:rPr>
            <w:t xml:space="preserve"> October 2018</w:t>
          </w:r>
        </w:p>
      </w:tc>
    </w:tr>
  </w:tbl>
  <w:p w14:paraId="75C57B44" w14:textId="77777777" w:rsidR="00222C36" w:rsidRDefault="00222C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2846"/>
    <w:multiLevelType w:val="hybridMultilevel"/>
    <w:tmpl w:val="4D74D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372D3"/>
    <w:multiLevelType w:val="hybridMultilevel"/>
    <w:tmpl w:val="E662F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D4BCF"/>
    <w:multiLevelType w:val="hybridMultilevel"/>
    <w:tmpl w:val="06622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300225"/>
    <w:multiLevelType w:val="hybridMultilevel"/>
    <w:tmpl w:val="054C7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9A0658"/>
    <w:multiLevelType w:val="hybridMultilevel"/>
    <w:tmpl w:val="0238A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B5783C"/>
    <w:multiLevelType w:val="hybridMultilevel"/>
    <w:tmpl w:val="BB460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802C64"/>
    <w:multiLevelType w:val="hybridMultilevel"/>
    <w:tmpl w:val="7F068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E26586"/>
    <w:multiLevelType w:val="hybridMultilevel"/>
    <w:tmpl w:val="21426A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525616"/>
    <w:multiLevelType w:val="hybridMultilevel"/>
    <w:tmpl w:val="23025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363251"/>
    <w:multiLevelType w:val="hybridMultilevel"/>
    <w:tmpl w:val="FEB890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4D6061"/>
    <w:multiLevelType w:val="hybridMultilevel"/>
    <w:tmpl w:val="5B0C37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266A2C"/>
    <w:multiLevelType w:val="hybridMultilevel"/>
    <w:tmpl w:val="B30C6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295848"/>
    <w:multiLevelType w:val="hybridMultilevel"/>
    <w:tmpl w:val="126886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082D0F"/>
    <w:multiLevelType w:val="hybridMultilevel"/>
    <w:tmpl w:val="4D74D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246075"/>
    <w:multiLevelType w:val="hybridMultilevel"/>
    <w:tmpl w:val="78FAA082"/>
    <w:lvl w:ilvl="0" w:tplc="D7628C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E40F11"/>
    <w:multiLevelType w:val="hybridMultilevel"/>
    <w:tmpl w:val="2F066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C16917"/>
    <w:multiLevelType w:val="hybridMultilevel"/>
    <w:tmpl w:val="C3AE9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9B1BE8"/>
    <w:multiLevelType w:val="hybridMultilevel"/>
    <w:tmpl w:val="A8D21410"/>
    <w:lvl w:ilvl="0" w:tplc="9AB209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7D53C0"/>
    <w:multiLevelType w:val="hybridMultilevel"/>
    <w:tmpl w:val="5846EE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80282C"/>
    <w:multiLevelType w:val="hybridMultilevel"/>
    <w:tmpl w:val="D7B247C0"/>
    <w:lvl w:ilvl="0" w:tplc="6F92A9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286F02"/>
    <w:multiLevelType w:val="hybridMultilevel"/>
    <w:tmpl w:val="FC4C8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F75EDE"/>
    <w:multiLevelType w:val="hybridMultilevel"/>
    <w:tmpl w:val="6DC20824"/>
    <w:lvl w:ilvl="0" w:tplc="D7628C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32440A"/>
    <w:multiLevelType w:val="hybridMultilevel"/>
    <w:tmpl w:val="E92E4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0C220A"/>
    <w:multiLevelType w:val="hybridMultilevel"/>
    <w:tmpl w:val="40FEE5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D90DC9"/>
    <w:multiLevelType w:val="hybridMultilevel"/>
    <w:tmpl w:val="23025F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C86112"/>
    <w:multiLevelType w:val="hybridMultilevel"/>
    <w:tmpl w:val="8C02C0F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69446E"/>
    <w:multiLevelType w:val="hybridMultilevel"/>
    <w:tmpl w:val="DB0E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17492A"/>
    <w:multiLevelType w:val="hybridMultilevel"/>
    <w:tmpl w:val="4C749424"/>
    <w:lvl w:ilvl="0" w:tplc="D7628C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3C6A2D"/>
    <w:multiLevelType w:val="hybridMultilevel"/>
    <w:tmpl w:val="1E76F2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E0610E"/>
    <w:multiLevelType w:val="hybridMultilevel"/>
    <w:tmpl w:val="FF62E1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586739"/>
    <w:multiLevelType w:val="hybridMultilevel"/>
    <w:tmpl w:val="37D65FF4"/>
    <w:lvl w:ilvl="0" w:tplc="6F92A9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4A359C"/>
    <w:multiLevelType w:val="hybridMultilevel"/>
    <w:tmpl w:val="A710A3AE"/>
    <w:lvl w:ilvl="0" w:tplc="D7628C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03699F"/>
    <w:multiLevelType w:val="hybridMultilevel"/>
    <w:tmpl w:val="7E424870"/>
    <w:lvl w:ilvl="0" w:tplc="55506A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B235B8"/>
    <w:multiLevelType w:val="hybridMultilevel"/>
    <w:tmpl w:val="28883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4B47193"/>
    <w:multiLevelType w:val="hybridMultilevel"/>
    <w:tmpl w:val="AE600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170A8A"/>
    <w:multiLevelType w:val="hybridMultilevel"/>
    <w:tmpl w:val="2848B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6C2C49"/>
    <w:multiLevelType w:val="hybridMultilevel"/>
    <w:tmpl w:val="6AE40FEE"/>
    <w:lvl w:ilvl="0" w:tplc="D7628C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4C052B"/>
    <w:multiLevelType w:val="hybridMultilevel"/>
    <w:tmpl w:val="FCDC1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19398E"/>
    <w:multiLevelType w:val="hybridMultilevel"/>
    <w:tmpl w:val="878A3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E446AB"/>
    <w:multiLevelType w:val="hybridMultilevel"/>
    <w:tmpl w:val="763AEC5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
  </w:num>
  <w:num w:numId="3">
    <w:abstractNumId w:val="34"/>
  </w:num>
  <w:num w:numId="4">
    <w:abstractNumId w:val="7"/>
  </w:num>
  <w:num w:numId="5">
    <w:abstractNumId w:val="29"/>
  </w:num>
  <w:num w:numId="6">
    <w:abstractNumId w:val="39"/>
  </w:num>
  <w:num w:numId="7">
    <w:abstractNumId w:val="3"/>
  </w:num>
  <w:num w:numId="8">
    <w:abstractNumId w:val="22"/>
  </w:num>
  <w:num w:numId="9">
    <w:abstractNumId w:val="26"/>
  </w:num>
  <w:num w:numId="10">
    <w:abstractNumId w:val="4"/>
  </w:num>
  <w:num w:numId="11">
    <w:abstractNumId w:val="1"/>
  </w:num>
  <w:num w:numId="12">
    <w:abstractNumId w:val="15"/>
  </w:num>
  <w:num w:numId="13">
    <w:abstractNumId w:val="28"/>
  </w:num>
  <w:num w:numId="14">
    <w:abstractNumId w:val="18"/>
  </w:num>
  <w:num w:numId="15">
    <w:abstractNumId w:val="8"/>
  </w:num>
  <w:num w:numId="16">
    <w:abstractNumId w:val="24"/>
  </w:num>
  <w:num w:numId="17">
    <w:abstractNumId w:val="37"/>
  </w:num>
  <w:num w:numId="18">
    <w:abstractNumId w:val="23"/>
  </w:num>
  <w:num w:numId="19">
    <w:abstractNumId w:val="25"/>
  </w:num>
  <w:num w:numId="20">
    <w:abstractNumId w:val="13"/>
  </w:num>
  <w:num w:numId="21">
    <w:abstractNumId w:val="0"/>
  </w:num>
  <w:num w:numId="22">
    <w:abstractNumId w:val="6"/>
  </w:num>
  <w:num w:numId="23">
    <w:abstractNumId w:val="35"/>
  </w:num>
  <w:num w:numId="24">
    <w:abstractNumId w:val="10"/>
  </w:num>
  <w:num w:numId="25">
    <w:abstractNumId w:val="9"/>
  </w:num>
  <w:num w:numId="26">
    <w:abstractNumId w:val="12"/>
  </w:num>
  <w:num w:numId="27">
    <w:abstractNumId w:val="16"/>
  </w:num>
  <w:num w:numId="28">
    <w:abstractNumId w:val="17"/>
  </w:num>
  <w:num w:numId="29">
    <w:abstractNumId w:val="32"/>
  </w:num>
  <w:num w:numId="30">
    <w:abstractNumId w:val="36"/>
  </w:num>
  <w:num w:numId="31">
    <w:abstractNumId w:val="14"/>
  </w:num>
  <w:num w:numId="32">
    <w:abstractNumId w:val="21"/>
  </w:num>
  <w:num w:numId="33">
    <w:abstractNumId w:val="27"/>
  </w:num>
  <w:num w:numId="34">
    <w:abstractNumId w:val="31"/>
  </w:num>
  <w:num w:numId="35">
    <w:abstractNumId w:val="5"/>
  </w:num>
  <w:num w:numId="36">
    <w:abstractNumId w:val="20"/>
  </w:num>
  <w:num w:numId="37">
    <w:abstractNumId w:val="38"/>
  </w:num>
  <w:num w:numId="38">
    <w:abstractNumId w:val="11"/>
  </w:num>
  <w:num w:numId="39">
    <w:abstractNumId w:val="30"/>
  </w:num>
  <w:num w:numId="4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utrition&lt;/Style&gt;&lt;LeftDelim&gt;{&lt;/LeftDelim&gt;&lt;RightDelim&gt;}&lt;/RightDelim&gt;&lt;FontName&gt;Myriad Pro&lt;/FontName&gt;&lt;FontSize&gt;11&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rsz5sdx0nw2wxqer9abxzdtg2zz0dpxzwwpp&quot;&gt;zinc clinical trial humans 5 years&lt;record-ids&gt;&lt;item&gt;475&lt;/item&gt;&lt;item&gt;476&lt;/item&gt;&lt;item&gt;477&lt;/item&gt;&lt;item&gt;478&lt;/item&gt;&lt;item&gt;479&lt;/item&gt;&lt;item&gt;480&lt;/item&gt;&lt;item&gt;483&lt;/item&gt;&lt;item&gt;484&lt;/item&gt;&lt;item&gt;485&lt;/item&gt;&lt;item&gt;486&lt;/item&gt;&lt;item&gt;487&lt;/item&gt;&lt;item&gt;488&lt;/item&gt;&lt;item&gt;489&lt;/item&gt;&lt;item&gt;490&lt;/item&gt;&lt;item&gt;491&lt;/item&gt;&lt;/record-ids&gt;&lt;/item&gt;&lt;/Libraries&gt;"/>
  </w:docVars>
  <w:rsids>
    <w:rsidRoot w:val="00886EE3"/>
    <w:rsid w:val="00000310"/>
    <w:rsid w:val="00001607"/>
    <w:rsid w:val="000070E5"/>
    <w:rsid w:val="00017A04"/>
    <w:rsid w:val="00024DED"/>
    <w:rsid w:val="00025576"/>
    <w:rsid w:val="00025EE1"/>
    <w:rsid w:val="0003254E"/>
    <w:rsid w:val="00034809"/>
    <w:rsid w:val="0004078C"/>
    <w:rsid w:val="000412A8"/>
    <w:rsid w:val="0004568E"/>
    <w:rsid w:val="00047B84"/>
    <w:rsid w:val="00050A51"/>
    <w:rsid w:val="00054122"/>
    <w:rsid w:val="00055707"/>
    <w:rsid w:val="00062C89"/>
    <w:rsid w:val="0007388B"/>
    <w:rsid w:val="0008001E"/>
    <w:rsid w:val="00081E41"/>
    <w:rsid w:val="00083C1F"/>
    <w:rsid w:val="00084A23"/>
    <w:rsid w:val="0008589E"/>
    <w:rsid w:val="00087160"/>
    <w:rsid w:val="000946D6"/>
    <w:rsid w:val="00096B7E"/>
    <w:rsid w:val="000A368D"/>
    <w:rsid w:val="000A4C60"/>
    <w:rsid w:val="000B0018"/>
    <w:rsid w:val="000B4715"/>
    <w:rsid w:val="000B5202"/>
    <w:rsid w:val="000C5793"/>
    <w:rsid w:val="000D2AA5"/>
    <w:rsid w:val="000E3FBD"/>
    <w:rsid w:val="000F05F8"/>
    <w:rsid w:val="000F1AA5"/>
    <w:rsid w:val="001010F3"/>
    <w:rsid w:val="0011369D"/>
    <w:rsid w:val="001344A5"/>
    <w:rsid w:val="0013665B"/>
    <w:rsid w:val="00142665"/>
    <w:rsid w:val="00156651"/>
    <w:rsid w:val="0016790A"/>
    <w:rsid w:val="00183203"/>
    <w:rsid w:val="0018759C"/>
    <w:rsid w:val="00187CC3"/>
    <w:rsid w:val="0019219F"/>
    <w:rsid w:val="001A76AF"/>
    <w:rsid w:val="001B1BA4"/>
    <w:rsid w:val="001B42C2"/>
    <w:rsid w:val="001B6B25"/>
    <w:rsid w:val="001C246B"/>
    <w:rsid w:val="001C53DE"/>
    <w:rsid w:val="001D0044"/>
    <w:rsid w:val="001E4299"/>
    <w:rsid w:val="001F2545"/>
    <w:rsid w:val="0020089B"/>
    <w:rsid w:val="0020436E"/>
    <w:rsid w:val="00212A05"/>
    <w:rsid w:val="00222C36"/>
    <w:rsid w:val="00233256"/>
    <w:rsid w:val="00233E89"/>
    <w:rsid w:val="002361EB"/>
    <w:rsid w:val="0024315C"/>
    <w:rsid w:val="002461DC"/>
    <w:rsid w:val="0026223C"/>
    <w:rsid w:val="002643F1"/>
    <w:rsid w:val="00274C7C"/>
    <w:rsid w:val="002756B5"/>
    <w:rsid w:val="0028664A"/>
    <w:rsid w:val="002872F4"/>
    <w:rsid w:val="00287AEE"/>
    <w:rsid w:val="00294924"/>
    <w:rsid w:val="002A4D12"/>
    <w:rsid w:val="002A65AE"/>
    <w:rsid w:val="002B6A57"/>
    <w:rsid w:val="002C16D1"/>
    <w:rsid w:val="002C21DA"/>
    <w:rsid w:val="002C4F12"/>
    <w:rsid w:val="002D4FDC"/>
    <w:rsid w:val="002E0109"/>
    <w:rsid w:val="002F59FD"/>
    <w:rsid w:val="0030777D"/>
    <w:rsid w:val="00315322"/>
    <w:rsid w:val="00315820"/>
    <w:rsid w:val="00320B31"/>
    <w:rsid w:val="00321826"/>
    <w:rsid w:val="00323B5F"/>
    <w:rsid w:val="003347BC"/>
    <w:rsid w:val="00335269"/>
    <w:rsid w:val="00343E5C"/>
    <w:rsid w:val="00344095"/>
    <w:rsid w:val="003570E3"/>
    <w:rsid w:val="00374E2B"/>
    <w:rsid w:val="00381701"/>
    <w:rsid w:val="0038627C"/>
    <w:rsid w:val="003955D1"/>
    <w:rsid w:val="003A255B"/>
    <w:rsid w:val="003B0CBD"/>
    <w:rsid w:val="003B13B2"/>
    <w:rsid w:val="003B1AEB"/>
    <w:rsid w:val="003B40BE"/>
    <w:rsid w:val="003B6321"/>
    <w:rsid w:val="003B7C61"/>
    <w:rsid w:val="003C120D"/>
    <w:rsid w:val="003C2AFB"/>
    <w:rsid w:val="003D09CD"/>
    <w:rsid w:val="003D6DC1"/>
    <w:rsid w:val="003E0531"/>
    <w:rsid w:val="003E6367"/>
    <w:rsid w:val="003F2B4D"/>
    <w:rsid w:val="00406F29"/>
    <w:rsid w:val="00414CFD"/>
    <w:rsid w:val="00417C68"/>
    <w:rsid w:val="00422F52"/>
    <w:rsid w:val="004251DF"/>
    <w:rsid w:val="00426C9F"/>
    <w:rsid w:val="00434156"/>
    <w:rsid w:val="0044032B"/>
    <w:rsid w:val="0044357D"/>
    <w:rsid w:val="00447930"/>
    <w:rsid w:val="00455120"/>
    <w:rsid w:val="00455CC4"/>
    <w:rsid w:val="00462619"/>
    <w:rsid w:val="0047250C"/>
    <w:rsid w:val="00476AB5"/>
    <w:rsid w:val="00480970"/>
    <w:rsid w:val="004852BB"/>
    <w:rsid w:val="00485959"/>
    <w:rsid w:val="004A1315"/>
    <w:rsid w:val="004B1D1D"/>
    <w:rsid w:val="004C124F"/>
    <w:rsid w:val="004C4060"/>
    <w:rsid w:val="004C590B"/>
    <w:rsid w:val="004C7089"/>
    <w:rsid w:val="004D06F9"/>
    <w:rsid w:val="004F01AB"/>
    <w:rsid w:val="0050657B"/>
    <w:rsid w:val="00510564"/>
    <w:rsid w:val="005176A4"/>
    <w:rsid w:val="005238FB"/>
    <w:rsid w:val="00525FBC"/>
    <w:rsid w:val="00530F4E"/>
    <w:rsid w:val="00535C31"/>
    <w:rsid w:val="00540E41"/>
    <w:rsid w:val="0054151C"/>
    <w:rsid w:val="00546C3B"/>
    <w:rsid w:val="00556278"/>
    <w:rsid w:val="005600C6"/>
    <w:rsid w:val="005606DE"/>
    <w:rsid w:val="00567FBE"/>
    <w:rsid w:val="00570676"/>
    <w:rsid w:val="00590031"/>
    <w:rsid w:val="00592226"/>
    <w:rsid w:val="00592B24"/>
    <w:rsid w:val="00592B56"/>
    <w:rsid w:val="005934DF"/>
    <w:rsid w:val="0059715B"/>
    <w:rsid w:val="005A1BD8"/>
    <w:rsid w:val="005A64DD"/>
    <w:rsid w:val="005C2EE5"/>
    <w:rsid w:val="005C34F6"/>
    <w:rsid w:val="005C6520"/>
    <w:rsid w:val="005D5D09"/>
    <w:rsid w:val="005E0AF8"/>
    <w:rsid w:val="005E16D4"/>
    <w:rsid w:val="005E6E8F"/>
    <w:rsid w:val="005F23F2"/>
    <w:rsid w:val="005F4CCD"/>
    <w:rsid w:val="00616D34"/>
    <w:rsid w:val="00641F07"/>
    <w:rsid w:val="00642D13"/>
    <w:rsid w:val="00645045"/>
    <w:rsid w:val="006542F3"/>
    <w:rsid w:val="00660702"/>
    <w:rsid w:val="00662366"/>
    <w:rsid w:val="00664109"/>
    <w:rsid w:val="00664B8A"/>
    <w:rsid w:val="00673A74"/>
    <w:rsid w:val="00676717"/>
    <w:rsid w:val="00682669"/>
    <w:rsid w:val="00686BA2"/>
    <w:rsid w:val="00692EA3"/>
    <w:rsid w:val="006954FC"/>
    <w:rsid w:val="00697C3F"/>
    <w:rsid w:val="006A37FE"/>
    <w:rsid w:val="006A4ED0"/>
    <w:rsid w:val="006B54A3"/>
    <w:rsid w:val="006B7727"/>
    <w:rsid w:val="006C6172"/>
    <w:rsid w:val="006C62EA"/>
    <w:rsid w:val="006E4964"/>
    <w:rsid w:val="006F138B"/>
    <w:rsid w:val="00702438"/>
    <w:rsid w:val="00713787"/>
    <w:rsid w:val="00714FC6"/>
    <w:rsid w:val="0071571F"/>
    <w:rsid w:val="0071682A"/>
    <w:rsid w:val="00733AE5"/>
    <w:rsid w:val="007423D2"/>
    <w:rsid w:val="00753899"/>
    <w:rsid w:val="00753AA7"/>
    <w:rsid w:val="00754101"/>
    <w:rsid w:val="00754669"/>
    <w:rsid w:val="007548C7"/>
    <w:rsid w:val="00754D5A"/>
    <w:rsid w:val="00763E64"/>
    <w:rsid w:val="0079767B"/>
    <w:rsid w:val="007A50EA"/>
    <w:rsid w:val="007B0AA8"/>
    <w:rsid w:val="007B21A8"/>
    <w:rsid w:val="007B6826"/>
    <w:rsid w:val="007B6AAB"/>
    <w:rsid w:val="007C008F"/>
    <w:rsid w:val="007C01A5"/>
    <w:rsid w:val="007F2F53"/>
    <w:rsid w:val="007F56E5"/>
    <w:rsid w:val="007F5DF7"/>
    <w:rsid w:val="00802F8D"/>
    <w:rsid w:val="008072BF"/>
    <w:rsid w:val="00811B1F"/>
    <w:rsid w:val="008259C6"/>
    <w:rsid w:val="0083675E"/>
    <w:rsid w:val="00843235"/>
    <w:rsid w:val="00843AA7"/>
    <w:rsid w:val="00845BA6"/>
    <w:rsid w:val="00850160"/>
    <w:rsid w:val="00850CF4"/>
    <w:rsid w:val="00861E3F"/>
    <w:rsid w:val="008745E4"/>
    <w:rsid w:val="00874B42"/>
    <w:rsid w:val="00886EE3"/>
    <w:rsid w:val="008906C3"/>
    <w:rsid w:val="008A5D77"/>
    <w:rsid w:val="008B0126"/>
    <w:rsid w:val="008B4A3C"/>
    <w:rsid w:val="008C4463"/>
    <w:rsid w:val="008D275D"/>
    <w:rsid w:val="008D681C"/>
    <w:rsid w:val="008E005C"/>
    <w:rsid w:val="008E5E24"/>
    <w:rsid w:val="008F3B66"/>
    <w:rsid w:val="008F3B7C"/>
    <w:rsid w:val="008F58D6"/>
    <w:rsid w:val="008F7B54"/>
    <w:rsid w:val="009008E9"/>
    <w:rsid w:val="009017A3"/>
    <w:rsid w:val="00901C9E"/>
    <w:rsid w:val="00902ADA"/>
    <w:rsid w:val="00913697"/>
    <w:rsid w:val="00913A44"/>
    <w:rsid w:val="009252D7"/>
    <w:rsid w:val="00931DEE"/>
    <w:rsid w:val="00934B98"/>
    <w:rsid w:val="009376F0"/>
    <w:rsid w:val="009444DD"/>
    <w:rsid w:val="00944508"/>
    <w:rsid w:val="00944AB0"/>
    <w:rsid w:val="00950CD2"/>
    <w:rsid w:val="0095311E"/>
    <w:rsid w:val="00974960"/>
    <w:rsid w:val="0098102D"/>
    <w:rsid w:val="0098525E"/>
    <w:rsid w:val="00985642"/>
    <w:rsid w:val="00985864"/>
    <w:rsid w:val="00985B6B"/>
    <w:rsid w:val="009A2655"/>
    <w:rsid w:val="009A4B92"/>
    <w:rsid w:val="009C1ED1"/>
    <w:rsid w:val="009D2346"/>
    <w:rsid w:val="009D38C8"/>
    <w:rsid w:val="009D46F9"/>
    <w:rsid w:val="009E1268"/>
    <w:rsid w:val="009F4519"/>
    <w:rsid w:val="00A04654"/>
    <w:rsid w:val="00A058F8"/>
    <w:rsid w:val="00A0716E"/>
    <w:rsid w:val="00A268B7"/>
    <w:rsid w:val="00A50EA8"/>
    <w:rsid w:val="00A5597C"/>
    <w:rsid w:val="00A56588"/>
    <w:rsid w:val="00A65873"/>
    <w:rsid w:val="00A71F5B"/>
    <w:rsid w:val="00A75362"/>
    <w:rsid w:val="00A94E49"/>
    <w:rsid w:val="00A95140"/>
    <w:rsid w:val="00AA176A"/>
    <w:rsid w:val="00AA23F7"/>
    <w:rsid w:val="00AB311B"/>
    <w:rsid w:val="00AB410B"/>
    <w:rsid w:val="00AC0CA3"/>
    <w:rsid w:val="00AD1262"/>
    <w:rsid w:val="00AD53EE"/>
    <w:rsid w:val="00AE332F"/>
    <w:rsid w:val="00AE3C86"/>
    <w:rsid w:val="00AE48BA"/>
    <w:rsid w:val="00AE57D7"/>
    <w:rsid w:val="00AF24A1"/>
    <w:rsid w:val="00B06E10"/>
    <w:rsid w:val="00B36D6F"/>
    <w:rsid w:val="00B40D78"/>
    <w:rsid w:val="00B455E4"/>
    <w:rsid w:val="00B50F6F"/>
    <w:rsid w:val="00B561FC"/>
    <w:rsid w:val="00B61F65"/>
    <w:rsid w:val="00B64340"/>
    <w:rsid w:val="00B66E7F"/>
    <w:rsid w:val="00B840E6"/>
    <w:rsid w:val="00B852DA"/>
    <w:rsid w:val="00BC2F0F"/>
    <w:rsid w:val="00BD2163"/>
    <w:rsid w:val="00BD35B6"/>
    <w:rsid w:val="00BE1AB4"/>
    <w:rsid w:val="00BE22E1"/>
    <w:rsid w:val="00BF0C6A"/>
    <w:rsid w:val="00C026EE"/>
    <w:rsid w:val="00C04F72"/>
    <w:rsid w:val="00C060F1"/>
    <w:rsid w:val="00C35E85"/>
    <w:rsid w:val="00C37EFA"/>
    <w:rsid w:val="00C450D3"/>
    <w:rsid w:val="00C47AFD"/>
    <w:rsid w:val="00C50B4D"/>
    <w:rsid w:val="00C519D9"/>
    <w:rsid w:val="00C62CB1"/>
    <w:rsid w:val="00C72570"/>
    <w:rsid w:val="00C73879"/>
    <w:rsid w:val="00C75EC2"/>
    <w:rsid w:val="00C824B5"/>
    <w:rsid w:val="00C94B3D"/>
    <w:rsid w:val="00C95DC4"/>
    <w:rsid w:val="00CA1311"/>
    <w:rsid w:val="00CA369D"/>
    <w:rsid w:val="00CB1D3F"/>
    <w:rsid w:val="00CC12FB"/>
    <w:rsid w:val="00CC5944"/>
    <w:rsid w:val="00CD5123"/>
    <w:rsid w:val="00CD52E4"/>
    <w:rsid w:val="00CE0BF1"/>
    <w:rsid w:val="00CE2131"/>
    <w:rsid w:val="00CE26AF"/>
    <w:rsid w:val="00D015A8"/>
    <w:rsid w:val="00D02AB3"/>
    <w:rsid w:val="00D13934"/>
    <w:rsid w:val="00D15FD5"/>
    <w:rsid w:val="00D22565"/>
    <w:rsid w:val="00D31D9B"/>
    <w:rsid w:val="00D32689"/>
    <w:rsid w:val="00D5406C"/>
    <w:rsid w:val="00D641EC"/>
    <w:rsid w:val="00D64223"/>
    <w:rsid w:val="00D677F4"/>
    <w:rsid w:val="00D714A4"/>
    <w:rsid w:val="00D71E23"/>
    <w:rsid w:val="00D854D3"/>
    <w:rsid w:val="00D8783C"/>
    <w:rsid w:val="00DB1EBD"/>
    <w:rsid w:val="00DC09ED"/>
    <w:rsid w:val="00DC3890"/>
    <w:rsid w:val="00DD31E6"/>
    <w:rsid w:val="00DD53A2"/>
    <w:rsid w:val="00DE4AE2"/>
    <w:rsid w:val="00DE4B41"/>
    <w:rsid w:val="00DF6B69"/>
    <w:rsid w:val="00E30DE6"/>
    <w:rsid w:val="00E33CEA"/>
    <w:rsid w:val="00E514DC"/>
    <w:rsid w:val="00E51C45"/>
    <w:rsid w:val="00E533CE"/>
    <w:rsid w:val="00E57B8E"/>
    <w:rsid w:val="00E6546B"/>
    <w:rsid w:val="00E67B77"/>
    <w:rsid w:val="00E81FC5"/>
    <w:rsid w:val="00EB362A"/>
    <w:rsid w:val="00EC0269"/>
    <w:rsid w:val="00EE2A1C"/>
    <w:rsid w:val="00EF50B4"/>
    <w:rsid w:val="00F16DEB"/>
    <w:rsid w:val="00F36B18"/>
    <w:rsid w:val="00F40720"/>
    <w:rsid w:val="00F40F07"/>
    <w:rsid w:val="00F470F4"/>
    <w:rsid w:val="00F478FA"/>
    <w:rsid w:val="00F54337"/>
    <w:rsid w:val="00F54AD1"/>
    <w:rsid w:val="00F57427"/>
    <w:rsid w:val="00F738EC"/>
    <w:rsid w:val="00F77F99"/>
    <w:rsid w:val="00FA4CB7"/>
    <w:rsid w:val="00FA4D82"/>
    <w:rsid w:val="00FB2E62"/>
    <w:rsid w:val="00FC33C0"/>
    <w:rsid w:val="00FC53AD"/>
    <w:rsid w:val="00FF1B45"/>
    <w:rsid w:val="00FF1EC0"/>
    <w:rsid w:val="00FF27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24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6826"/>
    <w:pPr>
      <w:spacing w:after="0" w:line="240" w:lineRule="auto"/>
    </w:pPr>
  </w:style>
  <w:style w:type="paragraph" w:styleId="Header">
    <w:name w:val="header"/>
    <w:basedOn w:val="Normal"/>
    <w:link w:val="HeaderChar"/>
    <w:uiPriority w:val="99"/>
    <w:unhideWhenUsed/>
    <w:rsid w:val="002C2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1DA"/>
  </w:style>
  <w:style w:type="paragraph" w:styleId="Footer">
    <w:name w:val="footer"/>
    <w:basedOn w:val="Normal"/>
    <w:link w:val="FooterChar"/>
    <w:uiPriority w:val="99"/>
    <w:unhideWhenUsed/>
    <w:rsid w:val="002C2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1DA"/>
  </w:style>
  <w:style w:type="table" w:styleId="TableGrid">
    <w:name w:val="Table Grid"/>
    <w:basedOn w:val="TableNormal"/>
    <w:uiPriority w:val="59"/>
    <w:rsid w:val="002C2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unhideWhenUsed/>
    <w:rsid w:val="00510564"/>
    <w:pPr>
      <w:tabs>
        <w:tab w:val="right" w:leader="dot" w:pos="9350"/>
      </w:tabs>
      <w:spacing w:after="0" w:line="480" w:lineRule="auto"/>
    </w:pPr>
  </w:style>
  <w:style w:type="character" w:styleId="Hyperlink">
    <w:name w:val="Hyperlink"/>
    <w:basedOn w:val="DefaultParagraphFont"/>
    <w:uiPriority w:val="99"/>
    <w:unhideWhenUsed/>
    <w:rsid w:val="008F7B54"/>
    <w:rPr>
      <w:color w:val="0000FF" w:themeColor="hyperlink"/>
      <w:u w:val="single"/>
    </w:rPr>
  </w:style>
  <w:style w:type="paragraph" w:customStyle="1" w:styleId="BodyMyriadProDS">
    <w:name w:val="Body MyriadProDS"/>
    <w:basedOn w:val="TOC1"/>
    <w:link w:val="BodyMyriadProDSChar"/>
    <w:qFormat/>
    <w:rsid w:val="00510564"/>
    <w:rPr>
      <w:rFonts w:ascii="Myriad Pro" w:hAnsi="Myriad Pro"/>
      <w:noProof/>
    </w:rPr>
  </w:style>
  <w:style w:type="character" w:styleId="CommentReference">
    <w:name w:val="annotation reference"/>
    <w:basedOn w:val="DefaultParagraphFont"/>
    <w:uiPriority w:val="99"/>
    <w:semiHidden/>
    <w:unhideWhenUsed/>
    <w:rsid w:val="00530F4E"/>
    <w:rPr>
      <w:sz w:val="16"/>
      <w:szCs w:val="16"/>
    </w:rPr>
  </w:style>
  <w:style w:type="character" w:customStyle="1" w:styleId="TOC1Char">
    <w:name w:val="TOC 1 Char"/>
    <w:basedOn w:val="DefaultParagraphFont"/>
    <w:link w:val="TOC1"/>
    <w:uiPriority w:val="39"/>
    <w:rsid w:val="00510564"/>
  </w:style>
  <w:style w:type="character" w:customStyle="1" w:styleId="BodyMyriadProDSChar">
    <w:name w:val="Body MyriadProDS Char"/>
    <w:basedOn w:val="TOC1Char"/>
    <w:link w:val="BodyMyriadProDS"/>
    <w:rsid w:val="00510564"/>
    <w:rPr>
      <w:rFonts w:ascii="Myriad Pro" w:hAnsi="Myriad Pro"/>
      <w:noProof/>
    </w:rPr>
  </w:style>
  <w:style w:type="paragraph" w:styleId="CommentText">
    <w:name w:val="annotation text"/>
    <w:basedOn w:val="Normal"/>
    <w:link w:val="CommentTextChar"/>
    <w:uiPriority w:val="99"/>
    <w:semiHidden/>
    <w:unhideWhenUsed/>
    <w:rsid w:val="00530F4E"/>
    <w:pPr>
      <w:spacing w:line="240" w:lineRule="auto"/>
    </w:pPr>
    <w:rPr>
      <w:sz w:val="20"/>
      <w:szCs w:val="20"/>
    </w:rPr>
  </w:style>
  <w:style w:type="character" w:customStyle="1" w:styleId="CommentTextChar">
    <w:name w:val="Comment Text Char"/>
    <w:basedOn w:val="DefaultParagraphFont"/>
    <w:link w:val="CommentText"/>
    <w:uiPriority w:val="99"/>
    <w:semiHidden/>
    <w:rsid w:val="00530F4E"/>
    <w:rPr>
      <w:sz w:val="20"/>
      <w:szCs w:val="20"/>
    </w:rPr>
  </w:style>
  <w:style w:type="paragraph" w:styleId="CommentSubject">
    <w:name w:val="annotation subject"/>
    <w:basedOn w:val="CommentText"/>
    <w:next w:val="CommentText"/>
    <w:link w:val="CommentSubjectChar"/>
    <w:uiPriority w:val="99"/>
    <w:semiHidden/>
    <w:unhideWhenUsed/>
    <w:rsid w:val="00530F4E"/>
    <w:rPr>
      <w:b/>
      <w:bCs/>
    </w:rPr>
  </w:style>
  <w:style w:type="character" w:customStyle="1" w:styleId="CommentSubjectChar">
    <w:name w:val="Comment Subject Char"/>
    <w:basedOn w:val="CommentTextChar"/>
    <w:link w:val="CommentSubject"/>
    <w:uiPriority w:val="99"/>
    <w:semiHidden/>
    <w:rsid w:val="00530F4E"/>
    <w:rPr>
      <w:b/>
      <w:bCs/>
      <w:sz w:val="20"/>
      <w:szCs w:val="20"/>
    </w:rPr>
  </w:style>
  <w:style w:type="paragraph" w:styleId="BalloonText">
    <w:name w:val="Balloon Text"/>
    <w:basedOn w:val="Normal"/>
    <w:link w:val="BalloonTextChar"/>
    <w:uiPriority w:val="99"/>
    <w:semiHidden/>
    <w:unhideWhenUsed/>
    <w:rsid w:val="00530F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F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6826"/>
    <w:pPr>
      <w:spacing w:after="0" w:line="240" w:lineRule="auto"/>
    </w:pPr>
  </w:style>
  <w:style w:type="paragraph" w:styleId="Header">
    <w:name w:val="header"/>
    <w:basedOn w:val="Normal"/>
    <w:link w:val="HeaderChar"/>
    <w:uiPriority w:val="99"/>
    <w:unhideWhenUsed/>
    <w:rsid w:val="002C2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1DA"/>
  </w:style>
  <w:style w:type="paragraph" w:styleId="Footer">
    <w:name w:val="footer"/>
    <w:basedOn w:val="Normal"/>
    <w:link w:val="FooterChar"/>
    <w:uiPriority w:val="99"/>
    <w:unhideWhenUsed/>
    <w:rsid w:val="002C2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1DA"/>
  </w:style>
  <w:style w:type="table" w:styleId="TableGrid">
    <w:name w:val="Table Grid"/>
    <w:basedOn w:val="TableNormal"/>
    <w:uiPriority w:val="59"/>
    <w:rsid w:val="002C2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unhideWhenUsed/>
    <w:rsid w:val="00510564"/>
    <w:pPr>
      <w:tabs>
        <w:tab w:val="right" w:leader="dot" w:pos="9350"/>
      </w:tabs>
      <w:spacing w:after="0" w:line="480" w:lineRule="auto"/>
    </w:pPr>
  </w:style>
  <w:style w:type="character" w:styleId="Hyperlink">
    <w:name w:val="Hyperlink"/>
    <w:basedOn w:val="DefaultParagraphFont"/>
    <w:uiPriority w:val="99"/>
    <w:unhideWhenUsed/>
    <w:rsid w:val="008F7B54"/>
    <w:rPr>
      <w:color w:val="0000FF" w:themeColor="hyperlink"/>
      <w:u w:val="single"/>
    </w:rPr>
  </w:style>
  <w:style w:type="paragraph" w:customStyle="1" w:styleId="BodyMyriadProDS">
    <w:name w:val="Body MyriadProDS"/>
    <w:basedOn w:val="TOC1"/>
    <w:link w:val="BodyMyriadProDSChar"/>
    <w:qFormat/>
    <w:rsid w:val="00510564"/>
    <w:rPr>
      <w:rFonts w:ascii="Myriad Pro" w:hAnsi="Myriad Pro"/>
      <w:noProof/>
    </w:rPr>
  </w:style>
  <w:style w:type="character" w:styleId="CommentReference">
    <w:name w:val="annotation reference"/>
    <w:basedOn w:val="DefaultParagraphFont"/>
    <w:uiPriority w:val="99"/>
    <w:semiHidden/>
    <w:unhideWhenUsed/>
    <w:rsid w:val="00530F4E"/>
    <w:rPr>
      <w:sz w:val="16"/>
      <w:szCs w:val="16"/>
    </w:rPr>
  </w:style>
  <w:style w:type="character" w:customStyle="1" w:styleId="TOC1Char">
    <w:name w:val="TOC 1 Char"/>
    <w:basedOn w:val="DefaultParagraphFont"/>
    <w:link w:val="TOC1"/>
    <w:uiPriority w:val="39"/>
    <w:rsid w:val="00510564"/>
  </w:style>
  <w:style w:type="character" w:customStyle="1" w:styleId="BodyMyriadProDSChar">
    <w:name w:val="Body MyriadProDS Char"/>
    <w:basedOn w:val="TOC1Char"/>
    <w:link w:val="BodyMyriadProDS"/>
    <w:rsid w:val="00510564"/>
    <w:rPr>
      <w:rFonts w:ascii="Myriad Pro" w:hAnsi="Myriad Pro"/>
      <w:noProof/>
    </w:rPr>
  </w:style>
  <w:style w:type="paragraph" w:styleId="CommentText">
    <w:name w:val="annotation text"/>
    <w:basedOn w:val="Normal"/>
    <w:link w:val="CommentTextChar"/>
    <w:uiPriority w:val="99"/>
    <w:semiHidden/>
    <w:unhideWhenUsed/>
    <w:rsid w:val="00530F4E"/>
    <w:pPr>
      <w:spacing w:line="240" w:lineRule="auto"/>
    </w:pPr>
    <w:rPr>
      <w:sz w:val="20"/>
      <w:szCs w:val="20"/>
    </w:rPr>
  </w:style>
  <w:style w:type="character" w:customStyle="1" w:styleId="CommentTextChar">
    <w:name w:val="Comment Text Char"/>
    <w:basedOn w:val="DefaultParagraphFont"/>
    <w:link w:val="CommentText"/>
    <w:uiPriority w:val="99"/>
    <w:semiHidden/>
    <w:rsid w:val="00530F4E"/>
    <w:rPr>
      <w:sz w:val="20"/>
      <w:szCs w:val="20"/>
    </w:rPr>
  </w:style>
  <w:style w:type="paragraph" w:styleId="CommentSubject">
    <w:name w:val="annotation subject"/>
    <w:basedOn w:val="CommentText"/>
    <w:next w:val="CommentText"/>
    <w:link w:val="CommentSubjectChar"/>
    <w:uiPriority w:val="99"/>
    <w:semiHidden/>
    <w:unhideWhenUsed/>
    <w:rsid w:val="00530F4E"/>
    <w:rPr>
      <w:b/>
      <w:bCs/>
    </w:rPr>
  </w:style>
  <w:style w:type="character" w:customStyle="1" w:styleId="CommentSubjectChar">
    <w:name w:val="Comment Subject Char"/>
    <w:basedOn w:val="CommentTextChar"/>
    <w:link w:val="CommentSubject"/>
    <w:uiPriority w:val="99"/>
    <w:semiHidden/>
    <w:rsid w:val="00530F4E"/>
    <w:rPr>
      <w:b/>
      <w:bCs/>
      <w:sz w:val="20"/>
      <w:szCs w:val="20"/>
    </w:rPr>
  </w:style>
  <w:style w:type="paragraph" w:styleId="BalloonText">
    <w:name w:val="Balloon Text"/>
    <w:basedOn w:val="Normal"/>
    <w:link w:val="BalloonTextChar"/>
    <w:uiPriority w:val="99"/>
    <w:semiHidden/>
    <w:unhideWhenUsed/>
    <w:rsid w:val="00530F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F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84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22</Pages>
  <Words>5787</Words>
  <Characters>32991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Hall</dc:creator>
  <cp:lastModifiedBy>Andrew Hall</cp:lastModifiedBy>
  <cp:revision>4</cp:revision>
  <cp:lastPrinted>2018-10-09T17:52:00Z</cp:lastPrinted>
  <dcterms:created xsi:type="dcterms:W3CDTF">2018-10-17T22:13:00Z</dcterms:created>
  <dcterms:modified xsi:type="dcterms:W3CDTF">2018-10-17T22:37:00Z</dcterms:modified>
</cp:coreProperties>
</file>