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0A7F8" w14:textId="77777777" w:rsidR="00FE0C8E" w:rsidRDefault="00000000">
      <w:pPr>
        <w:snapToGrid w:val="0"/>
        <w:spacing w:line="480" w:lineRule="auto"/>
        <w:jc w:val="left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Supplementary material</w:t>
      </w:r>
    </w:p>
    <w:p w14:paraId="2938CF74" w14:textId="77777777" w:rsidR="00DC092D" w:rsidRPr="00DC092D" w:rsidRDefault="00DC092D" w:rsidP="00DC092D">
      <w:pPr>
        <w:jc w:val="center"/>
        <w:rPr>
          <w:rFonts w:ascii="Times New Roman" w:eastAsiaTheme="minorEastAsia" w:hAnsi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eastAsiaTheme="minorEastAsia" w:hAnsi="Times New Roman"/>
          <w:b/>
          <w:bCs/>
          <w:color w:val="2A2B2E"/>
          <w:sz w:val="24"/>
          <w:szCs w:val="24"/>
        </w:rPr>
        <w:t xml:space="preserve">   </w:t>
      </w:r>
      <w:r w:rsidRPr="00DC092D">
        <w:rPr>
          <w:rFonts w:ascii="Times New Roman" w:eastAsiaTheme="minorEastAsia" w:hAnsi="Times New Roman"/>
          <w:b/>
          <w:bCs/>
          <w:color w:val="2A2B2E"/>
          <w:sz w:val="24"/>
          <w:szCs w:val="24"/>
        </w:rPr>
        <w:t>Sodium selenite</w:t>
      </w:r>
      <w:r w:rsidRPr="00DC092D">
        <w:rPr>
          <w:rFonts w:ascii="Times New Roman" w:eastAsiaTheme="minorEastAsia" w:hAnsi="Times New Roman"/>
          <w:b/>
          <w:bCs/>
          <w:sz w:val="24"/>
          <w:szCs w:val="24"/>
          <w:shd w:val="clear" w:color="auto" w:fill="FFFFFF"/>
        </w:rPr>
        <w:t xml:space="preserve"> ameliorates silver nanoparticles induced </w:t>
      </w:r>
      <w:bookmarkStart w:id="0" w:name="_Hlk142297126"/>
      <w:r w:rsidRPr="00DC092D">
        <w:rPr>
          <w:rFonts w:ascii="Times New Roman" w:eastAsiaTheme="minorEastAsia" w:hAnsi="Times New Roman"/>
          <w:b/>
          <w:bCs/>
          <w:sz w:val="24"/>
          <w:szCs w:val="24"/>
          <w:shd w:val="clear" w:color="auto" w:fill="FFFFFF"/>
        </w:rPr>
        <w:t>vascular endothelial</w:t>
      </w:r>
      <w:r w:rsidRPr="00DC092D">
        <w:rPr>
          <w:rFonts w:ascii="Times New Roman" w:eastAsiaTheme="minorEastAsia" w:hAnsi="Times New Roman"/>
          <w:b/>
          <w:bCs/>
          <w:color w:val="FF0000"/>
          <w:sz w:val="24"/>
          <w:szCs w:val="24"/>
          <w:shd w:val="clear" w:color="auto" w:fill="FFFFFF"/>
        </w:rPr>
        <w:t xml:space="preserve"> </w:t>
      </w:r>
      <w:r w:rsidRPr="00DC092D">
        <w:rPr>
          <w:rFonts w:ascii="Times New Roman" w:eastAsiaTheme="minorEastAsia" w:hAnsi="Times New Roman"/>
          <w:b/>
          <w:bCs/>
          <w:color w:val="2A2B2E"/>
          <w:sz w:val="24"/>
          <w:szCs w:val="24"/>
        </w:rPr>
        <w:t>cytotoxic i</w:t>
      </w:r>
      <w:r w:rsidRPr="00DC092D">
        <w:rPr>
          <w:rFonts w:ascii="Times New Roman" w:eastAsiaTheme="minorEastAsia" w:hAnsi="Times New Roman"/>
          <w:b/>
          <w:bCs/>
          <w:sz w:val="24"/>
          <w:szCs w:val="24"/>
          <w:shd w:val="clear" w:color="auto" w:fill="FFFFFF"/>
        </w:rPr>
        <w:t xml:space="preserve">njury by antioxidative properties </w:t>
      </w:r>
      <w:bookmarkEnd w:id="0"/>
      <w:r w:rsidRPr="00DC092D">
        <w:rPr>
          <w:rFonts w:ascii="Times New Roman" w:eastAsiaTheme="minorEastAsia" w:hAnsi="Times New Roman"/>
          <w:b/>
          <w:bCs/>
          <w:sz w:val="24"/>
          <w:szCs w:val="24"/>
          <w:shd w:val="clear" w:color="auto" w:fill="FFFFFF"/>
        </w:rPr>
        <w:t>and suppressing inflammation through activating the Nrf2 signaling pathway</w:t>
      </w:r>
    </w:p>
    <w:p w14:paraId="037B6073" w14:textId="77777777" w:rsidR="00FE0C8E" w:rsidRPr="00DC092D" w:rsidRDefault="00FE0C8E">
      <w:pPr>
        <w:spacing w:line="360" w:lineRule="auto"/>
        <w:jc w:val="left"/>
        <w:rPr>
          <w:rFonts w:ascii="Times New Roman" w:hAnsi="Times New Roman"/>
          <w:sz w:val="24"/>
          <w:szCs w:val="24"/>
        </w:rPr>
      </w:pPr>
    </w:p>
    <w:p w14:paraId="2F2FBDF2" w14:textId="77777777" w:rsidR="00FE0C8E" w:rsidRDefault="00000000">
      <w:pPr>
        <w:snapToGrid w:val="0"/>
        <w:spacing w:line="480" w:lineRule="auto"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Supplementary material as follows</w:t>
      </w:r>
    </w:p>
    <w:p w14:paraId="5596C029" w14:textId="77777777" w:rsidR="00113196" w:rsidRDefault="00000000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t>T</w:t>
      </w:r>
      <w:r>
        <w:rPr>
          <w:rFonts w:ascii="Times New Roman" w:hAnsi="Times New Roman"/>
          <w:b/>
          <w:sz w:val="24"/>
          <w:szCs w:val="24"/>
        </w:rPr>
        <w:t>able S1</w:t>
      </w:r>
      <w:r w:rsidR="00113196">
        <w:rPr>
          <w:rFonts w:ascii="Times New Roman" w:hAnsi="Times New Roman"/>
          <w:b/>
          <w:sz w:val="24"/>
          <w:szCs w:val="24"/>
        </w:rPr>
        <w:t xml:space="preserve"> </w:t>
      </w:r>
    </w:p>
    <w:p w14:paraId="1356B72B" w14:textId="77777777" w:rsidR="00FE0C8E" w:rsidRPr="00D5162D" w:rsidRDefault="00113196" w:rsidP="00D5162D">
      <w:pPr>
        <w:spacing w:line="360" w:lineRule="auto"/>
        <w:ind w:firstLineChars="200" w:firstLine="480"/>
        <w:rPr>
          <w:rFonts w:ascii="Times New Roman" w:hAnsi="Times New Roman"/>
          <w:bCs/>
          <w:sz w:val="24"/>
          <w:szCs w:val="24"/>
        </w:rPr>
      </w:pPr>
      <w:r w:rsidRPr="00D5162D">
        <w:rPr>
          <w:rFonts w:ascii="Times New Roman" w:hAnsi="Times New Roman"/>
          <w:bCs/>
          <w:sz w:val="24"/>
          <w:szCs w:val="24"/>
        </w:rPr>
        <w:t xml:space="preserve">The dietary nutrients in this study were formulated according to GB 14924.3 </w:t>
      </w:r>
    </w:p>
    <w:tbl>
      <w:tblPr>
        <w:tblStyle w:val="1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4161"/>
        <w:gridCol w:w="4135"/>
      </w:tblGrid>
      <w:tr w:rsidR="00DF759C" w:rsidRPr="00DF759C" w14:paraId="50C3FA8F" w14:textId="77777777" w:rsidTr="009F0168">
        <w:tc>
          <w:tcPr>
            <w:tcW w:w="2508" w:type="pct"/>
          </w:tcPr>
          <w:p w14:paraId="2EC5EA88" w14:textId="77777777" w:rsidR="00DF759C" w:rsidRPr="00DF759C" w:rsidRDefault="00DF759C" w:rsidP="00DF759C">
            <w:pPr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 xml:space="preserve">Lysine </w:t>
            </w:r>
            <w:r w:rsidRPr="00DF759C">
              <w:rPr>
                <w:rFonts w:ascii="Times New Roman" w:eastAsiaTheme="minorEastAsia" w:hAnsi="Times New Roman" w:hint="eastAsia"/>
                <w:sz w:val="20"/>
                <w:szCs w:val="20"/>
              </w:rPr>
              <w:t>(</w:t>
            </w: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>g/kg</w:t>
            </w:r>
            <w:r w:rsidRPr="00DF759C">
              <w:rPr>
                <w:rFonts w:ascii="Times New Roman" w:eastAsiaTheme="minorEastAsia" w:hAnsi="Times New Roman" w:hint="eastAsia"/>
                <w:sz w:val="20"/>
                <w:szCs w:val="20"/>
              </w:rPr>
              <w:t>)</w:t>
            </w:r>
          </w:p>
        </w:tc>
        <w:tc>
          <w:tcPr>
            <w:tcW w:w="2492" w:type="pct"/>
          </w:tcPr>
          <w:p w14:paraId="79C3348D" w14:textId="77777777" w:rsidR="00DF759C" w:rsidRPr="00DF759C" w:rsidRDefault="00DF759C" w:rsidP="00DF759C">
            <w:pPr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>13.5</w:t>
            </w:r>
          </w:p>
        </w:tc>
      </w:tr>
      <w:tr w:rsidR="00DF759C" w:rsidRPr="00DF759C" w14:paraId="2168E51D" w14:textId="77777777" w:rsidTr="009F0168">
        <w:tc>
          <w:tcPr>
            <w:tcW w:w="2508" w:type="pct"/>
          </w:tcPr>
          <w:p w14:paraId="09702B2D" w14:textId="77777777" w:rsidR="00DF759C" w:rsidRPr="00DF759C" w:rsidRDefault="00DF759C" w:rsidP="00DF759C">
            <w:pPr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 xml:space="preserve">Methionine + Cystine </w:t>
            </w:r>
            <w:r w:rsidRPr="00DF759C">
              <w:rPr>
                <w:rFonts w:ascii="Times New Roman" w:eastAsiaTheme="minorEastAsia" w:hAnsi="Times New Roman" w:hint="eastAsia"/>
                <w:sz w:val="20"/>
                <w:szCs w:val="20"/>
              </w:rPr>
              <w:t>(</w:t>
            </w: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>g/kg</w:t>
            </w:r>
            <w:r w:rsidRPr="00DF759C">
              <w:rPr>
                <w:rFonts w:ascii="Times New Roman" w:eastAsiaTheme="minorEastAsia" w:hAnsi="Times New Roman" w:hint="eastAsia"/>
                <w:sz w:val="20"/>
                <w:szCs w:val="20"/>
              </w:rPr>
              <w:t>)</w:t>
            </w:r>
          </w:p>
        </w:tc>
        <w:tc>
          <w:tcPr>
            <w:tcW w:w="2492" w:type="pct"/>
          </w:tcPr>
          <w:p w14:paraId="2F350E0D" w14:textId="77777777" w:rsidR="00DF759C" w:rsidRPr="00DF759C" w:rsidRDefault="00DF759C" w:rsidP="00DF759C">
            <w:pPr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>7.6</w:t>
            </w:r>
          </w:p>
        </w:tc>
      </w:tr>
      <w:tr w:rsidR="00DF759C" w:rsidRPr="00DF759C" w14:paraId="5B0CCF4E" w14:textId="77777777" w:rsidTr="009F0168">
        <w:tc>
          <w:tcPr>
            <w:tcW w:w="2508" w:type="pct"/>
          </w:tcPr>
          <w:p w14:paraId="502A3B96" w14:textId="77777777" w:rsidR="00DF759C" w:rsidRPr="00DF759C" w:rsidRDefault="00DF759C" w:rsidP="00DF759C">
            <w:pPr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 xml:space="preserve">Arginine </w:t>
            </w:r>
            <w:r w:rsidRPr="00DF759C">
              <w:rPr>
                <w:rFonts w:ascii="Times New Roman" w:eastAsiaTheme="minorEastAsia" w:hAnsi="Times New Roman" w:hint="eastAsia"/>
                <w:sz w:val="20"/>
                <w:szCs w:val="20"/>
              </w:rPr>
              <w:t>(</w:t>
            </w: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>g/kg)</w:t>
            </w:r>
          </w:p>
        </w:tc>
        <w:tc>
          <w:tcPr>
            <w:tcW w:w="2492" w:type="pct"/>
          </w:tcPr>
          <w:p w14:paraId="7F3CD037" w14:textId="77777777" w:rsidR="00DF759C" w:rsidRPr="00DF759C" w:rsidRDefault="00DF759C" w:rsidP="00DF759C">
            <w:pPr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>11.9</w:t>
            </w:r>
          </w:p>
        </w:tc>
      </w:tr>
      <w:tr w:rsidR="00DF759C" w:rsidRPr="00DF759C" w14:paraId="51448157" w14:textId="77777777" w:rsidTr="009F0168">
        <w:tc>
          <w:tcPr>
            <w:tcW w:w="2508" w:type="pct"/>
          </w:tcPr>
          <w:p w14:paraId="1579D0F5" w14:textId="77777777" w:rsidR="00DF759C" w:rsidRPr="00DF759C" w:rsidRDefault="00DF759C" w:rsidP="00DF759C">
            <w:pPr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 xml:space="preserve">Histidine </w:t>
            </w:r>
            <w:r w:rsidRPr="00DF759C">
              <w:rPr>
                <w:rFonts w:ascii="Times New Roman" w:eastAsiaTheme="minorEastAsia" w:hAnsi="Times New Roman" w:hint="eastAsia"/>
                <w:sz w:val="20"/>
                <w:szCs w:val="20"/>
              </w:rPr>
              <w:t>(</w:t>
            </w: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>g/kg</w:t>
            </w:r>
            <w:r w:rsidRPr="00DF759C">
              <w:rPr>
                <w:rFonts w:ascii="Times New Roman" w:eastAsiaTheme="minorEastAsia" w:hAnsi="Times New Roman" w:hint="eastAsia"/>
                <w:sz w:val="20"/>
                <w:szCs w:val="20"/>
              </w:rPr>
              <w:t>)</w:t>
            </w:r>
          </w:p>
        </w:tc>
        <w:tc>
          <w:tcPr>
            <w:tcW w:w="2492" w:type="pct"/>
          </w:tcPr>
          <w:p w14:paraId="7D5216E0" w14:textId="77777777" w:rsidR="00DF759C" w:rsidRPr="00DF759C" w:rsidRDefault="00DF759C" w:rsidP="00DF759C">
            <w:pPr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>6.0</w:t>
            </w:r>
          </w:p>
        </w:tc>
      </w:tr>
      <w:tr w:rsidR="00DF759C" w:rsidRPr="00DF759C" w14:paraId="3F4E8CDB" w14:textId="77777777" w:rsidTr="009F0168">
        <w:tc>
          <w:tcPr>
            <w:tcW w:w="2508" w:type="pct"/>
          </w:tcPr>
          <w:p w14:paraId="4C22CB15" w14:textId="77777777" w:rsidR="00DF759C" w:rsidRPr="00DF759C" w:rsidRDefault="00DF759C" w:rsidP="00DF759C">
            <w:pPr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 xml:space="preserve">Tryptophan </w:t>
            </w:r>
            <w:r w:rsidRPr="00DF759C">
              <w:rPr>
                <w:rFonts w:ascii="Times New Roman" w:eastAsiaTheme="minorEastAsia" w:hAnsi="Times New Roman" w:hint="eastAsia"/>
                <w:sz w:val="20"/>
                <w:szCs w:val="20"/>
              </w:rPr>
              <w:t>(</w:t>
            </w: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>g/kg</w:t>
            </w:r>
            <w:r w:rsidRPr="00DF759C">
              <w:rPr>
                <w:rFonts w:ascii="Times New Roman" w:eastAsiaTheme="minorEastAsia" w:hAnsi="Times New Roman" w:hint="eastAsia"/>
                <w:sz w:val="20"/>
                <w:szCs w:val="20"/>
              </w:rPr>
              <w:t>)</w:t>
            </w:r>
          </w:p>
        </w:tc>
        <w:tc>
          <w:tcPr>
            <w:tcW w:w="2492" w:type="pct"/>
          </w:tcPr>
          <w:p w14:paraId="6DD5D4B8" w14:textId="77777777" w:rsidR="00DF759C" w:rsidRPr="00DF759C" w:rsidRDefault="00DF759C" w:rsidP="00DF759C">
            <w:pPr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>3.6</w:t>
            </w:r>
          </w:p>
        </w:tc>
      </w:tr>
      <w:tr w:rsidR="00DF759C" w:rsidRPr="00DF759C" w14:paraId="35575D26" w14:textId="77777777" w:rsidTr="009F0168">
        <w:tc>
          <w:tcPr>
            <w:tcW w:w="2508" w:type="pct"/>
          </w:tcPr>
          <w:p w14:paraId="437E8AB2" w14:textId="77777777" w:rsidR="00DF759C" w:rsidRPr="00DF759C" w:rsidRDefault="00DF759C" w:rsidP="00DF759C">
            <w:pPr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 xml:space="preserve">Phenylalanine + Tyrosine </w:t>
            </w:r>
            <w:r w:rsidRPr="00DF759C">
              <w:rPr>
                <w:rFonts w:ascii="Times New Roman" w:eastAsiaTheme="minorEastAsia" w:hAnsi="Times New Roman" w:hint="eastAsia"/>
                <w:sz w:val="20"/>
                <w:szCs w:val="20"/>
              </w:rPr>
              <w:t>(</w:t>
            </w: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>g/kg</w:t>
            </w:r>
            <w:r w:rsidRPr="00DF759C">
              <w:rPr>
                <w:rFonts w:ascii="Times New Roman" w:eastAsiaTheme="minorEastAsia" w:hAnsi="Times New Roman" w:hint="eastAsia"/>
                <w:sz w:val="20"/>
                <w:szCs w:val="20"/>
              </w:rPr>
              <w:t>)</w:t>
            </w:r>
          </w:p>
        </w:tc>
        <w:tc>
          <w:tcPr>
            <w:tcW w:w="2492" w:type="pct"/>
          </w:tcPr>
          <w:p w14:paraId="689BA009" w14:textId="77777777" w:rsidR="00DF759C" w:rsidRPr="00DF759C" w:rsidRDefault="00DF759C" w:rsidP="00DF759C">
            <w:pPr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>14.9</w:t>
            </w:r>
          </w:p>
        </w:tc>
      </w:tr>
      <w:tr w:rsidR="00DF759C" w:rsidRPr="00DF759C" w14:paraId="23D5B665" w14:textId="77777777" w:rsidTr="009F0168">
        <w:tc>
          <w:tcPr>
            <w:tcW w:w="2508" w:type="pct"/>
          </w:tcPr>
          <w:p w14:paraId="739D5983" w14:textId="77777777" w:rsidR="00DF759C" w:rsidRPr="00DF759C" w:rsidRDefault="00DF759C" w:rsidP="00DF759C">
            <w:pPr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 xml:space="preserve">Threonine </w:t>
            </w:r>
            <w:r w:rsidRPr="00DF759C">
              <w:rPr>
                <w:rFonts w:ascii="Times New Roman" w:eastAsiaTheme="minorEastAsia" w:hAnsi="Times New Roman" w:hint="eastAsia"/>
                <w:sz w:val="20"/>
                <w:szCs w:val="20"/>
              </w:rPr>
              <w:t>(</w:t>
            </w: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>g/kg</w:t>
            </w:r>
            <w:r w:rsidRPr="00DF759C">
              <w:rPr>
                <w:rFonts w:ascii="Times New Roman" w:eastAsiaTheme="minorEastAsia" w:hAnsi="Times New Roman" w:hint="eastAsia"/>
                <w:sz w:val="20"/>
                <w:szCs w:val="20"/>
              </w:rPr>
              <w:t>)</w:t>
            </w:r>
          </w:p>
        </w:tc>
        <w:tc>
          <w:tcPr>
            <w:tcW w:w="2492" w:type="pct"/>
          </w:tcPr>
          <w:p w14:paraId="767FE734" w14:textId="77777777" w:rsidR="00DF759C" w:rsidRPr="00DF759C" w:rsidRDefault="00DF759C" w:rsidP="00DF759C">
            <w:pPr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>8.7</w:t>
            </w:r>
          </w:p>
        </w:tc>
      </w:tr>
      <w:tr w:rsidR="00DF759C" w:rsidRPr="00DF759C" w14:paraId="30DC34C6" w14:textId="77777777" w:rsidTr="009F0168">
        <w:tc>
          <w:tcPr>
            <w:tcW w:w="2508" w:type="pct"/>
          </w:tcPr>
          <w:p w14:paraId="58C307F2" w14:textId="77777777" w:rsidR="00DF759C" w:rsidRPr="00DF759C" w:rsidRDefault="00DF759C" w:rsidP="00DF759C">
            <w:pPr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 xml:space="preserve">Leucine </w:t>
            </w:r>
            <w:r w:rsidRPr="00DF759C">
              <w:rPr>
                <w:rFonts w:ascii="Times New Roman" w:eastAsiaTheme="minorEastAsia" w:hAnsi="Times New Roman" w:hint="eastAsia"/>
                <w:sz w:val="20"/>
                <w:szCs w:val="20"/>
              </w:rPr>
              <w:t>(</w:t>
            </w: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>g/kg</w:t>
            </w:r>
            <w:r w:rsidRPr="00DF759C">
              <w:rPr>
                <w:rFonts w:ascii="Times New Roman" w:eastAsiaTheme="minorEastAsia" w:hAnsi="Times New Roman" w:hint="eastAsia"/>
                <w:sz w:val="20"/>
                <w:szCs w:val="20"/>
              </w:rPr>
              <w:t>)</w:t>
            </w:r>
          </w:p>
        </w:tc>
        <w:tc>
          <w:tcPr>
            <w:tcW w:w="2492" w:type="pct"/>
          </w:tcPr>
          <w:p w14:paraId="4D14C527" w14:textId="77777777" w:rsidR="00DF759C" w:rsidRPr="00DF759C" w:rsidRDefault="00DF759C" w:rsidP="00DF759C">
            <w:pPr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>14.5</w:t>
            </w:r>
          </w:p>
        </w:tc>
      </w:tr>
      <w:tr w:rsidR="00DF759C" w:rsidRPr="00DF759C" w14:paraId="3ED6941D" w14:textId="77777777" w:rsidTr="009F0168">
        <w:tc>
          <w:tcPr>
            <w:tcW w:w="2508" w:type="pct"/>
          </w:tcPr>
          <w:p w14:paraId="0AE14DF9" w14:textId="77777777" w:rsidR="00DF759C" w:rsidRPr="00DF759C" w:rsidRDefault="00DF759C" w:rsidP="00DF759C">
            <w:pPr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 xml:space="preserve">Isoleucine </w:t>
            </w:r>
            <w:r w:rsidRPr="00DF759C">
              <w:rPr>
                <w:rFonts w:ascii="Times New Roman" w:eastAsiaTheme="minorEastAsia" w:hAnsi="Times New Roman" w:hint="eastAsia"/>
                <w:sz w:val="20"/>
                <w:szCs w:val="20"/>
              </w:rPr>
              <w:t>(</w:t>
            </w: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>g/kg</w:t>
            </w:r>
            <w:r w:rsidRPr="00DF759C">
              <w:rPr>
                <w:rFonts w:ascii="Times New Roman" w:eastAsiaTheme="minorEastAsia" w:hAnsi="Times New Roman" w:hint="eastAsia"/>
                <w:sz w:val="20"/>
                <w:szCs w:val="20"/>
              </w:rPr>
              <w:t>)</w:t>
            </w:r>
          </w:p>
        </w:tc>
        <w:tc>
          <w:tcPr>
            <w:tcW w:w="2492" w:type="pct"/>
          </w:tcPr>
          <w:p w14:paraId="00790C39" w14:textId="77777777" w:rsidR="00DF759C" w:rsidRPr="00DF759C" w:rsidRDefault="00DF759C" w:rsidP="00DF759C">
            <w:pPr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>9.5</w:t>
            </w:r>
          </w:p>
        </w:tc>
      </w:tr>
      <w:tr w:rsidR="00DF759C" w:rsidRPr="00DF759C" w14:paraId="7822624E" w14:textId="77777777" w:rsidTr="009F0168">
        <w:tc>
          <w:tcPr>
            <w:tcW w:w="2508" w:type="pct"/>
          </w:tcPr>
          <w:p w14:paraId="48FCF939" w14:textId="77777777" w:rsidR="00DF759C" w:rsidRPr="00DF759C" w:rsidRDefault="00DF759C" w:rsidP="00DF759C">
            <w:pPr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 xml:space="preserve">Valine </w:t>
            </w:r>
            <w:r w:rsidRPr="00DF759C">
              <w:rPr>
                <w:rFonts w:ascii="Times New Roman" w:eastAsiaTheme="minorEastAsia" w:hAnsi="Times New Roman" w:hint="eastAsia"/>
                <w:sz w:val="20"/>
                <w:szCs w:val="20"/>
              </w:rPr>
              <w:t>(</w:t>
            </w: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>g/kg</w:t>
            </w:r>
            <w:r w:rsidRPr="00DF759C">
              <w:rPr>
                <w:rFonts w:ascii="Times New Roman" w:eastAsiaTheme="minorEastAsia" w:hAnsi="Times New Roman" w:hint="eastAsia"/>
                <w:sz w:val="20"/>
                <w:szCs w:val="20"/>
              </w:rPr>
              <w:t>)</w:t>
            </w:r>
          </w:p>
        </w:tc>
        <w:tc>
          <w:tcPr>
            <w:tcW w:w="2492" w:type="pct"/>
          </w:tcPr>
          <w:p w14:paraId="2BF1D919" w14:textId="77777777" w:rsidR="00DF759C" w:rsidRPr="00DF759C" w:rsidRDefault="00DF759C" w:rsidP="00DF759C">
            <w:pPr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>10.5</w:t>
            </w:r>
          </w:p>
        </w:tc>
      </w:tr>
      <w:tr w:rsidR="00DF759C" w:rsidRPr="00DF759C" w14:paraId="3F0C11A7" w14:textId="77777777" w:rsidTr="009F0168">
        <w:tc>
          <w:tcPr>
            <w:tcW w:w="4148" w:type="dxa"/>
          </w:tcPr>
          <w:p w14:paraId="5A223C73" w14:textId="77777777" w:rsidR="00DF759C" w:rsidRPr="00DF759C" w:rsidRDefault="00DF759C" w:rsidP="00DF759C">
            <w:pPr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>Vitamin A (IU/kg)</w:t>
            </w:r>
          </w:p>
        </w:tc>
        <w:tc>
          <w:tcPr>
            <w:tcW w:w="4148" w:type="dxa"/>
          </w:tcPr>
          <w:p w14:paraId="6E75FA31" w14:textId="77777777" w:rsidR="00DF759C" w:rsidRPr="00DF759C" w:rsidRDefault="00DF759C" w:rsidP="00DF759C">
            <w:pPr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>13692</w:t>
            </w:r>
          </w:p>
        </w:tc>
      </w:tr>
      <w:tr w:rsidR="00DF759C" w:rsidRPr="00DF759C" w14:paraId="69B8D780" w14:textId="77777777" w:rsidTr="009F0168">
        <w:tc>
          <w:tcPr>
            <w:tcW w:w="4148" w:type="dxa"/>
          </w:tcPr>
          <w:p w14:paraId="4D0E0437" w14:textId="77777777" w:rsidR="00DF759C" w:rsidRPr="00DF759C" w:rsidRDefault="00DF759C" w:rsidP="00DF759C">
            <w:pPr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>Vitamin D (IU/kg)</w:t>
            </w:r>
          </w:p>
        </w:tc>
        <w:tc>
          <w:tcPr>
            <w:tcW w:w="4148" w:type="dxa"/>
          </w:tcPr>
          <w:p w14:paraId="2DC495F0" w14:textId="77777777" w:rsidR="00DF759C" w:rsidRPr="00DF759C" w:rsidRDefault="00DF759C" w:rsidP="00DF759C">
            <w:pPr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>1339</w:t>
            </w:r>
          </w:p>
        </w:tc>
      </w:tr>
      <w:tr w:rsidR="00DF759C" w:rsidRPr="00DF759C" w14:paraId="241D8609" w14:textId="77777777" w:rsidTr="009F0168">
        <w:tc>
          <w:tcPr>
            <w:tcW w:w="4148" w:type="dxa"/>
          </w:tcPr>
          <w:p w14:paraId="733035FE" w14:textId="77777777" w:rsidR="00DF759C" w:rsidRPr="00DF759C" w:rsidRDefault="00DF759C" w:rsidP="00DF759C">
            <w:pPr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>Vitamin E (IU/kg)</w:t>
            </w:r>
          </w:p>
        </w:tc>
        <w:tc>
          <w:tcPr>
            <w:tcW w:w="4148" w:type="dxa"/>
          </w:tcPr>
          <w:p w14:paraId="1B945214" w14:textId="77777777" w:rsidR="00DF759C" w:rsidRPr="00DF759C" w:rsidRDefault="00DF759C" w:rsidP="00DF759C">
            <w:pPr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>115.4</w:t>
            </w:r>
          </w:p>
        </w:tc>
      </w:tr>
      <w:tr w:rsidR="00DF759C" w:rsidRPr="00DF759C" w14:paraId="65C5F474" w14:textId="77777777" w:rsidTr="009F0168">
        <w:tc>
          <w:tcPr>
            <w:tcW w:w="4148" w:type="dxa"/>
          </w:tcPr>
          <w:p w14:paraId="1BABC6A9" w14:textId="77777777" w:rsidR="00DF759C" w:rsidRPr="00DF759C" w:rsidRDefault="00DF759C" w:rsidP="00DF759C">
            <w:pPr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 xml:space="preserve">Vitamin K </w:t>
            </w:r>
            <w:r w:rsidRPr="00DF759C">
              <w:rPr>
                <w:rFonts w:ascii="Times New Roman" w:eastAsiaTheme="minorEastAsia" w:hAnsi="Times New Roman" w:hint="eastAsia"/>
                <w:sz w:val="20"/>
                <w:szCs w:val="20"/>
              </w:rPr>
              <w:t>(</w:t>
            </w: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>mg/kg)</w:t>
            </w:r>
          </w:p>
        </w:tc>
        <w:tc>
          <w:tcPr>
            <w:tcW w:w="4148" w:type="dxa"/>
          </w:tcPr>
          <w:p w14:paraId="27F10E7F" w14:textId="77777777" w:rsidR="00DF759C" w:rsidRPr="00DF759C" w:rsidRDefault="00DF759C" w:rsidP="00DF759C">
            <w:pPr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>5.5</w:t>
            </w:r>
          </w:p>
        </w:tc>
      </w:tr>
      <w:tr w:rsidR="00DF759C" w:rsidRPr="00DF759C" w14:paraId="7CD1AA19" w14:textId="77777777" w:rsidTr="009F0168">
        <w:tc>
          <w:tcPr>
            <w:tcW w:w="4148" w:type="dxa"/>
          </w:tcPr>
          <w:p w14:paraId="763FE991" w14:textId="77777777" w:rsidR="00DF759C" w:rsidRPr="00DF759C" w:rsidRDefault="00DF759C" w:rsidP="00DF759C">
            <w:pPr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 xml:space="preserve">Vitamin B1 </w:t>
            </w:r>
            <w:r w:rsidRPr="00DF759C">
              <w:rPr>
                <w:rFonts w:ascii="Times New Roman" w:eastAsiaTheme="minorEastAsia" w:hAnsi="Times New Roman" w:hint="eastAsia"/>
                <w:sz w:val="20"/>
                <w:szCs w:val="20"/>
              </w:rPr>
              <w:t>(</w:t>
            </w: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>mg/kg)</w:t>
            </w:r>
          </w:p>
        </w:tc>
        <w:tc>
          <w:tcPr>
            <w:tcW w:w="4148" w:type="dxa"/>
          </w:tcPr>
          <w:p w14:paraId="0CF0614E" w14:textId="77777777" w:rsidR="00DF759C" w:rsidRPr="00DF759C" w:rsidRDefault="00DF759C" w:rsidP="00DF759C">
            <w:pPr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>15</w:t>
            </w:r>
          </w:p>
        </w:tc>
      </w:tr>
      <w:tr w:rsidR="00DF759C" w:rsidRPr="00DF759C" w14:paraId="7054788B" w14:textId="77777777" w:rsidTr="009F0168">
        <w:tc>
          <w:tcPr>
            <w:tcW w:w="4148" w:type="dxa"/>
          </w:tcPr>
          <w:p w14:paraId="12778D33" w14:textId="77777777" w:rsidR="00DF759C" w:rsidRPr="00DF759C" w:rsidRDefault="00DF759C" w:rsidP="00DF759C">
            <w:pPr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 xml:space="preserve">Vitamin B2 </w:t>
            </w:r>
            <w:r w:rsidRPr="00DF759C">
              <w:rPr>
                <w:rFonts w:ascii="Times New Roman" w:eastAsiaTheme="minorEastAsia" w:hAnsi="Times New Roman" w:hint="eastAsia"/>
                <w:sz w:val="20"/>
                <w:szCs w:val="20"/>
              </w:rPr>
              <w:t>(</w:t>
            </w: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>mg/kg)</w:t>
            </w:r>
          </w:p>
        </w:tc>
        <w:tc>
          <w:tcPr>
            <w:tcW w:w="4148" w:type="dxa"/>
          </w:tcPr>
          <w:p w14:paraId="0F70AAC8" w14:textId="77777777" w:rsidR="00DF759C" w:rsidRPr="00DF759C" w:rsidRDefault="00DF759C" w:rsidP="00DF759C">
            <w:pPr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>17.4</w:t>
            </w:r>
          </w:p>
        </w:tc>
      </w:tr>
      <w:tr w:rsidR="00DF759C" w:rsidRPr="00DF759C" w14:paraId="26565E65" w14:textId="77777777" w:rsidTr="009F0168">
        <w:tc>
          <w:tcPr>
            <w:tcW w:w="4148" w:type="dxa"/>
          </w:tcPr>
          <w:p w14:paraId="73A16E0B" w14:textId="77777777" w:rsidR="00DF759C" w:rsidRPr="00DF759C" w:rsidRDefault="00DF759C" w:rsidP="00DF759C">
            <w:pPr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 xml:space="preserve">Vitamin B6 </w:t>
            </w:r>
            <w:r w:rsidRPr="00DF759C">
              <w:rPr>
                <w:rFonts w:ascii="Times New Roman" w:eastAsiaTheme="minorEastAsia" w:hAnsi="Times New Roman" w:hint="eastAsia"/>
                <w:sz w:val="20"/>
                <w:szCs w:val="20"/>
              </w:rPr>
              <w:t>(</w:t>
            </w: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>mg/kg)</w:t>
            </w:r>
          </w:p>
        </w:tc>
        <w:tc>
          <w:tcPr>
            <w:tcW w:w="4148" w:type="dxa"/>
          </w:tcPr>
          <w:p w14:paraId="13079E73" w14:textId="77777777" w:rsidR="00DF759C" w:rsidRPr="00DF759C" w:rsidRDefault="00DF759C" w:rsidP="00DF759C">
            <w:pPr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>10</w:t>
            </w:r>
          </w:p>
        </w:tc>
      </w:tr>
      <w:tr w:rsidR="00DF759C" w:rsidRPr="00DF759C" w14:paraId="6B68E69B" w14:textId="77777777" w:rsidTr="009F0168">
        <w:tc>
          <w:tcPr>
            <w:tcW w:w="4148" w:type="dxa"/>
          </w:tcPr>
          <w:p w14:paraId="5A702082" w14:textId="77777777" w:rsidR="00DF759C" w:rsidRPr="00DF759C" w:rsidRDefault="00DF759C" w:rsidP="00DF759C">
            <w:pPr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 xml:space="preserve">Vitamin B12 </w:t>
            </w:r>
            <w:r w:rsidRPr="00DF759C">
              <w:rPr>
                <w:rFonts w:ascii="Times New Roman" w:eastAsiaTheme="minorEastAsia" w:hAnsi="Times New Roman" w:hint="eastAsia"/>
                <w:sz w:val="20"/>
                <w:szCs w:val="20"/>
              </w:rPr>
              <w:t>(</w:t>
            </w: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>mg/kg)</w:t>
            </w:r>
          </w:p>
        </w:tc>
        <w:tc>
          <w:tcPr>
            <w:tcW w:w="4148" w:type="dxa"/>
          </w:tcPr>
          <w:p w14:paraId="1A9BF093" w14:textId="77777777" w:rsidR="00DF759C" w:rsidRPr="00DF759C" w:rsidRDefault="00DF759C" w:rsidP="00DF759C">
            <w:pPr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>0.035</w:t>
            </w:r>
          </w:p>
        </w:tc>
      </w:tr>
      <w:tr w:rsidR="00DF759C" w:rsidRPr="00DF759C" w14:paraId="4E319E4F" w14:textId="77777777" w:rsidTr="009F0168">
        <w:tc>
          <w:tcPr>
            <w:tcW w:w="4148" w:type="dxa"/>
          </w:tcPr>
          <w:p w14:paraId="3263B2C8" w14:textId="77777777" w:rsidR="00DF759C" w:rsidRPr="00DF759C" w:rsidRDefault="00DF759C" w:rsidP="00DF759C">
            <w:pPr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 xml:space="preserve">Nicotinic acid </w:t>
            </w:r>
            <w:r w:rsidRPr="00DF759C">
              <w:rPr>
                <w:rFonts w:ascii="Times New Roman" w:eastAsiaTheme="minorEastAsia" w:hAnsi="Times New Roman" w:hint="eastAsia"/>
                <w:sz w:val="20"/>
                <w:szCs w:val="20"/>
              </w:rPr>
              <w:t>(</w:t>
            </w: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>mg/kg)</w:t>
            </w:r>
          </w:p>
        </w:tc>
        <w:tc>
          <w:tcPr>
            <w:tcW w:w="4148" w:type="dxa"/>
          </w:tcPr>
          <w:p w14:paraId="35CE80D8" w14:textId="77777777" w:rsidR="00DF759C" w:rsidRPr="00DF759C" w:rsidRDefault="00DF759C" w:rsidP="00DF759C">
            <w:pPr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>74.9</w:t>
            </w:r>
          </w:p>
        </w:tc>
      </w:tr>
      <w:tr w:rsidR="00DF759C" w:rsidRPr="00DF759C" w14:paraId="59CFD6C8" w14:textId="77777777" w:rsidTr="009F0168">
        <w:tc>
          <w:tcPr>
            <w:tcW w:w="4148" w:type="dxa"/>
          </w:tcPr>
          <w:p w14:paraId="60930D3F" w14:textId="77777777" w:rsidR="00DF759C" w:rsidRPr="00DF759C" w:rsidRDefault="00DF759C" w:rsidP="00DF759C">
            <w:pPr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 xml:space="preserve">Pantothenic acid </w:t>
            </w:r>
            <w:r w:rsidRPr="00DF759C">
              <w:rPr>
                <w:rFonts w:ascii="Times New Roman" w:eastAsiaTheme="minorEastAsia" w:hAnsi="Times New Roman" w:hint="eastAsia"/>
                <w:sz w:val="20"/>
                <w:szCs w:val="20"/>
              </w:rPr>
              <w:t>(</w:t>
            </w: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>mg/kg)</w:t>
            </w:r>
          </w:p>
        </w:tc>
        <w:tc>
          <w:tcPr>
            <w:tcW w:w="4148" w:type="dxa"/>
          </w:tcPr>
          <w:p w14:paraId="04700DD8" w14:textId="77777777" w:rsidR="00DF759C" w:rsidRPr="00DF759C" w:rsidRDefault="00DF759C" w:rsidP="00DF759C">
            <w:pPr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>32.7</w:t>
            </w:r>
          </w:p>
        </w:tc>
      </w:tr>
      <w:tr w:rsidR="00DF759C" w:rsidRPr="00DF759C" w14:paraId="1458C25E" w14:textId="77777777" w:rsidTr="009F0168">
        <w:tc>
          <w:tcPr>
            <w:tcW w:w="4148" w:type="dxa"/>
          </w:tcPr>
          <w:p w14:paraId="156FA328" w14:textId="77777777" w:rsidR="00DF759C" w:rsidRPr="00DF759C" w:rsidRDefault="00DF759C" w:rsidP="00DF759C">
            <w:pPr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 xml:space="preserve">Folic acid </w:t>
            </w:r>
            <w:r w:rsidRPr="00DF759C">
              <w:rPr>
                <w:rFonts w:ascii="Times New Roman" w:eastAsiaTheme="minorEastAsia" w:hAnsi="Times New Roman" w:hint="eastAsia"/>
                <w:sz w:val="20"/>
                <w:szCs w:val="20"/>
              </w:rPr>
              <w:t>(</w:t>
            </w: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>mg/kg)</w:t>
            </w:r>
          </w:p>
        </w:tc>
        <w:tc>
          <w:tcPr>
            <w:tcW w:w="4148" w:type="dxa"/>
          </w:tcPr>
          <w:p w14:paraId="76D2E99A" w14:textId="77777777" w:rsidR="00DF759C" w:rsidRPr="00DF759C" w:rsidRDefault="00DF759C" w:rsidP="00DF759C">
            <w:pPr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>7.50</w:t>
            </w:r>
          </w:p>
        </w:tc>
      </w:tr>
      <w:tr w:rsidR="00DF759C" w:rsidRPr="00DF759C" w14:paraId="6117E610" w14:textId="77777777" w:rsidTr="009F0168">
        <w:tc>
          <w:tcPr>
            <w:tcW w:w="4148" w:type="dxa"/>
          </w:tcPr>
          <w:p w14:paraId="2C2548B9" w14:textId="77777777" w:rsidR="00DF759C" w:rsidRPr="00DF759C" w:rsidRDefault="00DF759C" w:rsidP="00DF759C">
            <w:pPr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 xml:space="preserve">Biotin </w:t>
            </w:r>
            <w:r w:rsidRPr="00DF759C">
              <w:rPr>
                <w:rFonts w:ascii="Times New Roman" w:eastAsiaTheme="minorEastAsia" w:hAnsi="Times New Roman" w:hint="eastAsia"/>
                <w:sz w:val="20"/>
                <w:szCs w:val="20"/>
              </w:rPr>
              <w:t>(</w:t>
            </w: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>mg/kg)</w:t>
            </w:r>
          </w:p>
        </w:tc>
        <w:tc>
          <w:tcPr>
            <w:tcW w:w="4148" w:type="dxa"/>
          </w:tcPr>
          <w:p w14:paraId="2D639A01" w14:textId="77777777" w:rsidR="00DF759C" w:rsidRPr="00DF759C" w:rsidRDefault="00DF759C" w:rsidP="00DF759C">
            <w:pPr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>0.174</w:t>
            </w:r>
          </w:p>
        </w:tc>
      </w:tr>
      <w:tr w:rsidR="00DF759C" w:rsidRPr="00DF759C" w14:paraId="6B6ED5D7" w14:textId="77777777" w:rsidTr="009F0168">
        <w:tc>
          <w:tcPr>
            <w:tcW w:w="4148" w:type="dxa"/>
          </w:tcPr>
          <w:p w14:paraId="6CE1DB83" w14:textId="77777777" w:rsidR="00DF759C" w:rsidRPr="00DF759C" w:rsidRDefault="00DF759C" w:rsidP="00DF759C">
            <w:pPr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 xml:space="preserve">Choline </w:t>
            </w:r>
            <w:r w:rsidRPr="00DF759C">
              <w:rPr>
                <w:rFonts w:ascii="Times New Roman" w:eastAsiaTheme="minorEastAsia" w:hAnsi="Times New Roman" w:hint="eastAsia"/>
                <w:sz w:val="20"/>
                <w:szCs w:val="20"/>
              </w:rPr>
              <w:t>(</w:t>
            </w: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>mg/kg)</w:t>
            </w:r>
          </w:p>
        </w:tc>
        <w:tc>
          <w:tcPr>
            <w:tcW w:w="4148" w:type="dxa"/>
          </w:tcPr>
          <w:p w14:paraId="2FAF196A" w14:textId="77777777" w:rsidR="00DF759C" w:rsidRPr="00DF759C" w:rsidRDefault="00DF759C" w:rsidP="00DF759C">
            <w:pPr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>1360</w:t>
            </w:r>
          </w:p>
        </w:tc>
      </w:tr>
      <w:tr w:rsidR="00DF759C" w:rsidRPr="00DF759C" w14:paraId="01286640" w14:textId="77777777" w:rsidTr="009F0168">
        <w:tc>
          <w:tcPr>
            <w:tcW w:w="4148" w:type="dxa"/>
          </w:tcPr>
          <w:p w14:paraId="160E8D3F" w14:textId="77777777" w:rsidR="00DF759C" w:rsidRPr="00DF759C" w:rsidRDefault="00DF759C" w:rsidP="00DF759C">
            <w:pPr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 xml:space="preserve">Magnesium </w:t>
            </w:r>
            <w:r w:rsidRPr="00DF759C">
              <w:rPr>
                <w:rFonts w:ascii="Times New Roman" w:eastAsiaTheme="minorEastAsia" w:hAnsi="Times New Roman" w:hint="eastAsia"/>
                <w:sz w:val="20"/>
                <w:szCs w:val="20"/>
              </w:rPr>
              <w:t>(</w:t>
            </w: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>g/kg</w:t>
            </w:r>
            <w:r w:rsidRPr="00DF759C">
              <w:rPr>
                <w:rFonts w:ascii="Times New Roman" w:eastAsiaTheme="minorEastAsia" w:hAnsi="Times New Roman" w:hint="eastAsia"/>
                <w:sz w:val="20"/>
                <w:szCs w:val="20"/>
              </w:rPr>
              <w:t>)</w:t>
            </w:r>
          </w:p>
        </w:tc>
        <w:tc>
          <w:tcPr>
            <w:tcW w:w="4148" w:type="dxa"/>
          </w:tcPr>
          <w:p w14:paraId="474D7258" w14:textId="77777777" w:rsidR="00DF759C" w:rsidRPr="00DF759C" w:rsidRDefault="00DF759C" w:rsidP="00DF759C">
            <w:pPr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>2.27</w:t>
            </w:r>
          </w:p>
        </w:tc>
      </w:tr>
      <w:tr w:rsidR="00DF759C" w:rsidRPr="00DF759C" w14:paraId="49198D70" w14:textId="77777777" w:rsidTr="009F0168">
        <w:tc>
          <w:tcPr>
            <w:tcW w:w="4148" w:type="dxa"/>
          </w:tcPr>
          <w:p w14:paraId="05E75548" w14:textId="77777777" w:rsidR="00DF759C" w:rsidRPr="00DF759C" w:rsidRDefault="00DF759C" w:rsidP="00DF759C">
            <w:pPr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 xml:space="preserve">Potassium </w:t>
            </w:r>
            <w:r w:rsidRPr="00DF759C">
              <w:rPr>
                <w:rFonts w:ascii="Times New Roman" w:eastAsiaTheme="minorEastAsia" w:hAnsi="Times New Roman" w:hint="eastAsia"/>
                <w:sz w:val="20"/>
                <w:szCs w:val="20"/>
              </w:rPr>
              <w:t>(</w:t>
            </w: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>g/kg</w:t>
            </w:r>
            <w:r w:rsidRPr="00DF759C">
              <w:rPr>
                <w:rFonts w:ascii="Times New Roman" w:eastAsiaTheme="minorEastAsia" w:hAnsi="Times New Roman" w:hint="eastAsia"/>
                <w:sz w:val="20"/>
                <w:szCs w:val="20"/>
              </w:rPr>
              <w:t>)</w:t>
            </w:r>
          </w:p>
        </w:tc>
        <w:tc>
          <w:tcPr>
            <w:tcW w:w="4148" w:type="dxa"/>
          </w:tcPr>
          <w:p w14:paraId="16BF6F32" w14:textId="77777777" w:rsidR="00DF759C" w:rsidRPr="00DF759C" w:rsidRDefault="00DF759C" w:rsidP="00DF759C">
            <w:pPr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>6.53</w:t>
            </w:r>
          </w:p>
        </w:tc>
      </w:tr>
      <w:tr w:rsidR="00DF759C" w:rsidRPr="00DF759C" w14:paraId="18B01C34" w14:textId="77777777" w:rsidTr="009F0168">
        <w:tc>
          <w:tcPr>
            <w:tcW w:w="4148" w:type="dxa"/>
          </w:tcPr>
          <w:p w14:paraId="7453EC10" w14:textId="77777777" w:rsidR="00DF759C" w:rsidRPr="00DF759C" w:rsidRDefault="00DF759C" w:rsidP="00DF759C">
            <w:pPr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 xml:space="preserve">Sodium </w:t>
            </w:r>
            <w:r w:rsidRPr="00DF759C">
              <w:rPr>
                <w:rFonts w:ascii="Times New Roman" w:eastAsiaTheme="minorEastAsia" w:hAnsi="Times New Roman" w:hint="eastAsia"/>
                <w:sz w:val="20"/>
                <w:szCs w:val="20"/>
              </w:rPr>
              <w:t>(</w:t>
            </w: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>g/kg</w:t>
            </w:r>
            <w:r w:rsidRPr="00DF759C">
              <w:rPr>
                <w:rFonts w:ascii="Times New Roman" w:eastAsiaTheme="minorEastAsia" w:hAnsi="Times New Roman" w:hint="eastAsia"/>
                <w:sz w:val="20"/>
                <w:szCs w:val="20"/>
              </w:rPr>
              <w:t>)</w:t>
            </w:r>
          </w:p>
        </w:tc>
        <w:tc>
          <w:tcPr>
            <w:tcW w:w="4148" w:type="dxa"/>
          </w:tcPr>
          <w:p w14:paraId="5294272F" w14:textId="77777777" w:rsidR="00DF759C" w:rsidRPr="00DF759C" w:rsidRDefault="00DF759C" w:rsidP="00DF759C">
            <w:pPr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>3.11</w:t>
            </w:r>
          </w:p>
        </w:tc>
      </w:tr>
      <w:tr w:rsidR="00DF759C" w:rsidRPr="00DF759C" w14:paraId="10CDBC6D" w14:textId="77777777" w:rsidTr="009F0168">
        <w:tc>
          <w:tcPr>
            <w:tcW w:w="4148" w:type="dxa"/>
          </w:tcPr>
          <w:p w14:paraId="3736C079" w14:textId="77777777" w:rsidR="00DF759C" w:rsidRPr="00DF759C" w:rsidRDefault="00DF759C" w:rsidP="00DF759C">
            <w:pPr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 xml:space="preserve">Iron </w:t>
            </w:r>
            <w:r w:rsidRPr="00DF759C">
              <w:rPr>
                <w:rFonts w:ascii="Times New Roman" w:eastAsiaTheme="minorEastAsia" w:hAnsi="Times New Roman" w:hint="eastAsia"/>
                <w:sz w:val="20"/>
                <w:szCs w:val="20"/>
              </w:rPr>
              <w:t>(</w:t>
            </w: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>mg/kg)</w:t>
            </w:r>
          </w:p>
        </w:tc>
        <w:tc>
          <w:tcPr>
            <w:tcW w:w="4148" w:type="dxa"/>
          </w:tcPr>
          <w:p w14:paraId="4A82A3AB" w14:textId="77777777" w:rsidR="00DF759C" w:rsidRPr="00DF759C" w:rsidRDefault="00DF759C" w:rsidP="00DF759C">
            <w:pPr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>195</w:t>
            </w:r>
          </w:p>
        </w:tc>
      </w:tr>
      <w:tr w:rsidR="00DF759C" w:rsidRPr="00DF759C" w14:paraId="37CFCF6E" w14:textId="77777777" w:rsidTr="009F0168">
        <w:tc>
          <w:tcPr>
            <w:tcW w:w="4148" w:type="dxa"/>
          </w:tcPr>
          <w:p w14:paraId="3FC26B41" w14:textId="77777777" w:rsidR="00DF759C" w:rsidRPr="00DF759C" w:rsidRDefault="00DF759C" w:rsidP="00DF759C">
            <w:pPr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 xml:space="preserve">Manganese </w:t>
            </w:r>
            <w:r w:rsidRPr="00DF759C">
              <w:rPr>
                <w:rFonts w:ascii="Times New Roman" w:eastAsiaTheme="minorEastAsia" w:hAnsi="Times New Roman" w:hint="eastAsia"/>
                <w:sz w:val="20"/>
                <w:szCs w:val="20"/>
              </w:rPr>
              <w:t>(</w:t>
            </w: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>mg/kg)</w:t>
            </w:r>
          </w:p>
        </w:tc>
        <w:tc>
          <w:tcPr>
            <w:tcW w:w="4148" w:type="dxa"/>
          </w:tcPr>
          <w:p w14:paraId="2099654C" w14:textId="77777777" w:rsidR="00DF759C" w:rsidRPr="00DF759C" w:rsidRDefault="00DF759C" w:rsidP="00DF759C">
            <w:pPr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>105</w:t>
            </w:r>
          </w:p>
        </w:tc>
      </w:tr>
      <w:tr w:rsidR="00DF759C" w:rsidRPr="00DF759C" w14:paraId="76E607E6" w14:textId="77777777" w:rsidTr="009F0168">
        <w:tc>
          <w:tcPr>
            <w:tcW w:w="4148" w:type="dxa"/>
          </w:tcPr>
          <w:p w14:paraId="3A5578FE" w14:textId="77777777" w:rsidR="00DF759C" w:rsidRPr="00DF759C" w:rsidRDefault="00DF759C" w:rsidP="00DF759C">
            <w:pPr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 xml:space="preserve">Copper </w:t>
            </w:r>
            <w:r w:rsidRPr="00DF759C">
              <w:rPr>
                <w:rFonts w:ascii="Times New Roman" w:eastAsiaTheme="minorEastAsia" w:hAnsi="Times New Roman" w:hint="eastAsia"/>
                <w:sz w:val="20"/>
                <w:szCs w:val="20"/>
              </w:rPr>
              <w:t>(</w:t>
            </w: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>mg/kg)</w:t>
            </w:r>
          </w:p>
        </w:tc>
        <w:tc>
          <w:tcPr>
            <w:tcW w:w="4148" w:type="dxa"/>
          </w:tcPr>
          <w:p w14:paraId="7C0F6D6E" w14:textId="77777777" w:rsidR="00DF759C" w:rsidRPr="00DF759C" w:rsidRDefault="00DF759C" w:rsidP="00DF759C">
            <w:pPr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>14.1</w:t>
            </w:r>
          </w:p>
        </w:tc>
      </w:tr>
      <w:tr w:rsidR="00DF759C" w:rsidRPr="00DF759C" w14:paraId="679EB541" w14:textId="77777777" w:rsidTr="009F0168">
        <w:tc>
          <w:tcPr>
            <w:tcW w:w="4148" w:type="dxa"/>
          </w:tcPr>
          <w:p w14:paraId="71C9F4F8" w14:textId="77777777" w:rsidR="00DF759C" w:rsidRPr="00DF759C" w:rsidRDefault="00DF759C" w:rsidP="00DF759C">
            <w:pPr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 xml:space="preserve">Zinc </w:t>
            </w:r>
            <w:r w:rsidRPr="00DF759C">
              <w:rPr>
                <w:rFonts w:ascii="Times New Roman" w:eastAsiaTheme="minorEastAsia" w:hAnsi="Times New Roman" w:hint="eastAsia"/>
                <w:sz w:val="20"/>
                <w:szCs w:val="20"/>
              </w:rPr>
              <w:t>(</w:t>
            </w: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>mg/kg)</w:t>
            </w:r>
          </w:p>
        </w:tc>
        <w:tc>
          <w:tcPr>
            <w:tcW w:w="4148" w:type="dxa"/>
          </w:tcPr>
          <w:p w14:paraId="6BC7B604" w14:textId="77777777" w:rsidR="00DF759C" w:rsidRPr="00DF759C" w:rsidRDefault="00DF759C" w:rsidP="00DF759C">
            <w:pPr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>55</w:t>
            </w:r>
          </w:p>
        </w:tc>
      </w:tr>
      <w:tr w:rsidR="00DF759C" w:rsidRPr="00DF759C" w14:paraId="1FF67549" w14:textId="77777777" w:rsidTr="009F0168">
        <w:tc>
          <w:tcPr>
            <w:tcW w:w="4148" w:type="dxa"/>
          </w:tcPr>
          <w:p w14:paraId="4E9C7DEA" w14:textId="77777777" w:rsidR="00DF759C" w:rsidRPr="00DF759C" w:rsidRDefault="00DF759C" w:rsidP="00DF759C">
            <w:pPr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 xml:space="preserve">Iodine </w:t>
            </w:r>
            <w:r w:rsidRPr="00DF759C">
              <w:rPr>
                <w:rFonts w:ascii="Times New Roman" w:eastAsiaTheme="minorEastAsia" w:hAnsi="Times New Roman" w:hint="eastAsia"/>
                <w:sz w:val="20"/>
                <w:szCs w:val="20"/>
              </w:rPr>
              <w:t>(</w:t>
            </w: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>mg/kg)</w:t>
            </w:r>
          </w:p>
        </w:tc>
        <w:tc>
          <w:tcPr>
            <w:tcW w:w="4148" w:type="dxa"/>
          </w:tcPr>
          <w:p w14:paraId="64976B26" w14:textId="77777777" w:rsidR="00DF759C" w:rsidRPr="00DF759C" w:rsidRDefault="00DF759C" w:rsidP="00DF759C">
            <w:pPr>
              <w:jc w:val="center"/>
              <w:rPr>
                <w:rFonts w:ascii="Times New Roman" w:eastAsiaTheme="minorEastAsia" w:hAnsi="Times New Roman"/>
                <w:sz w:val="20"/>
                <w:szCs w:val="20"/>
              </w:rPr>
            </w:pPr>
            <w:r w:rsidRPr="00DF759C">
              <w:rPr>
                <w:rFonts w:ascii="Times New Roman" w:eastAsiaTheme="minorEastAsia" w:hAnsi="Times New Roman"/>
                <w:sz w:val="20"/>
                <w:szCs w:val="20"/>
              </w:rPr>
              <w:t>0.55</w:t>
            </w:r>
          </w:p>
        </w:tc>
      </w:tr>
    </w:tbl>
    <w:p w14:paraId="7046E316" w14:textId="77777777" w:rsidR="00FE0C8E" w:rsidRDefault="00FE0C8E">
      <w:pPr>
        <w:spacing w:line="360" w:lineRule="auto"/>
        <w:rPr>
          <w:rFonts w:ascii="Times New Roman" w:hAnsi="Times New Roman" w:hint="eastAsia"/>
          <w:b/>
          <w:sz w:val="24"/>
          <w:szCs w:val="24"/>
        </w:rPr>
      </w:pPr>
    </w:p>
    <w:p w14:paraId="34B832A0" w14:textId="42FCF2DB" w:rsidR="005B04FE" w:rsidRPr="00B5079D" w:rsidRDefault="007F3A13" w:rsidP="00B5079D">
      <w:pPr>
        <w:spacing w:afterLines="50" w:after="156" w:line="480" w:lineRule="auto"/>
        <w:rPr>
          <w:rFonts w:ascii="Times New Roman" w:eastAsiaTheme="minorEastAsia" w:hAnsi="Times New Roman" w:hint="eastAsia"/>
          <w:szCs w:val="21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47C7117" wp14:editId="5E10DC71">
            <wp:simplePos x="0" y="0"/>
            <wp:positionH relativeFrom="margin">
              <wp:posOffset>671714</wp:posOffset>
            </wp:positionH>
            <wp:positionV relativeFrom="paragraph">
              <wp:posOffset>1773093</wp:posOffset>
            </wp:positionV>
            <wp:extent cx="4404360" cy="2119630"/>
            <wp:effectExtent l="0" t="0" r="0" b="0"/>
            <wp:wrapTopAndBottom/>
            <wp:docPr id="11316076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360" cy="211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092D">
        <w:rPr>
          <w:rFonts w:ascii="Times New Roman" w:hAnsi="Times New Roman" w:hint="eastAsia"/>
          <w:b/>
          <w:sz w:val="24"/>
          <w:szCs w:val="24"/>
        </w:rPr>
        <w:t>Fig</w:t>
      </w:r>
      <w:r w:rsidR="00DC092D">
        <w:rPr>
          <w:rFonts w:ascii="Times New Roman" w:hAnsi="Times New Roman"/>
          <w:b/>
          <w:sz w:val="24"/>
          <w:szCs w:val="24"/>
        </w:rPr>
        <w:t xml:space="preserve"> </w:t>
      </w:r>
      <w:r w:rsidR="00DC092D">
        <w:rPr>
          <w:rFonts w:ascii="Times New Roman" w:hAnsi="Times New Roman" w:hint="eastAsia"/>
          <w:b/>
          <w:sz w:val="24"/>
          <w:szCs w:val="24"/>
        </w:rPr>
        <w:t>S1</w:t>
      </w:r>
      <w:r w:rsidR="00C325CE">
        <w:rPr>
          <w:rFonts w:ascii="Times New Roman" w:hAnsi="Times New Roman" w:hint="eastAsia"/>
          <w:b/>
          <w:sz w:val="24"/>
          <w:szCs w:val="24"/>
        </w:rPr>
        <w:t>.</w:t>
      </w:r>
      <w:r w:rsidR="00C325CE" w:rsidRPr="00C325CE">
        <w:t xml:space="preserve"> </w:t>
      </w:r>
      <w:r w:rsidR="00C325CE" w:rsidRPr="00C325CE">
        <w:rPr>
          <w:rFonts w:ascii="Times New Roman" w:hAnsi="Times New Roman"/>
          <w:bCs/>
          <w:sz w:val="24"/>
          <w:szCs w:val="24"/>
        </w:rPr>
        <w:t xml:space="preserve">Representative photomicrographs of immunohistochemistry and quantitative analysis showing the detection of </w:t>
      </w:r>
      <w:r w:rsidR="00C325CE">
        <w:rPr>
          <w:rFonts w:ascii="Times New Roman" w:hAnsi="Times New Roman"/>
          <w:bCs/>
          <w:sz w:val="24"/>
          <w:szCs w:val="24"/>
        </w:rPr>
        <w:t xml:space="preserve">CD68 </w:t>
      </w:r>
      <w:r w:rsidR="00C325CE" w:rsidRPr="00C325CE">
        <w:rPr>
          <w:rFonts w:ascii="Times New Roman" w:hAnsi="Times New Roman"/>
          <w:bCs/>
          <w:sz w:val="24"/>
          <w:szCs w:val="24"/>
        </w:rPr>
        <w:t>in the lung tissue, the positive areas were stained in brown (Bars =100 μm)</w:t>
      </w:r>
      <w:r w:rsidR="00C325CE" w:rsidRPr="00C325CE">
        <w:rPr>
          <w:rFonts w:ascii="Times New Roman" w:hAnsi="Times New Roman"/>
          <w:b/>
          <w:sz w:val="24"/>
          <w:szCs w:val="24"/>
        </w:rPr>
        <w:t>.</w:t>
      </w:r>
      <w:r w:rsidR="00454AA6" w:rsidRPr="00454AA6">
        <w:rPr>
          <w:rFonts w:ascii="Times New Roman" w:eastAsiaTheme="minorEastAsia" w:hAnsi="Times New Roman"/>
          <w:szCs w:val="21"/>
          <w:shd w:val="clear" w:color="auto" w:fill="FFFFFF"/>
        </w:rPr>
        <w:t xml:space="preserve"> </w:t>
      </w:r>
      <w:r w:rsidR="00454AA6" w:rsidRPr="00454AA6">
        <w:rPr>
          <w:rFonts w:ascii="Times New Roman" w:hAnsi="Times New Roman"/>
          <w:bCs/>
          <w:sz w:val="24"/>
          <w:szCs w:val="24"/>
        </w:rPr>
        <w:t>Values are mean ± SEM and obtained from 3 independent experiments. *</w:t>
      </w:r>
      <w:r w:rsidR="00454AA6" w:rsidRPr="00801D33">
        <w:rPr>
          <w:rFonts w:ascii="Times New Roman" w:hAnsi="Times New Roman"/>
          <w:bCs/>
          <w:i/>
          <w:iCs/>
          <w:sz w:val="24"/>
          <w:szCs w:val="24"/>
        </w:rPr>
        <w:t>P</w:t>
      </w:r>
      <w:r w:rsidR="00454AA6" w:rsidRPr="00454AA6">
        <w:rPr>
          <w:rFonts w:ascii="Times New Roman" w:hAnsi="Times New Roman"/>
          <w:bCs/>
          <w:sz w:val="24"/>
          <w:szCs w:val="24"/>
        </w:rPr>
        <w:t xml:space="preserve"> &lt; 005, **</w:t>
      </w:r>
      <w:r w:rsidR="00454AA6" w:rsidRPr="00801D33">
        <w:rPr>
          <w:rFonts w:ascii="Times New Roman" w:hAnsi="Times New Roman"/>
          <w:bCs/>
          <w:i/>
          <w:iCs/>
          <w:sz w:val="24"/>
          <w:szCs w:val="24"/>
        </w:rPr>
        <w:t>P</w:t>
      </w:r>
      <w:r w:rsidR="00454AA6" w:rsidRPr="00454AA6">
        <w:rPr>
          <w:rFonts w:ascii="Times New Roman" w:hAnsi="Times New Roman"/>
          <w:bCs/>
          <w:sz w:val="24"/>
          <w:szCs w:val="24"/>
        </w:rPr>
        <w:t xml:space="preserve"> &lt; 0.01, ***</w:t>
      </w:r>
      <w:r w:rsidR="00454AA6" w:rsidRPr="00801D33">
        <w:rPr>
          <w:rFonts w:ascii="Times New Roman" w:hAnsi="Times New Roman"/>
          <w:bCs/>
          <w:i/>
          <w:iCs/>
          <w:sz w:val="24"/>
          <w:szCs w:val="24"/>
        </w:rPr>
        <w:t>P</w:t>
      </w:r>
      <w:r w:rsidR="00454AA6" w:rsidRPr="00801D33">
        <w:rPr>
          <w:rFonts w:ascii="Times New Roman" w:hAnsi="Times New Roman"/>
          <w:bCs/>
          <w:sz w:val="24"/>
          <w:szCs w:val="24"/>
        </w:rPr>
        <w:t xml:space="preserve"> </w:t>
      </w:r>
      <w:r w:rsidR="00454AA6" w:rsidRPr="00454AA6">
        <w:rPr>
          <w:rFonts w:ascii="Times New Roman" w:hAnsi="Times New Roman"/>
          <w:bCs/>
          <w:sz w:val="24"/>
          <w:szCs w:val="24"/>
        </w:rPr>
        <w:t>&lt; 0.001</w:t>
      </w:r>
      <w:r w:rsidR="00454AA6" w:rsidRPr="00454AA6">
        <w:rPr>
          <w:rFonts w:ascii="Times New Roman" w:eastAsiaTheme="minorEastAsia" w:hAnsi="Times New Roman"/>
          <w:szCs w:val="21"/>
          <w:shd w:val="clear" w:color="auto" w:fill="FFFFFF"/>
        </w:rPr>
        <w:t>.</w:t>
      </w:r>
    </w:p>
    <w:p w14:paraId="554A7E9E" w14:textId="77777777" w:rsidR="00F65D14" w:rsidRDefault="00F65D14" w:rsidP="00A041E6">
      <w:pPr>
        <w:spacing w:afterLines="50" w:after="156" w:line="480" w:lineRule="auto"/>
        <w:rPr>
          <w:rFonts w:ascii="Times New Roman" w:hAnsi="Times New Roman"/>
          <w:b/>
          <w:sz w:val="24"/>
          <w:szCs w:val="24"/>
        </w:rPr>
      </w:pPr>
    </w:p>
    <w:p w14:paraId="197AF3A0" w14:textId="47E5C885" w:rsidR="00662B81" w:rsidRPr="00A041E6" w:rsidRDefault="00DD08E1" w:rsidP="00A041E6">
      <w:pPr>
        <w:spacing w:afterLines="50" w:after="156" w:line="480" w:lineRule="auto"/>
        <w:rPr>
          <w:rFonts w:ascii="Times New Roman" w:hAnsi="Times New Roman" w:hint="eastAsia"/>
          <w:bCs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t>Fig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sz w:val="24"/>
          <w:szCs w:val="24"/>
        </w:rPr>
        <w:t>S</w:t>
      </w:r>
      <w:r>
        <w:rPr>
          <w:rFonts w:ascii="Times New Roman" w:hAnsi="Times New Roman"/>
          <w:b/>
          <w:sz w:val="24"/>
          <w:szCs w:val="24"/>
        </w:rPr>
        <w:t>2</w:t>
      </w:r>
      <w:r w:rsidR="00E22B1E">
        <w:rPr>
          <w:rFonts w:ascii="Times New Roman" w:hAnsi="Times New Roman"/>
          <w:b/>
          <w:sz w:val="24"/>
          <w:szCs w:val="24"/>
        </w:rPr>
        <w:t>+S3</w:t>
      </w:r>
      <w:r w:rsidR="00662B81">
        <w:rPr>
          <w:rFonts w:ascii="Times New Roman" w:hAnsi="Times New Roman"/>
          <w:b/>
          <w:sz w:val="24"/>
          <w:szCs w:val="24"/>
        </w:rPr>
        <w:t xml:space="preserve">. </w:t>
      </w:r>
      <w:r w:rsidR="00662B81" w:rsidRPr="00363C97">
        <w:rPr>
          <w:rFonts w:ascii="Times New Roman" w:hAnsi="Times New Roman"/>
          <w:sz w:val="24"/>
          <w:szCs w:val="24"/>
        </w:rPr>
        <w:t>Cell viability of HUVECs were cultured with AgNP</w:t>
      </w:r>
      <w:r w:rsidR="00E22B1E" w:rsidRPr="00363C97">
        <w:rPr>
          <w:rFonts w:ascii="Times New Roman" w:hAnsi="Times New Roman"/>
          <w:sz w:val="24"/>
          <w:szCs w:val="24"/>
        </w:rPr>
        <w:t xml:space="preserve"> or Se</w:t>
      </w:r>
      <w:r w:rsidR="00662B81" w:rsidRPr="00363C97">
        <w:rPr>
          <w:rFonts w:ascii="Times New Roman" w:hAnsi="Times New Roman"/>
          <w:sz w:val="24"/>
          <w:szCs w:val="24"/>
        </w:rPr>
        <w:t xml:space="preserve"> at different concentrations for 24 h tested by CCK-8 assay (n = 3 per group).</w:t>
      </w:r>
      <w:r w:rsidR="00454AA6" w:rsidRPr="00454AA6">
        <w:rPr>
          <w:rFonts w:ascii="Times New Roman" w:eastAsiaTheme="minorEastAsia" w:hAnsi="Times New Roman"/>
          <w:szCs w:val="21"/>
          <w:shd w:val="clear" w:color="auto" w:fill="FFFFFF"/>
        </w:rPr>
        <w:t xml:space="preserve"> </w:t>
      </w:r>
      <w:r w:rsidR="007F3A13" w:rsidRPr="007F3A13">
        <w:rPr>
          <w:rFonts w:ascii="Times New Roman" w:eastAsiaTheme="minorEastAsia" w:hAnsi="Times New Roman"/>
          <w:sz w:val="24"/>
          <w:szCs w:val="24"/>
          <w:shd w:val="clear" w:color="auto" w:fill="FFFFFF"/>
        </w:rPr>
        <w:t>V</w:t>
      </w:r>
      <w:r w:rsidR="00454AA6" w:rsidRPr="007F3A13">
        <w:rPr>
          <w:rFonts w:ascii="Times New Roman" w:hAnsi="Times New Roman"/>
          <w:bCs/>
          <w:sz w:val="24"/>
          <w:szCs w:val="24"/>
        </w:rPr>
        <w:t>alues are mean ± SEM and obtained from 3 independent experiments.</w:t>
      </w:r>
      <w:r w:rsidR="00454AA6" w:rsidRPr="00454AA6">
        <w:rPr>
          <w:rFonts w:ascii="Times New Roman" w:hAnsi="Times New Roman"/>
          <w:bCs/>
          <w:sz w:val="24"/>
          <w:szCs w:val="24"/>
        </w:rPr>
        <w:t xml:space="preserve"> *</w:t>
      </w:r>
      <w:r w:rsidR="00454AA6" w:rsidRPr="00801D33">
        <w:rPr>
          <w:rFonts w:ascii="Times New Roman" w:hAnsi="Times New Roman"/>
          <w:bCs/>
          <w:i/>
          <w:iCs/>
          <w:sz w:val="24"/>
          <w:szCs w:val="24"/>
        </w:rPr>
        <w:t>P</w:t>
      </w:r>
      <w:r w:rsidR="00454AA6" w:rsidRPr="00454AA6">
        <w:rPr>
          <w:rFonts w:ascii="Times New Roman" w:hAnsi="Times New Roman"/>
          <w:bCs/>
          <w:sz w:val="24"/>
          <w:szCs w:val="24"/>
        </w:rPr>
        <w:t xml:space="preserve"> &lt; 005, **</w:t>
      </w:r>
      <w:r w:rsidR="00454AA6" w:rsidRPr="00801D33">
        <w:rPr>
          <w:rFonts w:ascii="Times New Roman" w:hAnsi="Times New Roman"/>
          <w:bCs/>
          <w:i/>
          <w:iCs/>
          <w:sz w:val="24"/>
          <w:szCs w:val="24"/>
        </w:rPr>
        <w:t>P</w:t>
      </w:r>
      <w:r w:rsidR="00454AA6" w:rsidRPr="00454AA6">
        <w:rPr>
          <w:rFonts w:ascii="Times New Roman" w:hAnsi="Times New Roman"/>
          <w:bCs/>
          <w:sz w:val="24"/>
          <w:szCs w:val="24"/>
        </w:rPr>
        <w:t xml:space="preserve"> &lt; 0.01, ***</w:t>
      </w:r>
      <w:r w:rsidR="00454AA6" w:rsidRPr="00801D33">
        <w:rPr>
          <w:rFonts w:ascii="Times New Roman" w:hAnsi="Times New Roman"/>
          <w:bCs/>
          <w:i/>
          <w:iCs/>
          <w:sz w:val="24"/>
          <w:szCs w:val="24"/>
        </w:rPr>
        <w:t>P</w:t>
      </w:r>
      <w:r w:rsidR="00454AA6" w:rsidRPr="00454AA6">
        <w:rPr>
          <w:rFonts w:ascii="Times New Roman" w:hAnsi="Times New Roman"/>
          <w:bCs/>
          <w:sz w:val="24"/>
          <w:szCs w:val="24"/>
        </w:rPr>
        <w:t xml:space="preserve"> &lt; 0.001.</w:t>
      </w:r>
    </w:p>
    <w:p w14:paraId="1CE11040" w14:textId="77777777" w:rsidR="00FE0C8E" w:rsidRDefault="00117CE6" w:rsidP="00210B4B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18AA1290" wp14:editId="4F96E6D8">
            <wp:extent cx="5274310" cy="2143125"/>
            <wp:effectExtent l="0" t="0" r="2540" b="9525"/>
            <wp:docPr id="16658110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1F92D" w14:textId="77777777" w:rsidR="00F65D14" w:rsidRDefault="00F65D14" w:rsidP="007F3A13">
      <w:pPr>
        <w:spacing w:afterLines="50" w:after="156" w:line="480" w:lineRule="auto"/>
        <w:rPr>
          <w:rFonts w:ascii="Times New Roman" w:hAnsi="Times New Roman"/>
          <w:b/>
          <w:sz w:val="24"/>
          <w:szCs w:val="24"/>
        </w:rPr>
      </w:pPr>
    </w:p>
    <w:p w14:paraId="013939E6" w14:textId="25E8473F" w:rsidR="00210B4B" w:rsidRPr="007F3A13" w:rsidRDefault="00210B4B" w:rsidP="007F3A13">
      <w:pPr>
        <w:spacing w:afterLines="50" w:after="156" w:line="480" w:lineRule="auto"/>
        <w:rPr>
          <w:rFonts w:ascii="Times New Roman" w:hAnsi="Times New Roman" w:hint="eastAsia"/>
          <w:bCs/>
          <w:sz w:val="24"/>
          <w:szCs w:val="24"/>
        </w:rPr>
      </w:pPr>
      <w:r>
        <w:rPr>
          <w:rFonts w:ascii="Times New Roman" w:hAnsi="Times New Roman" w:hint="eastAsia"/>
          <w:b/>
          <w:sz w:val="24"/>
          <w:szCs w:val="24"/>
        </w:rPr>
        <w:lastRenderedPageBreak/>
        <w:t>Fig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sz w:val="24"/>
          <w:szCs w:val="24"/>
        </w:rPr>
        <w:t>S</w:t>
      </w:r>
      <w:r>
        <w:rPr>
          <w:rFonts w:ascii="Times New Roman" w:hAnsi="Times New Roman"/>
          <w:b/>
          <w:sz w:val="24"/>
          <w:szCs w:val="24"/>
        </w:rPr>
        <w:t>4</w:t>
      </w:r>
      <w:r w:rsidR="00C325CE">
        <w:rPr>
          <w:rFonts w:ascii="Times New Roman" w:hAnsi="Times New Roman"/>
          <w:b/>
          <w:sz w:val="24"/>
          <w:szCs w:val="24"/>
        </w:rPr>
        <w:t>.</w:t>
      </w:r>
      <w:r w:rsidR="00C325CE" w:rsidRPr="00FC59AA">
        <w:rPr>
          <w:rFonts w:ascii="Times New Roman" w:hAnsi="Times New Roman"/>
          <w:szCs w:val="21"/>
          <w:shd w:val="clear" w:color="auto" w:fill="FFFFFF"/>
        </w:rPr>
        <w:t xml:space="preserve"> </w:t>
      </w:r>
      <w:r w:rsidR="00C325CE" w:rsidRPr="008560AD">
        <w:rPr>
          <w:rFonts w:ascii="Times New Roman" w:hAnsi="Times New Roman"/>
          <w:sz w:val="24"/>
          <w:szCs w:val="24"/>
          <w:shd w:val="clear" w:color="auto" w:fill="FFFFFF"/>
        </w:rPr>
        <w:t>Quantitation of Evans blue extravasation in lung tissue.</w:t>
      </w:r>
      <w:r w:rsidR="007F3A13" w:rsidRPr="007F3A13">
        <w:rPr>
          <w:rFonts w:ascii="Times New Roman" w:eastAsiaTheme="minorEastAsia" w:hAnsi="Times New Roman"/>
          <w:sz w:val="24"/>
          <w:szCs w:val="24"/>
          <w:shd w:val="clear" w:color="auto" w:fill="FFFFFF"/>
        </w:rPr>
        <w:t xml:space="preserve"> </w:t>
      </w:r>
      <w:r w:rsidR="007F3A13" w:rsidRPr="007F3A13">
        <w:rPr>
          <w:rFonts w:ascii="Times New Roman" w:eastAsiaTheme="minorEastAsia" w:hAnsi="Times New Roman"/>
          <w:sz w:val="24"/>
          <w:szCs w:val="24"/>
          <w:shd w:val="clear" w:color="auto" w:fill="FFFFFF"/>
        </w:rPr>
        <w:t>V</w:t>
      </w:r>
      <w:r w:rsidR="007F3A13" w:rsidRPr="007F3A13">
        <w:rPr>
          <w:rFonts w:ascii="Times New Roman" w:hAnsi="Times New Roman"/>
          <w:bCs/>
          <w:sz w:val="24"/>
          <w:szCs w:val="24"/>
        </w:rPr>
        <w:t>alues are mean ± SEM and obtained from 3 independent experiments.</w:t>
      </w:r>
      <w:r w:rsidR="007F3A13" w:rsidRPr="00454AA6">
        <w:rPr>
          <w:rFonts w:ascii="Times New Roman" w:hAnsi="Times New Roman"/>
          <w:bCs/>
          <w:sz w:val="24"/>
          <w:szCs w:val="24"/>
        </w:rPr>
        <w:t xml:space="preserve"> *</w:t>
      </w:r>
      <w:r w:rsidR="007F3A13" w:rsidRPr="00801D33">
        <w:rPr>
          <w:rFonts w:ascii="Times New Roman" w:hAnsi="Times New Roman"/>
          <w:bCs/>
          <w:i/>
          <w:iCs/>
          <w:sz w:val="24"/>
          <w:szCs w:val="24"/>
        </w:rPr>
        <w:t>P</w:t>
      </w:r>
      <w:r w:rsidR="007F3A13" w:rsidRPr="00454AA6">
        <w:rPr>
          <w:rFonts w:ascii="Times New Roman" w:hAnsi="Times New Roman"/>
          <w:bCs/>
          <w:sz w:val="24"/>
          <w:szCs w:val="24"/>
        </w:rPr>
        <w:t xml:space="preserve"> &lt; 005, **</w:t>
      </w:r>
      <w:r w:rsidR="007F3A13" w:rsidRPr="00801D33">
        <w:rPr>
          <w:rFonts w:ascii="Times New Roman" w:hAnsi="Times New Roman"/>
          <w:bCs/>
          <w:i/>
          <w:iCs/>
          <w:sz w:val="24"/>
          <w:szCs w:val="24"/>
        </w:rPr>
        <w:t>P</w:t>
      </w:r>
      <w:r w:rsidR="007F3A13" w:rsidRPr="00454AA6">
        <w:rPr>
          <w:rFonts w:ascii="Times New Roman" w:hAnsi="Times New Roman"/>
          <w:bCs/>
          <w:sz w:val="24"/>
          <w:szCs w:val="24"/>
        </w:rPr>
        <w:t xml:space="preserve"> &lt; 0.01, ***</w:t>
      </w:r>
      <w:r w:rsidR="007F3A13" w:rsidRPr="00801D33">
        <w:rPr>
          <w:rFonts w:ascii="Times New Roman" w:hAnsi="Times New Roman"/>
          <w:bCs/>
          <w:i/>
          <w:iCs/>
          <w:sz w:val="24"/>
          <w:szCs w:val="24"/>
        </w:rPr>
        <w:t>P</w:t>
      </w:r>
      <w:r w:rsidR="007F3A13" w:rsidRPr="00454AA6">
        <w:rPr>
          <w:rFonts w:ascii="Times New Roman" w:hAnsi="Times New Roman"/>
          <w:bCs/>
          <w:sz w:val="24"/>
          <w:szCs w:val="24"/>
        </w:rPr>
        <w:t xml:space="preserve"> &lt; 0.001.</w:t>
      </w:r>
    </w:p>
    <w:p w14:paraId="0B6EED72" w14:textId="77777777" w:rsidR="00FE0C8E" w:rsidRDefault="00210B4B" w:rsidP="00210B4B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6B22BFB6" wp14:editId="2F21A1C1">
            <wp:extent cx="2576817" cy="1787770"/>
            <wp:effectExtent l="0" t="0" r="0" b="3175"/>
            <wp:docPr id="37753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460" cy="1799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97ED6E" w14:textId="77777777" w:rsidR="00FE0C8E" w:rsidRDefault="00FE0C8E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sectPr w:rsidR="00FE0C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55FAA" w14:textId="77777777" w:rsidR="00781473" w:rsidRDefault="00781473" w:rsidP="00363C97">
      <w:r>
        <w:separator/>
      </w:r>
    </w:p>
  </w:endnote>
  <w:endnote w:type="continuationSeparator" w:id="0">
    <w:p w14:paraId="1E266CA5" w14:textId="77777777" w:rsidR="00781473" w:rsidRDefault="00781473" w:rsidP="00363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8D3BE" w14:textId="77777777" w:rsidR="00781473" w:rsidRDefault="00781473" w:rsidP="00363C97">
      <w:r>
        <w:separator/>
      </w:r>
    </w:p>
  </w:footnote>
  <w:footnote w:type="continuationSeparator" w:id="0">
    <w:p w14:paraId="2EA9BE1B" w14:textId="77777777" w:rsidR="00781473" w:rsidRDefault="00781473" w:rsidP="00363C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WJmNTAxYTA0NTllZTU0OWY5NWY0MWNlMzBjNGU2OTYifQ=="/>
  </w:docVars>
  <w:rsids>
    <w:rsidRoot w:val="009F6315"/>
    <w:rsid w:val="000E2544"/>
    <w:rsid w:val="000F4115"/>
    <w:rsid w:val="00106CBD"/>
    <w:rsid w:val="00113196"/>
    <w:rsid w:val="00117CE6"/>
    <w:rsid w:val="00120D6F"/>
    <w:rsid w:val="001905A1"/>
    <w:rsid w:val="001B28FF"/>
    <w:rsid w:val="00210B4B"/>
    <w:rsid w:val="00363C97"/>
    <w:rsid w:val="003E4ED1"/>
    <w:rsid w:val="00454AA6"/>
    <w:rsid w:val="00581186"/>
    <w:rsid w:val="005B04FE"/>
    <w:rsid w:val="0060036F"/>
    <w:rsid w:val="00662B81"/>
    <w:rsid w:val="006A35B9"/>
    <w:rsid w:val="00701311"/>
    <w:rsid w:val="00781473"/>
    <w:rsid w:val="007F0B15"/>
    <w:rsid w:val="007F3A13"/>
    <w:rsid w:val="00801D33"/>
    <w:rsid w:val="008560AD"/>
    <w:rsid w:val="009913B0"/>
    <w:rsid w:val="009F6315"/>
    <w:rsid w:val="00A041E6"/>
    <w:rsid w:val="00B5079D"/>
    <w:rsid w:val="00C325CE"/>
    <w:rsid w:val="00D5162D"/>
    <w:rsid w:val="00DA57EA"/>
    <w:rsid w:val="00DC092D"/>
    <w:rsid w:val="00DD08E1"/>
    <w:rsid w:val="00DF759C"/>
    <w:rsid w:val="00E13C27"/>
    <w:rsid w:val="00E22B1E"/>
    <w:rsid w:val="00E91A25"/>
    <w:rsid w:val="00F602FB"/>
    <w:rsid w:val="00F65D14"/>
    <w:rsid w:val="00FA1EA8"/>
    <w:rsid w:val="00FE0C8E"/>
    <w:rsid w:val="117A1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0BFDE2"/>
  <w15:docId w15:val="{DBF7C27F-783E-449E-A415-73B88E1E0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table" w:styleId="a7">
    <w:name w:val="Table Grid"/>
    <w:basedOn w:val="a1"/>
    <w:uiPriority w:val="39"/>
    <w:rsid w:val="00DC092D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7"/>
    <w:uiPriority w:val="39"/>
    <w:rsid w:val="00DF75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269</Words>
  <Characters>1535</Characters>
  <Application>Microsoft Office Word</Application>
  <DocSecurity>0</DocSecurity>
  <Lines>12</Lines>
  <Paragraphs>3</Paragraphs>
  <ScaleCrop>false</ScaleCrop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刘 春燕</dc:creator>
  <cp:lastModifiedBy>芸芸 马</cp:lastModifiedBy>
  <cp:revision>21</cp:revision>
  <dcterms:created xsi:type="dcterms:W3CDTF">2023-12-02T07:02:00Z</dcterms:created>
  <dcterms:modified xsi:type="dcterms:W3CDTF">2023-12-04T11:48:00Z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AED3A9F9A340479AB14D4E1B2734FC60</vt:lpwstr>
  </property>
</Properties>
</file>