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2E8D5" w14:textId="77777777" w:rsidR="007813EB" w:rsidRPr="00EC789C" w:rsidRDefault="007813EB" w:rsidP="007813EB">
      <w:pPr>
        <w:spacing w:line="480" w:lineRule="auto"/>
        <w:jc w:val="center"/>
        <w:rPr>
          <w:rFonts w:cstheme="minorHAnsi"/>
          <w:b/>
          <w:bCs/>
          <w:i/>
          <w:iCs/>
          <w:color w:val="7F7F7F" w:themeColor="text1" w:themeTint="80"/>
          <w:sz w:val="36"/>
          <w:szCs w:val="36"/>
          <w:lang w:val="en-US"/>
        </w:rPr>
      </w:pPr>
      <w:r w:rsidRPr="00EC789C">
        <w:rPr>
          <w:rFonts w:cstheme="minorHAnsi"/>
          <w:b/>
          <w:bCs/>
          <w:color w:val="000000" w:themeColor="text1"/>
          <w:sz w:val="36"/>
          <w:szCs w:val="36"/>
          <w:lang w:val="en-US"/>
        </w:rPr>
        <w:t>Characterization of the proteins secreted by equine muscle-derived mesenchymal stem cells exposed to cartilage explants in osteoarthritis model.</w:t>
      </w:r>
    </w:p>
    <w:p w14:paraId="35212AA1" w14:textId="77777777" w:rsidR="00AB1EFA" w:rsidRPr="00EC789C" w:rsidRDefault="00AB1EFA" w:rsidP="00235AF8">
      <w:pPr>
        <w:spacing w:line="480" w:lineRule="auto"/>
        <w:rPr>
          <w:rFonts w:ascii="Arial" w:hAnsi="Arial" w:cs="Arial"/>
          <w:b/>
          <w:bCs/>
          <w:lang w:val="en-US"/>
        </w:rPr>
      </w:pPr>
    </w:p>
    <w:p w14:paraId="546D2DF1" w14:textId="780E4602" w:rsidR="00AB1EFA" w:rsidRPr="00EC789C" w:rsidRDefault="00AB1EFA" w:rsidP="00235AF8">
      <w:pPr>
        <w:spacing w:line="480" w:lineRule="auto"/>
        <w:rPr>
          <w:rFonts w:ascii="Arial" w:hAnsi="Arial" w:cs="Arial"/>
          <w:vertAlign w:val="superscript"/>
          <w:lang w:val="en-US"/>
        </w:rPr>
      </w:pPr>
      <w:r w:rsidRPr="00EC789C">
        <w:rPr>
          <w:rFonts w:ascii="Arial" w:hAnsi="Arial" w:cs="Arial"/>
          <w:lang w:val="en-US"/>
        </w:rPr>
        <w:t>Lola Dechêne</w:t>
      </w:r>
      <w:r w:rsidRPr="00EC789C">
        <w:rPr>
          <w:rFonts w:ascii="Arial" w:hAnsi="Arial" w:cs="Arial"/>
          <w:vertAlign w:val="superscript"/>
          <w:lang w:val="en-US"/>
        </w:rPr>
        <w:t>1, 2</w:t>
      </w:r>
      <w:r w:rsidRPr="00EC789C">
        <w:rPr>
          <w:rFonts w:ascii="Arial" w:hAnsi="Arial" w:cs="Arial"/>
          <w:lang w:val="en-US"/>
        </w:rPr>
        <w:t>, Margaux Colin</w:t>
      </w:r>
      <w:r w:rsidRPr="00EC789C">
        <w:rPr>
          <w:rFonts w:ascii="Arial" w:hAnsi="Arial" w:cs="Arial"/>
          <w:vertAlign w:val="superscript"/>
          <w:lang w:val="en-US"/>
        </w:rPr>
        <w:t>3</w:t>
      </w:r>
      <w:r w:rsidRPr="00EC789C">
        <w:rPr>
          <w:rFonts w:ascii="Arial" w:hAnsi="Arial" w:cs="Arial"/>
          <w:lang w:val="en-US"/>
        </w:rPr>
        <w:t>, Catherine Demazy</w:t>
      </w:r>
      <w:r w:rsidRPr="00EC789C">
        <w:rPr>
          <w:rFonts w:ascii="Arial" w:hAnsi="Arial" w:cs="Arial"/>
          <w:vertAlign w:val="superscript"/>
          <w:lang w:val="en-US"/>
        </w:rPr>
        <w:t>1,4</w:t>
      </w:r>
      <w:r w:rsidRPr="00EC789C">
        <w:rPr>
          <w:rFonts w:ascii="Arial" w:hAnsi="Arial" w:cs="Arial"/>
          <w:lang w:val="en-US"/>
        </w:rPr>
        <w:t>, Maude Fransolet</w:t>
      </w:r>
      <w:r w:rsidRPr="00EC789C">
        <w:rPr>
          <w:rFonts w:ascii="Arial" w:hAnsi="Arial" w:cs="Arial"/>
          <w:vertAlign w:val="superscript"/>
          <w:lang w:val="en-US"/>
        </w:rPr>
        <w:t>1,4</w:t>
      </w:r>
      <w:r w:rsidRPr="00EC789C">
        <w:rPr>
          <w:rFonts w:ascii="Arial" w:hAnsi="Arial" w:cs="Arial"/>
          <w:lang w:val="en-US"/>
        </w:rPr>
        <w:t>, Ariane Niesten</w:t>
      </w:r>
      <w:r w:rsidRPr="00EC789C">
        <w:rPr>
          <w:rFonts w:ascii="Arial" w:hAnsi="Arial" w:cs="Arial"/>
          <w:vertAlign w:val="superscript"/>
          <w:lang w:val="en-US"/>
        </w:rPr>
        <w:t>5</w:t>
      </w:r>
      <w:r w:rsidRPr="00EC789C">
        <w:rPr>
          <w:rFonts w:ascii="Arial" w:hAnsi="Arial" w:cs="Arial"/>
          <w:lang w:val="en-US"/>
        </w:rPr>
        <w:t>, Thierry Arnould</w:t>
      </w:r>
      <w:r w:rsidRPr="00EC789C">
        <w:rPr>
          <w:rFonts w:ascii="Arial" w:hAnsi="Arial" w:cs="Arial"/>
          <w:vertAlign w:val="superscript"/>
          <w:lang w:val="en-US"/>
        </w:rPr>
        <w:t>1</w:t>
      </w:r>
      <w:r w:rsidRPr="00EC789C">
        <w:rPr>
          <w:rFonts w:ascii="Arial" w:hAnsi="Arial" w:cs="Arial"/>
          <w:lang w:val="en-US"/>
        </w:rPr>
        <w:t>, Didier Serteyn</w:t>
      </w:r>
      <w:r w:rsidRPr="00EC789C">
        <w:rPr>
          <w:rFonts w:ascii="Arial" w:hAnsi="Arial" w:cs="Arial"/>
          <w:vertAlign w:val="superscript"/>
          <w:lang w:val="en-US"/>
        </w:rPr>
        <w:t>2</w:t>
      </w:r>
      <w:r w:rsidRPr="00EC789C">
        <w:rPr>
          <w:rFonts w:ascii="Arial" w:hAnsi="Arial" w:cs="Arial"/>
          <w:lang w:val="en-US"/>
        </w:rPr>
        <w:t>, Marc Dieu</w:t>
      </w:r>
      <w:r w:rsidRPr="00EC789C">
        <w:rPr>
          <w:rFonts w:ascii="Arial" w:hAnsi="Arial" w:cs="Arial"/>
          <w:vertAlign w:val="superscript"/>
          <w:lang w:val="en-US"/>
        </w:rPr>
        <w:t>1,4</w:t>
      </w:r>
      <w:r w:rsidRPr="00EC789C">
        <w:rPr>
          <w:rFonts w:ascii="Arial" w:hAnsi="Arial" w:cs="Arial"/>
          <w:lang w:val="en-US"/>
        </w:rPr>
        <w:t>, Patricia Renard</w:t>
      </w:r>
      <w:r w:rsidRPr="00EC789C">
        <w:rPr>
          <w:rFonts w:ascii="Arial" w:hAnsi="Arial" w:cs="Arial"/>
          <w:vertAlign w:val="superscript"/>
          <w:lang w:val="en-US"/>
        </w:rPr>
        <w:t>1,4,*</w:t>
      </w:r>
    </w:p>
    <w:p w14:paraId="56A0BC47" w14:textId="33D71CD7" w:rsidR="003B0A23" w:rsidRPr="00EC789C" w:rsidRDefault="003B0A23" w:rsidP="00235AF8">
      <w:pPr>
        <w:spacing w:line="480" w:lineRule="auto"/>
        <w:rPr>
          <w:rFonts w:ascii="Arial" w:hAnsi="Arial" w:cs="Arial"/>
          <w:vertAlign w:val="superscript"/>
          <w:lang w:val="en-US"/>
        </w:rPr>
      </w:pPr>
    </w:p>
    <w:p w14:paraId="4225B704" w14:textId="77777777" w:rsidR="003B0A23" w:rsidRPr="00EC789C" w:rsidRDefault="003B0A23" w:rsidP="003B0A23">
      <w:pPr>
        <w:pStyle w:val="Sansinterligne"/>
        <w:numPr>
          <w:ilvl w:val="1"/>
          <w:numId w:val="1"/>
        </w:numPr>
        <w:spacing w:line="480" w:lineRule="auto"/>
        <w:ind w:left="360"/>
        <w:jc w:val="both"/>
        <w:rPr>
          <w:rFonts w:ascii="Arial" w:hAnsi="Arial" w:cs="Arial"/>
          <w:lang w:val="en-US"/>
        </w:rPr>
      </w:pPr>
      <w:proofErr w:type="spellStart"/>
      <w:r w:rsidRPr="00EC789C">
        <w:rPr>
          <w:rFonts w:ascii="Arial" w:hAnsi="Arial" w:cs="Arial"/>
          <w:lang w:val="en-US"/>
        </w:rPr>
        <w:t>Unité</w:t>
      </w:r>
      <w:proofErr w:type="spellEnd"/>
      <w:r w:rsidRPr="00EC789C">
        <w:rPr>
          <w:rFonts w:ascii="Arial" w:hAnsi="Arial" w:cs="Arial"/>
          <w:lang w:val="en-US"/>
        </w:rPr>
        <w:t xml:space="preserve"> de Recherche </w:t>
      </w:r>
      <w:proofErr w:type="spellStart"/>
      <w:r w:rsidRPr="00EC789C">
        <w:rPr>
          <w:rFonts w:ascii="Arial" w:hAnsi="Arial" w:cs="Arial"/>
          <w:lang w:val="en-US"/>
        </w:rPr>
        <w:t>en</w:t>
      </w:r>
      <w:proofErr w:type="spellEnd"/>
      <w:r w:rsidRPr="00EC789C">
        <w:rPr>
          <w:rFonts w:ascii="Arial" w:hAnsi="Arial" w:cs="Arial"/>
          <w:lang w:val="en-US"/>
        </w:rPr>
        <w:t xml:space="preserve"> </w:t>
      </w:r>
      <w:proofErr w:type="spellStart"/>
      <w:r w:rsidRPr="00EC789C">
        <w:rPr>
          <w:rFonts w:ascii="Arial" w:hAnsi="Arial" w:cs="Arial"/>
          <w:lang w:val="en-US"/>
        </w:rPr>
        <w:t>Biologie</w:t>
      </w:r>
      <w:proofErr w:type="spellEnd"/>
      <w:r w:rsidRPr="00EC789C">
        <w:rPr>
          <w:rFonts w:ascii="Arial" w:hAnsi="Arial" w:cs="Arial"/>
          <w:lang w:val="en-US"/>
        </w:rPr>
        <w:t xml:space="preserve"> </w:t>
      </w:r>
      <w:proofErr w:type="spellStart"/>
      <w:r w:rsidRPr="00EC789C">
        <w:rPr>
          <w:rFonts w:ascii="Arial" w:hAnsi="Arial" w:cs="Arial"/>
          <w:lang w:val="en-US"/>
        </w:rPr>
        <w:t>Cellulaire</w:t>
      </w:r>
      <w:proofErr w:type="spellEnd"/>
      <w:r w:rsidRPr="00EC789C">
        <w:rPr>
          <w:rFonts w:ascii="Arial" w:hAnsi="Arial" w:cs="Arial"/>
          <w:lang w:val="en-US"/>
        </w:rPr>
        <w:t xml:space="preserve"> (URBC) - Namur Research Institute for Life Sciences (</w:t>
      </w:r>
      <w:proofErr w:type="spellStart"/>
      <w:r w:rsidRPr="00EC789C">
        <w:rPr>
          <w:rFonts w:ascii="Arial" w:hAnsi="Arial" w:cs="Arial"/>
          <w:lang w:val="en-US"/>
        </w:rPr>
        <w:t>Narilis</w:t>
      </w:r>
      <w:proofErr w:type="spellEnd"/>
      <w:r w:rsidRPr="00EC789C">
        <w:rPr>
          <w:rFonts w:ascii="Arial" w:hAnsi="Arial" w:cs="Arial"/>
          <w:lang w:val="en-US"/>
        </w:rPr>
        <w:t xml:space="preserve">), University of Namur (UNamur), 5000 Namur, Belgium </w:t>
      </w:r>
    </w:p>
    <w:p w14:paraId="3BEAE3CE" w14:textId="54AB4E59" w:rsidR="003B0A23" w:rsidRPr="00EC789C" w:rsidRDefault="003B0A23" w:rsidP="003B0A23">
      <w:pPr>
        <w:pStyle w:val="Sansinterligne"/>
        <w:numPr>
          <w:ilvl w:val="1"/>
          <w:numId w:val="1"/>
        </w:numPr>
        <w:spacing w:line="480" w:lineRule="auto"/>
        <w:ind w:left="360"/>
        <w:jc w:val="both"/>
        <w:rPr>
          <w:rFonts w:ascii="Arial" w:hAnsi="Arial" w:cs="Arial"/>
          <w:lang w:val="en-US"/>
        </w:rPr>
      </w:pPr>
      <w:r w:rsidRPr="00EC789C">
        <w:rPr>
          <w:rFonts w:ascii="Arial" w:hAnsi="Arial" w:cs="Arial"/>
          <w:lang w:val="en-US"/>
        </w:rPr>
        <w:t xml:space="preserve">Department of Clinical Sciences, </w:t>
      </w:r>
      <w:r w:rsidR="00A57D6C" w:rsidRPr="00EC789C">
        <w:rPr>
          <w:rFonts w:ascii="Arial" w:hAnsi="Arial" w:cs="Arial"/>
          <w:lang w:val="en-US"/>
        </w:rPr>
        <w:t>Anesthesiology</w:t>
      </w:r>
      <w:r w:rsidRPr="00EC789C">
        <w:rPr>
          <w:rFonts w:ascii="Arial" w:hAnsi="Arial" w:cs="Arial"/>
          <w:lang w:val="en-US"/>
        </w:rPr>
        <w:t xml:space="preserve"> and Equine Surgery, Faculty of Veterinary Medicine, B41, University of Liege, </w:t>
      </w:r>
      <w:proofErr w:type="spellStart"/>
      <w:r w:rsidRPr="00EC789C">
        <w:rPr>
          <w:rFonts w:ascii="Arial" w:hAnsi="Arial" w:cs="Arial"/>
          <w:lang w:val="en-US"/>
        </w:rPr>
        <w:t>Sart</w:t>
      </w:r>
      <w:proofErr w:type="spellEnd"/>
      <w:r w:rsidRPr="00EC789C">
        <w:rPr>
          <w:rFonts w:ascii="Arial" w:hAnsi="Arial" w:cs="Arial"/>
          <w:lang w:val="en-US"/>
        </w:rPr>
        <w:t xml:space="preserve"> Tilman, 4000 Liège, Belgium</w:t>
      </w:r>
    </w:p>
    <w:p w14:paraId="3D321706" w14:textId="77777777" w:rsidR="003B0A23" w:rsidRPr="00EC789C" w:rsidRDefault="003B0A23" w:rsidP="003B0A23">
      <w:pPr>
        <w:pStyle w:val="Sansinterligne"/>
        <w:numPr>
          <w:ilvl w:val="1"/>
          <w:numId w:val="1"/>
        </w:numPr>
        <w:spacing w:line="480" w:lineRule="auto"/>
        <w:ind w:left="360"/>
        <w:jc w:val="both"/>
        <w:rPr>
          <w:rFonts w:ascii="Arial" w:hAnsi="Arial" w:cs="Arial"/>
          <w:lang w:val="en-US"/>
        </w:rPr>
      </w:pPr>
      <w:r w:rsidRPr="00EC789C">
        <w:rPr>
          <w:rFonts w:ascii="Arial" w:hAnsi="Arial" w:cs="Arial"/>
          <w:lang w:val="en-US"/>
        </w:rPr>
        <w:t xml:space="preserve">Department of Pharmacotherapy and Pharmaceuticals, Faculty of Pharmacy, Université libre de </w:t>
      </w:r>
      <w:proofErr w:type="spellStart"/>
      <w:r w:rsidRPr="00EC789C">
        <w:rPr>
          <w:rFonts w:ascii="Arial" w:hAnsi="Arial" w:cs="Arial"/>
          <w:lang w:val="en-US"/>
        </w:rPr>
        <w:t>Bruxelles</w:t>
      </w:r>
      <w:proofErr w:type="spellEnd"/>
      <w:r w:rsidRPr="00EC789C">
        <w:rPr>
          <w:rFonts w:ascii="Arial" w:hAnsi="Arial" w:cs="Arial"/>
          <w:lang w:val="en-US"/>
        </w:rPr>
        <w:t xml:space="preserve"> (ULB), 1050 Brussels, Belgium</w:t>
      </w:r>
    </w:p>
    <w:p w14:paraId="45AA1C11" w14:textId="77777777" w:rsidR="003B0A23" w:rsidRPr="00EC789C" w:rsidRDefault="003B0A23" w:rsidP="003B0A23">
      <w:pPr>
        <w:pStyle w:val="Sansinterligne"/>
        <w:numPr>
          <w:ilvl w:val="1"/>
          <w:numId w:val="1"/>
        </w:numPr>
        <w:spacing w:line="480" w:lineRule="auto"/>
        <w:ind w:left="360"/>
        <w:jc w:val="both"/>
        <w:rPr>
          <w:rFonts w:ascii="Arial" w:hAnsi="Arial" w:cs="Arial"/>
          <w:lang w:val="en-US"/>
        </w:rPr>
      </w:pPr>
      <w:r w:rsidRPr="00EC789C">
        <w:rPr>
          <w:rFonts w:ascii="Arial" w:hAnsi="Arial" w:cs="Arial"/>
          <w:lang w:val="en-US"/>
        </w:rPr>
        <w:t>Mass Spectrometry platform (</w:t>
      </w:r>
      <w:proofErr w:type="spellStart"/>
      <w:r w:rsidRPr="00EC789C">
        <w:rPr>
          <w:rFonts w:ascii="Arial" w:hAnsi="Arial" w:cs="Arial"/>
          <w:lang w:val="en-US"/>
        </w:rPr>
        <w:t>MaSUN</w:t>
      </w:r>
      <w:proofErr w:type="spellEnd"/>
      <w:r w:rsidRPr="00EC789C">
        <w:rPr>
          <w:rFonts w:ascii="Arial" w:hAnsi="Arial" w:cs="Arial"/>
          <w:lang w:val="en-US"/>
        </w:rPr>
        <w:t>) - Namur Research Institute for Life Sciences (</w:t>
      </w:r>
      <w:proofErr w:type="spellStart"/>
      <w:r w:rsidRPr="00EC789C">
        <w:rPr>
          <w:rFonts w:ascii="Arial" w:hAnsi="Arial" w:cs="Arial"/>
          <w:lang w:val="en-US"/>
        </w:rPr>
        <w:t>Narilis</w:t>
      </w:r>
      <w:proofErr w:type="spellEnd"/>
      <w:r w:rsidRPr="00EC789C">
        <w:rPr>
          <w:rFonts w:ascii="Arial" w:hAnsi="Arial" w:cs="Arial"/>
          <w:lang w:val="en-US"/>
        </w:rPr>
        <w:t>), University of Namur (UNamur), 5000 Namur, Belgium</w:t>
      </w:r>
    </w:p>
    <w:p w14:paraId="2A039EAE" w14:textId="77777777" w:rsidR="003B0A23" w:rsidRPr="00EC789C" w:rsidRDefault="003B0A23" w:rsidP="003B0A23">
      <w:pPr>
        <w:pStyle w:val="Sansinterligne"/>
        <w:numPr>
          <w:ilvl w:val="1"/>
          <w:numId w:val="1"/>
        </w:numPr>
        <w:spacing w:line="480" w:lineRule="auto"/>
        <w:ind w:left="360"/>
        <w:jc w:val="both"/>
        <w:rPr>
          <w:rFonts w:ascii="Arial" w:hAnsi="Arial" w:cs="Arial"/>
          <w:lang w:val="en-US"/>
        </w:rPr>
      </w:pPr>
      <w:r w:rsidRPr="00EC789C">
        <w:rPr>
          <w:rFonts w:ascii="Arial" w:hAnsi="Arial" w:cs="Arial"/>
          <w:lang w:val="en-US"/>
        </w:rPr>
        <w:t>Centre of Oxygen, Research and Development (CORD), Institute of Chemistry B6a, University of Liege (</w:t>
      </w:r>
      <w:proofErr w:type="spellStart"/>
      <w:r w:rsidRPr="00EC789C">
        <w:rPr>
          <w:rFonts w:ascii="Arial" w:hAnsi="Arial" w:cs="Arial"/>
          <w:lang w:val="en-US"/>
        </w:rPr>
        <w:t>ULiège</w:t>
      </w:r>
      <w:proofErr w:type="spellEnd"/>
      <w:r w:rsidRPr="00EC789C">
        <w:rPr>
          <w:rFonts w:ascii="Arial" w:hAnsi="Arial" w:cs="Arial"/>
          <w:lang w:val="en-US"/>
        </w:rPr>
        <w:t xml:space="preserve">), </w:t>
      </w:r>
      <w:proofErr w:type="spellStart"/>
      <w:r w:rsidRPr="00EC789C">
        <w:rPr>
          <w:rFonts w:ascii="Arial" w:hAnsi="Arial" w:cs="Arial"/>
          <w:lang w:val="en-US"/>
        </w:rPr>
        <w:t>Sart</w:t>
      </w:r>
      <w:proofErr w:type="spellEnd"/>
      <w:r w:rsidRPr="00EC789C">
        <w:rPr>
          <w:rFonts w:ascii="Arial" w:hAnsi="Arial" w:cs="Arial"/>
          <w:lang w:val="en-US"/>
        </w:rPr>
        <w:t xml:space="preserve"> Tilman, 4000 Liège, Belgium</w:t>
      </w:r>
    </w:p>
    <w:p w14:paraId="67EB3F44" w14:textId="77777777" w:rsidR="003B0A23" w:rsidRPr="00EC789C" w:rsidRDefault="003B0A23" w:rsidP="003B0A23">
      <w:pPr>
        <w:pStyle w:val="Sansinterligne"/>
        <w:spacing w:line="480" w:lineRule="auto"/>
        <w:ind w:left="360"/>
        <w:jc w:val="both"/>
        <w:rPr>
          <w:rFonts w:ascii="Arial" w:hAnsi="Arial" w:cs="Arial"/>
          <w:lang w:val="en-US"/>
        </w:rPr>
      </w:pPr>
    </w:p>
    <w:p w14:paraId="46E70D89" w14:textId="77777777" w:rsidR="003B0A23" w:rsidRPr="00EC789C" w:rsidRDefault="003B0A23" w:rsidP="003B0A23">
      <w:pPr>
        <w:pStyle w:val="Sansinterligne"/>
        <w:spacing w:line="480" w:lineRule="auto"/>
        <w:jc w:val="both"/>
        <w:rPr>
          <w:rFonts w:ascii="Arial" w:hAnsi="Arial" w:cs="Arial"/>
          <w:lang w:val="en-US"/>
        </w:rPr>
      </w:pPr>
      <w:r w:rsidRPr="00EC789C">
        <w:rPr>
          <w:rFonts w:ascii="Arial" w:hAnsi="Arial" w:cs="Arial"/>
          <w:b/>
          <w:bCs/>
          <w:lang w:val="en-US"/>
        </w:rPr>
        <w:t xml:space="preserve">Corresponding author: </w:t>
      </w:r>
      <w:r w:rsidRPr="00EC789C">
        <w:rPr>
          <w:rFonts w:ascii="Arial" w:hAnsi="Arial" w:cs="Arial"/>
          <w:lang w:val="en-US"/>
        </w:rPr>
        <w:t xml:space="preserve">Patricia Renard </w:t>
      </w:r>
      <w:hyperlink r:id="rId7" w:history="1">
        <w:r w:rsidRPr="00EC789C">
          <w:rPr>
            <w:rStyle w:val="Lienhypertexte"/>
            <w:rFonts w:ascii="Arial" w:hAnsi="Arial" w:cs="Arial"/>
            <w:lang w:val="en-US"/>
          </w:rPr>
          <w:t>patsy.renard@unamur.be</w:t>
        </w:r>
      </w:hyperlink>
      <w:r w:rsidRPr="00EC789C">
        <w:rPr>
          <w:rFonts w:ascii="Arial" w:hAnsi="Arial" w:cs="Arial"/>
          <w:lang w:val="en-US"/>
        </w:rPr>
        <w:t xml:space="preserve"> URBC, </w:t>
      </w:r>
      <w:proofErr w:type="spellStart"/>
      <w:r w:rsidRPr="00EC789C">
        <w:rPr>
          <w:rFonts w:ascii="Arial" w:hAnsi="Arial" w:cs="Arial"/>
          <w:lang w:val="en-US"/>
        </w:rPr>
        <w:t>UNamur</w:t>
      </w:r>
      <w:proofErr w:type="spellEnd"/>
      <w:r w:rsidRPr="00EC789C">
        <w:rPr>
          <w:rFonts w:ascii="Arial" w:hAnsi="Arial" w:cs="Arial"/>
          <w:lang w:val="en-US"/>
        </w:rPr>
        <w:t xml:space="preserve">, Rue de </w:t>
      </w:r>
      <w:proofErr w:type="spellStart"/>
      <w:r w:rsidRPr="00EC789C">
        <w:rPr>
          <w:rFonts w:ascii="Arial" w:hAnsi="Arial" w:cs="Arial"/>
          <w:lang w:val="en-US"/>
        </w:rPr>
        <w:t>Bruxelles</w:t>
      </w:r>
      <w:proofErr w:type="spellEnd"/>
      <w:r w:rsidRPr="00EC789C">
        <w:rPr>
          <w:rFonts w:ascii="Arial" w:hAnsi="Arial" w:cs="Arial"/>
          <w:lang w:val="en-US"/>
        </w:rPr>
        <w:t xml:space="preserve"> 61, 5000 Namur, Belgium</w:t>
      </w:r>
    </w:p>
    <w:p w14:paraId="7C6F3397" w14:textId="11B69D7E" w:rsidR="003B0A23" w:rsidRDefault="003B0A23" w:rsidP="00235AF8">
      <w:pPr>
        <w:spacing w:line="480" w:lineRule="auto"/>
        <w:rPr>
          <w:rFonts w:ascii="Arial" w:hAnsi="Arial" w:cs="Arial"/>
          <w:b/>
          <w:bCs/>
          <w:lang w:val="en-US"/>
        </w:rPr>
      </w:pPr>
    </w:p>
    <w:p w14:paraId="25C4AD3D" w14:textId="1D8D5903" w:rsidR="008D3C23" w:rsidRDefault="008D3C23" w:rsidP="00235AF8">
      <w:pPr>
        <w:spacing w:line="480" w:lineRule="auto"/>
        <w:rPr>
          <w:rFonts w:ascii="Arial" w:hAnsi="Arial" w:cs="Arial"/>
          <w:b/>
          <w:bCs/>
          <w:lang w:val="en-US"/>
        </w:rPr>
      </w:pPr>
    </w:p>
    <w:p w14:paraId="529C7C50" w14:textId="77777777" w:rsidR="008D3C23" w:rsidRPr="00EC789C" w:rsidRDefault="008D3C23" w:rsidP="00235AF8">
      <w:pPr>
        <w:spacing w:line="480" w:lineRule="auto"/>
        <w:rPr>
          <w:rFonts w:ascii="Arial" w:hAnsi="Arial" w:cs="Arial"/>
          <w:b/>
          <w:bCs/>
          <w:lang w:val="en-US"/>
        </w:rPr>
      </w:pPr>
    </w:p>
    <w:p w14:paraId="25BF2EA2" w14:textId="77777777" w:rsidR="001715D1" w:rsidRPr="002C63A9" w:rsidRDefault="001715D1" w:rsidP="00235AF8">
      <w:pPr>
        <w:spacing w:line="480" w:lineRule="auto"/>
        <w:rPr>
          <w:color w:val="404040" w:themeColor="text1" w:themeTint="BF"/>
          <w:lang w:val="en-US"/>
        </w:rPr>
      </w:pPr>
      <w:bookmarkStart w:id="0" w:name="_Toc72397648"/>
    </w:p>
    <w:p w14:paraId="666D2635" w14:textId="14D3CA81" w:rsidR="00AD3A1B" w:rsidRPr="002C63A9" w:rsidRDefault="00AD3A1B" w:rsidP="00235AF8">
      <w:pPr>
        <w:pStyle w:val="Lgende"/>
        <w:spacing w:line="480" w:lineRule="auto"/>
        <w:rPr>
          <w:rFonts w:ascii="Arial" w:hAnsi="Arial" w:cs="Arial"/>
          <w:color w:val="404040" w:themeColor="text1" w:themeTint="BF"/>
          <w:lang w:val="en-US"/>
        </w:rPr>
      </w:pPr>
      <w:r w:rsidRPr="002C63A9">
        <w:rPr>
          <w:rFonts w:ascii="Arial" w:hAnsi="Arial" w:cs="Arial"/>
          <w:color w:val="404040" w:themeColor="text1" w:themeTint="BF"/>
          <w:lang w:val="en-US"/>
        </w:rPr>
        <w:lastRenderedPageBreak/>
        <w:t>Table 1: Primers used for qPCR</w:t>
      </w:r>
      <w:bookmarkEnd w:id="0"/>
    </w:p>
    <w:tbl>
      <w:tblPr>
        <w:tblStyle w:val="Grilledutableau"/>
        <w:tblW w:w="9351" w:type="dxa"/>
        <w:jc w:val="center"/>
        <w:tblLayout w:type="fixed"/>
        <w:tblLook w:val="04A0" w:firstRow="1" w:lastRow="0" w:firstColumn="1" w:lastColumn="0" w:noHBand="0" w:noVBand="1"/>
      </w:tblPr>
      <w:tblGrid>
        <w:gridCol w:w="988"/>
        <w:gridCol w:w="2835"/>
        <w:gridCol w:w="2835"/>
        <w:gridCol w:w="1275"/>
        <w:gridCol w:w="1418"/>
      </w:tblGrid>
      <w:tr w:rsidR="00AD3A1B" w:rsidRPr="00EC789C" w14:paraId="5DFEAC4C" w14:textId="77777777" w:rsidTr="00C07449">
        <w:trPr>
          <w:jc w:val="center"/>
        </w:trPr>
        <w:tc>
          <w:tcPr>
            <w:tcW w:w="988" w:type="dxa"/>
            <w:shd w:val="clear" w:color="auto" w:fill="AEAAAA" w:themeFill="background2" w:themeFillShade="BF"/>
          </w:tcPr>
          <w:p w14:paraId="045FB5DF" w14:textId="77777777" w:rsidR="00AD3A1B" w:rsidRPr="00EC789C" w:rsidRDefault="00AD3A1B" w:rsidP="008D3C23">
            <w:pPr>
              <w:spacing w:line="360" w:lineRule="auto"/>
              <w:jc w:val="center"/>
              <w:rPr>
                <w:rFonts w:ascii="Arial" w:hAnsi="Arial" w:cs="Arial"/>
                <w:b/>
                <w:bCs/>
                <w:color w:val="000000" w:themeColor="text1"/>
                <w:sz w:val="20"/>
                <w:szCs w:val="20"/>
                <w:lang w:val="en-US"/>
              </w:rPr>
            </w:pPr>
            <w:r w:rsidRPr="00EC789C">
              <w:rPr>
                <w:rFonts w:ascii="Arial" w:hAnsi="Arial" w:cs="Arial"/>
                <w:b/>
                <w:bCs/>
                <w:color w:val="000000" w:themeColor="text1"/>
                <w:sz w:val="20"/>
                <w:szCs w:val="20"/>
                <w:lang w:val="en-US"/>
              </w:rPr>
              <w:t>Gene</w:t>
            </w:r>
          </w:p>
        </w:tc>
        <w:tc>
          <w:tcPr>
            <w:tcW w:w="2835" w:type="dxa"/>
            <w:shd w:val="clear" w:color="auto" w:fill="AEAAAA" w:themeFill="background2" w:themeFillShade="BF"/>
          </w:tcPr>
          <w:p w14:paraId="66D0CDBA" w14:textId="77777777" w:rsidR="00AD3A1B" w:rsidRPr="00EC789C" w:rsidRDefault="00AD3A1B" w:rsidP="008D3C23">
            <w:pPr>
              <w:spacing w:line="360" w:lineRule="auto"/>
              <w:jc w:val="center"/>
              <w:rPr>
                <w:rFonts w:ascii="Arial" w:hAnsi="Arial" w:cs="Arial"/>
                <w:b/>
                <w:bCs/>
                <w:color w:val="000000" w:themeColor="text1"/>
                <w:sz w:val="20"/>
                <w:szCs w:val="20"/>
                <w:lang w:val="en-US"/>
              </w:rPr>
            </w:pPr>
            <w:r w:rsidRPr="00EC789C">
              <w:rPr>
                <w:rFonts w:ascii="Arial" w:hAnsi="Arial" w:cs="Arial"/>
                <w:b/>
                <w:bCs/>
                <w:color w:val="000000" w:themeColor="text1"/>
                <w:sz w:val="20"/>
                <w:szCs w:val="20"/>
                <w:lang w:val="en-US"/>
              </w:rPr>
              <w:t>Forward</w:t>
            </w:r>
          </w:p>
        </w:tc>
        <w:tc>
          <w:tcPr>
            <w:tcW w:w="2835" w:type="dxa"/>
            <w:shd w:val="clear" w:color="auto" w:fill="AEAAAA" w:themeFill="background2" w:themeFillShade="BF"/>
          </w:tcPr>
          <w:p w14:paraId="73714EBB" w14:textId="77777777" w:rsidR="00AD3A1B" w:rsidRPr="00EC789C" w:rsidRDefault="00AD3A1B" w:rsidP="008D3C23">
            <w:pPr>
              <w:spacing w:line="360" w:lineRule="auto"/>
              <w:jc w:val="center"/>
              <w:rPr>
                <w:rFonts w:ascii="Arial" w:hAnsi="Arial" w:cs="Arial"/>
                <w:b/>
                <w:bCs/>
                <w:color w:val="000000" w:themeColor="text1"/>
                <w:sz w:val="20"/>
                <w:szCs w:val="20"/>
                <w:lang w:val="en-US"/>
              </w:rPr>
            </w:pPr>
            <w:r w:rsidRPr="00EC789C">
              <w:rPr>
                <w:rFonts w:ascii="Arial" w:hAnsi="Arial" w:cs="Arial"/>
                <w:b/>
                <w:bCs/>
                <w:color w:val="000000" w:themeColor="text1"/>
                <w:sz w:val="20"/>
                <w:szCs w:val="20"/>
                <w:lang w:val="en-US"/>
              </w:rPr>
              <w:t>Reverse</w:t>
            </w:r>
          </w:p>
        </w:tc>
        <w:tc>
          <w:tcPr>
            <w:tcW w:w="1275" w:type="dxa"/>
            <w:shd w:val="clear" w:color="auto" w:fill="AEAAAA" w:themeFill="background2" w:themeFillShade="BF"/>
          </w:tcPr>
          <w:p w14:paraId="5CE646EE" w14:textId="77777777" w:rsidR="00AD3A1B" w:rsidRPr="00EC789C" w:rsidRDefault="00AD3A1B" w:rsidP="008D3C23">
            <w:pPr>
              <w:spacing w:line="360" w:lineRule="auto"/>
              <w:jc w:val="center"/>
              <w:rPr>
                <w:rFonts w:ascii="Arial" w:hAnsi="Arial" w:cs="Arial"/>
                <w:b/>
                <w:bCs/>
                <w:color w:val="000000" w:themeColor="text1"/>
                <w:sz w:val="20"/>
                <w:szCs w:val="20"/>
                <w:lang w:val="en-US"/>
              </w:rPr>
            </w:pPr>
            <w:r w:rsidRPr="00EC789C">
              <w:rPr>
                <w:rFonts w:ascii="Arial" w:hAnsi="Arial" w:cs="Arial"/>
                <w:b/>
                <w:bCs/>
                <w:color w:val="000000" w:themeColor="text1"/>
                <w:sz w:val="20"/>
                <w:szCs w:val="20"/>
                <w:lang w:val="en-US"/>
              </w:rPr>
              <w:t>Efficiency</w:t>
            </w:r>
          </w:p>
        </w:tc>
        <w:tc>
          <w:tcPr>
            <w:tcW w:w="1418" w:type="dxa"/>
            <w:shd w:val="clear" w:color="auto" w:fill="AEAAAA" w:themeFill="background2" w:themeFillShade="BF"/>
          </w:tcPr>
          <w:p w14:paraId="093C00FD" w14:textId="77777777" w:rsidR="00AD3A1B" w:rsidRPr="00EC789C" w:rsidRDefault="00AD3A1B" w:rsidP="008D3C23">
            <w:pPr>
              <w:spacing w:line="360" w:lineRule="auto"/>
              <w:jc w:val="center"/>
              <w:rPr>
                <w:rFonts w:ascii="Arial" w:hAnsi="Arial" w:cs="Arial"/>
                <w:b/>
                <w:bCs/>
                <w:color w:val="000000" w:themeColor="text1"/>
                <w:sz w:val="20"/>
                <w:szCs w:val="20"/>
                <w:lang w:val="en-US"/>
              </w:rPr>
            </w:pPr>
            <w:r w:rsidRPr="00EC789C">
              <w:rPr>
                <w:rFonts w:ascii="Arial" w:hAnsi="Arial" w:cs="Arial"/>
                <w:b/>
                <w:bCs/>
                <w:color w:val="000000" w:themeColor="text1"/>
                <w:sz w:val="20"/>
                <w:szCs w:val="20"/>
                <w:lang w:val="en-US"/>
              </w:rPr>
              <w:t>Source</w:t>
            </w:r>
          </w:p>
        </w:tc>
      </w:tr>
      <w:tr w:rsidR="00AD3A1B" w:rsidRPr="00EC789C" w14:paraId="0F2135A7" w14:textId="77777777" w:rsidTr="00C07449">
        <w:trPr>
          <w:jc w:val="center"/>
        </w:trPr>
        <w:tc>
          <w:tcPr>
            <w:tcW w:w="988" w:type="dxa"/>
          </w:tcPr>
          <w:p w14:paraId="0E24B6E7"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Enolase</w:t>
            </w:r>
          </w:p>
        </w:tc>
        <w:tc>
          <w:tcPr>
            <w:tcW w:w="2835" w:type="dxa"/>
          </w:tcPr>
          <w:p w14:paraId="318986D9"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GTGCAGCCAACTTCAGTGAA</w:t>
            </w:r>
          </w:p>
        </w:tc>
        <w:tc>
          <w:tcPr>
            <w:tcW w:w="2835" w:type="dxa"/>
          </w:tcPr>
          <w:p w14:paraId="0406FEE3"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shd w:val="clear" w:color="auto" w:fill="FFFFFF"/>
                <w:lang w:val="en-US"/>
              </w:rPr>
              <w:t>CCAGCTTTCCCAATGGCATT</w:t>
            </w:r>
          </w:p>
        </w:tc>
        <w:tc>
          <w:tcPr>
            <w:tcW w:w="1275" w:type="dxa"/>
          </w:tcPr>
          <w:p w14:paraId="1B6D0BF4"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97%</w:t>
            </w:r>
          </w:p>
        </w:tc>
        <w:tc>
          <w:tcPr>
            <w:tcW w:w="1418" w:type="dxa"/>
          </w:tcPr>
          <w:p w14:paraId="4170600A"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Personal</w:t>
            </w:r>
          </w:p>
        </w:tc>
      </w:tr>
      <w:tr w:rsidR="00AD3A1B" w:rsidRPr="00EC789C" w14:paraId="41FD39D5" w14:textId="77777777" w:rsidTr="00C07449">
        <w:trPr>
          <w:jc w:val="center"/>
        </w:trPr>
        <w:tc>
          <w:tcPr>
            <w:tcW w:w="988" w:type="dxa"/>
          </w:tcPr>
          <w:p w14:paraId="08140F3A"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IL-6</w:t>
            </w:r>
          </w:p>
          <w:p w14:paraId="0498E975" w14:textId="77777777" w:rsidR="00AD3A1B" w:rsidRPr="00EC789C" w:rsidRDefault="00AD3A1B" w:rsidP="008D3C23">
            <w:pPr>
              <w:spacing w:line="360" w:lineRule="auto"/>
              <w:jc w:val="both"/>
              <w:rPr>
                <w:rFonts w:ascii="Arial" w:hAnsi="Arial" w:cs="Arial"/>
                <w:color w:val="000000" w:themeColor="text1"/>
                <w:sz w:val="20"/>
                <w:szCs w:val="20"/>
                <w:lang w:val="en-US"/>
              </w:rPr>
            </w:pPr>
          </w:p>
        </w:tc>
        <w:tc>
          <w:tcPr>
            <w:tcW w:w="2835" w:type="dxa"/>
          </w:tcPr>
          <w:p w14:paraId="7940E89F" w14:textId="77777777" w:rsidR="00AD3A1B" w:rsidRPr="00EC789C" w:rsidRDefault="00AD3A1B" w:rsidP="008D3C23">
            <w:pPr>
              <w:spacing w:line="360" w:lineRule="auto"/>
              <w:jc w:val="both"/>
              <w:rPr>
                <w:rFonts w:ascii="Arial" w:eastAsia="Times New Roman" w:hAnsi="Arial" w:cs="Arial"/>
                <w:color w:val="000000" w:themeColor="text1"/>
                <w:sz w:val="20"/>
                <w:szCs w:val="20"/>
                <w:shd w:val="clear" w:color="auto" w:fill="FFFFFF"/>
                <w:lang w:val="en-US"/>
              </w:rPr>
            </w:pPr>
            <w:r w:rsidRPr="00EC789C">
              <w:rPr>
                <w:rFonts w:ascii="Arial" w:hAnsi="Arial" w:cs="Arial"/>
                <w:color w:val="000000" w:themeColor="text1"/>
                <w:sz w:val="20"/>
                <w:szCs w:val="20"/>
                <w:lang w:val="en-US"/>
              </w:rPr>
              <w:t>AACAGCAAGGAGGTACTGGCA</w:t>
            </w:r>
          </w:p>
        </w:tc>
        <w:tc>
          <w:tcPr>
            <w:tcW w:w="2835" w:type="dxa"/>
          </w:tcPr>
          <w:p w14:paraId="4A2901AA" w14:textId="77777777" w:rsidR="00AD3A1B" w:rsidRPr="00EC789C" w:rsidRDefault="00AD3A1B" w:rsidP="008D3C23">
            <w:pPr>
              <w:spacing w:line="360" w:lineRule="auto"/>
              <w:jc w:val="both"/>
              <w:rPr>
                <w:rFonts w:ascii="Arial" w:eastAsia="Times New Roman" w:hAnsi="Arial" w:cs="Arial"/>
                <w:color w:val="000000" w:themeColor="text1"/>
                <w:sz w:val="20"/>
                <w:szCs w:val="20"/>
                <w:shd w:val="clear" w:color="auto" w:fill="FFFFFF"/>
                <w:lang w:val="en-US"/>
              </w:rPr>
            </w:pPr>
            <w:r w:rsidRPr="00EC789C">
              <w:rPr>
                <w:rFonts w:ascii="Arial" w:hAnsi="Arial" w:cs="Arial"/>
                <w:color w:val="000000" w:themeColor="text1"/>
                <w:sz w:val="20"/>
                <w:szCs w:val="20"/>
                <w:lang w:val="en-US"/>
              </w:rPr>
              <w:t>CAGGTCTCCTGATTGAACCCA</w:t>
            </w:r>
          </w:p>
        </w:tc>
        <w:tc>
          <w:tcPr>
            <w:tcW w:w="1275" w:type="dxa"/>
          </w:tcPr>
          <w:p w14:paraId="2231B1CC"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95%</w:t>
            </w:r>
          </w:p>
        </w:tc>
        <w:tc>
          <w:tcPr>
            <w:tcW w:w="1418" w:type="dxa"/>
          </w:tcPr>
          <w:p w14:paraId="01C6C842" w14:textId="0544576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Calibri" w:hAnsi="Calibri" w:cs="Calibri"/>
                <w:color w:val="000000" w:themeColor="text1"/>
                <w:sz w:val="20"/>
                <w:szCs w:val="20"/>
                <w:lang w:val="en-US"/>
              </w:rPr>
              <w:t>﻿</w:t>
            </w:r>
            <w:r w:rsidRPr="00EC789C">
              <w:rPr>
                <w:rFonts w:ascii="Arial" w:hAnsi="Arial" w:cs="Arial"/>
                <w:color w:val="000000" w:themeColor="text1"/>
                <w:sz w:val="20"/>
                <w:szCs w:val="20"/>
                <w:lang w:val="en-US"/>
              </w:rPr>
              <w:t>10.1089/scd.2016.0209</w:t>
            </w:r>
          </w:p>
        </w:tc>
      </w:tr>
      <w:tr w:rsidR="00AD3A1B" w:rsidRPr="00EC789C" w14:paraId="0D55C0F8" w14:textId="77777777" w:rsidTr="00C07449">
        <w:trPr>
          <w:jc w:val="center"/>
        </w:trPr>
        <w:tc>
          <w:tcPr>
            <w:tcW w:w="988" w:type="dxa"/>
          </w:tcPr>
          <w:p w14:paraId="2AA08084"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IL-8</w:t>
            </w:r>
          </w:p>
          <w:p w14:paraId="6A6F1427" w14:textId="77777777" w:rsidR="00AD3A1B" w:rsidRPr="00EC789C" w:rsidRDefault="00AD3A1B" w:rsidP="008D3C23">
            <w:pPr>
              <w:spacing w:line="360" w:lineRule="auto"/>
              <w:jc w:val="both"/>
              <w:rPr>
                <w:rFonts w:ascii="Arial" w:hAnsi="Arial" w:cs="Arial"/>
                <w:color w:val="000000" w:themeColor="text1"/>
                <w:sz w:val="20"/>
                <w:szCs w:val="20"/>
                <w:lang w:val="en-US"/>
              </w:rPr>
            </w:pPr>
          </w:p>
        </w:tc>
        <w:tc>
          <w:tcPr>
            <w:tcW w:w="2835" w:type="dxa"/>
          </w:tcPr>
          <w:p w14:paraId="426511F5" w14:textId="77777777" w:rsidR="00AD3A1B" w:rsidRPr="00EC789C" w:rsidRDefault="00AD3A1B" w:rsidP="008D3C23">
            <w:pPr>
              <w:spacing w:line="360" w:lineRule="auto"/>
              <w:jc w:val="both"/>
              <w:rPr>
                <w:rFonts w:ascii="Arial" w:eastAsia="Times New Roman" w:hAnsi="Arial" w:cs="Arial"/>
                <w:color w:val="000000" w:themeColor="text1"/>
                <w:sz w:val="20"/>
                <w:szCs w:val="20"/>
                <w:shd w:val="clear" w:color="auto" w:fill="FFFFFF"/>
                <w:lang w:val="en-US"/>
              </w:rPr>
            </w:pPr>
            <w:r w:rsidRPr="00EC789C">
              <w:rPr>
                <w:rFonts w:ascii="Arial" w:eastAsia="Times New Roman" w:hAnsi="Arial" w:cs="Arial"/>
                <w:color w:val="000000" w:themeColor="text1"/>
                <w:sz w:val="20"/>
                <w:szCs w:val="20"/>
                <w:shd w:val="clear" w:color="auto" w:fill="FFFFFF"/>
                <w:lang w:val="en-US"/>
              </w:rPr>
              <w:t>ACAACGCGTTCTCCATGGTT</w:t>
            </w:r>
          </w:p>
        </w:tc>
        <w:tc>
          <w:tcPr>
            <w:tcW w:w="2835" w:type="dxa"/>
          </w:tcPr>
          <w:p w14:paraId="3A6EAC29" w14:textId="77777777" w:rsidR="00AD3A1B" w:rsidRPr="00EC789C" w:rsidRDefault="00AD3A1B" w:rsidP="008D3C23">
            <w:pPr>
              <w:spacing w:line="360" w:lineRule="auto"/>
              <w:jc w:val="both"/>
              <w:rPr>
                <w:rFonts w:ascii="Arial" w:eastAsia="Times New Roman" w:hAnsi="Arial" w:cs="Arial"/>
                <w:color w:val="000000" w:themeColor="text1"/>
                <w:sz w:val="20"/>
                <w:szCs w:val="20"/>
                <w:shd w:val="clear" w:color="auto" w:fill="FFFFFF"/>
                <w:lang w:val="en-US"/>
              </w:rPr>
            </w:pPr>
            <w:r w:rsidRPr="00EC789C">
              <w:rPr>
                <w:rFonts w:ascii="Arial" w:eastAsia="Times New Roman" w:hAnsi="Arial" w:cs="Arial"/>
                <w:color w:val="000000" w:themeColor="text1"/>
                <w:sz w:val="20"/>
                <w:szCs w:val="20"/>
                <w:shd w:val="clear" w:color="auto" w:fill="FFFFFF"/>
                <w:lang w:val="en-US"/>
              </w:rPr>
              <w:t>CAACCCTACACCAGATCCACA</w:t>
            </w:r>
          </w:p>
        </w:tc>
        <w:tc>
          <w:tcPr>
            <w:tcW w:w="1275" w:type="dxa"/>
          </w:tcPr>
          <w:p w14:paraId="42CF77A9"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99%</w:t>
            </w:r>
          </w:p>
        </w:tc>
        <w:tc>
          <w:tcPr>
            <w:tcW w:w="1418" w:type="dxa"/>
          </w:tcPr>
          <w:p w14:paraId="2C2E7546" w14:textId="77777777" w:rsidR="00AD3A1B" w:rsidRPr="00EC789C" w:rsidRDefault="00AD3A1B" w:rsidP="008D3C23">
            <w:pPr>
              <w:spacing w:line="360" w:lineRule="auto"/>
              <w:jc w:val="both"/>
              <w:rPr>
                <w:rFonts w:ascii="Arial" w:hAnsi="Arial" w:cs="Arial"/>
                <w:color w:val="000000" w:themeColor="text1"/>
                <w:sz w:val="20"/>
                <w:szCs w:val="20"/>
                <w:lang w:val="en-US"/>
              </w:rPr>
            </w:pPr>
            <w:r w:rsidRPr="00EC789C">
              <w:rPr>
                <w:rFonts w:ascii="Arial" w:hAnsi="Arial" w:cs="Arial"/>
                <w:color w:val="000000" w:themeColor="text1"/>
                <w:sz w:val="20"/>
                <w:szCs w:val="20"/>
                <w:lang w:val="en-US"/>
              </w:rPr>
              <w:t>Personal</w:t>
            </w:r>
          </w:p>
        </w:tc>
      </w:tr>
    </w:tbl>
    <w:p w14:paraId="2DD8A8F6" w14:textId="30ED3A87" w:rsidR="00AD3A1B" w:rsidRDefault="00AD3A1B" w:rsidP="00235AF8">
      <w:pPr>
        <w:spacing w:line="480" w:lineRule="auto"/>
        <w:rPr>
          <w:lang w:val="en-US"/>
        </w:rPr>
      </w:pPr>
    </w:p>
    <w:p w14:paraId="17EB1C05" w14:textId="77777777" w:rsidR="008D3C23" w:rsidRPr="00EC789C" w:rsidRDefault="008D3C23" w:rsidP="00235AF8">
      <w:pPr>
        <w:spacing w:line="480" w:lineRule="auto"/>
        <w:rPr>
          <w:lang w:val="en-US"/>
        </w:rPr>
      </w:pPr>
    </w:p>
    <w:p w14:paraId="6BD6A80D" w14:textId="77777777" w:rsidR="00AD3A1B" w:rsidRPr="002C63A9" w:rsidRDefault="00AD3A1B" w:rsidP="00235AF8">
      <w:pPr>
        <w:pStyle w:val="Lgende"/>
        <w:spacing w:line="480" w:lineRule="auto"/>
        <w:rPr>
          <w:rFonts w:ascii="Arial" w:hAnsi="Arial" w:cs="Arial"/>
          <w:color w:val="404040" w:themeColor="text1" w:themeTint="BF"/>
          <w:lang w:val="en-US"/>
        </w:rPr>
      </w:pPr>
      <w:bookmarkStart w:id="1" w:name="_Toc72397652"/>
      <w:r w:rsidRPr="002C63A9">
        <w:rPr>
          <w:rFonts w:ascii="Arial" w:hAnsi="Arial" w:cs="Arial"/>
          <w:color w:val="404040" w:themeColor="text1" w:themeTint="BF"/>
          <w:lang w:val="en-US"/>
        </w:rPr>
        <w:t>Table 2: Stable isotopes information.</w:t>
      </w:r>
      <w:bookmarkEnd w:id="1"/>
    </w:p>
    <w:tbl>
      <w:tblPr>
        <w:tblStyle w:val="Grilledutableau"/>
        <w:tblW w:w="8755" w:type="dxa"/>
        <w:jc w:val="center"/>
        <w:tblLayout w:type="fixed"/>
        <w:tblLook w:val="04A0" w:firstRow="1" w:lastRow="0" w:firstColumn="1" w:lastColumn="0" w:noHBand="0" w:noVBand="1"/>
      </w:tblPr>
      <w:tblGrid>
        <w:gridCol w:w="3231"/>
        <w:gridCol w:w="1152"/>
        <w:gridCol w:w="975"/>
        <w:gridCol w:w="2126"/>
        <w:gridCol w:w="1271"/>
      </w:tblGrid>
      <w:tr w:rsidR="00AD3A1B" w:rsidRPr="00EC789C" w14:paraId="3D8F813D" w14:textId="77777777" w:rsidTr="008D3C23">
        <w:trPr>
          <w:jc w:val="center"/>
        </w:trPr>
        <w:tc>
          <w:tcPr>
            <w:tcW w:w="3231" w:type="dxa"/>
            <w:shd w:val="clear" w:color="auto" w:fill="AEAAAA" w:themeFill="background2" w:themeFillShade="BF"/>
          </w:tcPr>
          <w:p w14:paraId="24F9EDE4" w14:textId="77777777" w:rsidR="00AD3A1B" w:rsidRPr="00EC789C" w:rsidRDefault="00AD3A1B" w:rsidP="008D3C23">
            <w:pPr>
              <w:spacing w:line="360" w:lineRule="auto"/>
              <w:jc w:val="center"/>
              <w:rPr>
                <w:rFonts w:ascii="Arial" w:hAnsi="Arial" w:cs="Arial"/>
                <w:b/>
                <w:color w:val="000000" w:themeColor="text1"/>
                <w:sz w:val="20"/>
                <w:szCs w:val="20"/>
                <w:lang w:val="en-US"/>
              </w:rPr>
            </w:pPr>
            <w:r w:rsidRPr="00EC789C">
              <w:rPr>
                <w:rFonts w:ascii="Arial" w:hAnsi="Arial" w:cs="Arial"/>
                <w:b/>
                <w:color w:val="000000" w:themeColor="text1"/>
                <w:sz w:val="20"/>
                <w:szCs w:val="20"/>
                <w:lang w:val="en-US"/>
              </w:rPr>
              <w:t>Amino acids</w:t>
            </w:r>
          </w:p>
        </w:tc>
        <w:tc>
          <w:tcPr>
            <w:tcW w:w="1152" w:type="dxa"/>
            <w:shd w:val="clear" w:color="auto" w:fill="AEAAAA" w:themeFill="background2" w:themeFillShade="BF"/>
          </w:tcPr>
          <w:p w14:paraId="2327FE59" w14:textId="77777777" w:rsidR="00AD3A1B" w:rsidRPr="00EC789C" w:rsidRDefault="00AD3A1B" w:rsidP="008D3C23">
            <w:pPr>
              <w:spacing w:line="360" w:lineRule="auto"/>
              <w:jc w:val="center"/>
              <w:rPr>
                <w:rFonts w:ascii="Arial" w:hAnsi="Arial" w:cs="Arial"/>
                <w:b/>
                <w:color w:val="000000" w:themeColor="text1"/>
                <w:sz w:val="20"/>
                <w:szCs w:val="20"/>
                <w:lang w:val="en-US"/>
              </w:rPr>
            </w:pPr>
            <w:r w:rsidRPr="00EC789C">
              <w:rPr>
                <w:rFonts w:ascii="Arial" w:hAnsi="Arial" w:cs="Arial"/>
                <w:b/>
                <w:color w:val="000000" w:themeColor="text1"/>
                <w:sz w:val="20"/>
                <w:szCs w:val="20"/>
                <w:lang w:val="en-US"/>
              </w:rPr>
              <w:t>Molecular Weight shift</w:t>
            </w:r>
          </w:p>
        </w:tc>
        <w:tc>
          <w:tcPr>
            <w:tcW w:w="975" w:type="dxa"/>
            <w:shd w:val="clear" w:color="auto" w:fill="AEAAAA" w:themeFill="background2" w:themeFillShade="BF"/>
          </w:tcPr>
          <w:p w14:paraId="505570DA" w14:textId="77777777" w:rsidR="00AD3A1B" w:rsidRPr="00EC789C" w:rsidRDefault="00AD3A1B" w:rsidP="008D3C23">
            <w:pPr>
              <w:spacing w:line="360" w:lineRule="auto"/>
              <w:jc w:val="center"/>
              <w:rPr>
                <w:rFonts w:ascii="Arial" w:hAnsi="Arial" w:cs="Arial"/>
                <w:b/>
                <w:color w:val="000000" w:themeColor="text1"/>
                <w:sz w:val="20"/>
                <w:szCs w:val="20"/>
                <w:lang w:val="en-US"/>
              </w:rPr>
            </w:pPr>
            <w:r w:rsidRPr="00EC789C">
              <w:rPr>
                <w:rFonts w:ascii="Arial" w:hAnsi="Arial" w:cs="Arial"/>
                <w:b/>
                <w:color w:val="000000" w:themeColor="text1"/>
                <w:sz w:val="20"/>
                <w:szCs w:val="20"/>
                <w:lang w:val="en-US"/>
              </w:rPr>
              <w:t>Concentration</w:t>
            </w:r>
          </w:p>
          <w:p w14:paraId="78D730D6" w14:textId="77777777" w:rsidR="00AD3A1B" w:rsidRPr="00EC789C" w:rsidRDefault="00AD3A1B" w:rsidP="008D3C23">
            <w:pPr>
              <w:spacing w:line="360" w:lineRule="auto"/>
              <w:jc w:val="center"/>
              <w:rPr>
                <w:rFonts w:ascii="Arial" w:hAnsi="Arial" w:cs="Arial"/>
                <w:b/>
                <w:color w:val="000000" w:themeColor="text1"/>
                <w:sz w:val="20"/>
                <w:szCs w:val="20"/>
                <w:lang w:val="en-US"/>
              </w:rPr>
            </w:pPr>
            <w:r w:rsidRPr="00EC789C">
              <w:rPr>
                <w:rFonts w:ascii="Arial" w:hAnsi="Arial" w:cs="Arial"/>
                <w:b/>
                <w:color w:val="000000" w:themeColor="text1"/>
                <w:sz w:val="20"/>
                <w:szCs w:val="20"/>
                <w:lang w:val="en-US"/>
              </w:rPr>
              <w:t>(mM)</w:t>
            </w:r>
          </w:p>
        </w:tc>
        <w:tc>
          <w:tcPr>
            <w:tcW w:w="2126" w:type="dxa"/>
            <w:shd w:val="clear" w:color="auto" w:fill="AEAAAA" w:themeFill="background2" w:themeFillShade="BF"/>
          </w:tcPr>
          <w:p w14:paraId="7279732E" w14:textId="77777777" w:rsidR="00AD3A1B" w:rsidRPr="00EC789C" w:rsidRDefault="00AD3A1B" w:rsidP="008D3C23">
            <w:pPr>
              <w:spacing w:line="360" w:lineRule="auto"/>
              <w:jc w:val="center"/>
              <w:rPr>
                <w:rFonts w:ascii="Arial" w:hAnsi="Arial" w:cs="Arial"/>
                <w:b/>
                <w:color w:val="000000" w:themeColor="text1"/>
                <w:sz w:val="20"/>
                <w:szCs w:val="20"/>
                <w:lang w:val="en-US"/>
              </w:rPr>
            </w:pPr>
            <w:proofErr w:type="spellStart"/>
            <w:r w:rsidRPr="00EC789C">
              <w:rPr>
                <w:rFonts w:ascii="Arial" w:hAnsi="Arial" w:cs="Arial"/>
                <w:b/>
                <w:color w:val="000000" w:themeColor="text1"/>
                <w:sz w:val="20"/>
                <w:szCs w:val="20"/>
                <w:lang w:val="en-US"/>
              </w:rPr>
              <w:t>Eurisotop</w:t>
            </w:r>
            <w:proofErr w:type="spellEnd"/>
            <w:r w:rsidRPr="00EC789C">
              <w:rPr>
                <w:rFonts w:ascii="Arial" w:hAnsi="Arial" w:cs="Arial"/>
                <w:b/>
                <w:color w:val="000000" w:themeColor="text1"/>
                <w:sz w:val="20"/>
                <w:szCs w:val="20"/>
                <w:lang w:val="en-US"/>
              </w:rPr>
              <w:t xml:space="preserve"> references</w:t>
            </w:r>
          </w:p>
        </w:tc>
        <w:tc>
          <w:tcPr>
            <w:tcW w:w="1271" w:type="dxa"/>
            <w:shd w:val="clear" w:color="auto" w:fill="AEAAAA" w:themeFill="background2" w:themeFillShade="BF"/>
          </w:tcPr>
          <w:p w14:paraId="3844AC37" w14:textId="77777777" w:rsidR="00AD3A1B" w:rsidRPr="00EC789C" w:rsidRDefault="00AD3A1B" w:rsidP="008D3C23">
            <w:pPr>
              <w:spacing w:line="360" w:lineRule="auto"/>
              <w:jc w:val="center"/>
              <w:rPr>
                <w:rFonts w:ascii="Arial" w:hAnsi="Arial" w:cs="Arial"/>
                <w:b/>
                <w:color w:val="000000" w:themeColor="text1"/>
                <w:sz w:val="20"/>
                <w:szCs w:val="20"/>
                <w:lang w:val="en-US"/>
              </w:rPr>
            </w:pPr>
            <w:r w:rsidRPr="00EC789C">
              <w:rPr>
                <w:rFonts w:ascii="Arial" w:hAnsi="Arial" w:cs="Arial"/>
                <w:b/>
                <w:color w:val="000000" w:themeColor="text1"/>
                <w:sz w:val="20"/>
                <w:szCs w:val="20"/>
                <w:lang w:val="en-US"/>
              </w:rPr>
              <w:t>Condition</w:t>
            </w:r>
          </w:p>
        </w:tc>
      </w:tr>
      <w:tr w:rsidR="00AD3A1B" w:rsidRPr="00EC789C" w14:paraId="092596C8" w14:textId="77777777" w:rsidTr="008D3C23">
        <w:trPr>
          <w:jc w:val="center"/>
        </w:trPr>
        <w:tc>
          <w:tcPr>
            <w:tcW w:w="3231" w:type="dxa"/>
          </w:tcPr>
          <w:p w14:paraId="455DD109"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13C6 L-Arginine-HCl</w:t>
            </w:r>
          </w:p>
        </w:tc>
        <w:tc>
          <w:tcPr>
            <w:tcW w:w="1152" w:type="dxa"/>
          </w:tcPr>
          <w:p w14:paraId="3B2911DF"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+6</w:t>
            </w:r>
          </w:p>
        </w:tc>
        <w:tc>
          <w:tcPr>
            <w:tcW w:w="975" w:type="dxa"/>
            <w:vMerge w:val="restart"/>
          </w:tcPr>
          <w:p w14:paraId="319F7C6B" w14:textId="77777777" w:rsidR="00AD3A1B" w:rsidRPr="00EC789C" w:rsidRDefault="00AD3A1B" w:rsidP="00235AF8">
            <w:pPr>
              <w:spacing w:line="480" w:lineRule="auto"/>
              <w:jc w:val="center"/>
              <w:rPr>
                <w:rFonts w:ascii="Arial" w:hAnsi="Arial" w:cs="Arial"/>
                <w:bCs/>
                <w:color w:val="000000" w:themeColor="text1"/>
                <w:sz w:val="20"/>
                <w:szCs w:val="20"/>
                <w:lang w:val="en-US"/>
              </w:rPr>
            </w:pPr>
          </w:p>
          <w:p w14:paraId="4E74D7A2"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0,69</w:t>
            </w:r>
          </w:p>
        </w:tc>
        <w:tc>
          <w:tcPr>
            <w:tcW w:w="2126" w:type="dxa"/>
          </w:tcPr>
          <w:p w14:paraId="7381359E"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eastAsia="Times New Roman" w:hAnsi="Arial" w:cs="Arial"/>
                <w:color w:val="000000" w:themeColor="text1"/>
                <w:sz w:val="20"/>
                <w:szCs w:val="20"/>
                <w:lang w:val="en-US" w:eastAsia="fr-FR"/>
              </w:rPr>
              <w:t>CLM-2265-H-0,05</w:t>
            </w:r>
          </w:p>
        </w:tc>
        <w:tc>
          <w:tcPr>
            <w:tcW w:w="1271" w:type="dxa"/>
          </w:tcPr>
          <w:p w14:paraId="3EF2F173" w14:textId="77777777" w:rsidR="00AD3A1B" w:rsidRPr="00EC789C" w:rsidRDefault="00AD3A1B" w:rsidP="00235AF8">
            <w:pPr>
              <w:spacing w:line="480" w:lineRule="auto"/>
              <w:jc w:val="center"/>
              <w:rPr>
                <w:rFonts w:ascii="Arial" w:eastAsia="Times New Roman" w:hAnsi="Arial" w:cs="Arial"/>
                <w:color w:val="000000" w:themeColor="text1"/>
                <w:sz w:val="20"/>
                <w:szCs w:val="20"/>
                <w:lang w:val="en-US" w:eastAsia="fr-FR"/>
              </w:rPr>
            </w:pPr>
            <w:r w:rsidRPr="00EC789C">
              <w:rPr>
                <w:rFonts w:ascii="Arial" w:eastAsia="Times New Roman" w:hAnsi="Arial" w:cs="Arial"/>
                <w:color w:val="000000" w:themeColor="text1"/>
                <w:sz w:val="20"/>
                <w:szCs w:val="20"/>
                <w:lang w:val="en-US" w:eastAsia="fr-FR"/>
              </w:rPr>
              <w:t>medium</w:t>
            </w:r>
          </w:p>
        </w:tc>
      </w:tr>
      <w:tr w:rsidR="00AD3A1B" w:rsidRPr="00EC789C" w14:paraId="5058ADB4" w14:textId="77777777" w:rsidTr="008D3C23">
        <w:trPr>
          <w:jc w:val="center"/>
        </w:trPr>
        <w:tc>
          <w:tcPr>
            <w:tcW w:w="3231" w:type="dxa"/>
          </w:tcPr>
          <w:p w14:paraId="02162D82"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13C6 15N4 L-Arginine-HCl</w:t>
            </w:r>
          </w:p>
        </w:tc>
        <w:tc>
          <w:tcPr>
            <w:tcW w:w="1152" w:type="dxa"/>
          </w:tcPr>
          <w:p w14:paraId="27DC8635"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+10</w:t>
            </w:r>
          </w:p>
        </w:tc>
        <w:tc>
          <w:tcPr>
            <w:tcW w:w="975" w:type="dxa"/>
            <w:vMerge/>
          </w:tcPr>
          <w:p w14:paraId="521558A7" w14:textId="77777777" w:rsidR="00AD3A1B" w:rsidRPr="00EC789C" w:rsidRDefault="00AD3A1B" w:rsidP="00235AF8">
            <w:pPr>
              <w:spacing w:line="480" w:lineRule="auto"/>
              <w:jc w:val="center"/>
              <w:rPr>
                <w:rFonts w:ascii="Arial" w:hAnsi="Arial" w:cs="Arial"/>
                <w:bCs/>
                <w:color w:val="000000" w:themeColor="text1"/>
                <w:sz w:val="20"/>
                <w:szCs w:val="20"/>
                <w:lang w:val="en-US"/>
              </w:rPr>
            </w:pPr>
          </w:p>
        </w:tc>
        <w:tc>
          <w:tcPr>
            <w:tcW w:w="2126" w:type="dxa"/>
          </w:tcPr>
          <w:p w14:paraId="17F6CE65"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eastAsia="Times New Roman" w:hAnsi="Arial" w:cs="Arial"/>
                <w:color w:val="000000" w:themeColor="text1"/>
                <w:sz w:val="20"/>
                <w:szCs w:val="20"/>
                <w:lang w:val="en-US" w:eastAsia="fr-FR"/>
              </w:rPr>
              <w:t>CNLM-539-H-0,05</w:t>
            </w:r>
          </w:p>
        </w:tc>
        <w:tc>
          <w:tcPr>
            <w:tcW w:w="1271" w:type="dxa"/>
          </w:tcPr>
          <w:p w14:paraId="7258B65B" w14:textId="77777777" w:rsidR="00AD3A1B" w:rsidRPr="00EC789C" w:rsidRDefault="00AD3A1B" w:rsidP="00235AF8">
            <w:pPr>
              <w:spacing w:line="480" w:lineRule="auto"/>
              <w:jc w:val="center"/>
              <w:rPr>
                <w:rFonts w:ascii="Arial" w:eastAsia="Times New Roman" w:hAnsi="Arial" w:cs="Arial"/>
                <w:color w:val="000000" w:themeColor="text1"/>
                <w:sz w:val="20"/>
                <w:szCs w:val="20"/>
                <w:lang w:val="en-US" w:eastAsia="fr-FR"/>
              </w:rPr>
            </w:pPr>
            <w:r w:rsidRPr="00EC789C">
              <w:rPr>
                <w:rFonts w:ascii="Arial" w:eastAsia="Times New Roman" w:hAnsi="Arial" w:cs="Arial"/>
                <w:color w:val="000000" w:themeColor="text1"/>
                <w:sz w:val="20"/>
                <w:szCs w:val="20"/>
                <w:lang w:val="en-US" w:eastAsia="fr-FR"/>
              </w:rPr>
              <w:t>heavy</w:t>
            </w:r>
          </w:p>
        </w:tc>
      </w:tr>
      <w:tr w:rsidR="00AD3A1B" w:rsidRPr="00EC789C" w14:paraId="2DCB9705" w14:textId="77777777" w:rsidTr="008D3C23">
        <w:trPr>
          <w:jc w:val="center"/>
        </w:trPr>
        <w:tc>
          <w:tcPr>
            <w:tcW w:w="3231" w:type="dxa"/>
          </w:tcPr>
          <w:p w14:paraId="750CBAEA"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4,4,5,5-D4 L-Lysine-2HCl</w:t>
            </w:r>
          </w:p>
        </w:tc>
        <w:tc>
          <w:tcPr>
            <w:tcW w:w="1152" w:type="dxa"/>
          </w:tcPr>
          <w:p w14:paraId="046B8BC3"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+4</w:t>
            </w:r>
          </w:p>
        </w:tc>
        <w:tc>
          <w:tcPr>
            <w:tcW w:w="975" w:type="dxa"/>
            <w:vMerge w:val="restart"/>
          </w:tcPr>
          <w:p w14:paraId="2CDD68EB" w14:textId="77777777" w:rsidR="00AD3A1B" w:rsidRPr="00EC789C" w:rsidRDefault="00AD3A1B" w:rsidP="00235AF8">
            <w:pPr>
              <w:spacing w:line="480" w:lineRule="auto"/>
              <w:jc w:val="center"/>
              <w:rPr>
                <w:rFonts w:ascii="Arial" w:hAnsi="Arial" w:cs="Arial"/>
                <w:bCs/>
                <w:color w:val="000000" w:themeColor="text1"/>
                <w:sz w:val="20"/>
                <w:szCs w:val="20"/>
                <w:lang w:val="en-US"/>
              </w:rPr>
            </w:pPr>
          </w:p>
          <w:p w14:paraId="450ED83C"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0,8</w:t>
            </w:r>
          </w:p>
        </w:tc>
        <w:tc>
          <w:tcPr>
            <w:tcW w:w="2126" w:type="dxa"/>
          </w:tcPr>
          <w:p w14:paraId="658A5FF8"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eastAsia="Times New Roman" w:hAnsi="Arial" w:cs="Arial"/>
                <w:color w:val="000000" w:themeColor="text1"/>
                <w:sz w:val="20"/>
                <w:szCs w:val="20"/>
                <w:lang w:val="en-US" w:eastAsia="fr-FR"/>
              </w:rPr>
              <w:t>DLM-2640-0,1</w:t>
            </w:r>
          </w:p>
        </w:tc>
        <w:tc>
          <w:tcPr>
            <w:tcW w:w="1271" w:type="dxa"/>
          </w:tcPr>
          <w:p w14:paraId="089095B3"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medium</w:t>
            </w:r>
          </w:p>
        </w:tc>
      </w:tr>
      <w:tr w:rsidR="00AD3A1B" w:rsidRPr="00EC789C" w14:paraId="2C4B6211" w14:textId="77777777" w:rsidTr="008D3C23">
        <w:trPr>
          <w:jc w:val="center"/>
        </w:trPr>
        <w:tc>
          <w:tcPr>
            <w:tcW w:w="3231" w:type="dxa"/>
          </w:tcPr>
          <w:p w14:paraId="766D6DFC"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13C6 15N2 L-Lysine-2HCl</w:t>
            </w:r>
          </w:p>
        </w:tc>
        <w:tc>
          <w:tcPr>
            <w:tcW w:w="1152" w:type="dxa"/>
          </w:tcPr>
          <w:p w14:paraId="5F214E36"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+8</w:t>
            </w:r>
          </w:p>
        </w:tc>
        <w:tc>
          <w:tcPr>
            <w:tcW w:w="975" w:type="dxa"/>
            <w:vMerge/>
          </w:tcPr>
          <w:p w14:paraId="1BC25C97" w14:textId="77777777" w:rsidR="00AD3A1B" w:rsidRPr="00EC789C" w:rsidRDefault="00AD3A1B" w:rsidP="00235AF8">
            <w:pPr>
              <w:spacing w:line="480" w:lineRule="auto"/>
              <w:jc w:val="center"/>
              <w:rPr>
                <w:rFonts w:ascii="Arial" w:hAnsi="Arial" w:cs="Arial"/>
                <w:bCs/>
                <w:color w:val="000000" w:themeColor="text1"/>
                <w:sz w:val="20"/>
                <w:szCs w:val="20"/>
                <w:lang w:val="en-US"/>
              </w:rPr>
            </w:pPr>
          </w:p>
        </w:tc>
        <w:tc>
          <w:tcPr>
            <w:tcW w:w="2126" w:type="dxa"/>
          </w:tcPr>
          <w:p w14:paraId="0A66C0B6" w14:textId="77777777" w:rsidR="00AD3A1B" w:rsidRPr="00EC789C" w:rsidRDefault="00AD3A1B" w:rsidP="00235AF8">
            <w:pPr>
              <w:spacing w:line="480" w:lineRule="auto"/>
              <w:jc w:val="center"/>
              <w:rPr>
                <w:rFonts w:ascii="Arial" w:hAnsi="Arial" w:cs="Arial"/>
                <w:bCs/>
                <w:color w:val="000000" w:themeColor="text1"/>
                <w:sz w:val="20"/>
                <w:szCs w:val="20"/>
                <w:lang w:val="en-US"/>
              </w:rPr>
            </w:pPr>
            <w:r w:rsidRPr="00EC789C">
              <w:rPr>
                <w:rFonts w:ascii="Arial" w:eastAsia="Times New Roman" w:hAnsi="Arial" w:cs="Arial"/>
                <w:color w:val="000000" w:themeColor="text1"/>
                <w:sz w:val="20"/>
                <w:szCs w:val="20"/>
                <w:lang w:val="en-US" w:eastAsia="fr-FR"/>
              </w:rPr>
              <w:t>CNLM-291-H-0,05</w:t>
            </w:r>
          </w:p>
        </w:tc>
        <w:tc>
          <w:tcPr>
            <w:tcW w:w="1271" w:type="dxa"/>
          </w:tcPr>
          <w:p w14:paraId="22FBADE8" w14:textId="77777777" w:rsidR="00AD3A1B" w:rsidRPr="00EC789C" w:rsidRDefault="00AD3A1B" w:rsidP="00235AF8">
            <w:pPr>
              <w:keepNext/>
              <w:spacing w:line="480" w:lineRule="auto"/>
              <w:jc w:val="center"/>
              <w:rPr>
                <w:rFonts w:ascii="Arial" w:hAnsi="Arial" w:cs="Arial"/>
                <w:bCs/>
                <w:color w:val="000000" w:themeColor="text1"/>
                <w:sz w:val="20"/>
                <w:szCs w:val="20"/>
                <w:lang w:val="en-US"/>
              </w:rPr>
            </w:pPr>
            <w:r w:rsidRPr="00EC789C">
              <w:rPr>
                <w:rFonts w:ascii="Arial" w:hAnsi="Arial" w:cs="Arial"/>
                <w:bCs/>
                <w:color w:val="000000" w:themeColor="text1"/>
                <w:sz w:val="20"/>
                <w:szCs w:val="20"/>
                <w:lang w:val="en-US"/>
              </w:rPr>
              <w:t>heavy</w:t>
            </w:r>
          </w:p>
        </w:tc>
      </w:tr>
    </w:tbl>
    <w:p w14:paraId="2DF12D5F" w14:textId="12493B02" w:rsidR="002C63A9" w:rsidRDefault="002C63A9" w:rsidP="002C63A9">
      <w:pPr>
        <w:pStyle w:val="Lgende"/>
        <w:keepNext/>
        <w:rPr>
          <w:lang w:val="en-US"/>
        </w:rPr>
      </w:pPr>
    </w:p>
    <w:p w14:paraId="1E6987B5" w14:textId="77777777" w:rsidR="008D3C23" w:rsidRPr="008D3C23" w:rsidRDefault="008D3C23" w:rsidP="008D3C23">
      <w:pPr>
        <w:rPr>
          <w:lang w:val="en-US"/>
        </w:rPr>
      </w:pPr>
    </w:p>
    <w:p w14:paraId="379AD755" w14:textId="0D1E08B1" w:rsidR="002C63A9" w:rsidRPr="002C63A9" w:rsidRDefault="002C63A9" w:rsidP="002C63A9">
      <w:pPr>
        <w:pStyle w:val="Lgende"/>
        <w:keepNext/>
        <w:rPr>
          <w:color w:val="404040" w:themeColor="text1" w:themeTint="BF"/>
          <w:lang w:val="en-US"/>
        </w:rPr>
      </w:pPr>
      <w:r w:rsidRPr="002C63A9">
        <w:rPr>
          <w:color w:val="404040" w:themeColor="text1" w:themeTint="BF"/>
          <w:lang w:val="en-US"/>
        </w:rPr>
        <w:t xml:space="preserve">Table 3: Incorporation of isotope-labelled amino acids. </w:t>
      </w:r>
    </w:p>
    <w:tbl>
      <w:tblPr>
        <w:tblStyle w:val="Grilledutableau"/>
        <w:tblW w:w="8784" w:type="dxa"/>
        <w:tblLook w:val="04A0" w:firstRow="1" w:lastRow="0" w:firstColumn="1" w:lastColumn="0" w:noHBand="0" w:noVBand="1"/>
      </w:tblPr>
      <w:tblGrid>
        <w:gridCol w:w="1129"/>
        <w:gridCol w:w="1418"/>
        <w:gridCol w:w="1417"/>
        <w:gridCol w:w="1276"/>
        <w:gridCol w:w="3544"/>
      </w:tblGrid>
      <w:tr w:rsidR="002C63A9" w:rsidRPr="00EC789C" w14:paraId="0B2CD14E" w14:textId="77777777" w:rsidTr="00062A86">
        <w:trPr>
          <w:trHeight w:val="264"/>
        </w:trPr>
        <w:tc>
          <w:tcPr>
            <w:tcW w:w="2547" w:type="dxa"/>
            <w:gridSpan w:val="2"/>
            <w:vAlign w:val="center"/>
          </w:tcPr>
          <w:p w14:paraId="4A439EE9" w14:textId="77777777" w:rsidR="002C63A9" w:rsidRPr="00EC789C" w:rsidRDefault="002C63A9" w:rsidP="00062A86">
            <w:pPr>
              <w:spacing w:line="480" w:lineRule="auto"/>
              <w:jc w:val="center"/>
              <w:rPr>
                <w:rFonts w:ascii="Arial" w:hAnsi="Arial" w:cs="Arial"/>
                <w:lang w:val="en-US"/>
              </w:rPr>
            </w:pPr>
          </w:p>
        </w:tc>
        <w:tc>
          <w:tcPr>
            <w:tcW w:w="2693" w:type="dxa"/>
            <w:gridSpan w:val="2"/>
            <w:shd w:val="clear" w:color="auto" w:fill="AEAAAA" w:themeFill="background2" w:themeFillShade="BF"/>
            <w:vAlign w:val="bottom"/>
            <w:hideMark/>
          </w:tcPr>
          <w:p w14:paraId="1F3431FB" w14:textId="77777777" w:rsidR="002C63A9" w:rsidRPr="00EC789C" w:rsidRDefault="002C63A9" w:rsidP="00062A86">
            <w:pPr>
              <w:spacing w:line="480" w:lineRule="auto"/>
              <w:jc w:val="center"/>
              <w:rPr>
                <w:rFonts w:ascii="Arial" w:hAnsi="Arial" w:cs="Arial"/>
                <w:b/>
                <w:bCs/>
                <w:lang w:val="en-US"/>
              </w:rPr>
            </w:pPr>
            <w:r w:rsidRPr="00EC789C">
              <w:rPr>
                <w:rFonts w:ascii="Arial" w:hAnsi="Arial" w:cs="Arial"/>
                <w:b/>
                <w:bCs/>
                <w:lang w:val="en-US"/>
              </w:rPr>
              <w:t>Technical replicates</w:t>
            </w:r>
          </w:p>
        </w:tc>
        <w:tc>
          <w:tcPr>
            <w:tcW w:w="3544" w:type="dxa"/>
            <w:shd w:val="clear" w:color="auto" w:fill="AEAAAA" w:themeFill="background2" w:themeFillShade="BF"/>
            <w:vAlign w:val="bottom"/>
            <w:hideMark/>
          </w:tcPr>
          <w:p w14:paraId="306E1BCA" w14:textId="77777777" w:rsidR="002C63A9" w:rsidRPr="00EC789C" w:rsidRDefault="002C63A9" w:rsidP="00062A86">
            <w:pPr>
              <w:spacing w:line="480" w:lineRule="auto"/>
              <w:jc w:val="center"/>
              <w:rPr>
                <w:rFonts w:ascii="Arial" w:hAnsi="Arial" w:cs="Arial"/>
                <w:b/>
                <w:bCs/>
                <w:lang w:val="en-US"/>
              </w:rPr>
            </w:pPr>
            <w:r w:rsidRPr="00EC789C">
              <w:rPr>
                <w:rFonts w:ascii="Arial" w:hAnsi="Arial" w:cs="Arial"/>
                <w:b/>
                <w:bCs/>
                <w:lang w:val="en-US"/>
              </w:rPr>
              <w:t>Average</w:t>
            </w:r>
          </w:p>
        </w:tc>
      </w:tr>
      <w:tr w:rsidR="002C63A9" w:rsidRPr="00EC789C" w14:paraId="5F17E031" w14:textId="77777777" w:rsidTr="00062A86">
        <w:trPr>
          <w:trHeight w:val="402"/>
        </w:trPr>
        <w:tc>
          <w:tcPr>
            <w:tcW w:w="1129" w:type="dxa"/>
            <w:vMerge w:val="restart"/>
            <w:vAlign w:val="center"/>
          </w:tcPr>
          <w:p w14:paraId="5166444C" w14:textId="77777777" w:rsidR="002C63A9" w:rsidRPr="00EC789C" w:rsidRDefault="002C63A9" w:rsidP="00062A86">
            <w:pPr>
              <w:spacing w:line="480" w:lineRule="auto"/>
              <w:jc w:val="center"/>
              <w:rPr>
                <w:rFonts w:ascii="Arial" w:hAnsi="Arial" w:cs="Arial"/>
                <w:b/>
                <w:bCs/>
                <w:lang w:val="en-US"/>
              </w:rPr>
            </w:pPr>
            <w:r w:rsidRPr="00EC789C">
              <w:rPr>
                <w:rFonts w:ascii="Arial" w:hAnsi="Arial" w:cs="Arial"/>
                <w:b/>
                <w:bCs/>
                <w:lang w:val="en-US"/>
              </w:rPr>
              <w:t>Donor 1</w:t>
            </w:r>
          </w:p>
        </w:tc>
        <w:tc>
          <w:tcPr>
            <w:tcW w:w="1418" w:type="dxa"/>
            <w:vAlign w:val="bottom"/>
            <w:hideMark/>
          </w:tcPr>
          <w:p w14:paraId="5B5702D5"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Forward</w:t>
            </w:r>
          </w:p>
        </w:tc>
        <w:tc>
          <w:tcPr>
            <w:tcW w:w="1417" w:type="dxa"/>
            <w:vAlign w:val="bottom"/>
            <w:hideMark/>
          </w:tcPr>
          <w:p w14:paraId="34147C72"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c>
          <w:tcPr>
            <w:tcW w:w="1276" w:type="dxa"/>
            <w:vAlign w:val="bottom"/>
            <w:hideMark/>
          </w:tcPr>
          <w:p w14:paraId="10F6FDCE"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c>
          <w:tcPr>
            <w:tcW w:w="3544" w:type="dxa"/>
            <w:vAlign w:val="bottom"/>
            <w:hideMark/>
          </w:tcPr>
          <w:p w14:paraId="6E7379E3"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r>
      <w:tr w:rsidR="002C63A9" w:rsidRPr="00EC789C" w14:paraId="3AB36856" w14:textId="77777777" w:rsidTr="00062A86">
        <w:trPr>
          <w:trHeight w:val="491"/>
        </w:trPr>
        <w:tc>
          <w:tcPr>
            <w:tcW w:w="1129" w:type="dxa"/>
            <w:vMerge/>
            <w:vAlign w:val="center"/>
          </w:tcPr>
          <w:p w14:paraId="320092D7" w14:textId="77777777" w:rsidR="002C63A9" w:rsidRPr="00EC789C" w:rsidRDefault="002C63A9" w:rsidP="00062A86">
            <w:pPr>
              <w:spacing w:line="480" w:lineRule="auto"/>
              <w:jc w:val="center"/>
              <w:rPr>
                <w:rFonts w:ascii="Arial" w:hAnsi="Arial" w:cs="Arial"/>
                <w:b/>
                <w:bCs/>
                <w:lang w:val="en-US"/>
              </w:rPr>
            </w:pPr>
          </w:p>
        </w:tc>
        <w:tc>
          <w:tcPr>
            <w:tcW w:w="1418" w:type="dxa"/>
            <w:vAlign w:val="bottom"/>
            <w:hideMark/>
          </w:tcPr>
          <w:p w14:paraId="5B0E102E"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Reverse</w:t>
            </w:r>
          </w:p>
        </w:tc>
        <w:tc>
          <w:tcPr>
            <w:tcW w:w="1417" w:type="dxa"/>
            <w:vAlign w:val="bottom"/>
            <w:hideMark/>
          </w:tcPr>
          <w:p w14:paraId="458F98E4"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96%</w:t>
            </w:r>
          </w:p>
        </w:tc>
        <w:tc>
          <w:tcPr>
            <w:tcW w:w="1276" w:type="dxa"/>
            <w:vAlign w:val="bottom"/>
            <w:hideMark/>
          </w:tcPr>
          <w:p w14:paraId="30E9370C"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99%</w:t>
            </w:r>
          </w:p>
        </w:tc>
        <w:tc>
          <w:tcPr>
            <w:tcW w:w="3544" w:type="dxa"/>
            <w:vAlign w:val="bottom"/>
            <w:hideMark/>
          </w:tcPr>
          <w:p w14:paraId="7DF1A77D"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r>
      <w:tr w:rsidR="002C63A9" w:rsidRPr="00EC789C" w14:paraId="35F266F2" w14:textId="77777777" w:rsidTr="00062A86">
        <w:trPr>
          <w:trHeight w:val="275"/>
        </w:trPr>
        <w:tc>
          <w:tcPr>
            <w:tcW w:w="1129" w:type="dxa"/>
            <w:vMerge w:val="restart"/>
            <w:vAlign w:val="center"/>
          </w:tcPr>
          <w:p w14:paraId="0FB683E3" w14:textId="77777777" w:rsidR="002C63A9" w:rsidRPr="00EC789C" w:rsidRDefault="002C63A9" w:rsidP="00062A86">
            <w:pPr>
              <w:spacing w:line="480" w:lineRule="auto"/>
              <w:jc w:val="center"/>
              <w:rPr>
                <w:rFonts w:ascii="Arial" w:hAnsi="Arial" w:cs="Arial"/>
                <w:b/>
                <w:bCs/>
                <w:lang w:val="en-US"/>
              </w:rPr>
            </w:pPr>
            <w:r w:rsidRPr="00EC789C">
              <w:rPr>
                <w:rFonts w:ascii="Arial" w:hAnsi="Arial" w:cs="Arial"/>
                <w:b/>
                <w:bCs/>
                <w:lang w:val="en-US"/>
              </w:rPr>
              <w:t>Donor 2</w:t>
            </w:r>
          </w:p>
        </w:tc>
        <w:tc>
          <w:tcPr>
            <w:tcW w:w="1418" w:type="dxa"/>
            <w:vAlign w:val="bottom"/>
            <w:hideMark/>
          </w:tcPr>
          <w:p w14:paraId="67EE4A5E"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Forward</w:t>
            </w:r>
          </w:p>
        </w:tc>
        <w:tc>
          <w:tcPr>
            <w:tcW w:w="1417" w:type="dxa"/>
            <w:vAlign w:val="bottom"/>
            <w:hideMark/>
          </w:tcPr>
          <w:p w14:paraId="3BA7ED1D"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92%</w:t>
            </w:r>
          </w:p>
        </w:tc>
        <w:tc>
          <w:tcPr>
            <w:tcW w:w="1276" w:type="dxa"/>
            <w:vAlign w:val="bottom"/>
            <w:hideMark/>
          </w:tcPr>
          <w:p w14:paraId="344039C4" w14:textId="77777777" w:rsidR="002C63A9" w:rsidRPr="00EC789C" w:rsidRDefault="002C63A9" w:rsidP="00062A86">
            <w:pPr>
              <w:spacing w:line="480" w:lineRule="auto"/>
              <w:jc w:val="center"/>
              <w:rPr>
                <w:rFonts w:ascii="Arial" w:hAnsi="Arial" w:cs="Arial"/>
                <w:lang w:val="en-US"/>
              </w:rPr>
            </w:pPr>
          </w:p>
        </w:tc>
        <w:tc>
          <w:tcPr>
            <w:tcW w:w="3544" w:type="dxa"/>
            <w:vAlign w:val="bottom"/>
            <w:hideMark/>
          </w:tcPr>
          <w:p w14:paraId="1EF4F1F1"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92%</w:t>
            </w:r>
          </w:p>
        </w:tc>
      </w:tr>
      <w:tr w:rsidR="002C63A9" w:rsidRPr="00EC789C" w14:paraId="012C3950" w14:textId="77777777" w:rsidTr="00062A86">
        <w:trPr>
          <w:trHeight w:val="491"/>
        </w:trPr>
        <w:tc>
          <w:tcPr>
            <w:tcW w:w="1129" w:type="dxa"/>
            <w:vMerge/>
            <w:vAlign w:val="center"/>
          </w:tcPr>
          <w:p w14:paraId="2F6414D4" w14:textId="77777777" w:rsidR="002C63A9" w:rsidRPr="00EC789C" w:rsidRDefault="002C63A9" w:rsidP="00062A86">
            <w:pPr>
              <w:spacing w:line="480" w:lineRule="auto"/>
              <w:jc w:val="center"/>
              <w:rPr>
                <w:rFonts w:ascii="Arial" w:hAnsi="Arial" w:cs="Arial"/>
                <w:b/>
                <w:bCs/>
                <w:lang w:val="en-US"/>
              </w:rPr>
            </w:pPr>
          </w:p>
        </w:tc>
        <w:tc>
          <w:tcPr>
            <w:tcW w:w="1418" w:type="dxa"/>
            <w:vAlign w:val="bottom"/>
            <w:hideMark/>
          </w:tcPr>
          <w:p w14:paraId="2D7FC45C"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Reverse</w:t>
            </w:r>
          </w:p>
        </w:tc>
        <w:tc>
          <w:tcPr>
            <w:tcW w:w="1417" w:type="dxa"/>
            <w:vAlign w:val="bottom"/>
            <w:hideMark/>
          </w:tcPr>
          <w:p w14:paraId="199CD1DE"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c>
          <w:tcPr>
            <w:tcW w:w="1276" w:type="dxa"/>
            <w:vAlign w:val="bottom"/>
            <w:hideMark/>
          </w:tcPr>
          <w:p w14:paraId="302C0053"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94%</w:t>
            </w:r>
          </w:p>
        </w:tc>
        <w:tc>
          <w:tcPr>
            <w:tcW w:w="3544" w:type="dxa"/>
            <w:vAlign w:val="bottom"/>
            <w:hideMark/>
          </w:tcPr>
          <w:p w14:paraId="23153F5B"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96%</w:t>
            </w:r>
          </w:p>
        </w:tc>
      </w:tr>
      <w:tr w:rsidR="002C63A9" w:rsidRPr="00EC789C" w14:paraId="4838023B" w14:textId="77777777" w:rsidTr="00062A86">
        <w:trPr>
          <w:trHeight w:val="491"/>
        </w:trPr>
        <w:tc>
          <w:tcPr>
            <w:tcW w:w="1129" w:type="dxa"/>
            <w:vMerge w:val="restart"/>
            <w:vAlign w:val="center"/>
          </w:tcPr>
          <w:p w14:paraId="189F6ED5" w14:textId="77777777" w:rsidR="002C63A9" w:rsidRPr="00EC789C" w:rsidRDefault="002C63A9" w:rsidP="00062A86">
            <w:pPr>
              <w:spacing w:line="480" w:lineRule="auto"/>
              <w:jc w:val="center"/>
              <w:rPr>
                <w:rFonts w:ascii="Arial" w:hAnsi="Arial" w:cs="Arial"/>
                <w:b/>
                <w:bCs/>
                <w:lang w:val="en-US"/>
              </w:rPr>
            </w:pPr>
            <w:r w:rsidRPr="00EC789C">
              <w:rPr>
                <w:rFonts w:ascii="Arial" w:hAnsi="Arial" w:cs="Arial"/>
                <w:b/>
                <w:bCs/>
                <w:lang w:val="en-US"/>
              </w:rPr>
              <w:t>Donor 3</w:t>
            </w:r>
          </w:p>
        </w:tc>
        <w:tc>
          <w:tcPr>
            <w:tcW w:w="1418" w:type="dxa"/>
            <w:vAlign w:val="bottom"/>
            <w:hideMark/>
          </w:tcPr>
          <w:p w14:paraId="376BA0C5"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Forward</w:t>
            </w:r>
          </w:p>
        </w:tc>
        <w:tc>
          <w:tcPr>
            <w:tcW w:w="1417" w:type="dxa"/>
            <w:vAlign w:val="bottom"/>
            <w:hideMark/>
          </w:tcPr>
          <w:p w14:paraId="37037E2C"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95%</w:t>
            </w:r>
          </w:p>
        </w:tc>
        <w:tc>
          <w:tcPr>
            <w:tcW w:w="1276" w:type="dxa"/>
            <w:vAlign w:val="bottom"/>
            <w:hideMark/>
          </w:tcPr>
          <w:p w14:paraId="1C0C1CA0"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96%</w:t>
            </w:r>
          </w:p>
        </w:tc>
        <w:tc>
          <w:tcPr>
            <w:tcW w:w="3544" w:type="dxa"/>
            <w:vAlign w:val="bottom"/>
            <w:hideMark/>
          </w:tcPr>
          <w:p w14:paraId="17B2FA46"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95%</w:t>
            </w:r>
          </w:p>
        </w:tc>
      </w:tr>
      <w:tr w:rsidR="002C63A9" w:rsidRPr="00EC789C" w14:paraId="4A750F96" w14:textId="77777777" w:rsidTr="00062A86">
        <w:trPr>
          <w:trHeight w:val="491"/>
        </w:trPr>
        <w:tc>
          <w:tcPr>
            <w:tcW w:w="1129" w:type="dxa"/>
            <w:vMerge/>
            <w:vAlign w:val="center"/>
          </w:tcPr>
          <w:p w14:paraId="27BA711E" w14:textId="77777777" w:rsidR="002C63A9" w:rsidRPr="00EC789C" w:rsidRDefault="002C63A9" w:rsidP="00062A86">
            <w:pPr>
              <w:spacing w:line="480" w:lineRule="auto"/>
              <w:jc w:val="center"/>
              <w:rPr>
                <w:rFonts w:ascii="Arial" w:hAnsi="Arial" w:cs="Arial"/>
                <w:lang w:val="en-US"/>
              </w:rPr>
            </w:pPr>
          </w:p>
        </w:tc>
        <w:tc>
          <w:tcPr>
            <w:tcW w:w="1418" w:type="dxa"/>
            <w:vAlign w:val="bottom"/>
            <w:hideMark/>
          </w:tcPr>
          <w:p w14:paraId="36926404"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Reverse</w:t>
            </w:r>
          </w:p>
        </w:tc>
        <w:tc>
          <w:tcPr>
            <w:tcW w:w="1417" w:type="dxa"/>
            <w:vAlign w:val="bottom"/>
            <w:hideMark/>
          </w:tcPr>
          <w:p w14:paraId="2913B84F"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98%</w:t>
            </w:r>
          </w:p>
        </w:tc>
        <w:tc>
          <w:tcPr>
            <w:tcW w:w="1276" w:type="dxa"/>
            <w:vAlign w:val="bottom"/>
            <w:hideMark/>
          </w:tcPr>
          <w:p w14:paraId="749273C8"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92%</w:t>
            </w:r>
          </w:p>
        </w:tc>
        <w:tc>
          <w:tcPr>
            <w:tcW w:w="3544" w:type="dxa"/>
            <w:vAlign w:val="bottom"/>
            <w:hideMark/>
          </w:tcPr>
          <w:p w14:paraId="3170ABA1" w14:textId="77777777" w:rsidR="002C63A9" w:rsidRPr="00EC789C" w:rsidRDefault="002C63A9" w:rsidP="00062A86">
            <w:pPr>
              <w:spacing w:line="480" w:lineRule="auto"/>
              <w:jc w:val="center"/>
              <w:rPr>
                <w:rFonts w:ascii="Arial" w:hAnsi="Arial" w:cs="Arial"/>
                <w:lang w:val="en-US"/>
              </w:rPr>
            </w:pPr>
            <w:r w:rsidRPr="00EC789C">
              <w:rPr>
                <w:rFonts w:ascii="Arial" w:hAnsi="Arial" w:cs="Arial"/>
                <w:lang w:val="en-US"/>
              </w:rPr>
              <w:t>95%</w:t>
            </w:r>
          </w:p>
        </w:tc>
      </w:tr>
    </w:tbl>
    <w:p w14:paraId="27E0D936" w14:textId="77777777" w:rsidR="00520710" w:rsidRDefault="00520710" w:rsidP="00235AF8">
      <w:pPr>
        <w:spacing w:line="480" w:lineRule="auto"/>
        <w:rPr>
          <w:rFonts w:ascii="Arial" w:eastAsia="Arial Unicode MS" w:hAnsi="Arial" w:cs="Arial"/>
          <w:i/>
          <w:iCs/>
          <w:color w:val="404040" w:themeColor="text1" w:themeTint="BF"/>
          <w:sz w:val="16"/>
          <w:szCs w:val="16"/>
          <w:lang w:val="en-US"/>
        </w:rPr>
      </w:pPr>
    </w:p>
    <w:p w14:paraId="2978C848" w14:textId="4869C617" w:rsidR="008D3C23" w:rsidRPr="00520710" w:rsidRDefault="002C63A9" w:rsidP="00235AF8">
      <w:pPr>
        <w:spacing w:line="480" w:lineRule="auto"/>
        <w:rPr>
          <w:rFonts w:ascii="Arial" w:eastAsia="Arial Unicode MS" w:hAnsi="Arial" w:cs="Arial"/>
          <w:i/>
          <w:iCs/>
          <w:color w:val="404040" w:themeColor="text1" w:themeTint="BF"/>
          <w:sz w:val="16"/>
          <w:szCs w:val="16"/>
          <w:lang w:val="en-US"/>
        </w:rPr>
      </w:pPr>
      <w:r w:rsidRPr="002C63A9">
        <w:rPr>
          <w:rFonts w:ascii="Arial" w:eastAsia="Arial Unicode MS" w:hAnsi="Arial" w:cs="Arial"/>
          <w:i/>
          <w:iCs/>
          <w:color w:val="404040" w:themeColor="text1" w:themeTint="BF"/>
          <w:sz w:val="16"/>
          <w:szCs w:val="16"/>
          <w:lang w:val="en-US"/>
        </w:rPr>
        <w:t>Incorporation rates were measured in 10 proteins and 413 peptides, for every donor at forward (after 2 passages) and reverse (after 3 passages) conditions and for each technical replicate.</w:t>
      </w:r>
    </w:p>
    <w:p w14:paraId="43DDBBF0" w14:textId="6AEA6049" w:rsidR="00AD3A1B" w:rsidRPr="002C63A9" w:rsidRDefault="00AD3A1B" w:rsidP="00235AF8">
      <w:pPr>
        <w:pStyle w:val="Lgende"/>
        <w:spacing w:line="480" w:lineRule="auto"/>
        <w:rPr>
          <w:rFonts w:ascii="Arial" w:hAnsi="Arial" w:cs="Arial"/>
          <w:b/>
          <w:bCs/>
          <w:color w:val="404040" w:themeColor="text1" w:themeTint="BF"/>
          <w:lang w:val="en-US"/>
        </w:rPr>
      </w:pPr>
      <w:r w:rsidRPr="002C63A9">
        <w:rPr>
          <w:rFonts w:ascii="Arial" w:hAnsi="Arial" w:cs="Arial"/>
          <w:color w:val="404040" w:themeColor="text1" w:themeTint="BF"/>
          <w:lang w:val="en-US"/>
        </w:rPr>
        <w:lastRenderedPageBreak/>
        <w:t xml:space="preserve">Table </w:t>
      </w:r>
      <w:r w:rsidR="002C63A9" w:rsidRPr="002C63A9">
        <w:rPr>
          <w:rFonts w:ascii="Arial" w:hAnsi="Arial" w:cs="Arial"/>
          <w:color w:val="404040" w:themeColor="text1" w:themeTint="BF"/>
          <w:lang w:val="en-US"/>
        </w:rPr>
        <w:t>4</w:t>
      </w:r>
      <w:r w:rsidRPr="002C63A9">
        <w:rPr>
          <w:rFonts w:ascii="Arial" w:hAnsi="Arial" w:cs="Arial"/>
          <w:color w:val="404040" w:themeColor="text1" w:themeTint="BF"/>
          <w:lang w:val="en-US"/>
        </w:rPr>
        <w:t>: Donor's information</w:t>
      </w:r>
    </w:p>
    <w:tbl>
      <w:tblPr>
        <w:tblStyle w:val="Grilledutableau"/>
        <w:tblW w:w="8510" w:type="dxa"/>
        <w:jc w:val="center"/>
        <w:tblLook w:val="04A0" w:firstRow="1" w:lastRow="0" w:firstColumn="1" w:lastColumn="0" w:noHBand="0" w:noVBand="1"/>
      </w:tblPr>
      <w:tblGrid>
        <w:gridCol w:w="2325"/>
        <w:gridCol w:w="950"/>
        <w:gridCol w:w="3320"/>
        <w:gridCol w:w="1915"/>
      </w:tblGrid>
      <w:tr w:rsidR="00AD3A1B" w:rsidRPr="00EC789C" w14:paraId="682EB48E" w14:textId="77777777" w:rsidTr="00957681">
        <w:trPr>
          <w:jc w:val="center"/>
        </w:trPr>
        <w:tc>
          <w:tcPr>
            <w:tcW w:w="2350" w:type="dxa"/>
            <w:shd w:val="clear" w:color="auto" w:fill="AEAAAA" w:themeFill="background2" w:themeFillShade="BF"/>
            <w:vAlign w:val="center"/>
          </w:tcPr>
          <w:p w14:paraId="2C7FBE3B" w14:textId="77777777" w:rsidR="00AD3A1B" w:rsidRPr="00EC789C" w:rsidRDefault="00AD3A1B" w:rsidP="00520710">
            <w:pPr>
              <w:spacing w:line="360" w:lineRule="auto"/>
              <w:jc w:val="center"/>
              <w:rPr>
                <w:rFonts w:ascii="Arial" w:hAnsi="Arial" w:cs="Arial"/>
                <w:b/>
                <w:bCs/>
                <w:sz w:val="22"/>
                <w:szCs w:val="22"/>
                <w:lang w:val="en-US"/>
              </w:rPr>
            </w:pPr>
            <w:r w:rsidRPr="00EC789C">
              <w:rPr>
                <w:rFonts w:ascii="Arial" w:hAnsi="Arial" w:cs="Arial"/>
                <w:b/>
                <w:bCs/>
                <w:sz w:val="22"/>
                <w:szCs w:val="22"/>
                <w:lang w:val="en-US"/>
              </w:rPr>
              <w:t>Age at harvesting</w:t>
            </w:r>
          </w:p>
        </w:tc>
        <w:tc>
          <w:tcPr>
            <w:tcW w:w="864" w:type="dxa"/>
            <w:shd w:val="clear" w:color="auto" w:fill="AEAAAA" w:themeFill="background2" w:themeFillShade="BF"/>
            <w:vAlign w:val="center"/>
          </w:tcPr>
          <w:p w14:paraId="3BB1A152" w14:textId="77777777" w:rsidR="00AD3A1B" w:rsidRPr="00EC789C" w:rsidRDefault="00AD3A1B" w:rsidP="00520710">
            <w:pPr>
              <w:spacing w:line="360" w:lineRule="auto"/>
              <w:jc w:val="center"/>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Sex</w:t>
            </w:r>
          </w:p>
        </w:tc>
        <w:tc>
          <w:tcPr>
            <w:tcW w:w="3367" w:type="dxa"/>
            <w:shd w:val="clear" w:color="auto" w:fill="AEAAAA" w:themeFill="background2" w:themeFillShade="BF"/>
            <w:vAlign w:val="center"/>
          </w:tcPr>
          <w:p w14:paraId="28868FFF" w14:textId="77777777" w:rsidR="00AD3A1B" w:rsidRPr="00EC789C" w:rsidRDefault="00AD3A1B" w:rsidP="00520710">
            <w:pPr>
              <w:spacing w:line="360" w:lineRule="auto"/>
              <w:jc w:val="center"/>
              <w:rPr>
                <w:rFonts w:ascii="Arial" w:hAnsi="Arial" w:cs="Arial"/>
                <w:b/>
                <w:bCs/>
                <w:sz w:val="22"/>
                <w:szCs w:val="22"/>
                <w:lang w:val="en-US"/>
              </w:rPr>
            </w:pPr>
            <w:r w:rsidRPr="00EC789C">
              <w:rPr>
                <w:rFonts w:ascii="Arial" w:hAnsi="Arial" w:cs="Arial"/>
                <w:b/>
                <w:bCs/>
                <w:sz w:val="22"/>
                <w:szCs w:val="22"/>
                <w:lang w:val="en-US"/>
              </w:rPr>
              <w:t>Donor for</w:t>
            </w:r>
          </w:p>
        </w:tc>
        <w:tc>
          <w:tcPr>
            <w:tcW w:w="1929" w:type="dxa"/>
            <w:tcBorders>
              <w:bottom w:val="single" w:sz="4" w:space="0" w:color="auto"/>
            </w:tcBorders>
            <w:shd w:val="clear" w:color="auto" w:fill="AEAAAA" w:themeFill="background2" w:themeFillShade="BF"/>
            <w:vAlign w:val="center"/>
          </w:tcPr>
          <w:p w14:paraId="4D4EEEDF"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b/>
                <w:bCs/>
                <w:color w:val="000000" w:themeColor="text1"/>
                <w:sz w:val="22"/>
                <w:szCs w:val="22"/>
                <w:lang w:val="en-US"/>
              </w:rPr>
              <w:t>Reason of euthanized</w:t>
            </w:r>
          </w:p>
        </w:tc>
      </w:tr>
      <w:tr w:rsidR="00AD3A1B" w:rsidRPr="00EC789C" w14:paraId="3A7514AF" w14:textId="77777777" w:rsidTr="00C07449">
        <w:trPr>
          <w:jc w:val="center"/>
        </w:trPr>
        <w:tc>
          <w:tcPr>
            <w:tcW w:w="2350" w:type="dxa"/>
            <w:vAlign w:val="center"/>
          </w:tcPr>
          <w:p w14:paraId="62D199BB"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5</w:t>
            </w:r>
          </w:p>
        </w:tc>
        <w:tc>
          <w:tcPr>
            <w:tcW w:w="864" w:type="dxa"/>
            <w:vAlign w:val="center"/>
          </w:tcPr>
          <w:p w14:paraId="1E037539"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05B4E0D4"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val="restart"/>
            <w:tcBorders>
              <w:top w:val="single" w:sz="4" w:space="0" w:color="auto"/>
              <w:left w:val="single" w:sz="4" w:space="0" w:color="auto"/>
              <w:right w:val="single" w:sz="4" w:space="0" w:color="auto"/>
            </w:tcBorders>
            <w:vAlign w:val="center"/>
          </w:tcPr>
          <w:p w14:paraId="0721E5AF"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5DC1A7BC" w14:textId="77777777" w:rsidTr="00C07449">
        <w:trPr>
          <w:jc w:val="center"/>
        </w:trPr>
        <w:tc>
          <w:tcPr>
            <w:tcW w:w="2350" w:type="dxa"/>
            <w:vAlign w:val="center"/>
          </w:tcPr>
          <w:p w14:paraId="38A75A90"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6</w:t>
            </w:r>
          </w:p>
        </w:tc>
        <w:tc>
          <w:tcPr>
            <w:tcW w:w="864" w:type="dxa"/>
            <w:vAlign w:val="center"/>
          </w:tcPr>
          <w:p w14:paraId="074A09C0"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3E64D082"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3C9FE930" w14:textId="77777777" w:rsidR="00AD3A1B" w:rsidRPr="00EC789C" w:rsidRDefault="00AD3A1B" w:rsidP="00235AF8">
            <w:pPr>
              <w:keepNext/>
              <w:spacing w:line="480" w:lineRule="auto"/>
              <w:jc w:val="center"/>
              <w:rPr>
                <w:rFonts w:ascii="Arial" w:hAnsi="Arial" w:cs="Arial"/>
                <w:sz w:val="22"/>
                <w:szCs w:val="22"/>
                <w:lang w:val="en-US"/>
              </w:rPr>
            </w:pPr>
          </w:p>
        </w:tc>
      </w:tr>
      <w:tr w:rsidR="00AD3A1B" w:rsidRPr="00EC789C" w14:paraId="00D87F68" w14:textId="77777777" w:rsidTr="00C07449">
        <w:trPr>
          <w:jc w:val="center"/>
        </w:trPr>
        <w:tc>
          <w:tcPr>
            <w:tcW w:w="2350" w:type="dxa"/>
            <w:vAlign w:val="center"/>
          </w:tcPr>
          <w:p w14:paraId="694CB435"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10</w:t>
            </w:r>
          </w:p>
        </w:tc>
        <w:tc>
          <w:tcPr>
            <w:tcW w:w="864" w:type="dxa"/>
            <w:vAlign w:val="center"/>
          </w:tcPr>
          <w:p w14:paraId="3EAA3816"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23366DE0"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7A21E198" w14:textId="77777777" w:rsidR="00AD3A1B" w:rsidRPr="00EC789C" w:rsidRDefault="00AD3A1B" w:rsidP="00235AF8">
            <w:pPr>
              <w:keepNext/>
              <w:spacing w:line="480" w:lineRule="auto"/>
              <w:jc w:val="center"/>
              <w:rPr>
                <w:rFonts w:ascii="Arial" w:hAnsi="Arial" w:cs="Arial"/>
                <w:sz w:val="22"/>
                <w:szCs w:val="22"/>
                <w:lang w:val="en-US"/>
              </w:rPr>
            </w:pPr>
          </w:p>
        </w:tc>
      </w:tr>
      <w:tr w:rsidR="00AD3A1B" w:rsidRPr="00EC789C" w14:paraId="40EC4869" w14:textId="77777777" w:rsidTr="00C07449">
        <w:trPr>
          <w:jc w:val="center"/>
        </w:trPr>
        <w:tc>
          <w:tcPr>
            <w:tcW w:w="2350" w:type="dxa"/>
            <w:vAlign w:val="center"/>
          </w:tcPr>
          <w:p w14:paraId="0C9C5D93"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12</w:t>
            </w:r>
          </w:p>
        </w:tc>
        <w:tc>
          <w:tcPr>
            <w:tcW w:w="864" w:type="dxa"/>
            <w:vAlign w:val="center"/>
          </w:tcPr>
          <w:p w14:paraId="65BE8AFF"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59E73FA0"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1780BD56"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4C44637F" w14:textId="77777777" w:rsidTr="00C07449">
        <w:trPr>
          <w:jc w:val="center"/>
        </w:trPr>
        <w:tc>
          <w:tcPr>
            <w:tcW w:w="2350" w:type="dxa"/>
            <w:vAlign w:val="center"/>
          </w:tcPr>
          <w:p w14:paraId="43A2B884"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13</w:t>
            </w:r>
          </w:p>
        </w:tc>
        <w:tc>
          <w:tcPr>
            <w:tcW w:w="864" w:type="dxa"/>
            <w:vAlign w:val="center"/>
          </w:tcPr>
          <w:p w14:paraId="548D67A9"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4FCE91B7"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42B8F2B8"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5E8C49E3" w14:textId="77777777" w:rsidTr="00C07449">
        <w:trPr>
          <w:jc w:val="center"/>
        </w:trPr>
        <w:tc>
          <w:tcPr>
            <w:tcW w:w="2350" w:type="dxa"/>
            <w:vAlign w:val="center"/>
          </w:tcPr>
          <w:p w14:paraId="76A9D321"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14</w:t>
            </w:r>
          </w:p>
        </w:tc>
        <w:tc>
          <w:tcPr>
            <w:tcW w:w="864" w:type="dxa"/>
            <w:vAlign w:val="center"/>
          </w:tcPr>
          <w:p w14:paraId="6C158A94"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117237B2"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65CF58BD"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3E3C29D2" w14:textId="77777777" w:rsidTr="00C07449">
        <w:trPr>
          <w:jc w:val="center"/>
        </w:trPr>
        <w:tc>
          <w:tcPr>
            <w:tcW w:w="2350" w:type="dxa"/>
            <w:vAlign w:val="center"/>
          </w:tcPr>
          <w:p w14:paraId="46FB73A3"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16</w:t>
            </w:r>
          </w:p>
        </w:tc>
        <w:tc>
          <w:tcPr>
            <w:tcW w:w="864" w:type="dxa"/>
            <w:vAlign w:val="center"/>
          </w:tcPr>
          <w:p w14:paraId="37901CD1"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2EAE4748"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6EF16853"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467B18C5" w14:textId="77777777" w:rsidTr="00C07449">
        <w:trPr>
          <w:jc w:val="center"/>
        </w:trPr>
        <w:tc>
          <w:tcPr>
            <w:tcW w:w="2350" w:type="dxa"/>
            <w:vAlign w:val="center"/>
          </w:tcPr>
          <w:p w14:paraId="251D25E6"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22</w:t>
            </w:r>
          </w:p>
        </w:tc>
        <w:tc>
          <w:tcPr>
            <w:tcW w:w="864" w:type="dxa"/>
            <w:vAlign w:val="center"/>
          </w:tcPr>
          <w:p w14:paraId="6A439C67"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3ED40FEF"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6874089B"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6D158C55" w14:textId="77777777" w:rsidTr="00C07449">
        <w:trPr>
          <w:jc w:val="center"/>
        </w:trPr>
        <w:tc>
          <w:tcPr>
            <w:tcW w:w="2350" w:type="dxa"/>
            <w:vAlign w:val="center"/>
          </w:tcPr>
          <w:p w14:paraId="7B721E12"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10</w:t>
            </w:r>
          </w:p>
        </w:tc>
        <w:tc>
          <w:tcPr>
            <w:tcW w:w="864" w:type="dxa"/>
            <w:vAlign w:val="center"/>
          </w:tcPr>
          <w:p w14:paraId="63F896F1"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Male</w:t>
            </w:r>
          </w:p>
        </w:tc>
        <w:tc>
          <w:tcPr>
            <w:tcW w:w="3367" w:type="dxa"/>
            <w:tcBorders>
              <w:right w:val="single" w:sz="4" w:space="0" w:color="auto"/>
            </w:tcBorders>
            <w:vAlign w:val="center"/>
          </w:tcPr>
          <w:p w14:paraId="52C385E0"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31F3B28D"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1AF1AFBC" w14:textId="77777777" w:rsidTr="00C07449">
        <w:trPr>
          <w:jc w:val="center"/>
        </w:trPr>
        <w:tc>
          <w:tcPr>
            <w:tcW w:w="2350" w:type="dxa"/>
            <w:vAlign w:val="center"/>
          </w:tcPr>
          <w:p w14:paraId="6EB59329"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22</w:t>
            </w:r>
          </w:p>
        </w:tc>
        <w:tc>
          <w:tcPr>
            <w:tcW w:w="864" w:type="dxa"/>
            <w:vAlign w:val="center"/>
          </w:tcPr>
          <w:p w14:paraId="46DB7684"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Male</w:t>
            </w:r>
          </w:p>
        </w:tc>
        <w:tc>
          <w:tcPr>
            <w:tcW w:w="3367" w:type="dxa"/>
            <w:tcBorders>
              <w:right w:val="single" w:sz="4" w:space="0" w:color="auto"/>
            </w:tcBorders>
            <w:vAlign w:val="center"/>
          </w:tcPr>
          <w:p w14:paraId="6C5E9213"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right w:val="single" w:sz="4" w:space="0" w:color="auto"/>
            </w:tcBorders>
            <w:vAlign w:val="center"/>
          </w:tcPr>
          <w:p w14:paraId="0316C0DE"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5FE1D35B" w14:textId="77777777" w:rsidTr="00C07449">
        <w:trPr>
          <w:jc w:val="center"/>
        </w:trPr>
        <w:tc>
          <w:tcPr>
            <w:tcW w:w="2350" w:type="dxa"/>
            <w:vAlign w:val="center"/>
          </w:tcPr>
          <w:p w14:paraId="44EF83C9"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27</w:t>
            </w:r>
          </w:p>
        </w:tc>
        <w:tc>
          <w:tcPr>
            <w:tcW w:w="864" w:type="dxa"/>
            <w:vAlign w:val="center"/>
          </w:tcPr>
          <w:p w14:paraId="339F8140"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Male</w:t>
            </w:r>
          </w:p>
        </w:tc>
        <w:tc>
          <w:tcPr>
            <w:tcW w:w="3367" w:type="dxa"/>
            <w:tcBorders>
              <w:right w:val="single" w:sz="4" w:space="0" w:color="auto"/>
            </w:tcBorders>
            <w:vAlign w:val="center"/>
          </w:tcPr>
          <w:p w14:paraId="092E35D1" w14:textId="77777777" w:rsidR="00AD3A1B" w:rsidRPr="00EC789C" w:rsidRDefault="00AD3A1B" w:rsidP="00235AF8">
            <w:pPr>
              <w:spacing w:line="480" w:lineRule="auto"/>
              <w:jc w:val="center"/>
              <w:rPr>
                <w:rFonts w:ascii="Arial" w:hAnsi="Arial" w:cs="Arial"/>
                <w:sz w:val="22"/>
                <w:szCs w:val="22"/>
                <w:lang w:val="en-US"/>
              </w:rPr>
            </w:pPr>
            <w:proofErr w:type="spellStart"/>
            <w:r w:rsidRPr="00EC789C">
              <w:rPr>
                <w:rFonts w:ascii="Arial" w:hAnsi="Arial" w:cs="Arial"/>
                <w:sz w:val="22"/>
                <w:szCs w:val="22"/>
                <w:lang w:val="en-US"/>
              </w:rPr>
              <w:t>mdMSCs</w:t>
            </w:r>
            <w:proofErr w:type="spellEnd"/>
          </w:p>
        </w:tc>
        <w:tc>
          <w:tcPr>
            <w:tcW w:w="1929" w:type="dxa"/>
            <w:vMerge/>
            <w:tcBorders>
              <w:left w:val="single" w:sz="4" w:space="0" w:color="auto"/>
              <w:bottom w:val="single" w:sz="4" w:space="0" w:color="auto"/>
              <w:right w:val="single" w:sz="4" w:space="0" w:color="auto"/>
            </w:tcBorders>
            <w:vAlign w:val="center"/>
          </w:tcPr>
          <w:p w14:paraId="4CD343EE" w14:textId="77777777" w:rsidR="00AD3A1B" w:rsidRPr="00EC789C" w:rsidRDefault="00AD3A1B" w:rsidP="00235AF8">
            <w:pPr>
              <w:spacing w:line="480" w:lineRule="auto"/>
              <w:jc w:val="center"/>
              <w:rPr>
                <w:rFonts w:ascii="Arial" w:hAnsi="Arial" w:cs="Arial"/>
                <w:sz w:val="22"/>
                <w:szCs w:val="22"/>
                <w:lang w:val="en-US"/>
              </w:rPr>
            </w:pPr>
          </w:p>
        </w:tc>
      </w:tr>
      <w:tr w:rsidR="00AD3A1B" w:rsidRPr="00EC789C" w14:paraId="0DC53D1A" w14:textId="77777777" w:rsidTr="00C07449">
        <w:trPr>
          <w:jc w:val="center"/>
        </w:trPr>
        <w:tc>
          <w:tcPr>
            <w:tcW w:w="2350" w:type="dxa"/>
            <w:vAlign w:val="center"/>
          </w:tcPr>
          <w:p w14:paraId="7576385A"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21</w:t>
            </w:r>
          </w:p>
        </w:tc>
        <w:tc>
          <w:tcPr>
            <w:tcW w:w="864" w:type="dxa"/>
            <w:vAlign w:val="center"/>
          </w:tcPr>
          <w:p w14:paraId="535CBCEB"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Female</w:t>
            </w:r>
          </w:p>
        </w:tc>
        <w:tc>
          <w:tcPr>
            <w:tcW w:w="3367" w:type="dxa"/>
            <w:tcBorders>
              <w:right w:val="single" w:sz="4" w:space="0" w:color="auto"/>
            </w:tcBorders>
            <w:vAlign w:val="center"/>
          </w:tcPr>
          <w:p w14:paraId="27C876B0"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Cartilage – SILAC experiment</w:t>
            </w:r>
          </w:p>
        </w:tc>
        <w:tc>
          <w:tcPr>
            <w:tcW w:w="1929" w:type="dxa"/>
            <w:tcBorders>
              <w:left w:val="single" w:sz="4" w:space="0" w:color="auto"/>
              <w:bottom w:val="single" w:sz="4" w:space="0" w:color="auto"/>
              <w:right w:val="single" w:sz="4" w:space="0" w:color="auto"/>
            </w:tcBorders>
            <w:vAlign w:val="center"/>
          </w:tcPr>
          <w:p w14:paraId="507E0651"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Colic</w:t>
            </w:r>
          </w:p>
        </w:tc>
      </w:tr>
      <w:tr w:rsidR="00AD3A1B" w:rsidRPr="00EC789C" w14:paraId="63F526B0" w14:textId="77777777" w:rsidTr="00C07449">
        <w:trPr>
          <w:jc w:val="center"/>
        </w:trPr>
        <w:tc>
          <w:tcPr>
            <w:tcW w:w="2350" w:type="dxa"/>
            <w:vAlign w:val="center"/>
          </w:tcPr>
          <w:p w14:paraId="62C5C298"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3</w:t>
            </w:r>
          </w:p>
        </w:tc>
        <w:tc>
          <w:tcPr>
            <w:tcW w:w="864" w:type="dxa"/>
            <w:vAlign w:val="center"/>
          </w:tcPr>
          <w:p w14:paraId="57C72B3E"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Male</w:t>
            </w:r>
          </w:p>
        </w:tc>
        <w:tc>
          <w:tcPr>
            <w:tcW w:w="3367" w:type="dxa"/>
            <w:tcBorders>
              <w:right w:val="single" w:sz="4" w:space="0" w:color="auto"/>
            </w:tcBorders>
            <w:vAlign w:val="center"/>
          </w:tcPr>
          <w:p w14:paraId="0ED2C431"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Cartilage – SILAC experiment</w:t>
            </w:r>
          </w:p>
        </w:tc>
        <w:tc>
          <w:tcPr>
            <w:tcW w:w="1929" w:type="dxa"/>
            <w:tcBorders>
              <w:left w:val="single" w:sz="4" w:space="0" w:color="auto"/>
              <w:bottom w:val="single" w:sz="4" w:space="0" w:color="auto"/>
              <w:right w:val="single" w:sz="4" w:space="0" w:color="auto"/>
            </w:tcBorders>
            <w:vAlign w:val="center"/>
          </w:tcPr>
          <w:p w14:paraId="46BD3709"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Joint wound</w:t>
            </w:r>
          </w:p>
        </w:tc>
      </w:tr>
      <w:tr w:rsidR="00AD3A1B" w:rsidRPr="00EC789C" w14:paraId="68B05530" w14:textId="77777777" w:rsidTr="00C07449">
        <w:trPr>
          <w:jc w:val="center"/>
        </w:trPr>
        <w:tc>
          <w:tcPr>
            <w:tcW w:w="2350" w:type="dxa"/>
            <w:vAlign w:val="center"/>
          </w:tcPr>
          <w:p w14:paraId="4EDA26A5"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14</w:t>
            </w:r>
          </w:p>
        </w:tc>
        <w:tc>
          <w:tcPr>
            <w:tcW w:w="864" w:type="dxa"/>
            <w:vAlign w:val="center"/>
          </w:tcPr>
          <w:p w14:paraId="220979AF" w14:textId="77777777" w:rsidR="00AD3A1B" w:rsidRPr="00EC789C" w:rsidRDefault="00AD3A1B" w:rsidP="00235AF8">
            <w:pPr>
              <w:spacing w:line="480" w:lineRule="auto"/>
              <w:jc w:val="center"/>
              <w:rPr>
                <w:rFonts w:ascii="Arial" w:hAnsi="Arial" w:cs="Arial"/>
                <w:color w:val="000000" w:themeColor="text1"/>
                <w:sz w:val="22"/>
                <w:szCs w:val="22"/>
                <w:lang w:val="en-US"/>
              </w:rPr>
            </w:pPr>
            <w:r w:rsidRPr="00EC789C">
              <w:rPr>
                <w:rFonts w:ascii="Arial" w:hAnsi="Arial" w:cs="Arial"/>
                <w:color w:val="000000" w:themeColor="text1"/>
                <w:sz w:val="22"/>
                <w:szCs w:val="22"/>
                <w:lang w:val="en-US"/>
              </w:rPr>
              <w:t>Male</w:t>
            </w:r>
          </w:p>
        </w:tc>
        <w:tc>
          <w:tcPr>
            <w:tcW w:w="3367" w:type="dxa"/>
            <w:tcBorders>
              <w:right w:val="single" w:sz="4" w:space="0" w:color="auto"/>
            </w:tcBorders>
            <w:vAlign w:val="center"/>
          </w:tcPr>
          <w:p w14:paraId="608DFE12"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Cartilage – SILAC experiment</w:t>
            </w:r>
          </w:p>
        </w:tc>
        <w:tc>
          <w:tcPr>
            <w:tcW w:w="1929" w:type="dxa"/>
            <w:tcBorders>
              <w:left w:val="single" w:sz="4" w:space="0" w:color="auto"/>
              <w:bottom w:val="single" w:sz="4" w:space="0" w:color="auto"/>
              <w:right w:val="single" w:sz="4" w:space="0" w:color="auto"/>
            </w:tcBorders>
            <w:vAlign w:val="center"/>
          </w:tcPr>
          <w:p w14:paraId="4258EE07" w14:textId="77777777" w:rsidR="00AD3A1B" w:rsidRPr="00EC789C" w:rsidRDefault="00AD3A1B" w:rsidP="00235AF8">
            <w:pPr>
              <w:spacing w:line="480" w:lineRule="auto"/>
              <w:jc w:val="center"/>
              <w:rPr>
                <w:rFonts w:ascii="Arial" w:hAnsi="Arial" w:cs="Arial"/>
                <w:sz w:val="22"/>
                <w:szCs w:val="22"/>
                <w:lang w:val="en-US"/>
              </w:rPr>
            </w:pPr>
            <w:r w:rsidRPr="00EC789C">
              <w:rPr>
                <w:rFonts w:ascii="Arial" w:hAnsi="Arial" w:cs="Arial"/>
                <w:sz w:val="22"/>
                <w:szCs w:val="22"/>
                <w:lang w:val="en-US"/>
              </w:rPr>
              <w:t>Laminitis</w:t>
            </w:r>
          </w:p>
        </w:tc>
      </w:tr>
      <w:tr w:rsidR="00AD3A1B" w:rsidRPr="00EC789C" w14:paraId="52BC5CB6" w14:textId="77777777" w:rsidTr="00C07449">
        <w:trPr>
          <w:jc w:val="center"/>
        </w:trPr>
        <w:tc>
          <w:tcPr>
            <w:tcW w:w="2350" w:type="dxa"/>
            <w:vAlign w:val="center"/>
          </w:tcPr>
          <w:p w14:paraId="4FC0F9B0"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7</w:t>
            </w:r>
          </w:p>
        </w:tc>
        <w:tc>
          <w:tcPr>
            <w:tcW w:w="864" w:type="dxa"/>
            <w:vAlign w:val="center"/>
          </w:tcPr>
          <w:p w14:paraId="3937BA51"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29F3860D"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tcBorders>
              <w:top w:val="single" w:sz="4" w:space="0" w:color="auto"/>
            </w:tcBorders>
            <w:vAlign w:val="center"/>
          </w:tcPr>
          <w:p w14:paraId="7E6A6547"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Colic</w:t>
            </w:r>
          </w:p>
        </w:tc>
      </w:tr>
      <w:tr w:rsidR="00AD3A1B" w:rsidRPr="00EC789C" w14:paraId="76DA832D" w14:textId="77777777" w:rsidTr="00C07449">
        <w:trPr>
          <w:jc w:val="center"/>
        </w:trPr>
        <w:tc>
          <w:tcPr>
            <w:tcW w:w="2350" w:type="dxa"/>
            <w:vAlign w:val="center"/>
          </w:tcPr>
          <w:p w14:paraId="1F3D9F24"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9</w:t>
            </w:r>
          </w:p>
        </w:tc>
        <w:tc>
          <w:tcPr>
            <w:tcW w:w="864" w:type="dxa"/>
            <w:vAlign w:val="center"/>
          </w:tcPr>
          <w:p w14:paraId="1A0EE692"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48B0353F"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vAlign w:val="center"/>
          </w:tcPr>
          <w:p w14:paraId="2AF7934C"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Tetanus</w:t>
            </w:r>
          </w:p>
        </w:tc>
      </w:tr>
      <w:tr w:rsidR="00AD3A1B" w:rsidRPr="00EC789C" w14:paraId="64F13D6A" w14:textId="77777777" w:rsidTr="00C07449">
        <w:trPr>
          <w:jc w:val="center"/>
        </w:trPr>
        <w:tc>
          <w:tcPr>
            <w:tcW w:w="2350" w:type="dxa"/>
            <w:vAlign w:val="center"/>
          </w:tcPr>
          <w:p w14:paraId="37E75ADF"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12</w:t>
            </w:r>
          </w:p>
        </w:tc>
        <w:tc>
          <w:tcPr>
            <w:tcW w:w="864" w:type="dxa"/>
            <w:vAlign w:val="center"/>
          </w:tcPr>
          <w:p w14:paraId="4195EADD"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2F5FEF90"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vAlign w:val="center"/>
          </w:tcPr>
          <w:p w14:paraId="0E762189"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Colic</w:t>
            </w:r>
          </w:p>
        </w:tc>
      </w:tr>
      <w:tr w:rsidR="00AD3A1B" w:rsidRPr="00EC789C" w14:paraId="335D53E0" w14:textId="77777777" w:rsidTr="00C07449">
        <w:trPr>
          <w:jc w:val="center"/>
        </w:trPr>
        <w:tc>
          <w:tcPr>
            <w:tcW w:w="2350" w:type="dxa"/>
            <w:vAlign w:val="center"/>
          </w:tcPr>
          <w:p w14:paraId="15CDF1A3"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14</w:t>
            </w:r>
          </w:p>
        </w:tc>
        <w:tc>
          <w:tcPr>
            <w:tcW w:w="864" w:type="dxa"/>
            <w:vAlign w:val="center"/>
          </w:tcPr>
          <w:p w14:paraId="18BBC3CC"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76532AD2"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vAlign w:val="center"/>
          </w:tcPr>
          <w:p w14:paraId="6F9E9F97"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Colic</w:t>
            </w:r>
          </w:p>
        </w:tc>
      </w:tr>
      <w:tr w:rsidR="00AD3A1B" w:rsidRPr="00EC789C" w14:paraId="41D6FE78" w14:textId="77777777" w:rsidTr="00C07449">
        <w:trPr>
          <w:jc w:val="center"/>
        </w:trPr>
        <w:tc>
          <w:tcPr>
            <w:tcW w:w="2350" w:type="dxa"/>
            <w:vAlign w:val="center"/>
          </w:tcPr>
          <w:p w14:paraId="1E678122"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16</w:t>
            </w:r>
          </w:p>
        </w:tc>
        <w:tc>
          <w:tcPr>
            <w:tcW w:w="864" w:type="dxa"/>
            <w:vAlign w:val="center"/>
          </w:tcPr>
          <w:p w14:paraId="03D1B725"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1F6BA5FD"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vAlign w:val="center"/>
          </w:tcPr>
          <w:p w14:paraId="7FCBA071"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Colic</w:t>
            </w:r>
          </w:p>
        </w:tc>
      </w:tr>
      <w:tr w:rsidR="00AD3A1B" w:rsidRPr="00EC789C" w14:paraId="298CD029" w14:textId="77777777" w:rsidTr="00C07449">
        <w:trPr>
          <w:jc w:val="center"/>
        </w:trPr>
        <w:tc>
          <w:tcPr>
            <w:tcW w:w="2350" w:type="dxa"/>
            <w:vAlign w:val="center"/>
          </w:tcPr>
          <w:p w14:paraId="6FED1F54"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17</w:t>
            </w:r>
          </w:p>
        </w:tc>
        <w:tc>
          <w:tcPr>
            <w:tcW w:w="864" w:type="dxa"/>
            <w:vAlign w:val="center"/>
          </w:tcPr>
          <w:p w14:paraId="76D7BC45"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Male</w:t>
            </w:r>
          </w:p>
        </w:tc>
        <w:tc>
          <w:tcPr>
            <w:tcW w:w="3367" w:type="dxa"/>
            <w:vAlign w:val="center"/>
          </w:tcPr>
          <w:p w14:paraId="4D5E8C7D" w14:textId="77777777" w:rsidR="00AD3A1B" w:rsidRPr="00EC789C" w:rsidRDefault="00AD3A1B" w:rsidP="00520710">
            <w:pPr>
              <w:spacing w:line="360" w:lineRule="auto"/>
              <w:jc w:val="center"/>
              <w:rPr>
                <w:rFonts w:ascii="Arial" w:hAnsi="Arial" w:cs="Arial"/>
                <w:sz w:val="22"/>
                <w:szCs w:val="22"/>
                <w:lang w:val="en-US"/>
              </w:rPr>
            </w:pPr>
            <w:r w:rsidRPr="00EC789C">
              <w:rPr>
                <w:rFonts w:ascii="Arial" w:hAnsi="Arial" w:cs="Arial"/>
                <w:sz w:val="22"/>
                <w:szCs w:val="22"/>
                <w:lang w:val="en-US"/>
              </w:rPr>
              <w:t>Cartilage – Functional experiments</w:t>
            </w:r>
          </w:p>
        </w:tc>
        <w:tc>
          <w:tcPr>
            <w:tcW w:w="1929" w:type="dxa"/>
            <w:vAlign w:val="center"/>
          </w:tcPr>
          <w:p w14:paraId="3F408721" w14:textId="77777777" w:rsidR="00AD3A1B" w:rsidRPr="00EC789C" w:rsidRDefault="00AD3A1B" w:rsidP="00520710">
            <w:pPr>
              <w:keepNext/>
              <w:spacing w:line="360" w:lineRule="auto"/>
              <w:jc w:val="center"/>
              <w:rPr>
                <w:rFonts w:ascii="Arial" w:hAnsi="Arial" w:cs="Arial"/>
                <w:sz w:val="22"/>
                <w:szCs w:val="22"/>
                <w:lang w:val="en-US"/>
              </w:rPr>
            </w:pPr>
            <w:r w:rsidRPr="00EC789C">
              <w:rPr>
                <w:rFonts w:ascii="Arial" w:hAnsi="Arial" w:cs="Arial"/>
                <w:sz w:val="22"/>
                <w:szCs w:val="22"/>
                <w:lang w:val="en-US"/>
              </w:rPr>
              <w:t>Colic</w:t>
            </w:r>
          </w:p>
        </w:tc>
      </w:tr>
    </w:tbl>
    <w:p w14:paraId="1A1A8033" w14:textId="49317662" w:rsidR="00AD3A1B" w:rsidRPr="00EC789C" w:rsidRDefault="00AD3A1B" w:rsidP="00235AF8">
      <w:pPr>
        <w:spacing w:line="480" w:lineRule="auto"/>
        <w:rPr>
          <w:rFonts w:ascii="Arial" w:hAnsi="Arial" w:cs="Arial"/>
          <w:lang w:val="en-US"/>
        </w:rPr>
      </w:pPr>
    </w:p>
    <w:p w14:paraId="5E226950" w14:textId="23EF7D1F" w:rsidR="005B7B9D" w:rsidRPr="002C63A9" w:rsidRDefault="005B7B9D" w:rsidP="00413011">
      <w:pPr>
        <w:pStyle w:val="Lgende"/>
        <w:rPr>
          <w:rFonts w:ascii="Arial" w:hAnsi="Arial" w:cs="Arial"/>
          <w:color w:val="404040" w:themeColor="text1" w:themeTint="BF"/>
          <w:lang w:val="en-US"/>
        </w:rPr>
      </w:pPr>
    </w:p>
    <w:p w14:paraId="05B4ED10" w14:textId="6E4BBC99" w:rsidR="00AD3A1B" w:rsidRPr="002C63A9" w:rsidRDefault="00AD3A1B" w:rsidP="00235AF8">
      <w:pPr>
        <w:spacing w:line="480" w:lineRule="auto"/>
        <w:rPr>
          <w:rFonts w:ascii="Arial" w:hAnsi="Arial" w:cs="Arial"/>
          <w:i/>
          <w:iCs/>
          <w:color w:val="404040" w:themeColor="text1" w:themeTint="BF"/>
          <w:sz w:val="18"/>
          <w:szCs w:val="18"/>
          <w:lang w:val="en-US"/>
        </w:rPr>
      </w:pPr>
      <w:r w:rsidRPr="002C63A9">
        <w:rPr>
          <w:rFonts w:ascii="Arial" w:hAnsi="Arial" w:cs="Arial"/>
          <w:i/>
          <w:iCs/>
          <w:color w:val="404040" w:themeColor="text1" w:themeTint="BF"/>
          <w:sz w:val="18"/>
          <w:szCs w:val="18"/>
          <w:lang w:val="en-US"/>
        </w:rPr>
        <w:lastRenderedPageBreak/>
        <w:t xml:space="preserve">Table </w:t>
      </w:r>
      <w:r w:rsidR="00067BF5" w:rsidRPr="002C63A9">
        <w:rPr>
          <w:rFonts w:ascii="Arial" w:hAnsi="Arial" w:cs="Arial"/>
          <w:i/>
          <w:iCs/>
          <w:color w:val="404040" w:themeColor="text1" w:themeTint="BF"/>
          <w:sz w:val="18"/>
          <w:szCs w:val="18"/>
          <w:lang w:val="en-US"/>
        </w:rPr>
        <w:t>5</w:t>
      </w:r>
      <w:r w:rsidRPr="002C63A9">
        <w:rPr>
          <w:rFonts w:ascii="Arial" w:hAnsi="Arial" w:cs="Arial"/>
          <w:i/>
          <w:iCs/>
          <w:color w:val="404040" w:themeColor="text1" w:themeTint="BF"/>
          <w:sz w:val="18"/>
          <w:szCs w:val="18"/>
          <w:lang w:val="en-US"/>
        </w:rPr>
        <w:t>: Secreted proteins from plugs of cartilage and their ratio for forward and reverse experiments.</w:t>
      </w:r>
    </w:p>
    <w:tbl>
      <w:tblPr>
        <w:tblStyle w:val="Grilledutableau"/>
        <w:tblW w:w="9169" w:type="dxa"/>
        <w:tblLook w:val="04A0" w:firstRow="1" w:lastRow="0" w:firstColumn="1" w:lastColumn="0" w:noHBand="0" w:noVBand="1"/>
      </w:tblPr>
      <w:tblGrid>
        <w:gridCol w:w="3539"/>
        <w:gridCol w:w="1418"/>
        <w:gridCol w:w="1134"/>
        <w:gridCol w:w="3078"/>
      </w:tblGrid>
      <w:tr w:rsidR="00AD3A1B" w:rsidRPr="00EC789C" w14:paraId="4848DBD2" w14:textId="77777777" w:rsidTr="00957681">
        <w:tc>
          <w:tcPr>
            <w:tcW w:w="3539" w:type="dxa"/>
            <w:shd w:val="clear" w:color="auto" w:fill="AEAAAA" w:themeFill="background2" w:themeFillShade="BF"/>
            <w:vAlign w:val="center"/>
          </w:tcPr>
          <w:p w14:paraId="08F72BB3"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Proteins</w:t>
            </w:r>
          </w:p>
        </w:tc>
        <w:tc>
          <w:tcPr>
            <w:tcW w:w="1418" w:type="dxa"/>
            <w:shd w:val="clear" w:color="auto" w:fill="AEAAAA" w:themeFill="background2" w:themeFillShade="BF"/>
            <w:vAlign w:val="center"/>
          </w:tcPr>
          <w:p w14:paraId="0D541DF0"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Forward ratio</w:t>
            </w:r>
          </w:p>
        </w:tc>
        <w:tc>
          <w:tcPr>
            <w:tcW w:w="1134" w:type="dxa"/>
            <w:shd w:val="clear" w:color="auto" w:fill="AEAAAA" w:themeFill="background2" w:themeFillShade="BF"/>
            <w:vAlign w:val="center"/>
          </w:tcPr>
          <w:p w14:paraId="6F0D4498"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Reverse ratio</w:t>
            </w:r>
          </w:p>
        </w:tc>
        <w:tc>
          <w:tcPr>
            <w:tcW w:w="3078" w:type="dxa"/>
            <w:shd w:val="clear" w:color="auto" w:fill="AEAAAA" w:themeFill="background2" w:themeFillShade="BF"/>
            <w:vAlign w:val="center"/>
          </w:tcPr>
          <w:p w14:paraId="6B0D7533"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Review of Sanchez et al.</w:t>
            </w:r>
          </w:p>
          <w:p w14:paraId="7E561AA3"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color w:val="000000" w:themeColor="text1"/>
                <w:sz w:val="22"/>
                <w:szCs w:val="22"/>
                <w:lang w:val="en-US"/>
              </w:rPr>
              <w:fldChar w:fldCharType="begin" w:fldLock="1"/>
            </w:r>
            <w:r w:rsidRPr="00EC789C">
              <w:rPr>
                <w:rFonts w:ascii="Arial" w:hAnsi="Arial" w:cs="Arial"/>
                <w:color w:val="000000" w:themeColor="text1"/>
                <w:sz w:val="22"/>
                <w:szCs w:val="22"/>
                <w:lang w:val="en-US"/>
              </w:rPr>
              <w:instrText>ADDIN CSL_CITATION {"citationItems":[{"id":"ITEM-1","itemData":{"DOI":"10.1016/j.joca.2017.02.797","ISSN":"15229653","PMID":"28232143","abstract":"The extracellular matrix (ECM) of articular cartilage is comprised of complex networks of proteins and glycoproteins, all of which are expressed by its resident cell, the chondrocyte. Cartilage is a unique tissue given its complexity and ability to resist repeated load and deformation. The mechanisms by which articular cartilage maintains its integrity throughout our lifetime is not fully understood, however there are numerous regulatory pathways known to govern ECM turnover in response to mechanical stimuli. To further our understanding of this field, we envision that proteomic analysis of the secretome will provide information on how the chondrocyte remodels the surrounding ECM in response to load, in addition to providing information on the metabolic state of the cell. In this review, we attempt to summarize the recent mass spectrometry-based proteomic discoveries in healthy and diseased cartilage and chondrocytes, to facilitate the discovery of novel biomarkers linked to degenerative pathologies, such as osteoarthritis (OA).","author":[{"dropping-particle":"","family":"Sanchez","given":"C.","non-dropping-particle":"","parse-names":false,"suffix":""},{"dropping-particle":"","family":"Bay-Jensen","given":"A. C.","non-dropping-particle":"","parse-names":false,"suffix":""},{"dropping-particle":"","family":"Pap","given":"T.","non-dropping-particle":"","parse-names":false,"suffix":""},{"dropping-particle":"","family":"Dvir-Ginzberg","given":"M.","non-dropping-particle":"","parse-names":false,"suffix":""},{"dropping-particle":"","family":"Quasnichka","given":"H.","non-dropping-particle":"","parse-names":false,"suffix":""},{"dropping-particle":"","family":"Barrett-Jolley","given":"R.","non-dropping-particle":"","parse-names":false,"suffix":""},{"dropping-particle":"","family":"Mobasheri","given":"A.","non-dropping-particle":"","parse-names":false,"suffix":""},{"dropping-particle":"","family":"Henrotin","given":"Y.","non-dropping-particle":"","parse-names":false,"suffix":""}],"container-title":"Osteoarthritis and Cartilage","id":"ITEM-1","issue":"8","issued":{"date-parts":[["2017","8","1"]]},"page":"1199-1209","publisher":"W.B. Saunders Ltd","title":"Chondrocyte secretome: a source of novel insights and exploratory biomarkers of osteoarthritis","type":"article","volume":"25"},"uris":["http://www.mendeley.com/documents/?uuid=03d69335-7647-3630-8b7a-2603822b7854"]}],"mendeley":{"formattedCitation":"(56)","plainTextFormattedCitation":"(56)","previouslyFormattedCitation":"&lt;sup&gt;56&lt;/sup&gt;"},"properties":{"noteIndex":0},"schema":"https://github.com/citation-style-language/schema/raw/master/csl-citation.json"}</w:instrText>
            </w:r>
            <w:r w:rsidRPr="00EC789C">
              <w:rPr>
                <w:rFonts w:ascii="Arial" w:hAnsi="Arial" w:cs="Arial"/>
                <w:color w:val="000000" w:themeColor="text1"/>
                <w:sz w:val="22"/>
                <w:szCs w:val="22"/>
                <w:lang w:val="en-US"/>
              </w:rPr>
              <w:fldChar w:fldCharType="separate"/>
            </w:r>
            <w:r w:rsidRPr="00EC789C">
              <w:rPr>
                <w:rFonts w:ascii="Arial" w:hAnsi="Arial" w:cs="Arial"/>
                <w:noProof/>
                <w:color w:val="000000" w:themeColor="text1"/>
                <w:sz w:val="22"/>
                <w:szCs w:val="22"/>
                <w:lang w:val="en-US"/>
              </w:rPr>
              <w:t>(56)</w:t>
            </w:r>
            <w:r w:rsidRPr="00EC789C">
              <w:rPr>
                <w:rFonts w:ascii="Arial" w:hAnsi="Arial" w:cs="Arial"/>
                <w:color w:val="000000" w:themeColor="text1"/>
                <w:sz w:val="22"/>
                <w:szCs w:val="22"/>
                <w:lang w:val="en-US"/>
              </w:rPr>
              <w:fldChar w:fldCharType="end"/>
            </w:r>
          </w:p>
        </w:tc>
      </w:tr>
      <w:tr w:rsidR="00AD3A1B" w:rsidRPr="00EC789C" w14:paraId="46168ACB" w14:textId="77777777" w:rsidTr="00C07449">
        <w:tc>
          <w:tcPr>
            <w:tcW w:w="3539" w:type="dxa"/>
            <w:vAlign w:val="center"/>
          </w:tcPr>
          <w:p w14:paraId="2E25E3D4"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Aggrecan</w:t>
            </w:r>
          </w:p>
        </w:tc>
        <w:tc>
          <w:tcPr>
            <w:tcW w:w="1418" w:type="dxa"/>
          </w:tcPr>
          <w:p w14:paraId="7EA1FC00"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1.22</w:t>
            </w:r>
          </w:p>
        </w:tc>
        <w:tc>
          <w:tcPr>
            <w:tcW w:w="1134" w:type="dxa"/>
            <w:shd w:val="clear" w:color="auto" w:fill="E7E6E6" w:themeFill="background2"/>
          </w:tcPr>
          <w:p w14:paraId="274D90DA"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3078" w:type="dxa"/>
          </w:tcPr>
          <w:p w14:paraId="65BAB09E"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in OA</w:t>
            </w:r>
          </w:p>
        </w:tc>
      </w:tr>
      <w:tr w:rsidR="00AD3A1B" w:rsidRPr="00EC789C" w14:paraId="18715B10" w14:textId="77777777" w:rsidTr="00C07449">
        <w:tc>
          <w:tcPr>
            <w:tcW w:w="3539" w:type="dxa"/>
            <w:vAlign w:val="center"/>
          </w:tcPr>
          <w:p w14:paraId="69D76F13" w14:textId="77777777" w:rsidR="00AD3A1B" w:rsidRPr="00EC789C" w:rsidRDefault="00AD3A1B" w:rsidP="00235AF8">
            <w:pPr>
              <w:spacing w:line="480" w:lineRule="auto"/>
              <w:jc w:val="both"/>
              <w:rPr>
                <w:rFonts w:ascii="Arial" w:hAnsi="Arial" w:cs="Arial"/>
                <w:color w:val="000000" w:themeColor="text1"/>
                <w:sz w:val="22"/>
                <w:szCs w:val="22"/>
                <w:lang w:val="en-US"/>
              </w:rPr>
            </w:pPr>
            <w:proofErr w:type="spellStart"/>
            <w:r w:rsidRPr="00EC789C">
              <w:rPr>
                <w:rFonts w:ascii="Arial" w:hAnsi="Arial" w:cs="Arial"/>
                <w:color w:val="000000" w:themeColor="text1"/>
                <w:sz w:val="22"/>
                <w:szCs w:val="22"/>
                <w:lang w:val="en-US"/>
              </w:rPr>
              <w:t>Biglycan</w:t>
            </w:r>
            <w:proofErr w:type="spellEnd"/>
          </w:p>
        </w:tc>
        <w:tc>
          <w:tcPr>
            <w:tcW w:w="1418" w:type="dxa"/>
            <w:shd w:val="clear" w:color="auto" w:fill="E7E6E6" w:themeFill="background2"/>
          </w:tcPr>
          <w:p w14:paraId="08CD2A3C"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1134" w:type="dxa"/>
          </w:tcPr>
          <w:p w14:paraId="41D9FCB7"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9.06</w:t>
            </w:r>
          </w:p>
        </w:tc>
        <w:tc>
          <w:tcPr>
            <w:tcW w:w="3078" w:type="dxa"/>
          </w:tcPr>
          <w:p w14:paraId="62C0C5CE"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in OA</w:t>
            </w:r>
          </w:p>
        </w:tc>
      </w:tr>
      <w:tr w:rsidR="00AD3A1B" w:rsidRPr="00EC789C" w14:paraId="4D9AD875" w14:textId="77777777" w:rsidTr="00C07449">
        <w:tc>
          <w:tcPr>
            <w:tcW w:w="3539" w:type="dxa"/>
            <w:vAlign w:val="center"/>
          </w:tcPr>
          <w:p w14:paraId="4FBF2584"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C1q domain-containing protein</w:t>
            </w:r>
          </w:p>
        </w:tc>
        <w:tc>
          <w:tcPr>
            <w:tcW w:w="1418" w:type="dxa"/>
            <w:shd w:val="clear" w:color="auto" w:fill="E7E6E6" w:themeFill="background2"/>
          </w:tcPr>
          <w:p w14:paraId="730F1556"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1134" w:type="dxa"/>
          </w:tcPr>
          <w:p w14:paraId="24B28306"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0.17</w:t>
            </w:r>
          </w:p>
        </w:tc>
        <w:tc>
          <w:tcPr>
            <w:tcW w:w="3078" w:type="dxa"/>
          </w:tcPr>
          <w:p w14:paraId="6F593D8A"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w:t>
            </w:r>
          </w:p>
        </w:tc>
      </w:tr>
      <w:tr w:rsidR="00AD3A1B" w:rsidRPr="00EC789C" w14:paraId="698C11F4" w14:textId="77777777" w:rsidTr="00C07449">
        <w:tc>
          <w:tcPr>
            <w:tcW w:w="3539" w:type="dxa"/>
            <w:vAlign w:val="center"/>
          </w:tcPr>
          <w:p w14:paraId="486EEE20"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Chitinase 3 like 1</w:t>
            </w:r>
          </w:p>
        </w:tc>
        <w:tc>
          <w:tcPr>
            <w:tcW w:w="1418" w:type="dxa"/>
          </w:tcPr>
          <w:p w14:paraId="62B2117F"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1.16</w:t>
            </w:r>
          </w:p>
        </w:tc>
        <w:tc>
          <w:tcPr>
            <w:tcW w:w="1134" w:type="dxa"/>
          </w:tcPr>
          <w:p w14:paraId="6456271A"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0.6</w:t>
            </w:r>
          </w:p>
        </w:tc>
        <w:tc>
          <w:tcPr>
            <w:tcW w:w="3078" w:type="dxa"/>
          </w:tcPr>
          <w:p w14:paraId="5826F4D9"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xml:space="preserve">↑ in OA, ↓ with </w:t>
            </w:r>
            <w:r w:rsidRPr="00EC789C">
              <w:rPr>
                <w:rFonts w:ascii="Arial" w:hAnsi="Arial" w:cs="Arial"/>
                <w:color w:val="000000" w:themeColor="text1"/>
                <w:sz w:val="22"/>
                <w:szCs w:val="22"/>
                <w:lang w:val="en-US"/>
              </w:rPr>
              <w:t>IL-1</w:t>
            </w:r>
            <w:r w:rsidRPr="00EC789C">
              <w:rPr>
                <w:rFonts w:ascii="Arial" w:hAnsi="Arial" w:cs="Arial"/>
                <w:color w:val="000000" w:themeColor="text1"/>
                <w:sz w:val="22"/>
                <w:szCs w:val="22"/>
                <w:lang w:val="en-US"/>
              </w:rPr>
              <w:sym w:font="Symbol" w:char="F062"/>
            </w:r>
          </w:p>
        </w:tc>
      </w:tr>
      <w:tr w:rsidR="00AD3A1B" w:rsidRPr="00EC789C" w14:paraId="14560F28" w14:textId="77777777" w:rsidTr="00C07449">
        <w:tc>
          <w:tcPr>
            <w:tcW w:w="3539" w:type="dxa"/>
            <w:vAlign w:val="center"/>
          </w:tcPr>
          <w:p w14:paraId="3D99B7C6" w14:textId="77777777" w:rsidR="00AD3A1B" w:rsidRPr="00EC789C" w:rsidRDefault="00AD3A1B" w:rsidP="00235AF8">
            <w:pPr>
              <w:spacing w:line="480" w:lineRule="auto"/>
              <w:jc w:val="both"/>
              <w:rPr>
                <w:rFonts w:ascii="Arial" w:hAnsi="Arial" w:cs="Arial"/>
                <w:color w:val="000000" w:themeColor="text1"/>
                <w:sz w:val="22"/>
                <w:szCs w:val="22"/>
                <w:lang w:val="en-US"/>
              </w:rPr>
            </w:pPr>
            <w:proofErr w:type="spellStart"/>
            <w:r w:rsidRPr="00EC789C">
              <w:rPr>
                <w:rFonts w:ascii="Arial" w:hAnsi="Arial" w:cs="Arial"/>
                <w:color w:val="000000" w:themeColor="text1"/>
                <w:sz w:val="22"/>
                <w:szCs w:val="22"/>
                <w:lang w:val="en-US"/>
              </w:rPr>
              <w:t>Clusterin</w:t>
            </w:r>
            <w:proofErr w:type="spellEnd"/>
          </w:p>
        </w:tc>
        <w:tc>
          <w:tcPr>
            <w:tcW w:w="1418" w:type="dxa"/>
          </w:tcPr>
          <w:p w14:paraId="4D2C039E"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1.38</w:t>
            </w:r>
          </w:p>
        </w:tc>
        <w:tc>
          <w:tcPr>
            <w:tcW w:w="1134" w:type="dxa"/>
          </w:tcPr>
          <w:p w14:paraId="2C939253"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0.62</w:t>
            </w:r>
          </w:p>
        </w:tc>
        <w:tc>
          <w:tcPr>
            <w:tcW w:w="3078" w:type="dxa"/>
          </w:tcPr>
          <w:p w14:paraId="34615065"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in OA</w:t>
            </w:r>
          </w:p>
        </w:tc>
      </w:tr>
      <w:tr w:rsidR="00AD3A1B" w:rsidRPr="00EC789C" w14:paraId="54A494A3" w14:textId="77777777" w:rsidTr="00C07449">
        <w:tc>
          <w:tcPr>
            <w:tcW w:w="3539" w:type="dxa"/>
            <w:vAlign w:val="center"/>
          </w:tcPr>
          <w:p w14:paraId="44902A8D" w14:textId="77777777" w:rsidR="00AD3A1B" w:rsidRPr="00EC789C" w:rsidRDefault="00AD3A1B" w:rsidP="00235AF8">
            <w:pPr>
              <w:spacing w:line="480" w:lineRule="auto"/>
              <w:jc w:val="both"/>
              <w:rPr>
                <w:rFonts w:ascii="Arial" w:hAnsi="Arial" w:cs="Arial"/>
                <w:color w:val="000000" w:themeColor="text1"/>
                <w:sz w:val="22"/>
                <w:szCs w:val="22"/>
                <w:lang w:val="en-US"/>
              </w:rPr>
            </w:pPr>
            <w:proofErr w:type="spellStart"/>
            <w:r w:rsidRPr="00EC789C">
              <w:rPr>
                <w:rFonts w:ascii="Arial" w:hAnsi="Arial" w:cs="Arial"/>
                <w:color w:val="000000" w:themeColor="text1"/>
                <w:sz w:val="22"/>
                <w:szCs w:val="22"/>
                <w:lang w:val="en-US"/>
              </w:rPr>
              <w:t>Decorin</w:t>
            </w:r>
            <w:proofErr w:type="spellEnd"/>
          </w:p>
        </w:tc>
        <w:tc>
          <w:tcPr>
            <w:tcW w:w="1418" w:type="dxa"/>
          </w:tcPr>
          <w:p w14:paraId="69BD45D3"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1.24</w:t>
            </w:r>
          </w:p>
        </w:tc>
        <w:tc>
          <w:tcPr>
            <w:tcW w:w="1134" w:type="dxa"/>
          </w:tcPr>
          <w:p w14:paraId="1D2CB15B"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1.08</w:t>
            </w:r>
          </w:p>
        </w:tc>
        <w:tc>
          <w:tcPr>
            <w:tcW w:w="3078" w:type="dxa"/>
          </w:tcPr>
          <w:p w14:paraId="569CB3A5"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w:t>
            </w:r>
          </w:p>
        </w:tc>
      </w:tr>
      <w:tr w:rsidR="00AD3A1B" w:rsidRPr="00EC789C" w14:paraId="6698B1E8" w14:textId="77777777" w:rsidTr="00C07449">
        <w:tc>
          <w:tcPr>
            <w:tcW w:w="3539" w:type="dxa"/>
            <w:vAlign w:val="center"/>
          </w:tcPr>
          <w:p w14:paraId="48E706EF"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Elongation factor 1-alpha 1</w:t>
            </w:r>
          </w:p>
        </w:tc>
        <w:tc>
          <w:tcPr>
            <w:tcW w:w="1418" w:type="dxa"/>
          </w:tcPr>
          <w:p w14:paraId="6201D0DE"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7.54</w:t>
            </w:r>
          </w:p>
        </w:tc>
        <w:tc>
          <w:tcPr>
            <w:tcW w:w="1134" w:type="dxa"/>
            <w:shd w:val="clear" w:color="auto" w:fill="E7E6E6" w:themeFill="background2"/>
          </w:tcPr>
          <w:p w14:paraId="7AB6D0E0"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3078" w:type="dxa"/>
            <w:shd w:val="clear" w:color="auto" w:fill="E7E6E6" w:themeFill="background2"/>
          </w:tcPr>
          <w:p w14:paraId="527827B8" w14:textId="77777777" w:rsidR="00AD3A1B" w:rsidRPr="00EC789C" w:rsidRDefault="00AD3A1B" w:rsidP="00235AF8">
            <w:pPr>
              <w:spacing w:line="480" w:lineRule="auto"/>
              <w:jc w:val="both"/>
              <w:rPr>
                <w:rFonts w:ascii="Arial" w:hAnsi="Arial" w:cs="Arial"/>
                <w:color w:val="000000" w:themeColor="text1"/>
                <w:sz w:val="22"/>
                <w:szCs w:val="22"/>
                <w:lang w:val="en-US"/>
              </w:rPr>
            </w:pPr>
          </w:p>
        </w:tc>
      </w:tr>
      <w:tr w:rsidR="00AD3A1B" w:rsidRPr="00EC789C" w14:paraId="6BC65F45" w14:textId="77777777" w:rsidTr="00C07449">
        <w:tc>
          <w:tcPr>
            <w:tcW w:w="3539" w:type="dxa"/>
            <w:vAlign w:val="center"/>
          </w:tcPr>
          <w:p w14:paraId="0AEDF8FC" w14:textId="77777777" w:rsidR="00AD3A1B" w:rsidRPr="00EC789C" w:rsidRDefault="00AD3A1B" w:rsidP="00520710">
            <w:pPr>
              <w:spacing w:line="36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Fibronectin</w:t>
            </w:r>
          </w:p>
        </w:tc>
        <w:tc>
          <w:tcPr>
            <w:tcW w:w="1418" w:type="dxa"/>
            <w:shd w:val="clear" w:color="auto" w:fill="E7E6E6" w:themeFill="background2"/>
          </w:tcPr>
          <w:p w14:paraId="66759E02" w14:textId="77777777" w:rsidR="00AD3A1B" w:rsidRPr="00EC789C" w:rsidRDefault="00AD3A1B" w:rsidP="00520710">
            <w:pPr>
              <w:spacing w:line="360" w:lineRule="auto"/>
              <w:jc w:val="both"/>
              <w:rPr>
                <w:rFonts w:ascii="Arial" w:hAnsi="Arial" w:cs="Arial"/>
                <w:color w:val="000000" w:themeColor="text1"/>
                <w:sz w:val="22"/>
                <w:szCs w:val="22"/>
                <w:lang w:val="en-US"/>
              </w:rPr>
            </w:pPr>
          </w:p>
        </w:tc>
        <w:tc>
          <w:tcPr>
            <w:tcW w:w="1134" w:type="dxa"/>
          </w:tcPr>
          <w:p w14:paraId="493B90FC" w14:textId="77777777" w:rsidR="00AD3A1B" w:rsidRPr="00EC789C" w:rsidRDefault="00AD3A1B" w:rsidP="00520710">
            <w:pPr>
              <w:spacing w:line="36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2.08</w:t>
            </w:r>
          </w:p>
        </w:tc>
        <w:tc>
          <w:tcPr>
            <w:tcW w:w="3078" w:type="dxa"/>
          </w:tcPr>
          <w:p w14:paraId="0D3600B9" w14:textId="77777777" w:rsidR="00AD3A1B" w:rsidRPr="00EC789C" w:rsidRDefault="00AD3A1B" w:rsidP="00520710">
            <w:pPr>
              <w:spacing w:line="36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Comparable levels between OA and normal chondrocytes</w:t>
            </w:r>
          </w:p>
        </w:tc>
      </w:tr>
      <w:tr w:rsidR="00AD3A1B" w:rsidRPr="00EC789C" w14:paraId="0D9C9F0B" w14:textId="77777777" w:rsidTr="00C07449">
        <w:tc>
          <w:tcPr>
            <w:tcW w:w="3539" w:type="dxa"/>
            <w:vAlign w:val="center"/>
          </w:tcPr>
          <w:p w14:paraId="3441BE65"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Heat shock cognate 71kDa protein</w:t>
            </w:r>
          </w:p>
        </w:tc>
        <w:tc>
          <w:tcPr>
            <w:tcW w:w="1418" w:type="dxa"/>
          </w:tcPr>
          <w:p w14:paraId="59320AEC"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0.63</w:t>
            </w:r>
          </w:p>
        </w:tc>
        <w:tc>
          <w:tcPr>
            <w:tcW w:w="1134" w:type="dxa"/>
            <w:shd w:val="clear" w:color="auto" w:fill="E7E6E6" w:themeFill="background2"/>
          </w:tcPr>
          <w:p w14:paraId="6FD9DE97"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3078" w:type="dxa"/>
          </w:tcPr>
          <w:p w14:paraId="143D456A"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w:t>
            </w:r>
          </w:p>
        </w:tc>
      </w:tr>
      <w:tr w:rsidR="00AD3A1B" w:rsidRPr="00EC789C" w14:paraId="02F3E839" w14:textId="77777777" w:rsidTr="00C07449">
        <w:tc>
          <w:tcPr>
            <w:tcW w:w="3539" w:type="dxa"/>
            <w:vAlign w:val="center"/>
          </w:tcPr>
          <w:p w14:paraId="4C8E30ED"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Histone H2B</w:t>
            </w:r>
          </w:p>
        </w:tc>
        <w:tc>
          <w:tcPr>
            <w:tcW w:w="1418" w:type="dxa"/>
            <w:shd w:val="clear" w:color="auto" w:fill="E7E6E6" w:themeFill="background2"/>
          </w:tcPr>
          <w:p w14:paraId="05F7DC54"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1134" w:type="dxa"/>
          </w:tcPr>
          <w:p w14:paraId="10CC2908"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0.04</w:t>
            </w:r>
          </w:p>
        </w:tc>
        <w:tc>
          <w:tcPr>
            <w:tcW w:w="3078" w:type="dxa"/>
            <w:shd w:val="clear" w:color="auto" w:fill="E7E6E6" w:themeFill="background2"/>
          </w:tcPr>
          <w:p w14:paraId="034ED953" w14:textId="77777777" w:rsidR="00AD3A1B" w:rsidRPr="00EC789C" w:rsidRDefault="00AD3A1B" w:rsidP="00235AF8">
            <w:pPr>
              <w:spacing w:line="480" w:lineRule="auto"/>
              <w:jc w:val="both"/>
              <w:rPr>
                <w:rFonts w:ascii="Arial" w:hAnsi="Arial" w:cs="Arial"/>
                <w:color w:val="000000" w:themeColor="text1"/>
                <w:sz w:val="22"/>
                <w:szCs w:val="22"/>
                <w:lang w:val="en-US"/>
              </w:rPr>
            </w:pPr>
          </w:p>
        </w:tc>
      </w:tr>
      <w:tr w:rsidR="00AD3A1B" w:rsidRPr="00EC789C" w14:paraId="2A6456EE" w14:textId="77777777" w:rsidTr="00C07449">
        <w:tc>
          <w:tcPr>
            <w:tcW w:w="3539" w:type="dxa"/>
            <w:vAlign w:val="center"/>
          </w:tcPr>
          <w:p w14:paraId="6220867C"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Histone H4</w:t>
            </w:r>
          </w:p>
        </w:tc>
        <w:tc>
          <w:tcPr>
            <w:tcW w:w="1418" w:type="dxa"/>
            <w:shd w:val="clear" w:color="auto" w:fill="E7E6E6" w:themeFill="background2"/>
          </w:tcPr>
          <w:p w14:paraId="14D4213B"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1134" w:type="dxa"/>
          </w:tcPr>
          <w:p w14:paraId="290B8CA2"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256</w:t>
            </w:r>
          </w:p>
        </w:tc>
        <w:tc>
          <w:tcPr>
            <w:tcW w:w="3078" w:type="dxa"/>
            <w:shd w:val="clear" w:color="auto" w:fill="E7E6E6" w:themeFill="background2"/>
          </w:tcPr>
          <w:p w14:paraId="3B1EDF2B" w14:textId="77777777" w:rsidR="00AD3A1B" w:rsidRPr="00EC789C" w:rsidRDefault="00AD3A1B" w:rsidP="00235AF8">
            <w:pPr>
              <w:spacing w:line="480" w:lineRule="auto"/>
              <w:jc w:val="both"/>
              <w:rPr>
                <w:rFonts w:ascii="Arial" w:hAnsi="Arial" w:cs="Arial"/>
                <w:color w:val="000000" w:themeColor="text1"/>
                <w:sz w:val="22"/>
                <w:szCs w:val="22"/>
                <w:lang w:val="en-US"/>
              </w:rPr>
            </w:pPr>
          </w:p>
        </w:tc>
      </w:tr>
      <w:tr w:rsidR="00AD3A1B" w:rsidRPr="00EC789C" w14:paraId="052EC8AE" w14:textId="77777777" w:rsidTr="00C07449">
        <w:tc>
          <w:tcPr>
            <w:tcW w:w="3539" w:type="dxa"/>
            <w:vAlign w:val="center"/>
          </w:tcPr>
          <w:p w14:paraId="6667A7EC" w14:textId="77777777" w:rsidR="00AD3A1B" w:rsidRPr="00EC789C" w:rsidRDefault="00AD3A1B" w:rsidP="00235AF8">
            <w:pPr>
              <w:spacing w:line="480" w:lineRule="auto"/>
              <w:jc w:val="both"/>
              <w:rPr>
                <w:rFonts w:ascii="Arial" w:hAnsi="Arial" w:cs="Arial"/>
                <w:color w:val="000000" w:themeColor="text1"/>
                <w:sz w:val="22"/>
                <w:szCs w:val="22"/>
                <w:lang w:val="en-US"/>
              </w:rPr>
            </w:pPr>
            <w:proofErr w:type="spellStart"/>
            <w:r w:rsidRPr="00EC789C">
              <w:rPr>
                <w:rFonts w:ascii="Arial" w:hAnsi="Arial" w:cs="Arial"/>
                <w:color w:val="000000" w:themeColor="text1"/>
                <w:sz w:val="22"/>
                <w:szCs w:val="22"/>
                <w:lang w:val="en-US"/>
              </w:rPr>
              <w:t>Lumican</w:t>
            </w:r>
            <w:proofErr w:type="spellEnd"/>
          </w:p>
        </w:tc>
        <w:tc>
          <w:tcPr>
            <w:tcW w:w="1418" w:type="dxa"/>
            <w:shd w:val="clear" w:color="auto" w:fill="E7E6E6" w:themeFill="background2"/>
          </w:tcPr>
          <w:p w14:paraId="31A2032B"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1134" w:type="dxa"/>
          </w:tcPr>
          <w:p w14:paraId="2F605AD2"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0.74</w:t>
            </w:r>
          </w:p>
        </w:tc>
        <w:tc>
          <w:tcPr>
            <w:tcW w:w="3078" w:type="dxa"/>
          </w:tcPr>
          <w:p w14:paraId="1E88E7BC"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w:t>
            </w:r>
          </w:p>
        </w:tc>
      </w:tr>
      <w:tr w:rsidR="00AD3A1B" w:rsidRPr="00EC789C" w14:paraId="22422ED2" w14:textId="77777777" w:rsidTr="00C07449">
        <w:tc>
          <w:tcPr>
            <w:tcW w:w="3539" w:type="dxa"/>
            <w:vAlign w:val="center"/>
          </w:tcPr>
          <w:p w14:paraId="6ED56338"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TIMP-1</w:t>
            </w:r>
          </w:p>
        </w:tc>
        <w:tc>
          <w:tcPr>
            <w:tcW w:w="1418" w:type="dxa"/>
          </w:tcPr>
          <w:p w14:paraId="0B4C5B66"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5.19</w:t>
            </w:r>
          </w:p>
        </w:tc>
        <w:tc>
          <w:tcPr>
            <w:tcW w:w="1134" w:type="dxa"/>
          </w:tcPr>
          <w:p w14:paraId="0B5B1BDE"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0.88</w:t>
            </w:r>
          </w:p>
        </w:tc>
        <w:tc>
          <w:tcPr>
            <w:tcW w:w="3078" w:type="dxa"/>
          </w:tcPr>
          <w:p w14:paraId="4148D5E3"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xml:space="preserve">↓ with </w:t>
            </w:r>
            <w:r w:rsidRPr="00EC789C">
              <w:rPr>
                <w:rFonts w:ascii="Arial" w:hAnsi="Arial" w:cs="Arial"/>
                <w:color w:val="000000" w:themeColor="text1"/>
                <w:sz w:val="22"/>
                <w:szCs w:val="22"/>
                <w:lang w:val="en-US"/>
              </w:rPr>
              <w:t>IL-1</w:t>
            </w:r>
            <w:r w:rsidRPr="00EC789C">
              <w:rPr>
                <w:rFonts w:ascii="Arial" w:hAnsi="Arial" w:cs="Arial"/>
                <w:color w:val="000000" w:themeColor="text1"/>
                <w:sz w:val="22"/>
                <w:szCs w:val="22"/>
                <w:lang w:val="en-US"/>
              </w:rPr>
              <w:sym w:font="Symbol" w:char="F062"/>
            </w:r>
          </w:p>
        </w:tc>
      </w:tr>
      <w:tr w:rsidR="00AD3A1B" w:rsidRPr="00EC789C" w14:paraId="585058CC" w14:textId="77777777" w:rsidTr="00C07449">
        <w:tc>
          <w:tcPr>
            <w:tcW w:w="3539" w:type="dxa"/>
            <w:vAlign w:val="center"/>
          </w:tcPr>
          <w:p w14:paraId="600B0175"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Stromelysin-1</w:t>
            </w:r>
          </w:p>
        </w:tc>
        <w:tc>
          <w:tcPr>
            <w:tcW w:w="1418" w:type="dxa"/>
          </w:tcPr>
          <w:p w14:paraId="2143D72C"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9.23</w:t>
            </w:r>
          </w:p>
        </w:tc>
        <w:tc>
          <w:tcPr>
            <w:tcW w:w="1134" w:type="dxa"/>
          </w:tcPr>
          <w:p w14:paraId="42A27B84"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2.46</w:t>
            </w:r>
          </w:p>
        </w:tc>
        <w:tc>
          <w:tcPr>
            <w:tcW w:w="3078" w:type="dxa"/>
          </w:tcPr>
          <w:p w14:paraId="6E694A32"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eastAsia="Arial Unicode MS" w:hAnsi="Arial" w:cs="Arial"/>
                <w:color w:val="000000" w:themeColor="text1"/>
                <w:sz w:val="22"/>
                <w:szCs w:val="22"/>
                <w:lang w:val="en-US"/>
              </w:rPr>
              <w:t xml:space="preserve">↑ in OA, ↑ with </w:t>
            </w:r>
            <w:r w:rsidRPr="00EC789C">
              <w:rPr>
                <w:rFonts w:ascii="Arial" w:hAnsi="Arial" w:cs="Arial"/>
                <w:color w:val="000000" w:themeColor="text1"/>
                <w:sz w:val="22"/>
                <w:szCs w:val="22"/>
                <w:lang w:val="en-US"/>
              </w:rPr>
              <w:t>IL-1</w:t>
            </w:r>
            <w:r w:rsidRPr="00EC789C">
              <w:rPr>
                <w:rFonts w:ascii="Arial" w:hAnsi="Arial" w:cs="Arial"/>
                <w:color w:val="000000" w:themeColor="text1"/>
                <w:sz w:val="22"/>
                <w:szCs w:val="22"/>
                <w:lang w:val="en-US"/>
              </w:rPr>
              <w:sym w:font="Symbol" w:char="F062"/>
            </w:r>
          </w:p>
        </w:tc>
      </w:tr>
      <w:tr w:rsidR="00AD3A1B" w:rsidRPr="00EC789C" w14:paraId="01577D38" w14:textId="77777777" w:rsidTr="00C07449">
        <w:tc>
          <w:tcPr>
            <w:tcW w:w="3539" w:type="dxa"/>
            <w:vAlign w:val="center"/>
          </w:tcPr>
          <w:p w14:paraId="1D6B7509" w14:textId="77777777" w:rsidR="00AD3A1B" w:rsidRPr="00EC789C" w:rsidRDefault="00AD3A1B" w:rsidP="00235AF8">
            <w:pPr>
              <w:spacing w:line="480" w:lineRule="auto"/>
              <w:jc w:val="both"/>
              <w:rPr>
                <w:rFonts w:ascii="Arial" w:hAnsi="Arial" w:cs="Arial"/>
                <w:color w:val="000000" w:themeColor="text1"/>
                <w:sz w:val="22"/>
                <w:szCs w:val="22"/>
                <w:lang w:val="en-US"/>
              </w:rPr>
            </w:pPr>
            <w:r w:rsidRPr="00EC789C">
              <w:rPr>
                <w:rFonts w:ascii="Arial" w:hAnsi="Arial" w:cs="Arial"/>
                <w:color w:val="000000" w:themeColor="text1"/>
                <w:sz w:val="22"/>
                <w:szCs w:val="22"/>
                <w:lang w:val="en-US"/>
              </w:rPr>
              <w:t>Thrombospondin 2</w:t>
            </w:r>
          </w:p>
        </w:tc>
        <w:tc>
          <w:tcPr>
            <w:tcW w:w="1418" w:type="dxa"/>
          </w:tcPr>
          <w:p w14:paraId="3E759577" w14:textId="77777777" w:rsidR="00AD3A1B" w:rsidRPr="00EC789C" w:rsidRDefault="00AD3A1B" w:rsidP="00235AF8">
            <w:pPr>
              <w:spacing w:line="480" w:lineRule="auto"/>
              <w:jc w:val="both"/>
              <w:rPr>
                <w:rFonts w:ascii="Arial" w:hAnsi="Arial" w:cs="Arial"/>
                <w:b/>
                <w:bCs/>
                <w:color w:val="000000" w:themeColor="text1"/>
                <w:sz w:val="22"/>
                <w:szCs w:val="22"/>
                <w:lang w:val="en-US"/>
              </w:rPr>
            </w:pPr>
            <w:r w:rsidRPr="00EC789C">
              <w:rPr>
                <w:rFonts w:ascii="Arial" w:hAnsi="Arial" w:cs="Arial"/>
                <w:b/>
                <w:bCs/>
                <w:color w:val="000000" w:themeColor="text1"/>
                <w:sz w:val="22"/>
                <w:szCs w:val="22"/>
                <w:lang w:val="en-US"/>
              </w:rPr>
              <w:t>3.07</w:t>
            </w:r>
          </w:p>
        </w:tc>
        <w:tc>
          <w:tcPr>
            <w:tcW w:w="1134" w:type="dxa"/>
            <w:shd w:val="clear" w:color="auto" w:fill="E7E6E6" w:themeFill="background2"/>
          </w:tcPr>
          <w:p w14:paraId="3FF3BCBD" w14:textId="77777777" w:rsidR="00AD3A1B" w:rsidRPr="00EC789C" w:rsidRDefault="00AD3A1B" w:rsidP="00235AF8">
            <w:pPr>
              <w:spacing w:line="480" w:lineRule="auto"/>
              <w:jc w:val="both"/>
              <w:rPr>
                <w:rFonts w:ascii="Arial" w:hAnsi="Arial" w:cs="Arial"/>
                <w:color w:val="000000" w:themeColor="text1"/>
                <w:sz w:val="22"/>
                <w:szCs w:val="22"/>
                <w:lang w:val="en-US"/>
              </w:rPr>
            </w:pPr>
          </w:p>
        </w:tc>
        <w:tc>
          <w:tcPr>
            <w:tcW w:w="3078" w:type="dxa"/>
            <w:shd w:val="clear" w:color="auto" w:fill="E7E6E6" w:themeFill="background2"/>
          </w:tcPr>
          <w:p w14:paraId="049C7595" w14:textId="77777777" w:rsidR="00AD3A1B" w:rsidRPr="00EC789C" w:rsidRDefault="00AD3A1B" w:rsidP="00235AF8">
            <w:pPr>
              <w:keepNext/>
              <w:spacing w:line="480" w:lineRule="auto"/>
              <w:jc w:val="both"/>
              <w:rPr>
                <w:rFonts w:ascii="Arial" w:hAnsi="Arial" w:cs="Arial"/>
                <w:color w:val="000000" w:themeColor="text1"/>
                <w:sz w:val="22"/>
                <w:szCs w:val="22"/>
                <w:lang w:val="en-US"/>
              </w:rPr>
            </w:pPr>
          </w:p>
        </w:tc>
      </w:tr>
    </w:tbl>
    <w:p w14:paraId="2206090E" w14:textId="77777777" w:rsidR="00520710" w:rsidRDefault="00520710" w:rsidP="00235AF8">
      <w:pPr>
        <w:pStyle w:val="Lgende"/>
        <w:spacing w:line="480" w:lineRule="auto"/>
        <w:jc w:val="both"/>
        <w:rPr>
          <w:rFonts w:ascii="Arial" w:hAnsi="Arial" w:cs="Arial"/>
          <w:color w:val="404040" w:themeColor="text1" w:themeTint="BF"/>
          <w:lang w:val="en-US"/>
        </w:rPr>
      </w:pPr>
    </w:p>
    <w:p w14:paraId="146B87A4" w14:textId="3F079C5A" w:rsidR="00AD3A1B" w:rsidRPr="002C63A9" w:rsidRDefault="00AD3A1B" w:rsidP="00235AF8">
      <w:pPr>
        <w:pStyle w:val="Lgende"/>
        <w:spacing w:line="480" w:lineRule="auto"/>
        <w:jc w:val="both"/>
        <w:rPr>
          <w:rFonts w:ascii="Arial" w:hAnsi="Arial" w:cs="Arial"/>
          <w:color w:val="404040" w:themeColor="text1" w:themeTint="BF"/>
          <w:lang w:val="en-US"/>
        </w:rPr>
      </w:pPr>
      <w:r w:rsidRPr="002C63A9">
        <w:rPr>
          <w:rFonts w:ascii="Arial" w:hAnsi="Arial" w:cs="Arial"/>
          <w:color w:val="404040" w:themeColor="text1" w:themeTint="BF"/>
          <w:lang w:val="en-US"/>
        </w:rPr>
        <w:t>Ratios show the fold change between pro-inflammatory cytokine-treated explants and non-treated explants and appear in bold when the fold change is at least 1.5 times modified in treated condition. These secreted proteins from equine explants are compared with the secretome of human chondrocytes exposed to OA or IL-1</w:t>
      </w:r>
      <w:r w:rsidRPr="002C63A9">
        <w:rPr>
          <w:rFonts w:ascii="Arial" w:hAnsi="Arial" w:cs="Arial"/>
          <w:i w:val="0"/>
          <w:iCs w:val="0"/>
          <w:color w:val="404040" w:themeColor="text1" w:themeTint="BF"/>
          <w:lang w:val="en-US"/>
        </w:rPr>
        <w:sym w:font="Symbol" w:char="F062"/>
      </w:r>
      <w:r w:rsidRPr="002C63A9">
        <w:rPr>
          <w:rFonts w:ascii="Arial" w:hAnsi="Arial" w:cs="Arial"/>
          <w:color w:val="404040" w:themeColor="text1" w:themeTint="BF"/>
          <w:lang w:val="en-US"/>
        </w:rPr>
        <w:t>, reviewed by Sanchez and collaborators in the last column of the table.</w:t>
      </w:r>
    </w:p>
    <w:p w14:paraId="5CF4FE6B" w14:textId="77777777" w:rsidR="0032241B" w:rsidRPr="00EC789C" w:rsidRDefault="00000000" w:rsidP="00235AF8">
      <w:pPr>
        <w:spacing w:line="480" w:lineRule="auto"/>
        <w:rPr>
          <w:lang w:val="en-US"/>
        </w:rPr>
      </w:pPr>
    </w:p>
    <w:sectPr w:rsidR="0032241B" w:rsidRPr="00EC789C" w:rsidSect="00A03964">
      <w:headerReference w:type="default" r:id="rId8"/>
      <w:footerReference w:type="even" r:id="rId9"/>
      <w:footerReference w:type="default" r:id="rId10"/>
      <w:pgSz w:w="11900" w:h="16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4C1F" w14:textId="77777777" w:rsidR="00D97890" w:rsidRDefault="00D97890">
      <w:r>
        <w:separator/>
      </w:r>
    </w:p>
  </w:endnote>
  <w:endnote w:type="continuationSeparator" w:id="0">
    <w:p w14:paraId="7950BC07" w14:textId="77777777" w:rsidR="00D97890" w:rsidRDefault="00D9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4879161"/>
      <w:docPartObj>
        <w:docPartGallery w:val="Page Numbers (Bottom of Page)"/>
        <w:docPartUnique/>
      </w:docPartObj>
    </w:sdtPr>
    <w:sdtContent>
      <w:p w14:paraId="7C3F5E31" w14:textId="77777777" w:rsidR="00586C69" w:rsidRDefault="00AD3A1B" w:rsidP="0029055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60D6B4F" w14:textId="77777777" w:rsidR="00586C69" w:rsidRDefault="00000000" w:rsidP="00605CE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39453559"/>
      <w:docPartObj>
        <w:docPartGallery w:val="Page Numbers (Bottom of Page)"/>
        <w:docPartUnique/>
      </w:docPartObj>
    </w:sdtPr>
    <w:sdtContent>
      <w:p w14:paraId="3A9374E0" w14:textId="77777777" w:rsidR="00586C69" w:rsidRDefault="00AD3A1B" w:rsidP="0029055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5F78420" w14:textId="77777777" w:rsidR="00586C69" w:rsidRDefault="00000000" w:rsidP="00605CE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03F56" w14:textId="77777777" w:rsidR="00D97890" w:rsidRDefault="00D97890">
      <w:r>
        <w:separator/>
      </w:r>
    </w:p>
  </w:footnote>
  <w:footnote w:type="continuationSeparator" w:id="0">
    <w:p w14:paraId="6CD2BAFE" w14:textId="77777777" w:rsidR="00D97890" w:rsidRDefault="00D97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2432" w14:textId="106E108D" w:rsidR="003B0A23" w:rsidRDefault="003B0A23">
    <w:pPr>
      <w:pStyle w:val="En-tte"/>
      <w:rPr>
        <w:lang w:val="en-US"/>
      </w:rPr>
    </w:pPr>
    <w:r w:rsidRPr="003B0A23">
      <w:rPr>
        <w:lang w:val="en-US"/>
      </w:rPr>
      <w:t xml:space="preserve">Additional file </w:t>
    </w:r>
    <w:r w:rsidR="008D3C23">
      <w:rPr>
        <w:lang w:val="en-US"/>
      </w:rPr>
      <w:t>2</w:t>
    </w:r>
  </w:p>
  <w:p w14:paraId="697DAEF6" w14:textId="77777777" w:rsidR="008D3C23" w:rsidRPr="003B0A23" w:rsidRDefault="008D3C23">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D7109"/>
    <w:multiLevelType w:val="hybridMultilevel"/>
    <w:tmpl w:val="0262A6E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674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1B"/>
    <w:rsid w:val="00011FC5"/>
    <w:rsid w:val="00067BF5"/>
    <w:rsid w:val="00074E7C"/>
    <w:rsid w:val="00083692"/>
    <w:rsid w:val="00086DB7"/>
    <w:rsid w:val="000E68F9"/>
    <w:rsid w:val="001715D1"/>
    <w:rsid w:val="00195CE5"/>
    <w:rsid w:val="001A4C9F"/>
    <w:rsid w:val="00235AF8"/>
    <w:rsid w:val="00246475"/>
    <w:rsid w:val="0027389D"/>
    <w:rsid w:val="002C63A9"/>
    <w:rsid w:val="002F7D71"/>
    <w:rsid w:val="0039351E"/>
    <w:rsid w:val="003B0A23"/>
    <w:rsid w:val="003F033C"/>
    <w:rsid w:val="00413011"/>
    <w:rsid w:val="00422AF2"/>
    <w:rsid w:val="004F2DE4"/>
    <w:rsid w:val="00520710"/>
    <w:rsid w:val="00596FF9"/>
    <w:rsid w:val="005A34A5"/>
    <w:rsid w:val="005B7B9D"/>
    <w:rsid w:val="005C4172"/>
    <w:rsid w:val="00640CCD"/>
    <w:rsid w:val="0067724C"/>
    <w:rsid w:val="00685344"/>
    <w:rsid w:val="00765184"/>
    <w:rsid w:val="007813EB"/>
    <w:rsid w:val="00796640"/>
    <w:rsid w:val="007E1B02"/>
    <w:rsid w:val="00837D28"/>
    <w:rsid w:val="0084154C"/>
    <w:rsid w:val="0086487F"/>
    <w:rsid w:val="0088750D"/>
    <w:rsid w:val="008C1E2E"/>
    <w:rsid w:val="008D3C23"/>
    <w:rsid w:val="00901F86"/>
    <w:rsid w:val="00944505"/>
    <w:rsid w:val="00957681"/>
    <w:rsid w:val="00977A02"/>
    <w:rsid w:val="009E5E2D"/>
    <w:rsid w:val="00A24F85"/>
    <w:rsid w:val="00A44A7B"/>
    <w:rsid w:val="00A57D6C"/>
    <w:rsid w:val="00A61873"/>
    <w:rsid w:val="00A743F4"/>
    <w:rsid w:val="00AB1EFA"/>
    <w:rsid w:val="00AC4C5D"/>
    <w:rsid w:val="00AD3A1B"/>
    <w:rsid w:val="00B95BBC"/>
    <w:rsid w:val="00C144CE"/>
    <w:rsid w:val="00C26E5C"/>
    <w:rsid w:val="00CF0191"/>
    <w:rsid w:val="00D37C12"/>
    <w:rsid w:val="00D97890"/>
    <w:rsid w:val="00DB76CD"/>
    <w:rsid w:val="00DD6078"/>
    <w:rsid w:val="00EC789C"/>
    <w:rsid w:val="00EF1990"/>
    <w:rsid w:val="00F162E0"/>
    <w:rsid w:val="00F411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AD4C"/>
  <w15:chartTrackingRefBased/>
  <w15:docId w15:val="{B61D7C2F-7671-C942-9245-609E2B73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A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AD3A1B"/>
    <w:pPr>
      <w:spacing w:after="200"/>
    </w:pPr>
    <w:rPr>
      <w:i/>
      <w:iCs/>
      <w:color w:val="44546A" w:themeColor="text2"/>
      <w:sz w:val="18"/>
      <w:szCs w:val="18"/>
    </w:rPr>
  </w:style>
  <w:style w:type="character" w:styleId="Numrodepage">
    <w:name w:val="page number"/>
    <w:basedOn w:val="Policepardfaut"/>
    <w:uiPriority w:val="99"/>
    <w:semiHidden/>
    <w:unhideWhenUsed/>
    <w:rsid w:val="00AD3A1B"/>
  </w:style>
  <w:style w:type="table" w:styleId="Grilledutableau">
    <w:name w:val="Table Grid"/>
    <w:basedOn w:val="TableauNormal"/>
    <w:uiPriority w:val="39"/>
    <w:rsid w:val="00AD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AD3A1B"/>
    <w:pPr>
      <w:tabs>
        <w:tab w:val="center" w:pos="4536"/>
        <w:tab w:val="right" w:pos="9072"/>
      </w:tabs>
    </w:pPr>
  </w:style>
  <w:style w:type="character" w:customStyle="1" w:styleId="PieddepageCar">
    <w:name w:val="Pied de page Car"/>
    <w:basedOn w:val="Policepardfaut"/>
    <w:link w:val="Pieddepage"/>
    <w:uiPriority w:val="99"/>
    <w:rsid w:val="00AD3A1B"/>
  </w:style>
  <w:style w:type="character" w:styleId="Numrodeligne">
    <w:name w:val="line number"/>
    <w:basedOn w:val="Policepardfaut"/>
    <w:uiPriority w:val="99"/>
    <w:semiHidden/>
    <w:unhideWhenUsed/>
    <w:rsid w:val="00AD3A1B"/>
  </w:style>
  <w:style w:type="paragraph" w:styleId="Sansinterligne">
    <w:name w:val="No Spacing"/>
    <w:uiPriority w:val="1"/>
    <w:qFormat/>
    <w:rsid w:val="003B0A23"/>
  </w:style>
  <w:style w:type="character" w:styleId="Lienhypertexte">
    <w:name w:val="Hyperlink"/>
    <w:basedOn w:val="Policepardfaut"/>
    <w:uiPriority w:val="99"/>
    <w:unhideWhenUsed/>
    <w:rsid w:val="003B0A23"/>
    <w:rPr>
      <w:color w:val="0000FF"/>
      <w:u w:val="single"/>
    </w:rPr>
  </w:style>
  <w:style w:type="paragraph" w:styleId="En-tte">
    <w:name w:val="header"/>
    <w:basedOn w:val="Normal"/>
    <w:link w:val="En-tteCar"/>
    <w:uiPriority w:val="99"/>
    <w:unhideWhenUsed/>
    <w:rsid w:val="003B0A23"/>
    <w:pPr>
      <w:tabs>
        <w:tab w:val="center" w:pos="4536"/>
        <w:tab w:val="right" w:pos="9072"/>
      </w:tabs>
    </w:pPr>
  </w:style>
  <w:style w:type="character" w:customStyle="1" w:styleId="En-tteCar">
    <w:name w:val="En-tête Car"/>
    <w:basedOn w:val="Policepardfaut"/>
    <w:link w:val="En-tte"/>
    <w:uiPriority w:val="99"/>
    <w:rsid w:val="003B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361">
      <w:bodyDiv w:val="1"/>
      <w:marLeft w:val="0"/>
      <w:marRight w:val="0"/>
      <w:marTop w:val="0"/>
      <w:marBottom w:val="0"/>
      <w:divBdr>
        <w:top w:val="none" w:sz="0" w:space="0" w:color="auto"/>
        <w:left w:val="none" w:sz="0" w:space="0" w:color="auto"/>
        <w:bottom w:val="none" w:sz="0" w:space="0" w:color="auto"/>
        <w:right w:val="none" w:sz="0" w:space="0" w:color="auto"/>
      </w:divBdr>
    </w:div>
    <w:div w:id="605892100">
      <w:bodyDiv w:val="1"/>
      <w:marLeft w:val="0"/>
      <w:marRight w:val="0"/>
      <w:marTop w:val="0"/>
      <w:marBottom w:val="0"/>
      <w:divBdr>
        <w:top w:val="none" w:sz="0" w:space="0" w:color="auto"/>
        <w:left w:val="none" w:sz="0" w:space="0" w:color="auto"/>
        <w:bottom w:val="none" w:sz="0" w:space="0" w:color="auto"/>
        <w:right w:val="none" w:sz="0" w:space="0" w:color="auto"/>
      </w:divBdr>
    </w:div>
    <w:div w:id="110253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tsy.renard@unamur.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1051</Words>
  <Characters>5781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dc:creator>
  <cp:keywords/>
  <dc:description/>
  <cp:lastModifiedBy>Patsy Renard</cp:lastModifiedBy>
  <cp:revision>3</cp:revision>
  <dcterms:created xsi:type="dcterms:W3CDTF">2022-09-12T08:38:00Z</dcterms:created>
  <dcterms:modified xsi:type="dcterms:W3CDTF">2022-09-12T08:45:00Z</dcterms:modified>
</cp:coreProperties>
</file>