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7BD" w14:textId="0B00E4EB" w:rsidR="00E47B2F" w:rsidRPr="00E47B2F" w:rsidRDefault="00E47B2F" w:rsidP="00E47B2F">
      <w:pPr>
        <w:pStyle w:val="a3"/>
        <w:numPr>
          <w:ilvl w:val="0"/>
          <w:numId w:val="1"/>
        </w:numPr>
        <w:spacing w:beforeLines="50" w:before="156" w:line="360" w:lineRule="auto"/>
        <w:ind w:firstLineChars="0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E47B2F">
        <w:rPr>
          <w:rFonts w:ascii="Times New Roman" w:eastAsia="宋体" w:hAnsi="Times New Roman" w:cs="Times New Roman"/>
          <w:b/>
          <w:bCs/>
          <w:sz w:val="28"/>
          <w:szCs w:val="28"/>
        </w:rPr>
        <w:t>Supplementary Figure legends</w:t>
      </w:r>
    </w:p>
    <w:p w14:paraId="7F062AE0" w14:textId="36D7B541" w:rsidR="00E47B2F" w:rsidRPr="00E47B2F" w:rsidRDefault="00E47B2F" w:rsidP="00E4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Figure S1. Characterization of </w:t>
      </w:r>
      <w:bookmarkStart w:id="0" w:name="_Hlk103520931"/>
      <w:r w:rsidRPr="00E47B2F">
        <w:rPr>
          <w:rFonts w:ascii="Times New Roman" w:hAnsi="Times New Roman" w:cs="Times New Roman"/>
          <w:b/>
          <w:bCs/>
          <w:sz w:val="24"/>
          <w:szCs w:val="24"/>
        </w:rPr>
        <w:t>AFSC-</w:t>
      </w:r>
      <w:proofErr w:type="spellStart"/>
      <w:r w:rsidRPr="00E47B2F">
        <w:rPr>
          <w:rFonts w:ascii="Times New Roman" w:hAnsi="Times New Roman" w:cs="Times New Roman"/>
          <w:b/>
          <w:bCs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 and HBM-</w:t>
      </w:r>
      <w:proofErr w:type="spellStart"/>
      <w:r w:rsidRPr="00E47B2F">
        <w:rPr>
          <w:rFonts w:ascii="Times New Roman" w:hAnsi="Times New Roman" w:cs="Times New Roman"/>
          <w:b/>
          <w:bCs/>
          <w:sz w:val="24"/>
          <w:szCs w:val="24"/>
        </w:rPr>
        <w:t>exo</w:t>
      </w:r>
      <w:bookmarkEnd w:id="0"/>
      <w:r w:rsidRPr="00E47B2F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Pr="00E47B2F">
        <w:rPr>
          <w:rFonts w:ascii="Times New Roman" w:hAnsi="Times New Roman" w:cs="Times New Roman"/>
          <w:b/>
          <w:bCs/>
          <w:sz w:val="24"/>
          <w:szCs w:val="24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47B2F">
        <w:rPr>
          <w:rFonts w:ascii="Times New Roman" w:hAnsi="Times New Roman" w:cs="Times New Roman"/>
          <w:sz w:val="24"/>
          <w:szCs w:val="24"/>
        </w:rPr>
        <w:t>TEM of AFSC-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 xml:space="preserve"> and HBM-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 xml:space="preserve">. 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47B2F">
        <w:rPr>
          <w:rFonts w:ascii="Times New Roman" w:hAnsi="Times New Roman" w:cs="Times New Roman"/>
          <w:sz w:val="24"/>
          <w:szCs w:val="24"/>
        </w:rPr>
        <w:t xml:space="preserve"> AFSC-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 xml:space="preserve"> and HBM-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 xml:space="preserve"> expressed 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exosomal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 xml:space="preserve"> markers CD63 and CD81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47B2F">
        <w:rPr>
          <w:rFonts w:ascii="Times New Roman" w:hAnsi="Times New Roman" w:cs="Times New Roman"/>
          <w:sz w:val="24"/>
          <w:szCs w:val="24"/>
        </w:rPr>
        <w:t>Sizes of the majority of the AFSC-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 xml:space="preserve"> and HBM-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>.</w:t>
      </w:r>
      <w:r w:rsidRPr="00E47B2F">
        <w:rPr>
          <w:sz w:val="24"/>
          <w:szCs w:val="24"/>
        </w:rPr>
        <w:t xml:space="preserve"> </w:t>
      </w:r>
      <w:r w:rsidRPr="00E47B2F">
        <w:rPr>
          <w:rFonts w:ascii="Times New Roman" w:hAnsi="Times New Roman" w:cs="Times New Roman"/>
          <w:sz w:val="24"/>
          <w:szCs w:val="24"/>
        </w:rPr>
        <w:t>Scale bars: 100 nm.</w:t>
      </w:r>
    </w:p>
    <w:p w14:paraId="2AA7BC93" w14:textId="77777777" w:rsidR="00E47B2F" w:rsidRPr="00E47B2F" w:rsidRDefault="00E47B2F" w:rsidP="00E4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FA2E23" w14:textId="2977F351" w:rsidR="00E47B2F" w:rsidRPr="00E47B2F" w:rsidRDefault="00E47B2F" w:rsidP="00E4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47B2F">
        <w:rPr>
          <w:rFonts w:ascii="Times New Roman" w:hAnsi="Times New Roman" w:cs="Times New Roman"/>
          <w:b/>
          <w:bCs/>
          <w:sz w:val="24"/>
          <w:szCs w:val="24"/>
        </w:rPr>
        <w:t>Figure S2. The NEC mouse model was successfully induced. (</w:t>
      </w:r>
      <w:r w:rsidR="0037753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47B2F">
        <w:rPr>
          <w:rFonts w:ascii="Times New Roman" w:hAnsi="Times New Roman" w:cs="Times New Roman"/>
          <w:sz w:val="24"/>
          <w:szCs w:val="24"/>
        </w:rPr>
        <w:t xml:space="preserve"> Representative histopathology sections of the duodenum, jejunum, ileum, ileocecal junction, and colon sections from WT and NEC mice. 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37753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47B2F">
        <w:rPr>
          <w:rFonts w:ascii="Times New Roman" w:hAnsi="Times New Roman" w:cs="Times New Roman"/>
          <w:sz w:val="24"/>
          <w:szCs w:val="24"/>
        </w:rPr>
        <w:t xml:space="preserve"> NEC mice had increased intestinal injury histological scores for the above intestinal segments.</w:t>
      </w:r>
      <w:r w:rsidRPr="00E47B2F">
        <w:rPr>
          <w:sz w:val="24"/>
          <w:szCs w:val="24"/>
        </w:rPr>
        <w:t xml:space="preserve"> </w:t>
      </w:r>
      <w:bookmarkStart w:id="1" w:name="OLE_LINK48"/>
      <w:r w:rsidRPr="00E47B2F">
        <w:rPr>
          <w:rFonts w:ascii="Times New Roman" w:hAnsi="Times New Roman" w:cs="Times New Roman"/>
          <w:sz w:val="24"/>
          <w:szCs w:val="24"/>
        </w:rPr>
        <w:t>Scale bars</w:t>
      </w:r>
      <w:bookmarkEnd w:id="1"/>
      <w:r w:rsidRPr="00E47B2F">
        <w:rPr>
          <w:rFonts w:ascii="Times New Roman" w:hAnsi="Times New Roman" w:cs="Times New Roman"/>
          <w:sz w:val="24"/>
          <w:szCs w:val="24"/>
        </w:rPr>
        <w:t>: 100 µm.</w:t>
      </w:r>
    </w:p>
    <w:p w14:paraId="3BC8F3A5" w14:textId="77777777" w:rsidR="00E47B2F" w:rsidRPr="00E47B2F" w:rsidRDefault="00E47B2F" w:rsidP="00E4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37CF65" w14:textId="669703B9" w:rsidR="00E47B2F" w:rsidRPr="00E47B2F" w:rsidRDefault="00E47B2F" w:rsidP="00E47B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47B2F">
        <w:rPr>
          <w:rFonts w:ascii="Times New Roman" w:hAnsi="Times New Roman" w:cs="Times New Roman"/>
          <w:b/>
          <w:bCs/>
          <w:sz w:val="24"/>
          <w:szCs w:val="24"/>
        </w:rPr>
        <w:t>Figure S3. The physiological status of the mice in each group. (</w:t>
      </w:r>
      <w:r w:rsidR="009C12B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47B2F">
        <w:rPr>
          <w:rFonts w:ascii="Times New Roman" w:hAnsi="Times New Roman" w:cs="Times New Roman"/>
          <w:sz w:val="24"/>
          <w:szCs w:val="24"/>
        </w:rPr>
        <w:t>Morphological appearance.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9C12B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47B2F">
        <w:rPr>
          <w:rFonts w:ascii="Times New Roman" w:hAnsi="Times New Roman" w:cs="Times New Roman"/>
          <w:sz w:val="24"/>
          <w:szCs w:val="24"/>
        </w:rPr>
        <w:t xml:space="preserve">Weight. 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C12B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47B2F">
        <w:rPr>
          <w:rFonts w:ascii="Times New Roman" w:hAnsi="Times New Roman" w:cs="Times New Roman"/>
          <w:sz w:val="24"/>
          <w:szCs w:val="24"/>
        </w:rPr>
        <w:t>Survival curves.</w:t>
      </w:r>
    </w:p>
    <w:p w14:paraId="231C0FFD" w14:textId="77777777" w:rsidR="00E47B2F" w:rsidRPr="00E47B2F" w:rsidRDefault="00E47B2F" w:rsidP="00E47B2F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FF4A675" w14:textId="45EFAD2C" w:rsidR="00E47B2F" w:rsidRDefault="00E47B2F" w:rsidP="009044B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2" w:name="_Hlk110632208"/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Figure S4. </w:t>
      </w:r>
      <w:bookmarkEnd w:id="2"/>
      <w:r w:rsidRPr="00E47B2F">
        <w:rPr>
          <w:rFonts w:ascii="Times New Roman" w:hAnsi="Times New Roman" w:cs="Times New Roman"/>
          <w:b/>
          <w:bCs/>
          <w:sz w:val="24"/>
          <w:szCs w:val="24"/>
        </w:rPr>
        <w:t>AFSC-</w:t>
      </w:r>
      <w:proofErr w:type="spellStart"/>
      <w:r w:rsidRPr="00E47B2F">
        <w:rPr>
          <w:rFonts w:ascii="Times New Roman" w:hAnsi="Times New Roman" w:cs="Times New Roman"/>
          <w:b/>
          <w:bCs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 and HBM-</w:t>
      </w:r>
      <w:proofErr w:type="spellStart"/>
      <w:r w:rsidRPr="00E47B2F">
        <w:rPr>
          <w:rFonts w:ascii="Times New Roman" w:hAnsi="Times New Roman" w:cs="Times New Roman"/>
          <w:b/>
          <w:bCs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 restored the healing ability of LPS-induced injured IEC-6 cells</w:t>
      </w:r>
      <w:r w:rsidRPr="00E47B2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 vitro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47B2F">
        <w:rPr>
          <w:rFonts w:ascii="Times New Roman" w:hAnsi="Times New Roman" w:cs="Times New Roman"/>
          <w:sz w:val="24"/>
          <w:szCs w:val="24"/>
        </w:rPr>
        <w:t xml:space="preserve"> 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A1C5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A1C57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47B2F">
        <w:rPr>
          <w:rFonts w:ascii="Times New Roman" w:hAnsi="Times New Roman" w:cs="Times New Roman"/>
          <w:sz w:val="24"/>
          <w:szCs w:val="24"/>
        </w:rPr>
        <w:t>Light microscopy images of the wound-healing area in cultures of IE</w:t>
      </w:r>
      <w:r w:rsidR="00E47B48">
        <w:rPr>
          <w:rFonts w:ascii="Times New Roman" w:hAnsi="Times New Roman" w:cs="Times New Roman"/>
          <w:sz w:val="24"/>
          <w:szCs w:val="24"/>
        </w:rPr>
        <w:t>C-6</w:t>
      </w:r>
      <w:r w:rsidR="00E47B48"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7B4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47B48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="00E47B48">
        <w:rPr>
          <w:rFonts w:ascii="Times New Roman" w:hAnsi="Times New Roman" w:cs="Times New Roman"/>
          <w:sz w:val="24"/>
          <w:szCs w:val="24"/>
        </w:rPr>
        <w:t xml:space="preserve"> and IEC</w:t>
      </w:r>
      <w:r w:rsidR="00A32909">
        <w:rPr>
          <w:rFonts w:ascii="Times New Roman" w:hAnsi="Times New Roman" w:cs="Times New Roman"/>
          <w:sz w:val="24"/>
          <w:szCs w:val="24"/>
        </w:rPr>
        <w:t>-</w:t>
      </w:r>
      <w:r w:rsidR="00E47B48">
        <w:rPr>
          <w:rFonts w:ascii="Times New Roman" w:hAnsi="Times New Roman" w:cs="Times New Roman"/>
          <w:sz w:val="24"/>
          <w:szCs w:val="24"/>
        </w:rPr>
        <w:t>18</w:t>
      </w:r>
      <w:r w:rsidR="00E47B48"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47B4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47B48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E47B2F">
        <w:rPr>
          <w:rFonts w:ascii="Times New Roman" w:hAnsi="Times New Roman" w:cs="Times New Roman"/>
          <w:sz w:val="24"/>
          <w:szCs w:val="24"/>
        </w:rPr>
        <w:t>, showing that their healing ability markedly improved after using AFSC-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 xml:space="preserve">. 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BA1C5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A1C57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E47B2F">
        <w:rPr>
          <w:rFonts w:ascii="Times New Roman" w:hAnsi="Times New Roman" w:cs="Times New Roman"/>
          <w:sz w:val="24"/>
          <w:szCs w:val="24"/>
        </w:rPr>
        <w:t xml:space="preserve">Light microscopy images of the wound-healing area in cultures of </w:t>
      </w:r>
      <w:r w:rsidR="00A32909" w:rsidRPr="00E47B2F">
        <w:rPr>
          <w:rFonts w:ascii="Times New Roman" w:hAnsi="Times New Roman" w:cs="Times New Roman"/>
          <w:sz w:val="24"/>
          <w:szCs w:val="24"/>
        </w:rPr>
        <w:t>IE</w:t>
      </w:r>
      <w:r w:rsidR="00A32909">
        <w:rPr>
          <w:rFonts w:ascii="Times New Roman" w:hAnsi="Times New Roman" w:cs="Times New Roman"/>
          <w:sz w:val="24"/>
          <w:szCs w:val="24"/>
        </w:rPr>
        <w:t>C-6</w:t>
      </w:r>
      <w:r w:rsidR="00A32909"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3290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A32909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="00A32909">
        <w:rPr>
          <w:rFonts w:ascii="Times New Roman" w:hAnsi="Times New Roman" w:cs="Times New Roman"/>
          <w:sz w:val="24"/>
          <w:szCs w:val="24"/>
        </w:rPr>
        <w:t xml:space="preserve"> and IEC-18</w:t>
      </w:r>
      <w:r w:rsidR="00A32909" w:rsidRPr="00E47B2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A32909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A32909">
        <w:rPr>
          <w:rFonts w:ascii="Times New Roman" w:hAnsi="Times New Roman" w:cs="Times New Roman" w:hint="eastAsia"/>
          <w:b/>
          <w:bCs/>
          <w:sz w:val="24"/>
          <w:szCs w:val="24"/>
        </w:rPr>
        <w:t>)</w:t>
      </w:r>
      <w:r w:rsidRPr="00E47B2F">
        <w:rPr>
          <w:rFonts w:ascii="Times New Roman" w:hAnsi="Times New Roman" w:cs="Times New Roman"/>
          <w:sz w:val="24"/>
          <w:szCs w:val="24"/>
        </w:rPr>
        <w:t>, showing that their healing ability was markedly improved after using HBM-</w:t>
      </w:r>
      <w:proofErr w:type="spellStart"/>
      <w:r w:rsidRPr="00E47B2F">
        <w:rPr>
          <w:rFonts w:ascii="Times New Roman" w:hAnsi="Times New Roman" w:cs="Times New Roman"/>
          <w:sz w:val="24"/>
          <w:szCs w:val="24"/>
        </w:rPr>
        <w:t>exos</w:t>
      </w:r>
      <w:proofErr w:type="spellEnd"/>
      <w:r w:rsidRPr="00E47B2F">
        <w:rPr>
          <w:rFonts w:ascii="Times New Roman" w:hAnsi="Times New Roman" w:cs="Times New Roman"/>
          <w:sz w:val="24"/>
          <w:szCs w:val="24"/>
        </w:rPr>
        <w:t>.</w:t>
      </w:r>
      <w:r w:rsidRPr="00E47B2F">
        <w:rPr>
          <w:sz w:val="24"/>
          <w:szCs w:val="24"/>
        </w:rPr>
        <w:t xml:space="preserve"> </w:t>
      </w:r>
      <w:bookmarkStart w:id="3" w:name="OLE_LINK45"/>
      <w:r w:rsidRPr="00E47B2F">
        <w:rPr>
          <w:rFonts w:ascii="Times New Roman" w:hAnsi="Times New Roman" w:cs="Times New Roman"/>
          <w:sz w:val="24"/>
          <w:szCs w:val="24"/>
        </w:rPr>
        <w:t>Scale bars: 100 µm.</w:t>
      </w:r>
      <w:bookmarkEnd w:id="3"/>
    </w:p>
    <w:p w14:paraId="16D35D69" w14:textId="77777777" w:rsidR="00406B61" w:rsidRPr="00E47B2F" w:rsidRDefault="00406B61" w:rsidP="009044BC">
      <w:pPr>
        <w:widowControl/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</w:p>
    <w:p w14:paraId="710B11F6" w14:textId="16118206" w:rsidR="00E47B2F" w:rsidRDefault="000D6409" w:rsidP="00D95E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47B2F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47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F6189" w:rsidRPr="002F6189">
        <w:t xml:space="preserve"> </w:t>
      </w:r>
      <w:r w:rsidR="002F6189" w:rsidRPr="002F6189">
        <w:rPr>
          <w:rFonts w:ascii="Times New Roman" w:hAnsi="Times New Roman" w:cs="Times New Roman"/>
          <w:b/>
          <w:bCs/>
          <w:sz w:val="24"/>
          <w:szCs w:val="24"/>
        </w:rPr>
        <w:t>A heatmap</w:t>
      </w:r>
      <w:r w:rsidR="002F6189" w:rsidRPr="002F6189">
        <w:t xml:space="preserve"> </w:t>
      </w:r>
      <w:r w:rsidR="002F6189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="002F6189" w:rsidRPr="002F6189">
        <w:rPr>
          <w:rFonts w:ascii="Times New Roman" w:hAnsi="Times New Roman" w:cs="Times New Roman"/>
          <w:b/>
          <w:bCs/>
          <w:sz w:val="24"/>
          <w:szCs w:val="24"/>
        </w:rPr>
        <w:t xml:space="preserve"> post</w:t>
      </w:r>
      <w:r w:rsidR="00533F02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2F6189" w:rsidRPr="002F6189">
        <w:rPr>
          <w:rFonts w:ascii="Times New Roman" w:hAnsi="Times New Roman" w:cs="Times New Roman"/>
          <w:b/>
          <w:bCs/>
          <w:sz w:val="24"/>
          <w:szCs w:val="24"/>
        </w:rPr>
        <w:t>treatment callback DEGs</w:t>
      </w:r>
      <w:r w:rsidR="009044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46B467" w14:textId="45B33240" w:rsidR="009044BC" w:rsidRDefault="009044BC" w:rsidP="00D95E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044BC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Pr="009044B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37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Full length uncropped original western blot of CD63(A) and CD81(B).</w:t>
      </w:r>
    </w:p>
    <w:p w14:paraId="069BA86E" w14:textId="77777777" w:rsidR="00406B61" w:rsidRPr="009044BC" w:rsidRDefault="00406B61" w:rsidP="00D95E00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469B094E" w14:textId="16AB073B" w:rsidR="00F8379F" w:rsidRPr="00F8379F" w:rsidRDefault="00D95E00" w:rsidP="00F8379F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Times New Roman" w:eastAsia="宋体" w:hAnsi="Times New Roman" w:cs="Times New Roman"/>
          <w:b/>
          <w:bCs/>
          <w:sz w:val="28"/>
          <w:szCs w:val="28"/>
        </w:rPr>
      </w:pPr>
      <w:r w:rsidRPr="00F8379F">
        <w:rPr>
          <w:rFonts w:ascii="Times New Roman" w:eastAsia="宋体" w:hAnsi="Times New Roman" w:cs="Times New Roman"/>
          <w:b/>
          <w:bCs/>
          <w:sz w:val="28"/>
          <w:szCs w:val="28"/>
        </w:rPr>
        <w:t>Supplementary tables</w:t>
      </w:r>
    </w:p>
    <w:p w14:paraId="04A91E01" w14:textId="77777777" w:rsidR="00D95E00" w:rsidRPr="00A40EEA" w:rsidRDefault="00D95E00" w:rsidP="00D95E0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A40EEA">
        <w:rPr>
          <w:rFonts w:ascii="Times New Roman" w:hAnsi="Times New Roman" w:hint="eastAsia"/>
          <w:b/>
          <w:bCs/>
          <w:sz w:val="24"/>
          <w:szCs w:val="24"/>
        </w:rPr>
        <w:t>T</w:t>
      </w:r>
      <w:r w:rsidRPr="00A40EEA">
        <w:rPr>
          <w:rFonts w:ascii="Times New Roman" w:hAnsi="Times New Roman"/>
          <w:b/>
          <w:bCs/>
          <w:sz w:val="24"/>
          <w:szCs w:val="24"/>
        </w:rPr>
        <w:t>able S1.</w:t>
      </w:r>
      <w:r w:rsidRPr="00A40EEA">
        <w:rPr>
          <w:sz w:val="24"/>
          <w:szCs w:val="24"/>
        </w:rPr>
        <w:t xml:space="preserve"> </w:t>
      </w:r>
      <w:proofErr w:type="spellStart"/>
      <w:r w:rsidRPr="00A40EEA">
        <w:rPr>
          <w:rFonts w:ascii="Times New Roman" w:hAnsi="Times New Roman"/>
          <w:b/>
          <w:bCs/>
          <w:sz w:val="24"/>
          <w:szCs w:val="24"/>
        </w:rPr>
        <w:t>qRT</w:t>
      </w:r>
      <w:proofErr w:type="spellEnd"/>
      <w:r w:rsidRPr="00A40EEA">
        <w:rPr>
          <w:rFonts w:ascii="Times New Roman" w:hAnsi="Times New Roman"/>
          <w:b/>
          <w:bCs/>
          <w:sz w:val="24"/>
          <w:szCs w:val="24"/>
        </w:rPr>
        <w:t>-PCR primers</w:t>
      </w:r>
    </w:p>
    <w:tbl>
      <w:tblPr>
        <w:tblW w:w="8420" w:type="dxa"/>
        <w:tblLook w:val="04A0" w:firstRow="1" w:lastRow="0" w:firstColumn="1" w:lastColumn="0" w:noHBand="0" w:noVBand="1"/>
      </w:tblPr>
      <w:tblGrid>
        <w:gridCol w:w="1440"/>
        <w:gridCol w:w="3786"/>
        <w:gridCol w:w="3518"/>
      </w:tblGrid>
      <w:tr w:rsidR="00D95E00" w:rsidRPr="00D95E00" w14:paraId="72654BC7" w14:textId="77777777" w:rsidTr="00D95E00">
        <w:trPr>
          <w:trHeight w:val="293"/>
        </w:trPr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814144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36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1ABD1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Forward primer (5’- 3’)</w:t>
            </w:r>
          </w:p>
        </w:tc>
        <w:tc>
          <w:tcPr>
            <w:tcW w:w="33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929CC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Reverse primer (5’- 3’)</w:t>
            </w:r>
          </w:p>
        </w:tc>
      </w:tr>
      <w:tr w:rsidR="00D95E00" w:rsidRPr="00D95E00" w14:paraId="4D698784" w14:textId="77777777" w:rsidTr="00D95E00">
        <w:trPr>
          <w:trHeight w:val="28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F4E0" w14:textId="77777777" w:rsidR="00D95E00" w:rsidRPr="00D95E00" w:rsidRDefault="00D95E00" w:rsidP="00D95E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Mouse</w:t>
            </w:r>
            <w:r w:rsidRPr="00D95E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β-actin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F849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GTGACGTTGACATCCGTAAAGA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FEA39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GCCGGACTCATCGTACTCC</w:t>
            </w:r>
          </w:p>
        </w:tc>
      </w:tr>
      <w:tr w:rsidR="00D95E00" w:rsidRPr="00D95E00" w14:paraId="5AE1D58E" w14:textId="77777777" w:rsidTr="00D95E00">
        <w:trPr>
          <w:trHeight w:val="2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A1B3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4" w:name="RANGE!A4"/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Mouse </w:t>
            </w:r>
            <w:r w:rsidRPr="00D95E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Lgr5</w:t>
            </w:r>
            <w:bookmarkEnd w:id="4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4C8F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CCTACTCGAAGACTTACCCAGT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DDF71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GCATTGGGGTGAATGATAGCA</w:t>
            </w:r>
          </w:p>
        </w:tc>
      </w:tr>
      <w:tr w:rsidR="00D95E00" w:rsidRPr="00D95E00" w14:paraId="51410670" w14:textId="77777777" w:rsidTr="00D95E00">
        <w:trPr>
          <w:trHeight w:val="2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8AD2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5" w:name="RANGE!A5"/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Mouse </w:t>
            </w:r>
            <w:r w:rsidRPr="00D95E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Il6</w:t>
            </w:r>
            <w:bookmarkEnd w:id="5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52CA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CTGCAAGAGACTTCCATCCAG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C135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AGTGGTATAGACAGGTCTGTTGG</w:t>
            </w:r>
          </w:p>
        </w:tc>
      </w:tr>
      <w:tr w:rsidR="00D95E00" w:rsidRPr="00D95E00" w14:paraId="5F282ABC" w14:textId="77777777" w:rsidTr="00D95E00">
        <w:trPr>
          <w:trHeight w:val="2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DE03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bookmarkStart w:id="6" w:name="RANGE!A6"/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Rat</w:t>
            </w:r>
            <w:r w:rsidRPr="00D95E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β-actin</w:t>
            </w:r>
            <w:bookmarkEnd w:id="6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0570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AGGCCAACCGTGAAAAGATG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6630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ACCAGAGGCATACAGGGACAA</w:t>
            </w:r>
          </w:p>
        </w:tc>
      </w:tr>
      <w:tr w:rsidR="00D95E00" w:rsidRPr="00D95E00" w14:paraId="6F0087A3" w14:textId="77777777" w:rsidTr="00D95E00">
        <w:trPr>
          <w:trHeight w:val="278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C4C55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Rat </w:t>
            </w:r>
            <w:r w:rsidRPr="00D95E0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Cs w:val="21"/>
              </w:rPr>
              <w:t>Il6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93125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ATATGTTCTCAGGGAGATCTTGGAA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F313C" w14:textId="77777777" w:rsidR="00D95E00" w:rsidRPr="00D95E00" w:rsidRDefault="00D95E00" w:rsidP="00D95E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5E00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GTGCATCATCGCTGTTCATACA</w:t>
            </w:r>
          </w:p>
        </w:tc>
      </w:tr>
    </w:tbl>
    <w:p w14:paraId="763F852A" w14:textId="77777777" w:rsidR="00F8379F" w:rsidRDefault="00F8379F" w:rsidP="00D95E00"/>
    <w:p w14:paraId="670A09C7" w14:textId="150A4D75" w:rsidR="00D95E00" w:rsidRDefault="00D95E00" w:rsidP="00D95E00">
      <w:pPr>
        <w:rPr>
          <w:rFonts w:ascii="Times New Roman" w:hAnsi="Times New Roman"/>
          <w:b/>
          <w:bCs/>
          <w:sz w:val="24"/>
          <w:szCs w:val="28"/>
        </w:rPr>
      </w:pPr>
      <w:r w:rsidRPr="00A40EEA">
        <w:rPr>
          <w:rFonts w:ascii="Times New Roman" w:hAnsi="Times New Roman" w:hint="eastAsia"/>
          <w:b/>
          <w:bCs/>
          <w:sz w:val="24"/>
          <w:szCs w:val="28"/>
        </w:rPr>
        <w:t>T</w:t>
      </w:r>
      <w:r w:rsidRPr="00A40EEA">
        <w:rPr>
          <w:rFonts w:ascii="Times New Roman" w:hAnsi="Times New Roman"/>
          <w:b/>
          <w:bCs/>
          <w:sz w:val="24"/>
          <w:szCs w:val="28"/>
        </w:rPr>
        <w:t>able S2.</w:t>
      </w:r>
      <w:r w:rsidR="000D6409" w:rsidRPr="000D6409">
        <w:t xml:space="preserve"> </w:t>
      </w:r>
      <w:r w:rsidR="000D6409" w:rsidRPr="000D6409">
        <w:rPr>
          <w:rFonts w:ascii="Times New Roman" w:hAnsi="Times New Roman"/>
          <w:b/>
          <w:bCs/>
          <w:sz w:val="24"/>
          <w:szCs w:val="28"/>
        </w:rPr>
        <w:t>Top 10 KEGG enriched pathways and related genes after AFSC-</w:t>
      </w:r>
      <w:proofErr w:type="spellStart"/>
      <w:r w:rsidR="000D6409" w:rsidRPr="000D6409">
        <w:rPr>
          <w:rFonts w:ascii="Times New Roman" w:hAnsi="Times New Roman"/>
          <w:b/>
          <w:bCs/>
          <w:sz w:val="24"/>
          <w:szCs w:val="28"/>
        </w:rPr>
        <w:t>exos</w:t>
      </w:r>
      <w:proofErr w:type="spellEnd"/>
      <w:r w:rsidR="000D6409" w:rsidRPr="000D6409">
        <w:rPr>
          <w:rFonts w:ascii="Times New Roman" w:hAnsi="Times New Roman"/>
          <w:b/>
          <w:bCs/>
          <w:sz w:val="24"/>
          <w:szCs w:val="28"/>
        </w:rPr>
        <w:t xml:space="preserve"> administration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77"/>
        <w:gridCol w:w="199"/>
        <w:gridCol w:w="4111"/>
        <w:gridCol w:w="141"/>
        <w:gridCol w:w="188"/>
        <w:gridCol w:w="2590"/>
      </w:tblGrid>
      <w:tr w:rsidR="000E6A99" w:rsidRPr="000E6A99" w14:paraId="0BD976E0" w14:textId="77777777" w:rsidTr="00F8379F">
        <w:trPr>
          <w:trHeight w:val="293"/>
          <w:jc w:val="center"/>
        </w:trPr>
        <w:tc>
          <w:tcPr>
            <w:tcW w:w="648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911CCE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ID</w:t>
            </w:r>
          </w:p>
        </w:tc>
        <w:tc>
          <w:tcPr>
            <w:tcW w:w="2793" w:type="pct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30AF9CE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559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1E2E0C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0E6A9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geneID</w:t>
            </w:r>
            <w:proofErr w:type="spellEnd"/>
          </w:p>
        </w:tc>
      </w:tr>
      <w:tr w:rsidR="000E6A99" w:rsidRPr="000E6A99" w14:paraId="606C98B2" w14:textId="77777777" w:rsidTr="00F8379F">
        <w:trPr>
          <w:trHeight w:val="285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3429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mmu04977</w:t>
            </w:r>
          </w:p>
        </w:tc>
        <w:tc>
          <w:tcPr>
            <w:tcW w:w="26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D8FE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Vitamin digestion and absorption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68C8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Slc23a1/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Lrat</w:t>
            </w:r>
            <w:proofErr w:type="spellEnd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Mmachc</w:t>
            </w:r>
            <w:proofErr w:type="spellEnd"/>
          </w:p>
        </w:tc>
      </w:tr>
      <w:tr w:rsidR="000E6A99" w:rsidRPr="000E6A99" w14:paraId="63735886" w14:textId="77777777" w:rsidTr="00F8379F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CEEA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mmu00830</w:t>
            </w:r>
          </w:p>
        </w:tc>
        <w:tc>
          <w:tcPr>
            <w:tcW w:w="2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B037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Retinol metabolism</w:t>
            </w:r>
          </w:p>
        </w:tc>
        <w:tc>
          <w:tcPr>
            <w:tcW w:w="17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F338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Cyp2w1/Cyp3a25/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Lrat</w:t>
            </w:r>
            <w:proofErr w:type="spellEnd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/Cyp2s1</w:t>
            </w:r>
          </w:p>
        </w:tc>
      </w:tr>
      <w:tr w:rsidR="000E6A99" w:rsidRPr="000E6A99" w14:paraId="03248B27" w14:textId="77777777" w:rsidTr="000D6E09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FAD3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mmu04961</w:t>
            </w:r>
          </w:p>
        </w:tc>
        <w:tc>
          <w:tcPr>
            <w:tcW w:w="25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4AF1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Endocrine and other factor-regulated calcium reabsorption</w:t>
            </w:r>
          </w:p>
        </w:tc>
        <w:tc>
          <w:tcPr>
            <w:tcW w:w="167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D4AB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Klk1/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Vdr</w:t>
            </w:r>
            <w:proofErr w:type="spellEnd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/Atp1a2</w:t>
            </w:r>
          </w:p>
        </w:tc>
      </w:tr>
      <w:tr w:rsidR="000E6A99" w:rsidRPr="000E6A99" w14:paraId="3B93A7C6" w14:textId="77777777" w:rsidTr="00F8379F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0147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mmu00120</w:t>
            </w:r>
          </w:p>
        </w:tc>
        <w:tc>
          <w:tcPr>
            <w:tcW w:w="26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DDC8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Primary bile acid biosynthesis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1C19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Acox2/Cyp39a1</w:t>
            </w:r>
          </w:p>
        </w:tc>
      </w:tr>
      <w:tr w:rsidR="000E6A99" w:rsidRPr="000E6A99" w14:paraId="594BC4D4" w14:textId="77777777" w:rsidTr="00F8379F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35B7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mmu04960</w:t>
            </w:r>
          </w:p>
        </w:tc>
        <w:tc>
          <w:tcPr>
            <w:tcW w:w="26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7EB4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Aldosterone-regulated sodium reabsorption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9555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Atp1a2/Hsd11b2</w:t>
            </w:r>
          </w:p>
        </w:tc>
      </w:tr>
      <w:tr w:rsidR="000E6A99" w:rsidRPr="000E6A99" w14:paraId="19038D7E" w14:textId="77777777" w:rsidTr="00F8379F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E8E2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mmu00260</w:t>
            </w:r>
          </w:p>
        </w:tc>
        <w:tc>
          <w:tcPr>
            <w:tcW w:w="26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0735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Glycine, serine and threonine metabolism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65AE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Cth</w:t>
            </w:r>
            <w:proofErr w:type="spellEnd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Gatm</w:t>
            </w:r>
            <w:proofErr w:type="spellEnd"/>
          </w:p>
        </w:tc>
      </w:tr>
      <w:tr w:rsidR="000E6A99" w:rsidRPr="000E6A99" w14:paraId="4825A5C3" w14:textId="77777777" w:rsidTr="00F8379F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E6FA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mmu04972</w:t>
            </w:r>
          </w:p>
        </w:tc>
        <w:tc>
          <w:tcPr>
            <w:tcW w:w="26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D43F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Pancreatic secretion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3D0B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Cpb1/Atp1a2/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Cckar</w:t>
            </w:r>
            <w:proofErr w:type="spellEnd"/>
          </w:p>
        </w:tc>
      </w:tr>
      <w:tr w:rsidR="000E6A99" w:rsidRPr="000E6A99" w14:paraId="33FEC148" w14:textId="77777777" w:rsidTr="00F8379F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10B7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mmu04672</w:t>
            </w:r>
          </w:p>
        </w:tc>
        <w:tc>
          <w:tcPr>
            <w:tcW w:w="26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F2561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Intestinal immune network for IgA production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DF77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Ccl28/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Pigr</w:t>
            </w:r>
            <w:proofErr w:type="spellEnd"/>
          </w:p>
        </w:tc>
      </w:tr>
      <w:tr w:rsidR="000E6A99" w:rsidRPr="000E6A99" w14:paraId="49B3B54D" w14:textId="77777777" w:rsidTr="00F8379F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B3F5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mmu05207</w:t>
            </w:r>
          </w:p>
        </w:tc>
        <w:tc>
          <w:tcPr>
            <w:tcW w:w="267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9ECF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Chemical carcinogenesis - receptor activation</w:t>
            </w:r>
          </w:p>
        </w:tc>
        <w:tc>
          <w:tcPr>
            <w:tcW w:w="15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5F1E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Cyp3a25/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Vdr</w:t>
            </w:r>
            <w:proofErr w:type="spellEnd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/Gstm3/Cdc6</w:t>
            </w:r>
          </w:p>
        </w:tc>
      </w:tr>
      <w:tr w:rsidR="000E6A99" w:rsidRPr="000E6A99" w14:paraId="6F642AB4" w14:textId="77777777" w:rsidTr="00F8379F">
        <w:trPr>
          <w:trHeight w:val="278"/>
          <w:jc w:val="center"/>
        </w:trPr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3F15AE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mmu00330</w:t>
            </w:r>
          </w:p>
        </w:tc>
        <w:tc>
          <w:tcPr>
            <w:tcW w:w="2673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2F6B5C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Arginine and proline metabolism</w:t>
            </w:r>
          </w:p>
        </w:tc>
        <w:tc>
          <w:tcPr>
            <w:tcW w:w="155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367646" w14:textId="77777777" w:rsidR="000E6A99" w:rsidRPr="000E6A99" w:rsidRDefault="000E6A99" w:rsidP="000E6A9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Prodh</w:t>
            </w:r>
            <w:proofErr w:type="spellEnd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</w:t>
            </w:r>
            <w:proofErr w:type="spellStart"/>
            <w:r w:rsidRPr="000E6A9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Gatm</w:t>
            </w:r>
            <w:proofErr w:type="spellEnd"/>
          </w:p>
        </w:tc>
      </w:tr>
    </w:tbl>
    <w:p w14:paraId="7CD7D406" w14:textId="77777777" w:rsidR="00F8379F" w:rsidRDefault="00F8379F" w:rsidP="00D95E00">
      <w:pPr>
        <w:rPr>
          <w:rFonts w:ascii="Times New Roman" w:hAnsi="Times New Roman"/>
          <w:b/>
          <w:bCs/>
          <w:sz w:val="24"/>
          <w:szCs w:val="24"/>
        </w:rPr>
      </w:pPr>
    </w:p>
    <w:p w14:paraId="7F2F1D86" w14:textId="2E0F8086" w:rsidR="000E6A99" w:rsidRDefault="000E6A99" w:rsidP="00D95E00">
      <w:pPr>
        <w:rPr>
          <w:rFonts w:ascii="Times New Roman" w:hAnsi="Times New Roman"/>
          <w:b/>
          <w:bCs/>
          <w:sz w:val="24"/>
          <w:szCs w:val="24"/>
        </w:rPr>
      </w:pPr>
      <w:r w:rsidRPr="000E6A99">
        <w:rPr>
          <w:rFonts w:ascii="Times New Roman" w:hAnsi="Times New Roman" w:hint="eastAsia"/>
          <w:b/>
          <w:bCs/>
          <w:sz w:val="24"/>
          <w:szCs w:val="24"/>
        </w:rPr>
        <w:t>T</w:t>
      </w:r>
      <w:r w:rsidRPr="000E6A99">
        <w:rPr>
          <w:rFonts w:ascii="Times New Roman" w:hAnsi="Times New Roman"/>
          <w:b/>
          <w:bCs/>
          <w:sz w:val="24"/>
          <w:szCs w:val="24"/>
        </w:rPr>
        <w:t>able S3.</w:t>
      </w:r>
      <w:r w:rsidR="000D6409" w:rsidRPr="000D6409">
        <w:t xml:space="preserve"> </w:t>
      </w:r>
      <w:r w:rsidR="000D6409" w:rsidRPr="000D6409">
        <w:rPr>
          <w:rFonts w:ascii="Times New Roman" w:hAnsi="Times New Roman"/>
          <w:b/>
          <w:bCs/>
          <w:sz w:val="24"/>
          <w:szCs w:val="24"/>
        </w:rPr>
        <w:t>Top 10 KEGG enriched pathways and related genes after HBM-</w:t>
      </w:r>
      <w:proofErr w:type="spellStart"/>
      <w:r w:rsidR="000D6409" w:rsidRPr="000D6409">
        <w:rPr>
          <w:rFonts w:ascii="Times New Roman" w:hAnsi="Times New Roman"/>
          <w:b/>
          <w:bCs/>
          <w:sz w:val="24"/>
          <w:szCs w:val="24"/>
        </w:rPr>
        <w:t>exos</w:t>
      </w:r>
      <w:proofErr w:type="spellEnd"/>
      <w:r w:rsidR="000D6409" w:rsidRPr="000D6409">
        <w:rPr>
          <w:rFonts w:ascii="Times New Roman" w:hAnsi="Times New Roman"/>
          <w:b/>
          <w:bCs/>
          <w:sz w:val="24"/>
          <w:szCs w:val="24"/>
        </w:rPr>
        <w:t xml:space="preserve"> administration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89"/>
        <w:gridCol w:w="289"/>
        <w:gridCol w:w="3116"/>
        <w:gridCol w:w="427"/>
        <w:gridCol w:w="272"/>
        <w:gridCol w:w="294"/>
        <w:gridCol w:w="143"/>
        <w:gridCol w:w="2776"/>
      </w:tblGrid>
      <w:tr w:rsidR="00965F11" w:rsidRPr="00965F11" w14:paraId="5908D21A" w14:textId="77777777" w:rsidTr="00B95152">
        <w:trPr>
          <w:trHeight w:val="293"/>
          <w:jc w:val="center"/>
        </w:trPr>
        <w:tc>
          <w:tcPr>
            <w:tcW w:w="59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62423A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ID</w:t>
            </w:r>
          </w:p>
        </w:tc>
        <w:tc>
          <w:tcPr>
            <w:tcW w:w="2471" w:type="pct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9374F3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934" w:type="pct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FA6BDD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965F1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</w:rPr>
              <w:t>geneID</w:t>
            </w:r>
            <w:proofErr w:type="spellEnd"/>
          </w:p>
        </w:tc>
      </w:tr>
      <w:tr w:rsidR="00965F11" w:rsidRPr="00965F11" w14:paraId="1701721A" w14:textId="77777777" w:rsidTr="00B95152">
        <w:trPr>
          <w:trHeight w:val="285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20F6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mmu04933</w:t>
            </w:r>
          </w:p>
        </w:tc>
        <w:tc>
          <w:tcPr>
            <w:tcW w:w="21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5E54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AGE-RAGE signaling pathway in diabetic complications</w:t>
            </w:r>
          </w:p>
        </w:tc>
        <w:tc>
          <w:tcPr>
            <w:tcW w:w="209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71A3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Nox4/Col4a3/Col4a5/Egr1/Sele/Ccl2</w:t>
            </w:r>
          </w:p>
        </w:tc>
      </w:tr>
      <w:tr w:rsidR="00965F11" w:rsidRPr="00965F11" w14:paraId="2BECEB19" w14:textId="77777777" w:rsidTr="00B95152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1AE6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mmu00330</w:t>
            </w:r>
          </w:p>
        </w:tc>
        <w:tc>
          <w:tcPr>
            <w:tcW w:w="22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C006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Arginine and proline metabolism</w:t>
            </w:r>
          </w:p>
        </w:tc>
        <w:tc>
          <w:tcPr>
            <w:tcW w:w="1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712E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Aoc1/</w:t>
            </w:r>
            <w:proofErr w:type="spellStart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Prodh</w:t>
            </w:r>
            <w:proofErr w:type="spellEnd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/Cndp1/Prodh2</w:t>
            </w:r>
          </w:p>
        </w:tc>
      </w:tr>
      <w:tr w:rsidR="00965F11" w:rsidRPr="00965F11" w14:paraId="192E6629" w14:textId="77777777" w:rsidTr="00B95152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DB73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mmu04960</w:t>
            </w:r>
          </w:p>
        </w:tc>
        <w:tc>
          <w:tcPr>
            <w:tcW w:w="247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9B8D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Aldosterone-regulated sodium reabsorption</w:t>
            </w:r>
          </w:p>
        </w:tc>
        <w:tc>
          <w:tcPr>
            <w:tcW w:w="17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42B7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Atp1a2/Igf1/Hsd11b2</w:t>
            </w:r>
          </w:p>
        </w:tc>
      </w:tr>
      <w:tr w:rsidR="00965F11" w:rsidRPr="00965F11" w14:paraId="4180A8FC" w14:textId="77777777" w:rsidTr="000D6E09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FA27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mmu04514</w:t>
            </w:r>
          </w:p>
        </w:tc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7A0A" w14:textId="422CB13A" w:rsidR="00965F11" w:rsidRPr="00965F11" w:rsidRDefault="00B95152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     </w:t>
            </w:r>
            <w:r w:rsidR="00965F11"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Cell adhesion molecules</w:t>
            </w:r>
          </w:p>
        </w:tc>
        <w:tc>
          <w:tcPr>
            <w:tcW w:w="235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2C4A" w14:textId="77777777" w:rsidR="00721C4F" w:rsidRDefault="00965F11" w:rsidP="00721C4F">
            <w:pPr>
              <w:widowControl/>
              <w:ind w:firstLine="4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Itgam</w:t>
            </w:r>
            <w:proofErr w:type="spellEnd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/H2-Eb1/Cldn15/Cadm3/</w:t>
            </w:r>
          </w:p>
          <w:p w14:paraId="5374C399" w14:textId="7329C5FB" w:rsidR="00965F11" w:rsidRPr="00965F11" w:rsidRDefault="00965F11" w:rsidP="00721C4F">
            <w:pPr>
              <w:widowControl/>
              <w:ind w:firstLine="42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Sele/H2-Q10</w:t>
            </w:r>
          </w:p>
        </w:tc>
      </w:tr>
      <w:tr w:rsidR="00965F11" w:rsidRPr="00965F11" w14:paraId="242F77A4" w14:textId="77777777" w:rsidTr="00B95152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B4AB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mmu03440</w:t>
            </w:r>
          </w:p>
        </w:tc>
        <w:tc>
          <w:tcPr>
            <w:tcW w:w="22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FE41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Homologous recombination</w:t>
            </w:r>
          </w:p>
        </w:tc>
        <w:tc>
          <w:tcPr>
            <w:tcW w:w="1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E074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Rad51/Xrcc3/Rad54l</w:t>
            </w:r>
          </w:p>
        </w:tc>
      </w:tr>
      <w:tr w:rsidR="00965F11" w:rsidRPr="00965F11" w14:paraId="491C9DA7" w14:textId="77777777" w:rsidTr="00B95152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9C94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mmu04672</w:t>
            </w:r>
          </w:p>
        </w:tc>
        <w:tc>
          <w:tcPr>
            <w:tcW w:w="256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B6FA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Intestinal immune network for IgA production</w:t>
            </w:r>
          </w:p>
        </w:tc>
        <w:tc>
          <w:tcPr>
            <w:tcW w:w="1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6D29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H2-Eb1/Ccl28/</w:t>
            </w:r>
            <w:proofErr w:type="spellStart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Pigr</w:t>
            </w:r>
            <w:proofErr w:type="spellEnd"/>
          </w:p>
        </w:tc>
      </w:tr>
      <w:tr w:rsidR="00965F11" w:rsidRPr="00965F11" w14:paraId="52DB4955" w14:textId="77777777" w:rsidTr="00B95152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8EEC0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mmu00983</w:t>
            </w:r>
          </w:p>
        </w:tc>
        <w:tc>
          <w:tcPr>
            <w:tcW w:w="22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28D9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Drug metabolism - other enzymes</w:t>
            </w:r>
          </w:p>
        </w:tc>
        <w:tc>
          <w:tcPr>
            <w:tcW w:w="1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D249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Tymp</w:t>
            </w:r>
            <w:proofErr w:type="spellEnd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/Gsta3/Gstm3/Tk1</w:t>
            </w:r>
          </w:p>
        </w:tc>
      </w:tr>
      <w:tr w:rsidR="00965F11" w:rsidRPr="00965F11" w14:paraId="18AC5C18" w14:textId="77777777" w:rsidTr="00B95152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23CF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mmu05418</w:t>
            </w:r>
          </w:p>
        </w:tc>
        <w:tc>
          <w:tcPr>
            <w:tcW w:w="22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A58D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Fluid shear stress and atherosclerosis</w:t>
            </w:r>
          </w:p>
        </w:tc>
        <w:tc>
          <w:tcPr>
            <w:tcW w:w="1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D489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Gsta3/Gstm3/Ass1/Sele/Ccl2</w:t>
            </w:r>
          </w:p>
        </w:tc>
      </w:tr>
      <w:tr w:rsidR="00965F11" w:rsidRPr="00965F11" w14:paraId="79AA2F31" w14:textId="77777777" w:rsidTr="00B95152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D3C5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mmu00220</w:t>
            </w:r>
          </w:p>
        </w:tc>
        <w:tc>
          <w:tcPr>
            <w:tcW w:w="229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9F83F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Arginine biosynthesis</w:t>
            </w:r>
          </w:p>
        </w:tc>
        <w:tc>
          <w:tcPr>
            <w:tcW w:w="1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54DE5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Cps1/Ass1</w:t>
            </w:r>
          </w:p>
        </w:tc>
      </w:tr>
      <w:tr w:rsidR="00965F11" w:rsidRPr="00965F11" w14:paraId="779EB519" w14:textId="77777777" w:rsidTr="00B95152">
        <w:trPr>
          <w:trHeight w:val="278"/>
          <w:jc w:val="center"/>
        </w:trPr>
        <w:tc>
          <w:tcPr>
            <w:tcW w:w="769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E16550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mmu05146</w:t>
            </w:r>
          </w:p>
        </w:tc>
        <w:tc>
          <w:tcPr>
            <w:tcW w:w="2297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F860F1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Amoebiasis</w:t>
            </w:r>
          </w:p>
        </w:tc>
        <w:tc>
          <w:tcPr>
            <w:tcW w:w="1934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ABBDD7" w14:textId="77777777" w:rsidR="00965F11" w:rsidRPr="00965F11" w:rsidRDefault="00965F11" w:rsidP="00965F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Itgam</w:t>
            </w:r>
            <w:proofErr w:type="spellEnd"/>
            <w:r w:rsidRPr="00965F1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/Col4a3/Col4a5/Cxcl1</w:t>
            </w:r>
          </w:p>
        </w:tc>
      </w:tr>
    </w:tbl>
    <w:p w14:paraId="5AEB3173" w14:textId="77777777" w:rsidR="000E6A99" w:rsidRPr="000E6A99" w:rsidRDefault="000E6A99" w:rsidP="00D95E00">
      <w:pPr>
        <w:rPr>
          <w:sz w:val="24"/>
          <w:szCs w:val="24"/>
        </w:rPr>
      </w:pPr>
    </w:p>
    <w:sectPr w:rsidR="000E6A99" w:rsidRPr="000E6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7FBBD" w14:textId="77777777" w:rsidR="00F50559" w:rsidRDefault="00F50559" w:rsidP="003934E5">
      <w:r>
        <w:separator/>
      </w:r>
    </w:p>
  </w:endnote>
  <w:endnote w:type="continuationSeparator" w:id="0">
    <w:p w14:paraId="0C7760E9" w14:textId="77777777" w:rsidR="00F50559" w:rsidRDefault="00F50559" w:rsidP="0039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E387" w14:textId="77777777" w:rsidR="00F50559" w:rsidRDefault="00F50559" w:rsidP="003934E5">
      <w:r>
        <w:separator/>
      </w:r>
    </w:p>
  </w:footnote>
  <w:footnote w:type="continuationSeparator" w:id="0">
    <w:p w14:paraId="58D68D26" w14:textId="77777777" w:rsidR="00F50559" w:rsidRDefault="00F50559" w:rsidP="00393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35EAE"/>
    <w:multiLevelType w:val="hybridMultilevel"/>
    <w:tmpl w:val="DE54F772"/>
    <w:lvl w:ilvl="0" w:tplc="903CF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7508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7AD"/>
    <w:rsid w:val="0003525F"/>
    <w:rsid w:val="000D6409"/>
    <w:rsid w:val="000D6E09"/>
    <w:rsid w:val="000E6A99"/>
    <w:rsid w:val="00294572"/>
    <w:rsid w:val="002F6189"/>
    <w:rsid w:val="0037753E"/>
    <w:rsid w:val="003934E5"/>
    <w:rsid w:val="00406B61"/>
    <w:rsid w:val="004273CE"/>
    <w:rsid w:val="004966CA"/>
    <w:rsid w:val="004D4E14"/>
    <w:rsid w:val="00533F02"/>
    <w:rsid w:val="00721C4F"/>
    <w:rsid w:val="00737201"/>
    <w:rsid w:val="009044BC"/>
    <w:rsid w:val="00965F11"/>
    <w:rsid w:val="009C12BA"/>
    <w:rsid w:val="00A10AAE"/>
    <w:rsid w:val="00A32909"/>
    <w:rsid w:val="00AB7CBB"/>
    <w:rsid w:val="00B95152"/>
    <w:rsid w:val="00BA1C57"/>
    <w:rsid w:val="00C144A4"/>
    <w:rsid w:val="00D0683B"/>
    <w:rsid w:val="00D95E00"/>
    <w:rsid w:val="00E47B2F"/>
    <w:rsid w:val="00E47B48"/>
    <w:rsid w:val="00EB07AD"/>
    <w:rsid w:val="00F50559"/>
    <w:rsid w:val="00F8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3CE30B"/>
  <w15:chartTrackingRefBased/>
  <w15:docId w15:val="{A7C4828E-EC7E-4E70-92BF-1BCC758E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4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B2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393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934E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93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934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han</dc:creator>
  <cp:keywords/>
  <dc:description/>
  <cp:lastModifiedBy>han han</cp:lastModifiedBy>
  <cp:revision>22</cp:revision>
  <dcterms:created xsi:type="dcterms:W3CDTF">2022-08-05T14:19:00Z</dcterms:created>
  <dcterms:modified xsi:type="dcterms:W3CDTF">2022-08-06T15:43:00Z</dcterms:modified>
</cp:coreProperties>
</file>