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640D9" w14:textId="6A3D7791" w:rsidR="002915B9" w:rsidRPr="00D32A62" w:rsidRDefault="00D32A62" w:rsidP="002915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2A6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1: </w:t>
      </w:r>
      <w:r w:rsidRPr="00D32A62">
        <w:rPr>
          <w:rFonts w:ascii="Times New Roman" w:hAnsi="Times New Roman" w:cs="Times New Roman"/>
          <w:sz w:val="24"/>
          <w:szCs w:val="24"/>
          <w:lang w:val="en-US"/>
        </w:rPr>
        <w:t xml:space="preserve">Antibody Dilutions of Antibodies used for </w:t>
      </w:r>
      <w:proofErr w:type="gramStart"/>
      <w:r w:rsidRPr="00D32A62">
        <w:rPr>
          <w:rFonts w:ascii="Times New Roman" w:hAnsi="Times New Roman" w:cs="Times New Roman"/>
          <w:sz w:val="24"/>
          <w:szCs w:val="24"/>
          <w:lang w:val="en-US"/>
        </w:rPr>
        <w:t>FACS</w:t>
      </w:r>
      <w:proofErr w:type="gramEnd"/>
      <w:r w:rsidRPr="00D32A6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tbl>
      <w:tblPr>
        <w:tblW w:w="518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1"/>
        <w:gridCol w:w="4209"/>
        <w:gridCol w:w="2596"/>
      </w:tblGrid>
      <w:tr w:rsidR="00D32A62" w:rsidRPr="00D32A62" w14:paraId="62D2503A" w14:textId="77777777" w:rsidTr="00D32A62">
        <w:trPr>
          <w:trHeight w:val="397"/>
        </w:trPr>
        <w:tc>
          <w:tcPr>
            <w:tcW w:w="1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7753CFBC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val="en-US" w:eastAsia="en-CH"/>
                <w14:ligatures w14:val="none"/>
              </w:rPr>
              <w:t>Antibody</w:t>
            </w:r>
          </w:p>
        </w:tc>
        <w:tc>
          <w:tcPr>
            <w:tcW w:w="2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65556903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val="en-US" w:eastAsia="en-CH"/>
                <w14:ligatures w14:val="none"/>
              </w:rPr>
              <w:t>Order Details</w:t>
            </w:r>
          </w:p>
        </w:tc>
        <w:tc>
          <w:tcPr>
            <w:tcW w:w="1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18AA92E6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val="en-US" w:eastAsia="en-CH"/>
                <w14:ligatures w14:val="none"/>
              </w:rPr>
              <w:t>Dilution used for FACS</w:t>
            </w:r>
          </w:p>
        </w:tc>
      </w:tr>
      <w:tr w:rsidR="00D32A62" w:rsidRPr="00D32A62" w14:paraId="2C59352D" w14:textId="77777777" w:rsidTr="00D32A62">
        <w:trPr>
          <w:trHeight w:val="340"/>
        </w:trPr>
        <w:tc>
          <w:tcPr>
            <w:tcW w:w="1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395CB6A2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CD105-APC</w:t>
            </w:r>
          </w:p>
        </w:tc>
        <w:tc>
          <w:tcPr>
            <w:tcW w:w="2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34D73E78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BD Biosciences, Cat. No. 550256</w:t>
            </w:r>
          </w:p>
        </w:tc>
        <w:tc>
          <w:tcPr>
            <w:tcW w:w="1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40843E5C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1:50</w:t>
            </w:r>
          </w:p>
        </w:tc>
      </w:tr>
      <w:tr w:rsidR="00D32A62" w:rsidRPr="00D32A62" w14:paraId="647EB711" w14:textId="77777777" w:rsidTr="00D32A62">
        <w:trPr>
          <w:trHeight w:val="340"/>
        </w:trPr>
        <w:tc>
          <w:tcPr>
            <w:tcW w:w="1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7559CC72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CD90-FITC</w:t>
            </w:r>
          </w:p>
        </w:tc>
        <w:tc>
          <w:tcPr>
            <w:tcW w:w="2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11052E19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Acris, Cat. No. SM1170F</w:t>
            </w:r>
          </w:p>
        </w:tc>
        <w:tc>
          <w:tcPr>
            <w:tcW w:w="1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0EC63227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1:10</w:t>
            </w:r>
          </w:p>
        </w:tc>
      </w:tr>
      <w:tr w:rsidR="00D32A62" w:rsidRPr="00D32A62" w14:paraId="23EBF96B" w14:textId="77777777" w:rsidTr="00D32A62">
        <w:trPr>
          <w:trHeight w:val="340"/>
        </w:trPr>
        <w:tc>
          <w:tcPr>
            <w:tcW w:w="1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6C41EA27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CD73-FITC</w:t>
            </w:r>
          </w:p>
        </w:tc>
        <w:tc>
          <w:tcPr>
            <w:tcW w:w="2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37C0D859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BD Pharmingen, Cat. No. 550256</w:t>
            </w:r>
          </w:p>
        </w:tc>
        <w:tc>
          <w:tcPr>
            <w:tcW w:w="1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7C38A3AC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1:10</w:t>
            </w:r>
          </w:p>
        </w:tc>
      </w:tr>
      <w:tr w:rsidR="00D32A62" w:rsidRPr="00D32A62" w14:paraId="01D8E7D6" w14:textId="77777777" w:rsidTr="00D32A62">
        <w:trPr>
          <w:trHeight w:val="340"/>
        </w:trPr>
        <w:tc>
          <w:tcPr>
            <w:tcW w:w="1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2ECC4222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CD45-FITC</w:t>
            </w:r>
          </w:p>
        </w:tc>
        <w:tc>
          <w:tcPr>
            <w:tcW w:w="2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6D11D808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BD Pharmingen, Cat. No. 555482</w:t>
            </w:r>
          </w:p>
        </w:tc>
        <w:tc>
          <w:tcPr>
            <w:tcW w:w="1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6099A842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1:5</w:t>
            </w:r>
          </w:p>
        </w:tc>
      </w:tr>
      <w:tr w:rsidR="00D32A62" w:rsidRPr="00D32A62" w14:paraId="59354F26" w14:textId="77777777" w:rsidTr="00D32A62">
        <w:trPr>
          <w:trHeight w:val="340"/>
        </w:trPr>
        <w:tc>
          <w:tcPr>
            <w:tcW w:w="1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7942B9E1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CD34-FITC</w:t>
            </w:r>
          </w:p>
        </w:tc>
        <w:tc>
          <w:tcPr>
            <w:tcW w:w="2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0FE1F557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BD Pharmingen, Cat. No. 555821</w:t>
            </w:r>
          </w:p>
        </w:tc>
        <w:tc>
          <w:tcPr>
            <w:tcW w:w="1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6A8DB3BD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1:5</w:t>
            </w:r>
          </w:p>
        </w:tc>
      </w:tr>
      <w:tr w:rsidR="00D32A62" w:rsidRPr="00D32A62" w14:paraId="1A58091A" w14:textId="77777777" w:rsidTr="00D32A62">
        <w:trPr>
          <w:trHeight w:val="340"/>
        </w:trPr>
        <w:tc>
          <w:tcPr>
            <w:tcW w:w="1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6D2A3773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CD19</w:t>
            </w:r>
          </w:p>
        </w:tc>
        <w:tc>
          <w:tcPr>
            <w:tcW w:w="2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079E1E08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Millipore, FCMAB184F, clone HD37</w:t>
            </w:r>
          </w:p>
        </w:tc>
        <w:tc>
          <w:tcPr>
            <w:tcW w:w="1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57F2D812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1:10</w:t>
            </w:r>
          </w:p>
        </w:tc>
      </w:tr>
      <w:tr w:rsidR="00D32A62" w:rsidRPr="00D32A62" w14:paraId="0227E924" w14:textId="77777777" w:rsidTr="00D32A62">
        <w:trPr>
          <w:trHeight w:val="340"/>
        </w:trPr>
        <w:tc>
          <w:tcPr>
            <w:tcW w:w="1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3E61E6C3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CD14-FITC</w:t>
            </w:r>
          </w:p>
        </w:tc>
        <w:tc>
          <w:tcPr>
            <w:tcW w:w="2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4CDEA925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proofErr w:type="spellStart"/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Chemicon</w:t>
            </w:r>
            <w:proofErr w:type="spellEnd"/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, Cat. No. MAB1219F</w:t>
            </w:r>
          </w:p>
        </w:tc>
        <w:tc>
          <w:tcPr>
            <w:tcW w:w="1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150BD646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1:10</w:t>
            </w:r>
          </w:p>
        </w:tc>
      </w:tr>
      <w:tr w:rsidR="00D32A62" w:rsidRPr="00D32A62" w14:paraId="0A1F62FE" w14:textId="77777777" w:rsidTr="00D32A62">
        <w:trPr>
          <w:trHeight w:val="340"/>
        </w:trPr>
        <w:tc>
          <w:tcPr>
            <w:tcW w:w="1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5027B5E9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HLA-DR-FITC</w:t>
            </w:r>
          </w:p>
        </w:tc>
        <w:tc>
          <w:tcPr>
            <w:tcW w:w="2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1E7A8F74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BD Pharmingen, Cat. No. 555811</w:t>
            </w:r>
          </w:p>
        </w:tc>
        <w:tc>
          <w:tcPr>
            <w:tcW w:w="1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5EDE1D85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1:10</w:t>
            </w:r>
          </w:p>
        </w:tc>
      </w:tr>
      <w:tr w:rsidR="00D32A62" w:rsidRPr="00D32A62" w14:paraId="2017C20C" w14:textId="77777777" w:rsidTr="00D32A62">
        <w:trPr>
          <w:trHeight w:val="340"/>
        </w:trPr>
        <w:tc>
          <w:tcPr>
            <w:tcW w:w="1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71255E6C" w14:textId="12E75F61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2</w:t>
            </w:r>
            <w:proofErr w:type="spellStart"/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position w:val="10"/>
                <w:vertAlign w:val="superscript"/>
                <w:lang w:val="en-US" w:eastAsia="en-CH"/>
                <w14:ligatures w14:val="none"/>
              </w:rPr>
              <w:t>nd</w:t>
            </w:r>
            <w:proofErr w:type="spellEnd"/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 xml:space="preserve"> IgG-Alexa Fluor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 xml:space="preserve"> </w:t>
            </w: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488</w:t>
            </w:r>
          </w:p>
        </w:tc>
        <w:tc>
          <w:tcPr>
            <w:tcW w:w="2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41A43F42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Invitrogen, Cat. No. A-11001</w:t>
            </w:r>
          </w:p>
        </w:tc>
        <w:tc>
          <w:tcPr>
            <w:tcW w:w="1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144" w:type="dxa"/>
            </w:tcMar>
            <w:hideMark/>
          </w:tcPr>
          <w:p w14:paraId="551BA1B7" w14:textId="77777777" w:rsidR="00D32A62" w:rsidRPr="00D32A62" w:rsidRDefault="00D32A62" w:rsidP="00D32A62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lang w:eastAsia="en-CH"/>
                <w14:ligatures w14:val="none"/>
              </w:rPr>
            </w:pPr>
            <w:r w:rsidRPr="00D32A62">
              <w:rPr>
                <w:rFonts w:ascii="Times New Roman" w:eastAsia="Calibri" w:hAnsi="Times New Roman" w:cs="Times New Roman"/>
                <w:color w:val="000000"/>
                <w:kern w:val="24"/>
                <w:lang w:val="en-US" w:eastAsia="en-CH"/>
                <w14:ligatures w14:val="none"/>
              </w:rPr>
              <w:t>1:200</w:t>
            </w:r>
          </w:p>
        </w:tc>
      </w:tr>
    </w:tbl>
    <w:p w14:paraId="67A0D902" w14:textId="11383602" w:rsidR="00F52A80" w:rsidRDefault="002915B9">
      <w:pPr>
        <w:rPr>
          <w:rFonts w:ascii="Times New Roman" w:hAnsi="Times New Roman" w:cs="Times New Roman"/>
          <w:sz w:val="24"/>
          <w:szCs w:val="24"/>
        </w:rPr>
      </w:pPr>
      <w:r w:rsidRPr="002915B9">
        <w:rPr>
          <w:rFonts w:eastAsia="Calibri"/>
          <w:color w:val="000000"/>
          <w:kern w:val="24"/>
          <w:lang w:val="en-US"/>
        </w:rPr>
        <w:t xml:space="preserve"> </w:t>
      </w:r>
    </w:p>
    <w:p w14:paraId="30F20C54" w14:textId="0B587348" w:rsidR="002915B9" w:rsidRDefault="002915B9" w:rsidP="002915B9">
      <w:pPr>
        <w:pStyle w:val="NormalWeb"/>
        <w:spacing w:before="120" w:beforeAutospacing="0" w:after="240" w:afterAutospacing="0" w:line="360" w:lineRule="auto"/>
        <w:jc w:val="both"/>
        <w:rPr>
          <w:rFonts w:eastAsia="Calibri" w:cs="+mn-cs"/>
          <w:color w:val="000000"/>
          <w:kern w:val="24"/>
          <w:lang w:val="en-US"/>
        </w:rPr>
      </w:pPr>
      <w:r w:rsidRPr="002915B9">
        <w:rPr>
          <w:rFonts w:eastAsia="Calibri"/>
          <w:b/>
          <w:bCs/>
          <w:color w:val="000000"/>
          <w:kern w:val="24"/>
          <w:lang w:val="en-US"/>
        </w:rPr>
        <w:t xml:space="preserve">Supplementary Table </w:t>
      </w:r>
      <w:r w:rsidRPr="002915B9">
        <w:rPr>
          <w:rFonts w:eastAsia="Calibri" w:cs="+mn-cs"/>
          <w:b/>
          <w:bCs/>
          <w:color w:val="000000"/>
          <w:kern w:val="24"/>
          <w:lang w:val="en-US"/>
        </w:rPr>
        <w:t>2</w:t>
      </w:r>
      <w:r w:rsidRPr="002915B9">
        <w:rPr>
          <w:rFonts w:eastAsia="Calibri" w:cs="+mn-cs"/>
          <w:color w:val="000000"/>
          <w:kern w:val="24"/>
          <w:lang w:val="en-US"/>
        </w:rPr>
        <w:t xml:space="preserve"> Program cycle used to make point mutations in the TP53 </w:t>
      </w:r>
      <w:proofErr w:type="gramStart"/>
      <w:r w:rsidRPr="002915B9">
        <w:rPr>
          <w:rFonts w:eastAsia="Calibri" w:cs="+mn-cs"/>
          <w:color w:val="000000"/>
          <w:kern w:val="24"/>
          <w:lang w:val="en-US"/>
        </w:rPr>
        <w:t>vector</w:t>
      </w:r>
      <w:proofErr w:type="gramEnd"/>
    </w:p>
    <w:tbl>
      <w:tblPr>
        <w:tblW w:w="3772" w:type="pct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1156"/>
        <w:gridCol w:w="1700"/>
        <w:gridCol w:w="2693"/>
      </w:tblGrid>
      <w:tr w:rsidR="002915B9" w:rsidRPr="002915B9" w14:paraId="7B42D1FF" w14:textId="77777777" w:rsidTr="00B532A1">
        <w:trPr>
          <w:trHeight w:val="386"/>
        </w:trPr>
        <w:tc>
          <w:tcPr>
            <w:tcW w:w="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61CFA28C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Segment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759BB67D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Cycles</w:t>
            </w:r>
          </w:p>
        </w:tc>
        <w:tc>
          <w:tcPr>
            <w:tcW w:w="1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71B4CD3F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Temperature</w:t>
            </w:r>
          </w:p>
        </w:tc>
        <w:tc>
          <w:tcPr>
            <w:tcW w:w="19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4032E332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Time</w:t>
            </w:r>
          </w:p>
        </w:tc>
      </w:tr>
      <w:tr w:rsidR="002915B9" w:rsidRPr="002915B9" w14:paraId="547B6998" w14:textId="77777777" w:rsidTr="00B532A1">
        <w:trPr>
          <w:trHeight w:val="386"/>
        </w:trPr>
        <w:tc>
          <w:tcPr>
            <w:tcW w:w="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4D7F25DD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1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21DC5D70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1</w:t>
            </w:r>
          </w:p>
        </w:tc>
        <w:tc>
          <w:tcPr>
            <w:tcW w:w="1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1DF95679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95 °C</w:t>
            </w:r>
          </w:p>
        </w:tc>
        <w:tc>
          <w:tcPr>
            <w:tcW w:w="19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0177300F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2 min</w:t>
            </w:r>
          </w:p>
        </w:tc>
      </w:tr>
      <w:tr w:rsidR="002915B9" w:rsidRPr="002915B9" w14:paraId="3E7BC81D" w14:textId="77777777" w:rsidTr="00B532A1">
        <w:trPr>
          <w:trHeight w:val="386"/>
        </w:trPr>
        <w:tc>
          <w:tcPr>
            <w:tcW w:w="9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1D8EC443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2</w:t>
            </w:r>
          </w:p>
        </w:tc>
        <w:tc>
          <w:tcPr>
            <w:tcW w:w="8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090C0DB1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18</w:t>
            </w:r>
          </w:p>
        </w:tc>
        <w:tc>
          <w:tcPr>
            <w:tcW w:w="1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2E76007D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95 °C</w:t>
            </w:r>
          </w:p>
        </w:tc>
        <w:tc>
          <w:tcPr>
            <w:tcW w:w="19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7FFD964B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20 sec</w:t>
            </w:r>
          </w:p>
        </w:tc>
      </w:tr>
      <w:tr w:rsidR="002915B9" w:rsidRPr="002915B9" w14:paraId="7A3D1DA8" w14:textId="77777777" w:rsidTr="00B532A1">
        <w:trPr>
          <w:trHeight w:val="386"/>
        </w:trPr>
        <w:tc>
          <w:tcPr>
            <w:tcW w:w="91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B8C698" w14:textId="77777777" w:rsidR="002915B9" w:rsidRPr="002915B9" w:rsidRDefault="002915B9" w:rsidP="002915B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</w:p>
        </w:tc>
        <w:tc>
          <w:tcPr>
            <w:tcW w:w="85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A788B1" w14:textId="77777777" w:rsidR="002915B9" w:rsidRPr="002915B9" w:rsidRDefault="002915B9" w:rsidP="002915B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</w:p>
        </w:tc>
        <w:tc>
          <w:tcPr>
            <w:tcW w:w="1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4A33AF1D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60 °C</w:t>
            </w:r>
          </w:p>
        </w:tc>
        <w:tc>
          <w:tcPr>
            <w:tcW w:w="19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3BD1C9F2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10 sec</w:t>
            </w:r>
          </w:p>
        </w:tc>
      </w:tr>
      <w:tr w:rsidR="002915B9" w:rsidRPr="002915B9" w14:paraId="5917B872" w14:textId="77777777" w:rsidTr="00B532A1">
        <w:trPr>
          <w:trHeight w:val="386"/>
        </w:trPr>
        <w:tc>
          <w:tcPr>
            <w:tcW w:w="91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A7A095" w14:textId="77777777" w:rsidR="002915B9" w:rsidRPr="002915B9" w:rsidRDefault="002915B9" w:rsidP="002915B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</w:p>
        </w:tc>
        <w:tc>
          <w:tcPr>
            <w:tcW w:w="85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C832FE" w14:textId="77777777" w:rsidR="002915B9" w:rsidRPr="002915B9" w:rsidRDefault="002915B9" w:rsidP="002915B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</w:p>
        </w:tc>
        <w:tc>
          <w:tcPr>
            <w:tcW w:w="1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4D592353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68 °C</w:t>
            </w:r>
          </w:p>
        </w:tc>
        <w:tc>
          <w:tcPr>
            <w:tcW w:w="19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6FACF3F4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30 sec/kb of plasmid length</w:t>
            </w:r>
          </w:p>
        </w:tc>
      </w:tr>
      <w:tr w:rsidR="002915B9" w:rsidRPr="002915B9" w14:paraId="44EEB9F5" w14:textId="77777777" w:rsidTr="00B532A1">
        <w:trPr>
          <w:trHeight w:val="386"/>
        </w:trPr>
        <w:tc>
          <w:tcPr>
            <w:tcW w:w="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7E0BE153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3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28D02D48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1</w:t>
            </w:r>
          </w:p>
        </w:tc>
        <w:tc>
          <w:tcPr>
            <w:tcW w:w="1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5565EE02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68 °C</w:t>
            </w:r>
          </w:p>
        </w:tc>
        <w:tc>
          <w:tcPr>
            <w:tcW w:w="19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55" w:type="dxa"/>
              <w:bottom w:w="0" w:type="dxa"/>
              <w:right w:w="255" w:type="dxa"/>
            </w:tcMar>
            <w:hideMark/>
          </w:tcPr>
          <w:p w14:paraId="4268AE2D" w14:textId="77777777" w:rsidR="002915B9" w:rsidRPr="002915B9" w:rsidRDefault="002915B9" w:rsidP="002915B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CH"/>
                <w14:ligatures w14:val="none"/>
              </w:rPr>
            </w:pPr>
            <w:r w:rsidRPr="002915B9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en-CH"/>
                <w14:ligatures w14:val="none"/>
              </w:rPr>
              <w:t>5 min</w:t>
            </w:r>
          </w:p>
        </w:tc>
      </w:tr>
    </w:tbl>
    <w:p w14:paraId="4A7303AF" w14:textId="77777777" w:rsidR="002915B9" w:rsidRPr="002915B9" w:rsidRDefault="002915B9" w:rsidP="002915B9">
      <w:pPr>
        <w:pStyle w:val="NormalWeb"/>
        <w:spacing w:before="120" w:beforeAutospacing="0" w:after="240" w:afterAutospacing="0" w:line="360" w:lineRule="auto"/>
        <w:jc w:val="both"/>
      </w:pPr>
    </w:p>
    <w:p w14:paraId="7849D6A1" w14:textId="77777777" w:rsidR="002915B9" w:rsidRPr="002915B9" w:rsidRDefault="002915B9">
      <w:pPr>
        <w:rPr>
          <w:rFonts w:ascii="Times New Roman" w:hAnsi="Times New Roman" w:cs="Times New Roman"/>
          <w:sz w:val="24"/>
          <w:szCs w:val="24"/>
        </w:rPr>
      </w:pPr>
    </w:p>
    <w:sectPr w:rsidR="002915B9" w:rsidRPr="00291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5B9"/>
    <w:rsid w:val="002915B9"/>
    <w:rsid w:val="004006A3"/>
    <w:rsid w:val="004E1C9C"/>
    <w:rsid w:val="009F5D42"/>
    <w:rsid w:val="00B532A1"/>
    <w:rsid w:val="00D32A62"/>
    <w:rsid w:val="00F5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A4052"/>
  <w15:chartTrackingRefBased/>
  <w15:docId w15:val="{F3A38CD0-6D18-4F13-9A3B-1765F8F2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Tscherrig, Vera (STUDENTS)</dc:creator>
  <cp:keywords/>
  <dc:description/>
  <cp:lastModifiedBy>Tscherrig, Vera (STUDENTS)</cp:lastModifiedBy>
  <cp:revision>5</cp:revision>
  <dcterms:created xsi:type="dcterms:W3CDTF">2023-04-25T11:58:00Z</dcterms:created>
  <dcterms:modified xsi:type="dcterms:W3CDTF">2023-04-26T12:19:00Z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6b3b3253-ebec-4700-8a39-8d8ce5b1af41</vt:lpwstr>
  </property>
</Properties>
</file>