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1634" w14:textId="77777777" w:rsidR="00923600" w:rsidRPr="00944D11" w:rsidRDefault="00000000">
      <w:pPr>
        <w:rPr>
          <w:rFonts w:ascii="Arial" w:hAnsi="Arial" w:cs="Arial"/>
          <w:b/>
          <w:bCs/>
          <w:sz w:val="20"/>
          <w:szCs w:val="20"/>
        </w:rPr>
      </w:pPr>
      <w:r w:rsidRPr="00944D11">
        <w:rPr>
          <w:rFonts w:ascii="Arial" w:hAnsi="Arial" w:cs="Arial"/>
          <w:b/>
          <w:bCs/>
          <w:sz w:val="20"/>
          <w:szCs w:val="20"/>
        </w:rPr>
        <w:t xml:space="preserve">Supplementary data 1 </w:t>
      </w:r>
    </w:p>
    <w:p w14:paraId="53E7D443" w14:textId="4D63F1D2" w:rsidR="00923600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Resource equation method</w:t>
      </w:r>
    </w:p>
    <w:p w14:paraId="105B05E7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According to resource equation method: </w:t>
      </w:r>
    </w:p>
    <w:p w14:paraId="0D265776" w14:textId="357700E6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DF = N – k = </w:t>
      </w:r>
      <w:proofErr w:type="spellStart"/>
      <w:r>
        <w:rPr>
          <w:rFonts w:ascii="Arial" w:hAnsi="Arial" w:cs="Arial"/>
          <w:sz w:val="20"/>
          <w:szCs w:val="20"/>
        </w:rPr>
        <w:t>kn</w:t>
      </w:r>
      <w:proofErr w:type="spellEnd"/>
      <w:r>
        <w:rPr>
          <w:rFonts w:ascii="Arial" w:hAnsi="Arial" w:cs="Arial"/>
          <w:sz w:val="20"/>
          <w:szCs w:val="20"/>
        </w:rPr>
        <w:t xml:space="preserve"> – k = k</w:t>
      </w:r>
      <w:r w:rsidR="001222C5"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(n – 1) </w:t>
      </w:r>
    </w:p>
    <w:p w14:paraId="51C870B8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acceptable range of degrees of freedom (DF) for the error term in an analysis of variance </w:t>
      </w:r>
    </w:p>
    <w:p w14:paraId="4535255B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(ANOVA) is between 10 to 20. Where N = total number of subjects, k = number of groups, and n = number of subjects per group. </w:t>
      </w:r>
    </w:p>
    <w:p w14:paraId="78B2ECB8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rearranging the formula, n is given as: </w:t>
      </w:r>
    </w:p>
    <w:p w14:paraId="4BA9BFC6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DF/k + 1 </w:t>
      </w:r>
    </w:p>
    <w:p w14:paraId="45D17981" w14:textId="665A80D0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Based on the acceptable range of </w:t>
      </w:r>
      <w:r w:rsidR="001222C5">
        <w:rPr>
          <w:rFonts w:ascii="Arial" w:hAnsi="Arial" w:cs="Arial"/>
          <w:sz w:val="20"/>
          <w:szCs w:val="20"/>
        </w:rPr>
        <w:t>DF</w:t>
      </w:r>
      <w:r>
        <w:rPr>
          <w:rFonts w:ascii="Arial" w:hAnsi="Arial" w:cs="Arial"/>
          <w:sz w:val="20"/>
          <w:szCs w:val="20"/>
        </w:rPr>
        <w:t xml:space="preserve">, the DF in the formulas </w:t>
      </w:r>
      <w:r w:rsidR="001222C5"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z w:val="20"/>
          <w:szCs w:val="20"/>
        </w:rPr>
        <w:t xml:space="preserve"> replaced with the minimum (10) and maximum (20) DFs to obtain the minimum and maximum numbers of animals per group: </w:t>
      </w:r>
    </w:p>
    <w:p w14:paraId="56B66A57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Minimum n = 10/k + 1 </w:t>
      </w:r>
    </w:p>
    <w:p w14:paraId="5D092055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Maximum n = 20/k + 1 </w:t>
      </w:r>
    </w:p>
    <w:p w14:paraId="0F332411" w14:textId="76FB463F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this </w:t>
      </w:r>
      <w:r>
        <w:rPr>
          <w:rFonts w:ascii="Arial" w:hAnsi="Arial" w:cs="Arial" w:hint="eastAsia"/>
          <w:sz w:val="20"/>
          <w:szCs w:val="20"/>
        </w:rPr>
        <w:t>study</w:t>
      </w:r>
      <w:r>
        <w:rPr>
          <w:rFonts w:ascii="Arial" w:hAnsi="Arial" w:cs="Arial"/>
          <w:sz w:val="20"/>
          <w:szCs w:val="20"/>
        </w:rPr>
        <w:t xml:space="preserve">, the effects of </w:t>
      </w:r>
      <w:r w:rsidR="00114A0C" w:rsidRPr="00114A0C">
        <w:rPr>
          <w:rFonts w:ascii="Arial" w:hAnsi="Arial" w:cs="Arial"/>
          <w:sz w:val="20"/>
          <w:szCs w:val="20"/>
        </w:rPr>
        <w:t>TB-II</w:t>
      </w:r>
      <w:r>
        <w:rPr>
          <w:rFonts w:ascii="Arial" w:hAnsi="Arial" w:cs="Arial"/>
          <w:sz w:val="20"/>
          <w:szCs w:val="20"/>
        </w:rPr>
        <w:t xml:space="preserve"> were compared between two groups (Control group and </w:t>
      </w:r>
      <w:r w:rsidR="00114A0C" w:rsidRPr="00114A0C">
        <w:rPr>
          <w:rFonts w:ascii="Arial" w:hAnsi="Arial" w:cs="Arial"/>
          <w:sz w:val="20"/>
          <w:szCs w:val="20"/>
        </w:rPr>
        <w:t>TB-II</w:t>
      </w:r>
      <w:r>
        <w:rPr>
          <w:rFonts w:ascii="Arial" w:hAnsi="Arial" w:cs="Arial"/>
          <w:sz w:val="20"/>
          <w:szCs w:val="20"/>
        </w:rPr>
        <w:t xml:space="preserve"> group), the sample sizes per group are </w:t>
      </w:r>
    </w:p>
    <w:p w14:paraId="0306DE44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Minimum n = 10/2 + 1 = 6 = rounded up to 6 animals/group </w:t>
      </w:r>
    </w:p>
    <w:p w14:paraId="7DC7DB63" w14:textId="77777777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Maximum n = 20/2 + 1 = 11 = rounded down to 11 animals/group. </w:t>
      </w:r>
    </w:p>
    <w:p w14:paraId="421565C0" w14:textId="3E35EAA1" w:rsidR="00923600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conclusion, for the proposed study, between 6 and 11 animals per group are required. Our research used 9 rats (n=9) in each group, which is the sample size calculated </w:t>
      </w:r>
      <w:r w:rsidR="001222C5">
        <w:rPr>
          <w:rFonts w:ascii="Arial" w:hAnsi="Arial" w:cs="Arial"/>
          <w:sz w:val="20"/>
          <w:szCs w:val="20"/>
        </w:rPr>
        <w:t>according to</w:t>
      </w:r>
      <w:r>
        <w:rPr>
          <w:rFonts w:ascii="Arial" w:hAnsi="Arial" w:cs="Arial"/>
          <w:sz w:val="20"/>
          <w:szCs w:val="20"/>
        </w:rPr>
        <w:t xml:space="preserve"> resource equation method.</w:t>
      </w:r>
    </w:p>
    <w:p w14:paraId="7BA9CA71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0CF0B2D0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71F3A93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CCF621B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58866B38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F3486F8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36A615C7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7EC5B13F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51C2D709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7E000B20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3DB3D25F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5836337C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72178329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75903E2C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68C2FE01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1B3567F6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7E5B9309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11099BE9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C1E952A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A19EF2E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62325856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33A30508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25A1DB39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3F94464B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12C3F34E" w14:textId="6AB9E7CA" w:rsidR="006D43C3" w:rsidRPr="006D43C3" w:rsidRDefault="006D43C3" w:rsidP="006D43C3">
      <w:pPr>
        <w:jc w:val="center"/>
        <w:rPr>
          <w:rFonts w:ascii="Arial" w:eastAsia="等线" w:hAnsi="Arial" w:cs="Arial" w:hint="eastAsia"/>
          <w:b/>
          <w:bCs/>
          <w:sz w:val="20"/>
          <w:szCs w:val="20"/>
        </w:rPr>
      </w:pPr>
      <w:r>
        <w:rPr>
          <w:rFonts w:ascii="Arial" w:eastAsia="等线" w:hAnsi="Arial" w:cs="Arial" w:hint="eastAsia"/>
          <w:b/>
          <w:bCs/>
          <w:sz w:val="20"/>
          <w:szCs w:val="20"/>
        </w:rPr>
        <w:lastRenderedPageBreak/>
        <w:t xml:space="preserve">Supplementary Table 1. </w:t>
      </w:r>
      <w:r w:rsidRPr="006D43C3">
        <w:rPr>
          <w:rFonts w:ascii="Arial" w:eastAsia="等线" w:hAnsi="Arial" w:cs="Arial"/>
          <w:b/>
          <w:bCs/>
          <w:sz w:val="20"/>
          <w:szCs w:val="20"/>
        </w:rPr>
        <w:t>Primer sequences used in qRT-PCR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5530"/>
      </w:tblGrid>
      <w:tr w:rsidR="006D43C3" w:rsidRPr="00EF47AA" w14:paraId="7FAA28AD" w14:textId="77777777" w:rsidTr="00C864BC"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259BAED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Gene target</w:t>
            </w:r>
          </w:p>
        </w:tc>
        <w:tc>
          <w:tcPr>
            <w:tcW w:w="5530" w:type="dxa"/>
            <w:tcBorders>
              <w:top w:val="single" w:sz="4" w:space="0" w:color="auto"/>
              <w:bottom w:val="single" w:sz="4" w:space="0" w:color="auto"/>
            </w:tcBorders>
          </w:tcPr>
          <w:p w14:paraId="4764C36E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</w:p>
        </w:tc>
      </w:tr>
      <w:tr w:rsidR="006D43C3" w:rsidRPr="00EF47AA" w14:paraId="5988C4A0" w14:textId="77777777" w:rsidTr="00C864BC">
        <w:tc>
          <w:tcPr>
            <w:tcW w:w="2766" w:type="dxa"/>
            <w:vMerge w:val="restart"/>
            <w:tcBorders>
              <w:top w:val="single" w:sz="4" w:space="0" w:color="auto"/>
            </w:tcBorders>
            <w:vAlign w:val="center"/>
          </w:tcPr>
          <w:p w14:paraId="3DE78443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COL-1</w:t>
            </w:r>
          </w:p>
        </w:tc>
        <w:tc>
          <w:tcPr>
            <w:tcW w:w="5530" w:type="dxa"/>
            <w:tcBorders>
              <w:top w:val="single" w:sz="4" w:space="0" w:color="auto"/>
            </w:tcBorders>
          </w:tcPr>
          <w:p w14:paraId="75C9CB4A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Forward: 5ʹ-TAAAGGGTCACCGTGGCTTC-3ʹ</w:t>
            </w:r>
          </w:p>
        </w:tc>
      </w:tr>
      <w:tr w:rsidR="006D43C3" w:rsidRPr="00EF47AA" w14:paraId="55546EB7" w14:textId="77777777" w:rsidTr="00C864BC">
        <w:tc>
          <w:tcPr>
            <w:tcW w:w="2766" w:type="dxa"/>
            <w:vMerge/>
            <w:vAlign w:val="center"/>
          </w:tcPr>
          <w:p w14:paraId="6EEC19F2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0" w:type="dxa"/>
          </w:tcPr>
          <w:p w14:paraId="72AC415D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Reverse: 5ʹ-GGGAGACCGTTGAGTCCATC-3ʹ</w:t>
            </w:r>
          </w:p>
        </w:tc>
      </w:tr>
      <w:tr w:rsidR="006D43C3" w:rsidRPr="00EF47AA" w14:paraId="59587C83" w14:textId="77777777" w:rsidTr="00C864BC">
        <w:tc>
          <w:tcPr>
            <w:tcW w:w="2766" w:type="dxa"/>
            <w:vMerge w:val="restart"/>
            <w:vAlign w:val="center"/>
          </w:tcPr>
          <w:p w14:paraId="23284BE8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</w:p>
        </w:tc>
        <w:tc>
          <w:tcPr>
            <w:tcW w:w="5530" w:type="dxa"/>
          </w:tcPr>
          <w:p w14:paraId="5BF4CC8F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Forward: 5ʹ-GGCGGTGAACGAGAGAATGT-3ʹ</w:t>
            </w:r>
          </w:p>
        </w:tc>
      </w:tr>
      <w:tr w:rsidR="006D43C3" w:rsidRPr="00EF47AA" w14:paraId="1ABA6176" w14:textId="77777777" w:rsidTr="00C864BC">
        <w:tc>
          <w:tcPr>
            <w:tcW w:w="2766" w:type="dxa"/>
            <w:vMerge/>
            <w:vAlign w:val="center"/>
          </w:tcPr>
          <w:p w14:paraId="32ADA361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0" w:type="dxa"/>
          </w:tcPr>
          <w:p w14:paraId="4A618865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Reverse: 5ʹ-GGACGTAGTTCTGCTCGTGG-3ʹ</w:t>
            </w:r>
          </w:p>
        </w:tc>
      </w:tr>
      <w:tr w:rsidR="006D43C3" w:rsidRPr="00EF47AA" w14:paraId="2F3A99F2" w14:textId="77777777" w:rsidTr="00C864BC">
        <w:tc>
          <w:tcPr>
            <w:tcW w:w="2766" w:type="dxa"/>
            <w:vMerge w:val="restart"/>
            <w:vAlign w:val="center"/>
          </w:tcPr>
          <w:p w14:paraId="7B39AC61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RUNX-2</w:t>
            </w:r>
          </w:p>
        </w:tc>
        <w:tc>
          <w:tcPr>
            <w:tcW w:w="5530" w:type="dxa"/>
          </w:tcPr>
          <w:p w14:paraId="6E96EE23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Forward: 5ʹ-GGAGTGGACGAGGCAAGAGT-3ʹ</w:t>
            </w:r>
          </w:p>
        </w:tc>
      </w:tr>
      <w:tr w:rsidR="006D43C3" w:rsidRPr="00EF47AA" w14:paraId="0C50FD3D" w14:textId="77777777" w:rsidTr="00C864BC">
        <w:tc>
          <w:tcPr>
            <w:tcW w:w="2766" w:type="dxa"/>
            <w:vMerge/>
            <w:vAlign w:val="center"/>
          </w:tcPr>
          <w:p w14:paraId="76309BAC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0" w:type="dxa"/>
          </w:tcPr>
          <w:p w14:paraId="41D10F9E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Reverse: 5ʹ-AGGCGGTCAGAGAACAAACT-3ʹ</w:t>
            </w:r>
          </w:p>
        </w:tc>
      </w:tr>
      <w:tr w:rsidR="006D43C3" w:rsidRPr="00EF47AA" w14:paraId="77754EE6" w14:textId="77777777" w:rsidTr="00C864BC">
        <w:tc>
          <w:tcPr>
            <w:tcW w:w="2766" w:type="dxa"/>
            <w:vMerge w:val="restart"/>
            <w:vAlign w:val="center"/>
          </w:tcPr>
          <w:p w14:paraId="1A0FC2A9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5530" w:type="dxa"/>
          </w:tcPr>
          <w:p w14:paraId="69AB9B65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Forward: 5ʹ-GCACCGTCAAGGCTGAGAAC-3ʹ</w:t>
            </w:r>
          </w:p>
        </w:tc>
      </w:tr>
      <w:tr w:rsidR="006D43C3" w:rsidRPr="00EF47AA" w14:paraId="03FEEE41" w14:textId="77777777" w:rsidTr="00C864BC">
        <w:tc>
          <w:tcPr>
            <w:tcW w:w="2766" w:type="dxa"/>
            <w:vMerge/>
          </w:tcPr>
          <w:p w14:paraId="6A60CC42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0" w:type="dxa"/>
          </w:tcPr>
          <w:p w14:paraId="1E88DFD0" w14:textId="77777777" w:rsidR="006D43C3" w:rsidRPr="00EF47AA" w:rsidRDefault="006D43C3" w:rsidP="00C86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7AA">
              <w:rPr>
                <w:rFonts w:ascii="Times New Roman" w:hAnsi="Times New Roman" w:cs="Times New Roman"/>
                <w:sz w:val="20"/>
                <w:szCs w:val="20"/>
              </w:rPr>
              <w:t>Reverse: 5ʹ-TGGTGAAGACGCCAGTGGA-3ʹ</w:t>
            </w:r>
          </w:p>
        </w:tc>
      </w:tr>
    </w:tbl>
    <w:p w14:paraId="6606F639" w14:textId="77777777" w:rsidR="006D43C3" w:rsidRPr="00EF47AA" w:rsidRDefault="006D43C3" w:rsidP="006D43C3">
      <w:pPr>
        <w:jc w:val="center"/>
        <w:rPr>
          <w:rFonts w:ascii="Times New Roman" w:hAnsi="Times New Roman"/>
          <w:szCs w:val="20"/>
        </w:rPr>
      </w:pPr>
      <w:r w:rsidRPr="00EF47AA">
        <w:rPr>
          <w:rFonts w:ascii="Times New Roman" w:hAnsi="Times New Roman"/>
          <w:szCs w:val="20"/>
        </w:rPr>
        <w:t>Gene expression analysis was performed using the 2</w:t>
      </w:r>
      <w:r w:rsidRPr="00EF47AA">
        <w:rPr>
          <w:rFonts w:ascii="Times New Roman" w:hAnsi="Times New Roman"/>
          <w:szCs w:val="20"/>
          <w:vertAlign w:val="superscript"/>
        </w:rPr>
        <w:t>⁻ΔΔCt</w:t>
      </w:r>
      <w:r w:rsidRPr="00EF47AA">
        <w:rPr>
          <w:rFonts w:ascii="Times New Roman" w:hAnsi="Times New Roman"/>
          <w:szCs w:val="20"/>
        </w:rPr>
        <w:t xml:space="preserve"> method, which enables relative quantification of target genes.</w:t>
      </w:r>
    </w:p>
    <w:p w14:paraId="5B2195DF" w14:textId="77777777" w:rsidR="006D43C3" w:rsidRDefault="006D43C3" w:rsidP="006D43C3">
      <w:pPr>
        <w:rPr>
          <w:rFonts w:ascii="Arial" w:eastAsia="等线" w:hAnsi="Arial" w:cs="Arial" w:hint="eastAsia"/>
          <w:b/>
          <w:bCs/>
          <w:sz w:val="20"/>
          <w:szCs w:val="20"/>
        </w:rPr>
      </w:pPr>
    </w:p>
    <w:p w14:paraId="13BCBB2F" w14:textId="2931FB17" w:rsidR="00944D11" w:rsidRDefault="00944D11" w:rsidP="00944D11">
      <w:pPr>
        <w:jc w:val="center"/>
        <w:rPr>
          <w:rFonts w:ascii="Arial" w:eastAsia="等线" w:hAnsi="Arial" w:cs="Arial"/>
          <w:b/>
          <w:bCs/>
          <w:sz w:val="20"/>
          <w:szCs w:val="20"/>
        </w:rPr>
      </w:pPr>
      <w:r>
        <w:rPr>
          <w:rFonts w:ascii="Arial" w:eastAsia="等线" w:hAnsi="Arial" w:cs="Arial" w:hint="eastAsia"/>
          <w:b/>
          <w:bCs/>
          <w:sz w:val="20"/>
          <w:szCs w:val="20"/>
        </w:rPr>
        <w:t xml:space="preserve">Supplementary Table </w:t>
      </w:r>
      <w:r w:rsidR="006D43C3">
        <w:rPr>
          <w:rFonts w:ascii="Arial" w:eastAsia="等线" w:hAnsi="Arial" w:cs="Arial" w:hint="eastAsia"/>
          <w:b/>
          <w:bCs/>
          <w:sz w:val="20"/>
          <w:szCs w:val="20"/>
        </w:rPr>
        <w:t>2</w:t>
      </w:r>
      <w:r>
        <w:rPr>
          <w:rFonts w:ascii="Arial" w:eastAsia="等线" w:hAnsi="Arial" w:cs="Arial" w:hint="eastAsia"/>
          <w:b/>
          <w:bCs/>
          <w:sz w:val="20"/>
          <w:szCs w:val="20"/>
        </w:rPr>
        <w:t>. The Weights of Rats in Each Group (g)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2074"/>
        <w:gridCol w:w="2074"/>
      </w:tblGrid>
      <w:tr w:rsidR="00114A0C" w14:paraId="6BA897D4" w14:textId="77777777" w:rsidTr="003E1642">
        <w:trPr>
          <w:jc w:val="center"/>
        </w:trPr>
        <w:tc>
          <w:tcPr>
            <w:tcW w:w="5341" w:type="dxa"/>
            <w:gridSpan w:val="3"/>
            <w:tcBorders>
              <w:top w:val="nil"/>
              <w:bottom w:val="single" w:sz="4" w:space="0" w:color="auto"/>
            </w:tcBorders>
          </w:tcPr>
          <w:p w14:paraId="71628581" w14:textId="047F8105" w:rsidR="00114A0C" w:rsidRDefault="00114A0C" w:rsidP="00976F79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Day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636966" w14:paraId="47740AD4" w14:textId="77777777" w:rsidTr="00775BEC">
        <w:trPr>
          <w:jc w:val="center"/>
        </w:trPr>
        <w:tc>
          <w:tcPr>
            <w:tcW w:w="1193" w:type="dxa"/>
            <w:tcBorders>
              <w:top w:val="single" w:sz="4" w:space="0" w:color="auto"/>
              <w:bottom w:val="nil"/>
            </w:tcBorders>
          </w:tcPr>
          <w:p w14:paraId="3904F44D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E1D06B1" w14:textId="77777777" w:rsidR="00636966" w:rsidRDefault="00636966" w:rsidP="00976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Control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A966A2E" w14:textId="3FAF8020" w:rsidR="00636966" w:rsidRDefault="00114A0C" w:rsidP="00976F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A0C">
              <w:rPr>
                <w:rFonts w:ascii="Arial" w:eastAsia="等线" w:hAnsi="Arial" w:cs="Arial"/>
                <w:color w:val="000000"/>
                <w:sz w:val="20"/>
                <w:szCs w:val="20"/>
              </w:rPr>
              <w:t>TB-II</w:t>
            </w:r>
            <w:r w:rsidR="00636966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3696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group</w:t>
            </w:r>
            <w:proofErr w:type="gramEnd"/>
          </w:p>
        </w:tc>
      </w:tr>
      <w:tr w:rsidR="00636966" w14:paraId="49CFDF9F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52BFC0F9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15B04F9" w14:textId="1B361699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180.1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BDA893E" w14:textId="3668FC88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636966" w14:paraId="587F5244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36FDAA1C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C73B80F" w14:textId="2373ECB2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E68E0A8" w14:textId="1F84DA2E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36966" w14:paraId="1F92162F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068C3509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4BDB4E32" w14:textId="50EE9698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753A949" w14:textId="544E21BF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636966" w14:paraId="78C98C9C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71CBACD8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DB2C445" w14:textId="5A575B5D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E2050D3" w14:textId="20F0D3D0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051489B7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72F87DDD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42017116" w14:textId="573CF460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83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4C5C1EC0" w14:textId="145F2F03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179.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636966" w14:paraId="5510E5A7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495BAB6B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5CCC0AB3" w14:textId="3F86C348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AC36546" w14:textId="03DA527A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36966" w14:paraId="1B8C8A1C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34B6E290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71E8F45" w14:textId="4E37B789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A6B258E" w14:textId="73915E89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45536115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4F191397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0117960" w14:textId="010B0CC2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96A1279" w14:textId="1F245B8A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636966" w14:paraId="0ADC92C9" w14:textId="77777777" w:rsidTr="00636966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2A9D879F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7868B53A" w14:textId="07B78DCB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3FD636F" w14:textId="5244A8A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83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.6</w:t>
            </w:r>
          </w:p>
        </w:tc>
      </w:tr>
      <w:tr w:rsidR="00636966" w14:paraId="1923B568" w14:textId="77777777" w:rsidTr="005C6158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</w:tcPr>
          <w:p w14:paraId="245988B6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9DE80FE" w14:textId="27F0B5D0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18</w:t>
            </w:r>
            <w:r w:rsidR="005C6158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1.6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±</w:t>
            </w:r>
            <w:r w:rsidR="005C6158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1.6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8073FB5" w14:textId="4430AE52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18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1.3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±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1.6</w:t>
            </w:r>
          </w:p>
        </w:tc>
      </w:tr>
      <w:tr w:rsidR="00636966" w14:paraId="28C490CF" w14:textId="77777777" w:rsidTr="005C6158">
        <w:trPr>
          <w:trHeight w:val="278"/>
          <w:jc w:val="center"/>
        </w:trPr>
        <w:tc>
          <w:tcPr>
            <w:tcW w:w="1193" w:type="dxa"/>
            <w:tcBorders>
              <w:top w:val="nil"/>
              <w:bottom w:val="single" w:sz="4" w:space="0" w:color="auto"/>
            </w:tcBorders>
          </w:tcPr>
          <w:p w14:paraId="5066A366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414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C977087" w14:textId="77777777" w:rsidR="00636966" w:rsidRDefault="00636966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</w:tbl>
    <w:p w14:paraId="6452B86E" w14:textId="32147C70" w:rsidR="00636966" w:rsidRPr="005C6158" w:rsidRDefault="005C6158" w:rsidP="005C615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Data are presented as mean ± SD. ‘ns’ indicates no significant difference (</w:t>
      </w:r>
      <w:r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 </w:t>
      </w:r>
      <w:bookmarkStart w:id="0" w:name="OLE_LINK8"/>
      <w:r>
        <w:rPr>
          <w:rFonts w:ascii="Arial" w:hAnsi="Arial" w:cs="Arial"/>
          <w:sz w:val="18"/>
          <w:szCs w:val="18"/>
        </w:rPr>
        <w:t>&gt;</w:t>
      </w:r>
      <w:bookmarkEnd w:id="0"/>
      <w:r>
        <w:rPr>
          <w:rFonts w:ascii="Arial" w:hAnsi="Arial" w:cs="Arial"/>
          <w:sz w:val="18"/>
          <w:szCs w:val="18"/>
        </w:rPr>
        <w:t xml:space="preserve"> 0.05).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2074"/>
        <w:gridCol w:w="2074"/>
      </w:tblGrid>
      <w:tr w:rsidR="00114A0C" w14:paraId="3876B37B" w14:textId="77777777" w:rsidTr="00D6650C">
        <w:trPr>
          <w:trHeight w:val="278"/>
          <w:jc w:val="center"/>
        </w:trPr>
        <w:tc>
          <w:tcPr>
            <w:tcW w:w="5341" w:type="dxa"/>
            <w:gridSpan w:val="3"/>
            <w:tcBorders>
              <w:top w:val="nil"/>
              <w:bottom w:val="single" w:sz="4" w:space="0" w:color="auto"/>
            </w:tcBorders>
            <w:noWrap/>
          </w:tcPr>
          <w:p w14:paraId="4DAE72CB" w14:textId="4D6912F9" w:rsidR="00114A0C" w:rsidRDefault="00114A0C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Day 14</w:t>
            </w:r>
          </w:p>
        </w:tc>
      </w:tr>
      <w:tr w:rsidR="00636966" w14:paraId="44476911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single" w:sz="4" w:space="0" w:color="auto"/>
              <w:bottom w:val="nil"/>
            </w:tcBorders>
            <w:noWrap/>
          </w:tcPr>
          <w:p w14:paraId="42188E41" w14:textId="57DB55C2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  <w:noWrap/>
          </w:tcPr>
          <w:p w14:paraId="431636F8" w14:textId="1475CCA5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Control 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  <w:noWrap/>
          </w:tcPr>
          <w:p w14:paraId="46479C63" w14:textId="72157D4B" w:rsidR="00636966" w:rsidRDefault="00114A0C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14A0C">
              <w:rPr>
                <w:rFonts w:ascii="Arial" w:eastAsia="等线" w:hAnsi="Arial" w:cs="Arial"/>
                <w:color w:val="000000"/>
                <w:sz w:val="20"/>
                <w:szCs w:val="20"/>
              </w:rPr>
              <w:t>TB-II</w:t>
            </w:r>
            <w:r w:rsidR="00636966"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3696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group</w:t>
            </w:r>
            <w:proofErr w:type="gramEnd"/>
          </w:p>
        </w:tc>
      </w:tr>
      <w:tr w:rsidR="00636966" w14:paraId="6B02A91A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632711AF" w14:textId="49AAAA8E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CDE5038" w14:textId="143BF2E1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70.8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7B878E5" w14:textId="574BA653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76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4101F574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6403EE43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5D86A85" w14:textId="49F3B9CC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26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5A7B2331" w14:textId="71570683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26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36966" w14:paraId="1631EE22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387A04F2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C1C797B" w14:textId="760BF671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74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B6D2BB1" w14:textId="045174A3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79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7CD12570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73DF8EF5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27C3946" w14:textId="73811338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26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52AE1E67" w14:textId="0ABA45F8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26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36966" w14:paraId="4FD3AA75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642C3217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E8A8D47" w14:textId="483A9EE1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73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745A8600" w14:textId="5294E24D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74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636966" w14:paraId="36423131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3DB2E90A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3A3025F" w14:textId="419EED31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F9EB2E7" w14:textId="71F500AC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636966" w14:paraId="26293B93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79175D8A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106C680E" w14:textId="1C014418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66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9E08A60" w14:textId="105DA963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74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4740754E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0DC606D7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1011E15" w14:textId="0326F39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76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22EBB30B" w14:textId="1EF46B8C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26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36966" w14:paraId="3CE3C40E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6810DA97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699ECC9D" w14:textId="3DFE1692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0C1C833F" w14:textId="0DB49B09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36966" w14:paraId="3E550740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nil"/>
            </w:tcBorders>
            <w:noWrap/>
          </w:tcPr>
          <w:p w14:paraId="59414D36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393BE3F0" w14:textId="3EB6B25F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72.1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±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2074" w:type="dxa"/>
            <w:tcBorders>
              <w:top w:val="nil"/>
              <w:bottom w:val="nil"/>
            </w:tcBorders>
            <w:noWrap/>
          </w:tcPr>
          <w:p w14:paraId="49A4476D" w14:textId="180C6C20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72.8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±3.</w:t>
            </w:r>
            <w:r w:rsidR="005C6158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636966" w14:paraId="27E7B03C" w14:textId="77777777" w:rsidTr="00775BEC">
        <w:trPr>
          <w:trHeight w:val="278"/>
          <w:jc w:val="center"/>
        </w:trPr>
        <w:tc>
          <w:tcPr>
            <w:tcW w:w="1193" w:type="dxa"/>
            <w:tcBorders>
              <w:top w:val="nil"/>
              <w:bottom w:val="single" w:sz="4" w:space="0" w:color="auto"/>
            </w:tcBorders>
            <w:noWrap/>
          </w:tcPr>
          <w:p w14:paraId="360A9A1E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414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FC73276" w14:textId="77777777" w:rsidR="00636966" w:rsidRDefault="00636966" w:rsidP="0063696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ns</w:t>
            </w:r>
          </w:p>
        </w:tc>
      </w:tr>
    </w:tbl>
    <w:p w14:paraId="7E60BFB1" w14:textId="77777777" w:rsidR="00944D11" w:rsidRDefault="00944D11" w:rsidP="00944D1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Data are presented as mean ± SD. ‘ns’ indicates no significant difference (</w:t>
      </w:r>
      <w:r>
        <w:rPr>
          <w:rFonts w:ascii="Arial" w:hAnsi="Arial" w:cs="Arial"/>
          <w:i/>
          <w:iCs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 &gt; 0.05).</w:t>
      </w:r>
    </w:p>
    <w:p w14:paraId="7803276D" w14:textId="77777777" w:rsidR="00944D11" w:rsidRDefault="00944D11">
      <w:pPr>
        <w:rPr>
          <w:rFonts w:ascii="Arial" w:hAnsi="Arial" w:cs="Arial"/>
          <w:sz w:val="20"/>
          <w:szCs w:val="20"/>
        </w:rPr>
      </w:pPr>
    </w:p>
    <w:p w14:paraId="4605F0EE" w14:textId="77777777" w:rsidR="006D43C3" w:rsidRDefault="006D43C3">
      <w:pPr>
        <w:rPr>
          <w:rFonts w:ascii="Arial" w:hAnsi="Arial" w:cs="Arial" w:hint="eastAsia"/>
          <w:sz w:val="20"/>
          <w:szCs w:val="20"/>
        </w:rPr>
      </w:pPr>
    </w:p>
    <w:p w14:paraId="68704F79" w14:textId="5CAA37CB" w:rsidR="00944D11" w:rsidRDefault="00944D11" w:rsidP="00944D11">
      <w:pPr>
        <w:jc w:val="center"/>
        <w:rPr>
          <w:rFonts w:ascii="Arial" w:eastAsia="等线" w:hAnsi="Arial" w:cs="Arial"/>
          <w:sz w:val="20"/>
          <w:szCs w:val="20"/>
        </w:rPr>
      </w:pPr>
      <w:r>
        <w:rPr>
          <w:rFonts w:ascii="Arial" w:eastAsia="等线" w:hAnsi="Arial" w:cs="Arial" w:hint="eastAsia"/>
          <w:b/>
          <w:sz w:val="20"/>
          <w:szCs w:val="20"/>
        </w:rPr>
        <w:lastRenderedPageBreak/>
        <w:t xml:space="preserve">Supplementary Table </w:t>
      </w:r>
      <w:r w:rsidR="006D43C3">
        <w:rPr>
          <w:rFonts w:ascii="Arial" w:eastAsia="等线" w:hAnsi="Arial" w:cs="Arial" w:hint="eastAsia"/>
          <w:b/>
          <w:sz w:val="20"/>
          <w:szCs w:val="20"/>
        </w:rPr>
        <w:t>3</w:t>
      </w:r>
      <w:r>
        <w:rPr>
          <w:rFonts w:ascii="Arial" w:eastAsia="等线" w:hAnsi="Arial" w:cs="Arial" w:hint="eastAsia"/>
          <w:b/>
          <w:sz w:val="20"/>
          <w:szCs w:val="20"/>
        </w:rPr>
        <w:t>.</w:t>
      </w:r>
      <w:r>
        <w:rPr>
          <w:rFonts w:ascii="Arial" w:hAnsi="Arial" w:cs="Arial" w:hint="eastAsia"/>
          <w:b/>
          <w:sz w:val="20"/>
          <w:szCs w:val="20"/>
        </w:rPr>
        <w:t xml:space="preserve"> The Movement Distance of Each Group (mm)</w:t>
      </w:r>
    </w:p>
    <w:tbl>
      <w:tblPr>
        <w:tblStyle w:val="a3"/>
        <w:tblW w:w="534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5"/>
        <w:gridCol w:w="1985"/>
        <w:gridCol w:w="1892"/>
      </w:tblGrid>
      <w:tr w:rsidR="00944D11" w14:paraId="5732D1E6" w14:textId="77777777" w:rsidTr="00114A0C">
        <w:trPr>
          <w:trHeight w:val="278"/>
          <w:jc w:val="center"/>
        </w:trPr>
        <w:tc>
          <w:tcPr>
            <w:tcW w:w="1465" w:type="dxa"/>
            <w:noWrap/>
          </w:tcPr>
          <w:p w14:paraId="37A5CAF8" w14:textId="77777777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1985" w:type="dxa"/>
            <w:noWrap/>
          </w:tcPr>
          <w:p w14:paraId="6E686927" w14:textId="77777777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1892" w:type="dxa"/>
            <w:noWrap/>
          </w:tcPr>
          <w:p w14:paraId="3696EDF0" w14:textId="06D11462" w:rsidR="00944D11" w:rsidRDefault="00114A0C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114A0C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TB-II</w:t>
            </w:r>
            <w:r w:rsidR="00944D11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="00944D11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group</w:t>
            </w:r>
            <w:proofErr w:type="gramEnd"/>
          </w:p>
        </w:tc>
      </w:tr>
      <w:tr w:rsidR="00114A0C" w14:paraId="631F4ABE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53AB49DB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vAlign w:val="bottom"/>
          </w:tcPr>
          <w:p w14:paraId="6D3D4693" w14:textId="76AD005E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1892" w:type="dxa"/>
            <w:noWrap/>
            <w:vAlign w:val="bottom"/>
          </w:tcPr>
          <w:p w14:paraId="62C96472" w14:textId="07C7921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114A0C" w14:paraId="585D7EAA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4283595A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noWrap/>
            <w:vAlign w:val="bottom"/>
          </w:tcPr>
          <w:p w14:paraId="4407B4FA" w14:textId="5E6C5F10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892" w:type="dxa"/>
            <w:noWrap/>
            <w:vAlign w:val="bottom"/>
          </w:tcPr>
          <w:p w14:paraId="76B6A825" w14:textId="375700CB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</w:tr>
      <w:tr w:rsidR="00114A0C" w14:paraId="6DA1FC49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15D116E7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vAlign w:val="bottom"/>
          </w:tcPr>
          <w:p w14:paraId="116858EA" w14:textId="3CEF480D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892" w:type="dxa"/>
            <w:noWrap/>
            <w:vAlign w:val="bottom"/>
          </w:tcPr>
          <w:p w14:paraId="6B27B6F0" w14:textId="10748AB1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114A0C" w14:paraId="5892767C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7A587A52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noWrap/>
            <w:vAlign w:val="bottom"/>
          </w:tcPr>
          <w:p w14:paraId="2F599B18" w14:textId="5908D309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892" w:type="dxa"/>
            <w:noWrap/>
            <w:vAlign w:val="bottom"/>
          </w:tcPr>
          <w:p w14:paraId="1B9FB293" w14:textId="351D8028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114A0C" w14:paraId="10B4E51B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05D85F06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  <w:noWrap/>
            <w:vAlign w:val="bottom"/>
          </w:tcPr>
          <w:p w14:paraId="58C212D7" w14:textId="666B9438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892" w:type="dxa"/>
            <w:noWrap/>
            <w:vAlign w:val="bottom"/>
          </w:tcPr>
          <w:p w14:paraId="28599BA6" w14:textId="385C89CE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</w:tr>
      <w:tr w:rsidR="00114A0C" w14:paraId="55BA007E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06C60053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  <w:noWrap/>
            <w:vAlign w:val="bottom"/>
          </w:tcPr>
          <w:p w14:paraId="75071683" w14:textId="5C10D2DD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892" w:type="dxa"/>
            <w:noWrap/>
            <w:vAlign w:val="bottom"/>
          </w:tcPr>
          <w:p w14:paraId="2BF79FCB" w14:textId="401F67C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114A0C" w14:paraId="188ECF4F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5BB1C221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  <w:noWrap/>
            <w:vAlign w:val="bottom"/>
          </w:tcPr>
          <w:p w14:paraId="4D715C75" w14:textId="343A649A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892" w:type="dxa"/>
            <w:noWrap/>
            <w:vAlign w:val="bottom"/>
          </w:tcPr>
          <w:p w14:paraId="10F4C0A2" w14:textId="30F83793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114A0C" w14:paraId="2E3DC899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39B3D5FA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5" w:type="dxa"/>
            <w:noWrap/>
            <w:vAlign w:val="bottom"/>
          </w:tcPr>
          <w:p w14:paraId="4324AE36" w14:textId="056055B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1892" w:type="dxa"/>
            <w:noWrap/>
            <w:vAlign w:val="bottom"/>
          </w:tcPr>
          <w:p w14:paraId="713C3803" w14:textId="5F97D45A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114A0C" w14:paraId="69207AD8" w14:textId="77777777" w:rsidTr="00EC2850">
        <w:trPr>
          <w:trHeight w:val="278"/>
          <w:jc w:val="center"/>
        </w:trPr>
        <w:tc>
          <w:tcPr>
            <w:tcW w:w="1465" w:type="dxa"/>
            <w:noWrap/>
          </w:tcPr>
          <w:p w14:paraId="134552A7" w14:textId="77777777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5" w:type="dxa"/>
            <w:noWrap/>
            <w:vAlign w:val="bottom"/>
          </w:tcPr>
          <w:p w14:paraId="65808591" w14:textId="2DBD1FF5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892" w:type="dxa"/>
            <w:noWrap/>
            <w:vAlign w:val="bottom"/>
          </w:tcPr>
          <w:p w14:paraId="0E90EEA9" w14:textId="2EAE85C1" w:rsidR="00114A0C" w:rsidRDefault="00114A0C" w:rsidP="00114A0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944D11" w14:paraId="468142CB" w14:textId="77777777" w:rsidTr="00114A0C">
        <w:trPr>
          <w:trHeight w:val="278"/>
          <w:jc w:val="center"/>
        </w:trPr>
        <w:tc>
          <w:tcPr>
            <w:tcW w:w="1465" w:type="dxa"/>
            <w:noWrap/>
          </w:tcPr>
          <w:p w14:paraId="1E15AC2E" w14:textId="77777777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985" w:type="dxa"/>
            <w:noWrap/>
          </w:tcPr>
          <w:p w14:paraId="407B0FEB" w14:textId="3A69B4DF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</w:t>
            </w:r>
            <w:r w:rsidR="00114A0C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±0.0</w:t>
            </w:r>
            <w:r w:rsidR="00114A0C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92" w:type="dxa"/>
            <w:noWrap/>
          </w:tcPr>
          <w:p w14:paraId="4C1E6E7B" w14:textId="1BA84195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0.3</w:t>
            </w:r>
            <w:r w:rsidR="00114A0C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±0.04</w:t>
            </w:r>
          </w:p>
        </w:tc>
      </w:tr>
      <w:tr w:rsidR="00944D11" w14:paraId="3BFBFFC7" w14:textId="77777777" w:rsidTr="00114A0C">
        <w:trPr>
          <w:trHeight w:val="278"/>
          <w:jc w:val="center"/>
        </w:trPr>
        <w:tc>
          <w:tcPr>
            <w:tcW w:w="1465" w:type="dxa"/>
            <w:noWrap/>
          </w:tcPr>
          <w:p w14:paraId="67EC44FA" w14:textId="77777777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3877" w:type="dxa"/>
            <w:gridSpan w:val="2"/>
            <w:noWrap/>
          </w:tcPr>
          <w:p w14:paraId="6E1F25DA" w14:textId="4920D974" w:rsidR="00944D11" w:rsidRDefault="00944D11" w:rsidP="00976F7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*</w:t>
            </w:r>
            <w:r w:rsidR="00114A0C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</w:tbl>
    <w:p w14:paraId="7493E2CA" w14:textId="265EBF62" w:rsidR="00944D11" w:rsidRPr="005C6158" w:rsidRDefault="00944D11" w:rsidP="005C6158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are presented as mean ± SD. ‘</w:t>
      </w:r>
      <w:r w:rsidR="00114A0C">
        <w:rPr>
          <w:rFonts w:ascii="Arial" w:hAnsi="Arial" w:cs="Arial"/>
          <w:sz w:val="18"/>
          <w:szCs w:val="18"/>
        </w:rPr>
        <w:t>**</w:t>
      </w:r>
      <w:r>
        <w:rPr>
          <w:rFonts w:ascii="Arial" w:hAnsi="Arial" w:cs="Arial"/>
          <w:sz w:val="18"/>
          <w:szCs w:val="18"/>
        </w:rPr>
        <w:t>’ indicates significant difference (</w:t>
      </w:r>
      <w:r>
        <w:rPr>
          <w:rFonts w:ascii="Arial" w:hAnsi="Arial" w:cs="Arial"/>
          <w:i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 &lt; 0.0</w:t>
      </w:r>
      <w:r w:rsidR="00114A0C">
        <w:rPr>
          <w:rFonts w:ascii="Arial" w:hAnsi="Arial" w:cs="Arial" w:hint="eastAsia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).</w:t>
      </w:r>
    </w:p>
    <w:sectPr w:rsidR="00944D11" w:rsidRPr="005C6158">
      <w:footerReference w:type="even" r:id="rId6"/>
      <w:footerReference w:type="firs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74A7" w14:textId="77777777" w:rsidR="00C97F31" w:rsidRDefault="00C97F31" w:rsidP="00944D11">
      <w:r>
        <w:separator/>
      </w:r>
    </w:p>
  </w:endnote>
  <w:endnote w:type="continuationSeparator" w:id="0">
    <w:p w14:paraId="6440479F" w14:textId="77777777" w:rsidR="00C97F31" w:rsidRDefault="00C97F31" w:rsidP="0094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3521" w14:textId="1F54CEA7" w:rsidR="00944D11" w:rsidRDefault="00944D11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88AF8B" wp14:editId="391FEDD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71405279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B3948" w14:textId="6D315F83" w:rsidR="00944D11" w:rsidRPr="00944D11" w:rsidRDefault="00944D11" w:rsidP="00944D1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44D1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8AF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58DB3948" w14:textId="6D315F83" w:rsidR="00944D11" w:rsidRPr="00944D11" w:rsidRDefault="00944D11" w:rsidP="00944D1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44D1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9BC7" w14:textId="534F1706" w:rsidR="00944D11" w:rsidRDefault="00944D11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3328BC" wp14:editId="023228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008527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4FFCE" w14:textId="4E06554E" w:rsidR="00944D11" w:rsidRPr="00944D11" w:rsidRDefault="00944D11" w:rsidP="00944D1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44D1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328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2CF4FFCE" w14:textId="4E06554E" w:rsidR="00944D11" w:rsidRPr="00944D11" w:rsidRDefault="00944D11" w:rsidP="00944D1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44D1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D44B" w14:textId="77777777" w:rsidR="00C97F31" w:rsidRDefault="00C97F31" w:rsidP="00944D11">
      <w:r>
        <w:separator/>
      </w:r>
    </w:p>
  </w:footnote>
  <w:footnote w:type="continuationSeparator" w:id="0">
    <w:p w14:paraId="0523EBA2" w14:textId="77777777" w:rsidR="00C97F31" w:rsidRDefault="00C97F31" w:rsidP="00944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UzMGMzNzcwNzk5YWYzNzAxM2FhOWY5Zjc5MTE4ZDgifQ=="/>
  </w:docVars>
  <w:rsids>
    <w:rsidRoot w:val="65F502AE"/>
    <w:rsid w:val="00063FBB"/>
    <w:rsid w:val="00114A0C"/>
    <w:rsid w:val="001222C5"/>
    <w:rsid w:val="005060A0"/>
    <w:rsid w:val="005C6158"/>
    <w:rsid w:val="00636966"/>
    <w:rsid w:val="006C3AB5"/>
    <w:rsid w:val="006D43C3"/>
    <w:rsid w:val="00775BEC"/>
    <w:rsid w:val="00814D66"/>
    <w:rsid w:val="00923600"/>
    <w:rsid w:val="00944D11"/>
    <w:rsid w:val="00AA6867"/>
    <w:rsid w:val="00C97F31"/>
    <w:rsid w:val="00CE7D6C"/>
    <w:rsid w:val="00FF2EF9"/>
    <w:rsid w:val="65F5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9F501"/>
  <w15:docId w15:val="{A112F81B-7C64-4D62-829B-CC1A4186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44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944D11"/>
    <w:pPr>
      <w:tabs>
        <w:tab w:val="center" w:pos="4513"/>
        <w:tab w:val="right" w:pos="9026"/>
      </w:tabs>
    </w:pPr>
  </w:style>
  <w:style w:type="character" w:customStyle="1" w:styleId="a5">
    <w:name w:val="页脚 字符"/>
    <w:basedOn w:val="a0"/>
    <w:link w:val="a4"/>
    <w:rsid w:val="00944D11"/>
    <w:rPr>
      <w:kern w:val="2"/>
      <w:sz w:val="21"/>
      <w:szCs w:val="24"/>
      <w:lang w:val="en-US"/>
    </w:rPr>
  </w:style>
  <w:style w:type="paragraph" w:styleId="a6">
    <w:name w:val="header"/>
    <w:basedOn w:val="a"/>
    <w:link w:val="a7"/>
    <w:rsid w:val="001222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222C5"/>
    <w:rPr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joy璟</dc:creator>
  <cp:lastModifiedBy>KF14775</cp:lastModifiedBy>
  <cp:revision>6</cp:revision>
  <dcterms:created xsi:type="dcterms:W3CDTF">2024-10-23T09:07:00Z</dcterms:created>
  <dcterms:modified xsi:type="dcterms:W3CDTF">2025-05-23T03:50:00Z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97F6ED3B6F4D424AA6EF2FDC03A12088_11</vt:lpwstr>
  </property>
  <property fmtid="{D5CDD505-2E9C-101B-9397-08002B2CF9AE}" pid="4" name="ClassificationContentMarkingFooterShapeIds">
    <vt:lpwstr>8f21e9a,2a8f94be,6de9bc72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2024-10-23T09:07:01Z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a2118d95-063a-4b62-8573-36fbe3f6e5ec</vt:lpwstr>
  </property>
  <property fmtid="{D5CDD505-2E9C-101B-9397-08002B2CF9AE}" pid="13" name="MSIP_Label_2bbab825-a111-45e4-86a1-18cee0005896_ContentBits">
    <vt:lpwstr>2</vt:lpwstr>
  </property>
</Properties>
</file>