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68" w:rsidRPr="00435B85" w:rsidRDefault="00872F45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Supplemental</w:t>
      </w:r>
      <w:r w:rsidR="00435B85" w:rsidRPr="00435B85">
        <w:rPr>
          <w:rFonts w:ascii="Times New Roman" w:hAnsi="Times New Roman"/>
          <w:b/>
          <w:lang w:val="en-US"/>
        </w:rPr>
        <w:t xml:space="preserve"> Table 2: Comparison bet</w:t>
      </w:r>
      <w:r w:rsidR="00435B85">
        <w:rPr>
          <w:rFonts w:ascii="Times New Roman" w:hAnsi="Times New Roman"/>
          <w:b/>
          <w:lang w:val="en-US"/>
        </w:rPr>
        <w:t>ween the percentages of mutated alleles detected by the PTC-MA assay and pyrosequencing</w:t>
      </w:r>
      <w:r w:rsidR="003D7059">
        <w:rPr>
          <w:rFonts w:ascii="Times New Roman" w:hAnsi="Times New Roman"/>
          <w:b/>
          <w:lang w:val="en-US"/>
        </w:rPr>
        <w:t>.</w:t>
      </w:r>
      <w:r w:rsidR="00435B85">
        <w:rPr>
          <w:rFonts w:ascii="Times New Roman" w:hAnsi="Times New Roman"/>
          <w:b/>
          <w:lang w:val="en-US"/>
        </w:rPr>
        <w:t xml:space="preserve"> </w:t>
      </w:r>
    </w:p>
    <w:p w:rsidR="00435B85" w:rsidRPr="00435B85" w:rsidRDefault="00435B85">
      <w:pPr>
        <w:rPr>
          <w:rFonts w:ascii="Times New Roman" w:hAnsi="Times New Roman"/>
          <w:lang w:val="en-US"/>
        </w:rPr>
      </w:pPr>
    </w:p>
    <w:tbl>
      <w:tblPr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940"/>
        <w:gridCol w:w="2440"/>
        <w:gridCol w:w="2280"/>
      </w:tblGrid>
      <w:tr w:rsidR="00435B85" w:rsidRPr="00435B85" w:rsidTr="0070252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472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% of mutated allele</w:t>
            </w:r>
          </w:p>
        </w:tc>
      </w:tr>
      <w:tr w:rsidR="00435B85" w:rsidRPr="00435B85" w:rsidTr="00435B85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Sample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PTC-MA assay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Pyrosequencing</w:t>
            </w:r>
          </w:p>
        </w:tc>
      </w:tr>
      <w:tr w:rsidR="00435B85" w:rsidRPr="00435B85" w:rsidTr="00435B85">
        <w:trPr>
          <w:trHeight w:val="300"/>
        </w:trPr>
        <w:tc>
          <w:tcPr>
            <w:tcW w:w="23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BRAF V600E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CB6FEF" w:rsidP="00435B8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11% (±1.4</w:t>
            </w:r>
            <w:r w:rsidR="00435B85"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CB6FEF" w:rsidP="00435B8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11% (±0.1</w:t>
            </w:r>
            <w:r w:rsidR="00435B85"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435B85" w:rsidRPr="00435B85" w:rsidTr="00B73711">
        <w:trPr>
          <w:trHeight w:val="300"/>
        </w:trPr>
        <w:tc>
          <w:tcPr>
            <w:tcW w:w="23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B85" w:rsidRPr="00435B85" w:rsidRDefault="00435B85" w:rsidP="00435B85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1557FD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CB6FEF" w:rsidP="003D70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21% (±3.</w:t>
            </w:r>
            <w:r w:rsidR="00435B85"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9%)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435B85" w:rsidP="003D70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  <w:r w:rsidR="00CB6FE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 (±0.</w:t>
            </w:r>
            <w:r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7%)</w:t>
            </w:r>
          </w:p>
        </w:tc>
      </w:tr>
      <w:tr w:rsidR="00435B85" w:rsidRPr="00435B85" w:rsidTr="00B73711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KRAS G12V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B85" w:rsidRPr="00435B85" w:rsidRDefault="007A5927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29</w:t>
            </w:r>
            <w:bookmarkEnd w:id="0"/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B85" w:rsidRPr="00435B85" w:rsidRDefault="00E82081" w:rsidP="00435B8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</w:t>
            </w:r>
            <w:r w:rsidR="00435B85"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435B85" w:rsidP="003D70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45% (±5%)</w:t>
            </w:r>
          </w:p>
        </w:tc>
      </w:tr>
      <w:tr w:rsidR="00435B85" w:rsidRPr="00CB6FEF" w:rsidTr="00435B85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KRAS G13C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B85" w:rsidRPr="00435B85" w:rsidRDefault="00435B85" w:rsidP="00435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</w:t>
            </w:r>
            <w:r w:rsidR="007A5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435B85" w:rsidP="003D70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</w:t>
            </w:r>
            <w:r w:rsidR="00CB6FE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 (±7.</w:t>
            </w:r>
            <w:r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7%)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B85" w:rsidRPr="00435B85" w:rsidRDefault="00435B85" w:rsidP="003D70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35B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45% (±8%)</w:t>
            </w:r>
          </w:p>
        </w:tc>
      </w:tr>
    </w:tbl>
    <w:p w:rsidR="003D7059" w:rsidRDefault="003D7059">
      <w:pPr>
        <w:rPr>
          <w:rFonts w:ascii="Times New Roman" w:hAnsi="Times New Roman"/>
          <w:lang w:val="en-US"/>
        </w:rPr>
      </w:pPr>
    </w:p>
    <w:p w:rsidR="00435B85" w:rsidRPr="00435B85" w:rsidRDefault="00D64324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The results </w:t>
      </w:r>
      <w:r w:rsidR="00435B85">
        <w:rPr>
          <w:rFonts w:ascii="Times New Roman" w:hAnsi="Times New Roman"/>
          <w:lang w:val="en-US"/>
        </w:rPr>
        <w:t>of</w:t>
      </w:r>
      <w:r w:rsidR="007A5927">
        <w:rPr>
          <w:rFonts w:ascii="Times New Roman" w:hAnsi="Times New Roman"/>
          <w:lang w:val="en-US"/>
        </w:rPr>
        <w:t xml:space="preserve"> at least</w:t>
      </w:r>
      <w:r w:rsidR="00435B85">
        <w:rPr>
          <w:rFonts w:ascii="Times New Roman" w:hAnsi="Times New Roman"/>
          <w:lang w:val="en-US"/>
        </w:rPr>
        <w:t xml:space="preserve"> two independent experiments </w:t>
      </w:r>
      <w:r>
        <w:rPr>
          <w:rFonts w:ascii="Times New Roman" w:hAnsi="Times New Roman"/>
          <w:lang w:val="en-US"/>
        </w:rPr>
        <w:t xml:space="preserve">are reported as mean </w:t>
      </w:r>
      <w:r>
        <w:rPr>
          <w:rFonts w:ascii="Times New Roman" w:hAnsi="Times New Roman" w:cs="Times New Roman"/>
          <w:lang w:val="en-US"/>
        </w:rPr>
        <w:t>±</w:t>
      </w:r>
      <w:r>
        <w:rPr>
          <w:rFonts w:ascii="Times New Roman" w:hAnsi="Times New Roman"/>
          <w:lang w:val="en-US"/>
        </w:rPr>
        <w:t xml:space="preserve"> </w:t>
      </w:r>
      <w:r w:rsidR="00435B85">
        <w:rPr>
          <w:rFonts w:ascii="Times New Roman" w:hAnsi="Times New Roman"/>
          <w:lang w:val="en-US"/>
        </w:rPr>
        <w:t>standard deviations.</w:t>
      </w:r>
    </w:p>
    <w:sectPr w:rsidR="00435B85" w:rsidRPr="00435B85" w:rsidSect="0008618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85"/>
    <w:rsid w:val="0008618B"/>
    <w:rsid w:val="001557FD"/>
    <w:rsid w:val="003D7059"/>
    <w:rsid w:val="00435B85"/>
    <w:rsid w:val="00702527"/>
    <w:rsid w:val="00710E68"/>
    <w:rsid w:val="007A5927"/>
    <w:rsid w:val="00872F45"/>
    <w:rsid w:val="00B73711"/>
    <w:rsid w:val="00CB6FEF"/>
    <w:rsid w:val="00D64324"/>
    <w:rsid w:val="00E8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556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32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643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32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64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4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1</cp:revision>
  <cp:lastPrinted>2017-10-25T19:38:00Z</cp:lastPrinted>
  <dcterms:created xsi:type="dcterms:W3CDTF">2017-11-30T15:59:00Z</dcterms:created>
  <dcterms:modified xsi:type="dcterms:W3CDTF">2017-11-30T15:59:00Z</dcterms:modified>
</cp:coreProperties>
</file>