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A05" w:rsidRDefault="00523A05" w:rsidP="00523A05">
      <w:pPr>
        <w:spacing w:after="0"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Supplemental table 1.</w:t>
      </w:r>
      <w:r>
        <w:rPr>
          <w:rFonts w:ascii="Times New Roman" w:hAnsi="Times New Roman" w:cs="Times New Roman"/>
          <w:lang w:val="en-GB"/>
        </w:rPr>
        <w:t xml:space="preserve"> Remission rates and rates of new manifestation of comorbidities in the whole cohort as well as in patients with Cushing’s diseases and adrenal Cushing’s syndrome.</w:t>
      </w:r>
    </w:p>
    <w:p w:rsidR="00523A05" w:rsidRDefault="00523A05" w:rsidP="00523A05">
      <w:pPr>
        <w:spacing w:after="0" w:line="360" w:lineRule="auto"/>
        <w:jc w:val="both"/>
        <w:rPr>
          <w:rFonts w:ascii="Times New Roman" w:hAnsi="Times New Roman" w:cs="Times New Roman"/>
          <w:lang w:val="en-GB"/>
        </w:rPr>
      </w:pPr>
    </w:p>
    <w:tbl>
      <w:tblPr>
        <w:tblStyle w:val="Tabellenraster"/>
        <w:tblW w:w="82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1559"/>
        <w:gridCol w:w="1559"/>
        <w:gridCol w:w="1560"/>
      </w:tblGrid>
      <w:tr w:rsidR="00523A05" w:rsidRPr="005F1E91" w:rsidTr="00F40221">
        <w:tc>
          <w:tcPr>
            <w:tcW w:w="2127" w:type="dxa"/>
          </w:tcPr>
          <w:p w:rsidR="00523A05" w:rsidRPr="00523A05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6095" w:type="dxa"/>
            <w:gridSpan w:val="4"/>
          </w:tcPr>
          <w:p w:rsidR="00523A05" w:rsidRPr="00523A05" w:rsidRDefault="00523A05" w:rsidP="00523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  <w:p w:rsidR="00523A05" w:rsidRPr="005F1E91" w:rsidRDefault="00523A05" w:rsidP="00523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F1E91">
              <w:rPr>
                <w:rFonts w:ascii="Times New Roman" w:hAnsi="Times New Roman" w:cs="Times New Roman"/>
                <w:b/>
                <w:lang w:val="en-GB"/>
              </w:rPr>
              <w:t>Remission</w:t>
            </w:r>
          </w:p>
        </w:tc>
      </w:tr>
      <w:tr w:rsidR="00523A05" w:rsidRPr="005F1E91" w:rsidTr="00F40221">
        <w:tc>
          <w:tcPr>
            <w:tcW w:w="2127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417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5F1E91">
              <w:rPr>
                <w:rFonts w:ascii="Times New Roman" w:hAnsi="Times New Roman" w:cs="Times New Roman"/>
                <w:b/>
                <w:lang w:val="en-GB"/>
              </w:rPr>
              <w:t>All patients</w:t>
            </w:r>
          </w:p>
        </w:tc>
        <w:tc>
          <w:tcPr>
            <w:tcW w:w="1559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5F1E91">
              <w:rPr>
                <w:rFonts w:ascii="Times New Roman" w:hAnsi="Times New Roman" w:cs="Times New Roman"/>
                <w:b/>
                <w:lang w:val="en-GB"/>
              </w:rPr>
              <w:t>Pituitary</w:t>
            </w:r>
          </w:p>
        </w:tc>
        <w:tc>
          <w:tcPr>
            <w:tcW w:w="1559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5F1E91">
              <w:rPr>
                <w:rFonts w:ascii="Times New Roman" w:hAnsi="Times New Roman" w:cs="Times New Roman"/>
                <w:b/>
                <w:lang w:val="en-GB"/>
              </w:rPr>
              <w:t>Adrenal</w:t>
            </w:r>
          </w:p>
        </w:tc>
        <w:tc>
          <w:tcPr>
            <w:tcW w:w="1560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5F1E91">
              <w:rPr>
                <w:rFonts w:ascii="Times New Roman" w:hAnsi="Times New Roman" w:cs="Times New Roman"/>
                <w:b/>
                <w:lang w:val="en-GB"/>
              </w:rPr>
              <w:t>Ectopic</w:t>
            </w:r>
          </w:p>
        </w:tc>
      </w:tr>
      <w:tr w:rsidR="00523A05" w:rsidRPr="005F1E91" w:rsidTr="00F40221">
        <w:tc>
          <w:tcPr>
            <w:tcW w:w="2127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5F1E91">
              <w:rPr>
                <w:rFonts w:ascii="Times New Roman" w:hAnsi="Times New Roman" w:cs="Times New Roman"/>
                <w:b/>
                <w:lang w:val="en-GB"/>
              </w:rPr>
              <w:t>Hypertension</w:t>
            </w:r>
          </w:p>
        </w:tc>
        <w:tc>
          <w:tcPr>
            <w:tcW w:w="1417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5F1E91">
              <w:rPr>
                <w:rFonts w:ascii="Times New Roman" w:hAnsi="Times New Roman" w:cs="Times New Roman"/>
                <w:lang w:val="en-GB"/>
              </w:rPr>
              <w:t>36.4%</w:t>
            </w:r>
          </w:p>
        </w:tc>
        <w:tc>
          <w:tcPr>
            <w:tcW w:w="1559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5F1E91">
              <w:rPr>
                <w:rFonts w:ascii="Times New Roman" w:hAnsi="Times New Roman" w:cs="Times New Roman"/>
                <w:lang w:val="en-GB"/>
              </w:rPr>
              <w:t>31.9%</w:t>
            </w:r>
          </w:p>
        </w:tc>
        <w:tc>
          <w:tcPr>
            <w:tcW w:w="1559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5F1E91">
              <w:rPr>
                <w:rFonts w:ascii="Times New Roman" w:hAnsi="Times New Roman" w:cs="Times New Roman"/>
                <w:lang w:val="en-GB"/>
              </w:rPr>
              <w:t>34.6%</w:t>
            </w:r>
          </w:p>
        </w:tc>
        <w:tc>
          <w:tcPr>
            <w:tcW w:w="1560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5F1E91">
              <w:rPr>
                <w:rFonts w:ascii="Times New Roman" w:hAnsi="Times New Roman" w:cs="Times New Roman"/>
                <w:lang w:val="en-GB"/>
              </w:rPr>
              <w:t>75.0%</w:t>
            </w:r>
          </w:p>
        </w:tc>
      </w:tr>
      <w:tr w:rsidR="00523A05" w:rsidRPr="005F1E91" w:rsidTr="00F40221">
        <w:tc>
          <w:tcPr>
            <w:tcW w:w="2127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5F1E91">
              <w:rPr>
                <w:rFonts w:ascii="Times New Roman" w:hAnsi="Times New Roman" w:cs="Times New Roman"/>
                <w:b/>
                <w:lang w:val="en-GB"/>
              </w:rPr>
              <w:t>Hyperlipidemia</w:t>
            </w:r>
            <w:proofErr w:type="spellEnd"/>
          </w:p>
        </w:tc>
        <w:tc>
          <w:tcPr>
            <w:tcW w:w="1417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22.6%</w:t>
            </w:r>
          </w:p>
        </w:tc>
        <w:tc>
          <w:tcPr>
            <w:tcW w:w="1559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26.8%</w:t>
            </w:r>
          </w:p>
        </w:tc>
        <w:tc>
          <w:tcPr>
            <w:tcW w:w="1559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17.4%</w:t>
            </w:r>
          </w:p>
        </w:tc>
        <w:tc>
          <w:tcPr>
            <w:tcW w:w="1560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33.3%</w:t>
            </w:r>
          </w:p>
        </w:tc>
      </w:tr>
      <w:tr w:rsidR="00523A05" w:rsidRPr="005F1E91" w:rsidTr="00F40221">
        <w:tc>
          <w:tcPr>
            <w:tcW w:w="2127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5F1E91">
              <w:rPr>
                <w:rFonts w:ascii="Times New Roman" w:hAnsi="Times New Roman" w:cs="Times New Roman"/>
                <w:b/>
              </w:rPr>
              <w:t>Overweight</w:t>
            </w:r>
            <w:proofErr w:type="spellEnd"/>
          </w:p>
        </w:tc>
        <w:tc>
          <w:tcPr>
            <w:tcW w:w="1417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44.2%</w:t>
            </w:r>
          </w:p>
        </w:tc>
        <w:tc>
          <w:tcPr>
            <w:tcW w:w="1559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41.2%</w:t>
            </w:r>
          </w:p>
        </w:tc>
        <w:tc>
          <w:tcPr>
            <w:tcW w:w="1559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52.2%</w:t>
            </w:r>
          </w:p>
        </w:tc>
        <w:tc>
          <w:tcPr>
            <w:tcW w:w="1560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0.0%</w:t>
            </w:r>
          </w:p>
        </w:tc>
      </w:tr>
      <w:tr w:rsidR="00523A05" w:rsidRPr="005F1E91" w:rsidTr="00F40221">
        <w:tc>
          <w:tcPr>
            <w:tcW w:w="2127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5F1E91">
              <w:rPr>
                <w:rFonts w:ascii="Times New Roman" w:hAnsi="Times New Roman" w:cs="Times New Roman"/>
                <w:b/>
              </w:rPr>
              <w:t>Obesity</w:t>
            </w:r>
            <w:proofErr w:type="spellEnd"/>
          </w:p>
        </w:tc>
        <w:tc>
          <w:tcPr>
            <w:tcW w:w="1417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44.1%</w:t>
            </w:r>
          </w:p>
        </w:tc>
        <w:tc>
          <w:tcPr>
            <w:tcW w:w="1559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30.8%</w:t>
            </w:r>
          </w:p>
        </w:tc>
        <w:tc>
          <w:tcPr>
            <w:tcW w:w="1559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56.3%</w:t>
            </w:r>
          </w:p>
        </w:tc>
        <w:tc>
          <w:tcPr>
            <w:tcW w:w="1560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40.0%</w:t>
            </w:r>
          </w:p>
        </w:tc>
      </w:tr>
      <w:tr w:rsidR="00523A05" w:rsidRPr="005F1E91" w:rsidTr="00F40221">
        <w:tc>
          <w:tcPr>
            <w:tcW w:w="2127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5F1E91">
              <w:rPr>
                <w:rFonts w:ascii="Times New Roman" w:hAnsi="Times New Roman" w:cs="Times New Roman"/>
                <w:b/>
              </w:rPr>
              <w:t>Prediabetes</w:t>
            </w:r>
            <w:proofErr w:type="spellEnd"/>
          </w:p>
        </w:tc>
        <w:tc>
          <w:tcPr>
            <w:tcW w:w="1417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83.3%</w:t>
            </w:r>
          </w:p>
        </w:tc>
        <w:tc>
          <w:tcPr>
            <w:tcW w:w="1559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559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71.4%</w:t>
            </w:r>
          </w:p>
        </w:tc>
        <w:tc>
          <w:tcPr>
            <w:tcW w:w="1560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100.0%</w:t>
            </w:r>
          </w:p>
        </w:tc>
      </w:tr>
      <w:tr w:rsidR="00523A05" w:rsidRPr="005F1E91" w:rsidTr="00F40221">
        <w:tc>
          <w:tcPr>
            <w:tcW w:w="2127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F1E91">
              <w:rPr>
                <w:rFonts w:ascii="Times New Roman" w:hAnsi="Times New Roman" w:cs="Times New Roman"/>
                <w:b/>
              </w:rPr>
              <w:t>Diabetes mellitus</w:t>
            </w:r>
          </w:p>
        </w:tc>
        <w:tc>
          <w:tcPr>
            <w:tcW w:w="1417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56.3%</w:t>
            </w:r>
          </w:p>
        </w:tc>
        <w:tc>
          <w:tcPr>
            <w:tcW w:w="1559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63.2%</w:t>
            </w:r>
          </w:p>
        </w:tc>
        <w:tc>
          <w:tcPr>
            <w:tcW w:w="1559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25.0%</w:t>
            </w:r>
          </w:p>
        </w:tc>
        <w:tc>
          <w:tcPr>
            <w:tcW w:w="1560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80.0%</w:t>
            </w:r>
          </w:p>
        </w:tc>
      </w:tr>
      <w:tr w:rsidR="00F40221" w:rsidRPr="005F1E91" w:rsidTr="00F40221">
        <w:tc>
          <w:tcPr>
            <w:tcW w:w="2127" w:type="dxa"/>
          </w:tcPr>
          <w:p w:rsidR="00F40221" w:rsidRPr="005F1E91" w:rsidRDefault="00F40221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5F1E91">
              <w:rPr>
                <w:rFonts w:ascii="Times New Roman" w:hAnsi="Times New Roman" w:cs="Times New Roman"/>
                <w:b/>
              </w:rPr>
              <w:t>Metabolic</w:t>
            </w:r>
            <w:proofErr w:type="spellEnd"/>
            <w:r w:rsidRPr="005F1E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F1E91">
              <w:rPr>
                <w:rFonts w:ascii="Times New Roman" w:hAnsi="Times New Roman" w:cs="Times New Roman"/>
                <w:b/>
              </w:rPr>
              <w:t>syndrome</w:t>
            </w:r>
            <w:proofErr w:type="spellEnd"/>
          </w:p>
        </w:tc>
        <w:tc>
          <w:tcPr>
            <w:tcW w:w="1417" w:type="dxa"/>
          </w:tcPr>
          <w:p w:rsidR="00F40221" w:rsidRPr="005F1E91" w:rsidRDefault="00F40221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60.0%</w:t>
            </w:r>
          </w:p>
        </w:tc>
        <w:tc>
          <w:tcPr>
            <w:tcW w:w="1559" w:type="dxa"/>
          </w:tcPr>
          <w:p w:rsidR="00F40221" w:rsidRPr="005F1E91" w:rsidRDefault="00F40221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66.7%</w:t>
            </w:r>
          </w:p>
        </w:tc>
        <w:tc>
          <w:tcPr>
            <w:tcW w:w="1559" w:type="dxa"/>
          </w:tcPr>
          <w:p w:rsidR="00F40221" w:rsidRPr="005F1E91" w:rsidRDefault="00F40221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40.0%</w:t>
            </w:r>
          </w:p>
        </w:tc>
        <w:tc>
          <w:tcPr>
            <w:tcW w:w="1560" w:type="dxa"/>
          </w:tcPr>
          <w:p w:rsidR="00F40221" w:rsidRPr="005F1E91" w:rsidRDefault="00F40221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85.7%</w:t>
            </w:r>
          </w:p>
        </w:tc>
      </w:tr>
      <w:tr w:rsidR="00523A05" w:rsidRPr="005F1E91" w:rsidTr="00F40221">
        <w:tc>
          <w:tcPr>
            <w:tcW w:w="2127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F1E91">
              <w:rPr>
                <w:rFonts w:ascii="Times New Roman" w:hAnsi="Times New Roman" w:cs="Times New Roman"/>
                <w:b/>
              </w:rPr>
              <w:t>Depression</w:t>
            </w:r>
          </w:p>
        </w:tc>
        <w:tc>
          <w:tcPr>
            <w:tcW w:w="1417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51.6%</w:t>
            </w:r>
          </w:p>
        </w:tc>
        <w:tc>
          <w:tcPr>
            <w:tcW w:w="1559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60.0%</w:t>
            </w:r>
          </w:p>
        </w:tc>
        <w:tc>
          <w:tcPr>
            <w:tcW w:w="1559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35.3%</w:t>
            </w:r>
          </w:p>
        </w:tc>
        <w:tc>
          <w:tcPr>
            <w:tcW w:w="1560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100.0%</w:t>
            </w:r>
          </w:p>
        </w:tc>
      </w:tr>
      <w:tr w:rsidR="00523A05" w:rsidRPr="005F1E91" w:rsidTr="00F40221">
        <w:tc>
          <w:tcPr>
            <w:tcW w:w="2127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5F1E91">
              <w:rPr>
                <w:rFonts w:ascii="Times New Roman" w:hAnsi="Times New Roman" w:cs="Times New Roman"/>
                <w:b/>
              </w:rPr>
              <w:t>Osteoporosis</w:t>
            </w:r>
            <w:proofErr w:type="spellEnd"/>
          </w:p>
        </w:tc>
        <w:tc>
          <w:tcPr>
            <w:tcW w:w="1417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17.9%</w:t>
            </w:r>
          </w:p>
        </w:tc>
        <w:tc>
          <w:tcPr>
            <w:tcW w:w="1559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26.7%</w:t>
            </w:r>
          </w:p>
        </w:tc>
        <w:tc>
          <w:tcPr>
            <w:tcW w:w="1559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10.0%</w:t>
            </w:r>
          </w:p>
        </w:tc>
        <w:tc>
          <w:tcPr>
            <w:tcW w:w="1560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0.0%</w:t>
            </w:r>
          </w:p>
        </w:tc>
      </w:tr>
      <w:tr w:rsidR="00523A05" w:rsidRPr="005F1E91" w:rsidTr="00F40221">
        <w:tc>
          <w:tcPr>
            <w:tcW w:w="2127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95" w:type="dxa"/>
            <w:gridSpan w:val="4"/>
          </w:tcPr>
          <w:p w:rsidR="00523A05" w:rsidRPr="005F1E91" w:rsidRDefault="00523A05" w:rsidP="00523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23A05" w:rsidRPr="005F1E91" w:rsidRDefault="00523A05" w:rsidP="00523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F1E91">
              <w:rPr>
                <w:rFonts w:ascii="Times New Roman" w:hAnsi="Times New Roman" w:cs="Times New Roman"/>
                <w:b/>
              </w:rPr>
              <w:t xml:space="preserve">New </w:t>
            </w:r>
            <w:proofErr w:type="spellStart"/>
            <w:r w:rsidRPr="005F1E91">
              <w:rPr>
                <w:rFonts w:ascii="Times New Roman" w:hAnsi="Times New Roman" w:cs="Times New Roman"/>
                <w:b/>
              </w:rPr>
              <w:t>manifestation</w:t>
            </w:r>
            <w:proofErr w:type="spellEnd"/>
          </w:p>
        </w:tc>
        <w:bookmarkStart w:id="0" w:name="_GoBack"/>
        <w:bookmarkEnd w:id="0"/>
      </w:tr>
      <w:tr w:rsidR="00523A05" w:rsidRPr="005F1E91" w:rsidTr="00F40221">
        <w:tc>
          <w:tcPr>
            <w:tcW w:w="2127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  <w:b/>
              </w:rPr>
              <w:t xml:space="preserve">All </w:t>
            </w:r>
            <w:proofErr w:type="spellStart"/>
            <w:r w:rsidRPr="005F1E91">
              <w:rPr>
                <w:rFonts w:ascii="Times New Roman" w:hAnsi="Times New Roman" w:cs="Times New Roman"/>
                <w:b/>
              </w:rPr>
              <w:t>patients</w:t>
            </w:r>
            <w:proofErr w:type="spellEnd"/>
          </w:p>
        </w:tc>
        <w:tc>
          <w:tcPr>
            <w:tcW w:w="1559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F1E91">
              <w:rPr>
                <w:rFonts w:ascii="Times New Roman" w:hAnsi="Times New Roman" w:cs="Times New Roman"/>
                <w:b/>
              </w:rPr>
              <w:t>Pituitary</w:t>
            </w:r>
            <w:proofErr w:type="spellEnd"/>
          </w:p>
        </w:tc>
        <w:tc>
          <w:tcPr>
            <w:tcW w:w="1559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F1E91">
              <w:rPr>
                <w:rFonts w:ascii="Times New Roman" w:hAnsi="Times New Roman" w:cs="Times New Roman"/>
                <w:b/>
              </w:rPr>
              <w:t>Adrenal</w:t>
            </w:r>
            <w:proofErr w:type="spellEnd"/>
          </w:p>
        </w:tc>
        <w:tc>
          <w:tcPr>
            <w:tcW w:w="1560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5F1E91">
              <w:rPr>
                <w:rFonts w:ascii="Times New Roman" w:hAnsi="Times New Roman" w:cs="Times New Roman"/>
                <w:b/>
              </w:rPr>
              <w:t>Ectopic</w:t>
            </w:r>
            <w:proofErr w:type="spellEnd"/>
          </w:p>
        </w:tc>
      </w:tr>
      <w:tr w:rsidR="00523A05" w:rsidRPr="005F1E91" w:rsidTr="00F40221">
        <w:tc>
          <w:tcPr>
            <w:tcW w:w="2127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F1E91">
              <w:rPr>
                <w:rFonts w:ascii="Times New Roman" w:hAnsi="Times New Roman" w:cs="Times New Roman"/>
                <w:b/>
              </w:rPr>
              <w:t>Hypertension</w:t>
            </w:r>
          </w:p>
        </w:tc>
        <w:tc>
          <w:tcPr>
            <w:tcW w:w="1417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12.5%</w:t>
            </w:r>
          </w:p>
        </w:tc>
        <w:tc>
          <w:tcPr>
            <w:tcW w:w="1559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559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25.0%</w:t>
            </w:r>
          </w:p>
        </w:tc>
        <w:tc>
          <w:tcPr>
            <w:tcW w:w="1560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-</w:t>
            </w:r>
          </w:p>
        </w:tc>
      </w:tr>
      <w:tr w:rsidR="00523A05" w:rsidRPr="005F1E91" w:rsidTr="00F40221">
        <w:tc>
          <w:tcPr>
            <w:tcW w:w="2127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5F1E91">
              <w:rPr>
                <w:rFonts w:ascii="Times New Roman" w:hAnsi="Times New Roman" w:cs="Times New Roman"/>
                <w:b/>
              </w:rPr>
              <w:t>Hyperlipidemia</w:t>
            </w:r>
            <w:proofErr w:type="spellEnd"/>
          </w:p>
        </w:tc>
        <w:tc>
          <w:tcPr>
            <w:tcW w:w="1417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40.9%</w:t>
            </w:r>
          </w:p>
        </w:tc>
        <w:tc>
          <w:tcPr>
            <w:tcW w:w="1559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40.0%</w:t>
            </w:r>
          </w:p>
        </w:tc>
        <w:tc>
          <w:tcPr>
            <w:tcW w:w="1559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40.0%</w:t>
            </w:r>
          </w:p>
        </w:tc>
        <w:tc>
          <w:tcPr>
            <w:tcW w:w="1560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50.0%</w:t>
            </w:r>
          </w:p>
        </w:tc>
      </w:tr>
      <w:tr w:rsidR="00523A05" w:rsidRPr="005F1E91" w:rsidTr="00F40221">
        <w:tc>
          <w:tcPr>
            <w:tcW w:w="2127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5F1E91">
              <w:rPr>
                <w:rFonts w:ascii="Times New Roman" w:hAnsi="Times New Roman" w:cs="Times New Roman"/>
                <w:b/>
              </w:rPr>
              <w:t>Overweight</w:t>
            </w:r>
            <w:proofErr w:type="spellEnd"/>
          </w:p>
        </w:tc>
        <w:tc>
          <w:tcPr>
            <w:tcW w:w="1417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11.4%</w:t>
            </w:r>
          </w:p>
        </w:tc>
        <w:tc>
          <w:tcPr>
            <w:tcW w:w="1559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9.1%</w:t>
            </w:r>
          </w:p>
        </w:tc>
        <w:tc>
          <w:tcPr>
            <w:tcW w:w="1559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15.6%</w:t>
            </w:r>
          </w:p>
        </w:tc>
        <w:tc>
          <w:tcPr>
            <w:tcW w:w="1560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0.0%</w:t>
            </w:r>
          </w:p>
        </w:tc>
      </w:tr>
      <w:tr w:rsidR="00523A05" w:rsidRPr="005F1E91" w:rsidTr="00F40221">
        <w:tc>
          <w:tcPr>
            <w:tcW w:w="2127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5F1E91">
              <w:rPr>
                <w:rFonts w:ascii="Times New Roman" w:hAnsi="Times New Roman" w:cs="Times New Roman"/>
                <w:b/>
              </w:rPr>
              <w:t>Obesity</w:t>
            </w:r>
            <w:proofErr w:type="spellEnd"/>
          </w:p>
        </w:tc>
        <w:tc>
          <w:tcPr>
            <w:tcW w:w="1417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3.8%</w:t>
            </w:r>
          </w:p>
        </w:tc>
        <w:tc>
          <w:tcPr>
            <w:tcW w:w="1559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5.4%</w:t>
            </w:r>
          </w:p>
        </w:tc>
        <w:tc>
          <w:tcPr>
            <w:tcW w:w="1559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2.6%</w:t>
            </w:r>
          </w:p>
        </w:tc>
        <w:tc>
          <w:tcPr>
            <w:tcW w:w="1560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0.0%</w:t>
            </w:r>
          </w:p>
        </w:tc>
      </w:tr>
      <w:tr w:rsidR="00523A05" w:rsidRPr="005F1E91" w:rsidTr="00F40221">
        <w:tc>
          <w:tcPr>
            <w:tcW w:w="2127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5F1E91">
              <w:rPr>
                <w:rFonts w:ascii="Times New Roman" w:hAnsi="Times New Roman" w:cs="Times New Roman"/>
                <w:b/>
              </w:rPr>
              <w:t>Prediabetes</w:t>
            </w:r>
            <w:proofErr w:type="spellEnd"/>
          </w:p>
        </w:tc>
        <w:tc>
          <w:tcPr>
            <w:tcW w:w="1417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1.3%</w:t>
            </w:r>
          </w:p>
        </w:tc>
        <w:tc>
          <w:tcPr>
            <w:tcW w:w="1559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559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2.9%</w:t>
            </w:r>
          </w:p>
        </w:tc>
        <w:tc>
          <w:tcPr>
            <w:tcW w:w="1560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0.0%</w:t>
            </w:r>
          </w:p>
        </w:tc>
      </w:tr>
      <w:tr w:rsidR="00523A05" w:rsidRPr="005F1E91" w:rsidTr="00F40221">
        <w:tc>
          <w:tcPr>
            <w:tcW w:w="2127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F1E91">
              <w:rPr>
                <w:rFonts w:ascii="Times New Roman" w:hAnsi="Times New Roman" w:cs="Times New Roman"/>
                <w:b/>
              </w:rPr>
              <w:t>Diabetes mellitus</w:t>
            </w:r>
          </w:p>
        </w:tc>
        <w:tc>
          <w:tcPr>
            <w:tcW w:w="1417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1.2%</w:t>
            </w:r>
          </w:p>
        </w:tc>
        <w:tc>
          <w:tcPr>
            <w:tcW w:w="1559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559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2.1%</w:t>
            </w:r>
          </w:p>
        </w:tc>
        <w:tc>
          <w:tcPr>
            <w:tcW w:w="1560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0.0%</w:t>
            </w:r>
          </w:p>
        </w:tc>
      </w:tr>
      <w:tr w:rsidR="00F40221" w:rsidRPr="005F1E91" w:rsidTr="00F40221">
        <w:tc>
          <w:tcPr>
            <w:tcW w:w="2127" w:type="dxa"/>
          </w:tcPr>
          <w:p w:rsidR="00F40221" w:rsidRPr="005F1E91" w:rsidRDefault="00F40221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5F1E91">
              <w:rPr>
                <w:rFonts w:ascii="Times New Roman" w:hAnsi="Times New Roman" w:cs="Times New Roman"/>
                <w:b/>
              </w:rPr>
              <w:t>Metabolic</w:t>
            </w:r>
            <w:proofErr w:type="spellEnd"/>
            <w:r w:rsidRPr="005F1E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F1E91">
              <w:rPr>
                <w:rFonts w:ascii="Times New Roman" w:hAnsi="Times New Roman" w:cs="Times New Roman"/>
                <w:b/>
              </w:rPr>
              <w:t>syndrome</w:t>
            </w:r>
            <w:proofErr w:type="spellEnd"/>
          </w:p>
        </w:tc>
        <w:tc>
          <w:tcPr>
            <w:tcW w:w="1417" w:type="dxa"/>
          </w:tcPr>
          <w:p w:rsidR="00F40221" w:rsidRPr="005F1E91" w:rsidRDefault="00F40221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7.9%</w:t>
            </w:r>
          </w:p>
        </w:tc>
        <w:tc>
          <w:tcPr>
            <w:tcW w:w="1559" w:type="dxa"/>
          </w:tcPr>
          <w:p w:rsidR="00F40221" w:rsidRPr="005F1E91" w:rsidRDefault="00F40221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7.4%</w:t>
            </w:r>
          </w:p>
        </w:tc>
        <w:tc>
          <w:tcPr>
            <w:tcW w:w="1559" w:type="dxa"/>
          </w:tcPr>
          <w:p w:rsidR="00F40221" w:rsidRPr="005F1E91" w:rsidRDefault="00F40221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8.6%</w:t>
            </w:r>
          </w:p>
        </w:tc>
        <w:tc>
          <w:tcPr>
            <w:tcW w:w="1560" w:type="dxa"/>
          </w:tcPr>
          <w:p w:rsidR="00F40221" w:rsidRPr="005F1E91" w:rsidRDefault="00F40221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0.0%</w:t>
            </w:r>
          </w:p>
        </w:tc>
      </w:tr>
      <w:tr w:rsidR="00523A05" w:rsidRPr="005F1E91" w:rsidTr="00F40221">
        <w:tc>
          <w:tcPr>
            <w:tcW w:w="2127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F1E91">
              <w:rPr>
                <w:rFonts w:ascii="Times New Roman" w:hAnsi="Times New Roman" w:cs="Times New Roman"/>
                <w:b/>
              </w:rPr>
              <w:t>Depression</w:t>
            </w:r>
          </w:p>
        </w:tc>
        <w:tc>
          <w:tcPr>
            <w:tcW w:w="1417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9.8%</w:t>
            </w:r>
          </w:p>
        </w:tc>
        <w:tc>
          <w:tcPr>
            <w:tcW w:w="1559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15.4%</w:t>
            </w:r>
          </w:p>
        </w:tc>
        <w:tc>
          <w:tcPr>
            <w:tcW w:w="1559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5.1%</w:t>
            </w:r>
          </w:p>
        </w:tc>
        <w:tc>
          <w:tcPr>
            <w:tcW w:w="1560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0.0%</w:t>
            </w:r>
          </w:p>
        </w:tc>
      </w:tr>
      <w:tr w:rsidR="00523A05" w:rsidTr="00F40221">
        <w:tc>
          <w:tcPr>
            <w:tcW w:w="2127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5F1E91">
              <w:rPr>
                <w:rFonts w:ascii="Times New Roman" w:hAnsi="Times New Roman" w:cs="Times New Roman"/>
                <w:b/>
              </w:rPr>
              <w:t>Osteoporosis</w:t>
            </w:r>
            <w:proofErr w:type="spellEnd"/>
          </w:p>
        </w:tc>
        <w:tc>
          <w:tcPr>
            <w:tcW w:w="1417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10.3%</w:t>
            </w:r>
          </w:p>
        </w:tc>
        <w:tc>
          <w:tcPr>
            <w:tcW w:w="1559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7.4%</w:t>
            </w:r>
          </w:p>
        </w:tc>
        <w:tc>
          <w:tcPr>
            <w:tcW w:w="1559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10.8%</w:t>
            </w:r>
          </w:p>
        </w:tc>
        <w:tc>
          <w:tcPr>
            <w:tcW w:w="1560" w:type="dxa"/>
          </w:tcPr>
          <w:p w:rsidR="00523A05" w:rsidRPr="005F1E91" w:rsidRDefault="00523A05" w:rsidP="00523A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91">
              <w:rPr>
                <w:rFonts w:ascii="Times New Roman" w:hAnsi="Times New Roman" w:cs="Times New Roman"/>
              </w:rPr>
              <w:t>25.0%</w:t>
            </w:r>
          </w:p>
        </w:tc>
      </w:tr>
    </w:tbl>
    <w:p w:rsidR="00523A05" w:rsidRDefault="00523A05" w:rsidP="00523A05">
      <w:pPr>
        <w:spacing w:after="0" w:line="360" w:lineRule="auto"/>
        <w:jc w:val="both"/>
        <w:rPr>
          <w:rFonts w:ascii="Times New Roman" w:hAnsi="Times New Roman" w:cs="Times New Roman"/>
          <w:lang w:val="en-GB"/>
        </w:rPr>
      </w:pPr>
    </w:p>
    <w:p w:rsidR="004B42B0" w:rsidRPr="00F40221" w:rsidRDefault="00523A05" w:rsidP="00F40221">
      <w:pPr>
        <w:spacing w:after="0"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Data are shown as percentages of patients with comorbidities at diagnosis of Cushing’s syndrome, who had a remission </w:t>
      </w:r>
      <w:r w:rsidR="00F40221">
        <w:rPr>
          <w:rFonts w:ascii="Times New Roman" w:hAnsi="Times New Roman" w:cs="Times New Roman"/>
          <w:lang w:val="en-GB"/>
        </w:rPr>
        <w:t>until</w:t>
      </w:r>
      <w:r>
        <w:rPr>
          <w:rFonts w:ascii="Times New Roman" w:hAnsi="Times New Roman" w:cs="Times New Roman"/>
          <w:lang w:val="en-GB"/>
        </w:rPr>
        <w:t xml:space="preserve"> the last follow-up visit (Remission) and percentages of patients with no comorbidity at baseline and new disease manifestation </w:t>
      </w:r>
      <w:r w:rsidR="00F40221">
        <w:rPr>
          <w:rFonts w:ascii="Times New Roman" w:hAnsi="Times New Roman" w:cs="Times New Roman"/>
          <w:lang w:val="en-GB"/>
        </w:rPr>
        <w:t>until</w:t>
      </w:r>
      <w:r>
        <w:rPr>
          <w:rFonts w:ascii="Times New Roman" w:hAnsi="Times New Roman" w:cs="Times New Roman"/>
          <w:lang w:val="en-GB"/>
        </w:rPr>
        <w:t xml:space="preserve"> the last follow-up visit (New manifestation).</w:t>
      </w:r>
    </w:p>
    <w:sectPr w:rsidR="004B42B0" w:rsidRPr="00F402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A05"/>
    <w:rsid w:val="004B42B0"/>
    <w:rsid w:val="00523A05"/>
    <w:rsid w:val="005F1E91"/>
    <w:rsid w:val="00D84C0B"/>
    <w:rsid w:val="00F40221"/>
    <w:rsid w:val="00F6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23A05"/>
    <w:pPr>
      <w:spacing w:after="200" w:line="276" w:lineRule="auto"/>
    </w:pPr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23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23A05"/>
    <w:pPr>
      <w:spacing w:after="200" w:line="276" w:lineRule="auto"/>
    </w:pPr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23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Helene Schernthaner</dc:creator>
  <cp:lastModifiedBy>G. Vila</cp:lastModifiedBy>
  <cp:revision>4</cp:revision>
  <dcterms:created xsi:type="dcterms:W3CDTF">2018-11-08T07:44:00Z</dcterms:created>
  <dcterms:modified xsi:type="dcterms:W3CDTF">2018-11-08T07:47:00Z</dcterms:modified>
</cp:coreProperties>
</file>