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05B" w:rsidRPr="003E1633" w:rsidRDefault="00C32CBA" w:rsidP="00DB105B">
      <w:pPr>
        <w:rPr>
          <w:lang w:val="en-GB"/>
        </w:rPr>
      </w:pPr>
      <w:r>
        <w:rPr>
          <w:b/>
          <w:lang w:val="en-GB"/>
        </w:rPr>
        <w:t>Supplementary T</w:t>
      </w:r>
      <w:bookmarkStart w:id="0" w:name="_GoBack"/>
      <w:bookmarkEnd w:id="0"/>
      <w:r w:rsidR="00DB105B">
        <w:rPr>
          <w:b/>
          <w:lang w:val="en-GB"/>
        </w:rPr>
        <w:t xml:space="preserve">able </w:t>
      </w:r>
      <w:r w:rsidR="00DE7CD4">
        <w:rPr>
          <w:b/>
          <w:lang w:val="en-GB"/>
        </w:rPr>
        <w:t>2</w:t>
      </w:r>
      <w:r w:rsidR="00DB105B">
        <w:rPr>
          <w:b/>
          <w:lang w:val="en-GB"/>
        </w:rPr>
        <w:t xml:space="preserve">. </w:t>
      </w:r>
      <w:r w:rsidR="00DB105B" w:rsidRPr="00841EC2">
        <w:rPr>
          <w:b/>
          <w:lang w:val="en-GB"/>
        </w:rPr>
        <w:t>List of excluded studies and reasons for exclusion</w:t>
      </w:r>
      <w:r w:rsidR="00DB105B" w:rsidRPr="008F1BBF">
        <w:rPr>
          <w:b/>
          <w:lang w:val="en-GB"/>
        </w:rPr>
        <w:t>.</w:t>
      </w:r>
    </w:p>
    <w:tbl>
      <w:tblPr>
        <w:tblStyle w:val="Grigliatabella"/>
        <w:tblW w:w="9406" w:type="dxa"/>
        <w:tblLayout w:type="fixed"/>
        <w:tblLook w:val="04A0" w:firstRow="1" w:lastRow="0" w:firstColumn="1" w:lastColumn="0" w:noHBand="0" w:noVBand="1"/>
      </w:tblPr>
      <w:tblGrid>
        <w:gridCol w:w="7083"/>
        <w:gridCol w:w="2323"/>
      </w:tblGrid>
      <w:tr w:rsidR="00DB105B" w:rsidRPr="00C32CBA" w:rsidTr="00DB105B">
        <w:trPr>
          <w:trHeight w:val="300"/>
        </w:trPr>
        <w:tc>
          <w:tcPr>
            <w:tcW w:w="7083" w:type="dxa"/>
            <w:noWrap/>
          </w:tcPr>
          <w:p w:rsidR="00DB105B" w:rsidRPr="003E1633" w:rsidRDefault="00DB105B" w:rsidP="0028444F">
            <w:pPr>
              <w:pStyle w:val="Paragrafoelenco"/>
              <w:ind w:left="313"/>
              <w:rPr>
                <w:b/>
                <w:lang w:val="en-GB"/>
              </w:rPr>
            </w:pPr>
            <w:r w:rsidRPr="003E1633">
              <w:rPr>
                <w:b/>
                <w:lang w:val="en-GB"/>
              </w:rPr>
              <w:t>Reference</w:t>
            </w:r>
          </w:p>
        </w:tc>
        <w:tc>
          <w:tcPr>
            <w:tcW w:w="2323" w:type="dxa"/>
          </w:tcPr>
          <w:p w:rsidR="00DB105B" w:rsidRPr="003E1633" w:rsidRDefault="00DB105B" w:rsidP="0028444F">
            <w:pPr>
              <w:rPr>
                <w:b/>
                <w:lang w:val="en-GB"/>
              </w:rPr>
            </w:pPr>
            <w:r w:rsidRPr="003E1633">
              <w:rPr>
                <w:b/>
                <w:lang w:val="en-GB"/>
              </w:rPr>
              <w:t>Reason for exclusion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 w:rsidRPr="00C32CBA">
              <w:rPr>
                <w:lang w:val="en-US"/>
              </w:rPr>
              <w:t xml:space="preserve">Al-Agha, A. E., et al. </w:t>
            </w:r>
            <w:r>
              <w:rPr>
                <w:lang w:val="en-GB"/>
              </w:rPr>
              <w:t xml:space="preserve">(2011). </w:t>
            </w:r>
            <w:r w:rsidRPr="00841EC2">
              <w:rPr>
                <w:lang w:val="en-GB"/>
              </w:rPr>
              <w:t>Prevalence of growth hormone deficiency among short children at King Abdul-Aziz university</w:t>
            </w:r>
            <w:r>
              <w:rPr>
                <w:lang w:val="en-GB"/>
              </w:rPr>
              <w:t xml:space="preserve"> hospital: A 5-year experience.</w:t>
            </w:r>
            <w:r w:rsidRPr="00841EC2">
              <w:rPr>
                <w:lang w:val="en-GB"/>
              </w:rPr>
              <w:t xml:space="preserve"> </w:t>
            </w:r>
            <w:r w:rsidRPr="00841EC2">
              <w:t>Pakistan Paediatric Journal 35(2): 90-93.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outcome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proofErr w:type="spellStart"/>
            <w:r w:rsidRPr="00841EC2">
              <w:t>Arnao</w:t>
            </w:r>
            <w:proofErr w:type="spellEnd"/>
            <w:r w:rsidRPr="00841EC2">
              <w:t xml:space="preserve">, M. D. R., et al. </w:t>
            </w:r>
            <w:r>
              <w:rPr>
                <w:lang w:val="en-GB"/>
              </w:rPr>
              <w:t xml:space="preserve">(2014). </w:t>
            </w:r>
            <w:r w:rsidRPr="00841EC2">
              <w:rPr>
                <w:lang w:val="en-GB"/>
              </w:rPr>
              <w:t>The DATAC study: A new growth database. Description of the epidemiology, diagnosis and therapeutic attitude in a group of Spani</w:t>
            </w:r>
            <w:r>
              <w:rPr>
                <w:lang w:val="en-GB"/>
              </w:rPr>
              <w:t>sh children with short stature.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Journal of </w:t>
            </w:r>
            <w:proofErr w:type="spellStart"/>
            <w:r w:rsidRPr="00841EC2">
              <w:t>Pediatric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Endocrinology</w:t>
            </w:r>
            <w:proofErr w:type="spellEnd"/>
            <w:r w:rsidRPr="00841EC2">
              <w:t xml:space="preserve"> and </w:t>
            </w:r>
            <w:proofErr w:type="spellStart"/>
            <w:r w:rsidRPr="00841EC2">
              <w:t>Metabolism</w:t>
            </w:r>
            <w:proofErr w:type="spellEnd"/>
            <w:r w:rsidRPr="00841EC2">
              <w:t xml:space="preserve"> 27(11-12): 1201-1208.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outcome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t xml:space="preserve">Audi, L., et al. (2002). </w:t>
            </w:r>
            <w:r w:rsidRPr="00841EC2">
              <w:rPr>
                <w:lang w:val="en-GB"/>
              </w:rPr>
              <w:t>Long-term GH therapy: Epid</w:t>
            </w:r>
            <w:r>
              <w:rPr>
                <w:lang w:val="en-GB"/>
              </w:rPr>
              <w:t xml:space="preserve">emiology and </w:t>
            </w:r>
            <w:proofErr w:type="spellStart"/>
            <w:r>
              <w:rPr>
                <w:lang w:val="en-GB"/>
              </w:rPr>
              <w:t>auxologic</w:t>
            </w:r>
            <w:proofErr w:type="spellEnd"/>
            <w:r>
              <w:rPr>
                <w:lang w:val="en-GB"/>
              </w:rPr>
              <w:t xml:space="preserve"> outcome.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>Horm Res 57(3-4): 113-119.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objective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Bagnasco, F., et al. (2017). </w:t>
            </w:r>
            <w:r w:rsidRPr="00841EC2">
              <w:rPr>
                <w:lang w:val="en-GB"/>
              </w:rPr>
              <w:t>PREVALENCE AND CORRELATES OF ADHERENCE IN CHILDREN AND ADOLESCENTS TREATED WITH GROWTH HORMON</w:t>
            </w:r>
            <w:r>
              <w:rPr>
                <w:lang w:val="en-GB"/>
              </w:rPr>
              <w:t>E: A MULTICENTER ITALIAN STUDY.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Endocrine </w:t>
            </w:r>
            <w:proofErr w:type="spellStart"/>
            <w:r w:rsidRPr="00841EC2">
              <w:t>Practice</w:t>
            </w:r>
            <w:proofErr w:type="spellEnd"/>
            <w:r w:rsidRPr="00841EC2">
              <w:t xml:space="preserve"> 23(8): 929-941.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Berglund, A., et al. (2015). </w:t>
            </w:r>
            <w:r w:rsidRPr="00841EC2">
              <w:rPr>
                <w:lang w:val="en-GB"/>
              </w:rPr>
              <w:t>Growth hormone replacement does not increase mortality in patients with childhood-o</w:t>
            </w:r>
            <w:r>
              <w:rPr>
                <w:lang w:val="en-GB"/>
              </w:rPr>
              <w:t>nset growth hormone deficiency.</w:t>
            </w:r>
            <w:r w:rsidRPr="00841EC2">
              <w:rPr>
                <w:lang w:val="en-GB"/>
              </w:rPr>
              <w:t xml:space="preserve"> </w:t>
            </w:r>
            <w:proofErr w:type="spellStart"/>
            <w:r w:rsidRPr="00841EC2">
              <w:t>Clin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Endocrinol</w:t>
            </w:r>
            <w:proofErr w:type="spellEnd"/>
            <w:r w:rsidRPr="00841EC2">
              <w:t xml:space="preserve"> (</w:t>
            </w:r>
            <w:proofErr w:type="spellStart"/>
            <w:r w:rsidRPr="00841EC2">
              <w:t>Oxf</w:t>
            </w:r>
            <w:proofErr w:type="spellEnd"/>
            <w:r w:rsidRPr="00841EC2">
              <w:t>) 83(5): 677-683.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Brod, M., et al. (2017). </w:t>
            </w:r>
            <w:r w:rsidRPr="00841EC2">
              <w:rPr>
                <w:lang w:val="en-GB"/>
              </w:rPr>
              <w:t>Understanding burden of illness for c</w:t>
            </w:r>
            <w:r>
              <w:rPr>
                <w:lang w:val="en-GB"/>
              </w:rPr>
              <w:t>hild growth hormone deficiency.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Quality of Life </w:t>
            </w:r>
            <w:proofErr w:type="spellStart"/>
            <w:r w:rsidRPr="00841EC2">
              <w:t>Research</w:t>
            </w:r>
            <w:proofErr w:type="spellEnd"/>
            <w:r w:rsidRPr="00841EC2">
              <w:t xml:space="preserve"> 26(7): 1673-1686.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Brod, M., et al. (2017). </w:t>
            </w:r>
            <w:r w:rsidRPr="00841EC2">
              <w:rPr>
                <w:lang w:val="en-GB"/>
              </w:rPr>
              <w:t>Understanding Treatment Burden for Children Treated</w:t>
            </w:r>
            <w:r>
              <w:rPr>
                <w:lang w:val="en-GB"/>
              </w:rPr>
              <w:t xml:space="preserve"> for Growth Hormone Deficiency.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Patient-Patient </w:t>
            </w:r>
            <w:proofErr w:type="spellStart"/>
            <w:r w:rsidRPr="00841EC2">
              <w:t>Centered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Outcomes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Research</w:t>
            </w:r>
            <w:proofErr w:type="spellEnd"/>
            <w:r w:rsidRPr="00841EC2">
              <w:t xml:space="preserve"> 10(5): 653-666.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t xml:space="preserve">Carel, J. C., et al. (2012). </w:t>
            </w:r>
            <w:r w:rsidRPr="00841EC2">
              <w:rPr>
                <w:lang w:val="en-GB"/>
              </w:rPr>
              <w:t>Long-term mortality after recombinant growth hormone treatment for isolated growth hormone deficiency or childhood short stature: preliminary re</w:t>
            </w:r>
            <w:r>
              <w:rPr>
                <w:lang w:val="en-GB"/>
              </w:rPr>
              <w:t xml:space="preserve">port of the French </w:t>
            </w:r>
            <w:proofErr w:type="spellStart"/>
            <w:r>
              <w:rPr>
                <w:lang w:val="en-GB"/>
              </w:rPr>
              <w:t>SAGhE</w:t>
            </w:r>
            <w:proofErr w:type="spellEnd"/>
            <w:r>
              <w:rPr>
                <w:lang w:val="en-GB"/>
              </w:rPr>
              <w:t xml:space="preserve"> study.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 xml:space="preserve">J </w:t>
            </w:r>
            <w:proofErr w:type="spellStart"/>
            <w:r w:rsidRPr="00DB105B">
              <w:rPr>
                <w:lang w:val="en-US"/>
              </w:rPr>
              <w:t>Clin</w:t>
            </w:r>
            <w:proofErr w:type="spellEnd"/>
            <w:r w:rsidRPr="00DB105B">
              <w:rPr>
                <w:lang w:val="en-US"/>
              </w:rPr>
              <w:t xml:space="preserve"> </w:t>
            </w:r>
            <w:proofErr w:type="spellStart"/>
            <w:r w:rsidRPr="00DB105B">
              <w:rPr>
                <w:lang w:val="en-US"/>
              </w:rPr>
              <w:t>Endocrinol</w:t>
            </w:r>
            <w:proofErr w:type="spellEnd"/>
            <w:r w:rsidRPr="00DB105B">
              <w:rPr>
                <w:lang w:val="en-US"/>
              </w:rPr>
              <w:t xml:space="preserve"> </w:t>
            </w:r>
            <w:proofErr w:type="spellStart"/>
            <w:r w:rsidRPr="00DB105B">
              <w:rPr>
                <w:lang w:val="en-US"/>
              </w:rPr>
              <w:t>Metab</w:t>
            </w:r>
            <w:proofErr w:type="spellEnd"/>
            <w:r w:rsidRPr="00DB105B">
              <w:rPr>
                <w:lang w:val="en-US"/>
              </w:rPr>
              <w:t xml:space="preserve"> 97(2): 416-425.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outcome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 w:rsidRPr="00841EC2">
              <w:rPr>
                <w:lang w:val="en-GB"/>
              </w:rPr>
              <w:t xml:space="preserve">Fideleff, H. L., et al. (2016). Burden of Growth Hormone Deficiency and Excess in Children. </w:t>
            </w:r>
            <w:r w:rsidRPr="00841EC2">
              <w:t xml:space="preserve">Growth </w:t>
            </w:r>
            <w:proofErr w:type="spellStart"/>
            <w:r w:rsidRPr="00841EC2">
              <w:t>Hormone</w:t>
            </w:r>
            <w:proofErr w:type="spellEnd"/>
            <w:r w:rsidRPr="00841EC2">
              <w:t xml:space="preserve"> in </w:t>
            </w:r>
            <w:proofErr w:type="spellStart"/>
            <w:r w:rsidRPr="00841EC2">
              <w:t>Health</w:t>
            </w:r>
            <w:proofErr w:type="spellEnd"/>
            <w:r w:rsidRPr="00841EC2">
              <w:t xml:space="preserve"> and </w:t>
            </w:r>
            <w:proofErr w:type="spellStart"/>
            <w:r w:rsidRPr="00841EC2">
              <w:t>Disease</w:t>
            </w:r>
            <w:proofErr w:type="spellEnd"/>
            <w:r w:rsidRPr="00841EC2">
              <w:t xml:space="preserve">. F. F. </w:t>
            </w:r>
            <w:proofErr w:type="spellStart"/>
            <w:r w:rsidRPr="00841EC2">
              <w:t>Casanueva</w:t>
            </w:r>
            <w:proofErr w:type="spellEnd"/>
            <w:r w:rsidRPr="00841EC2">
              <w:t>. 138: 143-166.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design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 w:rsidRPr="00841EC2">
              <w:rPr>
                <w:lang w:val="en-GB"/>
              </w:rPr>
              <w:t>Giovenale, D., et al</w:t>
            </w:r>
            <w:r>
              <w:rPr>
                <w:lang w:val="en-GB"/>
              </w:rPr>
              <w:t xml:space="preserve">. (2006). </w:t>
            </w:r>
            <w:r w:rsidRPr="00841EC2">
              <w:rPr>
                <w:lang w:val="en-GB"/>
              </w:rPr>
              <w:t>The prevalence of growth hormone deficiency and ce</w:t>
            </w:r>
            <w:r>
              <w:rPr>
                <w:lang w:val="en-GB"/>
              </w:rPr>
              <w:t>liac disease in short children.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>Clin Med Res 4(3): 180-183.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outcome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 w:rsidRPr="00841EC2">
              <w:rPr>
                <w:lang w:val="en-GB"/>
              </w:rPr>
              <w:t>Gjikopulli</w:t>
            </w:r>
            <w:r>
              <w:rPr>
                <w:lang w:val="en-GB"/>
              </w:rPr>
              <w:t xml:space="preserve">, A., et al. (2015). </w:t>
            </w:r>
            <w:r w:rsidRPr="00841EC2">
              <w:rPr>
                <w:lang w:val="en-GB"/>
              </w:rPr>
              <w:t>Final Height in Children with Idiopathic Growth Hormone Deficiency treated with Growt</w:t>
            </w:r>
            <w:r>
              <w:rPr>
                <w:lang w:val="en-GB"/>
              </w:rPr>
              <w:t>h Hormone: Albanian experience.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 xml:space="preserve">Curr Health </w:t>
            </w:r>
            <w:proofErr w:type="spellStart"/>
            <w:r w:rsidRPr="00DB105B">
              <w:rPr>
                <w:lang w:val="en-US"/>
              </w:rPr>
              <w:t>Sci</w:t>
            </w:r>
            <w:proofErr w:type="spellEnd"/>
            <w:r w:rsidRPr="00DB105B">
              <w:rPr>
                <w:lang w:val="en-US"/>
              </w:rPr>
              <w:t xml:space="preserve"> J 41(1): 22-28.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objective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Golden, S. H., et al. (2009). </w:t>
            </w:r>
            <w:r w:rsidRPr="00841EC2">
              <w:rPr>
                <w:lang w:val="en-GB"/>
              </w:rPr>
              <w:t xml:space="preserve">Prevalence and incidence of endocrine and metabolic disorders in the united </w:t>
            </w:r>
            <w:r>
              <w:rPr>
                <w:lang w:val="en-GB"/>
              </w:rPr>
              <w:t>states: A comprehensive review.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Journal of </w:t>
            </w:r>
            <w:proofErr w:type="spellStart"/>
            <w:r w:rsidRPr="00841EC2">
              <w:t>Clinical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Endocrinology</w:t>
            </w:r>
            <w:proofErr w:type="spellEnd"/>
            <w:r w:rsidRPr="00841EC2">
              <w:t xml:space="preserve"> and </w:t>
            </w:r>
            <w:proofErr w:type="spellStart"/>
            <w:r w:rsidRPr="00841EC2">
              <w:t>Metabolism</w:t>
            </w:r>
            <w:proofErr w:type="spellEnd"/>
            <w:r w:rsidRPr="00841EC2">
              <w:t xml:space="preserve"> 94(6): 1853-1878.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design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 w:rsidRPr="00841EC2">
              <w:rPr>
                <w:lang w:val="en-GB"/>
              </w:rPr>
              <w:t>Grimber</w:t>
            </w:r>
            <w:r>
              <w:rPr>
                <w:lang w:val="en-GB"/>
              </w:rPr>
              <w:t xml:space="preserve">g, A. and G. P. </w:t>
            </w:r>
            <w:proofErr w:type="spellStart"/>
            <w:r>
              <w:rPr>
                <w:lang w:val="en-GB"/>
              </w:rPr>
              <w:t>Kanter</w:t>
            </w:r>
            <w:proofErr w:type="spellEnd"/>
            <w:r>
              <w:rPr>
                <w:lang w:val="en-GB"/>
              </w:rPr>
              <w:t xml:space="preserve"> (2019). </w:t>
            </w:r>
            <w:r w:rsidRPr="00841EC2">
              <w:rPr>
                <w:lang w:val="en-GB"/>
              </w:rPr>
              <w:t>US Growth Hormone Use in the Idiopathic Short Stature Era: Trends in Insurer Payment</w:t>
            </w:r>
            <w:r>
              <w:rPr>
                <w:lang w:val="en-GB"/>
              </w:rPr>
              <w:t>s and Patient Financial Burden.</w:t>
            </w:r>
            <w:r w:rsidRPr="00841EC2">
              <w:rPr>
                <w:lang w:val="en-GB"/>
              </w:rPr>
              <w:t xml:space="preserve"> </w:t>
            </w:r>
            <w:r w:rsidRPr="00841EC2">
              <w:t>Journal of the Endocrine Society 3(11): 2023-2031.</w:t>
            </w:r>
          </w:p>
        </w:tc>
        <w:tc>
          <w:tcPr>
            <w:tcW w:w="2323" w:type="dxa"/>
          </w:tcPr>
          <w:p w:rsidR="00DB105B" w:rsidRPr="005C4084" w:rsidRDefault="00DB105B" w:rsidP="0028444F">
            <w:r w:rsidRPr="005C4084">
              <w:t xml:space="preserve">wrong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</w:tcPr>
          <w:p w:rsidR="00DB105B" w:rsidRPr="00841EC2" w:rsidRDefault="00DB105B" w:rsidP="00DB105B">
            <w:pPr>
              <w:pStyle w:val="Paragrafoelenco"/>
              <w:numPr>
                <w:ilvl w:val="0"/>
                <w:numId w:val="1"/>
              </w:numPr>
              <w:ind w:left="308" w:hanging="284"/>
              <w:rPr>
                <w:lang w:val="en-GB"/>
              </w:rPr>
            </w:pPr>
            <w:proofErr w:type="spellStart"/>
            <w:r w:rsidRPr="00DB105B">
              <w:rPr>
                <w:lang w:val="en-GB"/>
              </w:rPr>
              <w:t>J</w:t>
            </w:r>
            <w:r>
              <w:rPr>
                <w:lang w:val="en-GB"/>
              </w:rPr>
              <w:t>akobsen</w:t>
            </w:r>
            <w:proofErr w:type="spellEnd"/>
            <w:r>
              <w:rPr>
                <w:lang w:val="en-GB"/>
              </w:rPr>
              <w:t xml:space="preserve">, L. K., et al. (2023). </w:t>
            </w:r>
            <w:r w:rsidRPr="00DB105B">
              <w:rPr>
                <w:lang w:val="en-GB"/>
              </w:rPr>
              <w:t>Diagnosis and Incidence of Congenital Combined Pituitary Hormone Deficiency in Denmark-</w:t>
            </w:r>
            <w:r>
              <w:rPr>
                <w:lang w:val="en-GB"/>
              </w:rPr>
              <w:t>A National Observational Study.</w:t>
            </w:r>
            <w:r w:rsidRPr="00DB105B">
              <w:rPr>
                <w:lang w:val="en-GB"/>
              </w:rPr>
              <w:t xml:space="preserve"> Journal of Clinical Endocrinology &amp; Metabolism.</w:t>
            </w:r>
          </w:p>
        </w:tc>
        <w:tc>
          <w:tcPr>
            <w:tcW w:w="2323" w:type="dxa"/>
          </w:tcPr>
          <w:p w:rsidR="00DB105B" w:rsidRPr="005C4084" w:rsidRDefault="00DB105B" w:rsidP="0028444F">
            <w:r>
              <w:t xml:space="preserve">wrong </w:t>
            </w:r>
            <w:proofErr w:type="spellStart"/>
            <w:r>
              <w:t>population</w:t>
            </w:r>
            <w:proofErr w:type="spellEnd"/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Kaplowitz, P., et al. (2021). </w:t>
            </w:r>
            <w:r w:rsidRPr="00841EC2">
              <w:rPr>
                <w:lang w:val="en-GB"/>
              </w:rPr>
              <w:t>Economic burden of growth hormone deficienc</w:t>
            </w:r>
            <w:r>
              <w:rPr>
                <w:lang w:val="en-GB"/>
              </w:rPr>
              <w:t>y in a US pediatric population.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J </w:t>
            </w:r>
            <w:proofErr w:type="spellStart"/>
            <w:r w:rsidRPr="00841EC2">
              <w:t>Manag</w:t>
            </w:r>
            <w:proofErr w:type="spellEnd"/>
            <w:r w:rsidRPr="00841EC2">
              <w:t xml:space="preserve"> Care </w:t>
            </w:r>
            <w:proofErr w:type="spellStart"/>
            <w:r w:rsidRPr="00841EC2">
              <w:t>Spec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Pharm</w:t>
            </w:r>
            <w:proofErr w:type="spellEnd"/>
            <w:r w:rsidRPr="00841EC2">
              <w:t xml:space="preserve"> 27(8): 1118-1128.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>
              <w:rPr>
                <w:lang w:val="en-GB"/>
              </w:rPr>
              <w:t xml:space="preserve">Kremidas, D., et al. (2013). </w:t>
            </w:r>
            <w:r w:rsidRPr="00841EC2">
              <w:rPr>
                <w:lang w:val="en-GB"/>
              </w:rPr>
              <w:t>Administration burden associated with recombinant human growth hormone treatment: perspecti</w:t>
            </w:r>
            <w:r>
              <w:rPr>
                <w:lang w:val="en-GB"/>
              </w:rPr>
              <w:t>ves of patients and caregivers.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J </w:t>
            </w:r>
            <w:proofErr w:type="spellStart"/>
            <w:r w:rsidRPr="00841EC2">
              <w:t>Pediatr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Nurs</w:t>
            </w:r>
            <w:proofErr w:type="spellEnd"/>
            <w:r w:rsidRPr="00841EC2">
              <w:t xml:space="preserve"> 28(1): 55-63.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study</w:t>
            </w:r>
            <w:proofErr w:type="spellEnd"/>
            <w:r w:rsidRPr="005C4084">
              <w:t xml:space="preserve"> </w:t>
            </w:r>
            <w:proofErr w:type="spellStart"/>
            <w:r w:rsidRPr="005C4084">
              <w:t>objective</w:t>
            </w:r>
            <w:proofErr w:type="spellEnd"/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lastRenderedPageBreak/>
              <w:t xml:space="preserve">Loftus, J., et al. (2021). </w:t>
            </w:r>
            <w:r w:rsidRPr="00841EC2">
              <w:rPr>
                <w:lang w:val="en-GB"/>
              </w:rPr>
              <w:t xml:space="preserve">Suboptimal adherence to daily growth hormone in a US real-world study: an unmet need in the treatment of </w:t>
            </w:r>
            <w:proofErr w:type="spellStart"/>
            <w:r w:rsidRPr="00841EC2">
              <w:rPr>
                <w:lang w:val="en-GB"/>
              </w:rPr>
              <w:t>pedia</w:t>
            </w:r>
            <w:r>
              <w:rPr>
                <w:lang w:val="en-GB"/>
              </w:rPr>
              <w:t>tric</w:t>
            </w:r>
            <w:proofErr w:type="spellEnd"/>
            <w:r>
              <w:rPr>
                <w:lang w:val="en-GB"/>
              </w:rPr>
              <w:t xml:space="preserve"> growth hormone deficiency.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 xml:space="preserve">Curr Med Res </w:t>
            </w:r>
            <w:proofErr w:type="spellStart"/>
            <w:r w:rsidRPr="00DB105B">
              <w:rPr>
                <w:lang w:val="en-US"/>
              </w:rPr>
              <w:t>Opin</w:t>
            </w:r>
            <w:proofErr w:type="spellEnd"/>
            <w:r w:rsidRPr="00DB105B">
              <w:rPr>
                <w:lang w:val="en-US"/>
              </w:rPr>
              <w:t xml:space="preserve"> 37(12): 2141-2150.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objective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 w:rsidRPr="00841EC2">
              <w:rPr>
                <w:lang w:val="en-GB"/>
              </w:rPr>
              <w:t xml:space="preserve">Orso, M., et al. </w:t>
            </w:r>
            <w:r>
              <w:rPr>
                <w:lang w:val="en-GB"/>
              </w:rPr>
              <w:t xml:space="preserve">(2022). </w:t>
            </w:r>
            <w:r w:rsidRPr="00841EC2">
              <w:rPr>
                <w:lang w:val="en-GB"/>
              </w:rPr>
              <w:t xml:space="preserve">Pediatric growth hormone treatment in Italy: A systematic review of epidemiology, quality of life, treatment </w:t>
            </w:r>
            <w:r>
              <w:rPr>
                <w:lang w:val="en-GB"/>
              </w:rPr>
              <w:t>adherence, and economic impact.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>PLoS One 17(2): e0264403.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design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 w:rsidRPr="00DE7CD4">
              <w:t xml:space="preserve">Puga </w:t>
            </w:r>
            <w:proofErr w:type="spellStart"/>
            <w:r w:rsidRPr="00DE7CD4">
              <w:t>González</w:t>
            </w:r>
            <w:proofErr w:type="spellEnd"/>
            <w:r w:rsidRPr="00DE7CD4">
              <w:t xml:space="preserve">, B., et al. </w:t>
            </w:r>
            <w:r>
              <w:rPr>
                <w:lang w:val="en-GB"/>
              </w:rPr>
              <w:t xml:space="preserve">(2010). </w:t>
            </w:r>
            <w:r w:rsidRPr="00841EC2">
              <w:rPr>
                <w:lang w:val="en-GB"/>
              </w:rPr>
              <w:t>The effects of growth hormone deficiency and growth hormone replacement therapy on intellectual ability, personal</w:t>
            </w:r>
            <w:r>
              <w:rPr>
                <w:lang w:val="en-GB"/>
              </w:rPr>
              <w:t>ity and adjustment in children.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 xml:space="preserve">Pediatr </w:t>
            </w:r>
            <w:proofErr w:type="spellStart"/>
            <w:r w:rsidRPr="00DB105B">
              <w:rPr>
                <w:lang w:val="en-US"/>
              </w:rPr>
              <w:t>Endocrinol</w:t>
            </w:r>
            <w:proofErr w:type="spellEnd"/>
            <w:r w:rsidRPr="00DB105B">
              <w:rPr>
                <w:lang w:val="en-US"/>
              </w:rPr>
              <w:t xml:space="preserve"> Rev 7(4): 328-338.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objective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t xml:space="preserve">Quitmann, J., et al. (2019). </w:t>
            </w:r>
            <w:r w:rsidRPr="00841EC2">
              <w:rPr>
                <w:lang w:val="en-GB"/>
              </w:rPr>
              <w:t>First-year predictors of health-related quality of life changes in short-statured children tre</w:t>
            </w:r>
            <w:r>
              <w:rPr>
                <w:lang w:val="en-GB"/>
              </w:rPr>
              <w:t>ated with human growth hormone.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 xml:space="preserve">J </w:t>
            </w:r>
            <w:proofErr w:type="spellStart"/>
            <w:r w:rsidRPr="00DB105B">
              <w:rPr>
                <w:lang w:val="en-US"/>
              </w:rPr>
              <w:t>Endocrinol</w:t>
            </w:r>
            <w:proofErr w:type="spellEnd"/>
            <w:r w:rsidRPr="00DB105B">
              <w:rPr>
                <w:lang w:val="en-US"/>
              </w:rPr>
              <w:t xml:space="preserve"> Invest 42(9): 1067-1076.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objective</w:t>
            </w:r>
          </w:p>
        </w:tc>
      </w:tr>
      <w:tr w:rsidR="00DB105B" w:rsidRPr="00841EC2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841EC2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</w:pPr>
            <w:r w:rsidRPr="00DE7CD4">
              <w:t xml:space="preserve">Rodríguez </w:t>
            </w:r>
            <w:proofErr w:type="spellStart"/>
            <w:r w:rsidRPr="00DE7CD4">
              <w:t>Arnao</w:t>
            </w:r>
            <w:proofErr w:type="spellEnd"/>
            <w:r w:rsidRPr="00DE7CD4">
              <w:t xml:space="preserve">, M. D., et al. </w:t>
            </w:r>
            <w:r>
              <w:rPr>
                <w:lang w:val="en-GB"/>
              </w:rPr>
              <w:t xml:space="preserve">(2014). </w:t>
            </w:r>
            <w:r w:rsidRPr="00841EC2">
              <w:rPr>
                <w:lang w:val="en-GB"/>
              </w:rPr>
              <w:t>The DATAC study: a new growth database. Description of the epidemiology, diagnosis and therapeutic attitude in a group of Spani</w:t>
            </w:r>
            <w:r>
              <w:rPr>
                <w:lang w:val="en-GB"/>
              </w:rPr>
              <w:t>sh children with short stature.</w:t>
            </w:r>
            <w:r w:rsidRPr="00841EC2">
              <w:rPr>
                <w:lang w:val="en-GB"/>
              </w:rPr>
              <w:t xml:space="preserve"> </w:t>
            </w:r>
            <w:r w:rsidRPr="00841EC2">
              <w:t xml:space="preserve">J </w:t>
            </w:r>
            <w:proofErr w:type="spellStart"/>
            <w:r w:rsidRPr="00841EC2">
              <w:t>Pediatr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Endocrinol</w:t>
            </w:r>
            <w:proofErr w:type="spellEnd"/>
            <w:r w:rsidRPr="00841EC2">
              <w:t xml:space="preserve"> </w:t>
            </w:r>
            <w:proofErr w:type="spellStart"/>
            <w:r w:rsidRPr="00841EC2">
              <w:t>Metab</w:t>
            </w:r>
            <w:proofErr w:type="spellEnd"/>
            <w:r w:rsidRPr="00841EC2">
              <w:t xml:space="preserve"> 27(11-12): 1201-1208.</w:t>
            </w:r>
          </w:p>
        </w:tc>
        <w:tc>
          <w:tcPr>
            <w:tcW w:w="2323" w:type="dxa"/>
          </w:tcPr>
          <w:p w:rsidR="00DB105B" w:rsidRPr="005C4084" w:rsidRDefault="00DB105B" w:rsidP="0028444F">
            <w:proofErr w:type="spellStart"/>
            <w:r w:rsidRPr="005C4084">
              <w:t>wrong</w:t>
            </w:r>
            <w:proofErr w:type="spellEnd"/>
            <w:r w:rsidRPr="005C4084">
              <w:t xml:space="preserve"> outcome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t xml:space="preserve">Smyczynska, J., et al. (2014). </w:t>
            </w:r>
            <w:r w:rsidRPr="00841EC2">
              <w:rPr>
                <w:lang w:val="en-GB"/>
              </w:rPr>
              <w:t>Incidence and predictors of persistent growth hormone deficiency (GHD) in patients with</w:t>
            </w:r>
            <w:r>
              <w:rPr>
                <w:lang w:val="en-GB"/>
              </w:rPr>
              <w:t xml:space="preserve"> isolated, childhood-onset GHD.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>Endokrynol Pol 65(5): 334-341.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outcome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t xml:space="preserve">Sommer, R., et al. (2015). </w:t>
            </w:r>
            <w:r w:rsidRPr="00841EC2">
              <w:rPr>
                <w:lang w:val="en-GB"/>
              </w:rPr>
              <w:t>Understanding the impact of statural height on health-related quality of life in German adolescent</w:t>
            </w:r>
            <w:r>
              <w:rPr>
                <w:lang w:val="en-GB"/>
              </w:rPr>
              <w:t>s: a population-based analysis.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>European Journal of Pediatrics 174(7): 875-882.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study objective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proofErr w:type="spellStart"/>
            <w:r>
              <w:rPr>
                <w:lang w:val="en-GB"/>
              </w:rPr>
              <w:t>Velayutham</w:t>
            </w:r>
            <w:proofErr w:type="spellEnd"/>
            <w:r>
              <w:rPr>
                <w:lang w:val="en-GB"/>
              </w:rPr>
              <w:t xml:space="preserve">, K., et al. (2017). </w:t>
            </w:r>
            <w:r w:rsidRPr="00841EC2">
              <w:rPr>
                <w:lang w:val="en-GB"/>
              </w:rPr>
              <w:t>Prevalence and Etiological Profile of Short Stature among School Childre</w:t>
            </w:r>
            <w:r>
              <w:rPr>
                <w:lang w:val="en-GB"/>
              </w:rPr>
              <w:t>n in a South Indian Population.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 xml:space="preserve">Indian J </w:t>
            </w:r>
            <w:proofErr w:type="spellStart"/>
            <w:r w:rsidRPr="00DB105B">
              <w:rPr>
                <w:lang w:val="en-US"/>
              </w:rPr>
              <w:t>Endocrinol</w:t>
            </w:r>
            <w:proofErr w:type="spellEnd"/>
            <w:r w:rsidRPr="00DB105B">
              <w:rPr>
                <w:lang w:val="en-US"/>
              </w:rPr>
              <w:t xml:space="preserve"> </w:t>
            </w:r>
            <w:proofErr w:type="spellStart"/>
            <w:r w:rsidRPr="00DB105B">
              <w:rPr>
                <w:lang w:val="en-US"/>
              </w:rPr>
              <w:t>Metab</w:t>
            </w:r>
            <w:proofErr w:type="spellEnd"/>
            <w:r w:rsidRPr="00DB105B">
              <w:rPr>
                <w:lang w:val="en-US"/>
              </w:rPr>
              <w:t xml:space="preserve"> 21(6): 820-822.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outcome</w:t>
            </w:r>
          </w:p>
        </w:tc>
      </w:tr>
      <w:tr w:rsidR="00DB105B" w:rsidRPr="00DB105B" w:rsidTr="00DB105B">
        <w:trPr>
          <w:trHeight w:val="300"/>
        </w:trPr>
        <w:tc>
          <w:tcPr>
            <w:tcW w:w="7083" w:type="dxa"/>
            <w:noWrap/>
            <w:hideMark/>
          </w:tcPr>
          <w:p w:rsidR="00DB105B" w:rsidRPr="00DB105B" w:rsidRDefault="00DB105B" w:rsidP="0028444F">
            <w:pPr>
              <w:pStyle w:val="Paragrafoelenco"/>
              <w:numPr>
                <w:ilvl w:val="0"/>
                <w:numId w:val="1"/>
              </w:numPr>
              <w:ind w:left="313" w:hanging="284"/>
              <w:rPr>
                <w:lang w:val="en-US"/>
              </w:rPr>
            </w:pPr>
            <w:r>
              <w:rPr>
                <w:lang w:val="en-GB"/>
              </w:rPr>
              <w:t xml:space="preserve">Zayed, A. A., et al. (2014). </w:t>
            </w:r>
            <w:r w:rsidRPr="00841EC2">
              <w:rPr>
                <w:lang w:val="en-GB"/>
              </w:rPr>
              <w:t>The prevalence of isolated growth hormone deficiency among children of short stature in Jordan and its r</w:t>
            </w:r>
            <w:r>
              <w:rPr>
                <w:lang w:val="en-GB"/>
              </w:rPr>
              <w:t>elationship with consanguinity.</w:t>
            </w:r>
            <w:r w:rsidRPr="00841EC2">
              <w:rPr>
                <w:lang w:val="en-GB"/>
              </w:rPr>
              <w:t xml:space="preserve"> </w:t>
            </w:r>
            <w:r w:rsidRPr="00DB105B">
              <w:rPr>
                <w:lang w:val="en-US"/>
              </w:rPr>
              <w:t>Clin Endocrinol (</w:t>
            </w:r>
            <w:proofErr w:type="spellStart"/>
            <w:r w:rsidRPr="00DB105B">
              <w:rPr>
                <w:lang w:val="en-US"/>
              </w:rPr>
              <w:t>Oxf</w:t>
            </w:r>
            <w:proofErr w:type="spellEnd"/>
            <w:r w:rsidRPr="00DB105B">
              <w:rPr>
                <w:lang w:val="en-US"/>
              </w:rPr>
              <w:t>) 81(6): 876-882.</w:t>
            </w:r>
          </w:p>
        </w:tc>
        <w:tc>
          <w:tcPr>
            <w:tcW w:w="2323" w:type="dxa"/>
          </w:tcPr>
          <w:p w:rsidR="00DB105B" w:rsidRPr="00DB105B" w:rsidRDefault="00DB105B" w:rsidP="0028444F">
            <w:pPr>
              <w:rPr>
                <w:lang w:val="en-US"/>
              </w:rPr>
            </w:pPr>
            <w:r w:rsidRPr="00DB105B">
              <w:rPr>
                <w:lang w:val="en-US"/>
              </w:rPr>
              <w:t>wrong outcome</w:t>
            </w:r>
          </w:p>
        </w:tc>
      </w:tr>
    </w:tbl>
    <w:p w:rsidR="00BB1FFA" w:rsidRPr="00DB105B" w:rsidRDefault="00BB1FFA">
      <w:pPr>
        <w:rPr>
          <w:lang w:val="en-US"/>
        </w:rPr>
      </w:pPr>
    </w:p>
    <w:sectPr w:rsidR="00BB1FFA" w:rsidRPr="00DB105B" w:rsidSect="00DB105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984" w:rsidRDefault="00EE7984">
      <w:pPr>
        <w:spacing w:after="0" w:line="240" w:lineRule="auto"/>
      </w:pPr>
      <w:r>
        <w:separator/>
      </w:r>
    </w:p>
  </w:endnote>
  <w:endnote w:type="continuationSeparator" w:id="0">
    <w:p w:rsidR="00EE7984" w:rsidRDefault="00EE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790039"/>
      <w:docPartObj>
        <w:docPartGallery w:val="Page Numbers (Bottom of Page)"/>
        <w:docPartUnique/>
      </w:docPartObj>
    </w:sdtPr>
    <w:sdtEndPr/>
    <w:sdtContent>
      <w:p w:rsidR="007A409F" w:rsidRDefault="00DB105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CBA">
          <w:rPr>
            <w:noProof/>
          </w:rPr>
          <w:t>2</w:t>
        </w:r>
        <w:r>
          <w:fldChar w:fldCharType="end"/>
        </w:r>
      </w:p>
    </w:sdtContent>
  </w:sdt>
  <w:p w:rsidR="007A409F" w:rsidRDefault="00EE79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984" w:rsidRDefault="00EE7984">
      <w:pPr>
        <w:spacing w:after="0" w:line="240" w:lineRule="auto"/>
      </w:pPr>
      <w:r>
        <w:separator/>
      </w:r>
    </w:p>
  </w:footnote>
  <w:footnote w:type="continuationSeparator" w:id="0">
    <w:p w:rsidR="00EE7984" w:rsidRDefault="00EE7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16727"/>
    <w:multiLevelType w:val="hybridMultilevel"/>
    <w:tmpl w:val="E56013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5B"/>
    <w:rsid w:val="002041A3"/>
    <w:rsid w:val="005D5255"/>
    <w:rsid w:val="00BB1FFA"/>
    <w:rsid w:val="00C32CBA"/>
    <w:rsid w:val="00C743E5"/>
    <w:rsid w:val="00DB105B"/>
    <w:rsid w:val="00DE7CD4"/>
    <w:rsid w:val="00E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B444"/>
  <w15:chartTrackingRefBased/>
  <w15:docId w15:val="{B91CFDFB-0D41-435F-835D-9C5E9028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10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B105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B10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Orso</dc:creator>
  <cp:keywords/>
  <dc:description/>
  <cp:lastModifiedBy>Massimiliano Orso</cp:lastModifiedBy>
  <cp:revision>3</cp:revision>
  <dcterms:created xsi:type="dcterms:W3CDTF">2023-10-05T20:08:00Z</dcterms:created>
  <dcterms:modified xsi:type="dcterms:W3CDTF">2023-10-08T22:40:00Z</dcterms:modified>
</cp:coreProperties>
</file>