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91084" w14:textId="743D085E" w:rsidR="00073AC8" w:rsidRPr="00895A00" w:rsidRDefault="00D73815">
      <w:pPr>
        <w:rPr>
          <w:b/>
          <w:bCs/>
        </w:rPr>
      </w:pPr>
      <w:r>
        <w:rPr>
          <w:b/>
          <w:bCs/>
        </w:rPr>
        <w:t xml:space="preserve">Supplement 1. </w:t>
      </w:r>
      <w:r w:rsidR="00895A00" w:rsidRPr="00895A00">
        <w:rPr>
          <w:b/>
          <w:bCs/>
        </w:rPr>
        <w:t>Targeted literature search results: a</w:t>
      </w:r>
      <w:r w:rsidR="009C6CD3" w:rsidRPr="00895A00">
        <w:rPr>
          <w:b/>
          <w:bCs/>
        </w:rPr>
        <w:t>rticles selected for data extraction</w:t>
      </w:r>
    </w:p>
    <w:p w14:paraId="172D39AE" w14:textId="77777777" w:rsidR="00895A00" w:rsidRDefault="00895A00"/>
    <w:tbl>
      <w:tblPr>
        <w:tblStyle w:val="ListTable2-Accent1"/>
        <w:tblW w:w="0" w:type="auto"/>
        <w:tblLayout w:type="fixed"/>
        <w:tblLook w:val="0420" w:firstRow="1" w:lastRow="0" w:firstColumn="0" w:lastColumn="0" w:noHBand="0" w:noVBand="1"/>
      </w:tblPr>
      <w:tblGrid>
        <w:gridCol w:w="1413"/>
        <w:gridCol w:w="3827"/>
        <w:gridCol w:w="2977"/>
        <w:gridCol w:w="2410"/>
        <w:gridCol w:w="2323"/>
      </w:tblGrid>
      <w:tr w:rsidR="000E3C5B" w14:paraId="3EC55FBE" w14:textId="77777777" w:rsidTr="000E3C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3" w:type="dxa"/>
          </w:tcPr>
          <w:p w14:paraId="462ADBD7" w14:textId="4F914A5F" w:rsidR="000E3C5B" w:rsidRPr="000E3C5B" w:rsidRDefault="000E3C5B" w:rsidP="000E3C5B">
            <w:pPr>
              <w:jc w:val="center"/>
            </w:pPr>
            <w:r w:rsidRPr="000E3C5B">
              <w:rPr>
                <w:rFonts w:ascii="Aptos Narrow" w:hAnsi="Aptos Narrow"/>
                <w:color w:val="000000"/>
                <w:sz w:val="22"/>
                <w:szCs w:val="22"/>
              </w:rPr>
              <w:t>Publication Year</w:t>
            </w:r>
          </w:p>
        </w:tc>
        <w:tc>
          <w:tcPr>
            <w:tcW w:w="3827" w:type="dxa"/>
          </w:tcPr>
          <w:p w14:paraId="7540A177" w14:textId="13DEEFBD" w:rsidR="000E3C5B" w:rsidRPr="000E3C5B" w:rsidRDefault="000E3C5B" w:rsidP="000E3C5B">
            <w:pPr>
              <w:jc w:val="center"/>
            </w:pPr>
            <w:r w:rsidRPr="000E3C5B">
              <w:rPr>
                <w:rFonts w:ascii="Aptos Narrow" w:hAnsi="Aptos Narrow"/>
                <w:color w:val="000000"/>
                <w:sz w:val="22"/>
                <w:szCs w:val="22"/>
              </w:rPr>
              <w:t>Authors</w:t>
            </w:r>
          </w:p>
        </w:tc>
        <w:tc>
          <w:tcPr>
            <w:tcW w:w="2977" w:type="dxa"/>
          </w:tcPr>
          <w:p w14:paraId="4B7F54AE" w14:textId="6A9FD53D" w:rsidR="000E3C5B" w:rsidRPr="000E3C5B" w:rsidRDefault="000E3C5B" w:rsidP="000E3C5B">
            <w:pPr>
              <w:jc w:val="center"/>
            </w:pPr>
            <w:r w:rsidRPr="000E3C5B">
              <w:rPr>
                <w:rFonts w:ascii="Aptos Narrow" w:hAnsi="Aptos Narrow"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2410" w:type="dxa"/>
          </w:tcPr>
          <w:p w14:paraId="6EE07A30" w14:textId="16C8C132" w:rsidR="000E3C5B" w:rsidRPr="000E3C5B" w:rsidRDefault="000E3C5B" w:rsidP="000E3C5B">
            <w:pPr>
              <w:jc w:val="center"/>
            </w:pPr>
            <w:r w:rsidRPr="000E3C5B">
              <w:rPr>
                <w:rFonts w:ascii="Aptos Narrow" w:hAnsi="Aptos Narrow"/>
                <w:color w:val="000000"/>
                <w:sz w:val="22"/>
                <w:szCs w:val="22"/>
              </w:rPr>
              <w:t>Journal</w:t>
            </w:r>
          </w:p>
        </w:tc>
        <w:tc>
          <w:tcPr>
            <w:tcW w:w="2323" w:type="dxa"/>
          </w:tcPr>
          <w:p w14:paraId="34BC819E" w14:textId="5A745E0A" w:rsidR="000E3C5B" w:rsidRPr="000E3C5B" w:rsidRDefault="000E3C5B" w:rsidP="000E3C5B">
            <w:pPr>
              <w:jc w:val="center"/>
            </w:pPr>
            <w:r w:rsidRPr="000E3C5B">
              <w:rPr>
                <w:rFonts w:ascii="Aptos Narrow" w:hAnsi="Aptos Narrow"/>
                <w:color w:val="000000"/>
                <w:sz w:val="22"/>
                <w:szCs w:val="22"/>
              </w:rPr>
              <w:t>DOI</w:t>
            </w:r>
          </w:p>
        </w:tc>
      </w:tr>
      <w:tr w:rsidR="000E3C5B" w14:paraId="056238CF" w14:textId="77777777" w:rsidTr="000E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shd w:val="clear" w:color="auto" w:fill="DAE9F7" w:themeFill="text2" w:themeFillTint="1A"/>
          </w:tcPr>
          <w:p w14:paraId="34F6D198" w14:textId="3D4886BE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827" w:type="dxa"/>
            <w:shd w:val="clear" w:color="auto" w:fill="DAE9F7" w:themeFill="text2" w:themeFillTint="1A"/>
          </w:tcPr>
          <w:p w14:paraId="7BD37853" w14:textId="2265EA16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Adam, Pia; Kircher, Stefan;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Sbiera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Iuliu; Koehler, Viktoria Florentine; Berg, Elke;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Knösel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Thomas; Sandner, Benjamin; Fenske, Wiebke Kristin;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Bläker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Hendrik;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Smaxwil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Constantin; Zielke, Andreas; Sipos, Bence;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Allelein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Stephanie; Schott, Matthias; Dierks, Christine;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Spitzweg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Christine; Fassnacht, Martin; Kroiss, Matthias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7ABC0C9F" w14:textId="3AD21746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FGF-Receptors and PD-L1 in Anaplastic and Poorly Differentiated Thyroid Cancer: Evaluation of the Preclinical Rationale.</w:t>
            </w:r>
          </w:p>
        </w:tc>
        <w:tc>
          <w:tcPr>
            <w:tcW w:w="2410" w:type="dxa"/>
            <w:shd w:val="clear" w:color="auto" w:fill="DAE9F7" w:themeFill="text2" w:themeFillTint="1A"/>
          </w:tcPr>
          <w:p w14:paraId="1B3D355D" w14:textId="28D3A4A2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Frontiers in endocrinology</w:t>
            </w:r>
          </w:p>
        </w:tc>
        <w:tc>
          <w:tcPr>
            <w:tcW w:w="2323" w:type="dxa"/>
            <w:shd w:val="clear" w:color="auto" w:fill="DAE9F7" w:themeFill="text2" w:themeFillTint="1A"/>
          </w:tcPr>
          <w:p w14:paraId="1634DF2B" w14:textId="5A5FAA46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10.3389/fendo.2021.712107</w:t>
            </w:r>
          </w:p>
        </w:tc>
      </w:tr>
      <w:tr w:rsidR="000E3C5B" w14:paraId="59540F05" w14:textId="77777777" w:rsidTr="000E3C5B">
        <w:tc>
          <w:tcPr>
            <w:tcW w:w="1413" w:type="dxa"/>
          </w:tcPr>
          <w:p w14:paraId="242A1BEB" w14:textId="23142DF3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827" w:type="dxa"/>
          </w:tcPr>
          <w:p w14:paraId="7E7DBB1E" w14:textId="58339A0B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Ahn,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Jonghwa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; Jin, Meihua; Song, Eyun; Ryu, Yeon-Mi; Song, Dong Eun; Kim, Sang-Yeob; Kim, Tae Yong; Kim, Won Bae; Shong, Young Kee; Jeon, Min Ji; Kim, Won Gu</w:t>
            </w:r>
          </w:p>
        </w:tc>
        <w:tc>
          <w:tcPr>
            <w:tcW w:w="2977" w:type="dxa"/>
          </w:tcPr>
          <w:p w14:paraId="3880694E" w14:textId="4EA97EDF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Immune Profiling of Advanced Thyroid Cancers Using Fluorescent Multiplex Immunohistochemistry.</w:t>
            </w:r>
          </w:p>
        </w:tc>
        <w:tc>
          <w:tcPr>
            <w:tcW w:w="2410" w:type="dxa"/>
          </w:tcPr>
          <w:p w14:paraId="3154B578" w14:textId="577519E9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Thyroid : official journal of the American Thyroid Association</w:t>
            </w:r>
          </w:p>
        </w:tc>
        <w:tc>
          <w:tcPr>
            <w:tcW w:w="2323" w:type="dxa"/>
          </w:tcPr>
          <w:p w14:paraId="19C29829" w14:textId="426FE4DF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10.1089/thy.2020.0312</w:t>
            </w:r>
          </w:p>
        </w:tc>
      </w:tr>
      <w:tr w:rsidR="000E3C5B" w14:paraId="403E2E9D" w14:textId="77777777" w:rsidTr="000E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shd w:val="clear" w:color="auto" w:fill="DAE9F7" w:themeFill="text2" w:themeFillTint="1A"/>
          </w:tcPr>
          <w:p w14:paraId="08D12084" w14:textId="59AC280F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827" w:type="dxa"/>
            <w:shd w:val="clear" w:color="auto" w:fill="DAE9F7" w:themeFill="text2" w:themeFillTint="1A"/>
          </w:tcPr>
          <w:p w14:paraId="59D9186E" w14:textId="3C89BA9D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Capdevila, Jaume; Wirth, Lori J.; Ernst, Thomas; Ponce Aix, Santiago; Lin, Chia-Chi; Ramlau,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Rodryg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; Butler, Marcus O.; Delord, Jean-Pierre;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Gelderblom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Hans;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Ascierto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Paolo A.; Fasolo, Angelica; Führer, Dagmar;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Hütter-Krönke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Marie Luise; Forde, Patrick M.; Wrona, Anna; Santoro, Armando; Sadow, Peter M.; Szpakowski, Sebastian; Wu,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Hongqian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; Bostel, Geraldine; Faris, Jason; Cameron, Scott; Varga, Andreea; Taylor, Matthew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788B21CD" w14:textId="0AC8F9D9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PD-1 Blockade in Anaplastic Thyroid Carcinoma.</w:t>
            </w:r>
          </w:p>
        </w:tc>
        <w:tc>
          <w:tcPr>
            <w:tcW w:w="2410" w:type="dxa"/>
            <w:shd w:val="clear" w:color="auto" w:fill="DAE9F7" w:themeFill="text2" w:themeFillTint="1A"/>
          </w:tcPr>
          <w:p w14:paraId="0C9CC09E" w14:textId="5B25A105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Journal of clinical oncology : official journal of the American Society of Clinical Oncology</w:t>
            </w:r>
          </w:p>
        </w:tc>
        <w:tc>
          <w:tcPr>
            <w:tcW w:w="2323" w:type="dxa"/>
            <w:shd w:val="clear" w:color="auto" w:fill="DAE9F7" w:themeFill="text2" w:themeFillTint="1A"/>
          </w:tcPr>
          <w:p w14:paraId="74962CB6" w14:textId="4D9F1694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10.1200/JCO.19.02727</w:t>
            </w:r>
          </w:p>
        </w:tc>
      </w:tr>
      <w:tr w:rsidR="000E3C5B" w14:paraId="6212B9B4" w14:textId="77777777" w:rsidTr="000E3C5B">
        <w:tc>
          <w:tcPr>
            <w:tcW w:w="1413" w:type="dxa"/>
          </w:tcPr>
          <w:p w14:paraId="2C8F177A" w14:textId="6B321CD5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827" w:type="dxa"/>
          </w:tcPr>
          <w:p w14:paraId="08846004" w14:textId="7C88F4E3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Dierks, Christine; Seufert, Jochen; Aumann, Konrad; Ruf, Juri; Klein, Claudius; Kiefer, Selina;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Rassner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Michael;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Boerries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Melanie; Zielke, Andreas; la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Rosee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Paul; Meyer, Philipp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 xml:space="preserve">Tobias; Kroiss, Matthias;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Weißenberger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Christian; Schumacher, Tilmann; Metzger, Patrick; Weiss, Harald;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Smaxwil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Constantin; Laubner, Katharina;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Duyster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Justus; von Bubnoff, Nikolas;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Miething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Cornelius;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Thomusch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Oliver</w:t>
            </w:r>
          </w:p>
        </w:tc>
        <w:tc>
          <w:tcPr>
            <w:tcW w:w="2977" w:type="dxa"/>
          </w:tcPr>
          <w:p w14:paraId="596431DF" w14:textId="2D279CAE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 xml:space="preserve">Combination of Lenvatinib and Pembrolizumab Is an Effective Treatment Option for Anaplastic and Poorly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Differentiated Thyroid Carcinoma.</w:t>
            </w:r>
          </w:p>
        </w:tc>
        <w:tc>
          <w:tcPr>
            <w:tcW w:w="2410" w:type="dxa"/>
          </w:tcPr>
          <w:p w14:paraId="73DA2F98" w14:textId="63B28E8F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Thyroid : official journal of the American Thyroid Association</w:t>
            </w:r>
          </w:p>
        </w:tc>
        <w:tc>
          <w:tcPr>
            <w:tcW w:w="2323" w:type="dxa"/>
          </w:tcPr>
          <w:p w14:paraId="1460D687" w14:textId="5413EB80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10.1089/thy.2020.0322</w:t>
            </w:r>
          </w:p>
        </w:tc>
      </w:tr>
      <w:tr w:rsidR="000E3C5B" w14:paraId="272F0C6C" w14:textId="77777777" w:rsidTr="000E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shd w:val="clear" w:color="auto" w:fill="DAE9F7" w:themeFill="text2" w:themeFillTint="1A"/>
          </w:tcPr>
          <w:p w14:paraId="036B253B" w14:textId="1B3E6864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827" w:type="dxa"/>
            <w:shd w:val="clear" w:color="auto" w:fill="DAE9F7" w:themeFill="text2" w:themeFillTint="1A"/>
          </w:tcPr>
          <w:p w14:paraId="407FFF0E" w14:textId="44378478" w:rsidR="000E3C5B" w:rsidRDefault="000E3C5B" w:rsidP="000E3C5B"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Harahap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Agnes Stephanie; Lay, Fanny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Kamarudy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Kodariah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Ria;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Wongkar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Fresia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Juwitasari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; Ham, Maria Francisca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0968A5E3" w14:textId="20E1B5A7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Association of Programmed Death-Ligand 1 Expression with Aggressive Histological Types of Thyroid Carcinoma.</w:t>
            </w:r>
          </w:p>
        </w:tc>
        <w:tc>
          <w:tcPr>
            <w:tcW w:w="2410" w:type="dxa"/>
            <w:shd w:val="clear" w:color="auto" w:fill="DAE9F7" w:themeFill="text2" w:themeFillTint="1A"/>
          </w:tcPr>
          <w:p w14:paraId="0EB0BB3A" w14:textId="0E029B24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Cancer management and research</w:t>
            </w:r>
          </w:p>
        </w:tc>
        <w:tc>
          <w:tcPr>
            <w:tcW w:w="2323" w:type="dxa"/>
            <w:shd w:val="clear" w:color="auto" w:fill="DAE9F7" w:themeFill="text2" w:themeFillTint="1A"/>
          </w:tcPr>
          <w:p w14:paraId="2D0B57AB" w14:textId="150674E5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10.2147/CMAR.S392475</w:t>
            </w:r>
          </w:p>
        </w:tc>
      </w:tr>
      <w:tr w:rsidR="000E3C5B" w14:paraId="5D0462A9" w14:textId="77777777" w:rsidTr="000E3C5B">
        <w:tc>
          <w:tcPr>
            <w:tcW w:w="1413" w:type="dxa"/>
          </w:tcPr>
          <w:p w14:paraId="52FC41C8" w14:textId="33BF2D3D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827" w:type="dxa"/>
          </w:tcPr>
          <w:p w14:paraId="3274787D" w14:textId="483751E7" w:rsidR="000E3C5B" w:rsidRDefault="000E3C5B" w:rsidP="000E3C5B"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Hatashima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Alycia; Archambeau, Brianna; Armbruster, Heather; Xu,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Menglin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; Shah, Manisha; Konda, Bhavana; Lott Limbach,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Abberly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Sukrithan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Vineeth</w:t>
            </w:r>
          </w:p>
        </w:tc>
        <w:tc>
          <w:tcPr>
            <w:tcW w:w="2977" w:type="dxa"/>
          </w:tcPr>
          <w:p w14:paraId="393F1D4A" w14:textId="0D4DF578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An Evaluation of Clinical Efficacy of Immune Checkpoint Inhibitors for Patients with Anaplastic Thyroid Carcinoma.</w:t>
            </w:r>
          </w:p>
        </w:tc>
        <w:tc>
          <w:tcPr>
            <w:tcW w:w="2410" w:type="dxa"/>
          </w:tcPr>
          <w:p w14:paraId="45537D78" w14:textId="02CEBB50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Thyroid : official journal of the American Thyroid Association</w:t>
            </w:r>
          </w:p>
        </w:tc>
        <w:tc>
          <w:tcPr>
            <w:tcW w:w="2323" w:type="dxa"/>
          </w:tcPr>
          <w:p w14:paraId="2F01396A" w14:textId="4FF4A0D0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10.1089/thy.2022.0073</w:t>
            </w:r>
          </w:p>
        </w:tc>
      </w:tr>
      <w:tr w:rsidR="000E3C5B" w14:paraId="70B44BA9" w14:textId="77777777" w:rsidTr="000E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shd w:val="clear" w:color="auto" w:fill="DAE9F7" w:themeFill="text2" w:themeFillTint="1A"/>
          </w:tcPr>
          <w:p w14:paraId="0C49CE5B" w14:textId="76CA209B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827" w:type="dxa"/>
            <w:shd w:val="clear" w:color="auto" w:fill="DAE9F7" w:themeFill="text2" w:themeFillTint="1A"/>
          </w:tcPr>
          <w:p w14:paraId="067E2E30" w14:textId="4351D15F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Koehler, Viktoria Florentine;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Achterfeld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Josefine; Sandner, Natalie; Koch, Christine; Wiegmann, Jonas Paul;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Ivanyi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Philipp;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Käsmann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Lukas; Pusch, Renate; Wolf, Dominik; Chirica, Mihaela;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Knösel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Thomas; Demes, Melanie-Christin;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Kumbrink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Joerg; Vogl, Thomas J.; Meyer, Gesine;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Spitzweg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Christine;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Bojunga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Joerg; Kroiss, Matthias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31BE9299" w14:textId="34D9F51E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NTRK fusion events and targeted treatment of advanced radioiodine refractory thyroid cancer.</w:t>
            </w:r>
          </w:p>
        </w:tc>
        <w:tc>
          <w:tcPr>
            <w:tcW w:w="2410" w:type="dxa"/>
            <w:shd w:val="clear" w:color="auto" w:fill="DAE9F7" w:themeFill="text2" w:themeFillTint="1A"/>
          </w:tcPr>
          <w:p w14:paraId="770AC308" w14:textId="289D3DF1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Journal of cancer research and clinical oncology</w:t>
            </w:r>
          </w:p>
        </w:tc>
        <w:tc>
          <w:tcPr>
            <w:tcW w:w="2323" w:type="dxa"/>
            <w:shd w:val="clear" w:color="auto" w:fill="DAE9F7" w:themeFill="text2" w:themeFillTint="1A"/>
          </w:tcPr>
          <w:p w14:paraId="72E906BC" w14:textId="335E0950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10.1007/s00432-023-05134-x</w:t>
            </w:r>
          </w:p>
        </w:tc>
      </w:tr>
      <w:tr w:rsidR="000E3C5B" w14:paraId="58725A70" w14:textId="77777777" w:rsidTr="000E3C5B">
        <w:tc>
          <w:tcPr>
            <w:tcW w:w="1413" w:type="dxa"/>
          </w:tcPr>
          <w:p w14:paraId="4FC78BDA" w14:textId="399815D5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827" w:type="dxa"/>
          </w:tcPr>
          <w:p w14:paraId="354D14F8" w14:textId="1A8A6911" w:rsidR="000E3C5B" w:rsidRDefault="000E3C5B" w:rsidP="000E3C5B"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Macerola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Elisabetta; Proietti, Agnese; Poma, Anello Marcello; Vignali, Paola; Sparavelli, Rebecca;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Ginori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Alessandro; Basolo, Alessio; Elisei, Rossella; Santini, Ferruccio; Basolo, Fulvio</w:t>
            </w:r>
          </w:p>
        </w:tc>
        <w:tc>
          <w:tcPr>
            <w:tcW w:w="2977" w:type="dxa"/>
          </w:tcPr>
          <w:p w14:paraId="692A41B6" w14:textId="4AED7F1A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Limited Accuracy of Pan-Trk Immunohistochemistry Screening for NTRK Rearrangements in Follicular-Derived Thyroid Carcinoma.</w:t>
            </w:r>
          </w:p>
        </w:tc>
        <w:tc>
          <w:tcPr>
            <w:tcW w:w="2410" w:type="dxa"/>
          </w:tcPr>
          <w:p w14:paraId="1527D83C" w14:textId="1431DEB1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International journal of molecular sciences</w:t>
            </w:r>
          </w:p>
        </w:tc>
        <w:tc>
          <w:tcPr>
            <w:tcW w:w="2323" w:type="dxa"/>
          </w:tcPr>
          <w:p w14:paraId="349F259A" w14:textId="5838E266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10.3390/ijms23137470</w:t>
            </w:r>
          </w:p>
        </w:tc>
      </w:tr>
      <w:tr w:rsidR="000E3C5B" w14:paraId="43BB10EB" w14:textId="77777777" w:rsidTr="000E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shd w:val="clear" w:color="auto" w:fill="DAE9F7" w:themeFill="text2" w:themeFillTint="1A"/>
          </w:tcPr>
          <w:p w14:paraId="36045E31" w14:textId="19524271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3827" w:type="dxa"/>
            <w:shd w:val="clear" w:color="auto" w:fill="DAE9F7" w:themeFill="text2" w:themeFillTint="1A"/>
          </w:tcPr>
          <w:p w14:paraId="609E6008" w14:textId="03CBA54C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Mehnert, Janice M.; Varga, Andrea; Brose, Marcia S.; Aggarwal, Rahul R.; Lin, Chia-Chi;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Prawira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Amy; de Braud, Filippo; Tamura, Kenji; Doi, Toshihiko; Piha-Paul, Sarina A.; Gilbert, Jill; Saraf, Sanatan;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Thanigaimani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Pradeep; Cheng, Jonathan D.;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Keam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Bhumsuk</w:t>
            </w:r>
            <w:proofErr w:type="spellEnd"/>
          </w:p>
        </w:tc>
        <w:tc>
          <w:tcPr>
            <w:tcW w:w="2977" w:type="dxa"/>
            <w:shd w:val="clear" w:color="auto" w:fill="DAE9F7" w:themeFill="text2" w:themeFillTint="1A"/>
          </w:tcPr>
          <w:p w14:paraId="36D6F1C4" w14:textId="36910996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 xml:space="preserve">Safety and antitumor activity of the anti-PD-1 antibody pembrolizumab in patients with advanced, PD-L1-positive 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papillary or follicular thyroid cancer.</w:t>
            </w:r>
          </w:p>
        </w:tc>
        <w:tc>
          <w:tcPr>
            <w:tcW w:w="2410" w:type="dxa"/>
            <w:shd w:val="clear" w:color="auto" w:fill="DAE9F7" w:themeFill="text2" w:themeFillTint="1A"/>
          </w:tcPr>
          <w:p w14:paraId="6F05C464" w14:textId="75298313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BMC cancer</w:t>
            </w:r>
          </w:p>
        </w:tc>
        <w:tc>
          <w:tcPr>
            <w:tcW w:w="2323" w:type="dxa"/>
            <w:shd w:val="clear" w:color="auto" w:fill="DAE9F7" w:themeFill="text2" w:themeFillTint="1A"/>
          </w:tcPr>
          <w:p w14:paraId="4B4C2883" w14:textId="549669F6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10.1186/s12885-019-5380-3</w:t>
            </w:r>
          </w:p>
        </w:tc>
      </w:tr>
      <w:tr w:rsidR="000E3C5B" w14:paraId="39E929FE" w14:textId="77777777" w:rsidTr="000E3C5B">
        <w:tc>
          <w:tcPr>
            <w:tcW w:w="1413" w:type="dxa"/>
          </w:tcPr>
          <w:p w14:paraId="7A84CD5A" w14:textId="296BD829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827" w:type="dxa"/>
          </w:tcPr>
          <w:p w14:paraId="53C6E88F" w14:textId="295075E9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Naing, Aung; Thistlethwaite, Fiona; De Vries, Elisabeth G. E.;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Eskens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Ferry A. L. M.;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Uboha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Nataliya; Ott, Patrick A.; LoRusso, Patricia; Garcia-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Corbacho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Javier; Boni, Valentina; Bendell, Johanna; Autio, Karen A.; Randhawa, Manreet; Durm, Greg; Gil-Martin, Marta; Stroh, Mark; Hannah, Alison L.;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Arkenau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Hendrik-Tobias; Spira, Alexander</w:t>
            </w:r>
          </w:p>
        </w:tc>
        <w:tc>
          <w:tcPr>
            <w:tcW w:w="2977" w:type="dxa"/>
          </w:tcPr>
          <w:p w14:paraId="10D4A153" w14:textId="0EC83D65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CX-072 (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pacmilimab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), a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Probody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(®) PD-L1 inhibitor, in advanced or recurrent solid tumors (PROCLAIM-CX-072): an open-label dose-finding and first-in-human  study.</w:t>
            </w:r>
          </w:p>
        </w:tc>
        <w:tc>
          <w:tcPr>
            <w:tcW w:w="2410" w:type="dxa"/>
          </w:tcPr>
          <w:p w14:paraId="483DABCB" w14:textId="32E805B0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Journal for immunotherapy of cancer</w:t>
            </w:r>
          </w:p>
        </w:tc>
        <w:tc>
          <w:tcPr>
            <w:tcW w:w="2323" w:type="dxa"/>
          </w:tcPr>
          <w:p w14:paraId="00F45EE5" w14:textId="0A2EFB0C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10.1136/jitc-2021-002447</w:t>
            </w:r>
          </w:p>
        </w:tc>
      </w:tr>
      <w:tr w:rsidR="000E3C5B" w14:paraId="57801903" w14:textId="77777777" w:rsidTr="000E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shd w:val="clear" w:color="auto" w:fill="DAE9F7" w:themeFill="text2" w:themeFillTint="1A"/>
          </w:tcPr>
          <w:p w14:paraId="40FCD4F5" w14:textId="4761A120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827" w:type="dxa"/>
            <w:shd w:val="clear" w:color="auto" w:fill="DAE9F7" w:themeFill="text2" w:themeFillTint="1A"/>
          </w:tcPr>
          <w:p w14:paraId="3E829E96" w14:textId="076F1116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Oh, Do-Youn; Algazi, Alain; Capdevila, Jaume; Longo, Federico; Miller, Wilson Jr; Chun Bing, Jerry Tan; Bonilla, Carlos Eduardo; Chung, Hyun Cheol;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Guren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Tormod K.; Lin, Chia-Chi; Motola-Kuba, Daniel; Shah, Manisha;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Hadoux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Julien; Yao, Lili; Jin, Fan; Norwood, Kevin; Lebellec, Loïc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340AA354" w14:textId="4AEF1EE8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Efficacy and safety of pembrolizumab monotherapy in patients with advanced thyroid cancer in the phase 2 KEYNOTE-158 study.</w:t>
            </w:r>
          </w:p>
        </w:tc>
        <w:tc>
          <w:tcPr>
            <w:tcW w:w="2410" w:type="dxa"/>
            <w:shd w:val="clear" w:color="auto" w:fill="DAE9F7" w:themeFill="text2" w:themeFillTint="1A"/>
          </w:tcPr>
          <w:p w14:paraId="1728A842" w14:textId="528180AC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2323" w:type="dxa"/>
            <w:shd w:val="clear" w:color="auto" w:fill="DAE9F7" w:themeFill="text2" w:themeFillTint="1A"/>
          </w:tcPr>
          <w:p w14:paraId="0DCB9E2F" w14:textId="4D3230E2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10.1002/cncr.34657</w:t>
            </w:r>
          </w:p>
        </w:tc>
      </w:tr>
      <w:tr w:rsidR="000E3C5B" w14:paraId="23CE923B" w14:textId="77777777" w:rsidTr="000E3C5B">
        <w:tc>
          <w:tcPr>
            <w:tcW w:w="1413" w:type="dxa"/>
          </w:tcPr>
          <w:p w14:paraId="684C5ACF" w14:textId="198A253F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3827" w:type="dxa"/>
          </w:tcPr>
          <w:p w14:paraId="5444A56B" w14:textId="63C39EE0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Papadopoulos, Kyriakos P.;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Borazanci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Erkut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; Shaw, Alice T.; Katayama, Ryohei; Shimizu, Yuki; Zhu, Viola W.; Sun, Thomas Yang; Wakelee, Heather A.; Madison, Russell; Schrock, Alexa B.;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Senaldi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Giorgio; Nakao, Naoki; Hanzawa, Hiroyuki; Tachibana, Masaya;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Isoyama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Takeshi;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Nakamaru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Kenji; Deng,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Chenhui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; Li,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Meijing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; Fan, Frank; Zhao,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Qinying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; Gao, Yanfei; Seto, Takashi;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Jänne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Pasi A.; Ou, Sai-Hong Ignatius</w:t>
            </w:r>
          </w:p>
        </w:tc>
        <w:tc>
          <w:tcPr>
            <w:tcW w:w="2977" w:type="dxa"/>
          </w:tcPr>
          <w:p w14:paraId="688ADB20" w14:textId="62B2F208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U.S. Phase I First-in-human Study of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Taletrectinib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(DS-6051b/AB-106), a ROS1/TRK Inhibitor, in Patients with Advanced Solid Tumors.</w:t>
            </w:r>
          </w:p>
        </w:tc>
        <w:tc>
          <w:tcPr>
            <w:tcW w:w="2410" w:type="dxa"/>
          </w:tcPr>
          <w:p w14:paraId="320551FD" w14:textId="05FC0403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Clinical cancer research : an official journal of the American Association for Cancer Research</w:t>
            </w:r>
          </w:p>
        </w:tc>
        <w:tc>
          <w:tcPr>
            <w:tcW w:w="2323" w:type="dxa"/>
          </w:tcPr>
          <w:p w14:paraId="112717F3" w14:textId="3032982B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10.1158/1078-0432.CCR-20-1630</w:t>
            </w:r>
          </w:p>
        </w:tc>
      </w:tr>
      <w:tr w:rsidR="000E3C5B" w14:paraId="6CEDD79B" w14:textId="77777777" w:rsidTr="000E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shd w:val="clear" w:color="auto" w:fill="DAE9F7" w:themeFill="text2" w:themeFillTint="1A"/>
          </w:tcPr>
          <w:p w14:paraId="46CCA9D0" w14:textId="2004827D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827" w:type="dxa"/>
            <w:shd w:val="clear" w:color="auto" w:fill="DAE9F7" w:themeFill="text2" w:themeFillTint="1A"/>
          </w:tcPr>
          <w:p w14:paraId="349B7C3C" w14:textId="680EB938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Pollack, Megan; Keating, Karen; Wissinger, Erika; Jackson, Louis; Sarnes, Evelyn; Cuffel, Brian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4BF9E44F" w14:textId="17E481F2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Transforming approaches to treating TRK fusion cancer: historical comparison of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larotrectinib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and histology-specific therapies.</w:t>
            </w:r>
          </w:p>
        </w:tc>
        <w:tc>
          <w:tcPr>
            <w:tcW w:w="2410" w:type="dxa"/>
            <w:shd w:val="clear" w:color="auto" w:fill="DAE9F7" w:themeFill="text2" w:themeFillTint="1A"/>
          </w:tcPr>
          <w:p w14:paraId="4CB894B9" w14:textId="3459EA45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Current medical research and opinion</w:t>
            </w:r>
          </w:p>
        </w:tc>
        <w:tc>
          <w:tcPr>
            <w:tcW w:w="2323" w:type="dxa"/>
            <w:shd w:val="clear" w:color="auto" w:fill="DAE9F7" w:themeFill="text2" w:themeFillTint="1A"/>
          </w:tcPr>
          <w:p w14:paraId="602E57DE" w14:textId="787D2C3C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10.1080/03007995.2020.1847057</w:t>
            </w:r>
          </w:p>
        </w:tc>
      </w:tr>
      <w:tr w:rsidR="000E3C5B" w14:paraId="3992C3BF" w14:textId="77777777" w:rsidTr="000E3C5B">
        <w:tc>
          <w:tcPr>
            <w:tcW w:w="1413" w:type="dxa"/>
          </w:tcPr>
          <w:p w14:paraId="7B754E17" w14:textId="7516EB76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3827" w:type="dxa"/>
          </w:tcPr>
          <w:p w14:paraId="5E41C110" w14:textId="0B53FCD7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Rocha, Maria Linda; Schmid, Kurt Werner; Czapiewski, Piotr</w:t>
            </w:r>
          </w:p>
        </w:tc>
        <w:tc>
          <w:tcPr>
            <w:tcW w:w="2977" w:type="dxa"/>
          </w:tcPr>
          <w:p w14:paraId="1B9874A2" w14:textId="30177808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The prevalence of DNA microsatellite instability in anaplastic thyroid carcinoma - systematic review and discussion of current therapeutic options.</w:t>
            </w:r>
          </w:p>
        </w:tc>
        <w:tc>
          <w:tcPr>
            <w:tcW w:w="2410" w:type="dxa"/>
          </w:tcPr>
          <w:p w14:paraId="42BF1AF5" w14:textId="0F64A007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Contemporary oncology (Poznan, Poland)</w:t>
            </w:r>
          </w:p>
        </w:tc>
        <w:tc>
          <w:tcPr>
            <w:tcW w:w="2323" w:type="dxa"/>
          </w:tcPr>
          <w:p w14:paraId="3879F402" w14:textId="225BED35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10.5114/wo.2021.110052</w:t>
            </w:r>
          </w:p>
        </w:tc>
      </w:tr>
      <w:tr w:rsidR="000E3C5B" w14:paraId="18B3525A" w14:textId="77777777" w:rsidTr="000E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shd w:val="clear" w:color="auto" w:fill="DAE9F7" w:themeFill="text2" w:themeFillTint="1A"/>
          </w:tcPr>
          <w:p w14:paraId="4E6C5A1E" w14:textId="3BA7DABA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827" w:type="dxa"/>
            <w:shd w:val="clear" w:color="auto" w:fill="DAE9F7" w:themeFill="text2" w:themeFillTint="1A"/>
          </w:tcPr>
          <w:p w14:paraId="2DCA01AC" w14:textId="317EEE8F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Shirota, Hidekazu; Komine, Keigo; Takahashi, Masanobu; Takahashi, Shin; Miyauchi, Eisaku;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Niizuma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Hidetaka; Tada, Hiroshi; Shimada,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Muneaki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Niihori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Tetsuya; Aoki, Yoko; Sugiyama, Ikuko; Kawamura, Maako; Yasuda, Jun; Suzuki, Shuhei; Iwaya, Takeshi; Saito,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Motonobu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; Saito, Tsuyoshi; Shibata, Hiroyuki; Furukawa, Toru; Ishioka, Chikashi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39AEF5FB" w14:textId="6D92A762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Clinical decisions by the molecular tumor board on comprehensive genomic profiling tests in Japan: A retrospective observational study.</w:t>
            </w:r>
          </w:p>
        </w:tc>
        <w:tc>
          <w:tcPr>
            <w:tcW w:w="2410" w:type="dxa"/>
            <w:shd w:val="clear" w:color="auto" w:fill="DAE9F7" w:themeFill="text2" w:themeFillTint="1A"/>
          </w:tcPr>
          <w:p w14:paraId="081F7780" w14:textId="2E2C46B9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Cancer medicine</w:t>
            </w:r>
          </w:p>
        </w:tc>
        <w:tc>
          <w:tcPr>
            <w:tcW w:w="2323" w:type="dxa"/>
            <w:shd w:val="clear" w:color="auto" w:fill="DAE9F7" w:themeFill="text2" w:themeFillTint="1A"/>
          </w:tcPr>
          <w:p w14:paraId="3A3830C2" w14:textId="73A2053D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10.1002/cam4.5349</w:t>
            </w:r>
          </w:p>
        </w:tc>
      </w:tr>
      <w:tr w:rsidR="000E3C5B" w14:paraId="60A6079C" w14:textId="77777777" w:rsidTr="000E3C5B">
        <w:tc>
          <w:tcPr>
            <w:tcW w:w="1413" w:type="dxa"/>
          </w:tcPr>
          <w:p w14:paraId="326B124D" w14:textId="29AFF3CA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3827" w:type="dxa"/>
          </w:tcPr>
          <w:p w14:paraId="50A9D203" w14:textId="5E28652C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Waguespack, Steven G.; Drilon, Alexander; Lin, Jessica J.; Brose, Marcia S.; McDermott, Ray;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Almubarak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Mohammed; Bauman, Jessica; Casanova, Michela; Krishnamurthy, Anuradha;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Kummar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Shivaani;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Leyvraz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Serge; Oh, Do-Youn; Park,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Keunchil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; Sohal, Davendra; Sherman, Eric; Norenberg, Ricarda; Silvertown, Josh D.; Brega, Nicoletta; Hong, David S.; Cabanillas, Maria E.</w:t>
            </w:r>
          </w:p>
        </w:tc>
        <w:tc>
          <w:tcPr>
            <w:tcW w:w="2977" w:type="dxa"/>
          </w:tcPr>
          <w:p w14:paraId="1DEAA637" w14:textId="4EBE2C30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Efficacy and safety of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larotrectinib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in patients with TRK fusion-positive thyroid carcinoma.</w:t>
            </w:r>
          </w:p>
        </w:tc>
        <w:tc>
          <w:tcPr>
            <w:tcW w:w="2410" w:type="dxa"/>
          </w:tcPr>
          <w:p w14:paraId="4DF75FC0" w14:textId="70B21A28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European journal of endocrinology</w:t>
            </w:r>
          </w:p>
        </w:tc>
        <w:tc>
          <w:tcPr>
            <w:tcW w:w="2323" w:type="dxa"/>
          </w:tcPr>
          <w:p w14:paraId="26212570" w14:textId="7BA25FDF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10.1530/EJE-21-1259</w:t>
            </w:r>
          </w:p>
        </w:tc>
      </w:tr>
      <w:tr w:rsidR="000E3C5B" w14:paraId="532847DF" w14:textId="77777777" w:rsidTr="000E3C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13" w:type="dxa"/>
            <w:shd w:val="clear" w:color="auto" w:fill="DAE9F7" w:themeFill="text2" w:themeFillTint="1A"/>
          </w:tcPr>
          <w:p w14:paraId="5C7EE847" w14:textId="1F44EB12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3827" w:type="dxa"/>
            <w:shd w:val="clear" w:color="auto" w:fill="DAE9F7" w:themeFill="text2" w:themeFillTint="1A"/>
          </w:tcPr>
          <w:p w14:paraId="0BA1C842" w14:textId="31FACB29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Wu, Shannon S.; Lamarre, Eric D.; Scharpf, Joseph; Prendes, Brandon; Ku, Jamie A.; Silver, Natalie; Burkey, Brian; Woody, Neil; Campbell, Shauna R.; Yilmaz, Emrullah; Koyfman, Shlomo A.; Geiger, Jessica</w:t>
            </w:r>
          </w:p>
        </w:tc>
        <w:tc>
          <w:tcPr>
            <w:tcW w:w="2977" w:type="dxa"/>
            <w:shd w:val="clear" w:color="auto" w:fill="DAE9F7" w:themeFill="text2" w:themeFillTint="1A"/>
          </w:tcPr>
          <w:p w14:paraId="588C44FF" w14:textId="7D50B184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Survival Outcomes of Advanced Thyroid Cancer Enriched in Brain Metastases Following Treatment With Small Molecule Inhibitors.</w:t>
            </w:r>
          </w:p>
        </w:tc>
        <w:tc>
          <w:tcPr>
            <w:tcW w:w="2410" w:type="dxa"/>
            <w:shd w:val="clear" w:color="auto" w:fill="DAE9F7" w:themeFill="text2" w:themeFillTint="1A"/>
          </w:tcPr>
          <w:p w14:paraId="183FCD3F" w14:textId="1BB71C0D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Endocrine practice : official journal of the American College of Endocrinology and the American Association of Clinical Endocrinologists</w:t>
            </w:r>
          </w:p>
        </w:tc>
        <w:tc>
          <w:tcPr>
            <w:tcW w:w="2323" w:type="dxa"/>
            <w:shd w:val="clear" w:color="auto" w:fill="DAE9F7" w:themeFill="text2" w:themeFillTint="1A"/>
          </w:tcPr>
          <w:p w14:paraId="62B19EDC" w14:textId="5ABBE561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10.1016/j.eprac.2023.08.003</w:t>
            </w:r>
          </w:p>
        </w:tc>
      </w:tr>
      <w:tr w:rsidR="000E3C5B" w14:paraId="32CB4B7F" w14:textId="77777777" w:rsidTr="000E3C5B">
        <w:tc>
          <w:tcPr>
            <w:tcW w:w="1413" w:type="dxa"/>
          </w:tcPr>
          <w:p w14:paraId="4B5A09B5" w14:textId="755B9F17" w:rsidR="000E3C5B" w:rsidRDefault="000E3C5B" w:rsidP="000E3C5B">
            <w:pPr>
              <w:jc w:val="center"/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lastRenderedPageBreak/>
              <w:t>2022</w:t>
            </w:r>
          </w:p>
        </w:tc>
        <w:tc>
          <w:tcPr>
            <w:tcW w:w="3827" w:type="dxa"/>
          </w:tcPr>
          <w:p w14:paraId="58333A79" w14:textId="56F321ED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Yuan, Jiaqian; Guo, Yong</w:t>
            </w:r>
          </w:p>
        </w:tc>
        <w:tc>
          <w:tcPr>
            <w:tcW w:w="2977" w:type="dxa"/>
          </w:tcPr>
          <w:p w14:paraId="40570601" w14:textId="48696294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Targeted Therapy for Anaplastic Thyroid Carcinoma: Advances and Management.</w:t>
            </w:r>
          </w:p>
        </w:tc>
        <w:tc>
          <w:tcPr>
            <w:tcW w:w="2410" w:type="dxa"/>
          </w:tcPr>
          <w:p w14:paraId="658E2A3B" w14:textId="0DF7ADAC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Cancers</w:t>
            </w:r>
          </w:p>
        </w:tc>
        <w:tc>
          <w:tcPr>
            <w:tcW w:w="2323" w:type="dxa"/>
          </w:tcPr>
          <w:p w14:paraId="19F6F96B" w14:textId="71CE5428" w:rsidR="000E3C5B" w:rsidRDefault="000E3C5B" w:rsidP="000E3C5B">
            <w:r>
              <w:rPr>
                <w:rFonts w:ascii="Aptos Narrow" w:hAnsi="Aptos Narrow"/>
                <w:color w:val="000000"/>
                <w:sz w:val="22"/>
                <w:szCs w:val="22"/>
              </w:rPr>
              <w:t>10.3390/cancers15010179</w:t>
            </w:r>
          </w:p>
        </w:tc>
      </w:tr>
    </w:tbl>
    <w:p w14:paraId="50482351" w14:textId="77777777" w:rsidR="00D40256" w:rsidRDefault="00D40256"/>
    <w:sectPr w:rsidR="00D40256" w:rsidSect="000E3C5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C5B"/>
    <w:rsid w:val="00033748"/>
    <w:rsid w:val="00073AC8"/>
    <w:rsid w:val="00092FBF"/>
    <w:rsid w:val="000E12A4"/>
    <w:rsid w:val="000E3C5B"/>
    <w:rsid w:val="001136BD"/>
    <w:rsid w:val="002476D8"/>
    <w:rsid w:val="002606AE"/>
    <w:rsid w:val="002A4F58"/>
    <w:rsid w:val="0037450C"/>
    <w:rsid w:val="003B1F0F"/>
    <w:rsid w:val="003E1DE7"/>
    <w:rsid w:val="004E3C8E"/>
    <w:rsid w:val="00500B57"/>
    <w:rsid w:val="005959D6"/>
    <w:rsid w:val="005C0310"/>
    <w:rsid w:val="005C7A6A"/>
    <w:rsid w:val="007871D9"/>
    <w:rsid w:val="00894F27"/>
    <w:rsid w:val="00895A00"/>
    <w:rsid w:val="008A304A"/>
    <w:rsid w:val="009028E4"/>
    <w:rsid w:val="009354C6"/>
    <w:rsid w:val="009C6CD3"/>
    <w:rsid w:val="009D2433"/>
    <w:rsid w:val="00B26CB7"/>
    <w:rsid w:val="00B33660"/>
    <w:rsid w:val="00B86F70"/>
    <w:rsid w:val="00BD644F"/>
    <w:rsid w:val="00C95875"/>
    <w:rsid w:val="00D40256"/>
    <w:rsid w:val="00D73815"/>
    <w:rsid w:val="00D827E9"/>
    <w:rsid w:val="00DD217A"/>
    <w:rsid w:val="00E83BDB"/>
    <w:rsid w:val="00F6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85A7F"/>
  <w15:chartTrackingRefBased/>
  <w15:docId w15:val="{5A2531B3-DA80-5D44-956B-85668D418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3C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C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C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C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C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C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C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C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C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C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C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C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C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C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C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C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C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C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C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C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C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C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C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C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C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C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C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C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C5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3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0E3C5B"/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">
    <w:name w:val="Grid Table 2"/>
    <w:basedOn w:val="TableNormal"/>
    <w:uiPriority w:val="47"/>
    <w:rsid w:val="000E3C5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1">
    <w:name w:val="Grid Table 5 Dark Accent 1"/>
    <w:basedOn w:val="TableNormal"/>
    <w:uiPriority w:val="50"/>
    <w:rsid w:val="000E3C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ListTable2-Accent1">
    <w:name w:val="List Table 2 Accent 1"/>
    <w:basedOn w:val="TableNormal"/>
    <w:uiPriority w:val="47"/>
    <w:rsid w:val="000E3C5B"/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c9039a-7219-478d-8267-6af9873f3a19">
      <Terms xmlns="http://schemas.microsoft.com/office/infopath/2007/PartnerControls"/>
    </lcf76f155ced4ddcb4097134ff3c332f>
    <TaxCatchAll xmlns="f88d2d4a-045e-4326-9b11-59967e92a5f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B747966ABEC948B875D4014CBBEB7A" ma:contentTypeVersion="21" ma:contentTypeDescription="Create a new document." ma:contentTypeScope="" ma:versionID="6a67229f1bc28649134a845d3794fcfb">
  <xsd:schema xmlns:xsd="http://www.w3.org/2001/XMLSchema" xmlns:xs="http://www.w3.org/2001/XMLSchema" xmlns:p="http://schemas.microsoft.com/office/2006/metadata/properties" xmlns:ns2="03c9039a-7219-478d-8267-6af9873f3a19" xmlns:ns3="f88d2d4a-045e-4326-9b11-59967e92a5f3" targetNamespace="http://schemas.microsoft.com/office/2006/metadata/properties" ma:root="true" ma:fieldsID="4b17704c31ed1676ac45bf7e3d978244" ns2:_="" ns3:_="">
    <xsd:import namespace="03c9039a-7219-478d-8267-6af9873f3a19"/>
    <xsd:import namespace="f88d2d4a-045e-4326-9b11-59967e92a5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c9039a-7219-478d-8267-6af9873f3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012ac52-41c3-4329-9553-f468aaf49c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2d4a-045e-4326-9b11-59967e92a5f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c004734-effe-4ba9-886d-21e6616abca9}" ma:internalName="TaxCatchAll" ma:showField="CatchAllData" ma:web="f88d2d4a-045e-4326-9b11-59967e92a5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295D7C-6BF9-4632-89D5-EF5A53876D4F}">
  <ds:schemaRefs>
    <ds:schemaRef ds:uri="http://schemas.microsoft.com/office/2006/metadata/properties"/>
    <ds:schemaRef ds:uri="http://schemas.microsoft.com/office/infopath/2007/PartnerControls"/>
    <ds:schemaRef ds:uri="03c9039a-7219-478d-8267-6af9873f3a19"/>
    <ds:schemaRef ds:uri="f88d2d4a-045e-4326-9b11-59967e92a5f3"/>
  </ds:schemaRefs>
</ds:datastoreItem>
</file>

<file path=customXml/itemProps2.xml><?xml version="1.0" encoding="utf-8"?>
<ds:datastoreItem xmlns:ds="http://schemas.openxmlformats.org/officeDocument/2006/customXml" ds:itemID="{C48C1463-A7ED-4E3D-A426-13E5584B7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c9039a-7219-478d-8267-6af9873f3a19"/>
    <ds:schemaRef ds:uri="f88d2d4a-045e-4326-9b11-59967e92a5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69E5F9-18E4-4078-8A80-C1F7B28E5F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Bridge-Cook</dc:creator>
  <cp:keywords/>
  <dc:description/>
  <cp:lastModifiedBy>OZGUR METE</cp:lastModifiedBy>
  <cp:revision>5</cp:revision>
  <dcterms:created xsi:type="dcterms:W3CDTF">2024-10-18T14:55:00Z</dcterms:created>
  <dcterms:modified xsi:type="dcterms:W3CDTF">2024-10-20T16:26:00Z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0x01010057B747966ABEC948B875D4014CBBEB7A</vt:lpwstr>
  </property>
</Properties>
</file>