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026C" w:rsidRPr="00CD026C" w:rsidRDefault="00CD026C" w:rsidP="00CD026C">
      <w:pPr>
        <w:rPr>
          <w:rFonts w:ascii="Calibri" w:hAnsi="Calibri" w:cs="Calibri"/>
          <w:b/>
          <w:color w:val="000000"/>
          <w:sz w:val="24"/>
          <w:szCs w:val="24"/>
          <w:lang w:val="en-GB"/>
        </w:rPr>
      </w:pPr>
      <w:bookmarkStart w:id="0" w:name="_GoBack"/>
      <w:r w:rsidRPr="00CD026C">
        <w:rPr>
          <w:rFonts w:ascii="Calibri" w:hAnsi="Calibri" w:cs="Calibri"/>
          <w:b/>
          <w:color w:val="000000"/>
          <w:sz w:val="24"/>
          <w:szCs w:val="24"/>
          <w:lang w:val="en-GB"/>
        </w:rPr>
        <w:t>Supplement 1</w:t>
      </w:r>
    </w:p>
    <w:bookmarkEnd w:id="0"/>
    <w:p w:rsidR="00CD026C" w:rsidRDefault="00CD026C" w:rsidP="00CD026C">
      <w:pPr>
        <w:rPr>
          <w:rFonts w:ascii="Calibri" w:hAnsi="Calibri" w:cs="Calibri"/>
          <w:color w:val="000000"/>
          <w:sz w:val="24"/>
          <w:szCs w:val="24"/>
          <w:lang w:val="en-GB"/>
        </w:rPr>
      </w:pPr>
      <w:r>
        <w:rPr>
          <w:rFonts w:ascii="Calibri" w:hAnsi="Calibri" w:cs="Calibri"/>
          <w:color w:val="000000"/>
          <w:sz w:val="24"/>
          <w:szCs w:val="24"/>
          <w:lang w:val="en-GB"/>
        </w:rPr>
        <w:t>English translation of the “Degrees of certainty” used by the Swedish National Board of Forensic Medicine</w:t>
      </w:r>
    </w:p>
    <w:p w:rsidR="00CD026C" w:rsidRDefault="00CD026C" w:rsidP="00CD026C">
      <w:pPr>
        <w:rPr>
          <w:rFonts w:ascii="Calibri" w:hAnsi="Calibri" w:cs="Calibri"/>
          <w:color w:val="000000"/>
          <w:sz w:val="24"/>
          <w:szCs w:val="24"/>
          <w:lang w:val="en-GB"/>
        </w:rPr>
      </w:pPr>
    </w:p>
    <w:p w:rsidR="00CD026C" w:rsidRPr="00DB00C8" w:rsidRDefault="00CD026C" w:rsidP="00CD026C">
      <w:pPr>
        <w:rPr>
          <w:b/>
          <w:lang w:val="en-GB"/>
        </w:rPr>
      </w:pPr>
      <w:r w:rsidRPr="00DB00C8">
        <w:rPr>
          <w:b/>
          <w:lang w:val="en-GB"/>
        </w:rPr>
        <w:t xml:space="preserve">Degrees of certainty </w:t>
      </w:r>
    </w:p>
    <w:p w:rsidR="00CD026C" w:rsidRPr="00B419E8" w:rsidRDefault="00CD026C" w:rsidP="00CD026C">
      <w:pPr>
        <w:rPr>
          <w:lang w:val="en-GB"/>
        </w:rPr>
      </w:pPr>
      <w:r w:rsidRPr="00B419E8">
        <w:rPr>
          <w:lang w:val="en-GB"/>
        </w:rPr>
        <w:t xml:space="preserve">– </w:t>
      </w:r>
      <w:r>
        <w:rPr>
          <w:rStyle w:val="Stark"/>
          <w:lang w:val="en-GB"/>
        </w:rPr>
        <w:t>Shows</w:t>
      </w:r>
      <w:r w:rsidRPr="00B419E8">
        <w:rPr>
          <w:rStyle w:val="Stark"/>
          <w:lang w:val="en-GB"/>
        </w:rPr>
        <w:t>:</w:t>
      </w:r>
      <w:r w:rsidRPr="00B419E8">
        <w:rPr>
          <w:lang w:val="en-GB"/>
        </w:rPr>
        <w:t xml:space="preserve"> The findings/results are typical</w:t>
      </w:r>
      <w:r>
        <w:rPr>
          <w:lang w:val="en-GB"/>
        </w:rPr>
        <w:t xml:space="preserve"> for the suggested mechanism/cause</w:t>
      </w:r>
      <w:r w:rsidRPr="00B419E8">
        <w:rPr>
          <w:lang w:val="en-GB"/>
        </w:rPr>
        <w:t xml:space="preserve"> and alternatives are excluded.</w:t>
      </w:r>
      <w:r w:rsidRPr="00B419E8">
        <w:rPr>
          <w:lang w:val="en-GB"/>
        </w:rPr>
        <w:br/>
        <w:t xml:space="preserve">– </w:t>
      </w:r>
      <w:r w:rsidRPr="00B419E8">
        <w:rPr>
          <w:rStyle w:val="Stark"/>
          <w:lang w:val="en-GB"/>
        </w:rPr>
        <w:t>Strongly supports:</w:t>
      </w:r>
      <w:r w:rsidRPr="00B419E8">
        <w:rPr>
          <w:lang w:val="en-GB"/>
        </w:rPr>
        <w:t xml:space="preserve"> The findings/results have characteristics that are typical</w:t>
      </w:r>
      <w:r>
        <w:rPr>
          <w:lang w:val="en-GB"/>
        </w:rPr>
        <w:t xml:space="preserve"> for the suggested mechanism/cause</w:t>
      </w:r>
      <w:r w:rsidRPr="00B419E8">
        <w:rPr>
          <w:lang w:val="en-GB"/>
        </w:rPr>
        <w:t>. The probability of alternatives is very small.</w:t>
      </w:r>
      <w:r w:rsidRPr="00B419E8">
        <w:rPr>
          <w:lang w:val="en-GB"/>
        </w:rPr>
        <w:br/>
        <w:t xml:space="preserve">– </w:t>
      </w:r>
      <w:r w:rsidRPr="00B419E8">
        <w:rPr>
          <w:rStyle w:val="Stark"/>
          <w:lang w:val="en-GB"/>
        </w:rPr>
        <w:t>Supports:</w:t>
      </w:r>
      <w:r w:rsidRPr="00B419E8">
        <w:rPr>
          <w:lang w:val="en-GB"/>
        </w:rPr>
        <w:t xml:space="preserve"> The findings/results have characteristics that are common</w:t>
      </w:r>
      <w:r>
        <w:rPr>
          <w:lang w:val="en-GB"/>
        </w:rPr>
        <w:t>ly seen with the suggested mechanism/cause</w:t>
      </w:r>
      <w:r w:rsidRPr="00B419E8">
        <w:rPr>
          <w:lang w:val="en-GB"/>
        </w:rPr>
        <w:t>. Alternatives are possible but less likely.</w:t>
      </w:r>
      <w:r w:rsidRPr="00B419E8">
        <w:rPr>
          <w:lang w:val="en-GB"/>
        </w:rPr>
        <w:br/>
        <w:t xml:space="preserve">– </w:t>
      </w:r>
      <w:r w:rsidRPr="00B419E8">
        <w:rPr>
          <w:rStyle w:val="Stark"/>
          <w:lang w:val="en-GB"/>
        </w:rPr>
        <w:t>May support/possibly supports:</w:t>
      </w:r>
      <w:r w:rsidRPr="00B419E8">
        <w:rPr>
          <w:lang w:val="en-GB"/>
        </w:rPr>
        <w:t xml:space="preserve"> The findings/results have characteristics that </w:t>
      </w:r>
      <w:r>
        <w:rPr>
          <w:lang w:val="en-GB"/>
        </w:rPr>
        <w:t>may</w:t>
      </w:r>
      <w:r w:rsidRPr="00B419E8">
        <w:rPr>
          <w:lang w:val="en-GB"/>
        </w:rPr>
        <w:t xml:space="preserve"> occur</w:t>
      </w:r>
      <w:r>
        <w:rPr>
          <w:lang w:val="en-GB"/>
        </w:rPr>
        <w:t xml:space="preserve"> with the suggested </w:t>
      </w:r>
      <w:r w:rsidRPr="00DB00C8">
        <w:rPr>
          <w:lang w:val="en-GB"/>
        </w:rPr>
        <w:t>mechanism/cause, yet alternatives are almost as likely</w:t>
      </w:r>
      <w:r w:rsidRPr="00B419E8">
        <w:rPr>
          <w:lang w:val="en-GB"/>
        </w:rPr>
        <w:t>.</w:t>
      </w:r>
      <w:r w:rsidRPr="00B419E8">
        <w:rPr>
          <w:lang w:val="en-GB"/>
        </w:rPr>
        <w:br/>
        <w:t xml:space="preserve">– </w:t>
      </w:r>
      <w:r w:rsidRPr="00B419E8">
        <w:rPr>
          <w:rStyle w:val="Stark"/>
          <w:lang w:val="en-GB"/>
        </w:rPr>
        <w:t>Neither supports nor contradicts/allows no conclusion about:</w:t>
      </w:r>
      <w:r w:rsidRPr="00B419E8">
        <w:rPr>
          <w:lang w:val="en-GB"/>
        </w:rPr>
        <w:t xml:space="preserve"> The findings/results have no or non-specific characteristics.</w:t>
      </w:r>
      <w:r w:rsidRPr="00B419E8">
        <w:rPr>
          <w:lang w:val="en-GB"/>
        </w:rPr>
        <w:br/>
        <w:t xml:space="preserve">– </w:t>
      </w:r>
      <w:r w:rsidRPr="00B419E8">
        <w:rPr>
          <w:rStyle w:val="Stark"/>
          <w:lang w:val="en-GB"/>
        </w:rPr>
        <w:t>May contradict/possibly contradicts:</w:t>
      </w:r>
      <w:r w:rsidRPr="00B419E8">
        <w:rPr>
          <w:lang w:val="en-GB"/>
        </w:rPr>
        <w:t xml:space="preserve"> The findings/results have characteristics that </w:t>
      </w:r>
      <w:r>
        <w:rPr>
          <w:lang w:val="en-GB"/>
        </w:rPr>
        <w:t>may</w:t>
      </w:r>
      <w:r w:rsidRPr="00B419E8">
        <w:rPr>
          <w:lang w:val="en-GB"/>
        </w:rPr>
        <w:t xml:space="preserve"> occur</w:t>
      </w:r>
      <w:r>
        <w:rPr>
          <w:lang w:val="en-GB"/>
        </w:rPr>
        <w:t xml:space="preserve"> with the suggested mechanism/cause</w:t>
      </w:r>
      <w:r w:rsidRPr="00B419E8">
        <w:rPr>
          <w:lang w:val="en-GB"/>
        </w:rPr>
        <w:t>. Alternatives, however, are somewhat more likely.</w:t>
      </w:r>
      <w:r w:rsidRPr="00B419E8">
        <w:rPr>
          <w:lang w:val="en-GB"/>
        </w:rPr>
        <w:br/>
        <w:t xml:space="preserve">– </w:t>
      </w:r>
      <w:r w:rsidRPr="00B419E8">
        <w:rPr>
          <w:rStyle w:val="Stark"/>
          <w:lang w:val="en-GB"/>
        </w:rPr>
        <w:t>Contradicts:</w:t>
      </w:r>
      <w:r w:rsidRPr="00B419E8">
        <w:rPr>
          <w:lang w:val="en-GB"/>
        </w:rPr>
        <w:t xml:space="preserve"> The findings/results have characteristics that are </w:t>
      </w:r>
      <w:r>
        <w:rPr>
          <w:lang w:val="en-GB"/>
        </w:rPr>
        <w:t xml:space="preserve">not </w:t>
      </w:r>
      <w:r w:rsidRPr="00B419E8">
        <w:rPr>
          <w:lang w:val="en-GB"/>
        </w:rPr>
        <w:t>common</w:t>
      </w:r>
      <w:r>
        <w:rPr>
          <w:lang w:val="en-GB"/>
        </w:rPr>
        <w:t>ly seen with the suggested mechanism/cause</w:t>
      </w:r>
      <w:r w:rsidRPr="00B419E8">
        <w:rPr>
          <w:lang w:val="en-GB"/>
        </w:rPr>
        <w:t>. Alternatives are more likely.</w:t>
      </w:r>
      <w:r w:rsidRPr="00B419E8">
        <w:rPr>
          <w:lang w:val="en-GB"/>
        </w:rPr>
        <w:br/>
        <w:t xml:space="preserve">– </w:t>
      </w:r>
      <w:r w:rsidRPr="00B419E8">
        <w:rPr>
          <w:rStyle w:val="Stark"/>
          <w:lang w:val="en-GB"/>
        </w:rPr>
        <w:t>Strongly contradicts:</w:t>
      </w:r>
      <w:r w:rsidRPr="00B419E8">
        <w:rPr>
          <w:lang w:val="en-GB"/>
        </w:rPr>
        <w:t xml:space="preserve"> The findings/results have characteristics that are </w:t>
      </w:r>
      <w:r w:rsidRPr="00DB00C8">
        <w:rPr>
          <w:lang w:val="en-GB"/>
        </w:rPr>
        <w:t>highly unusual</w:t>
      </w:r>
      <w:r>
        <w:rPr>
          <w:lang w:val="en-GB"/>
        </w:rPr>
        <w:t xml:space="preserve"> for the suggested mechanism/cause</w:t>
      </w:r>
      <w:r w:rsidRPr="00B419E8">
        <w:rPr>
          <w:lang w:val="en-GB"/>
        </w:rPr>
        <w:t>. The probability of alternatives is very high.</w:t>
      </w:r>
      <w:r w:rsidRPr="00B419E8">
        <w:rPr>
          <w:lang w:val="en-GB"/>
        </w:rPr>
        <w:br/>
        <w:t xml:space="preserve">– </w:t>
      </w:r>
      <w:r w:rsidRPr="00B419E8">
        <w:rPr>
          <w:rStyle w:val="Stark"/>
          <w:lang w:val="en-GB"/>
        </w:rPr>
        <w:t>Excludes:</w:t>
      </w:r>
      <w:r w:rsidRPr="00B419E8">
        <w:rPr>
          <w:lang w:val="en-GB"/>
        </w:rPr>
        <w:t xml:space="preserve"> The findings/results are </w:t>
      </w:r>
      <w:r w:rsidRPr="00DB00C8">
        <w:rPr>
          <w:lang w:val="en-GB"/>
        </w:rPr>
        <w:t>incompatible with</w:t>
      </w:r>
      <w:r>
        <w:rPr>
          <w:lang w:val="en-GB"/>
        </w:rPr>
        <w:t xml:space="preserve"> the suggested mechanism/cause</w:t>
      </w:r>
      <w:r w:rsidRPr="00B419E8">
        <w:rPr>
          <w:lang w:val="en-GB"/>
        </w:rPr>
        <w:t xml:space="preserve"> and exclude this alternative.</w:t>
      </w:r>
    </w:p>
    <w:p w:rsidR="00CC7B46" w:rsidRPr="00CD026C" w:rsidRDefault="00CC7B46">
      <w:pPr>
        <w:rPr>
          <w:lang w:val="en-GB"/>
        </w:rPr>
      </w:pPr>
    </w:p>
    <w:sectPr w:rsidR="00CC7B46" w:rsidRPr="00CD02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6C"/>
    <w:rsid w:val="00BB49E7"/>
    <w:rsid w:val="00CC7B46"/>
    <w:rsid w:val="00CD026C"/>
    <w:rsid w:val="00D87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B8993F-2DC5-423D-B9B8-C72B168A0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D026C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Stark">
    <w:name w:val="Strong"/>
    <w:basedOn w:val="Standardstycketeckensnitt"/>
    <w:uiPriority w:val="22"/>
    <w:qFormat/>
    <w:rsid w:val="00CD026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Rattsmedicinalverket</Company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 Mittendorf</dc:creator>
  <cp:keywords/>
  <dc:description/>
  <cp:lastModifiedBy>Anton Mittendorf</cp:lastModifiedBy>
  <cp:revision>1</cp:revision>
  <dcterms:created xsi:type="dcterms:W3CDTF">2025-08-07T13:48:00Z</dcterms:created>
  <dcterms:modified xsi:type="dcterms:W3CDTF">2025-08-07T13:49:00Z</dcterms:modified>
</cp:coreProperties>
</file>