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A7F94" w14:textId="695A915B" w:rsidR="006B0F35" w:rsidRPr="00BA4B59" w:rsidRDefault="00247FB0" w:rsidP="006B0F35">
      <w:pPr>
        <w:rPr>
          <w:b/>
          <w:sz w:val="28"/>
          <w:szCs w:val="24"/>
        </w:rPr>
      </w:pPr>
      <w:r w:rsidRPr="00BA4B59">
        <w:rPr>
          <w:b/>
          <w:sz w:val="28"/>
          <w:szCs w:val="24"/>
        </w:rPr>
        <w:t>Supplemental material</w:t>
      </w:r>
    </w:p>
    <w:p w14:paraId="52874193" w14:textId="29EB855C" w:rsidR="00247FB0" w:rsidRDefault="00247FB0" w:rsidP="006B0F35">
      <w:pPr>
        <w:rPr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DC4774" w14:paraId="69D7EE99" w14:textId="77777777" w:rsidTr="00DC4774">
        <w:tc>
          <w:tcPr>
            <w:tcW w:w="935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7A2565D" w14:textId="636DDB92" w:rsidR="00DC4774" w:rsidRDefault="00DC4774" w:rsidP="006B0F35">
            <w:pPr>
              <w:rPr>
                <w:szCs w:val="24"/>
              </w:rPr>
            </w:pPr>
            <w:r w:rsidRPr="00DC4774">
              <w:rPr>
                <w:b/>
                <w:bCs/>
                <w:szCs w:val="24"/>
              </w:rPr>
              <w:t>Supplemental Table S1.</w:t>
            </w:r>
            <w:r>
              <w:rPr>
                <w:szCs w:val="24"/>
              </w:rPr>
              <w:t xml:space="preserve"> </w:t>
            </w:r>
            <w:r w:rsidR="00E85E90">
              <w:rPr>
                <w:szCs w:val="24"/>
              </w:rPr>
              <w:t>Frequency distributions</w:t>
            </w:r>
            <w:r>
              <w:rPr>
                <w:szCs w:val="24"/>
              </w:rPr>
              <w:t xml:space="preserve"> from the Phadia250 </w:t>
            </w:r>
            <w:proofErr w:type="spellStart"/>
            <w:r>
              <w:rPr>
                <w:szCs w:val="24"/>
              </w:rPr>
              <w:t>EliA</w:t>
            </w:r>
            <w:proofErr w:type="spellEnd"/>
            <w:r>
              <w:rPr>
                <w:szCs w:val="24"/>
              </w:rPr>
              <w:t xml:space="preserve"> obtained from healthy subjects</w:t>
            </w:r>
          </w:p>
        </w:tc>
      </w:tr>
      <w:tr w:rsidR="00DC4774" w14:paraId="348F9137" w14:textId="77777777" w:rsidTr="00DC4774"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14:paraId="1BE941FF" w14:textId="3583A8A3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Test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14:paraId="5E958204" w14:textId="223F6ABF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Unit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14:paraId="28A9BE01" w14:textId="71EC9054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No. of samples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14:paraId="12EAEB15" w14:textId="756C12FF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Mean Value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59493961" w14:textId="3914C192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95% percentile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692B1348" w14:textId="6CFF2D5E" w:rsidR="00DC4774" w:rsidRDefault="00DC4774" w:rsidP="006B0F35">
            <w:pPr>
              <w:rPr>
                <w:szCs w:val="24"/>
              </w:rPr>
            </w:pPr>
            <w:r>
              <w:rPr>
                <w:szCs w:val="24"/>
              </w:rPr>
              <w:t>99% percentile</w:t>
            </w:r>
          </w:p>
        </w:tc>
      </w:tr>
      <w:tr w:rsidR="00DC4774" w14:paraId="54153756" w14:textId="77777777" w:rsidTr="00DC4774"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2BF94" w14:textId="09782A80" w:rsidR="00DC4774" w:rsidRDefault="00DC4774" w:rsidP="00DC4774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EliA</w:t>
            </w:r>
            <w:proofErr w:type="spellEnd"/>
            <w:r>
              <w:rPr>
                <w:szCs w:val="24"/>
              </w:rPr>
              <w:t xml:space="preserve"> IgG ACPA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C4705" w14:textId="28FB5834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U/ml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D2B6A" w14:textId="0A46EA21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74C81" w14:textId="55C7D866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2.6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EB4A3" w14:textId="1C6BADC3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4A32F" w14:textId="03917BF4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6.2</w:t>
            </w:r>
          </w:p>
        </w:tc>
      </w:tr>
      <w:tr w:rsidR="00DC4774" w14:paraId="0112F7D1" w14:textId="77777777" w:rsidTr="00DC477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CF8C26C" w14:textId="62033429" w:rsidR="00DC4774" w:rsidRDefault="00DC4774" w:rsidP="00DC4774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EliA</w:t>
            </w:r>
            <w:proofErr w:type="spellEnd"/>
            <w:r>
              <w:rPr>
                <w:szCs w:val="24"/>
              </w:rPr>
              <w:t xml:space="preserve"> IgA ACPA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7E477D73" w14:textId="285D6733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U/ml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17A4AB47" w14:textId="4B396B4E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234B7812" w14:textId="04DF5B26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14A03A3" w14:textId="6322F3CB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5.1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7A476D" w14:textId="764E6EEB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6.7</w:t>
            </w:r>
          </w:p>
        </w:tc>
      </w:tr>
      <w:tr w:rsidR="00DC4774" w14:paraId="26C35BD1" w14:textId="77777777" w:rsidTr="00DC4774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FB9D0E3" w14:textId="1E0235BC" w:rsidR="00DC4774" w:rsidRDefault="00DC4774" w:rsidP="00DC4774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EliA</w:t>
            </w:r>
            <w:proofErr w:type="spellEnd"/>
            <w:r>
              <w:rPr>
                <w:szCs w:val="24"/>
              </w:rPr>
              <w:t xml:space="preserve"> IgM RF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268F64A4" w14:textId="6E355DB8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IU/ml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6614B427" w14:textId="2793A83D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43502E6F" w14:textId="66BE3122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12323C" w14:textId="348EE43A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1E26CD" w14:textId="7F8CFE4D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DC4774" w14:paraId="33033C95" w14:textId="77777777" w:rsidTr="00DC4774"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6367F" w14:textId="6100EEDA" w:rsidR="00DC4774" w:rsidRDefault="00DC4774" w:rsidP="00DC4774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EliA</w:t>
            </w:r>
            <w:proofErr w:type="spellEnd"/>
            <w:r>
              <w:rPr>
                <w:szCs w:val="24"/>
              </w:rPr>
              <w:t xml:space="preserve"> IgA RF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56A40" w14:textId="598D46F7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IU/ml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49D100" w14:textId="60C25B67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400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3A5E0" w14:textId="1DE738FD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3.3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F30AF" w14:textId="4A4BC29B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8.6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B66CB" w14:textId="1876C58F" w:rsidR="00DC4774" w:rsidRDefault="00DC4774" w:rsidP="00DC4774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  <w:tr w:rsidR="00DC4774" w14:paraId="16D08508" w14:textId="77777777" w:rsidTr="00F2320F">
        <w:tc>
          <w:tcPr>
            <w:tcW w:w="935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659FB" w14:textId="40DC37B4" w:rsidR="00DC4774" w:rsidRPr="00234A29" w:rsidRDefault="00DC4774" w:rsidP="00DC4774">
            <w:pPr>
              <w:rPr>
                <w:rFonts w:ascii="Calibri" w:hAnsi="Calibri" w:cs="Calibri"/>
                <w:sz w:val="18"/>
                <w:szCs w:val="18"/>
              </w:rPr>
            </w:pPr>
            <w:r w:rsidRPr="00234A29">
              <w:rPr>
                <w:sz w:val="18"/>
                <w:szCs w:val="20"/>
              </w:rPr>
              <w:t xml:space="preserve">Adapted from: </w:t>
            </w:r>
            <w:r w:rsidR="00234A29" w:rsidRPr="00234A29">
              <w:rPr>
                <w:sz w:val="18"/>
                <w:szCs w:val="20"/>
              </w:rPr>
              <w:t xml:space="preserve">Directions for Use manuals per test available at </w:t>
            </w:r>
            <w:hyperlink r:id="rId8" w:history="1">
              <w:r w:rsidR="00234A29" w:rsidRPr="00234A29">
                <w:rPr>
                  <w:rStyle w:val="Hyperlink"/>
                  <w:rFonts w:ascii="Calibri" w:hAnsi="Calibri" w:cs="Calibri"/>
                  <w:sz w:val="18"/>
                  <w:szCs w:val="18"/>
                </w:rPr>
                <w:t xml:space="preserve">Allergy and Autoimmune Diagnostics Product Catalog | </w:t>
              </w:r>
              <w:proofErr w:type="spellStart"/>
              <w:r w:rsidR="00234A29" w:rsidRPr="00234A29">
                <w:rPr>
                  <w:rStyle w:val="Hyperlink"/>
                  <w:rFonts w:ascii="Calibri" w:hAnsi="Calibri" w:cs="Calibri"/>
                  <w:sz w:val="18"/>
                  <w:szCs w:val="18"/>
                </w:rPr>
                <w:t>Thermo</w:t>
              </w:r>
              <w:proofErr w:type="spellEnd"/>
              <w:r w:rsidR="00234A29" w:rsidRPr="00234A29">
                <w:rPr>
                  <w:rStyle w:val="Hyperlink"/>
                  <w:rFonts w:ascii="Calibri" w:hAnsi="Calibri" w:cs="Calibri"/>
                  <w:sz w:val="18"/>
                  <w:szCs w:val="18"/>
                </w:rPr>
                <w:t xml:space="preserve"> Fisher Scientific</w:t>
              </w:r>
            </w:hyperlink>
          </w:p>
          <w:p w14:paraId="61F533C9" w14:textId="457E467B" w:rsidR="00234A29" w:rsidRDefault="00234A29" w:rsidP="00DC4774">
            <w:pPr>
              <w:rPr>
                <w:szCs w:val="24"/>
              </w:rPr>
            </w:pPr>
            <w:r w:rsidRPr="00234A29">
              <w:rPr>
                <w:sz w:val="18"/>
                <w:szCs w:val="20"/>
              </w:rPr>
              <w:t>Abbreviations: ACPA, anti-</w:t>
            </w:r>
            <w:proofErr w:type="spellStart"/>
            <w:r w:rsidRPr="00234A29">
              <w:rPr>
                <w:sz w:val="18"/>
                <w:szCs w:val="20"/>
              </w:rPr>
              <w:t>citrullinated</w:t>
            </w:r>
            <w:proofErr w:type="spellEnd"/>
            <w:r w:rsidRPr="00234A29">
              <w:rPr>
                <w:sz w:val="18"/>
                <w:szCs w:val="20"/>
              </w:rPr>
              <w:t xml:space="preserve"> protein antibody</w:t>
            </w:r>
            <w:r w:rsidR="00E85E90">
              <w:rPr>
                <w:sz w:val="18"/>
                <w:szCs w:val="20"/>
              </w:rPr>
              <w:t>;</w:t>
            </w:r>
            <w:r w:rsidRPr="00234A29">
              <w:rPr>
                <w:sz w:val="18"/>
                <w:szCs w:val="20"/>
              </w:rPr>
              <w:t xml:space="preserve"> RF, rheumatoid factor</w:t>
            </w:r>
          </w:p>
        </w:tc>
      </w:tr>
    </w:tbl>
    <w:p w14:paraId="58A7BF49" w14:textId="77777777" w:rsidR="00DC4774" w:rsidRDefault="00DC4774" w:rsidP="006B0F35">
      <w:pPr>
        <w:rPr>
          <w:szCs w:val="24"/>
        </w:rPr>
      </w:pPr>
    </w:p>
    <w:p w14:paraId="6FDA6F6F" w14:textId="77777777" w:rsidR="00DC4774" w:rsidRDefault="00DC4774" w:rsidP="006B0F35">
      <w:pPr>
        <w:rPr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709"/>
        <w:gridCol w:w="1134"/>
        <w:gridCol w:w="709"/>
        <w:gridCol w:w="992"/>
      </w:tblGrid>
      <w:tr w:rsidR="00A45FC1" w14:paraId="2A190365" w14:textId="77777777" w:rsidTr="00A45FC1">
        <w:tc>
          <w:tcPr>
            <w:tcW w:w="7513" w:type="dxa"/>
            <w:gridSpan w:val="5"/>
            <w:tcBorders>
              <w:bottom w:val="single" w:sz="4" w:space="0" w:color="auto"/>
            </w:tcBorders>
          </w:tcPr>
          <w:p w14:paraId="153B96E8" w14:textId="5AA1FC8F" w:rsidR="00A45FC1" w:rsidRDefault="00A45FC1" w:rsidP="003F0B62">
            <w:pPr>
              <w:rPr>
                <w:szCs w:val="24"/>
              </w:rPr>
            </w:pPr>
            <w:r w:rsidRPr="00247FB0">
              <w:rPr>
                <w:b/>
                <w:szCs w:val="24"/>
              </w:rPr>
              <w:t>Supplemental Table S</w:t>
            </w:r>
            <w:r w:rsidR="00590825">
              <w:rPr>
                <w:b/>
                <w:szCs w:val="24"/>
              </w:rPr>
              <w:t>2</w:t>
            </w:r>
            <w:r>
              <w:rPr>
                <w:szCs w:val="24"/>
              </w:rPr>
              <w:t xml:space="preserve">. Baseline characteristics of patients </w:t>
            </w:r>
            <w:r w:rsidR="0054015D">
              <w:rPr>
                <w:szCs w:val="24"/>
              </w:rPr>
              <w:t>with DFR data at</w:t>
            </w:r>
            <w:r>
              <w:rPr>
                <w:szCs w:val="24"/>
              </w:rPr>
              <w:t xml:space="preserve"> 3 years of follow up vs. patients </w:t>
            </w:r>
            <w:r w:rsidR="0054015D">
              <w:rPr>
                <w:szCs w:val="24"/>
              </w:rPr>
              <w:t>without data on DFR at</w:t>
            </w:r>
            <w:r w:rsidR="003F0B62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3 years. </w:t>
            </w:r>
            <w:r w:rsidR="003F0B62">
              <w:rPr>
                <w:szCs w:val="24"/>
              </w:rPr>
              <w:t>Missing data was due to lost to follow up (</w:t>
            </w:r>
            <w:r w:rsidR="00362155">
              <w:rPr>
                <w:szCs w:val="24"/>
              </w:rPr>
              <w:t>~54</w:t>
            </w:r>
            <w:r w:rsidR="003F0B62">
              <w:rPr>
                <w:szCs w:val="24"/>
              </w:rPr>
              <w:t>%) or missing variables</w:t>
            </w:r>
            <w:r w:rsidR="00EF085B">
              <w:rPr>
                <w:szCs w:val="24"/>
              </w:rPr>
              <w:t>*</w:t>
            </w:r>
            <w:r w:rsidR="003F0B62">
              <w:rPr>
                <w:szCs w:val="24"/>
              </w:rPr>
              <w:t xml:space="preserve"> (~10%)</w:t>
            </w:r>
          </w:p>
        </w:tc>
      </w:tr>
      <w:tr w:rsidR="00A45FC1" w14:paraId="525967E2" w14:textId="77777777" w:rsidTr="00EA5640">
        <w:trPr>
          <w:trHeight w:val="251"/>
        </w:trPr>
        <w:tc>
          <w:tcPr>
            <w:tcW w:w="3969" w:type="dxa"/>
            <w:tcBorders>
              <w:top w:val="single" w:sz="4" w:space="0" w:color="auto"/>
            </w:tcBorders>
          </w:tcPr>
          <w:p w14:paraId="119D00B7" w14:textId="77777777" w:rsidR="00A45FC1" w:rsidRPr="00AD31B1" w:rsidRDefault="00A45FC1" w:rsidP="00247FB0">
            <w:pPr>
              <w:rPr>
                <w:i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C501868" w14:textId="47AC3D22" w:rsidR="00A45FC1" w:rsidRDefault="003B321D" w:rsidP="00027A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With DFR data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5F76955" w14:textId="5B8F5045" w:rsidR="00A45FC1" w:rsidRDefault="003B321D" w:rsidP="00EA5640">
            <w:pPr>
              <w:jc w:val="center"/>
              <w:rPr>
                <w:i/>
                <w:szCs w:val="24"/>
              </w:rPr>
            </w:pPr>
            <w:r>
              <w:rPr>
                <w:szCs w:val="24"/>
              </w:rPr>
              <w:t>Without DFR data</w:t>
            </w:r>
          </w:p>
        </w:tc>
      </w:tr>
      <w:tr w:rsidR="00A45FC1" w14:paraId="2776E301" w14:textId="77777777" w:rsidTr="00EA5640">
        <w:trPr>
          <w:trHeight w:val="258"/>
        </w:trPr>
        <w:tc>
          <w:tcPr>
            <w:tcW w:w="3969" w:type="dxa"/>
          </w:tcPr>
          <w:p w14:paraId="2C1D3F46" w14:textId="77777777" w:rsidR="00A45FC1" w:rsidRPr="00AD31B1" w:rsidRDefault="00A45FC1" w:rsidP="00247FB0">
            <w:pPr>
              <w:rPr>
                <w:i/>
              </w:rPr>
            </w:pPr>
          </w:p>
        </w:tc>
        <w:tc>
          <w:tcPr>
            <w:tcW w:w="1843" w:type="dxa"/>
            <w:gridSpan w:val="2"/>
          </w:tcPr>
          <w:p w14:paraId="79112D14" w14:textId="0BCF3D19" w:rsidR="00A45FC1" w:rsidRDefault="00A45FC1" w:rsidP="00027A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N=173</w:t>
            </w:r>
          </w:p>
        </w:tc>
        <w:tc>
          <w:tcPr>
            <w:tcW w:w="1701" w:type="dxa"/>
            <w:gridSpan w:val="2"/>
          </w:tcPr>
          <w:p w14:paraId="5010C169" w14:textId="2936E9FF" w:rsidR="00A45FC1" w:rsidRDefault="00A45FC1" w:rsidP="00EA56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N=307</w:t>
            </w:r>
          </w:p>
        </w:tc>
      </w:tr>
      <w:tr w:rsidR="00A45FC1" w14:paraId="6F818293" w14:textId="77777777" w:rsidTr="00EA5640">
        <w:tc>
          <w:tcPr>
            <w:tcW w:w="3969" w:type="dxa"/>
            <w:tcBorders>
              <w:top w:val="single" w:sz="4" w:space="0" w:color="auto"/>
            </w:tcBorders>
          </w:tcPr>
          <w:p w14:paraId="1CA40D9D" w14:textId="5B2B1CF4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Gender, female, n (%)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AB044B" w14:textId="12B3EC77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9942A99" w14:textId="5D0DD034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(64)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7D09D4B" w14:textId="50CB27D4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0C8294" w14:textId="73183B37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(68)</w:t>
            </w:r>
          </w:p>
        </w:tc>
      </w:tr>
      <w:tr w:rsidR="00A45FC1" w14:paraId="4D24D4BA" w14:textId="77777777" w:rsidTr="00EA5640">
        <w:tc>
          <w:tcPr>
            <w:tcW w:w="3969" w:type="dxa"/>
          </w:tcPr>
          <w:p w14:paraId="567B444D" w14:textId="20029D00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Age, mean (</w:t>
            </w:r>
            <w:proofErr w:type="spellStart"/>
            <w:r w:rsidRPr="00AD31B1">
              <w:rPr>
                <w:i/>
              </w:rPr>
              <w:t>sd</w:t>
            </w:r>
            <w:proofErr w:type="spellEnd"/>
            <w:r w:rsidRPr="00AD31B1">
              <w:rPr>
                <w:i/>
              </w:rPr>
              <w:t>)</w:t>
            </w:r>
          </w:p>
        </w:tc>
        <w:tc>
          <w:tcPr>
            <w:tcW w:w="709" w:type="dxa"/>
          </w:tcPr>
          <w:p w14:paraId="51F82466" w14:textId="49F36E47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1134" w:type="dxa"/>
          </w:tcPr>
          <w:p w14:paraId="7B863AB6" w14:textId="4B127BEC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(14)</w:t>
            </w:r>
          </w:p>
        </w:tc>
        <w:tc>
          <w:tcPr>
            <w:tcW w:w="709" w:type="dxa"/>
          </w:tcPr>
          <w:p w14:paraId="37994282" w14:textId="2479C2A8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992" w:type="dxa"/>
          </w:tcPr>
          <w:p w14:paraId="07317554" w14:textId="4276520E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(15)</w:t>
            </w:r>
          </w:p>
        </w:tc>
      </w:tr>
      <w:tr w:rsidR="00A45FC1" w14:paraId="4372EC25" w14:textId="77777777" w:rsidTr="00EA5640">
        <w:tc>
          <w:tcPr>
            <w:tcW w:w="3969" w:type="dxa"/>
          </w:tcPr>
          <w:p w14:paraId="1901C581" w14:textId="7BC5E498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 xml:space="preserve">Symptom duration </w:t>
            </w:r>
            <w:r w:rsidR="008F13DF">
              <w:rPr>
                <w:i/>
              </w:rPr>
              <w:t>(</w:t>
            </w:r>
            <w:r w:rsidRPr="00AD31B1">
              <w:rPr>
                <w:i/>
              </w:rPr>
              <w:t>weeks</w:t>
            </w:r>
            <w:r w:rsidR="008F13DF">
              <w:rPr>
                <w:i/>
              </w:rPr>
              <w:t>)</w:t>
            </w:r>
            <w:r w:rsidRPr="00AD31B1">
              <w:rPr>
                <w:i/>
              </w:rPr>
              <w:t>, median (IQR)</w:t>
            </w:r>
          </w:p>
        </w:tc>
        <w:tc>
          <w:tcPr>
            <w:tcW w:w="709" w:type="dxa"/>
          </w:tcPr>
          <w:p w14:paraId="7402A8D9" w14:textId="7D78FA36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1134" w:type="dxa"/>
          </w:tcPr>
          <w:p w14:paraId="4C518A9C" w14:textId="321C37B4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(14-30)</w:t>
            </w:r>
          </w:p>
        </w:tc>
        <w:tc>
          <w:tcPr>
            <w:tcW w:w="709" w:type="dxa"/>
          </w:tcPr>
          <w:p w14:paraId="25147582" w14:textId="6105CA3B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992" w:type="dxa"/>
          </w:tcPr>
          <w:p w14:paraId="299656A0" w14:textId="434FECD4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(13-31)</w:t>
            </w:r>
          </w:p>
        </w:tc>
      </w:tr>
      <w:tr w:rsidR="00A45FC1" w14:paraId="1B802C72" w14:textId="77777777" w:rsidTr="00EA5640">
        <w:tc>
          <w:tcPr>
            <w:tcW w:w="3969" w:type="dxa"/>
          </w:tcPr>
          <w:p w14:paraId="2ADA0F00" w14:textId="07A87EF1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DAS44, mean (</w:t>
            </w:r>
            <w:proofErr w:type="spellStart"/>
            <w:r w:rsidRPr="00AD31B1">
              <w:rPr>
                <w:i/>
              </w:rPr>
              <w:t>sd</w:t>
            </w:r>
            <w:proofErr w:type="spellEnd"/>
            <w:r w:rsidRPr="00AD31B1">
              <w:rPr>
                <w:i/>
              </w:rPr>
              <w:t>)</w:t>
            </w:r>
          </w:p>
        </w:tc>
        <w:tc>
          <w:tcPr>
            <w:tcW w:w="709" w:type="dxa"/>
          </w:tcPr>
          <w:p w14:paraId="0A7E3863" w14:textId="761DABBD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1134" w:type="dxa"/>
          </w:tcPr>
          <w:p w14:paraId="6E0BF0E7" w14:textId="548FD02C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(1)</w:t>
            </w:r>
          </w:p>
        </w:tc>
        <w:tc>
          <w:tcPr>
            <w:tcW w:w="709" w:type="dxa"/>
          </w:tcPr>
          <w:p w14:paraId="2745E916" w14:textId="582119B5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992" w:type="dxa"/>
          </w:tcPr>
          <w:p w14:paraId="3CFBE772" w14:textId="792FD829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(1)</w:t>
            </w:r>
          </w:p>
        </w:tc>
      </w:tr>
      <w:tr w:rsidR="00A45FC1" w14:paraId="5CFC70D5" w14:textId="77777777" w:rsidTr="00EA5640">
        <w:tc>
          <w:tcPr>
            <w:tcW w:w="3969" w:type="dxa"/>
          </w:tcPr>
          <w:p w14:paraId="1F35DF7E" w14:textId="661A85A4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Swollen joint count, median (IQR)</w:t>
            </w:r>
          </w:p>
        </w:tc>
        <w:tc>
          <w:tcPr>
            <w:tcW w:w="709" w:type="dxa"/>
          </w:tcPr>
          <w:p w14:paraId="70CBA296" w14:textId="294E2090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</w:p>
        </w:tc>
        <w:tc>
          <w:tcPr>
            <w:tcW w:w="1134" w:type="dxa"/>
          </w:tcPr>
          <w:p w14:paraId="54C3089C" w14:textId="575C107B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(3-11)</w:t>
            </w:r>
          </w:p>
        </w:tc>
        <w:tc>
          <w:tcPr>
            <w:tcW w:w="709" w:type="dxa"/>
          </w:tcPr>
          <w:p w14:paraId="4F294F13" w14:textId="3B8496A7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92" w:type="dxa"/>
          </w:tcPr>
          <w:p w14:paraId="1BC95585" w14:textId="34D56550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(2-10)</w:t>
            </w:r>
          </w:p>
        </w:tc>
      </w:tr>
      <w:tr w:rsidR="00A45FC1" w14:paraId="04211384" w14:textId="77777777" w:rsidTr="00EA5640">
        <w:tc>
          <w:tcPr>
            <w:tcW w:w="3969" w:type="dxa"/>
          </w:tcPr>
          <w:p w14:paraId="5B817405" w14:textId="2285D738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Tender joint count, median (IQR)</w:t>
            </w:r>
          </w:p>
        </w:tc>
        <w:tc>
          <w:tcPr>
            <w:tcW w:w="709" w:type="dxa"/>
          </w:tcPr>
          <w:p w14:paraId="104CB917" w14:textId="12FEF1F1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34" w:type="dxa"/>
          </w:tcPr>
          <w:p w14:paraId="5CE88AFD" w14:textId="14381B25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(3-12)</w:t>
            </w:r>
          </w:p>
        </w:tc>
        <w:tc>
          <w:tcPr>
            <w:tcW w:w="709" w:type="dxa"/>
          </w:tcPr>
          <w:p w14:paraId="6A654F97" w14:textId="172CB005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92" w:type="dxa"/>
          </w:tcPr>
          <w:p w14:paraId="2EF9C953" w14:textId="053F5F19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(3-14)</w:t>
            </w:r>
          </w:p>
        </w:tc>
      </w:tr>
      <w:tr w:rsidR="00A45FC1" w14:paraId="67990969" w14:textId="77777777" w:rsidTr="00EA5640">
        <w:tc>
          <w:tcPr>
            <w:tcW w:w="3969" w:type="dxa"/>
          </w:tcPr>
          <w:p w14:paraId="03F66B59" w14:textId="039E55BD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1987/2010 RA criteria, n (%)</w:t>
            </w:r>
          </w:p>
        </w:tc>
        <w:tc>
          <w:tcPr>
            <w:tcW w:w="709" w:type="dxa"/>
          </w:tcPr>
          <w:p w14:paraId="1F80F83F" w14:textId="4441B95F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123</w:t>
            </w:r>
          </w:p>
        </w:tc>
        <w:tc>
          <w:tcPr>
            <w:tcW w:w="1134" w:type="dxa"/>
          </w:tcPr>
          <w:p w14:paraId="1F0245E5" w14:textId="02359CB2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(71)</w:t>
            </w:r>
          </w:p>
        </w:tc>
        <w:tc>
          <w:tcPr>
            <w:tcW w:w="709" w:type="dxa"/>
          </w:tcPr>
          <w:p w14:paraId="31C0443B" w14:textId="0681BFC9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212</w:t>
            </w:r>
          </w:p>
        </w:tc>
        <w:tc>
          <w:tcPr>
            <w:tcW w:w="992" w:type="dxa"/>
          </w:tcPr>
          <w:p w14:paraId="729787AA" w14:textId="564A7159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(69)</w:t>
            </w:r>
          </w:p>
        </w:tc>
      </w:tr>
      <w:tr w:rsidR="00A45FC1" w14:paraId="1AE287B4" w14:textId="77777777" w:rsidTr="00EA5640">
        <w:tc>
          <w:tcPr>
            <w:tcW w:w="3969" w:type="dxa"/>
          </w:tcPr>
          <w:p w14:paraId="5B75922C" w14:textId="6C4BF7B1" w:rsidR="00A45FC1" w:rsidRDefault="00A45FC1" w:rsidP="00247FB0">
            <w:pPr>
              <w:rPr>
                <w:szCs w:val="24"/>
              </w:rPr>
            </w:pPr>
            <w:r w:rsidRPr="00AD31B1">
              <w:rPr>
                <w:i/>
              </w:rPr>
              <w:t>CRP</w:t>
            </w:r>
            <w:r>
              <w:rPr>
                <w:i/>
              </w:rPr>
              <w:t xml:space="preserve"> (mg/l)</w:t>
            </w:r>
            <w:r w:rsidRPr="00AD31B1">
              <w:rPr>
                <w:i/>
              </w:rPr>
              <w:t>, median (IQR)</w:t>
            </w:r>
          </w:p>
        </w:tc>
        <w:tc>
          <w:tcPr>
            <w:tcW w:w="709" w:type="dxa"/>
          </w:tcPr>
          <w:p w14:paraId="487590E1" w14:textId="325F92A8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134" w:type="dxa"/>
          </w:tcPr>
          <w:p w14:paraId="784F5E7C" w14:textId="731DCBB5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(4-18)</w:t>
            </w:r>
          </w:p>
        </w:tc>
        <w:tc>
          <w:tcPr>
            <w:tcW w:w="709" w:type="dxa"/>
          </w:tcPr>
          <w:p w14:paraId="6143DAFB" w14:textId="00EB41BF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92" w:type="dxa"/>
          </w:tcPr>
          <w:p w14:paraId="3CA09BBE" w14:textId="0AA14647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(3-18)</w:t>
            </w:r>
          </w:p>
        </w:tc>
      </w:tr>
      <w:tr w:rsidR="00A45FC1" w14:paraId="0109586F" w14:textId="77777777" w:rsidTr="00EA5640">
        <w:tc>
          <w:tcPr>
            <w:tcW w:w="3969" w:type="dxa"/>
          </w:tcPr>
          <w:p w14:paraId="48CECB37" w14:textId="396A3ECE" w:rsidR="00A45FC1" w:rsidRDefault="00A45FC1" w:rsidP="00247FB0">
            <w:pPr>
              <w:rPr>
                <w:szCs w:val="24"/>
              </w:rPr>
            </w:pPr>
            <w:r w:rsidRPr="005E13FC">
              <w:rPr>
                <w:i/>
              </w:rPr>
              <w:t>ESR (mm/h), median (IQR)</w:t>
            </w:r>
          </w:p>
        </w:tc>
        <w:tc>
          <w:tcPr>
            <w:tcW w:w="709" w:type="dxa"/>
          </w:tcPr>
          <w:p w14:paraId="4056D4DF" w14:textId="446B65B3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1134" w:type="dxa"/>
          </w:tcPr>
          <w:p w14:paraId="57196FEC" w14:textId="77F53746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(10-34)</w:t>
            </w:r>
          </w:p>
        </w:tc>
        <w:tc>
          <w:tcPr>
            <w:tcW w:w="709" w:type="dxa"/>
          </w:tcPr>
          <w:p w14:paraId="5E314B52" w14:textId="1008745E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92" w:type="dxa"/>
          </w:tcPr>
          <w:p w14:paraId="6A0E2DAD" w14:textId="3ECCE248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(10-35)</w:t>
            </w:r>
          </w:p>
        </w:tc>
      </w:tr>
      <w:tr w:rsidR="00A45FC1" w14:paraId="60AEC669" w14:textId="77777777" w:rsidTr="00EA5640">
        <w:tc>
          <w:tcPr>
            <w:tcW w:w="3969" w:type="dxa"/>
          </w:tcPr>
          <w:p w14:paraId="627A98AA" w14:textId="191D8B18" w:rsidR="00A45FC1" w:rsidRPr="005E13FC" w:rsidRDefault="00A45FC1" w:rsidP="00247FB0">
            <w:pPr>
              <w:rPr>
                <w:i/>
              </w:rPr>
            </w:pPr>
            <w:r>
              <w:rPr>
                <w:i/>
              </w:rPr>
              <w:t>IgA ACPA +, n (%)</w:t>
            </w:r>
          </w:p>
        </w:tc>
        <w:tc>
          <w:tcPr>
            <w:tcW w:w="709" w:type="dxa"/>
          </w:tcPr>
          <w:p w14:paraId="143FAC6B" w14:textId="317B6F4E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1134" w:type="dxa"/>
          </w:tcPr>
          <w:p w14:paraId="69C6459B" w14:textId="19BC0F6B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(23)</w:t>
            </w:r>
          </w:p>
        </w:tc>
        <w:tc>
          <w:tcPr>
            <w:tcW w:w="709" w:type="dxa"/>
          </w:tcPr>
          <w:p w14:paraId="4026B667" w14:textId="25BE0548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69</w:t>
            </w:r>
          </w:p>
        </w:tc>
        <w:tc>
          <w:tcPr>
            <w:tcW w:w="992" w:type="dxa"/>
          </w:tcPr>
          <w:p w14:paraId="09F2A97E" w14:textId="55C86C60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(22)</w:t>
            </w:r>
          </w:p>
        </w:tc>
      </w:tr>
      <w:tr w:rsidR="00A45FC1" w14:paraId="52B48E77" w14:textId="77777777" w:rsidTr="00EA5640">
        <w:tc>
          <w:tcPr>
            <w:tcW w:w="3969" w:type="dxa"/>
          </w:tcPr>
          <w:p w14:paraId="259A27D7" w14:textId="532954E3" w:rsidR="00A45FC1" w:rsidRPr="005E13FC" w:rsidRDefault="00A45FC1" w:rsidP="00247FB0">
            <w:pPr>
              <w:rPr>
                <w:i/>
              </w:rPr>
            </w:pPr>
            <w:r w:rsidRPr="005E13FC">
              <w:rPr>
                <w:i/>
                <w:lang w:val="nl-NL"/>
              </w:rPr>
              <w:t>IgG ACPA+, n (%)</w:t>
            </w:r>
          </w:p>
        </w:tc>
        <w:tc>
          <w:tcPr>
            <w:tcW w:w="709" w:type="dxa"/>
          </w:tcPr>
          <w:p w14:paraId="25F71EFA" w14:textId="75F39214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72</w:t>
            </w:r>
          </w:p>
        </w:tc>
        <w:tc>
          <w:tcPr>
            <w:tcW w:w="1134" w:type="dxa"/>
          </w:tcPr>
          <w:p w14:paraId="146C1552" w14:textId="297002BA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(41)</w:t>
            </w:r>
          </w:p>
        </w:tc>
        <w:tc>
          <w:tcPr>
            <w:tcW w:w="709" w:type="dxa"/>
          </w:tcPr>
          <w:p w14:paraId="27D72B39" w14:textId="2EE8E4FF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116</w:t>
            </w:r>
          </w:p>
        </w:tc>
        <w:tc>
          <w:tcPr>
            <w:tcW w:w="992" w:type="dxa"/>
          </w:tcPr>
          <w:p w14:paraId="31894B7A" w14:textId="7DEC6844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(38)</w:t>
            </w:r>
          </w:p>
        </w:tc>
      </w:tr>
      <w:tr w:rsidR="00A45FC1" w14:paraId="42A05354" w14:textId="77777777" w:rsidTr="00EA5640">
        <w:trPr>
          <w:trHeight w:val="287"/>
        </w:trPr>
        <w:tc>
          <w:tcPr>
            <w:tcW w:w="3969" w:type="dxa"/>
          </w:tcPr>
          <w:p w14:paraId="35910119" w14:textId="14CDFDE8" w:rsidR="00A45FC1" w:rsidRPr="00EA5640" w:rsidRDefault="00A45FC1" w:rsidP="00247FB0">
            <w:pPr>
              <w:rPr>
                <w:i/>
                <w:szCs w:val="24"/>
              </w:rPr>
            </w:pPr>
            <w:r w:rsidRPr="00EA5640">
              <w:rPr>
                <w:i/>
                <w:szCs w:val="24"/>
              </w:rPr>
              <w:t>IgA RF +, n (%)</w:t>
            </w:r>
          </w:p>
        </w:tc>
        <w:tc>
          <w:tcPr>
            <w:tcW w:w="709" w:type="dxa"/>
          </w:tcPr>
          <w:p w14:paraId="16E3F3C0" w14:textId="3A53D124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1134" w:type="dxa"/>
          </w:tcPr>
          <w:p w14:paraId="22177468" w14:textId="40ABACB4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(38)</w:t>
            </w:r>
          </w:p>
        </w:tc>
        <w:tc>
          <w:tcPr>
            <w:tcW w:w="709" w:type="dxa"/>
          </w:tcPr>
          <w:p w14:paraId="420AD428" w14:textId="4B51FDBA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105</w:t>
            </w:r>
          </w:p>
        </w:tc>
        <w:tc>
          <w:tcPr>
            <w:tcW w:w="992" w:type="dxa"/>
          </w:tcPr>
          <w:p w14:paraId="491804E5" w14:textId="1CC2F898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(34)</w:t>
            </w:r>
          </w:p>
        </w:tc>
      </w:tr>
      <w:tr w:rsidR="00A45FC1" w14:paraId="1E3692DC" w14:textId="77777777" w:rsidTr="00A45FC1">
        <w:trPr>
          <w:trHeight w:val="287"/>
        </w:trPr>
        <w:tc>
          <w:tcPr>
            <w:tcW w:w="3969" w:type="dxa"/>
            <w:tcBorders>
              <w:bottom w:val="single" w:sz="4" w:space="0" w:color="auto"/>
            </w:tcBorders>
          </w:tcPr>
          <w:p w14:paraId="095F121E" w14:textId="3EF933F7" w:rsidR="00A45FC1" w:rsidRDefault="00A45FC1" w:rsidP="00247FB0">
            <w:pPr>
              <w:rPr>
                <w:szCs w:val="24"/>
              </w:rPr>
            </w:pPr>
            <w:proofErr w:type="spellStart"/>
            <w:r w:rsidRPr="005E13FC">
              <w:rPr>
                <w:i/>
                <w:lang w:val="nl-NL"/>
              </w:rPr>
              <w:t>IgM</w:t>
            </w:r>
            <w:proofErr w:type="spellEnd"/>
            <w:r w:rsidRPr="005E13FC">
              <w:rPr>
                <w:i/>
                <w:lang w:val="nl-NL"/>
              </w:rPr>
              <w:t xml:space="preserve"> RF+, n (%)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F46D195" w14:textId="37B71DDC" w:rsidR="00A45FC1" w:rsidRDefault="00A45FC1" w:rsidP="00027AE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407519" w14:textId="25B56C0C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(49)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E2FBF2" w14:textId="06C48794" w:rsidR="00A45FC1" w:rsidRDefault="00A45FC1" w:rsidP="00EA564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952E3C" w14:textId="6CCB2E06" w:rsidR="00A45FC1" w:rsidRDefault="00A45FC1" w:rsidP="00247FB0">
            <w:pPr>
              <w:rPr>
                <w:szCs w:val="24"/>
              </w:rPr>
            </w:pPr>
            <w:r>
              <w:rPr>
                <w:szCs w:val="24"/>
              </w:rPr>
              <w:t>(44)</w:t>
            </w:r>
          </w:p>
        </w:tc>
      </w:tr>
      <w:tr w:rsidR="00A45FC1" w14:paraId="202C2507" w14:textId="77777777" w:rsidTr="00A45FC1">
        <w:trPr>
          <w:trHeight w:val="287"/>
        </w:trPr>
        <w:tc>
          <w:tcPr>
            <w:tcW w:w="7513" w:type="dxa"/>
            <w:gridSpan w:val="5"/>
            <w:tcBorders>
              <w:top w:val="single" w:sz="4" w:space="0" w:color="auto"/>
            </w:tcBorders>
          </w:tcPr>
          <w:p w14:paraId="7190124E" w14:textId="77777777" w:rsidR="00A45FC1" w:rsidRDefault="00A45FC1" w:rsidP="00247FB0">
            <w:pPr>
              <w:rPr>
                <w:sz w:val="18"/>
                <w:szCs w:val="18"/>
              </w:rPr>
            </w:pPr>
            <w:r w:rsidRPr="007B2677">
              <w:rPr>
                <w:sz w:val="18"/>
                <w:szCs w:val="18"/>
              </w:rPr>
              <w:t>Abbreviations: ACPA, anti-</w:t>
            </w:r>
            <w:proofErr w:type="spellStart"/>
            <w:r w:rsidRPr="007B2677">
              <w:rPr>
                <w:sz w:val="18"/>
                <w:szCs w:val="18"/>
              </w:rPr>
              <w:t>citrullinated</w:t>
            </w:r>
            <w:proofErr w:type="spellEnd"/>
            <w:r w:rsidRPr="007B2677">
              <w:rPr>
                <w:sz w:val="18"/>
                <w:szCs w:val="18"/>
              </w:rPr>
              <w:t xml:space="preserve"> protein antibody;  CRP, C- reactive protein; DAS, disease activity score; ESR, erythrocyte sedimentation rate;  </w:t>
            </w:r>
            <w:r>
              <w:rPr>
                <w:sz w:val="18"/>
                <w:szCs w:val="18"/>
              </w:rPr>
              <w:t xml:space="preserve">IA, inflammatory arthritis; </w:t>
            </w:r>
            <w:r w:rsidRPr="007B2677">
              <w:rPr>
                <w:sz w:val="18"/>
                <w:szCs w:val="18"/>
              </w:rPr>
              <w:t xml:space="preserve">IQR, interquartile range; </w:t>
            </w:r>
            <w:r>
              <w:rPr>
                <w:sz w:val="18"/>
                <w:szCs w:val="18"/>
              </w:rPr>
              <w:t xml:space="preserve">RA, Rheumatoid Arthritis; </w:t>
            </w:r>
            <w:r w:rsidRPr="007B2677">
              <w:rPr>
                <w:sz w:val="18"/>
                <w:szCs w:val="18"/>
              </w:rPr>
              <w:t xml:space="preserve">RF, Rheumatoid Factor; and </w:t>
            </w:r>
            <w:proofErr w:type="spellStart"/>
            <w:r w:rsidRPr="007B2677">
              <w:rPr>
                <w:sz w:val="18"/>
                <w:szCs w:val="18"/>
              </w:rPr>
              <w:t>sd</w:t>
            </w:r>
            <w:proofErr w:type="spellEnd"/>
            <w:r w:rsidRPr="007B2677">
              <w:rPr>
                <w:sz w:val="18"/>
                <w:szCs w:val="18"/>
              </w:rPr>
              <w:t>, s</w:t>
            </w:r>
            <w:r>
              <w:rPr>
                <w:sz w:val="18"/>
                <w:szCs w:val="18"/>
              </w:rPr>
              <w:t>tandard deviation.</w:t>
            </w:r>
          </w:p>
          <w:p w14:paraId="45EC9565" w14:textId="43F9AD84" w:rsidR="00EF085B" w:rsidRPr="00EF085B" w:rsidRDefault="00EF085B" w:rsidP="00EF08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</w:t>
            </w:r>
            <w:r w:rsidR="002A10BE">
              <w:rPr>
                <w:sz w:val="18"/>
                <w:szCs w:val="18"/>
              </w:rPr>
              <w:t>missing data for</w:t>
            </w:r>
            <w:r>
              <w:rPr>
                <w:sz w:val="18"/>
                <w:szCs w:val="18"/>
              </w:rPr>
              <w:t xml:space="preserve"> either swollen joint count or medication data</w:t>
            </w:r>
            <w:r w:rsidR="00AD031E">
              <w:rPr>
                <w:sz w:val="18"/>
                <w:szCs w:val="18"/>
              </w:rPr>
              <w:t xml:space="preserve"> (DMARDs/oral glucocorticoids)</w:t>
            </w:r>
          </w:p>
        </w:tc>
      </w:tr>
    </w:tbl>
    <w:p w14:paraId="4B67F5E9" w14:textId="45D13D72" w:rsidR="00247FB0" w:rsidRPr="00F2571C" w:rsidRDefault="00247FB0" w:rsidP="006B0F35">
      <w:pPr>
        <w:rPr>
          <w:szCs w:val="24"/>
        </w:rPr>
      </w:pPr>
    </w:p>
    <w:p w14:paraId="28407A76" w14:textId="5C393758" w:rsidR="00CC43BD" w:rsidRPr="007665A0" w:rsidRDefault="00CC43BD">
      <w:pPr>
        <w:rPr>
          <w:sz w:val="24"/>
          <w:szCs w:val="24"/>
        </w:rPr>
      </w:pPr>
      <w:bookmarkStart w:id="0" w:name="_GoBack"/>
      <w:bookmarkEnd w:id="0"/>
      <w:r>
        <w:rPr>
          <w:b/>
          <w:szCs w:val="24"/>
        </w:rPr>
        <w:br w:type="page"/>
      </w:r>
    </w:p>
    <w:p w14:paraId="72F38F11" w14:textId="77777777" w:rsidR="003B321D" w:rsidRDefault="003B321D">
      <w:pPr>
        <w:rPr>
          <w:b/>
          <w:szCs w:val="24"/>
        </w:rPr>
      </w:pPr>
    </w:p>
    <w:p w14:paraId="54EFD5A2" w14:textId="0FE3910E" w:rsidR="003B321D" w:rsidRDefault="003B321D" w:rsidP="003B321D">
      <w:pPr>
        <w:rPr>
          <w:lang w:val="en-GB"/>
        </w:rPr>
      </w:pPr>
      <w:r>
        <w:rPr>
          <w:b/>
          <w:szCs w:val="24"/>
        </w:rPr>
        <w:t xml:space="preserve">Supplemental </w:t>
      </w:r>
      <w:r w:rsidRPr="00F2571C">
        <w:rPr>
          <w:b/>
          <w:szCs w:val="24"/>
        </w:rPr>
        <w:t xml:space="preserve">Figure </w:t>
      </w:r>
      <w:r>
        <w:rPr>
          <w:b/>
          <w:szCs w:val="24"/>
        </w:rPr>
        <w:t>S1</w:t>
      </w:r>
      <w:r w:rsidRPr="00F2571C">
        <w:rPr>
          <w:szCs w:val="24"/>
        </w:rPr>
        <w:t xml:space="preserve">: </w:t>
      </w:r>
      <w:r>
        <w:rPr>
          <w:szCs w:val="24"/>
        </w:rPr>
        <w:t>‘</w:t>
      </w:r>
      <w:r w:rsidRPr="00F2571C">
        <w:rPr>
          <w:szCs w:val="24"/>
        </w:rPr>
        <w:t>Quick-</w:t>
      </w:r>
      <w:r>
        <w:rPr>
          <w:szCs w:val="24"/>
        </w:rPr>
        <w:t xml:space="preserve">attained and </w:t>
      </w:r>
      <w:r w:rsidRPr="00F2571C">
        <w:rPr>
          <w:szCs w:val="24"/>
        </w:rPr>
        <w:t>persistent</w:t>
      </w:r>
      <w:r>
        <w:rPr>
          <w:szCs w:val="24"/>
        </w:rPr>
        <w:t>’</w:t>
      </w:r>
      <w:r w:rsidRPr="00F2571C">
        <w:rPr>
          <w:szCs w:val="24"/>
        </w:rPr>
        <w:t xml:space="preserve"> remission rates in (A) IgA ACPA positive vs. negative patients </w:t>
      </w:r>
      <w:r>
        <w:rPr>
          <w:szCs w:val="24"/>
        </w:rPr>
        <w:t xml:space="preserve">in the IgG ACPA positive group </w:t>
      </w:r>
      <w:r w:rsidRPr="00F2571C">
        <w:rPr>
          <w:szCs w:val="24"/>
        </w:rPr>
        <w:t>and in (B) IgA RF positive vs negative patients</w:t>
      </w:r>
      <w:r>
        <w:rPr>
          <w:szCs w:val="24"/>
        </w:rPr>
        <w:t xml:space="preserve"> in the IgM RF positive group. ‘Quick-attained and persistent’ remission was defined as </w:t>
      </w:r>
      <w:r>
        <w:rPr>
          <w:lang w:val="en-GB"/>
        </w:rPr>
        <w:t xml:space="preserve">the proportion of patients that quickly attained (within 6 months) remission (DAS&lt;1.6) and stayed in remission until 2-years of follow up. Abbreviations: </w:t>
      </w:r>
      <w:r>
        <w:t>ACPA, anti-</w:t>
      </w:r>
      <w:proofErr w:type="spellStart"/>
      <w:r>
        <w:t>citrullinated</w:t>
      </w:r>
      <w:proofErr w:type="spellEnd"/>
      <w:r>
        <w:t xml:space="preserve"> protein antibody; RF, Rheumatoid Factor.</w:t>
      </w:r>
    </w:p>
    <w:p w14:paraId="1975BD67" w14:textId="77777777" w:rsidR="003B321D" w:rsidRPr="00550DD1" w:rsidRDefault="003B321D" w:rsidP="006B0F35">
      <w:pPr>
        <w:rPr>
          <w:sz w:val="24"/>
          <w:szCs w:val="24"/>
        </w:rPr>
      </w:pPr>
    </w:p>
    <w:p w14:paraId="7BACF288" w14:textId="3E4FB1F6" w:rsidR="00903BD2" w:rsidRDefault="003C06FA">
      <w:pPr>
        <w:rPr>
          <w:sz w:val="24"/>
          <w:szCs w:val="24"/>
          <w:lang w:val="en-GB"/>
        </w:rPr>
      </w:pPr>
      <w:r>
        <w:object w:dxaOrig="11102" w:dyaOrig="4776" w14:anchorId="15ADD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01pt" o:ole="">
            <v:imagedata r:id="rId9" o:title=""/>
          </v:shape>
          <o:OLEObject Type="Embed" ProgID="Prism9.Document" ShapeID="_x0000_i1025" DrawAspect="Content" ObjectID="_1777903646" r:id="rId10"/>
        </w:object>
      </w:r>
      <w:r w:rsidR="00EC6DCC">
        <w:rPr>
          <w:sz w:val="24"/>
          <w:szCs w:val="24"/>
          <w:lang w:val="en-GB"/>
        </w:rPr>
        <w:fldChar w:fldCharType="begin"/>
      </w:r>
      <w:r w:rsidR="00EC6DCC">
        <w:rPr>
          <w:sz w:val="24"/>
          <w:szCs w:val="24"/>
          <w:lang w:val="en-GB"/>
        </w:rPr>
        <w:instrText xml:space="preserve"> ADDIN </w:instrText>
      </w:r>
      <w:r w:rsidR="00EC6DCC">
        <w:rPr>
          <w:sz w:val="24"/>
          <w:szCs w:val="24"/>
          <w:lang w:val="en-GB"/>
        </w:rPr>
        <w:fldChar w:fldCharType="end"/>
      </w:r>
      <w:r w:rsidR="00C72FE5">
        <w:rPr>
          <w:sz w:val="24"/>
          <w:szCs w:val="24"/>
          <w:lang w:val="en-GB"/>
        </w:rPr>
        <w:fldChar w:fldCharType="begin"/>
      </w:r>
      <w:r w:rsidR="00C72FE5">
        <w:rPr>
          <w:sz w:val="24"/>
          <w:szCs w:val="24"/>
          <w:lang w:val="en-GB"/>
        </w:rPr>
        <w:instrText xml:space="preserve"> ADDIN </w:instrText>
      </w:r>
      <w:r w:rsidR="00C72FE5">
        <w:rPr>
          <w:sz w:val="24"/>
          <w:szCs w:val="24"/>
          <w:lang w:val="en-GB"/>
        </w:rPr>
        <w:fldChar w:fldCharType="end"/>
      </w:r>
      <w:r w:rsidR="000E6759">
        <w:rPr>
          <w:sz w:val="24"/>
          <w:szCs w:val="24"/>
          <w:lang w:val="en-GB"/>
        </w:rPr>
        <w:fldChar w:fldCharType="begin"/>
      </w:r>
      <w:r w:rsidR="000E6759">
        <w:rPr>
          <w:sz w:val="24"/>
          <w:szCs w:val="24"/>
          <w:lang w:val="en-GB"/>
        </w:rPr>
        <w:instrText xml:space="preserve"> ADDIN </w:instrText>
      </w:r>
      <w:r w:rsidR="000E6759">
        <w:rPr>
          <w:sz w:val="24"/>
          <w:szCs w:val="24"/>
          <w:lang w:val="en-GB"/>
        </w:rPr>
        <w:fldChar w:fldCharType="end"/>
      </w:r>
      <w:r w:rsidR="0085231D">
        <w:rPr>
          <w:sz w:val="24"/>
          <w:szCs w:val="24"/>
          <w:lang w:val="en-GB"/>
        </w:rPr>
        <w:fldChar w:fldCharType="begin"/>
      </w:r>
      <w:r w:rsidR="0085231D">
        <w:rPr>
          <w:sz w:val="24"/>
          <w:szCs w:val="24"/>
          <w:lang w:val="en-GB"/>
        </w:rPr>
        <w:instrText xml:space="preserve"> ADDIN </w:instrText>
      </w:r>
      <w:r w:rsidR="0085231D">
        <w:rPr>
          <w:sz w:val="24"/>
          <w:szCs w:val="24"/>
          <w:lang w:val="en-GB"/>
        </w:rPr>
        <w:fldChar w:fldCharType="end"/>
      </w:r>
      <w:r w:rsidR="00AA3838">
        <w:rPr>
          <w:sz w:val="24"/>
          <w:szCs w:val="24"/>
          <w:lang w:val="en-GB"/>
        </w:rPr>
        <w:fldChar w:fldCharType="begin"/>
      </w:r>
      <w:r w:rsidR="00AA3838">
        <w:rPr>
          <w:sz w:val="24"/>
          <w:szCs w:val="24"/>
          <w:lang w:val="en-GB"/>
        </w:rPr>
        <w:instrText xml:space="preserve"> ADDIN </w:instrText>
      </w:r>
      <w:r w:rsidR="00AA3838">
        <w:rPr>
          <w:sz w:val="24"/>
          <w:szCs w:val="24"/>
          <w:lang w:val="en-GB"/>
        </w:rPr>
        <w:fldChar w:fldCharType="end"/>
      </w:r>
    </w:p>
    <w:p w14:paraId="44A55DB6" w14:textId="77777777" w:rsidR="003B321D" w:rsidRDefault="003B321D" w:rsidP="00903BD2">
      <w:pPr>
        <w:rPr>
          <w:b/>
          <w:szCs w:val="24"/>
        </w:rPr>
      </w:pPr>
    </w:p>
    <w:p w14:paraId="411336E8" w14:textId="192E499C" w:rsidR="00AC7A8E" w:rsidRDefault="00AC7A8E" w:rsidP="00903BD2">
      <w:pPr>
        <w:rPr>
          <w:lang w:val="en-GB"/>
        </w:rPr>
      </w:pPr>
    </w:p>
    <w:p w14:paraId="464204B4" w14:textId="29ACE92A" w:rsidR="00AC7A8E" w:rsidRDefault="00AC7A8E" w:rsidP="00AC7A8E"/>
    <w:p w14:paraId="1FCAABA8" w14:textId="77777777" w:rsidR="00AC7A8E" w:rsidRPr="00F2571C" w:rsidRDefault="00AC7A8E" w:rsidP="00903BD2">
      <w:pPr>
        <w:rPr>
          <w:szCs w:val="24"/>
        </w:rPr>
      </w:pPr>
    </w:p>
    <w:p w14:paraId="5662048A" w14:textId="77777777" w:rsidR="002379D4" w:rsidRPr="00903BD2" w:rsidRDefault="002379D4" w:rsidP="00903BD2">
      <w:pPr>
        <w:rPr>
          <w:sz w:val="24"/>
          <w:szCs w:val="24"/>
        </w:rPr>
      </w:pPr>
    </w:p>
    <w:sectPr w:rsidR="002379D4" w:rsidRPr="00903BD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46BEE" w14:textId="77777777" w:rsidR="00075A22" w:rsidRDefault="00075A22" w:rsidP="005D1FAF">
      <w:pPr>
        <w:spacing w:after="0" w:line="240" w:lineRule="auto"/>
      </w:pPr>
      <w:r>
        <w:separator/>
      </w:r>
    </w:p>
  </w:endnote>
  <w:endnote w:type="continuationSeparator" w:id="0">
    <w:p w14:paraId="57B975D2" w14:textId="77777777" w:rsidR="00075A22" w:rsidRDefault="00075A22" w:rsidP="005D1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5566914"/>
      <w:docPartObj>
        <w:docPartGallery w:val="Page Numbers (Bottom of Page)"/>
        <w:docPartUnique/>
      </w:docPartObj>
    </w:sdtPr>
    <w:sdtEndPr/>
    <w:sdtContent>
      <w:p w14:paraId="5DD6CF0E" w14:textId="2C76444B" w:rsidR="00532D60" w:rsidRDefault="00532D6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5A0" w:rsidRPr="007665A0">
          <w:rPr>
            <w:noProof/>
            <w:lang w:val="nl-NL"/>
          </w:rPr>
          <w:t>2</w:t>
        </w:r>
        <w:r>
          <w:fldChar w:fldCharType="end"/>
        </w:r>
      </w:p>
    </w:sdtContent>
  </w:sdt>
  <w:p w14:paraId="6014C972" w14:textId="77777777" w:rsidR="00532D60" w:rsidRDefault="00532D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32FF" w14:textId="77777777" w:rsidR="00075A22" w:rsidRDefault="00075A22" w:rsidP="005D1FAF">
      <w:pPr>
        <w:spacing w:after="0" w:line="240" w:lineRule="auto"/>
      </w:pPr>
      <w:r>
        <w:separator/>
      </w:r>
    </w:p>
  </w:footnote>
  <w:footnote w:type="continuationSeparator" w:id="0">
    <w:p w14:paraId="062DAE95" w14:textId="77777777" w:rsidR="00075A22" w:rsidRDefault="00075A22" w:rsidP="005D1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ECE"/>
    <w:multiLevelType w:val="hybridMultilevel"/>
    <w:tmpl w:val="1EDC4398"/>
    <w:lvl w:ilvl="0" w:tplc="5986CF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9372B"/>
    <w:multiLevelType w:val="hybridMultilevel"/>
    <w:tmpl w:val="7D745D94"/>
    <w:lvl w:ilvl="0" w:tplc="95568C6C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B7905"/>
    <w:multiLevelType w:val="hybridMultilevel"/>
    <w:tmpl w:val="B2AE4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811C0"/>
    <w:multiLevelType w:val="hybridMultilevel"/>
    <w:tmpl w:val="68B4590C"/>
    <w:lvl w:ilvl="0" w:tplc="BB1CCAD8">
      <w:start w:val="4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27850"/>
    <w:multiLevelType w:val="hybridMultilevel"/>
    <w:tmpl w:val="71E02E26"/>
    <w:lvl w:ilvl="0" w:tplc="258A6F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11613"/>
    <w:multiLevelType w:val="hybridMultilevel"/>
    <w:tmpl w:val="B76E9564"/>
    <w:lvl w:ilvl="0" w:tplc="7102FA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6A3A4C"/>
    <w:multiLevelType w:val="hybridMultilevel"/>
    <w:tmpl w:val="670C9432"/>
    <w:lvl w:ilvl="0" w:tplc="36CA697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wp5z29a0wsraesve65xsecfzsv2fvpferp&quot;&gt;PhDplan-Converted&lt;record-ids&gt;&lt;item&gt;32&lt;/item&gt;&lt;item&gt;41&lt;/item&gt;&lt;item&gt;74&lt;/item&gt;&lt;item&gt;76&lt;/item&gt;&lt;item&gt;165&lt;/item&gt;&lt;item&gt;183&lt;/item&gt;&lt;item&gt;191&lt;/item&gt;&lt;item&gt;208&lt;/item&gt;&lt;item&gt;209&lt;/item&gt;&lt;item&gt;251&lt;/item&gt;&lt;item&gt;254&lt;/item&gt;&lt;item&gt;260&lt;/item&gt;&lt;item&gt;335&lt;/item&gt;&lt;item&gt;337&lt;/item&gt;&lt;item&gt;338&lt;/item&gt;&lt;item&gt;342&lt;/item&gt;&lt;item&gt;344&lt;/item&gt;&lt;item&gt;346&lt;/item&gt;&lt;item&gt;386&lt;/item&gt;&lt;item&gt;388&lt;/item&gt;&lt;item&gt;392&lt;/item&gt;&lt;item&gt;393&lt;/item&gt;&lt;item&gt;394&lt;/item&gt;&lt;item&gt;395&lt;/item&gt;&lt;item&gt;396&lt;/item&gt;&lt;item&gt;397&lt;/item&gt;&lt;item&gt;398&lt;/item&gt;&lt;item&gt;403&lt;/item&gt;&lt;item&gt;405&lt;/item&gt;&lt;item&gt;425&lt;/item&gt;&lt;item&gt;453&lt;/item&gt;&lt;item&gt;455&lt;/item&gt;&lt;item&gt;458&lt;/item&gt;&lt;item&gt;461&lt;/item&gt;&lt;item&gt;463&lt;/item&gt;&lt;item&gt;465&lt;/item&gt;&lt;item&gt;466&lt;/item&gt;&lt;item&gt;469&lt;/item&gt;&lt;item&gt;535&lt;/item&gt;&lt;/record-ids&gt;&lt;/item&gt;&lt;/Libraries&gt;"/>
  </w:docVars>
  <w:rsids>
    <w:rsidRoot w:val="002379D4"/>
    <w:rsid w:val="00002536"/>
    <w:rsid w:val="00002D23"/>
    <w:rsid w:val="00007AAB"/>
    <w:rsid w:val="0001399C"/>
    <w:rsid w:val="000235A2"/>
    <w:rsid w:val="00027AEC"/>
    <w:rsid w:val="00031724"/>
    <w:rsid w:val="00040D4A"/>
    <w:rsid w:val="00047B4F"/>
    <w:rsid w:val="000509EB"/>
    <w:rsid w:val="00052E31"/>
    <w:rsid w:val="00057C6D"/>
    <w:rsid w:val="00061710"/>
    <w:rsid w:val="0006176F"/>
    <w:rsid w:val="00066406"/>
    <w:rsid w:val="000754E5"/>
    <w:rsid w:val="000756C0"/>
    <w:rsid w:val="00075A22"/>
    <w:rsid w:val="00076120"/>
    <w:rsid w:val="00077055"/>
    <w:rsid w:val="00084397"/>
    <w:rsid w:val="000853B8"/>
    <w:rsid w:val="000A1CFE"/>
    <w:rsid w:val="000B251F"/>
    <w:rsid w:val="000B6FFF"/>
    <w:rsid w:val="000C180B"/>
    <w:rsid w:val="000C3F7B"/>
    <w:rsid w:val="000E1198"/>
    <w:rsid w:val="000E2607"/>
    <w:rsid w:val="000E47C2"/>
    <w:rsid w:val="000E64B0"/>
    <w:rsid w:val="000E6759"/>
    <w:rsid w:val="000F5DC9"/>
    <w:rsid w:val="00104019"/>
    <w:rsid w:val="00114140"/>
    <w:rsid w:val="0012294D"/>
    <w:rsid w:val="001238F7"/>
    <w:rsid w:val="00130F43"/>
    <w:rsid w:val="00141811"/>
    <w:rsid w:val="00143DEB"/>
    <w:rsid w:val="00146A38"/>
    <w:rsid w:val="00151108"/>
    <w:rsid w:val="00170DDF"/>
    <w:rsid w:val="00195712"/>
    <w:rsid w:val="00196218"/>
    <w:rsid w:val="001971FB"/>
    <w:rsid w:val="001A39FC"/>
    <w:rsid w:val="001B07D2"/>
    <w:rsid w:val="001B5A4B"/>
    <w:rsid w:val="001B6C1A"/>
    <w:rsid w:val="001C7F50"/>
    <w:rsid w:val="001D4B4A"/>
    <w:rsid w:val="001E1149"/>
    <w:rsid w:val="001E17A4"/>
    <w:rsid w:val="001E19AD"/>
    <w:rsid w:val="001F08BD"/>
    <w:rsid w:val="00210617"/>
    <w:rsid w:val="0021493F"/>
    <w:rsid w:val="00217CD6"/>
    <w:rsid w:val="00220357"/>
    <w:rsid w:val="00234A29"/>
    <w:rsid w:val="00236FEB"/>
    <w:rsid w:val="002379D4"/>
    <w:rsid w:val="0024532D"/>
    <w:rsid w:val="00245B5D"/>
    <w:rsid w:val="00247FB0"/>
    <w:rsid w:val="00252BD4"/>
    <w:rsid w:val="00265582"/>
    <w:rsid w:val="002670C6"/>
    <w:rsid w:val="0028635B"/>
    <w:rsid w:val="00290130"/>
    <w:rsid w:val="002903B4"/>
    <w:rsid w:val="002A10BE"/>
    <w:rsid w:val="002A14BD"/>
    <w:rsid w:val="002A2F77"/>
    <w:rsid w:val="002A4EE1"/>
    <w:rsid w:val="002A66BF"/>
    <w:rsid w:val="002B3E7E"/>
    <w:rsid w:val="002B7438"/>
    <w:rsid w:val="002D7B54"/>
    <w:rsid w:val="002E5C50"/>
    <w:rsid w:val="002E7BEE"/>
    <w:rsid w:val="002F44E3"/>
    <w:rsid w:val="002F4A0E"/>
    <w:rsid w:val="002F50B8"/>
    <w:rsid w:val="003032C6"/>
    <w:rsid w:val="003070CF"/>
    <w:rsid w:val="00322D29"/>
    <w:rsid w:val="00331D34"/>
    <w:rsid w:val="0033392D"/>
    <w:rsid w:val="00336F79"/>
    <w:rsid w:val="00341B58"/>
    <w:rsid w:val="00342D5F"/>
    <w:rsid w:val="00347AF2"/>
    <w:rsid w:val="003561E2"/>
    <w:rsid w:val="00362155"/>
    <w:rsid w:val="00366959"/>
    <w:rsid w:val="00374507"/>
    <w:rsid w:val="00374E3B"/>
    <w:rsid w:val="0037576F"/>
    <w:rsid w:val="00384A4E"/>
    <w:rsid w:val="00386715"/>
    <w:rsid w:val="00395BF7"/>
    <w:rsid w:val="00397598"/>
    <w:rsid w:val="003A0566"/>
    <w:rsid w:val="003A2E4D"/>
    <w:rsid w:val="003B321D"/>
    <w:rsid w:val="003B3E95"/>
    <w:rsid w:val="003B451D"/>
    <w:rsid w:val="003C06FA"/>
    <w:rsid w:val="003D5D87"/>
    <w:rsid w:val="003F0B62"/>
    <w:rsid w:val="003F3E45"/>
    <w:rsid w:val="003F4BB2"/>
    <w:rsid w:val="003F7A59"/>
    <w:rsid w:val="00425000"/>
    <w:rsid w:val="004267F3"/>
    <w:rsid w:val="00437F6B"/>
    <w:rsid w:val="00440660"/>
    <w:rsid w:val="00447A59"/>
    <w:rsid w:val="0045416E"/>
    <w:rsid w:val="00477C0F"/>
    <w:rsid w:val="00481A41"/>
    <w:rsid w:val="00485742"/>
    <w:rsid w:val="0048645C"/>
    <w:rsid w:val="00487042"/>
    <w:rsid w:val="004A011A"/>
    <w:rsid w:val="004A10E8"/>
    <w:rsid w:val="004A6EB5"/>
    <w:rsid w:val="004B62D9"/>
    <w:rsid w:val="004C3296"/>
    <w:rsid w:val="004D0C54"/>
    <w:rsid w:val="004E09D8"/>
    <w:rsid w:val="004E4E50"/>
    <w:rsid w:val="004E78D9"/>
    <w:rsid w:val="004F66F1"/>
    <w:rsid w:val="005037D2"/>
    <w:rsid w:val="00503E7D"/>
    <w:rsid w:val="005067FB"/>
    <w:rsid w:val="005070CE"/>
    <w:rsid w:val="00513131"/>
    <w:rsid w:val="00513294"/>
    <w:rsid w:val="00526AD4"/>
    <w:rsid w:val="00532D60"/>
    <w:rsid w:val="00537B34"/>
    <w:rsid w:val="0054015D"/>
    <w:rsid w:val="00550531"/>
    <w:rsid w:val="00550DD1"/>
    <w:rsid w:val="0055626F"/>
    <w:rsid w:val="005638F7"/>
    <w:rsid w:val="005653D0"/>
    <w:rsid w:val="005666FE"/>
    <w:rsid w:val="005676F1"/>
    <w:rsid w:val="00573D9B"/>
    <w:rsid w:val="00576F4D"/>
    <w:rsid w:val="0058186A"/>
    <w:rsid w:val="00590825"/>
    <w:rsid w:val="005A5BD2"/>
    <w:rsid w:val="005B6E9B"/>
    <w:rsid w:val="005C19E7"/>
    <w:rsid w:val="005C6427"/>
    <w:rsid w:val="005D1FAF"/>
    <w:rsid w:val="005D6631"/>
    <w:rsid w:val="005E13FC"/>
    <w:rsid w:val="005E4F14"/>
    <w:rsid w:val="005E7103"/>
    <w:rsid w:val="00604B4D"/>
    <w:rsid w:val="0061072A"/>
    <w:rsid w:val="006123D7"/>
    <w:rsid w:val="006126BA"/>
    <w:rsid w:val="006130CD"/>
    <w:rsid w:val="00617A70"/>
    <w:rsid w:val="00622B88"/>
    <w:rsid w:val="00630D60"/>
    <w:rsid w:val="00631F2D"/>
    <w:rsid w:val="00641C6D"/>
    <w:rsid w:val="00646883"/>
    <w:rsid w:val="00661108"/>
    <w:rsid w:val="006622AE"/>
    <w:rsid w:val="006667A7"/>
    <w:rsid w:val="00666BBB"/>
    <w:rsid w:val="0067027E"/>
    <w:rsid w:val="006702F7"/>
    <w:rsid w:val="00674AB5"/>
    <w:rsid w:val="00682F6B"/>
    <w:rsid w:val="0068517F"/>
    <w:rsid w:val="006861DB"/>
    <w:rsid w:val="006929AB"/>
    <w:rsid w:val="00694D15"/>
    <w:rsid w:val="00696378"/>
    <w:rsid w:val="00696577"/>
    <w:rsid w:val="006A01DF"/>
    <w:rsid w:val="006A585E"/>
    <w:rsid w:val="006A66B7"/>
    <w:rsid w:val="006B06EF"/>
    <w:rsid w:val="006B0F35"/>
    <w:rsid w:val="006B2DCD"/>
    <w:rsid w:val="006B2DD2"/>
    <w:rsid w:val="006C2A79"/>
    <w:rsid w:val="006C37E9"/>
    <w:rsid w:val="006C5CD2"/>
    <w:rsid w:val="006C742F"/>
    <w:rsid w:val="006D19A8"/>
    <w:rsid w:val="006D6FCC"/>
    <w:rsid w:val="006E2642"/>
    <w:rsid w:val="006F12EE"/>
    <w:rsid w:val="006F25EB"/>
    <w:rsid w:val="006F3A24"/>
    <w:rsid w:val="006F50A0"/>
    <w:rsid w:val="006F7CB9"/>
    <w:rsid w:val="0070358B"/>
    <w:rsid w:val="00707A56"/>
    <w:rsid w:val="007157DA"/>
    <w:rsid w:val="00725BCC"/>
    <w:rsid w:val="00733DB9"/>
    <w:rsid w:val="0073726B"/>
    <w:rsid w:val="00745621"/>
    <w:rsid w:val="00747A81"/>
    <w:rsid w:val="0075486E"/>
    <w:rsid w:val="0075489E"/>
    <w:rsid w:val="00755673"/>
    <w:rsid w:val="00761504"/>
    <w:rsid w:val="007665A0"/>
    <w:rsid w:val="007706FF"/>
    <w:rsid w:val="007713BC"/>
    <w:rsid w:val="0077413D"/>
    <w:rsid w:val="00774915"/>
    <w:rsid w:val="007773C3"/>
    <w:rsid w:val="007812E2"/>
    <w:rsid w:val="00783A67"/>
    <w:rsid w:val="00793A7C"/>
    <w:rsid w:val="007B2677"/>
    <w:rsid w:val="007C4044"/>
    <w:rsid w:val="007C4A7B"/>
    <w:rsid w:val="007D0C61"/>
    <w:rsid w:val="007D77F0"/>
    <w:rsid w:val="007E0DA8"/>
    <w:rsid w:val="007E391A"/>
    <w:rsid w:val="007E4460"/>
    <w:rsid w:val="007F17DB"/>
    <w:rsid w:val="007F532B"/>
    <w:rsid w:val="0080330E"/>
    <w:rsid w:val="0080444B"/>
    <w:rsid w:val="00805E63"/>
    <w:rsid w:val="00807F7E"/>
    <w:rsid w:val="008103A2"/>
    <w:rsid w:val="00825718"/>
    <w:rsid w:val="00825733"/>
    <w:rsid w:val="00830D7B"/>
    <w:rsid w:val="008310D2"/>
    <w:rsid w:val="008330AE"/>
    <w:rsid w:val="00835F37"/>
    <w:rsid w:val="008375E5"/>
    <w:rsid w:val="00850139"/>
    <w:rsid w:val="00850E2D"/>
    <w:rsid w:val="0085231D"/>
    <w:rsid w:val="008525F5"/>
    <w:rsid w:val="0085285F"/>
    <w:rsid w:val="00852F7A"/>
    <w:rsid w:val="00855EA0"/>
    <w:rsid w:val="008666E0"/>
    <w:rsid w:val="00874AF9"/>
    <w:rsid w:val="00881739"/>
    <w:rsid w:val="0088476A"/>
    <w:rsid w:val="00893FFB"/>
    <w:rsid w:val="008A51AE"/>
    <w:rsid w:val="008B297F"/>
    <w:rsid w:val="008E6673"/>
    <w:rsid w:val="008F13DF"/>
    <w:rsid w:val="008F2B47"/>
    <w:rsid w:val="008F35B9"/>
    <w:rsid w:val="00903BD2"/>
    <w:rsid w:val="00905C97"/>
    <w:rsid w:val="00911EF5"/>
    <w:rsid w:val="009164FB"/>
    <w:rsid w:val="009213D0"/>
    <w:rsid w:val="00923646"/>
    <w:rsid w:val="00923E87"/>
    <w:rsid w:val="00925C26"/>
    <w:rsid w:val="009268BB"/>
    <w:rsid w:val="00927200"/>
    <w:rsid w:val="009307B6"/>
    <w:rsid w:val="00930D66"/>
    <w:rsid w:val="00940B5D"/>
    <w:rsid w:val="00947B92"/>
    <w:rsid w:val="00953AAA"/>
    <w:rsid w:val="00955B09"/>
    <w:rsid w:val="00963065"/>
    <w:rsid w:val="00966088"/>
    <w:rsid w:val="009706B3"/>
    <w:rsid w:val="00974B41"/>
    <w:rsid w:val="009763DA"/>
    <w:rsid w:val="0099135C"/>
    <w:rsid w:val="00997C1F"/>
    <w:rsid w:val="009A1155"/>
    <w:rsid w:val="009A1967"/>
    <w:rsid w:val="009A2C76"/>
    <w:rsid w:val="009A4C45"/>
    <w:rsid w:val="009A4CD3"/>
    <w:rsid w:val="009A5B4D"/>
    <w:rsid w:val="009A651D"/>
    <w:rsid w:val="009B64DE"/>
    <w:rsid w:val="009D2C88"/>
    <w:rsid w:val="009D3298"/>
    <w:rsid w:val="009D6FB0"/>
    <w:rsid w:val="009E1FBC"/>
    <w:rsid w:val="009E2290"/>
    <w:rsid w:val="009F4B4D"/>
    <w:rsid w:val="00A05128"/>
    <w:rsid w:val="00A11760"/>
    <w:rsid w:val="00A12A78"/>
    <w:rsid w:val="00A1386A"/>
    <w:rsid w:val="00A15AC6"/>
    <w:rsid w:val="00A25C36"/>
    <w:rsid w:val="00A26642"/>
    <w:rsid w:val="00A26ED0"/>
    <w:rsid w:val="00A3443D"/>
    <w:rsid w:val="00A40C13"/>
    <w:rsid w:val="00A43BB6"/>
    <w:rsid w:val="00A45FC1"/>
    <w:rsid w:val="00A5198B"/>
    <w:rsid w:val="00A5687B"/>
    <w:rsid w:val="00A733FC"/>
    <w:rsid w:val="00A85028"/>
    <w:rsid w:val="00AA3838"/>
    <w:rsid w:val="00AA7DCE"/>
    <w:rsid w:val="00AB04B3"/>
    <w:rsid w:val="00AB376A"/>
    <w:rsid w:val="00AC345B"/>
    <w:rsid w:val="00AC49F4"/>
    <w:rsid w:val="00AC6362"/>
    <w:rsid w:val="00AC7A8E"/>
    <w:rsid w:val="00AD031E"/>
    <w:rsid w:val="00AD31B1"/>
    <w:rsid w:val="00AE2194"/>
    <w:rsid w:val="00AE3537"/>
    <w:rsid w:val="00AF0CF9"/>
    <w:rsid w:val="00AF1C2C"/>
    <w:rsid w:val="00AF63B1"/>
    <w:rsid w:val="00B05087"/>
    <w:rsid w:val="00B05358"/>
    <w:rsid w:val="00B05EB8"/>
    <w:rsid w:val="00B078BD"/>
    <w:rsid w:val="00B11E1F"/>
    <w:rsid w:val="00B13C9B"/>
    <w:rsid w:val="00B14C7F"/>
    <w:rsid w:val="00B25909"/>
    <w:rsid w:val="00B30598"/>
    <w:rsid w:val="00B32C8F"/>
    <w:rsid w:val="00B43005"/>
    <w:rsid w:val="00B6461B"/>
    <w:rsid w:val="00B90BCD"/>
    <w:rsid w:val="00B9371E"/>
    <w:rsid w:val="00BA2940"/>
    <w:rsid w:val="00BA4B59"/>
    <w:rsid w:val="00BB0A2B"/>
    <w:rsid w:val="00BB0AA4"/>
    <w:rsid w:val="00BB29BF"/>
    <w:rsid w:val="00BB6916"/>
    <w:rsid w:val="00BC0B3E"/>
    <w:rsid w:val="00BC0CE4"/>
    <w:rsid w:val="00BD135A"/>
    <w:rsid w:val="00BD2F92"/>
    <w:rsid w:val="00BD3C65"/>
    <w:rsid w:val="00BD4A1E"/>
    <w:rsid w:val="00BD6388"/>
    <w:rsid w:val="00BE045E"/>
    <w:rsid w:val="00BE0DC0"/>
    <w:rsid w:val="00BE788F"/>
    <w:rsid w:val="00BF2083"/>
    <w:rsid w:val="00BF5386"/>
    <w:rsid w:val="00C161DB"/>
    <w:rsid w:val="00C231B2"/>
    <w:rsid w:val="00C232E0"/>
    <w:rsid w:val="00C24CC1"/>
    <w:rsid w:val="00C252A6"/>
    <w:rsid w:val="00C2711C"/>
    <w:rsid w:val="00C2731C"/>
    <w:rsid w:val="00C30177"/>
    <w:rsid w:val="00C42708"/>
    <w:rsid w:val="00C43429"/>
    <w:rsid w:val="00C52ECD"/>
    <w:rsid w:val="00C65155"/>
    <w:rsid w:val="00C652AA"/>
    <w:rsid w:val="00C72FE5"/>
    <w:rsid w:val="00C73267"/>
    <w:rsid w:val="00C761FF"/>
    <w:rsid w:val="00C8177F"/>
    <w:rsid w:val="00C84B4B"/>
    <w:rsid w:val="00C9181C"/>
    <w:rsid w:val="00C95A22"/>
    <w:rsid w:val="00CA3E50"/>
    <w:rsid w:val="00CC1039"/>
    <w:rsid w:val="00CC21DF"/>
    <w:rsid w:val="00CC43BD"/>
    <w:rsid w:val="00CD0EB1"/>
    <w:rsid w:val="00CD2566"/>
    <w:rsid w:val="00CD621C"/>
    <w:rsid w:val="00CE1801"/>
    <w:rsid w:val="00CE2850"/>
    <w:rsid w:val="00CF0284"/>
    <w:rsid w:val="00CF3988"/>
    <w:rsid w:val="00CF6D63"/>
    <w:rsid w:val="00D00E53"/>
    <w:rsid w:val="00D04218"/>
    <w:rsid w:val="00D17874"/>
    <w:rsid w:val="00D20D81"/>
    <w:rsid w:val="00D21752"/>
    <w:rsid w:val="00D234AA"/>
    <w:rsid w:val="00D25860"/>
    <w:rsid w:val="00D326B8"/>
    <w:rsid w:val="00D36CA7"/>
    <w:rsid w:val="00D40E9F"/>
    <w:rsid w:val="00D53DA4"/>
    <w:rsid w:val="00D562B9"/>
    <w:rsid w:val="00D62871"/>
    <w:rsid w:val="00D66306"/>
    <w:rsid w:val="00D75DD5"/>
    <w:rsid w:val="00D77785"/>
    <w:rsid w:val="00D81CEF"/>
    <w:rsid w:val="00D84CAA"/>
    <w:rsid w:val="00D85475"/>
    <w:rsid w:val="00D90251"/>
    <w:rsid w:val="00D907BD"/>
    <w:rsid w:val="00DA308B"/>
    <w:rsid w:val="00DB631A"/>
    <w:rsid w:val="00DC4774"/>
    <w:rsid w:val="00DC628B"/>
    <w:rsid w:val="00DD3F70"/>
    <w:rsid w:val="00DD4FE2"/>
    <w:rsid w:val="00DF54DE"/>
    <w:rsid w:val="00DF5C8D"/>
    <w:rsid w:val="00E0371A"/>
    <w:rsid w:val="00E03C7E"/>
    <w:rsid w:val="00E06AB3"/>
    <w:rsid w:val="00E104F7"/>
    <w:rsid w:val="00E12C7B"/>
    <w:rsid w:val="00E24257"/>
    <w:rsid w:val="00E25C2D"/>
    <w:rsid w:val="00E2692E"/>
    <w:rsid w:val="00E327BF"/>
    <w:rsid w:val="00E41F59"/>
    <w:rsid w:val="00E468D7"/>
    <w:rsid w:val="00E47630"/>
    <w:rsid w:val="00E54C91"/>
    <w:rsid w:val="00E628BB"/>
    <w:rsid w:val="00E63E27"/>
    <w:rsid w:val="00E65DCF"/>
    <w:rsid w:val="00E6699C"/>
    <w:rsid w:val="00E71164"/>
    <w:rsid w:val="00E85E90"/>
    <w:rsid w:val="00E86B9A"/>
    <w:rsid w:val="00E91351"/>
    <w:rsid w:val="00EA33A2"/>
    <w:rsid w:val="00EA5640"/>
    <w:rsid w:val="00EA57D8"/>
    <w:rsid w:val="00EB3955"/>
    <w:rsid w:val="00EB46F8"/>
    <w:rsid w:val="00EC04D3"/>
    <w:rsid w:val="00EC6DCC"/>
    <w:rsid w:val="00EC74CF"/>
    <w:rsid w:val="00ED00E9"/>
    <w:rsid w:val="00ED0DA9"/>
    <w:rsid w:val="00EE48D1"/>
    <w:rsid w:val="00EF085B"/>
    <w:rsid w:val="00EF1ADF"/>
    <w:rsid w:val="00EF1C2F"/>
    <w:rsid w:val="00F124CD"/>
    <w:rsid w:val="00F2086F"/>
    <w:rsid w:val="00F21BCA"/>
    <w:rsid w:val="00F23E2B"/>
    <w:rsid w:val="00F2571C"/>
    <w:rsid w:val="00F269C3"/>
    <w:rsid w:val="00F341B6"/>
    <w:rsid w:val="00F35F1D"/>
    <w:rsid w:val="00F405D6"/>
    <w:rsid w:val="00F41023"/>
    <w:rsid w:val="00F42675"/>
    <w:rsid w:val="00F50D52"/>
    <w:rsid w:val="00F57C13"/>
    <w:rsid w:val="00F61051"/>
    <w:rsid w:val="00F66BDA"/>
    <w:rsid w:val="00F70A11"/>
    <w:rsid w:val="00F720A4"/>
    <w:rsid w:val="00F7546C"/>
    <w:rsid w:val="00F768DF"/>
    <w:rsid w:val="00F805C8"/>
    <w:rsid w:val="00F82731"/>
    <w:rsid w:val="00F9038A"/>
    <w:rsid w:val="00FA1F31"/>
    <w:rsid w:val="00FB44A6"/>
    <w:rsid w:val="00FE69A3"/>
    <w:rsid w:val="00FE7209"/>
    <w:rsid w:val="00FF5C32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602111"/>
  <w15:chartTrackingRefBased/>
  <w15:docId w15:val="{3FBA0E74-D25F-4E11-BF27-5D941577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341B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41B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1B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1B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1B5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1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1B5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ard"/>
    <w:link w:val="EndNoteBibliographyTitleChar"/>
    <w:rsid w:val="00C2731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2731C"/>
    <w:rPr>
      <w:rFonts w:ascii="Calibri" w:hAnsi="Calibri" w:cs="Calibri"/>
      <w:noProof/>
    </w:rPr>
  </w:style>
  <w:style w:type="paragraph" w:customStyle="1" w:styleId="EndNoteBibliography">
    <w:name w:val="EndNote Bibliography"/>
    <w:basedOn w:val="Standaard"/>
    <w:link w:val="EndNoteBibliographyChar"/>
    <w:rsid w:val="00C2731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C2731C"/>
    <w:rPr>
      <w:rFonts w:ascii="Calibri" w:hAnsi="Calibri" w:cs="Calibri"/>
      <w:noProof/>
    </w:rPr>
  </w:style>
  <w:style w:type="table" w:styleId="Tabelraster">
    <w:name w:val="Table Grid"/>
    <w:basedOn w:val="Standaardtabel"/>
    <w:uiPriority w:val="39"/>
    <w:rsid w:val="00210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9F4B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rasterlicht">
    <w:name w:val="Grid Table Light"/>
    <w:basedOn w:val="Standaardtabel"/>
    <w:uiPriority w:val="40"/>
    <w:rsid w:val="008257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8257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jstalinea">
    <w:name w:val="List Paragraph"/>
    <w:basedOn w:val="Standaard"/>
    <w:uiPriority w:val="34"/>
    <w:qFormat/>
    <w:rsid w:val="00EB395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4019"/>
  </w:style>
  <w:style w:type="paragraph" w:styleId="Voettekst">
    <w:name w:val="footer"/>
    <w:basedOn w:val="Standaard"/>
    <w:link w:val="VoettekstChar"/>
    <w:uiPriority w:val="99"/>
    <w:unhideWhenUsed/>
    <w:rsid w:val="00104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4019"/>
  </w:style>
  <w:style w:type="character" w:customStyle="1" w:styleId="e-catalog-detail-item-name">
    <w:name w:val="e-catalog-detail-item-name"/>
    <w:basedOn w:val="Standaardalinea-lettertype"/>
    <w:rsid w:val="00E86B9A"/>
  </w:style>
  <w:style w:type="character" w:customStyle="1" w:styleId="e-catalog-detail-item-value">
    <w:name w:val="e-catalog-detail-item-value"/>
    <w:basedOn w:val="Standaardalinea-lettertype"/>
    <w:rsid w:val="00E86B9A"/>
  </w:style>
  <w:style w:type="character" w:styleId="Hyperlink">
    <w:name w:val="Hyperlink"/>
    <w:basedOn w:val="Standaardalinea-lettertype"/>
    <w:uiPriority w:val="99"/>
    <w:unhideWhenUsed/>
    <w:rsid w:val="00532D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85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4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2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92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35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5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17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3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1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0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8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4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1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36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55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94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0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86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30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0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005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05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040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743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8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91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78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1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s%3A%2F%2Fwww.thermofisher.com%2Fphadia%2Fwo%2Fen%2Fproduct-catalog.html%3Fsolution%3DEliA%26region%3DNL&amp;data=05%7C02%7Cj.heutz%40erasmusmc.nl%7Cc8934000b7214ee890b208dc6dd2a97d%7C526638ba6af34b0fa532a1a511f4ac80%7C0%7C0%7C638505998759784894%7CUnknown%7CTWFpbGZsb3d8eyJWIjoiMC4wLjAwMDAiLCJQIjoiV2luMzIiLCJBTiI6Ik1haWwiLCJXVCI6Mn0%3D%7C0%7C%7C%7C&amp;sdata=AnkRThE3Sa9FeTv1iCDEKNCSwIhsgspwpWztevHYzqc%3D&amp;reserved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21B26-D22E-4B5D-871B-78FA4D26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Heutz</dc:creator>
  <cp:keywords/>
  <dc:description/>
  <cp:lastModifiedBy>J.W. Heutz</cp:lastModifiedBy>
  <cp:revision>7</cp:revision>
  <cp:lastPrinted>2023-08-29T11:58:00Z</cp:lastPrinted>
  <dcterms:created xsi:type="dcterms:W3CDTF">2024-05-07T07:57:00Z</dcterms:created>
  <dcterms:modified xsi:type="dcterms:W3CDTF">2024-05-22T15:21:00Z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