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99CBA" w14:textId="24D3CD41" w:rsidR="00DA28CD" w:rsidRPr="00937DCF" w:rsidRDefault="009C2030" w:rsidP="005951C7">
      <w:pPr>
        <w:ind w:firstLine="142"/>
        <w:rPr>
          <w:rFonts w:asciiTheme="majorHAnsi" w:hAnsiTheme="majorHAnsi"/>
          <w:b/>
          <w:lang w:val="en-GB"/>
        </w:rPr>
      </w:pPr>
      <w:r w:rsidRPr="006C177C">
        <w:rPr>
          <w:rFonts w:ascii="Times New Roman" w:hAnsi="Times New Roman"/>
          <w:lang w:val="en-GB"/>
        </w:rPr>
        <w:t xml:space="preserve"> </w:t>
      </w:r>
      <w:r w:rsidR="00DA28CD" w:rsidRPr="00937DCF">
        <w:rPr>
          <w:rFonts w:asciiTheme="majorHAnsi" w:hAnsiTheme="majorHAnsi"/>
          <w:b/>
          <w:lang w:val="en-GB"/>
        </w:rPr>
        <w:t>Table 3. Deta</w:t>
      </w:r>
      <w:r w:rsidR="00CF4A64" w:rsidRPr="00937DCF">
        <w:rPr>
          <w:rFonts w:asciiTheme="majorHAnsi" w:hAnsiTheme="majorHAnsi"/>
          <w:b/>
          <w:lang w:val="en-GB"/>
        </w:rPr>
        <w:t xml:space="preserve">ils of patients with “probable” </w:t>
      </w:r>
      <w:r w:rsidR="00DA28CD" w:rsidRPr="00937DCF">
        <w:rPr>
          <w:rFonts w:asciiTheme="majorHAnsi" w:hAnsiTheme="majorHAnsi"/>
          <w:b/>
          <w:lang w:val="en-GB"/>
        </w:rPr>
        <w:t>autoimmune encephalitis</w:t>
      </w:r>
    </w:p>
    <w:p w14:paraId="753B95DD" w14:textId="77777777" w:rsidR="003C5D06" w:rsidRPr="006C177C" w:rsidRDefault="003C5D06" w:rsidP="005951C7">
      <w:pPr>
        <w:ind w:firstLine="142"/>
        <w:rPr>
          <w:rFonts w:ascii="Times New Roman" w:hAnsi="Times New Roman"/>
          <w:lang w:val="en-GB"/>
        </w:rPr>
      </w:pPr>
    </w:p>
    <w:tbl>
      <w:tblPr>
        <w:tblStyle w:val="a9"/>
        <w:tblpPr w:leftFromText="180" w:rightFromText="180" w:vertAnchor="text" w:horzAnchor="page" w:tblpX="665" w:tblpY="33"/>
        <w:tblW w:w="14210" w:type="dxa"/>
        <w:tblLayout w:type="fixed"/>
        <w:tblLook w:val="06A0" w:firstRow="1" w:lastRow="0" w:firstColumn="1" w:lastColumn="0" w:noHBand="1" w:noVBand="1"/>
      </w:tblPr>
      <w:tblGrid>
        <w:gridCol w:w="1292"/>
        <w:gridCol w:w="1368"/>
        <w:gridCol w:w="1893"/>
        <w:gridCol w:w="708"/>
        <w:gridCol w:w="1084"/>
        <w:gridCol w:w="1751"/>
        <w:gridCol w:w="851"/>
        <w:gridCol w:w="1276"/>
        <w:gridCol w:w="1134"/>
        <w:gridCol w:w="838"/>
        <w:gridCol w:w="1004"/>
        <w:gridCol w:w="1011"/>
      </w:tblGrid>
      <w:tr w:rsidR="00B24EBA" w:rsidRPr="00937DCF" w14:paraId="38D5F577" w14:textId="2A558E32" w:rsidTr="008317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67412C9A" w14:textId="410D0917" w:rsidR="00B24EBA" w:rsidRPr="00937DCF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#/Sex/Age, year</w:t>
            </w:r>
          </w:p>
        </w:tc>
        <w:tc>
          <w:tcPr>
            <w:tcW w:w="1368" w:type="dxa"/>
          </w:tcPr>
          <w:p w14:paraId="4A590C7A" w14:textId="77777777" w:rsidR="00B24EBA" w:rsidRPr="00937DCF" w:rsidRDefault="00B24EBA" w:rsidP="00122A6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Reason for ICU admission</w:t>
            </w:r>
          </w:p>
        </w:tc>
        <w:tc>
          <w:tcPr>
            <w:tcW w:w="1893" w:type="dxa"/>
          </w:tcPr>
          <w:p w14:paraId="554079D0" w14:textId="77777777" w:rsidR="00B24EBA" w:rsidRPr="00937DCF" w:rsidRDefault="00B24EBA" w:rsidP="00122A6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Symptoms prior to ICU admission</w:t>
            </w:r>
          </w:p>
        </w:tc>
        <w:tc>
          <w:tcPr>
            <w:tcW w:w="708" w:type="dxa"/>
          </w:tcPr>
          <w:p w14:paraId="4895E851" w14:textId="3866FD72" w:rsidR="00B24EBA" w:rsidRPr="00937DCF" w:rsidRDefault="00B24EBA" w:rsidP="00122A6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CCI</w:t>
            </w:r>
          </w:p>
        </w:tc>
        <w:tc>
          <w:tcPr>
            <w:tcW w:w="1084" w:type="dxa"/>
          </w:tcPr>
          <w:p w14:paraId="258E0412" w14:textId="2C87B72A" w:rsidR="00B24EBA" w:rsidRPr="00937DCF" w:rsidRDefault="00B24EBA" w:rsidP="00122A6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MRI changes</w:t>
            </w:r>
          </w:p>
        </w:tc>
        <w:tc>
          <w:tcPr>
            <w:tcW w:w="1751" w:type="dxa"/>
          </w:tcPr>
          <w:p w14:paraId="543EE268" w14:textId="6D8A995A" w:rsidR="00B24EBA" w:rsidRPr="00937DCF" w:rsidRDefault="00B24EBA" w:rsidP="00122A6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EEG changes</w:t>
            </w:r>
          </w:p>
        </w:tc>
        <w:tc>
          <w:tcPr>
            <w:tcW w:w="851" w:type="dxa"/>
          </w:tcPr>
          <w:p w14:paraId="5DED01C4" w14:textId="48F555C2" w:rsidR="00B24EBA" w:rsidRPr="00937DCF" w:rsidRDefault="00B24EBA" w:rsidP="000944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Inflammatory CSF*</w:t>
            </w:r>
          </w:p>
        </w:tc>
        <w:tc>
          <w:tcPr>
            <w:tcW w:w="1276" w:type="dxa"/>
          </w:tcPr>
          <w:p w14:paraId="6869B463" w14:textId="724F0B30" w:rsidR="00B24EBA" w:rsidRPr="00937DCF" w:rsidRDefault="00B24EBA" w:rsidP="00122A6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Tumor</w:t>
            </w:r>
          </w:p>
        </w:tc>
        <w:tc>
          <w:tcPr>
            <w:tcW w:w="1134" w:type="dxa"/>
          </w:tcPr>
          <w:p w14:paraId="4441A3EF" w14:textId="06E7DD5B" w:rsidR="00B24EBA" w:rsidRPr="00937DCF" w:rsidRDefault="00B24EBA" w:rsidP="000944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Respiratory support</w:t>
            </w:r>
          </w:p>
        </w:tc>
        <w:tc>
          <w:tcPr>
            <w:tcW w:w="838" w:type="dxa"/>
          </w:tcPr>
          <w:p w14:paraId="618DCA4C" w14:textId="7D31209C" w:rsidR="00B24EBA" w:rsidRPr="00937DCF" w:rsidRDefault="00B24EBA" w:rsidP="000944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PE</w:t>
            </w:r>
            <w:r w:rsidR="00AF122D" w:rsidRPr="00937DCF">
              <w:rPr>
                <w:rFonts w:asciiTheme="majorHAnsi" w:hAnsiTheme="majorHAnsi"/>
                <w:szCs w:val="22"/>
                <w:lang w:val="en-GB"/>
              </w:rPr>
              <w:t xml:space="preserve"> </w:t>
            </w:r>
            <w:r w:rsidRPr="00937DCF">
              <w:rPr>
                <w:rFonts w:asciiTheme="majorHAnsi" w:hAnsiTheme="majorHAnsi"/>
                <w:szCs w:val="22"/>
                <w:lang w:val="en-GB"/>
              </w:rPr>
              <w:t>(improve +)</w:t>
            </w:r>
          </w:p>
        </w:tc>
        <w:tc>
          <w:tcPr>
            <w:tcW w:w="1004" w:type="dxa"/>
          </w:tcPr>
          <w:p w14:paraId="17969DE1" w14:textId="0337A423" w:rsidR="00B24EBA" w:rsidRPr="00937DCF" w:rsidRDefault="00B24EBA" w:rsidP="00122A6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Length of ICU stay</w:t>
            </w:r>
          </w:p>
        </w:tc>
        <w:tc>
          <w:tcPr>
            <w:tcW w:w="1011" w:type="dxa"/>
          </w:tcPr>
          <w:p w14:paraId="2F3CE936" w14:textId="66B46127" w:rsidR="00B24EBA" w:rsidRPr="00937DCF" w:rsidRDefault="00B24EBA" w:rsidP="00122A6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Fulfilled criteria, n</w:t>
            </w:r>
          </w:p>
        </w:tc>
      </w:tr>
      <w:tr w:rsidR="00B24EBA" w:rsidRPr="00937DCF" w14:paraId="0FC87DDC" w14:textId="4ECB7650" w:rsidTr="00AF1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73AC896F" w14:textId="69D66C1A" w:rsidR="00B24EBA" w:rsidRPr="00937DCF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 w:val="0"/>
                <w:szCs w:val="22"/>
                <w:lang w:val="en-GB"/>
              </w:rPr>
              <w:t>1/F/37</w:t>
            </w:r>
          </w:p>
        </w:tc>
        <w:tc>
          <w:tcPr>
            <w:tcW w:w="1368" w:type="dxa"/>
          </w:tcPr>
          <w:p w14:paraId="3D215E3C" w14:textId="4691E21C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Hemiparesis</w:t>
            </w:r>
          </w:p>
        </w:tc>
        <w:tc>
          <w:tcPr>
            <w:tcW w:w="1893" w:type="dxa"/>
          </w:tcPr>
          <w:p w14:paraId="442907D4" w14:textId="2CFC997C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Headaches, speech impairment</w:t>
            </w:r>
          </w:p>
        </w:tc>
        <w:tc>
          <w:tcPr>
            <w:tcW w:w="708" w:type="dxa"/>
          </w:tcPr>
          <w:p w14:paraId="6DA8115C" w14:textId="6215C931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3</w:t>
            </w:r>
          </w:p>
        </w:tc>
        <w:tc>
          <w:tcPr>
            <w:tcW w:w="1084" w:type="dxa"/>
          </w:tcPr>
          <w:p w14:paraId="751E164C" w14:textId="06A329ED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EL</w:t>
            </w:r>
            <w:r w:rsidR="00F375F8" w:rsidRPr="00937DCF">
              <w:rPr>
                <w:rFonts w:asciiTheme="majorHAnsi" w:hAnsiTheme="majorHAnsi"/>
                <w:bCs/>
                <w:szCs w:val="22"/>
                <w:lang w:val="en-GB"/>
              </w:rPr>
              <w:t>E</w:t>
            </w:r>
          </w:p>
        </w:tc>
        <w:tc>
          <w:tcPr>
            <w:tcW w:w="1751" w:type="dxa"/>
          </w:tcPr>
          <w:p w14:paraId="1E4A49FD" w14:textId="2D6D0E1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N</w:t>
            </w:r>
          </w:p>
        </w:tc>
        <w:tc>
          <w:tcPr>
            <w:tcW w:w="851" w:type="dxa"/>
          </w:tcPr>
          <w:p w14:paraId="23052370" w14:textId="181E5479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76" w:type="dxa"/>
          </w:tcPr>
          <w:p w14:paraId="172D3FD4" w14:textId="718511CA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Ovarian teratoma</w:t>
            </w:r>
          </w:p>
        </w:tc>
        <w:tc>
          <w:tcPr>
            <w:tcW w:w="1134" w:type="dxa"/>
          </w:tcPr>
          <w:p w14:paraId="6B06FDB0" w14:textId="77795641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–</w:t>
            </w:r>
          </w:p>
        </w:tc>
        <w:tc>
          <w:tcPr>
            <w:tcW w:w="838" w:type="dxa"/>
          </w:tcPr>
          <w:p w14:paraId="063F275A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1004" w:type="dxa"/>
          </w:tcPr>
          <w:p w14:paraId="3FD55614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5</w:t>
            </w:r>
          </w:p>
        </w:tc>
        <w:tc>
          <w:tcPr>
            <w:tcW w:w="1011" w:type="dxa"/>
          </w:tcPr>
          <w:p w14:paraId="6E86AFA7" w14:textId="4AD26760" w:rsidR="00B24EBA" w:rsidRPr="00937DCF" w:rsidRDefault="008317C1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3</w:t>
            </w:r>
          </w:p>
        </w:tc>
      </w:tr>
      <w:tr w:rsidR="00B24EBA" w:rsidRPr="00937DCF" w14:paraId="41ADE1FC" w14:textId="400D9CA5" w:rsidTr="00AF1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7BDA50FD" w14:textId="585C956E" w:rsidR="00B24EBA" w:rsidRPr="00937DCF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 w:val="0"/>
                <w:szCs w:val="22"/>
                <w:lang w:val="en-GB"/>
              </w:rPr>
              <w:t>2/F/61</w:t>
            </w:r>
          </w:p>
        </w:tc>
        <w:tc>
          <w:tcPr>
            <w:tcW w:w="1368" w:type="dxa"/>
          </w:tcPr>
          <w:p w14:paraId="0161F552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SE</w:t>
            </w:r>
          </w:p>
        </w:tc>
        <w:tc>
          <w:tcPr>
            <w:tcW w:w="1893" w:type="dxa"/>
          </w:tcPr>
          <w:p w14:paraId="260D0490" w14:textId="2A5D1769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Dizziness</w:t>
            </w:r>
          </w:p>
        </w:tc>
        <w:tc>
          <w:tcPr>
            <w:tcW w:w="708" w:type="dxa"/>
          </w:tcPr>
          <w:p w14:paraId="48B41B41" w14:textId="78D4414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9</w:t>
            </w:r>
          </w:p>
        </w:tc>
        <w:tc>
          <w:tcPr>
            <w:tcW w:w="1084" w:type="dxa"/>
          </w:tcPr>
          <w:p w14:paraId="5C74BD83" w14:textId="3126A440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NSC</w:t>
            </w:r>
          </w:p>
        </w:tc>
        <w:tc>
          <w:tcPr>
            <w:tcW w:w="1751" w:type="dxa"/>
          </w:tcPr>
          <w:p w14:paraId="05972E96" w14:textId="79833DC0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851" w:type="dxa"/>
          </w:tcPr>
          <w:p w14:paraId="13E2E026" w14:textId="0C82DDCE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76" w:type="dxa"/>
          </w:tcPr>
          <w:p w14:paraId="01BDD95E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0F3E635B" w14:textId="04EEF141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–</w:t>
            </w:r>
          </w:p>
        </w:tc>
        <w:tc>
          <w:tcPr>
            <w:tcW w:w="838" w:type="dxa"/>
          </w:tcPr>
          <w:p w14:paraId="677645AA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1004" w:type="dxa"/>
          </w:tcPr>
          <w:p w14:paraId="3F5B8005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4</w:t>
            </w:r>
          </w:p>
        </w:tc>
        <w:tc>
          <w:tcPr>
            <w:tcW w:w="1011" w:type="dxa"/>
          </w:tcPr>
          <w:p w14:paraId="653F2CE6" w14:textId="04D4AD30" w:rsidR="00B24EBA" w:rsidRPr="00937DCF" w:rsidRDefault="008317C1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3</w:t>
            </w:r>
          </w:p>
        </w:tc>
      </w:tr>
      <w:tr w:rsidR="00B24EBA" w:rsidRPr="00937DCF" w14:paraId="10118FF3" w14:textId="43AA4DEB" w:rsidTr="00AF1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5E0A1A68" w14:textId="3AAFF6F8" w:rsidR="00B24EBA" w:rsidRPr="00937DCF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 w:val="0"/>
                <w:szCs w:val="22"/>
                <w:lang w:val="en-GB"/>
              </w:rPr>
              <w:t>3/F/29</w:t>
            </w:r>
          </w:p>
        </w:tc>
        <w:tc>
          <w:tcPr>
            <w:tcW w:w="1368" w:type="dxa"/>
          </w:tcPr>
          <w:p w14:paraId="44A3E3B8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SE</w:t>
            </w:r>
          </w:p>
        </w:tc>
        <w:tc>
          <w:tcPr>
            <w:tcW w:w="1893" w:type="dxa"/>
          </w:tcPr>
          <w:p w14:paraId="5E63DED0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Seizures</w:t>
            </w:r>
          </w:p>
        </w:tc>
        <w:tc>
          <w:tcPr>
            <w:tcW w:w="708" w:type="dxa"/>
          </w:tcPr>
          <w:p w14:paraId="01E6C15B" w14:textId="01D930E4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1</w:t>
            </w:r>
          </w:p>
        </w:tc>
        <w:tc>
          <w:tcPr>
            <w:tcW w:w="1084" w:type="dxa"/>
          </w:tcPr>
          <w:p w14:paraId="3867AAA7" w14:textId="204672F9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LA</w:t>
            </w:r>
          </w:p>
        </w:tc>
        <w:tc>
          <w:tcPr>
            <w:tcW w:w="1751" w:type="dxa"/>
          </w:tcPr>
          <w:p w14:paraId="7C0AA161" w14:textId="0B204F0B" w:rsidR="00B24EBA" w:rsidRPr="00937DCF" w:rsidRDefault="00B24EBA" w:rsidP="00122A6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Slow activity (fronto-temporal)</w:t>
            </w:r>
          </w:p>
        </w:tc>
        <w:tc>
          <w:tcPr>
            <w:tcW w:w="851" w:type="dxa"/>
          </w:tcPr>
          <w:p w14:paraId="3EDE08D7" w14:textId="50A54A0C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76" w:type="dxa"/>
          </w:tcPr>
          <w:p w14:paraId="6705EAA8" w14:textId="09F12F9B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color w:val="000000"/>
                <w:szCs w:val="22"/>
                <w:lang w:val="en-GB"/>
              </w:rPr>
              <w:t>Lung carcinoma</w:t>
            </w:r>
          </w:p>
        </w:tc>
        <w:tc>
          <w:tcPr>
            <w:tcW w:w="1134" w:type="dxa"/>
          </w:tcPr>
          <w:p w14:paraId="3E3643F6" w14:textId="5DAA04FB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–</w:t>
            </w:r>
          </w:p>
        </w:tc>
        <w:tc>
          <w:tcPr>
            <w:tcW w:w="838" w:type="dxa"/>
          </w:tcPr>
          <w:p w14:paraId="42DA1BFE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1004" w:type="dxa"/>
          </w:tcPr>
          <w:p w14:paraId="4470C121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1</w:t>
            </w:r>
          </w:p>
        </w:tc>
        <w:tc>
          <w:tcPr>
            <w:tcW w:w="1011" w:type="dxa"/>
          </w:tcPr>
          <w:p w14:paraId="777C0C74" w14:textId="0D4988A7" w:rsidR="00B24EBA" w:rsidRPr="00937DCF" w:rsidRDefault="0091021E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4</w:t>
            </w:r>
          </w:p>
        </w:tc>
      </w:tr>
      <w:tr w:rsidR="00B24EBA" w:rsidRPr="00937DCF" w14:paraId="2C76828A" w14:textId="6CF6C768" w:rsidTr="00AF1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731C97D7" w14:textId="5E9CCA08" w:rsidR="00B24EBA" w:rsidRPr="00153D4A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 w:val="0"/>
                <w:szCs w:val="22"/>
                <w:lang w:val="en-GB"/>
              </w:rPr>
              <w:t>4/M/58**</w:t>
            </w:r>
          </w:p>
        </w:tc>
        <w:tc>
          <w:tcPr>
            <w:tcW w:w="1368" w:type="dxa"/>
          </w:tcPr>
          <w:p w14:paraId="2AF9FC9B" w14:textId="77777777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RF</w:t>
            </w:r>
          </w:p>
        </w:tc>
        <w:tc>
          <w:tcPr>
            <w:tcW w:w="1893" w:type="dxa"/>
          </w:tcPr>
          <w:p w14:paraId="535C968E" w14:textId="57B51313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Ataxia, nausea, speech impairment</w:t>
            </w:r>
          </w:p>
        </w:tc>
        <w:tc>
          <w:tcPr>
            <w:tcW w:w="708" w:type="dxa"/>
          </w:tcPr>
          <w:p w14:paraId="36467EC3" w14:textId="0435441E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6</w:t>
            </w:r>
          </w:p>
        </w:tc>
        <w:tc>
          <w:tcPr>
            <w:tcW w:w="1084" w:type="dxa"/>
          </w:tcPr>
          <w:p w14:paraId="2208B408" w14:textId="1DCAC2E2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EL</w:t>
            </w:r>
            <w:r w:rsidR="00F375F8" w:rsidRPr="00153D4A">
              <w:rPr>
                <w:rFonts w:asciiTheme="majorHAnsi" w:hAnsiTheme="majorHAnsi"/>
                <w:bCs/>
                <w:szCs w:val="22"/>
                <w:lang w:val="en-GB"/>
              </w:rPr>
              <w:t>E</w:t>
            </w:r>
          </w:p>
        </w:tc>
        <w:tc>
          <w:tcPr>
            <w:tcW w:w="1751" w:type="dxa"/>
          </w:tcPr>
          <w:p w14:paraId="42EF66B4" w14:textId="78FDF76C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851" w:type="dxa"/>
          </w:tcPr>
          <w:p w14:paraId="7543F263" w14:textId="70168280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76" w:type="dxa"/>
          </w:tcPr>
          <w:p w14:paraId="4AB6A87D" w14:textId="77777777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5564FE41" w14:textId="7460DAC5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szCs w:val="22"/>
                <w:lang w:val="en-GB"/>
              </w:rPr>
              <w:t>MV</w:t>
            </w:r>
          </w:p>
        </w:tc>
        <w:tc>
          <w:tcPr>
            <w:tcW w:w="838" w:type="dxa"/>
          </w:tcPr>
          <w:p w14:paraId="1E7AF668" w14:textId="77777777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1004" w:type="dxa"/>
          </w:tcPr>
          <w:p w14:paraId="6E4BB1BF" w14:textId="77777777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szCs w:val="22"/>
                <w:lang w:val="en-GB"/>
              </w:rPr>
              <w:t>3</w:t>
            </w:r>
          </w:p>
        </w:tc>
        <w:tc>
          <w:tcPr>
            <w:tcW w:w="1011" w:type="dxa"/>
          </w:tcPr>
          <w:p w14:paraId="524CD7FE" w14:textId="473B8893" w:rsidR="00B24EBA" w:rsidRPr="00153D4A" w:rsidRDefault="008317C1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szCs w:val="22"/>
                <w:lang w:val="en-GB"/>
              </w:rPr>
              <w:t>3</w:t>
            </w:r>
          </w:p>
        </w:tc>
      </w:tr>
      <w:tr w:rsidR="00B24EBA" w:rsidRPr="00937DCF" w14:paraId="34479540" w14:textId="690704D0" w:rsidTr="00AF122D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179B7C6B" w14:textId="33967FC4" w:rsidR="00B24EBA" w:rsidRPr="00153D4A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 w:val="0"/>
                <w:szCs w:val="22"/>
                <w:lang w:val="en-GB"/>
              </w:rPr>
              <w:t>5/M/83</w:t>
            </w:r>
          </w:p>
        </w:tc>
        <w:tc>
          <w:tcPr>
            <w:tcW w:w="1368" w:type="dxa"/>
          </w:tcPr>
          <w:p w14:paraId="4300C20E" w14:textId="77777777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RF</w:t>
            </w:r>
          </w:p>
        </w:tc>
        <w:tc>
          <w:tcPr>
            <w:tcW w:w="1893" w:type="dxa"/>
          </w:tcPr>
          <w:p w14:paraId="0F215ADF" w14:textId="77777777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Seizures</w:t>
            </w:r>
          </w:p>
        </w:tc>
        <w:tc>
          <w:tcPr>
            <w:tcW w:w="708" w:type="dxa"/>
          </w:tcPr>
          <w:p w14:paraId="6393B432" w14:textId="0A82E99A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13</w:t>
            </w:r>
          </w:p>
        </w:tc>
        <w:tc>
          <w:tcPr>
            <w:tcW w:w="1084" w:type="dxa"/>
          </w:tcPr>
          <w:p w14:paraId="0DA7D0F1" w14:textId="1B8A36B9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NSC</w:t>
            </w:r>
          </w:p>
        </w:tc>
        <w:tc>
          <w:tcPr>
            <w:tcW w:w="1751" w:type="dxa"/>
          </w:tcPr>
          <w:p w14:paraId="7A075C4E" w14:textId="6DF4603B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Slow activity (fronto-temporal)</w:t>
            </w:r>
          </w:p>
        </w:tc>
        <w:tc>
          <w:tcPr>
            <w:tcW w:w="851" w:type="dxa"/>
          </w:tcPr>
          <w:p w14:paraId="076D035E" w14:textId="2A996808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76" w:type="dxa"/>
          </w:tcPr>
          <w:p w14:paraId="7C26D754" w14:textId="54A8B48D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color w:val="000000"/>
                <w:szCs w:val="22"/>
                <w:lang w:val="en-GB"/>
              </w:rPr>
              <w:t>CNS lymphoma</w:t>
            </w:r>
          </w:p>
        </w:tc>
        <w:tc>
          <w:tcPr>
            <w:tcW w:w="1134" w:type="dxa"/>
          </w:tcPr>
          <w:p w14:paraId="2D5B8566" w14:textId="313DFA59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szCs w:val="22"/>
                <w:lang w:val="en-GB"/>
              </w:rPr>
              <w:t>MV, PT</w:t>
            </w:r>
          </w:p>
        </w:tc>
        <w:tc>
          <w:tcPr>
            <w:tcW w:w="838" w:type="dxa"/>
          </w:tcPr>
          <w:p w14:paraId="2B197339" w14:textId="77777777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1004" w:type="dxa"/>
          </w:tcPr>
          <w:p w14:paraId="0A660B08" w14:textId="77777777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szCs w:val="22"/>
                <w:lang w:val="en-GB"/>
              </w:rPr>
              <w:t>36</w:t>
            </w:r>
          </w:p>
        </w:tc>
        <w:tc>
          <w:tcPr>
            <w:tcW w:w="1011" w:type="dxa"/>
          </w:tcPr>
          <w:p w14:paraId="4D507BB9" w14:textId="51F35920" w:rsidR="00B24EBA" w:rsidRPr="00153D4A" w:rsidRDefault="008317C1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szCs w:val="22"/>
                <w:lang w:val="en-GB"/>
              </w:rPr>
              <w:t>3</w:t>
            </w:r>
          </w:p>
        </w:tc>
      </w:tr>
      <w:tr w:rsidR="00B24EBA" w:rsidRPr="00937DCF" w14:paraId="76CC7B39" w14:textId="23A75215" w:rsidTr="00AF1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6DB7A837" w14:textId="70106983" w:rsidR="00B24EBA" w:rsidRPr="00937DCF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 w:val="0"/>
                <w:szCs w:val="22"/>
                <w:lang w:val="en-GB"/>
              </w:rPr>
              <w:t>6/F/53</w:t>
            </w:r>
          </w:p>
        </w:tc>
        <w:tc>
          <w:tcPr>
            <w:tcW w:w="1368" w:type="dxa"/>
          </w:tcPr>
          <w:p w14:paraId="39BD45E2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SE</w:t>
            </w:r>
          </w:p>
        </w:tc>
        <w:tc>
          <w:tcPr>
            <w:tcW w:w="1893" w:type="dxa"/>
          </w:tcPr>
          <w:p w14:paraId="2D2ECB57" w14:textId="65DDC741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 xml:space="preserve">Seizures, speech impairment, </w:t>
            </w:r>
            <w:r w:rsidR="006C177C" w:rsidRPr="00937DCF">
              <w:rPr>
                <w:rFonts w:asciiTheme="majorHAnsi" w:hAnsiTheme="majorHAnsi"/>
                <w:bCs/>
                <w:szCs w:val="22"/>
                <w:lang w:val="en-GB"/>
              </w:rPr>
              <w:t>behavioural</w:t>
            </w: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 xml:space="preserve"> changes</w:t>
            </w:r>
          </w:p>
        </w:tc>
        <w:tc>
          <w:tcPr>
            <w:tcW w:w="708" w:type="dxa"/>
          </w:tcPr>
          <w:p w14:paraId="7FB32922" w14:textId="5B4873FA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4</w:t>
            </w:r>
          </w:p>
        </w:tc>
        <w:tc>
          <w:tcPr>
            <w:tcW w:w="1084" w:type="dxa"/>
          </w:tcPr>
          <w:p w14:paraId="773B9315" w14:textId="53EA9198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LA</w:t>
            </w:r>
          </w:p>
        </w:tc>
        <w:tc>
          <w:tcPr>
            <w:tcW w:w="1751" w:type="dxa"/>
          </w:tcPr>
          <w:p w14:paraId="43867B99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EDs</w:t>
            </w:r>
          </w:p>
        </w:tc>
        <w:tc>
          <w:tcPr>
            <w:tcW w:w="851" w:type="dxa"/>
          </w:tcPr>
          <w:p w14:paraId="194076E0" w14:textId="4522567E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Y</w:t>
            </w:r>
          </w:p>
        </w:tc>
        <w:tc>
          <w:tcPr>
            <w:tcW w:w="1276" w:type="dxa"/>
          </w:tcPr>
          <w:p w14:paraId="591D1E21" w14:textId="1F7968E8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color w:val="000000"/>
                <w:szCs w:val="22"/>
                <w:lang w:val="en-GB"/>
              </w:rPr>
              <w:t>Prostate adenocarcinoma</w:t>
            </w:r>
          </w:p>
        </w:tc>
        <w:tc>
          <w:tcPr>
            <w:tcW w:w="1134" w:type="dxa"/>
          </w:tcPr>
          <w:p w14:paraId="78DF7D15" w14:textId="18D62834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MV</w:t>
            </w:r>
          </w:p>
        </w:tc>
        <w:tc>
          <w:tcPr>
            <w:tcW w:w="838" w:type="dxa"/>
          </w:tcPr>
          <w:p w14:paraId="30CE7881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1004" w:type="dxa"/>
          </w:tcPr>
          <w:p w14:paraId="7BF1B9A9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3</w:t>
            </w:r>
          </w:p>
        </w:tc>
        <w:tc>
          <w:tcPr>
            <w:tcW w:w="1011" w:type="dxa"/>
          </w:tcPr>
          <w:p w14:paraId="6504BC5B" w14:textId="3FFFC8B4" w:rsidR="00B24EBA" w:rsidRPr="00937DCF" w:rsidRDefault="0091021E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4</w:t>
            </w:r>
          </w:p>
        </w:tc>
      </w:tr>
      <w:tr w:rsidR="00B24EBA" w:rsidRPr="00937DCF" w14:paraId="546A8868" w14:textId="01BAC8E7" w:rsidTr="00AF1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36F95FAB" w14:textId="7B43F932" w:rsidR="00B24EBA" w:rsidRPr="00937DCF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 w:val="0"/>
                <w:szCs w:val="22"/>
                <w:lang w:val="en-GB"/>
              </w:rPr>
              <w:t>7/F/66</w:t>
            </w:r>
          </w:p>
        </w:tc>
        <w:tc>
          <w:tcPr>
            <w:tcW w:w="1368" w:type="dxa"/>
          </w:tcPr>
          <w:p w14:paraId="17D7E8BB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Delirium</w:t>
            </w:r>
          </w:p>
        </w:tc>
        <w:tc>
          <w:tcPr>
            <w:tcW w:w="1893" w:type="dxa"/>
          </w:tcPr>
          <w:p w14:paraId="51081DF5" w14:textId="138E2FC2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Fever</w:t>
            </w:r>
          </w:p>
        </w:tc>
        <w:tc>
          <w:tcPr>
            <w:tcW w:w="708" w:type="dxa"/>
          </w:tcPr>
          <w:p w14:paraId="3E29D9DF" w14:textId="059633DD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3</w:t>
            </w:r>
          </w:p>
        </w:tc>
        <w:tc>
          <w:tcPr>
            <w:tcW w:w="1084" w:type="dxa"/>
          </w:tcPr>
          <w:p w14:paraId="3F72198B" w14:textId="16433FE1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NSC</w:t>
            </w:r>
          </w:p>
        </w:tc>
        <w:tc>
          <w:tcPr>
            <w:tcW w:w="1751" w:type="dxa"/>
          </w:tcPr>
          <w:p w14:paraId="174AC5A9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EDs</w:t>
            </w:r>
          </w:p>
        </w:tc>
        <w:tc>
          <w:tcPr>
            <w:tcW w:w="851" w:type="dxa"/>
          </w:tcPr>
          <w:p w14:paraId="2A8DA7E8" w14:textId="76B88F84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76" w:type="dxa"/>
          </w:tcPr>
          <w:p w14:paraId="176F3C03" w14:textId="0FBA49BA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color w:val="000000"/>
                <w:szCs w:val="22"/>
                <w:lang w:val="en-GB"/>
              </w:rPr>
              <w:t xml:space="preserve">Rectum adenocarcinoma </w:t>
            </w:r>
          </w:p>
        </w:tc>
        <w:tc>
          <w:tcPr>
            <w:tcW w:w="1134" w:type="dxa"/>
          </w:tcPr>
          <w:p w14:paraId="33DC0DB9" w14:textId="5E8DFE21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–</w:t>
            </w:r>
          </w:p>
        </w:tc>
        <w:tc>
          <w:tcPr>
            <w:tcW w:w="838" w:type="dxa"/>
          </w:tcPr>
          <w:p w14:paraId="1C07406F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1004" w:type="dxa"/>
          </w:tcPr>
          <w:p w14:paraId="5D3FAE13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11</w:t>
            </w:r>
          </w:p>
        </w:tc>
        <w:tc>
          <w:tcPr>
            <w:tcW w:w="1011" w:type="dxa"/>
          </w:tcPr>
          <w:p w14:paraId="75B9F139" w14:textId="787D855F" w:rsidR="00B24EBA" w:rsidRPr="00937DCF" w:rsidRDefault="008317C1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3</w:t>
            </w:r>
          </w:p>
        </w:tc>
      </w:tr>
      <w:tr w:rsidR="00B24EBA" w:rsidRPr="00937DCF" w14:paraId="541986C4" w14:textId="79681775" w:rsidTr="00AF1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5145475E" w14:textId="25AD425A" w:rsidR="00B24EBA" w:rsidRPr="00153D4A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 w:val="0"/>
                <w:szCs w:val="22"/>
                <w:lang w:val="en-GB"/>
              </w:rPr>
              <w:lastRenderedPageBreak/>
              <w:t>8/M/72</w:t>
            </w:r>
          </w:p>
        </w:tc>
        <w:tc>
          <w:tcPr>
            <w:tcW w:w="1368" w:type="dxa"/>
          </w:tcPr>
          <w:p w14:paraId="69CFBB82" w14:textId="1A597775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Coma</w:t>
            </w:r>
          </w:p>
        </w:tc>
        <w:tc>
          <w:tcPr>
            <w:tcW w:w="1893" w:type="dxa"/>
          </w:tcPr>
          <w:p w14:paraId="61596CAD" w14:textId="13BBA9B9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Headaches, fever, nausea</w:t>
            </w:r>
          </w:p>
        </w:tc>
        <w:tc>
          <w:tcPr>
            <w:tcW w:w="708" w:type="dxa"/>
          </w:tcPr>
          <w:p w14:paraId="7289845C" w14:textId="6E506366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8</w:t>
            </w:r>
          </w:p>
        </w:tc>
        <w:tc>
          <w:tcPr>
            <w:tcW w:w="1084" w:type="dxa"/>
          </w:tcPr>
          <w:p w14:paraId="3EAB0BC1" w14:textId="0328A2DE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NSC</w:t>
            </w:r>
          </w:p>
        </w:tc>
        <w:tc>
          <w:tcPr>
            <w:tcW w:w="1751" w:type="dxa"/>
          </w:tcPr>
          <w:p w14:paraId="42EEBBF6" w14:textId="112BBFBF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851" w:type="dxa"/>
          </w:tcPr>
          <w:p w14:paraId="5BADA5D5" w14:textId="7A3B60E6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76" w:type="dxa"/>
          </w:tcPr>
          <w:p w14:paraId="2FBFB193" w14:textId="77777777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0EF41E20" w14:textId="41085388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szCs w:val="22"/>
                <w:lang w:val="en-GB"/>
              </w:rPr>
              <w:t>MV, PT</w:t>
            </w:r>
          </w:p>
        </w:tc>
        <w:tc>
          <w:tcPr>
            <w:tcW w:w="838" w:type="dxa"/>
          </w:tcPr>
          <w:p w14:paraId="4634718A" w14:textId="77777777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1004" w:type="dxa"/>
          </w:tcPr>
          <w:p w14:paraId="64F492A6" w14:textId="77777777" w:rsidR="00B24EBA" w:rsidRPr="00153D4A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szCs w:val="22"/>
                <w:lang w:val="en-GB"/>
              </w:rPr>
              <w:t>15</w:t>
            </w:r>
          </w:p>
        </w:tc>
        <w:tc>
          <w:tcPr>
            <w:tcW w:w="1011" w:type="dxa"/>
          </w:tcPr>
          <w:p w14:paraId="2958EF19" w14:textId="2E0B32BF" w:rsidR="00B24EBA" w:rsidRPr="00153D4A" w:rsidRDefault="0091021E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153D4A">
              <w:rPr>
                <w:rFonts w:asciiTheme="majorHAnsi" w:hAnsiTheme="majorHAnsi"/>
                <w:szCs w:val="22"/>
                <w:lang w:val="en-GB"/>
              </w:rPr>
              <w:t>3</w:t>
            </w:r>
          </w:p>
        </w:tc>
      </w:tr>
      <w:tr w:rsidR="00B24EBA" w:rsidRPr="00937DCF" w14:paraId="4BA8D4B8" w14:textId="53D954D8" w:rsidTr="00AF122D">
        <w:trPr>
          <w:trHeight w:val="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270CA16D" w14:textId="154876D6" w:rsidR="00B24EBA" w:rsidRPr="00937DCF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 w:val="0"/>
                <w:szCs w:val="22"/>
                <w:lang w:val="en-GB"/>
              </w:rPr>
              <w:t>9/M/55</w:t>
            </w:r>
          </w:p>
        </w:tc>
        <w:tc>
          <w:tcPr>
            <w:tcW w:w="1368" w:type="dxa"/>
          </w:tcPr>
          <w:p w14:paraId="2A999FC7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Delirium</w:t>
            </w:r>
          </w:p>
        </w:tc>
        <w:tc>
          <w:tcPr>
            <w:tcW w:w="1893" w:type="dxa"/>
          </w:tcPr>
          <w:p w14:paraId="62934C37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Dizziness, cognitive decline</w:t>
            </w:r>
          </w:p>
        </w:tc>
        <w:tc>
          <w:tcPr>
            <w:tcW w:w="708" w:type="dxa"/>
          </w:tcPr>
          <w:p w14:paraId="5A654003" w14:textId="1D023026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2</w:t>
            </w:r>
          </w:p>
        </w:tc>
        <w:tc>
          <w:tcPr>
            <w:tcW w:w="1084" w:type="dxa"/>
          </w:tcPr>
          <w:p w14:paraId="47DFB94A" w14:textId="269D0139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LE</w:t>
            </w:r>
          </w:p>
        </w:tc>
        <w:tc>
          <w:tcPr>
            <w:tcW w:w="1751" w:type="dxa"/>
          </w:tcPr>
          <w:p w14:paraId="6CD42785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EDs</w:t>
            </w:r>
          </w:p>
        </w:tc>
        <w:tc>
          <w:tcPr>
            <w:tcW w:w="851" w:type="dxa"/>
          </w:tcPr>
          <w:p w14:paraId="21FCF8C7" w14:textId="762318B3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76" w:type="dxa"/>
          </w:tcPr>
          <w:p w14:paraId="00E0ADA8" w14:textId="78AB15F2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color w:val="000000"/>
                <w:szCs w:val="22"/>
                <w:lang w:val="en-GB"/>
              </w:rPr>
              <w:t>Prostate adenocarcinoma</w:t>
            </w:r>
          </w:p>
        </w:tc>
        <w:tc>
          <w:tcPr>
            <w:tcW w:w="1134" w:type="dxa"/>
          </w:tcPr>
          <w:p w14:paraId="5663AEE6" w14:textId="2962FCB5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–</w:t>
            </w:r>
          </w:p>
        </w:tc>
        <w:tc>
          <w:tcPr>
            <w:tcW w:w="838" w:type="dxa"/>
          </w:tcPr>
          <w:p w14:paraId="493985F8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5/+</w:t>
            </w:r>
          </w:p>
        </w:tc>
        <w:tc>
          <w:tcPr>
            <w:tcW w:w="1004" w:type="dxa"/>
          </w:tcPr>
          <w:p w14:paraId="3ED561D2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5</w:t>
            </w:r>
          </w:p>
        </w:tc>
        <w:tc>
          <w:tcPr>
            <w:tcW w:w="1011" w:type="dxa"/>
          </w:tcPr>
          <w:p w14:paraId="5398B63D" w14:textId="5A7D31FB" w:rsidR="00B24EBA" w:rsidRPr="00937DCF" w:rsidRDefault="0091021E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5</w:t>
            </w:r>
          </w:p>
        </w:tc>
      </w:tr>
      <w:tr w:rsidR="00B24EBA" w:rsidRPr="00937DCF" w14:paraId="7618E8FF" w14:textId="24941ED9" w:rsidTr="00AF122D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41620E2D" w14:textId="2E0F5B54" w:rsidR="00B24EBA" w:rsidRPr="00937DCF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 w:val="0"/>
                <w:szCs w:val="22"/>
                <w:lang w:val="en-GB"/>
              </w:rPr>
              <w:t>10/M/47</w:t>
            </w:r>
          </w:p>
        </w:tc>
        <w:tc>
          <w:tcPr>
            <w:tcW w:w="1368" w:type="dxa"/>
          </w:tcPr>
          <w:p w14:paraId="69C69E26" w14:textId="2BDB5ED6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Progressive ataxia</w:t>
            </w:r>
          </w:p>
        </w:tc>
        <w:tc>
          <w:tcPr>
            <w:tcW w:w="1893" w:type="dxa"/>
          </w:tcPr>
          <w:p w14:paraId="03AE14CA" w14:textId="178CD78F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 xml:space="preserve">Ataxia </w:t>
            </w:r>
          </w:p>
        </w:tc>
        <w:tc>
          <w:tcPr>
            <w:tcW w:w="708" w:type="dxa"/>
          </w:tcPr>
          <w:p w14:paraId="62C16FFC" w14:textId="77FDF173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4</w:t>
            </w:r>
          </w:p>
        </w:tc>
        <w:tc>
          <w:tcPr>
            <w:tcW w:w="1084" w:type="dxa"/>
          </w:tcPr>
          <w:p w14:paraId="48603BF6" w14:textId="3BED6865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EL</w:t>
            </w:r>
            <w:r w:rsidR="00F375F8" w:rsidRPr="00937DCF">
              <w:rPr>
                <w:rFonts w:asciiTheme="majorHAnsi" w:hAnsiTheme="majorHAnsi"/>
                <w:bCs/>
                <w:szCs w:val="22"/>
                <w:lang w:val="en-GB"/>
              </w:rPr>
              <w:t>E</w:t>
            </w:r>
          </w:p>
        </w:tc>
        <w:tc>
          <w:tcPr>
            <w:tcW w:w="1751" w:type="dxa"/>
          </w:tcPr>
          <w:p w14:paraId="2EE91726" w14:textId="389F4B41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§§</w:t>
            </w:r>
          </w:p>
        </w:tc>
        <w:tc>
          <w:tcPr>
            <w:tcW w:w="851" w:type="dxa"/>
          </w:tcPr>
          <w:p w14:paraId="3F29CAEC" w14:textId="736A50A9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Y</w:t>
            </w:r>
          </w:p>
        </w:tc>
        <w:tc>
          <w:tcPr>
            <w:tcW w:w="1276" w:type="dxa"/>
          </w:tcPr>
          <w:p w14:paraId="415A8977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17FEB7E1" w14:textId="085B15E1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–</w:t>
            </w:r>
          </w:p>
        </w:tc>
        <w:tc>
          <w:tcPr>
            <w:tcW w:w="838" w:type="dxa"/>
          </w:tcPr>
          <w:p w14:paraId="21E0F461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6/+</w:t>
            </w:r>
          </w:p>
        </w:tc>
        <w:tc>
          <w:tcPr>
            <w:tcW w:w="1004" w:type="dxa"/>
          </w:tcPr>
          <w:p w14:paraId="4E0BE536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4</w:t>
            </w:r>
          </w:p>
        </w:tc>
        <w:tc>
          <w:tcPr>
            <w:tcW w:w="1011" w:type="dxa"/>
          </w:tcPr>
          <w:p w14:paraId="617038C1" w14:textId="4E7CFD55" w:rsidR="00B24EBA" w:rsidRPr="00937DCF" w:rsidRDefault="008317C1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3</w:t>
            </w:r>
          </w:p>
        </w:tc>
      </w:tr>
      <w:tr w:rsidR="00B24EBA" w:rsidRPr="00937DCF" w14:paraId="1C61D6D0" w14:textId="293E40B9" w:rsidTr="00AF122D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02BB10D0" w14:textId="3E98A20B" w:rsidR="00B24EBA" w:rsidRPr="00937DCF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 w:val="0"/>
                <w:szCs w:val="22"/>
                <w:lang w:val="en-GB"/>
              </w:rPr>
              <w:t>11/M/55</w:t>
            </w:r>
          </w:p>
        </w:tc>
        <w:tc>
          <w:tcPr>
            <w:tcW w:w="1368" w:type="dxa"/>
          </w:tcPr>
          <w:p w14:paraId="5D80B362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SE</w:t>
            </w:r>
          </w:p>
        </w:tc>
        <w:tc>
          <w:tcPr>
            <w:tcW w:w="1893" w:type="dxa"/>
          </w:tcPr>
          <w:p w14:paraId="2D6E9CCF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Headache, fever</w:t>
            </w:r>
          </w:p>
        </w:tc>
        <w:tc>
          <w:tcPr>
            <w:tcW w:w="708" w:type="dxa"/>
          </w:tcPr>
          <w:p w14:paraId="2AE788E5" w14:textId="6424CC33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1</w:t>
            </w:r>
          </w:p>
        </w:tc>
        <w:tc>
          <w:tcPr>
            <w:tcW w:w="1084" w:type="dxa"/>
          </w:tcPr>
          <w:p w14:paraId="07827264" w14:textId="453BAF36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751" w:type="dxa"/>
          </w:tcPr>
          <w:p w14:paraId="326B1ADB" w14:textId="0C7FAEA9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Slow activity (fronto-temporal)</w:t>
            </w:r>
          </w:p>
        </w:tc>
        <w:tc>
          <w:tcPr>
            <w:tcW w:w="851" w:type="dxa"/>
          </w:tcPr>
          <w:p w14:paraId="51F203B2" w14:textId="4C6CACED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76" w:type="dxa"/>
          </w:tcPr>
          <w:p w14:paraId="4C84B016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7F11C967" w14:textId="5585666C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–</w:t>
            </w:r>
          </w:p>
        </w:tc>
        <w:tc>
          <w:tcPr>
            <w:tcW w:w="838" w:type="dxa"/>
          </w:tcPr>
          <w:p w14:paraId="68686F86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1004" w:type="dxa"/>
          </w:tcPr>
          <w:p w14:paraId="098B524E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9</w:t>
            </w:r>
          </w:p>
        </w:tc>
        <w:tc>
          <w:tcPr>
            <w:tcW w:w="1011" w:type="dxa"/>
          </w:tcPr>
          <w:p w14:paraId="5445AF4E" w14:textId="2C0F8138" w:rsidR="00B24EBA" w:rsidRPr="00937DCF" w:rsidRDefault="008317C1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3</w:t>
            </w:r>
          </w:p>
        </w:tc>
      </w:tr>
      <w:tr w:rsidR="00B24EBA" w:rsidRPr="00937DCF" w14:paraId="68814A71" w14:textId="106322B9" w:rsidTr="00AF1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1E45D441" w14:textId="03C0ED99" w:rsidR="00B24EBA" w:rsidRPr="00937DCF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 w:val="0"/>
                <w:szCs w:val="22"/>
                <w:lang w:val="en-GB"/>
              </w:rPr>
              <w:t>12/M/55</w:t>
            </w:r>
          </w:p>
        </w:tc>
        <w:tc>
          <w:tcPr>
            <w:tcW w:w="1368" w:type="dxa"/>
          </w:tcPr>
          <w:p w14:paraId="77EC80B3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SE</w:t>
            </w:r>
          </w:p>
        </w:tc>
        <w:tc>
          <w:tcPr>
            <w:tcW w:w="1893" w:type="dxa"/>
          </w:tcPr>
          <w:p w14:paraId="471250FB" w14:textId="68B8F344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Seizures</w:t>
            </w:r>
          </w:p>
        </w:tc>
        <w:tc>
          <w:tcPr>
            <w:tcW w:w="708" w:type="dxa"/>
          </w:tcPr>
          <w:p w14:paraId="1148FCA7" w14:textId="72BAB171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2</w:t>
            </w:r>
          </w:p>
        </w:tc>
        <w:tc>
          <w:tcPr>
            <w:tcW w:w="1084" w:type="dxa"/>
          </w:tcPr>
          <w:p w14:paraId="24B99410" w14:textId="2CA0E61A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LE</w:t>
            </w:r>
          </w:p>
        </w:tc>
        <w:tc>
          <w:tcPr>
            <w:tcW w:w="1751" w:type="dxa"/>
          </w:tcPr>
          <w:p w14:paraId="7E71EC58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EDS (parieto-temporal)</w:t>
            </w:r>
          </w:p>
        </w:tc>
        <w:tc>
          <w:tcPr>
            <w:tcW w:w="851" w:type="dxa"/>
          </w:tcPr>
          <w:p w14:paraId="7384F78F" w14:textId="13C6E7E1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76" w:type="dxa"/>
          </w:tcPr>
          <w:p w14:paraId="4F1A1213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07716CCE" w14:textId="79B71FB0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–</w:t>
            </w:r>
          </w:p>
        </w:tc>
        <w:tc>
          <w:tcPr>
            <w:tcW w:w="838" w:type="dxa"/>
          </w:tcPr>
          <w:p w14:paraId="2567CB17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1004" w:type="dxa"/>
          </w:tcPr>
          <w:p w14:paraId="19E70A4C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2</w:t>
            </w:r>
          </w:p>
        </w:tc>
        <w:tc>
          <w:tcPr>
            <w:tcW w:w="1011" w:type="dxa"/>
          </w:tcPr>
          <w:p w14:paraId="4637CF73" w14:textId="05AA47A5" w:rsidR="00B24EBA" w:rsidRPr="00937DCF" w:rsidRDefault="0091021E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4</w:t>
            </w:r>
          </w:p>
        </w:tc>
      </w:tr>
      <w:tr w:rsidR="00B24EBA" w:rsidRPr="00937DCF" w14:paraId="08790BA8" w14:textId="661E4A1D" w:rsidTr="00AF1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6DAAE76A" w14:textId="12837AC5" w:rsidR="00B24EBA" w:rsidRPr="00937DCF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 w:val="0"/>
                <w:szCs w:val="22"/>
                <w:lang w:val="en-GB"/>
              </w:rPr>
              <w:t>13/F/77</w:t>
            </w:r>
          </w:p>
        </w:tc>
        <w:tc>
          <w:tcPr>
            <w:tcW w:w="1368" w:type="dxa"/>
          </w:tcPr>
          <w:p w14:paraId="507CBE46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Sepsis</w:t>
            </w:r>
          </w:p>
        </w:tc>
        <w:tc>
          <w:tcPr>
            <w:tcW w:w="1893" w:type="dxa"/>
          </w:tcPr>
          <w:p w14:paraId="5C9C6B81" w14:textId="4D157BBA" w:rsidR="00B24EBA" w:rsidRPr="00937DCF" w:rsidRDefault="00B24EBA" w:rsidP="000944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Fever</w:t>
            </w:r>
          </w:p>
        </w:tc>
        <w:tc>
          <w:tcPr>
            <w:tcW w:w="708" w:type="dxa"/>
          </w:tcPr>
          <w:p w14:paraId="0AB3FFFF" w14:textId="7F3631FC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5</w:t>
            </w:r>
          </w:p>
        </w:tc>
        <w:tc>
          <w:tcPr>
            <w:tcW w:w="1084" w:type="dxa"/>
          </w:tcPr>
          <w:p w14:paraId="77D5192A" w14:textId="1A07E51E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EL</w:t>
            </w:r>
            <w:r w:rsidR="00F375F8" w:rsidRPr="00937DCF">
              <w:rPr>
                <w:rFonts w:asciiTheme="majorHAnsi" w:hAnsiTheme="majorHAnsi"/>
                <w:bCs/>
                <w:szCs w:val="22"/>
                <w:lang w:val="en-GB"/>
              </w:rPr>
              <w:t>E</w:t>
            </w:r>
          </w:p>
        </w:tc>
        <w:tc>
          <w:tcPr>
            <w:tcW w:w="1751" w:type="dxa"/>
          </w:tcPr>
          <w:p w14:paraId="45335047" w14:textId="02BA8723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Slow activity</w:t>
            </w:r>
          </w:p>
        </w:tc>
        <w:tc>
          <w:tcPr>
            <w:tcW w:w="851" w:type="dxa"/>
          </w:tcPr>
          <w:p w14:paraId="5C9B7C8C" w14:textId="5647683A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76" w:type="dxa"/>
          </w:tcPr>
          <w:p w14:paraId="5405EF02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1F4F4DD4" w14:textId="014796B5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–</w:t>
            </w:r>
          </w:p>
        </w:tc>
        <w:tc>
          <w:tcPr>
            <w:tcW w:w="838" w:type="dxa"/>
          </w:tcPr>
          <w:p w14:paraId="40698C51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</w:p>
        </w:tc>
        <w:tc>
          <w:tcPr>
            <w:tcW w:w="1004" w:type="dxa"/>
          </w:tcPr>
          <w:p w14:paraId="2C38D226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3</w:t>
            </w:r>
          </w:p>
        </w:tc>
        <w:tc>
          <w:tcPr>
            <w:tcW w:w="1011" w:type="dxa"/>
          </w:tcPr>
          <w:p w14:paraId="330E247C" w14:textId="5F12F227" w:rsidR="00B24EBA" w:rsidRPr="00937DCF" w:rsidRDefault="008317C1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3</w:t>
            </w:r>
          </w:p>
        </w:tc>
      </w:tr>
      <w:tr w:rsidR="00B24EBA" w:rsidRPr="00937DCF" w14:paraId="062C9871" w14:textId="409A7CBE" w:rsidTr="00AF1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1FD034D9" w14:textId="34145ECA" w:rsidR="00B24EBA" w:rsidRPr="00937DCF" w:rsidRDefault="00B24EBA" w:rsidP="00122A67">
            <w:pPr>
              <w:spacing w:line="276" w:lineRule="auto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 w:val="0"/>
                <w:szCs w:val="22"/>
                <w:lang w:val="en-GB"/>
              </w:rPr>
              <w:t>14/F/42</w:t>
            </w:r>
          </w:p>
        </w:tc>
        <w:tc>
          <w:tcPr>
            <w:tcW w:w="1368" w:type="dxa"/>
          </w:tcPr>
          <w:p w14:paraId="11883137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SE</w:t>
            </w:r>
          </w:p>
        </w:tc>
        <w:tc>
          <w:tcPr>
            <w:tcW w:w="1893" w:type="dxa"/>
          </w:tcPr>
          <w:p w14:paraId="30D4D04A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Seizures</w:t>
            </w:r>
          </w:p>
        </w:tc>
        <w:tc>
          <w:tcPr>
            <w:tcW w:w="708" w:type="dxa"/>
          </w:tcPr>
          <w:p w14:paraId="157273C3" w14:textId="5D288D2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4</w:t>
            </w:r>
          </w:p>
        </w:tc>
        <w:tc>
          <w:tcPr>
            <w:tcW w:w="1084" w:type="dxa"/>
          </w:tcPr>
          <w:p w14:paraId="6F478165" w14:textId="191181F1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§</w:t>
            </w:r>
          </w:p>
        </w:tc>
        <w:tc>
          <w:tcPr>
            <w:tcW w:w="1751" w:type="dxa"/>
          </w:tcPr>
          <w:p w14:paraId="253BE9B8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EDs</w:t>
            </w:r>
          </w:p>
        </w:tc>
        <w:tc>
          <w:tcPr>
            <w:tcW w:w="851" w:type="dxa"/>
          </w:tcPr>
          <w:p w14:paraId="0681EC39" w14:textId="0C7654A3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76" w:type="dxa"/>
          </w:tcPr>
          <w:p w14:paraId="414FF8E9" w14:textId="5675D9A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bCs/>
                <w:szCs w:val="22"/>
                <w:lang w:val="en-GB"/>
              </w:rPr>
              <w:t>Ovarian teratoma</w:t>
            </w:r>
          </w:p>
        </w:tc>
        <w:tc>
          <w:tcPr>
            <w:tcW w:w="1134" w:type="dxa"/>
          </w:tcPr>
          <w:p w14:paraId="48DD8312" w14:textId="326D434B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–</w:t>
            </w:r>
          </w:p>
        </w:tc>
        <w:tc>
          <w:tcPr>
            <w:tcW w:w="838" w:type="dxa"/>
          </w:tcPr>
          <w:p w14:paraId="74FA2ACB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1004" w:type="dxa"/>
          </w:tcPr>
          <w:p w14:paraId="3C48A51B" w14:textId="77777777" w:rsidR="00B24EBA" w:rsidRPr="00937DCF" w:rsidRDefault="00B24EBA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5</w:t>
            </w:r>
          </w:p>
        </w:tc>
        <w:tc>
          <w:tcPr>
            <w:tcW w:w="1011" w:type="dxa"/>
          </w:tcPr>
          <w:p w14:paraId="01B05ABF" w14:textId="74E0BE3F" w:rsidR="00B24EBA" w:rsidRPr="00937DCF" w:rsidRDefault="008317C1" w:rsidP="00122A6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2"/>
                <w:lang w:val="en-GB"/>
              </w:rPr>
            </w:pPr>
            <w:r w:rsidRPr="00937DCF">
              <w:rPr>
                <w:rFonts w:asciiTheme="majorHAnsi" w:hAnsiTheme="majorHAnsi"/>
                <w:szCs w:val="22"/>
                <w:lang w:val="en-GB"/>
              </w:rPr>
              <w:t>3</w:t>
            </w:r>
          </w:p>
        </w:tc>
      </w:tr>
    </w:tbl>
    <w:p w14:paraId="0658DC4B" w14:textId="77777777" w:rsidR="00F375F8" w:rsidRDefault="00F375F8" w:rsidP="00491C59">
      <w:pPr>
        <w:ind w:left="426" w:right="2835"/>
        <w:rPr>
          <w:rFonts w:ascii="Times New Roman" w:hAnsi="Times New Roman"/>
          <w:lang w:val="en-GB"/>
        </w:rPr>
      </w:pPr>
    </w:p>
    <w:p w14:paraId="77E0EB4F" w14:textId="346B943A" w:rsidR="00DA28CD" w:rsidRPr="00937DCF" w:rsidRDefault="00937DCF" w:rsidP="00491C59">
      <w:pPr>
        <w:ind w:left="426" w:right="2835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M, male;</w:t>
      </w:r>
      <w:r w:rsidR="005428C1" w:rsidRPr="00937DCF">
        <w:rPr>
          <w:rFonts w:asciiTheme="majorHAnsi" w:hAnsiTheme="majorHAnsi"/>
          <w:lang w:val="en-GB"/>
        </w:rPr>
        <w:t xml:space="preserve"> F, </w:t>
      </w:r>
      <w:r>
        <w:rPr>
          <w:rFonts w:asciiTheme="majorHAnsi" w:hAnsiTheme="majorHAnsi"/>
          <w:lang w:val="en-GB"/>
        </w:rPr>
        <w:t>female;</w:t>
      </w:r>
      <w:r w:rsidR="00DA28CD" w:rsidRPr="00937DCF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>Y, yes; N, no;</w:t>
      </w:r>
      <w:r w:rsidR="009D2FEF" w:rsidRPr="00937DCF">
        <w:rPr>
          <w:rFonts w:asciiTheme="majorHAnsi" w:hAnsiTheme="majorHAnsi"/>
          <w:lang w:val="en-GB"/>
        </w:rPr>
        <w:t xml:space="preserve"> </w:t>
      </w:r>
      <w:r w:rsidR="00DA28CD" w:rsidRPr="00937DCF">
        <w:rPr>
          <w:rFonts w:asciiTheme="majorHAnsi" w:hAnsiTheme="majorHAnsi"/>
          <w:lang w:val="en-GB"/>
        </w:rPr>
        <w:t>ICU, intensive care unit</w:t>
      </w:r>
      <w:r>
        <w:rPr>
          <w:rFonts w:asciiTheme="majorHAnsi" w:hAnsiTheme="majorHAnsi"/>
          <w:lang w:val="en-GB"/>
        </w:rPr>
        <w:t>; SE, status epilepticus; RF, respiratory failure;</w:t>
      </w:r>
      <w:r w:rsidR="00DA28CD" w:rsidRPr="00937DCF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>N, normal;</w:t>
      </w:r>
      <w:r w:rsidR="00B15EC9" w:rsidRPr="00937DCF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>LE, limbic encephalitis;</w:t>
      </w:r>
      <w:r w:rsidR="00DA28CD" w:rsidRPr="00937DCF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>LA, limbic atrophy;</w:t>
      </w:r>
      <w:r w:rsidR="0009441E" w:rsidRPr="00937DCF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>ELE, extra-limbic encephalitis;</w:t>
      </w:r>
      <w:r w:rsidR="00DA28CD" w:rsidRPr="00937DCF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>NSC, non-specific changes;</w:t>
      </w:r>
      <w:r w:rsidR="002D092E" w:rsidRPr="00937DCF">
        <w:rPr>
          <w:rFonts w:asciiTheme="majorHAnsi" w:hAnsiTheme="majorHAnsi"/>
          <w:lang w:val="en-GB"/>
        </w:rPr>
        <w:t xml:space="preserve"> </w:t>
      </w:r>
      <w:r w:rsidR="0009441E" w:rsidRPr="00937DCF">
        <w:rPr>
          <w:rFonts w:asciiTheme="majorHAnsi" w:hAnsiTheme="majorHAnsi"/>
          <w:lang w:val="en-GB"/>
        </w:rPr>
        <w:t>ED</w:t>
      </w:r>
      <w:r w:rsidR="00DA28CD" w:rsidRPr="00937DCF">
        <w:rPr>
          <w:rFonts w:asciiTheme="majorHAnsi" w:hAnsiTheme="majorHAnsi"/>
          <w:lang w:val="en-GB"/>
        </w:rPr>
        <w:t>s, epileptiform di</w:t>
      </w:r>
      <w:r>
        <w:rPr>
          <w:rFonts w:asciiTheme="majorHAnsi" w:hAnsiTheme="majorHAnsi"/>
          <w:lang w:val="en-GB"/>
        </w:rPr>
        <w:t>scharges;</w:t>
      </w:r>
      <w:r w:rsidR="0037290A" w:rsidRPr="00937DCF">
        <w:rPr>
          <w:rFonts w:asciiTheme="majorHAnsi" w:hAnsiTheme="majorHAnsi"/>
          <w:lang w:val="en-GB"/>
        </w:rPr>
        <w:t xml:space="preserve"> MRI, magnetic resonanc</w:t>
      </w:r>
      <w:r>
        <w:rPr>
          <w:rFonts w:asciiTheme="majorHAnsi" w:hAnsiTheme="majorHAnsi"/>
          <w:lang w:val="en-GB"/>
        </w:rPr>
        <w:t>e imaging; EEG, electroencephalography;</w:t>
      </w:r>
      <w:r w:rsidR="00DA28CD" w:rsidRPr="00937DCF">
        <w:rPr>
          <w:rFonts w:asciiTheme="majorHAnsi" w:hAnsiTheme="majorHAnsi"/>
          <w:lang w:val="en-GB"/>
        </w:rPr>
        <w:t xml:space="preserve"> CC</w:t>
      </w:r>
      <w:r>
        <w:rPr>
          <w:rFonts w:asciiTheme="majorHAnsi" w:hAnsiTheme="majorHAnsi"/>
          <w:lang w:val="en-GB"/>
        </w:rPr>
        <w:t>I, Charlson’s comorbidity index; MV, mechanical ventilation; PE, plasma exchange;</w:t>
      </w:r>
      <w:r w:rsidR="00DA28CD" w:rsidRPr="00937DCF">
        <w:rPr>
          <w:rFonts w:asciiTheme="majorHAnsi" w:hAnsiTheme="majorHAnsi"/>
          <w:lang w:val="en-GB"/>
        </w:rPr>
        <w:t xml:space="preserve"> CSF, cerebrospinal fluid</w:t>
      </w:r>
      <w:r>
        <w:rPr>
          <w:rFonts w:asciiTheme="majorHAnsi" w:hAnsiTheme="majorHAnsi"/>
          <w:lang w:val="en-GB"/>
        </w:rPr>
        <w:t>.</w:t>
      </w:r>
    </w:p>
    <w:p w14:paraId="0AB021C0" w14:textId="26611465" w:rsidR="00DA28CD" w:rsidRPr="00937DCF" w:rsidRDefault="00DA28CD" w:rsidP="00491C59">
      <w:pPr>
        <w:ind w:left="426" w:firstLine="426"/>
        <w:rPr>
          <w:rFonts w:asciiTheme="majorHAnsi" w:hAnsiTheme="majorHAnsi"/>
          <w:lang w:val="en-GB"/>
        </w:rPr>
      </w:pPr>
      <w:r w:rsidRPr="00937DCF">
        <w:rPr>
          <w:rFonts w:asciiTheme="majorHAnsi" w:hAnsiTheme="majorHAnsi"/>
          <w:lang w:val="en-GB"/>
        </w:rPr>
        <w:t>* Inflammatory CSF was determined by the presence of &gt;2 of</w:t>
      </w:r>
      <w:r w:rsidR="0037290A" w:rsidRPr="00937DCF">
        <w:rPr>
          <w:rFonts w:asciiTheme="majorHAnsi" w:hAnsiTheme="majorHAnsi"/>
          <w:lang w:val="en-GB"/>
        </w:rPr>
        <w:t xml:space="preserve"> the following</w:t>
      </w:r>
      <w:r w:rsidRPr="00937DCF">
        <w:rPr>
          <w:rFonts w:asciiTheme="majorHAnsi" w:hAnsiTheme="majorHAnsi"/>
          <w:lang w:val="en-GB"/>
        </w:rPr>
        <w:t>:</w:t>
      </w:r>
    </w:p>
    <w:p w14:paraId="4DFEA496" w14:textId="77777777" w:rsidR="00D82799" w:rsidRPr="00686CF8" w:rsidRDefault="00D82799" w:rsidP="00D82799">
      <w:pPr>
        <w:pStyle w:val="a8"/>
        <w:numPr>
          <w:ilvl w:val="0"/>
          <w:numId w:val="1"/>
        </w:numPr>
        <w:ind w:left="426" w:firstLine="567"/>
        <w:rPr>
          <w:rFonts w:asciiTheme="majorHAnsi" w:hAnsiTheme="majorHAnsi"/>
          <w:szCs w:val="22"/>
          <w:lang w:val="en-GB"/>
        </w:rPr>
      </w:pPr>
      <w:r w:rsidRPr="00686CF8">
        <w:rPr>
          <w:rFonts w:asciiTheme="majorHAnsi" w:hAnsiTheme="majorHAnsi"/>
          <w:szCs w:val="22"/>
          <w:lang w:val="en-GB"/>
        </w:rPr>
        <w:t xml:space="preserve">Protein </w:t>
      </w:r>
      <w:r w:rsidRPr="00686CF8">
        <w:rPr>
          <w:rFonts w:asciiTheme="majorHAnsi" w:hAnsiTheme="majorHAnsi"/>
          <w:szCs w:val="22"/>
          <w:shd w:val="clear" w:color="auto" w:fill="FFFFFF"/>
          <w:lang w:val="en-US" w:eastAsia="ru-RU"/>
        </w:rPr>
        <w:t>≥</w:t>
      </w:r>
      <w:r>
        <w:rPr>
          <w:rFonts w:asciiTheme="majorHAnsi" w:hAnsiTheme="majorHAnsi"/>
          <w:szCs w:val="22"/>
          <w:lang w:val="en-GB"/>
        </w:rPr>
        <w:t>70 mg/dL</w:t>
      </w:r>
    </w:p>
    <w:p w14:paraId="3CFCDCA5" w14:textId="460F1EB8" w:rsidR="00D82799" w:rsidRPr="009A6308" w:rsidRDefault="00D82799" w:rsidP="00D82799">
      <w:pPr>
        <w:pStyle w:val="a8"/>
        <w:numPr>
          <w:ilvl w:val="0"/>
          <w:numId w:val="1"/>
        </w:numPr>
        <w:ind w:left="426" w:firstLine="567"/>
        <w:rPr>
          <w:rFonts w:ascii="Calibri" w:hAnsi="Calibri"/>
          <w:szCs w:val="22"/>
          <w:lang w:val="en-GB" w:eastAsia="ru-RU"/>
        </w:rPr>
      </w:pPr>
      <w:r w:rsidRPr="009A6308">
        <w:rPr>
          <w:rFonts w:ascii="Calibri" w:hAnsi="Calibri"/>
          <w:szCs w:val="22"/>
          <w:lang w:val="en-GB"/>
        </w:rPr>
        <w:t>IgG elevated rate &gt; 8.</w:t>
      </w:r>
      <w:bookmarkStart w:id="0" w:name="_GoBack"/>
      <w:bookmarkEnd w:id="0"/>
      <w:r w:rsidRPr="009A6308">
        <w:rPr>
          <w:rFonts w:ascii="Calibri" w:hAnsi="Calibri" w:cs="Arial"/>
          <w:color w:val="444444"/>
          <w:szCs w:val="22"/>
          <w:shd w:val="clear" w:color="auto" w:fill="FFFFFF"/>
          <w:lang w:val="en-GB" w:eastAsia="ru-RU"/>
        </w:rPr>
        <w:t>1 mg/dL</w:t>
      </w:r>
    </w:p>
    <w:p w14:paraId="4BA96ABA" w14:textId="77777777" w:rsidR="00D82799" w:rsidRPr="00686CF8" w:rsidRDefault="00D82799" w:rsidP="00D82799">
      <w:pPr>
        <w:pStyle w:val="a8"/>
        <w:numPr>
          <w:ilvl w:val="0"/>
          <w:numId w:val="1"/>
        </w:numPr>
        <w:ind w:left="426" w:firstLine="567"/>
        <w:rPr>
          <w:rFonts w:asciiTheme="majorHAnsi" w:hAnsiTheme="majorHAnsi"/>
          <w:lang w:val="en-GB"/>
        </w:rPr>
      </w:pPr>
      <w:r w:rsidRPr="00686CF8">
        <w:rPr>
          <w:rFonts w:asciiTheme="majorHAnsi" w:hAnsiTheme="majorHAnsi"/>
          <w:szCs w:val="22"/>
          <w:shd w:val="clear" w:color="auto" w:fill="FFFFFF"/>
          <w:lang w:val="en-US" w:eastAsia="ru-RU"/>
        </w:rPr>
        <w:t>≥</w:t>
      </w:r>
      <w:r w:rsidRPr="00686CF8">
        <w:rPr>
          <w:rFonts w:asciiTheme="majorHAnsi" w:hAnsiTheme="majorHAnsi"/>
          <w:szCs w:val="22"/>
          <w:lang w:val="en-GB"/>
        </w:rPr>
        <w:t xml:space="preserve">5 </w:t>
      </w:r>
      <w:r w:rsidRPr="00686CF8">
        <w:rPr>
          <w:rFonts w:asciiTheme="majorHAnsi" w:hAnsiTheme="majorHAnsi"/>
          <w:lang w:val="en-GB"/>
        </w:rPr>
        <w:t>white cells</w:t>
      </w:r>
      <w:r>
        <w:rPr>
          <w:rFonts w:asciiTheme="majorHAnsi" w:hAnsiTheme="majorHAnsi"/>
          <w:lang w:val="en-GB"/>
        </w:rPr>
        <w:t>/ml</w:t>
      </w:r>
    </w:p>
    <w:p w14:paraId="1F77B083" w14:textId="77777777" w:rsidR="00D82799" w:rsidRDefault="00D82799" w:rsidP="00D82799">
      <w:pPr>
        <w:pStyle w:val="a8"/>
        <w:numPr>
          <w:ilvl w:val="0"/>
          <w:numId w:val="1"/>
        </w:numPr>
        <w:ind w:left="426" w:firstLine="567"/>
        <w:rPr>
          <w:rFonts w:asciiTheme="majorHAnsi" w:hAnsiTheme="majorHAnsi"/>
          <w:lang w:val="en-GB"/>
        </w:rPr>
      </w:pPr>
      <w:r w:rsidRPr="00D82799">
        <w:rPr>
          <w:rFonts w:asciiTheme="majorHAnsi" w:hAnsiTheme="majorHAnsi"/>
          <w:sz w:val="24"/>
          <w:szCs w:val="24"/>
          <w:lang w:val="en-GB"/>
        </w:rPr>
        <w:t>oligoclonal bands</w:t>
      </w:r>
      <w:r w:rsidRPr="00D82799">
        <w:rPr>
          <w:rFonts w:asciiTheme="majorHAnsi" w:hAnsiTheme="majorHAnsi"/>
          <w:lang w:val="en-GB"/>
        </w:rPr>
        <w:t xml:space="preserve"> </w:t>
      </w:r>
    </w:p>
    <w:p w14:paraId="3FFF7198" w14:textId="4DBB6403" w:rsidR="0037290A" w:rsidRPr="00D82799" w:rsidRDefault="0037290A" w:rsidP="00D82799">
      <w:pPr>
        <w:ind w:left="426"/>
        <w:rPr>
          <w:rFonts w:asciiTheme="majorHAnsi" w:hAnsiTheme="majorHAnsi"/>
          <w:lang w:val="en-GB"/>
        </w:rPr>
      </w:pPr>
      <w:r w:rsidRPr="00D82799">
        <w:rPr>
          <w:rFonts w:asciiTheme="majorHAnsi" w:hAnsiTheme="majorHAnsi"/>
          <w:lang w:val="en-GB"/>
        </w:rPr>
        <w:t>** Bolded rows represent non-survivors</w:t>
      </w:r>
    </w:p>
    <w:p w14:paraId="1322C637" w14:textId="46CC1DBC" w:rsidR="00B55F30" w:rsidRPr="00937DCF" w:rsidRDefault="00B15EC9" w:rsidP="00491C59">
      <w:pPr>
        <w:ind w:firstLine="426"/>
        <w:rPr>
          <w:rFonts w:asciiTheme="majorHAnsi" w:hAnsiTheme="majorHAnsi"/>
          <w:sz w:val="24"/>
          <w:szCs w:val="24"/>
          <w:lang w:val="en-GB" w:eastAsia="ru-RU"/>
        </w:rPr>
      </w:pPr>
      <w:r w:rsidRPr="00937DCF">
        <w:rPr>
          <w:rFonts w:asciiTheme="majorHAnsi" w:hAnsiTheme="majorHAnsi"/>
          <w:szCs w:val="22"/>
          <w:lang w:val="en-GB"/>
        </w:rPr>
        <w:t>§</w:t>
      </w:r>
      <w:r w:rsidR="00B55F30" w:rsidRPr="00937DCF">
        <w:rPr>
          <w:rFonts w:asciiTheme="majorHAnsi" w:hAnsiTheme="majorHAnsi"/>
          <w:szCs w:val="22"/>
          <w:lang w:val="en-GB"/>
        </w:rPr>
        <w:t xml:space="preserve"> MRI was not allowed in patient with implanted cardiac pacemaker.</w:t>
      </w:r>
    </w:p>
    <w:p w14:paraId="022DF3D7" w14:textId="0BB10240" w:rsidR="00B15EC9" w:rsidRPr="00937DCF" w:rsidRDefault="003D4B11" w:rsidP="0037290A">
      <w:pPr>
        <w:ind w:left="426"/>
        <w:rPr>
          <w:rFonts w:asciiTheme="majorHAnsi" w:hAnsiTheme="majorHAnsi"/>
          <w:lang w:val="en-GB"/>
        </w:rPr>
      </w:pPr>
      <w:r w:rsidRPr="00937DCF">
        <w:rPr>
          <w:rFonts w:asciiTheme="majorHAnsi" w:hAnsiTheme="majorHAnsi"/>
          <w:szCs w:val="22"/>
          <w:lang w:val="en-GB"/>
        </w:rPr>
        <w:t xml:space="preserve">§§ </w:t>
      </w:r>
      <w:r w:rsidR="00C81607" w:rsidRPr="00937DCF">
        <w:rPr>
          <w:rFonts w:asciiTheme="majorHAnsi" w:hAnsiTheme="majorHAnsi"/>
          <w:szCs w:val="22"/>
          <w:lang w:val="en-GB"/>
        </w:rPr>
        <w:t xml:space="preserve">EEG was not </w:t>
      </w:r>
      <w:r w:rsidR="000B6C99" w:rsidRPr="00937DCF">
        <w:rPr>
          <w:rFonts w:asciiTheme="majorHAnsi" w:hAnsiTheme="majorHAnsi"/>
          <w:szCs w:val="22"/>
          <w:lang w:val="en-GB"/>
        </w:rPr>
        <w:t>performed</w:t>
      </w:r>
    </w:p>
    <w:sectPr w:rsidR="00B15EC9" w:rsidRPr="00937DCF" w:rsidSect="00122A67">
      <w:pgSz w:w="16840" w:h="11900" w:orient="landscape"/>
      <w:pgMar w:top="851" w:right="255" w:bottom="2269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9788A" w14:textId="77777777" w:rsidR="00B4214F" w:rsidRDefault="00B4214F" w:rsidP="00DA28CD">
      <w:r>
        <w:separator/>
      </w:r>
    </w:p>
  </w:endnote>
  <w:endnote w:type="continuationSeparator" w:id="0">
    <w:p w14:paraId="708627DC" w14:textId="77777777" w:rsidR="00B4214F" w:rsidRDefault="00B4214F" w:rsidP="00DA2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6E282" w14:textId="77777777" w:rsidR="00B4214F" w:rsidRDefault="00B4214F" w:rsidP="00DA28CD">
      <w:r>
        <w:separator/>
      </w:r>
    </w:p>
  </w:footnote>
  <w:footnote w:type="continuationSeparator" w:id="0">
    <w:p w14:paraId="57A21228" w14:textId="77777777" w:rsidR="00B4214F" w:rsidRDefault="00B4214F" w:rsidP="00DA2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B0429D"/>
    <w:multiLevelType w:val="hybridMultilevel"/>
    <w:tmpl w:val="9EC8DD22"/>
    <w:lvl w:ilvl="0" w:tplc="040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CD"/>
    <w:rsid w:val="000654BB"/>
    <w:rsid w:val="0009441E"/>
    <w:rsid w:val="000B6C99"/>
    <w:rsid w:val="00102B3F"/>
    <w:rsid w:val="00122A67"/>
    <w:rsid w:val="00153D4A"/>
    <w:rsid w:val="001C312D"/>
    <w:rsid w:val="002400F2"/>
    <w:rsid w:val="00250AEE"/>
    <w:rsid w:val="00254F39"/>
    <w:rsid w:val="002D092E"/>
    <w:rsid w:val="002D76DE"/>
    <w:rsid w:val="0037290A"/>
    <w:rsid w:val="003A1B1F"/>
    <w:rsid w:val="003C5D06"/>
    <w:rsid w:val="003D4B11"/>
    <w:rsid w:val="00402A91"/>
    <w:rsid w:val="00431696"/>
    <w:rsid w:val="0043193A"/>
    <w:rsid w:val="00491C59"/>
    <w:rsid w:val="005428C1"/>
    <w:rsid w:val="00547691"/>
    <w:rsid w:val="00552C8D"/>
    <w:rsid w:val="0056072E"/>
    <w:rsid w:val="0057654B"/>
    <w:rsid w:val="005951C7"/>
    <w:rsid w:val="005C0F37"/>
    <w:rsid w:val="00674121"/>
    <w:rsid w:val="006C177C"/>
    <w:rsid w:val="006E5122"/>
    <w:rsid w:val="007D2076"/>
    <w:rsid w:val="008317C1"/>
    <w:rsid w:val="008718F7"/>
    <w:rsid w:val="008833C6"/>
    <w:rsid w:val="008850E1"/>
    <w:rsid w:val="008B2C09"/>
    <w:rsid w:val="008B49AB"/>
    <w:rsid w:val="0090708B"/>
    <w:rsid w:val="0091021E"/>
    <w:rsid w:val="00937DCF"/>
    <w:rsid w:val="00973B0D"/>
    <w:rsid w:val="009C2030"/>
    <w:rsid w:val="009D2FEF"/>
    <w:rsid w:val="00A24FE3"/>
    <w:rsid w:val="00A40788"/>
    <w:rsid w:val="00A72386"/>
    <w:rsid w:val="00AE3243"/>
    <w:rsid w:val="00AF122D"/>
    <w:rsid w:val="00B15EC9"/>
    <w:rsid w:val="00B24EBA"/>
    <w:rsid w:val="00B4214F"/>
    <w:rsid w:val="00B55F30"/>
    <w:rsid w:val="00BB0173"/>
    <w:rsid w:val="00C13DE6"/>
    <w:rsid w:val="00C73F26"/>
    <w:rsid w:val="00C81607"/>
    <w:rsid w:val="00CB40CA"/>
    <w:rsid w:val="00CF4A64"/>
    <w:rsid w:val="00D44593"/>
    <w:rsid w:val="00D80831"/>
    <w:rsid w:val="00D82799"/>
    <w:rsid w:val="00D84D4D"/>
    <w:rsid w:val="00DA28CD"/>
    <w:rsid w:val="00DC146C"/>
    <w:rsid w:val="00E338CE"/>
    <w:rsid w:val="00E42A85"/>
    <w:rsid w:val="00E7540E"/>
    <w:rsid w:val="00ED1A69"/>
    <w:rsid w:val="00F02795"/>
    <w:rsid w:val="00F375F8"/>
    <w:rsid w:val="00F57B28"/>
    <w:rsid w:val="00F975CC"/>
    <w:rsid w:val="00FA2BE3"/>
    <w:rsid w:val="00FB2D4E"/>
    <w:rsid w:val="00FF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BFAD2"/>
  <w14:defaultImageDpi w14:val="300"/>
  <w15:docId w15:val="{74027984-0371-4872-A459-6B4ED315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A28CD"/>
    <w:rPr>
      <w:rFonts w:ascii="Arial" w:eastAsia="Times New Roman" w:hAnsi="Arial" w:cs="Times New Roman"/>
      <w:sz w:val="22"/>
      <w:szCs w:val="20"/>
      <w:lang w:val="de-AT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8CD"/>
    <w:rPr>
      <w:rFonts w:eastAsiaTheme="minorHAnsi"/>
      <w:sz w:val="22"/>
      <w:szCs w:val="22"/>
      <w:lang w:val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28C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28CD"/>
    <w:rPr>
      <w:rFonts w:ascii="Arial" w:eastAsia="Times New Roman" w:hAnsi="Arial" w:cs="Times New Roman"/>
      <w:sz w:val="22"/>
      <w:szCs w:val="20"/>
      <w:lang w:val="de-AT" w:eastAsia="de-DE"/>
    </w:rPr>
  </w:style>
  <w:style w:type="paragraph" w:styleId="a6">
    <w:name w:val="footer"/>
    <w:basedOn w:val="a"/>
    <w:link w:val="a7"/>
    <w:uiPriority w:val="99"/>
    <w:unhideWhenUsed/>
    <w:rsid w:val="00DA28CD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A28CD"/>
    <w:rPr>
      <w:rFonts w:ascii="Arial" w:eastAsia="Times New Roman" w:hAnsi="Arial" w:cs="Times New Roman"/>
      <w:sz w:val="22"/>
      <w:szCs w:val="20"/>
      <w:lang w:val="de-AT" w:eastAsia="de-DE"/>
    </w:rPr>
  </w:style>
  <w:style w:type="paragraph" w:styleId="a8">
    <w:name w:val="List Paragraph"/>
    <w:basedOn w:val="a"/>
    <w:uiPriority w:val="34"/>
    <w:qFormat/>
    <w:rsid w:val="00DA28CD"/>
    <w:pPr>
      <w:ind w:left="720"/>
      <w:contextualSpacing/>
    </w:pPr>
  </w:style>
  <w:style w:type="table" w:styleId="a9">
    <w:name w:val="Light Shading"/>
    <w:basedOn w:val="a1"/>
    <w:uiPriority w:val="60"/>
    <w:rsid w:val="005951C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a">
    <w:name w:val="Emphasis"/>
    <w:basedOn w:val="a0"/>
    <w:uiPriority w:val="20"/>
    <w:qFormat/>
    <w:rsid w:val="00B55F30"/>
    <w:rPr>
      <w:i/>
      <w:iCs/>
    </w:rPr>
  </w:style>
  <w:style w:type="character" w:customStyle="1" w:styleId="apple-converted-space">
    <w:name w:val="apple-converted-space"/>
    <w:basedOn w:val="a0"/>
    <w:rsid w:val="00B55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8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A3A2D5-9F4A-E448-BFCB-C771651E8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293</Words>
  <Characters>1674</Characters>
  <Application>Microsoft Macintosh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GaaYaa</dc:creator>
  <cp:keywords/>
  <dc:description/>
  <cp:lastModifiedBy>Arthur Karamyan</cp:lastModifiedBy>
  <cp:revision>34</cp:revision>
  <dcterms:created xsi:type="dcterms:W3CDTF">2016-06-26T19:10:00Z</dcterms:created>
  <dcterms:modified xsi:type="dcterms:W3CDTF">2016-12-10T18:05:00Z</dcterms:modified>
</cp:coreProperties>
</file>