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6500" w14:textId="3AF46864" w:rsidR="00FF7B1C" w:rsidRDefault="00FF7B1C" w:rsidP="002E766D">
      <w:pPr>
        <w:ind w:firstLine="0"/>
        <w:rPr>
          <w:rFonts w:ascii="Calibri" w:hAnsi="Calibri" w:cs="Calibri"/>
          <w:b/>
          <w:bCs w:val="0"/>
          <w:sz w:val="20"/>
          <w:szCs w:val="20"/>
        </w:rPr>
      </w:pPr>
      <w:r w:rsidRPr="002E766D">
        <w:rPr>
          <w:rFonts w:ascii="Calibri" w:hAnsi="Calibri" w:cs="Calibri"/>
          <w:b/>
          <w:bCs w:val="0"/>
          <w:sz w:val="20"/>
          <w:szCs w:val="20"/>
        </w:rPr>
        <w:t>Supplementary Table 1. Medline Complete</w:t>
      </w:r>
      <w:r w:rsidR="002E766D" w:rsidRPr="002E766D">
        <w:rPr>
          <w:rFonts w:ascii="Calibri" w:hAnsi="Calibri" w:cs="Calibri"/>
          <w:b/>
          <w:bCs w:val="0"/>
          <w:sz w:val="20"/>
          <w:szCs w:val="20"/>
        </w:rPr>
        <w:t xml:space="preserve"> Search Strategy</w:t>
      </w:r>
    </w:p>
    <w:p w14:paraId="66B8FF47" w14:textId="518EB159" w:rsidR="002E766D" w:rsidRPr="002E766D" w:rsidRDefault="002E766D" w:rsidP="002E766D">
      <w:pPr>
        <w:ind w:firstLine="0"/>
        <w:rPr>
          <w:rFonts w:ascii="Calibri" w:hAnsi="Calibri" w:cs="Calibri"/>
          <w:sz w:val="20"/>
          <w:szCs w:val="20"/>
        </w:rPr>
      </w:pPr>
      <w:r>
        <w:rPr>
          <w:rFonts w:ascii="Calibri" w:hAnsi="Calibri" w:cs="Calibri"/>
          <w:sz w:val="20"/>
          <w:szCs w:val="20"/>
        </w:rPr>
        <w:t>Note. Additional strategies available upon request.</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26"/>
        <w:gridCol w:w="6419"/>
        <w:gridCol w:w="1581"/>
      </w:tblGrid>
      <w:tr w:rsidR="00FF7B1C" w:rsidRPr="00A620AB" w14:paraId="04F375CC"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42BAA344" w14:textId="77777777" w:rsidR="00FF7B1C" w:rsidRPr="00A620AB" w:rsidRDefault="00FF7B1C" w:rsidP="00FF7B1C">
            <w:pPr>
              <w:spacing w:line="240" w:lineRule="auto"/>
              <w:textAlignment w:val="baseline"/>
              <w:rPr>
                <w:rFonts w:ascii="Calibri" w:eastAsia="Times New Roman" w:hAnsi="Calibri" w:cs="Calibri"/>
                <w:b/>
                <w:bCs w:val="0"/>
                <w:sz w:val="18"/>
                <w:szCs w:val="18"/>
                <w:lang w:eastAsia="en-AU"/>
              </w:rPr>
            </w:pPr>
            <w:r w:rsidRPr="00A620AB">
              <w:rPr>
                <w:rFonts w:ascii="Calibri" w:eastAsia="Times New Roman" w:hAnsi="Calibri" w:cs="Calibri"/>
                <w:b/>
                <w:bCs w:val="0"/>
                <w:sz w:val="18"/>
                <w:szCs w:val="18"/>
                <w:lang w:eastAsia="en-AU"/>
              </w:rPr>
              <w:t># </w:t>
            </w:r>
          </w:p>
        </w:tc>
        <w:tc>
          <w:tcPr>
            <w:tcW w:w="7800" w:type="dxa"/>
            <w:tcBorders>
              <w:top w:val="single" w:sz="6" w:space="0" w:color="7F7F7F"/>
              <w:left w:val="nil"/>
              <w:bottom w:val="single" w:sz="6" w:space="0" w:color="7F7F7F"/>
              <w:right w:val="nil"/>
            </w:tcBorders>
            <w:shd w:val="clear" w:color="auto" w:fill="auto"/>
            <w:hideMark/>
          </w:tcPr>
          <w:p w14:paraId="0D1641B2" w14:textId="77777777" w:rsidR="00FF7B1C" w:rsidRPr="00A620AB" w:rsidRDefault="00FF7B1C" w:rsidP="00FF7B1C">
            <w:pPr>
              <w:spacing w:line="240" w:lineRule="auto"/>
              <w:textAlignment w:val="baseline"/>
              <w:rPr>
                <w:rFonts w:ascii="Calibri" w:eastAsia="Times New Roman" w:hAnsi="Calibri" w:cs="Calibri"/>
                <w:b/>
                <w:bCs w:val="0"/>
                <w:sz w:val="18"/>
                <w:szCs w:val="18"/>
                <w:lang w:eastAsia="en-AU"/>
              </w:rPr>
            </w:pPr>
            <w:r w:rsidRPr="00A620AB">
              <w:rPr>
                <w:rFonts w:ascii="Calibri" w:eastAsia="Times New Roman" w:hAnsi="Calibri" w:cs="Calibri"/>
                <w:b/>
                <w:bCs w:val="0"/>
                <w:sz w:val="18"/>
                <w:szCs w:val="18"/>
                <w:lang w:eastAsia="en-AU"/>
              </w:rPr>
              <w:t>Query </w:t>
            </w:r>
          </w:p>
        </w:tc>
        <w:tc>
          <w:tcPr>
            <w:tcW w:w="1410" w:type="dxa"/>
            <w:tcBorders>
              <w:top w:val="single" w:sz="6" w:space="0" w:color="7F7F7F"/>
              <w:left w:val="nil"/>
              <w:bottom w:val="single" w:sz="6" w:space="0" w:color="7F7F7F"/>
              <w:right w:val="nil"/>
            </w:tcBorders>
            <w:shd w:val="clear" w:color="auto" w:fill="auto"/>
            <w:hideMark/>
          </w:tcPr>
          <w:p w14:paraId="29E302E9" w14:textId="77777777" w:rsidR="00FF7B1C" w:rsidRPr="00A620AB" w:rsidRDefault="00FF7B1C" w:rsidP="00FF7B1C">
            <w:pPr>
              <w:spacing w:line="240" w:lineRule="auto"/>
              <w:textAlignment w:val="baseline"/>
              <w:rPr>
                <w:rFonts w:ascii="Calibri" w:eastAsia="Times New Roman" w:hAnsi="Calibri" w:cs="Calibri"/>
                <w:b/>
                <w:bCs w:val="0"/>
                <w:sz w:val="18"/>
                <w:szCs w:val="18"/>
                <w:lang w:eastAsia="en-AU"/>
              </w:rPr>
            </w:pPr>
            <w:r w:rsidRPr="00A620AB">
              <w:rPr>
                <w:rFonts w:ascii="Calibri" w:eastAsia="Times New Roman" w:hAnsi="Calibri" w:cs="Calibri"/>
                <w:b/>
                <w:bCs w:val="0"/>
                <w:sz w:val="18"/>
                <w:szCs w:val="18"/>
                <w:lang w:eastAsia="en-AU"/>
              </w:rPr>
              <w:t>Results </w:t>
            </w:r>
          </w:p>
        </w:tc>
      </w:tr>
      <w:tr w:rsidR="00FF7B1C" w:rsidRPr="00A620AB" w14:paraId="699CCCA7"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0AFABBB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S49 </w:t>
            </w:r>
          </w:p>
        </w:tc>
        <w:tc>
          <w:tcPr>
            <w:tcW w:w="7800" w:type="dxa"/>
            <w:tcBorders>
              <w:top w:val="single" w:sz="6" w:space="0" w:color="7F7F7F"/>
              <w:left w:val="nil"/>
              <w:bottom w:val="single" w:sz="6" w:space="0" w:color="7F7F7F"/>
              <w:right w:val="nil"/>
            </w:tcBorders>
            <w:shd w:val="clear" w:color="auto" w:fill="auto"/>
            <w:hideMark/>
          </w:tcPr>
          <w:p w14:paraId="50006CE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S14 AND S17 AND S22 AND S47 </w:t>
            </w:r>
          </w:p>
          <w:p w14:paraId="3B5F3C8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Limiters - Date of Publication: 20050101-20231231 </w:t>
            </w:r>
          </w:p>
        </w:tc>
        <w:tc>
          <w:tcPr>
            <w:tcW w:w="1410" w:type="dxa"/>
            <w:tcBorders>
              <w:top w:val="single" w:sz="6" w:space="0" w:color="7F7F7F"/>
              <w:left w:val="nil"/>
              <w:bottom w:val="single" w:sz="6" w:space="0" w:color="7F7F7F"/>
              <w:right w:val="nil"/>
            </w:tcBorders>
            <w:shd w:val="clear" w:color="auto" w:fill="auto"/>
            <w:hideMark/>
          </w:tcPr>
          <w:p w14:paraId="4FA0DF2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90</w:t>
            </w:r>
          </w:p>
        </w:tc>
      </w:tr>
      <w:tr w:rsidR="00FF7B1C" w:rsidRPr="00A620AB" w14:paraId="54D81026" w14:textId="77777777" w:rsidTr="003B724B">
        <w:trPr>
          <w:trHeight w:val="300"/>
        </w:trPr>
        <w:tc>
          <w:tcPr>
            <w:tcW w:w="990" w:type="dxa"/>
            <w:tcBorders>
              <w:top w:val="nil"/>
              <w:left w:val="nil"/>
              <w:bottom w:val="nil"/>
              <w:right w:val="nil"/>
            </w:tcBorders>
            <w:shd w:val="clear" w:color="auto" w:fill="auto"/>
            <w:hideMark/>
          </w:tcPr>
          <w:p w14:paraId="3F64107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S48 </w:t>
            </w:r>
          </w:p>
        </w:tc>
        <w:tc>
          <w:tcPr>
            <w:tcW w:w="7800" w:type="dxa"/>
            <w:tcBorders>
              <w:top w:val="nil"/>
              <w:left w:val="nil"/>
              <w:bottom w:val="nil"/>
              <w:right w:val="nil"/>
            </w:tcBorders>
            <w:shd w:val="clear" w:color="auto" w:fill="auto"/>
            <w:hideMark/>
          </w:tcPr>
          <w:p w14:paraId="7CD7767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S14 AND S17 AND S22 AND S47 </w:t>
            </w:r>
          </w:p>
        </w:tc>
        <w:tc>
          <w:tcPr>
            <w:tcW w:w="1410" w:type="dxa"/>
            <w:tcBorders>
              <w:top w:val="nil"/>
              <w:left w:val="nil"/>
              <w:bottom w:val="nil"/>
              <w:right w:val="nil"/>
            </w:tcBorders>
            <w:shd w:val="clear" w:color="auto" w:fill="auto"/>
            <w:hideMark/>
          </w:tcPr>
          <w:p w14:paraId="70E9CFD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94</w:t>
            </w:r>
          </w:p>
        </w:tc>
      </w:tr>
      <w:tr w:rsidR="00FF7B1C" w:rsidRPr="00A620AB" w14:paraId="0346D731"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7FF06AE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S47 </w:t>
            </w:r>
          </w:p>
        </w:tc>
        <w:tc>
          <w:tcPr>
            <w:tcW w:w="7800" w:type="dxa"/>
            <w:tcBorders>
              <w:top w:val="single" w:sz="6" w:space="0" w:color="7F7F7F"/>
              <w:left w:val="nil"/>
              <w:bottom w:val="single" w:sz="6" w:space="0" w:color="7F7F7F"/>
              <w:right w:val="nil"/>
            </w:tcBorders>
            <w:shd w:val="clear" w:color="auto" w:fill="auto"/>
            <w:hideMark/>
          </w:tcPr>
          <w:p w14:paraId="4543003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S46 OR ( (MH "Reproducibility of Results+") OR (MH "Sensitivity and Specificity+") OR (MH "Data Accuracy+") OR (MH "Investigative Techniques+") OR (MH “Predictive Value of Tests”) OR (MH "Prognosis+") OR (MH "Early Diagnosis+") OR (MH "Treatment Outcome+") OR (MH "Clinical Decision-Making+") OR (MH "Diagnosis+") OR (MH "Diagnostic Techniques and Procedures+") OR (MH "Diagnostic Errors+") OR (MH "Diagnosis, Computer-Assisted+") OR (MH "Outcome Assessment, Health Care+") OR (MH "Glasgow Outcome Scale") OR (MH "Outcome and Process Assessment, Health Care+") OR (MH "Treatment Outcome+") OR (MH "Patient Outcome Assessment+") OR (MH "Critical Care Outcomes") OR (MH "Simplified Acute Physiology Score") OR (MH "Adverse Outcome Pathways") OR (MH "Injury Severity Score") OR (MH “propensity score”) OR (MH "Mortality+") OR (MH "Hospital Mortality") ) </w:t>
            </w:r>
          </w:p>
        </w:tc>
        <w:tc>
          <w:tcPr>
            <w:tcW w:w="1410" w:type="dxa"/>
            <w:tcBorders>
              <w:top w:val="single" w:sz="6" w:space="0" w:color="7F7F7F"/>
              <w:left w:val="nil"/>
              <w:bottom w:val="single" w:sz="6" w:space="0" w:color="7F7F7F"/>
              <w:right w:val="nil"/>
            </w:tcBorders>
            <w:shd w:val="clear" w:color="auto" w:fill="auto"/>
            <w:hideMark/>
          </w:tcPr>
          <w:p w14:paraId="366CB41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20,349,055 </w:t>
            </w:r>
          </w:p>
        </w:tc>
      </w:tr>
      <w:tr w:rsidR="00FF7B1C" w:rsidRPr="00A620AB" w14:paraId="185FE18E" w14:textId="77777777" w:rsidTr="003B724B">
        <w:trPr>
          <w:trHeight w:val="300"/>
        </w:trPr>
        <w:tc>
          <w:tcPr>
            <w:tcW w:w="990" w:type="dxa"/>
            <w:tcBorders>
              <w:top w:val="nil"/>
              <w:left w:val="nil"/>
              <w:bottom w:val="nil"/>
              <w:right w:val="nil"/>
            </w:tcBorders>
            <w:shd w:val="clear" w:color="auto" w:fill="auto"/>
            <w:hideMark/>
          </w:tcPr>
          <w:p w14:paraId="4FBA22AE"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S46 </w:t>
            </w:r>
          </w:p>
        </w:tc>
        <w:tc>
          <w:tcPr>
            <w:tcW w:w="7800" w:type="dxa"/>
            <w:tcBorders>
              <w:top w:val="nil"/>
              <w:left w:val="nil"/>
              <w:bottom w:val="nil"/>
              <w:right w:val="nil"/>
            </w:tcBorders>
            <w:shd w:val="clear" w:color="auto" w:fill="auto"/>
            <w:hideMark/>
          </w:tcPr>
          <w:p w14:paraId="32D149A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S23 OR S24 OR S25 OR S26 OR S27 OR S28 OR S29 OR S30 OR S31 OR S32 OR S33 OR S34 OR S35 OR S36 OR S37 OR S38 OR S39 OR S40 OR S41 OR S42 OR S43 OR S44 OR S45 </w:t>
            </w:r>
          </w:p>
        </w:tc>
        <w:tc>
          <w:tcPr>
            <w:tcW w:w="1410" w:type="dxa"/>
            <w:tcBorders>
              <w:top w:val="nil"/>
              <w:left w:val="nil"/>
              <w:bottom w:val="nil"/>
              <w:right w:val="nil"/>
            </w:tcBorders>
            <w:shd w:val="clear" w:color="auto" w:fill="auto"/>
            <w:hideMark/>
          </w:tcPr>
          <w:p w14:paraId="220441E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6,179,868 </w:t>
            </w:r>
          </w:p>
        </w:tc>
      </w:tr>
      <w:tr w:rsidR="00FF7B1C" w:rsidRPr="00A620AB" w14:paraId="18370A33"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315CBA63"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S45 </w:t>
            </w:r>
          </w:p>
        </w:tc>
        <w:tc>
          <w:tcPr>
            <w:tcW w:w="7800" w:type="dxa"/>
            <w:tcBorders>
              <w:top w:val="single" w:sz="6" w:space="0" w:color="7F7F7F"/>
              <w:left w:val="nil"/>
              <w:bottom w:val="single" w:sz="6" w:space="0" w:color="7F7F7F"/>
              <w:right w:val="nil"/>
            </w:tcBorders>
            <w:shd w:val="clear" w:color="auto" w:fill="auto"/>
            <w:hideMark/>
          </w:tcPr>
          <w:p w14:paraId="4D672B7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disagree* OR TI disagree* </w:t>
            </w:r>
          </w:p>
        </w:tc>
        <w:tc>
          <w:tcPr>
            <w:tcW w:w="1410" w:type="dxa"/>
            <w:tcBorders>
              <w:top w:val="single" w:sz="6" w:space="0" w:color="7F7F7F"/>
              <w:left w:val="nil"/>
              <w:bottom w:val="single" w:sz="6" w:space="0" w:color="7F7F7F"/>
              <w:right w:val="nil"/>
            </w:tcBorders>
            <w:shd w:val="clear" w:color="auto" w:fill="auto"/>
            <w:hideMark/>
          </w:tcPr>
          <w:p w14:paraId="09FBB40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32,848 </w:t>
            </w:r>
          </w:p>
        </w:tc>
      </w:tr>
      <w:tr w:rsidR="00FF7B1C" w:rsidRPr="00A620AB" w14:paraId="323E2756" w14:textId="77777777" w:rsidTr="003B724B">
        <w:trPr>
          <w:trHeight w:val="300"/>
        </w:trPr>
        <w:tc>
          <w:tcPr>
            <w:tcW w:w="990" w:type="dxa"/>
            <w:tcBorders>
              <w:top w:val="nil"/>
              <w:left w:val="nil"/>
              <w:bottom w:val="nil"/>
              <w:right w:val="nil"/>
            </w:tcBorders>
            <w:shd w:val="clear" w:color="auto" w:fill="auto"/>
            <w:hideMark/>
          </w:tcPr>
          <w:p w14:paraId="128F183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S44 </w:t>
            </w:r>
          </w:p>
        </w:tc>
        <w:tc>
          <w:tcPr>
            <w:tcW w:w="7800" w:type="dxa"/>
            <w:tcBorders>
              <w:top w:val="nil"/>
              <w:left w:val="nil"/>
              <w:bottom w:val="nil"/>
              <w:right w:val="nil"/>
            </w:tcBorders>
            <w:shd w:val="clear" w:color="auto" w:fill="auto"/>
            <w:hideMark/>
          </w:tcPr>
          <w:p w14:paraId="16A035E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agree* OR TI agree* </w:t>
            </w:r>
          </w:p>
        </w:tc>
        <w:tc>
          <w:tcPr>
            <w:tcW w:w="1410" w:type="dxa"/>
            <w:tcBorders>
              <w:top w:val="nil"/>
              <w:left w:val="nil"/>
              <w:bottom w:val="nil"/>
              <w:right w:val="nil"/>
            </w:tcBorders>
            <w:shd w:val="clear" w:color="auto" w:fill="auto"/>
            <w:hideMark/>
          </w:tcPr>
          <w:p w14:paraId="1B41469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462,512 </w:t>
            </w:r>
          </w:p>
        </w:tc>
      </w:tr>
      <w:tr w:rsidR="00FF7B1C" w:rsidRPr="00A620AB" w14:paraId="51FE367F"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1577DA3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S43 </w:t>
            </w:r>
          </w:p>
        </w:tc>
        <w:tc>
          <w:tcPr>
            <w:tcW w:w="7800" w:type="dxa"/>
            <w:tcBorders>
              <w:top w:val="single" w:sz="6" w:space="0" w:color="7F7F7F"/>
              <w:left w:val="nil"/>
              <w:bottom w:val="single" w:sz="6" w:space="0" w:color="7F7F7F"/>
              <w:right w:val="nil"/>
            </w:tcBorders>
            <w:shd w:val="clear" w:color="auto" w:fill="auto"/>
            <w:hideMark/>
          </w:tcPr>
          <w:p w14:paraId="31FB773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r w:rsidRPr="00A620AB">
              <w:rPr>
                <w:rFonts w:ascii="Calibri" w:eastAsia="Times New Roman" w:hAnsi="Calibri" w:cs="Calibri"/>
                <w:sz w:val="18"/>
                <w:szCs w:val="18"/>
                <w:lang w:eastAsia="en-AU"/>
              </w:rPr>
              <w:t>inter#observer</w:t>
            </w:r>
            <w:proofErr w:type="spell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inter#observer</w:t>
            </w:r>
            <w:proofErr w:type="spellEnd"/>
            <w:r w:rsidRPr="00A620AB">
              <w:rPr>
                <w:rFonts w:ascii="Calibri" w:eastAsia="Times New Roman" w:hAnsi="Calibri" w:cs="Calibri"/>
                <w:sz w:val="18"/>
                <w:szCs w:val="18"/>
                <w:lang w:eastAsia="en-AU"/>
              </w:rPr>
              <w:t> </w:t>
            </w:r>
          </w:p>
        </w:tc>
        <w:tc>
          <w:tcPr>
            <w:tcW w:w="1410" w:type="dxa"/>
            <w:tcBorders>
              <w:top w:val="single" w:sz="6" w:space="0" w:color="7F7F7F"/>
              <w:left w:val="nil"/>
              <w:bottom w:val="single" w:sz="6" w:space="0" w:color="7F7F7F"/>
              <w:right w:val="nil"/>
            </w:tcBorders>
            <w:shd w:val="clear" w:color="auto" w:fill="auto"/>
            <w:hideMark/>
          </w:tcPr>
          <w:p w14:paraId="1719C09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21,609 </w:t>
            </w:r>
          </w:p>
        </w:tc>
      </w:tr>
      <w:tr w:rsidR="00FF7B1C" w:rsidRPr="00A620AB" w14:paraId="4690BB5B" w14:textId="77777777" w:rsidTr="003B724B">
        <w:trPr>
          <w:trHeight w:val="300"/>
        </w:trPr>
        <w:tc>
          <w:tcPr>
            <w:tcW w:w="990" w:type="dxa"/>
            <w:tcBorders>
              <w:top w:val="nil"/>
              <w:left w:val="nil"/>
              <w:bottom w:val="nil"/>
              <w:right w:val="nil"/>
            </w:tcBorders>
            <w:shd w:val="clear" w:color="auto" w:fill="auto"/>
            <w:hideMark/>
          </w:tcPr>
          <w:p w14:paraId="207D979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S42 </w:t>
            </w:r>
          </w:p>
        </w:tc>
        <w:tc>
          <w:tcPr>
            <w:tcW w:w="7800" w:type="dxa"/>
            <w:tcBorders>
              <w:top w:val="nil"/>
              <w:left w:val="nil"/>
              <w:bottom w:val="nil"/>
              <w:right w:val="nil"/>
            </w:tcBorders>
            <w:shd w:val="clear" w:color="auto" w:fill="auto"/>
            <w:hideMark/>
          </w:tcPr>
          <w:p w14:paraId="0D2CE2C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r w:rsidRPr="00A620AB">
              <w:rPr>
                <w:rFonts w:ascii="Calibri" w:eastAsia="Times New Roman" w:hAnsi="Calibri" w:cs="Calibri"/>
                <w:sz w:val="18"/>
                <w:szCs w:val="18"/>
                <w:lang w:eastAsia="en-AU"/>
              </w:rPr>
              <w:t>inter#rater</w:t>
            </w:r>
            <w:proofErr w:type="spell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inter#rater</w:t>
            </w:r>
            <w:proofErr w:type="spellEnd"/>
            <w:r w:rsidRPr="00A620AB">
              <w:rPr>
                <w:rFonts w:ascii="Calibri" w:eastAsia="Times New Roman" w:hAnsi="Calibri" w:cs="Calibri"/>
                <w:sz w:val="18"/>
                <w:szCs w:val="18"/>
                <w:lang w:eastAsia="en-AU"/>
              </w:rPr>
              <w:t> </w:t>
            </w:r>
          </w:p>
        </w:tc>
        <w:tc>
          <w:tcPr>
            <w:tcW w:w="1410" w:type="dxa"/>
            <w:tcBorders>
              <w:top w:val="nil"/>
              <w:left w:val="nil"/>
              <w:bottom w:val="nil"/>
              <w:right w:val="nil"/>
            </w:tcBorders>
            <w:shd w:val="clear" w:color="auto" w:fill="auto"/>
            <w:hideMark/>
          </w:tcPr>
          <w:p w14:paraId="0E03E5B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10,909 </w:t>
            </w:r>
          </w:p>
        </w:tc>
      </w:tr>
      <w:tr w:rsidR="00FF7B1C" w:rsidRPr="00A620AB" w14:paraId="220399B1"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3970610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S41 </w:t>
            </w:r>
          </w:p>
        </w:tc>
        <w:tc>
          <w:tcPr>
            <w:tcW w:w="7800" w:type="dxa"/>
            <w:tcBorders>
              <w:top w:val="single" w:sz="6" w:space="0" w:color="7F7F7F"/>
              <w:left w:val="nil"/>
              <w:bottom w:val="single" w:sz="6" w:space="0" w:color="7F7F7F"/>
              <w:right w:val="nil"/>
            </w:tcBorders>
            <w:shd w:val="clear" w:color="auto" w:fill="auto"/>
            <w:hideMark/>
          </w:tcPr>
          <w:p w14:paraId="27475AF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r w:rsidRPr="00A620AB">
              <w:rPr>
                <w:rFonts w:ascii="Calibri" w:eastAsia="Times New Roman" w:hAnsi="Calibri" w:cs="Calibri"/>
                <w:sz w:val="18"/>
                <w:szCs w:val="18"/>
                <w:lang w:eastAsia="en-AU"/>
              </w:rPr>
              <w:t>Reliabil</w:t>
            </w:r>
            <w:proofErr w:type="spell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Reliabil</w:t>
            </w:r>
            <w:proofErr w:type="spellEnd"/>
            <w:r w:rsidRPr="00A620AB">
              <w:rPr>
                <w:rFonts w:ascii="Calibri" w:eastAsia="Times New Roman" w:hAnsi="Calibri" w:cs="Calibri"/>
                <w:sz w:val="18"/>
                <w:szCs w:val="18"/>
                <w:lang w:eastAsia="en-AU"/>
              </w:rPr>
              <w:t>* </w:t>
            </w:r>
          </w:p>
        </w:tc>
        <w:tc>
          <w:tcPr>
            <w:tcW w:w="1410" w:type="dxa"/>
            <w:tcBorders>
              <w:top w:val="single" w:sz="6" w:space="0" w:color="7F7F7F"/>
              <w:left w:val="nil"/>
              <w:bottom w:val="single" w:sz="6" w:space="0" w:color="7F7F7F"/>
              <w:right w:val="nil"/>
            </w:tcBorders>
            <w:shd w:val="clear" w:color="auto" w:fill="auto"/>
            <w:hideMark/>
          </w:tcPr>
          <w:p w14:paraId="777A185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212,305 </w:t>
            </w:r>
          </w:p>
        </w:tc>
      </w:tr>
      <w:tr w:rsidR="00FF7B1C" w:rsidRPr="00A620AB" w14:paraId="09E05FA1" w14:textId="77777777" w:rsidTr="003B724B">
        <w:trPr>
          <w:trHeight w:val="300"/>
        </w:trPr>
        <w:tc>
          <w:tcPr>
            <w:tcW w:w="990" w:type="dxa"/>
            <w:tcBorders>
              <w:top w:val="nil"/>
              <w:left w:val="nil"/>
              <w:bottom w:val="nil"/>
              <w:right w:val="nil"/>
            </w:tcBorders>
            <w:shd w:val="clear" w:color="auto" w:fill="auto"/>
            <w:hideMark/>
          </w:tcPr>
          <w:p w14:paraId="7F2BF30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S40 </w:t>
            </w:r>
          </w:p>
        </w:tc>
        <w:tc>
          <w:tcPr>
            <w:tcW w:w="7800" w:type="dxa"/>
            <w:tcBorders>
              <w:top w:val="nil"/>
              <w:left w:val="nil"/>
              <w:bottom w:val="nil"/>
              <w:right w:val="nil"/>
            </w:tcBorders>
            <w:shd w:val="clear" w:color="auto" w:fill="auto"/>
            <w:hideMark/>
          </w:tcPr>
          <w:p w14:paraId="5417BB5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mortality OR TI mortality </w:t>
            </w:r>
          </w:p>
        </w:tc>
        <w:tc>
          <w:tcPr>
            <w:tcW w:w="1410" w:type="dxa"/>
            <w:tcBorders>
              <w:top w:val="nil"/>
              <w:left w:val="nil"/>
              <w:bottom w:val="nil"/>
              <w:right w:val="nil"/>
            </w:tcBorders>
            <w:shd w:val="clear" w:color="auto" w:fill="auto"/>
            <w:hideMark/>
          </w:tcPr>
          <w:p w14:paraId="2D7C053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976,435 </w:t>
            </w:r>
          </w:p>
        </w:tc>
      </w:tr>
      <w:tr w:rsidR="00FF7B1C" w:rsidRPr="00A620AB" w14:paraId="797A7B82"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7FC15EC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S39 </w:t>
            </w:r>
          </w:p>
        </w:tc>
        <w:tc>
          <w:tcPr>
            <w:tcW w:w="7800" w:type="dxa"/>
            <w:tcBorders>
              <w:top w:val="single" w:sz="6" w:space="0" w:color="7F7F7F"/>
              <w:left w:val="nil"/>
              <w:bottom w:val="single" w:sz="6" w:space="0" w:color="7F7F7F"/>
              <w:right w:val="nil"/>
            </w:tcBorders>
            <w:shd w:val="clear" w:color="auto" w:fill="auto"/>
            <w:hideMark/>
          </w:tcPr>
          <w:p w14:paraId="385D05F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morbidity OR TI morbidity </w:t>
            </w:r>
          </w:p>
        </w:tc>
        <w:tc>
          <w:tcPr>
            <w:tcW w:w="1410" w:type="dxa"/>
            <w:tcBorders>
              <w:top w:val="single" w:sz="6" w:space="0" w:color="7F7F7F"/>
              <w:left w:val="nil"/>
              <w:bottom w:val="single" w:sz="6" w:space="0" w:color="7F7F7F"/>
              <w:right w:val="nil"/>
            </w:tcBorders>
            <w:shd w:val="clear" w:color="auto" w:fill="auto"/>
            <w:hideMark/>
          </w:tcPr>
          <w:p w14:paraId="63BA346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474,640 </w:t>
            </w:r>
          </w:p>
        </w:tc>
      </w:tr>
      <w:tr w:rsidR="00FF7B1C" w:rsidRPr="00A620AB" w14:paraId="75CA126E" w14:textId="77777777" w:rsidTr="003B724B">
        <w:trPr>
          <w:trHeight w:val="300"/>
        </w:trPr>
        <w:tc>
          <w:tcPr>
            <w:tcW w:w="990" w:type="dxa"/>
            <w:tcBorders>
              <w:top w:val="nil"/>
              <w:left w:val="nil"/>
              <w:bottom w:val="nil"/>
              <w:right w:val="nil"/>
            </w:tcBorders>
            <w:shd w:val="clear" w:color="auto" w:fill="auto"/>
            <w:hideMark/>
          </w:tcPr>
          <w:p w14:paraId="6AE12DB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S38 </w:t>
            </w:r>
          </w:p>
        </w:tc>
        <w:tc>
          <w:tcPr>
            <w:tcW w:w="7800" w:type="dxa"/>
            <w:tcBorders>
              <w:top w:val="nil"/>
              <w:left w:val="nil"/>
              <w:bottom w:val="nil"/>
              <w:right w:val="nil"/>
            </w:tcBorders>
            <w:shd w:val="clear" w:color="auto" w:fill="auto"/>
            <w:hideMark/>
          </w:tcPr>
          <w:p w14:paraId="5BA40A0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(severity N3 score) OR TI (severity N3 score) </w:t>
            </w:r>
          </w:p>
        </w:tc>
        <w:tc>
          <w:tcPr>
            <w:tcW w:w="1410" w:type="dxa"/>
            <w:tcBorders>
              <w:top w:val="nil"/>
              <w:left w:val="nil"/>
              <w:bottom w:val="nil"/>
              <w:right w:val="nil"/>
            </w:tcBorders>
            <w:shd w:val="clear" w:color="auto" w:fill="auto"/>
            <w:hideMark/>
          </w:tcPr>
          <w:p w14:paraId="3F21266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40,429 </w:t>
            </w:r>
          </w:p>
        </w:tc>
      </w:tr>
      <w:tr w:rsidR="00FF7B1C" w:rsidRPr="00A620AB" w14:paraId="07F3C000"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6431F2D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S37 </w:t>
            </w:r>
          </w:p>
        </w:tc>
        <w:tc>
          <w:tcPr>
            <w:tcW w:w="7800" w:type="dxa"/>
            <w:tcBorders>
              <w:top w:val="single" w:sz="6" w:space="0" w:color="7F7F7F"/>
              <w:left w:val="nil"/>
              <w:bottom w:val="single" w:sz="6" w:space="0" w:color="7F7F7F"/>
              <w:right w:val="nil"/>
            </w:tcBorders>
            <w:shd w:val="clear" w:color="auto" w:fill="auto"/>
            <w:hideMark/>
          </w:tcPr>
          <w:p w14:paraId="6B3DAC5E"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(Fisher Scale) OR TI (Fisher Scale) </w:t>
            </w:r>
          </w:p>
        </w:tc>
        <w:tc>
          <w:tcPr>
            <w:tcW w:w="1410" w:type="dxa"/>
            <w:tcBorders>
              <w:top w:val="single" w:sz="6" w:space="0" w:color="7F7F7F"/>
              <w:left w:val="nil"/>
              <w:bottom w:val="single" w:sz="6" w:space="0" w:color="7F7F7F"/>
              <w:right w:val="nil"/>
            </w:tcBorders>
            <w:shd w:val="clear" w:color="auto" w:fill="auto"/>
            <w:hideMark/>
          </w:tcPr>
          <w:p w14:paraId="380A8DEE"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545 </w:t>
            </w:r>
          </w:p>
        </w:tc>
      </w:tr>
      <w:tr w:rsidR="00FF7B1C" w:rsidRPr="00A620AB" w14:paraId="263A1ED9" w14:textId="77777777" w:rsidTr="003B724B">
        <w:trPr>
          <w:trHeight w:val="300"/>
        </w:trPr>
        <w:tc>
          <w:tcPr>
            <w:tcW w:w="990" w:type="dxa"/>
            <w:tcBorders>
              <w:top w:val="nil"/>
              <w:left w:val="nil"/>
              <w:bottom w:val="nil"/>
              <w:right w:val="nil"/>
            </w:tcBorders>
            <w:shd w:val="clear" w:color="auto" w:fill="auto"/>
            <w:hideMark/>
          </w:tcPr>
          <w:p w14:paraId="2D197FFE"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S36 </w:t>
            </w:r>
          </w:p>
        </w:tc>
        <w:tc>
          <w:tcPr>
            <w:tcW w:w="7800" w:type="dxa"/>
            <w:tcBorders>
              <w:top w:val="nil"/>
              <w:left w:val="nil"/>
              <w:bottom w:val="nil"/>
              <w:right w:val="nil"/>
            </w:tcBorders>
            <w:shd w:val="clear" w:color="auto" w:fill="auto"/>
            <w:hideMark/>
          </w:tcPr>
          <w:p w14:paraId="464FEB6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(Hunt Hess) OR TI (Hunt Hess) </w:t>
            </w:r>
          </w:p>
        </w:tc>
        <w:tc>
          <w:tcPr>
            <w:tcW w:w="1410" w:type="dxa"/>
            <w:tcBorders>
              <w:top w:val="nil"/>
              <w:left w:val="nil"/>
              <w:bottom w:val="nil"/>
              <w:right w:val="nil"/>
            </w:tcBorders>
            <w:shd w:val="clear" w:color="auto" w:fill="auto"/>
            <w:hideMark/>
          </w:tcPr>
          <w:p w14:paraId="03065D6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1,847 </w:t>
            </w:r>
          </w:p>
        </w:tc>
      </w:tr>
      <w:tr w:rsidR="00FF7B1C" w:rsidRPr="00A620AB" w14:paraId="64541701"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1EBE29E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S35 </w:t>
            </w:r>
          </w:p>
        </w:tc>
        <w:tc>
          <w:tcPr>
            <w:tcW w:w="7800" w:type="dxa"/>
            <w:tcBorders>
              <w:top w:val="single" w:sz="6" w:space="0" w:color="7F7F7F"/>
              <w:left w:val="nil"/>
              <w:bottom w:val="single" w:sz="6" w:space="0" w:color="7F7F7F"/>
              <w:right w:val="nil"/>
            </w:tcBorders>
            <w:shd w:val="clear" w:color="auto" w:fill="auto"/>
            <w:hideMark/>
          </w:tcPr>
          <w:p w14:paraId="005B315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(Hunt-Hess) OR TI (Hunt-Hess) </w:t>
            </w:r>
          </w:p>
        </w:tc>
        <w:tc>
          <w:tcPr>
            <w:tcW w:w="1410" w:type="dxa"/>
            <w:tcBorders>
              <w:top w:val="single" w:sz="6" w:space="0" w:color="7F7F7F"/>
              <w:left w:val="nil"/>
              <w:bottom w:val="single" w:sz="6" w:space="0" w:color="7F7F7F"/>
              <w:right w:val="nil"/>
            </w:tcBorders>
            <w:shd w:val="clear" w:color="auto" w:fill="auto"/>
            <w:hideMark/>
          </w:tcPr>
          <w:p w14:paraId="4580414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738 </w:t>
            </w:r>
          </w:p>
        </w:tc>
      </w:tr>
      <w:tr w:rsidR="00FF7B1C" w:rsidRPr="00A620AB" w14:paraId="5EFF5451" w14:textId="77777777" w:rsidTr="003B724B">
        <w:trPr>
          <w:trHeight w:val="300"/>
        </w:trPr>
        <w:tc>
          <w:tcPr>
            <w:tcW w:w="990" w:type="dxa"/>
            <w:tcBorders>
              <w:top w:val="nil"/>
              <w:left w:val="nil"/>
              <w:bottom w:val="nil"/>
              <w:right w:val="nil"/>
            </w:tcBorders>
            <w:shd w:val="clear" w:color="auto" w:fill="auto"/>
            <w:hideMark/>
          </w:tcPr>
          <w:p w14:paraId="09037907"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S34 </w:t>
            </w:r>
          </w:p>
        </w:tc>
        <w:tc>
          <w:tcPr>
            <w:tcW w:w="7800" w:type="dxa"/>
            <w:tcBorders>
              <w:top w:val="nil"/>
              <w:left w:val="nil"/>
              <w:bottom w:val="nil"/>
              <w:right w:val="nil"/>
            </w:tcBorders>
            <w:shd w:val="clear" w:color="auto" w:fill="auto"/>
            <w:hideMark/>
          </w:tcPr>
          <w:p w14:paraId="6546B817"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(modified </w:t>
            </w:r>
            <w:proofErr w:type="spellStart"/>
            <w:r w:rsidRPr="00A620AB">
              <w:rPr>
                <w:rFonts w:ascii="Calibri" w:eastAsia="Times New Roman" w:hAnsi="Calibri" w:cs="Calibri"/>
                <w:sz w:val="18"/>
                <w:szCs w:val="18"/>
                <w:lang w:eastAsia="en-AU"/>
              </w:rPr>
              <w:t>rankin</w:t>
            </w:r>
            <w:proofErr w:type="spellEnd"/>
            <w:r w:rsidRPr="00A620AB">
              <w:rPr>
                <w:rFonts w:ascii="Calibri" w:eastAsia="Times New Roman" w:hAnsi="Calibri" w:cs="Calibri"/>
                <w:sz w:val="18"/>
                <w:szCs w:val="18"/>
                <w:lang w:eastAsia="en-AU"/>
              </w:rPr>
              <w:t xml:space="preserve"> scale) OR TI (modified </w:t>
            </w:r>
            <w:proofErr w:type="spellStart"/>
            <w:r w:rsidRPr="00A620AB">
              <w:rPr>
                <w:rFonts w:ascii="Calibri" w:eastAsia="Times New Roman" w:hAnsi="Calibri" w:cs="Calibri"/>
                <w:sz w:val="18"/>
                <w:szCs w:val="18"/>
                <w:lang w:eastAsia="en-AU"/>
              </w:rPr>
              <w:t>rankin</w:t>
            </w:r>
            <w:proofErr w:type="spellEnd"/>
            <w:r w:rsidRPr="00A620AB">
              <w:rPr>
                <w:rFonts w:ascii="Calibri" w:eastAsia="Times New Roman" w:hAnsi="Calibri" w:cs="Calibri"/>
                <w:sz w:val="18"/>
                <w:szCs w:val="18"/>
                <w:lang w:eastAsia="en-AU"/>
              </w:rPr>
              <w:t xml:space="preserve"> scale) </w:t>
            </w:r>
          </w:p>
        </w:tc>
        <w:tc>
          <w:tcPr>
            <w:tcW w:w="1410" w:type="dxa"/>
            <w:tcBorders>
              <w:top w:val="nil"/>
              <w:left w:val="nil"/>
              <w:bottom w:val="nil"/>
              <w:right w:val="nil"/>
            </w:tcBorders>
            <w:shd w:val="clear" w:color="auto" w:fill="auto"/>
            <w:hideMark/>
          </w:tcPr>
          <w:p w14:paraId="65112D2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13,815 </w:t>
            </w:r>
          </w:p>
        </w:tc>
      </w:tr>
      <w:tr w:rsidR="00FF7B1C" w:rsidRPr="00A620AB" w14:paraId="40BA8C24"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0452850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S33 </w:t>
            </w:r>
          </w:p>
        </w:tc>
        <w:tc>
          <w:tcPr>
            <w:tcW w:w="7800" w:type="dxa"/>
            <w:tcBorders>
              <w:top w:val="single" w:sz="6" w:space="0" w:color="7F7F7F"/>
              <w:left w:val="nil"/>
              <w:bottom w:val="single" w:sz="6" w:space="0" w:color="7F7F7F"/>
              <w:right w:val="nil"/>
            </w:tcBorders>
            <w:shd w:val="clear" w:color="auto" w:fill="auto"/>
            <w:hideMark/>
          </w:tcPr>
          <w:p w14:paraId="6CC598E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GOS OR TI GOS </w:t>
            </w:r>
          </w:p>
        </w:tc>
        <w:tc>
          <w:tcPr>
            <w:tcW w:w="1410" w:type="dxa"/>
            <w:tcBorders>
              <w:top w:val="single" w:sz="6" w:space="0" w:color="7F7F7F"/>
              <w:left w:val="nil"/>
              <w:bottom w:val="single" w:sz="6" w:space="0" w:color="7F7F7F"/>
              <w:right w:val="nil"/>
            </w:tcBorders>
            <w:shd w:val="clear" w:color="auto" w:fill="auto"/>
            <w:hideMark/>
          </w:tcPr>
          <w:p w14:paraId="7387EDC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4,475 </w:t>
            </w:r>
          </w:p>
        </w:tc>
      </w:tr>
      <w:tr w:rsidR="00FF7B1C" w:rsidRPr="00A620AB" w14:paraId="6395B1B6" w14:textId="77777777" w:rsidTr="003B724B">
        <w:trPr>
          <w:trHeight w:val="300"/>
        </w:trPr>
        <w:tc>
          <w:tcPr>
            <w:tcW w:w="990" w:type="dxa"/>
            <w:tcBorders>
              <w:top w:val="nil"/>
              <w:left w:val="nil"/>
              <w:bottom w:val="nil"/>
              <w:right w:val="nil"/>
            </w:tcBorders>
            <w:shd w:val="clear" w:color="auto" w:fill="auto"/>
            <w:hideMark/>
          </w:tcPr>
          <w:p w14:paraId="4F9F239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S32 </w:t>
            </w:r>
          </w:p>
        </w:tc>
        <w:tc>
          <w:tcPr>
            <w:tcW w:w="7800" w:type="dxa"/>
            <w:tcBorders>
              <w:top w:val="nil"/>
              <w:left w:val="nil"/>
              <w:bottom w:val="nil"/>
              <w:right w:val="nil"/>
            </w:tcBorders>
            <w:shd w:val="clear" w:color="auto" w:fill="auto"/>
            <w:hideMark/>
          </w:tcPr>
          <w:p w14:paraId="2725EC0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w:t>
            </w:r>
            <w:proofErr w:type="spellStart"/>
            <w:r w:rsidRPr="00A620AB">
              <w:rPr>
                <w:rFonts w:ascii="Calibri" w:eastAsia="Times New Roman" w:hAnsi="Calibri" w:cs="Calibri"/>
                <w:sz w:val="18"/>
                <w:szCs w:val="18"/>
                <w:lang w:eastAsia="en-AU"/>
              </w:rPr>
              <w:t>glasgow</w:t>
            </w:r>
            <w:proofErr w:type="spellEnd"/>
            <w:r w:rsidRPr="00A620AB">
              <w:rPr>
                <w:rFonts w:ascii="Calibri" w:eastAsia="Times New Roman" w:hAnsi="Calibri" w:cs="Calibri"/>
                <w:sz w:val="18"/>
                <w:szCs w:val="18"/>
                <w:lang w:eastAsia="en-AU"/>
              </w:rPr>
              <w:t xml:space="preserve"> outcome score) OR TI (</w:t>
            </w:r>
            <w:proofErr w:type="spellStart"/>
            <w:r w:rsidRPr="00A620AB">
              <w:rPr>
                <w:rFonts w:ascii="Calibri" w:eastAsia="Times New Roman" w:hAnsi="Calibri" w:cs="Calibri"/>
                <w:sz w:val="18"/>
                <w:szCs w:val="18"/>
                <w:lang w:eastAsia="en-AU"/>
              </w:rPr>
              <w:t>glasgow</w:t>
            </w:r>
            <w:proofErr w:type="spellEnd"/>
            <w:r w:rsidRPr="00A620AB">
              <w:rPr>
                <w:rFonts w:ascii="Calibri" w:eastAsia="Times New Roman" w:hAnsi="Calibri" w:cs="Calibri"/>
                <w:sz w:val="18"/>
                <w:szCs w:val="18"/>
                <w:lang w:eastAsia="en-AU"/>
              </w:rPr>
              <w:t xml:space="preserve"> outcome score) </w:t>
            </w:r>
          </w:p>
        </w:tc>
        <w:tc>
          <w:tcPr>
            <w:tcW w:w="1410" w:type="dxa"/>
            <w:tcBorders>
              <w:top w:val="nil"/>
              <w:left w:val="nil"/>
              <w:bottom w:val="nil"/>
              <w:right w:val="nil"/>
            </w:tcBorders>
            <w:shd w:val="clear" w:color="auto" w:fill="auto"/>
            <w:hideMark/>
          </w:tcPr>
          <w:p w14:paraId="74DD29B3"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2,737 </w:t>
            </w:r>
          </w:p>
        </w:tc>
      </w:tr>
      <w:tr w:rsidR="00FF7B1C" w:rsidRPr="00A620AB" w14:paraId="16E64E44"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00CF6C5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S31 </w:t>
            </w:r>
          </w:p>
        </w:tc>
        <w:tc>
          <w:tcPr>
            <w:tcW w:w="7800" w:type="dxa"/>
            <w:tcBorders>
              <w:top w:val="single" w:sz="6" w:space="0" w:color="7F7F7F"/>
              <w:left w:val="nil"/>
              <w:bottom w:val="single" w:sz="6" w:space="0" w:color="7F7F7F"/>
              <w:right w:val="nil"/>
            </w:tcBorders>
            <w:shd w:val="clear" w:color="auto" w:fill="auto"/>
            <w:hideMark/>
          </w:tcPr>
          <w:p w14:paraId="307CC5B6"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responsiveness OR TI responsiveness </w:t>
            </w:r>
          </w:p>
        </w:tc>
        <w:tc>
          <w:tcPr>
            <w:tcW w:w="1410" w:type="dxa"/>
            <w:tcBorders>
              <w:top w:val="single" w:sz="6" w:space="0" w:color="7F7F7F"/>
              <w:left w:val="nil"/>
              <w:bottom w:val="single" w:sz="6" w:space="0" w:color="7F7F7F"/>
              <w:right w:val="nil"/>
            </w:tcBorders>
            <w:shd w:val="clear" w:color="auto" w:fill="auto"/>
            <w:hideMark/>
          </w:tcPr>
          <w:p w14:paraId="3DB9AB1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114,225 </w:t>
            </w:r>
          </w:p>
        </w:tc>
      </w:tr>
      <w:tr w:rsidR="00FF7B1C" w:rsidRPr="00A620AB" w14:paraId="07AD9C5D" w14:textId="77777777" w:rsidTr="003B724B">
        <w:trPr>
          <w:trHeight w:val="300"/>
        </w:trPr>
        <w:tc>
          <w:tcPr>
            <w:tcW w:w="990" w:type="dxa"/>
            <w:tcBorders>
              <w:top w:val="nil"/>
              <w:left w:val="nil"/>
              <w:bottom w:val="nil"/>
              <w:right w:val="nil"/>
            </w:tcBorders>
            <w:shd w:val="clear" w:color="auto" w:fill="auto"/>
            <w:hideMark/>
          </w:tcPr>
          <w:p w14:paraId="1C5556F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S30 </w:t>
            </w:r>
          </w:p>
        </w:tc>
        <w:tc>
          <w:tcPr>
            <w:tcW w:w="7800" w:type="dxa"/>
            <w:tcBorders>
              <w:top w:val="nil"/>
              <w:left w:val="nil"/>
              <w:bottom w:val="nil"/>
              <w:right w:val="nil"/>
            </w:tcBorders>
            <w:shd w:val="clear" w:color="auto" w:fill="auto"/>
            <w:hideMark/>
          </w:tcPr>
          <w:p w14:paraId="10F596B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proofErr w:type="gramStart"/>
            <w:r w:rsidRPr="00A620AB">
              <w:rPr>
                <w:rFonts w:ascii="Calibri" w:eastAsia="Times New Roman" w:hAnsi="Calibri" w:cs="Calibri"/>
                <w:sz w:val="18"/>
                <w:szCs w:val="18"/>
                <w:lang w:eastAsia="en-AU"/>
              </w:rPr>
              <w:t>clin?metric</w:t>
            </w:r>
            <w:proofErr w:type="spellEnd"/>
            <w:proofErr w:type="gram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Clin?metric</w:t>
            </w:r>
            <w:proofErr w:type="spellEnd"/>
            <w:r w:rsidRPr="00A620AB">
              <w:rPr>
                <w:rFonts w:ascii="Calibri" w:eastAsia="Times New Roman" w:hAnsi="Calibri" w:cs="Calibri"/>
                <w:sz w:val="18"/>
                <w:szCs w:val="18"/>
                <w:lang w:eastAsia="en-AU"/>
              </w:rPr>
              <w:t> </w:t>
            </w:r>
          </w:p>
        </w:tc>
        <w:tc>
          <w:tcPr>
            <w:tcW w:w="1410" w:type="dxa"/>
            <w:tcBorders>
              <w:top w:val="nil"/>
              <w:left w:val="nil"/>
              <w:bottom w:val="nil"/>
              <w:right w:val="nil"/>
            </w:tcBorders>
            <w:shd w:val="clear" w:color="auto" w:fill="auto"/>
            <w:hideMark/>
          </w:tcPr>
          <w:p w14:paraId="38A4070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1,239 </w:t>
            </w:r>
          </w:p>
        </w:tc>
      </w:tr>
      <w:tr w:rsidR="00FF7B1C" w:rsidRPr="00A620AB" w14:paraId="066587A8"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2A545DF3"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S29 </w:t>
            </w:r>
          </w:p>
        </w:tc>
        <w:tc>
          <w:tcPr>
            <w:tcW w:w="7800" w:type="dxa"/>
            <w:tcBorders>
              <w:top w:val="single" w:sz="6" w:space="0" w:color="7F7F7F"/>
              <w:left w:val="nil"/>
              <w:bottom w:val="single" w:sz="6" w:space="0" w:color="7F7F7F"/>
              <w:right w:val="nil"/>
            </w:tcBorders>
            <w:shd w:val="clear" w:color="auto" w:fill="auto"/>
            <w:hideMark/>
          </w:tcPr>
          <w:p w14:paraId="01A4F5A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Psychometric OR TI Psychometric </w:t>
            </w:r>
          </w:p>
        </w:tc>
        <w:tc>
          <w:tcPr>
            <w:tcW w:w="1410" w:type="dxa"/>
            <w:tcBorders>
              <w:top w:val="single" w:sz="6" w:space="0" w:color="7F7F7F"/>
              <w:left w:val="nil"/>
              <w:bottom w:val="single" w:sz="6" w:space="0" w:color="7F7F7F"/>
              <w:right w:val="nil"/>
            </w:tcBorders>
            <w:shd w:val="clear" w:color="auto" w:fill="auto"/>
            <w:hideMark/>
          </w:tcPr>
          <w:p w14:paraId="3071520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57,796 </w:t>
            </w:r>
          </w:p>
        </w:tc>
      </w:tr>
      <w:tr w:rsidR="00FF7B1C" w:rsidRPr="00A620AB" w14:paraId="6612E4A1" w14:textId="77777777" w:rsidTr="003B724B">
        <w:trPr>
          <w:trHeight w:val="300"/>
        </w:trPr>
        <w:tc>
          <w:tcPr>
            <w:tcW w:w="990" w:type="dxa"/>
            <w:tcBorders>
              <w:top w:val="nil"/>
              <w:left w:val="nil"/>
              <w:bottom w:val="nil"/>
              <w:right w:val="nil"/>
            </w:tcBorders>
            <w:shd w:val="clear" w:color="auto" w:fill="auto"/>
            <w:hideMark/>
          </w:tcPr>
          <w:p w14:paraId="0011E93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S28 </w:t>
            </w:r>
          </w:p>
        </w:tc>
        <w:tc>
          <w:tcPr>
            <w:tcW w:w="7800" w:type="dxa"/>
            <w:tcBorders>
              <w:top w:val="nil"/>
              <w:left w:val="nil"/>
              <w:bottom w:val="nil"/>
              <w:right w:val="nil"/>
            </w:tcBorders>
            <w:shd w:val="clear" w:color="auto" w:fill="auto"/>
            <w:hideMark/>
          </w:tcPr>
          <w:p w14:paraId="4A2CFFD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(construct N2 validity) OR TI (construct N2 validity) </w:t>
            </w:r>
          </w:p>
        </w:tc>
        <w:tc>
          <w:tcPr>
            <w:tcW w:w="1410" w:type="dxa"/>
            <w:tcBorders>
              <w:top w:val="nil"/>
              <w:left w:val="nil"/>
              <w:bottom w:val="nil"/>
              <w:right w:val="nil"/>
            </w:tcBorders>
            <w:shd w:val="clear" w:color="auto" w:fill="auto"/>
            <w:hideMark/>
          </w:tcPr>
          <w:p w14:paraId="3B5FD24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27,221 </w:t>
            </w:r>
          </w:p>
        </w:tc>
      </w:tr>
      <w:tr w:rsidR="00FF7B1C" w:rsidRPr="00A620AB" w14:paraId="7E610BC1"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7DD9D17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S27 </w:t>
            </w:r>
          </w:p>
        </w:tc>
        <w:tc>
          <w:tcPr>
            <w:tcW w:w="7800" w:type="dxa"/>
            <w:tcBorders>
              <w:top w:val="single" w:sz="6" w:space="0" w:color="7F7F7F"/>
              <w:left w:val="nil"/>
              <w:bottom w:val="single" w:sz="6" w:space="0" w:color="7F7F7F"/>
              <w:right w:val="nil"/>
            </w:tcBorders>
            <w:shd w:val="clear" w:color="auto" w:fill="auto"/>
            <w:hideMark/>
          </w:tcPr>
          <w:p w14:paraId="2845F8C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(content N2 validity) OR TI (content N2 validity) </w:t>
            </w:r>
          </w:p>
        </w:tc>
        <w:tc>
          <w:tcPr>
            <w:tcW w:w="1410" w:type="dxa"/>
            <w:tcBorders>
              <w:top w:val="single" w:sz="6" w:space="0" w:color="7F7F7F"/>
              <w:left w:val="nil"/>
              <w:bottom w:val="single" w:sz="6" w:space="0" w:color="7F7F7F"/>
              <w:right w:val="nil"/>
            </w:tcBorders>
            <w:shd w:val="clear" w:color="auto" w:fill="auto"/>
            <w:hideMark/>
          </w:tcPr>
          <w:p w14:paraId="1F64F03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13,454 </w:t>
            </w:r>
          </w:p>
        </w:tc>
      </w:tr>
      <w:tr w:rsidR="00FF7B1C" w:rsidRPr="00A620AB" w14:paraId="4055AED4" w14:textId="77777777" w:rsidTr="003B724B">
        <w:trPr>
          <w:trHeight w:val="300"/>
        </w:trPr>
        <w:tc>
          <w:tcPr>
            <w:tcW w:w="990" w:type="dxa"/>
            <w:tcBorders>
              <w:top w:val="nil"/>
              <w:left w:val="nil"/>
              <w:bottom w:val="nil"/>
              <w:right w:val="nil"/>
            </w:tcBorders>
            <w:shd w:val="clear" w:color="auto" w:fill="auto"/>
            <w:hideMark/>
          </w:tcPr>
          <w:p w14:paraId="6C0CE2C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S26 </w:t>
            </w:r>
          </w:p>
        </w:tc>
        <w:tc>
          <w:tcPr>
            <w:tcW w:w="7800" w:type="dxa"/>
            <w:tcBorders>
              <w:top w:val="nil"/>
              <w:left w:val="nil"/>
              <w:bottom w:val="nil"/>
              <w:right w:val="nil"/>
            </w:tcBorders>
            <w:shd w:val="clear" w:color="auto" w:fill="auto"/>
            <w:hideMark/>
          </w:tcPr>
          <w:p w14:paraId="4564A2E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outcome* OR TI outcome* </w:t>
            </w:r>
          </w:p>
        </w:tc>
        <w:tc>
          <w:tcPr>
            <w:tcW w:w="1410" w:type="dxa"/>
            <w:tcBorders>
              <w:top w:val="nil"/>
              <w:left w:val="nil"/>
              <w:bottom w:val="nil"/>
              <w:right w:val="nil"/>
            </w:tcBorders>
            <w:shd w:val="clear" w:color="auto" w:fill="auto"/>
            <w:hideMark/>
          </w:tcPr>
          <w:p w14:paraId="40CAD4E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2,202,112 </w:t>
            </w:r>
          </w:p>
        </w:tc>
      </w:tr>
      <w:tr w:rsidR="00FF7B1C" w:rsidRPr="00A620AB" w14:paraId="2B9D7BE1"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3220D4D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S25 </w:t>
            </w:r>
          </w:p>
        </w:tc>
        <w:tc>
          <w:tcPr>
            <w:tcW w:w="7800" w:type="dxa"/>
            <w:tcBorders>
              <w:top w:val="single" w:sz="6" w:space="0" w:color="7F7F7F"/>
              <w:left w:val="nil"/>
              <w:bottom w:val="single" w:sz="6" w:space="0" w:color="7F7F7F"/>
              <w:right w:val="nil"/>
            </w:tcBorders>
            <w:shd w:val="clear" w:color="auto" w:fill="auto"/>
            <w:hideMark/>
          </w:tcPr>
          <w:p w14:paraId="3092A73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r w:rsidRPr="00A620AB">
              <w:rPr>
                <w:rFonts w:ascii="Calibri" w:eastAsia="Times New Roman" w:hAnsi="Calibri" w:cs="Calibri"/>
                <w:sz w:val="18"/>
                <w:szCs w:val="18"/>
                <w:lang w:eastAsia="en-AU"/>
              </w:rPr>
              <w:t>prognos</w:t>
            </w:r>
            <w:proofErr w:type="spell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prognos</w:t>
            </w:r>
            <w:proofErr w:type="spellEnd"/>
            <w:r w:rsidRPr="00A620AB">
              <w:rPr>
                <w:rFonts w:ascii="Calibri" w:eastAsia="Times New Roman" w:hAnsi="Calibri" w:cs="Calibri"/>
                <w:sz w:val="18"/>
                <w:szCs w:val="18"/>
                <w:lang w:eastAsia="en-AU"/>
              </w:rPr>
              <w:t>* </w:t>
            </w:r>
          </w:p>
        </w:tc>
        <w:tc>
          <w:tcPr>
            <w:tcW w:w="1410" w:type="dxa"/>
            <w:tcBorders>
              <w:top w:val="single" w:sz="6" w:space="0" w:color="7F7F7F"/>
              <w:left w:val="nil"/>
              <w:bottom w:val="single" w:sz="6" w:space="0" w:color="7F7F7F"/>
              <w:right w:val="nil"/>
            </w:tcBorders>
            <w:shd w:val="clear" w:color="auto" w:fill="auto"/>
            <w:hideMark/>
          </w:tcPr>
          <w:p w14:paraId="05265BD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792,689 </w:t>
            </w:r>
          </w:p>
        </w:tc>
      </w:tr>
      <w:tr w:rsidR="00FF7B1C" w:rsidRPr="00A620AB" w14:paraId="18D13860" w14:textId="77777777" w:rsidTr="003B724B">
        <w:trPr>
          <w:trHeight w:val="300"/>
        </w:trPr>
        <w:tc>
          <w:tcPr>
            <w:tcW w:w="990" w:type="dxa"/>
            <w:tcBorders>
              <w:top w:val="nil"/>
              <w:left w:val="nil"/>
              <w:bottom w:val="nil"/>
              <w:right w:val="nil"/>
            </w:tcBorders>
            <w:shd w:val="clear" w:color="auto" w:fill="auto"/>
            <w:hideMark/>
          </w:tcPr>
          <w:p w14:paraId="53A6327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S24 </w:t>
            </w:r>
          </w:p>
        </w:tc>
        <w:tc>
          <w:tcPr>
            <w:tcW w:w="7800" w:type="dxa"/>
            <w:tcBorders>
              <w:top w:val="nil"/>
              <w:left w:val="nil"/>
              <w:bottom w:val="nil"/>
              <w:right w:val="nil"/>
            </w:tcBorders>
            <w:shd w:val="clear" w:color="auto" w:fill="auto"/>
            <w:hideMark/>
          </w:tcPr>
          <w:p w14:paraId="29EBD7C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predict* OR TI predict* </w:t>
            </w:r>
          </w:p>
        </w:tc>
        <w:tc>
          <w:tcPr>
            <w:tcW w:w="1410" w:type="dxa"/>
            <w:tcBorders>
              <w:top w:val="nil"/>
              <w:left w:val="nil"/>
              <w:bottom w:val="nil"/>
              <w:right w:val="nil"/>
            </w:tcBorders>
            <w:shd w:val="clear" w:color="auto" w:fill="auto"/>
            <w:hideMark/>
          </w:tcPr>
          <w:p w14:paraId="57C0C1A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2,049,411 </w:t>
            </w:r>
          </w:p>
        </w:tc>
      </w:tr>
      <w:tr w:rsidR="00FF7B1C" w:rsidRPr="00A620AB" w14:paraId="62FE2800"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2D6C6A2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S23 </w:t>
            </w:r>
          </w:p>
        </w:tc>
        <w:tc>
          <w:tcPr>
            <w:tcW w:w="7800" w:type="dxa"/>
            <w:tcBorders>
              <w:top w:val="single" w:sz="6" w:space="0" w:color="7F7F7F"/>
              <w:left w:val="nil"/>
              <w:bottom w:val="single" w:sz="6" w:space="0" w:color="7F7F7F"/>
              <w:right w:val="nil"/>
            </w:tcBorders>
            <w:shd w:val="clear" w:color="auto" w:fill="auto"/>
            <w:hideMark/>
          </w:tcPr>
          <w:p w14:paraId="33314B9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valid* OR TI valid* </w:t>
            </w:r>
          </w:p>
        </w:tc>
        <w:tc>
          <w:tcPr>
            <w:tcW w:w="1410" w:type="dxa"/>
            <w:tcBorders>
              <w:top w:val="single" w:sz="6" w:space="0" w:color="7F7F7F"/>
              <w:left w:val="nil"/>
              <w:bottom w:val="single" w:sz="6" w:space="0" w:color="7F7F7F"/>
              <w:right w:val="nil"/>
            </w:tcBorders>
            <w:shd w:val="clear" w:color="auto" w:fill="auto"/>
            <w:hideMark/>
          </w:tcPr>
          <w:p w14:paraId="052E79A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998,470 </w:t>
            </w:r>
          </w:p>
        </w:tc>
      </w:tr>
      <w:tr w:rsidR="00FF7B1C" w:rsidRPr="00A620AB" w14:paraId="35752D19" w14:textId="77777777" w:rsidTr="003B724B">
        <w:trPr>
          <w:trHeight w:val="300"/>
        </w:trPr>
        <w:tc>
          <w:tcPr>
            <w:tcW w:w="990" w:type="dxa"/>
            <w:tcBorders>
              <w:top w:val="nil"/>
              <w:left w:val="nil"/>
              <w:bottom w:val="nil"/>
              <w:right w:val="nil"/>
            </w:tcBorders>
            <w:shd w:val="clear" w:color="auto" w:fill="auto"/>
            <w:hideMark/>
          </w:tcPr>
          <w:p w14:paraId="4B517F83"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S22 </w:t>
            </w:r>
          </w:p>
        </w:tc>
        <w:tc>
          <w:tcPr>
            <w:tcW w:w="7800" w:type="dxa"/>
            <w:tcBorders>
              <w:top w:val="nil"/>
              <w:left w:val="nil"/>
              <w:bottom w:val="nil"/>
              <w:right w:val="nil"/>
            </w:tcBorders>
            <w:shd w:val="clear" w:color="auto" w:fill="auto"/>
            <w:hideMark/>
          </w:tcPr>
          <w:p w14:paraId="1095939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S21 OR </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MH "Glasgow Coma Scale") OR (MH "Neurologic Examination") </w:t>
            </w:r>
          </w:p>
        </w:tc>
        <w:tc>
          <w:tcPr>
            <w:tcW w:w="1410" w:type="dxa"/>
            <w:tcBorders>
              <w:top w:val="nil"/>
              <w:left w:val="nil"/>
              <w:bottom w:val="nil"/>
              <w:right w:val="nil"/>
            </w:tcBorders>
            <w:shd w:val="clear" w:color="auto" w:fill="auto"/>
            <w:hideMark/>
          </w:tcPr>
          <w:p w14:paraId="554AE66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85,517 </w:t>
            </w:r>
          </w:p>
        </w:tc>
      </w:tr>
      <w:tr w:rsidR="00FF7B1C" w:rsidRPr="00A620AB" w14:paraId="1B8E0AAB"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6B4FD65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S21 </w:t>
            </w:r>
          </w:p>
        </w:tc>
        <w:tc>
          <w:tcPr>
            <w:tcW w:w="7800" w:type="dxa"/>
            <w:tcBorders>
              <w:top w:val="single" w:sz="6" w:space="0" w:color="7F7F7F"/>
              <w:left w:val="nil"/>
              <w:bottom w:val="single" w:sz="6" w:space="0" w:color="7F7F7F"/>
              <w:right w:val="nil"/>
            </w:tcBorders>
            <w:shd w:val="clear" w:color="auto" w:fill="auto"/>
            <w:hideMark/>
          </w:tcPr>
          <w:p w14:paraId="70DEEBF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S18 OR S19 OR S20 </w:t>
            </w:r>
          </w:p>
        </w:tc>
        <w:tc>
          <w:tcPr>
            <w:tcW w:w="1410" w:type="dxa"/>
            <w:tcBorders>
              <w:top w:val="single" w:sz="6" w:space="0" w:color="7F7F7F"/>
              <w:left w:val="nil"/>
              <w:bottom w:val="single" w:sz="6" w:space="0" w:color="7F7F7F"/>
              <w:right w:val="nil"/>
            </w:tcBorders>
            <w:shd w:val="clear" w:color="auto" w:fill="auto"/>
            <w:hideMark/>
          </w:tcPr>
          <w:p w14:paraId="33108368"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54,518 </w:t>
            </w:r>
          </w:p>
        </w:tc>
      </w:tr>
      <w:tr w:rsidR="00FF7B1C" w:rsidRPr="00A620AB" w14:paraId="353F1D6F" w14:textId="77777777" w:rsidTr="003B724B">
        <w:trPr>
          <w:trHeight w:val="300"/>
        </w:trPr>
        <w:tc>
          <w:tcPr>
            <w:tcW w:w="990" w:type="dxa"/>
            <w:tcBorders>
              <w:top w:val="nil"/>
              <w:left w:val="nil"/>
              <w:bottom w:val="nil"/>
              <w:right w:val="nil"/>
            </w:tcBorders>
            <w:shd w:val="clear" w:color="auto" w:fill="auto"/>
            <w:hideMark/>
          </w:tcPr>
          <w:p w14:paraId="333C0C73"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S20 </w:t>
            </w:r>
          </w:p>
        </w:tc>
        <w:tc>
          <w:tcPr>
            <w:tcW w:w="7800" w:type="dxa"/>
            <w:tcBorders>
              <w:top w:val="nil"/>
              <w:left w:val="nil"/>
              <w:bottom w:val="nil"/>
              <w:right w:val="nil"/>
            </w:tcBorders>
            <w:shd w:val="clear" w:color="auto" w:fill="auto"/>
            <w:hideMark/>
          </w:tcPr>
          <w:p w14:paraId="21B678D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(neuro* N3 assessment) OR TI (neuro* N3 assessment) </w:t>
            </w:r>
          </w:p>
        </w:tc>
        <w:tc>
          <w:tcPr>
            <w:tcW w:w="1410" w:type="dxa"/>
            <w:tcBorders>
              <w:top w:val="nil"/>
              <w:left w:val="nil"/>
              <w:bottom w:val="nil"/>
              <w:right w:val="nil"/>
            </w:tcBorders>
            <w:shd w:val="clear" w:color="auto" w:fill="auto"/>
            <w:hideMark/>
          </w:tcPr>
          <w:p w14:paraId="70457FA7"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27,349 </w:t>
            </w:r>
          </w:p>
        </w:tc>
      </w:tr>
      <w:tr w:rsidR="00FF7B1C" w:rsidRPr="00A620AB" w14:paraId="4D1EDFB5"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5158F73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lastRenderedPageBreak/>
              <w:t>S19 </w:t>
            </w:r>
          </w:p>
        </w:tc>
        <w:tc>
          <w:tcPr>
            <w:tcW w:w="7800" w:type="dxa"/>
            <w:tcBorders>
              <w:top w:val="single" w:sz="6" w:space="0" w:color="7F7F7F"/>
              <w:left w:val="nil"/>
              <w:bottom w:val="single" w:sz="6" w:space="0" w:color="7F7F7F"/>
              <w:right w:val="nil"/>
            </w:tcBorders>
            <w:shd w:val="clear" w:color="auto" w:fill="auto"/>
            <w:hideMark/>
          </w:tcPr>
          <w:p w14:paraId="5D1145F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r w:rsidRPr="00A620AB">
              <w:rPr>
                <w:rFonts w:ascii="Calibri" w:eastAsia="Times New Roman" w:hAnsi="Calibri" w:cs="Calibri"/>
                <w:sz w:val="18"/>
                <w:szCs w:val="18"/>
                <w:lang w:eastAsia="en-AU"/>
              </w:rPr>
              <w:t>gcs</w:t>
            </w:r>
            <w:proofErr w:type="spell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gcs</w:t>
            </w:r>
            <w:proofErr w:type="spellEnd"/>
            <w:r w:rsidRPr="00A620AB">
              <w:rPr>
                <w:rFonts w:ascii="Calibri" w:eastAsia="Times New Roman" w:hAnsi="Calibri" w:cs="Calibri"/>
                <w:sz w:val="18"/>
                <w:szCs w:val="18"/>
                <w:lang w:eastAsia="en-AU"/>
              </w:rPr>
              <w:t> </w:t>
            </w:r>
          </w:p>
        </w:tc>
        <w:tc>
          <w:tcPr>
            <w:tcW w:w="1410" w:type="dxa"/>
            <w:tcBorders>
              <w:top w:val="single" w:sz="6" w:space="0" w:color="7F7F7F"/>
              <w:left w:val="nil"/>
              <w:bottom w:val="single" w:sz="6" w:space="0" w:color="7F7F7F"/>
              <w:right w:val="nil"/>
            </w:tcBorders>
            <w:shd w:val="clear" w:color="auto" w:fill="auto"/>
            <w:hideMark/>
          </w:tcPr>
          <w:p w14:paraId="7AB6AD2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19,266 </w:t>
            </w:r>
          </w:p>
        </w:tc>
      </w:tr>
      <w:tr w:rsidR="00FF7B1C" w:rsidRPr="00A620AB" w14:paraId="4471EC27" w14:textId="77777777" w:rsidTr="003B724B">
        <w:trPr>
          <w:trHeight w:val="300"/>
        </w:trPr>
        <w:tc>
          <w:tcPr>
            <w:tcW w:w="990" w:type="dxa"/>
            <w:tcBorders>
              <w:top w:val="nil"/>
              <w:left w:val="nil"/>
              <w:bottom w:val="nil"/>
              <w:right w:val="nil"/>
            </w:tcBorders>
            <w:shd w:val="clear" w:color="auto" w:fill="auto"/>
            <w:hideMark/>
          </w:tcPr>
          <w:p w14:paraId="3478F15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S18 </w:t>
            </w:r>
          </w:p>
        </w:tc>
        <w:tc>
          <w:tcPr>
            <w:tcW w:w="7800" w:type="dxa"/>
            <w:tcBorders>
              <w:top w:val="nil"/>
              <w:left w:val="nil"/>
              <w:bottom w:val="nil"/>
              <w:right w:val="nil"/>
            </w:tcBorders>
            <w:shd w:val="clear" w:color="auto" w:fill="auto"/>
            <w:hideMark/>
          </w:tcPr>
          <w:p w14:paraId="1ECFF84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w:t>
            </w:r>
            <w:proofErr w:type="spellStart"/>
            <w:r w:rsidRPr="00A620AB">
              <w:rPr>
                <w:rFonts w:ascii="Calibri" w:eastAsia="Times New Roman" w:hAnsi="Calibri" w:cs="Calibri"/>
                <w:sz w:val="18"/>
                <w:szCs w:val="18"/>
                <w:lang w:eastAsia="en-AU"/>
              </w:rPr>
              <w:t>glasgow</w:t>
            </w:r>
            <w:proofErr w:type="spellEnd"/>
            <w:r w:rsidRPr="00A620AB">
              <w:rPr>
                <w:rFonts w:ascii="Calibri" w:eastAsia="Times New Roman" w:hAnsi="Calibri" w:cs="Calibri"/>
                <w:sz w:val="18"/>
                <w:szCs w:val="18"/>
                <w:lang w:eastAsia="en-AU"/>
              </w:rPr>
              <w:t xml:space="preserve"> coma scale” OR TI </w:t>
            </w:r>
            <w:proofErr w:type="spellStart"/>
            <w:r w:rsidRPr="00A620AB">
              <w:rPr>
                <w:rFonts w:ascii="Calibri" w:eastAsia="Times New Roman" w:hAnsi="Calibri" w:cs="Calibri"/>
                <w:sz w:val="18"/>
                <w:szCs w:val="18"/>
                <w:lang w:eastAsia="en-AU"/>
              </w:rPr>
              <w:t>glasgow</w:t>
            </w:r>
            <w:proofErr w:type="spellEnd"/>
            <w:r w:rsidRPr="00A620AB">
              <w:rPr>
                <w:rFonts w:ascii="Calibri" w:eastAsia="Times New Roman" w:hAnsi="Calibri" w:cs="Calibri"/>
                <w:sz w:val="18"/>
                <w:szCs w:val="18"/>
                <w:lang w:eastAsia="en-AU"/>
              </w:rPr>
              <w:t xml:space="preserve"> coma scale OR AB “</w:t>
            </w:r>
            <w:proofErr w:type="spellStart"/>
            <w:r w:rsidRPr="00A620AB">
              <w:rPr>
                <w:rFonts w:ascii="Calibri" w:eastAsia="Times New Roman" w:hAnsi="Calibri" w:cs="Calibri"/>
                <w:sz w:val="18"/>
                <w:szCs w:val="18"/>
                <w:lang w:eastAsia="en-AU"/>
              </w:rPr>
              <w:t>glasgow</w:t>
            </w:r>
            <w:proofErr w:type="spellEnd"/>
            <w:r w:rsidRPr="00A620AB">
              <w:rPr>
                <w:rFonts w:ascii="Calibri" w:eastAsia="Times New Roman" w:hAnsi="Calibri" w:cs="Calibri"/>
                <w:sz w:val="18"/>
                <w:szCs w:val="18"/>
                <w:lang w:eastAsia="en-AU"/>
              </w:rPr>
              <w:t xml:space="preserve"> </w:t>
            </w:r>
            <w:proofErr w:type="spellStart"/>
            <w:proofErr w:type="gramStart"/>
            <w:r w:rsidRPr="00A620AB">
              <w:rPr>
                <w:rFonts w:ascii="Calibri" w:eastAsia="Times New Roman" w:hAnsi="Calibri" w:cs="Calibri"/>
                <w:sz w:val="18"/>
                <w:szCs w:val="18"/>
                <w:lang w:eastAsia="en-AU"/>
              </w:rPr>
              <w:t>Le?ge</w:t>
            </w:r>
            <w:proofErr w:type="spellEnd"/>
            <w:proofErr w:type="gramEnd"/>
            <w:r w:rsidRPr="00A620AB">
              <w:rPr>
                <w:rFonts w:ascii="Calibri" w:eastAsia="Times New Roman" w:hAnsi="Calibri" w:cs="Calibri"/>
                <w:sz w:val="18"/>
                <w:szCs w:val="18"/>
                <w:lang w:eastAsia="en-AU"/>
              </w:rPr>
              <w:t>” OR TI (</w:t>
            </w:r>
            <w:proofErr w:type="spellStart"/>
            <w:r w:rsidRPr="00A620AB">
              <w:rPr>
                <w:rFonts w:ascii="Calibri" w:eastAsia="Times New Roman" w:hAnsi="Calibri" w:cs="Calibri"/>
                <w:sz w:val="18"/>
                <w:szCs w:val="18"/>
                <w:lang w:eastAsia="en-AU"/>
              </w:rPr>
              <w:t>glasgow</w:t>
            </w:r>
            <w:proofErr w:type="spellEnd"/>
            <w:r w:rsidRPr="00A620AB">
              <w:rPr>
                <w:rFonts w:ascii="Calibri" w:eastAsia="Times New Roman" w:hAnsi="Calibri" w:cs="Calibri"/>
                <w:sz w:val="18"/>
                <w:szCs w:val="18"/>
                <w:lang w:eastAsia="en-AU"/>
              </w:rPr>
              <w:t xml:space="preserve"> </w:t>
            </w:r>
            <w:proofErr w:type="spellStart"/>
            <w:r w:rsidRPr="00A620AB">
              <w:rPr>
                <w:rFonts w:ascii="Calibri" w:eastAsia="Times New Roman" w:hAnsi="Calibri" w:cs="Calibri"/>
                <w:sz w:val="18"/>
                <w:szCs w:val="18"/>
                <w:lang w:eastAsia="en-AU"/>
              </w:rPr>
              <w:t>le?ge</w:t>
            </w:r>
            <w:proofErr w:type="spellEnd"/>
            <w:r w:rsidRPr="00A620AB">
              <w:rPr>
                <w:rFonts w:ascii="Calibri" w:eastAsia="Times New Roman" w:hAnsi="Calibri" w:cs="Calibri"/>
                <w:sz w:val="18"/>
                <w:szCs w:val="18"/>
                <w:lang w:eastAsia="en-AU"/>
              </w:rPr>
              <w:t>) </w:t>
            </w:r>
          </w:p>
        </w:tc>
        <w:tc>
          <w:tcPr>
            <w:tcW w:w="1410" w:type="dxa"/>
            <w:tcBorders>
              <w:top w:val="nil"/>
              <w:left w:val="nil"/>
              <w:bottom w:val="nil"/>
              <w:right w:val="nil"/>
            </w:tcBorders>
            <w:shd w:val="clear" w:color="auto" w:fill="auto"/>
            <w:hideMark/>
          </w:tcPr>
          <w:p w14:paraId="2B750C9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14,231 </w:t>
            </w:r>
          </w:p>
        </w:tc>
      </w:tr>
      <w:tr w:rsidR="00FF7B1C" w:rsidRPr="00A620AB" w14:paraId="26A07B69"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617D7D7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S17 </w:t>
            </w:r>
          </w:p>
        </w:tc>
        <w:tc>
          <w:tcPr>
            <w:tcW w:w="7800" w:type="dxa"/>
            <w:tcBorders>
              <w:top w:val="single" w:sz="6" w:space="0" w:color="7F7F7F"/>
              <w:left w:val="nil"/>
              <w:bottom w:val="single" w:sz="6" w:space="0" w:color="7F7F7F"/>
              <w:right w:val="nil"/>
            </w:tcBorders>
            <w:shd w:val="clear" w:color="auto" w:fill="auto"/>
            <w:hideMark/>
          </w:tcPr>
          <w:p w14:paraId="264239C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S15 OR S16 </w:t>
            </w:r>
          </w:p>
        </w:tc>
        <w:tc>
          <w:tcPr>
            <w:tcW w:w="1410" w:type="dxa"/>
            <w:tcBorders>
              <w:top w:val="single" w:sz="6" w:space="0" w:color="7F7F7F"/>
              <w:left w:val="nil"/>
              <w:bottom w:val="single" w:sz="6" w:space="0" w:color="7F7F7F"/>
              <w:right w:val="nil"/>
            </w:tcBorders>
            <w:shd w:val="clear" w:color="auto" w:fill="auto"/>
            <w:hideMark/>
          </w:tcPr>
          <w:p w14:paraId="55AE9BE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11,466 </w:t>
            </w:r>
          </w:p>
        </w:tc>
      </w:tr>
      <w:tr w:rsidR="00FF7B1C" w:rsidRPr="00A620AB" w14:paraId="47C9F7BB" w14:textId="77777777" w:rsidTr="003B724B">
        <w:trPr>
          <w:trHeight w:val="300"/>
        </w:trPr>
        <w:tc>
          <w:tcPr>
            <w:tcW w:w="990" w:type="dxa"/>
            <w:tcBorders>
              <w:top w:val="nil"/>
              <w:left w:val="nil"/>
              <w:bottom w:val="nil"/>
              <w:right w:val="nil"/>
            </w:tcBorders>
            <w:shd w:val="clear" w:color="auto" w:fill="auto"/>
            <w:hideMark/>
          </w:tcPr>
          <w:p w14:paraId="75AB3A57"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S16 </w:t>
            </w:r>
          </w:p>
        </w:tc>
        <w:tc>
          <w:tcPr>
            <w:tcW w:w="7800" w:type="dxa"/>
            <w:tcBorders>
              <w:top w:val="nil"/>
              <w:left w:val="nil"/>
              <w:bottom w:val="nil"/>
              <w:right w:val="nil"/>
            </w:tcBorders>
            <w:shd w:val="clear" w:color="auto" w:fill="auto"/>
            <w:hideMark/>
          </w:tcPr>
          <w:p w14:paraId="44EA1B9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“FOUR score” OR TI “FOUR score </w:t>
            </w:r>
          </w:p>
        </w:tc>
        <w:tc>
          <w:tcPr>
            <w:tcW w:w="1410" w:type="dxa"/>
            <w:tcBorders>
              <w:top w:val="nil"/>
              <w:left w:val="nil"/>
              <w:bottom w:val="nil"/>
              <w:right w:val="nil"/>
            </w:tcBorders>
            <w:shd w:val="clear" w:color="auto" w:fill="auto"/>
            <w:hideMark/>
          </w:tcPr>
          <w:p w14:paraId="6431064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11,447 </w:t>
            </w:r>
          </w:p>
        </w:tc>
      </w:tr>
      <w:tr w:rsidR="00FF7B1C" w:rsidRPr="00A620AB" w14:paraId="1294AF00"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2A318E0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S15 </w:t>
            </w:r>
          </w:p>
        </w:tc>
        <w:tc>
          <w:tcPr>
            <w:tcW w:w="7800" w:type="dxa"/>
            <w:tcBorders>
              <w:top w:val="single" w:sz="6" w:space="0" w:color="7F7F7F"/>
              <w:left w:val="nil"/>
              <w:bottom w:val="single" w:sz="6" w:space="0" w:color="7F7F7F"/>
              <w:right w:val="nil"/>
            </w:tcBorders>
            <w:shd w:val="clear" w:color="auto" w:fill="auto"/>
            <w:hideMark/>
          </w:tcPr>
          <w:p w14:paraId="4A22C596"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(Full Outline of UnResponsiveness) OR TI (Full Outline of UnResponsiveness) </w:t>
            </w:r>
          </w:p>
        </w:tc>
        <w:tc>
          <w:tcPr>
            <w:tcW w:w="1410" w:type="dxa"/>
            <w:tcBorders>
              <w:top w:val="single" w:sz="6" w:space="0" w:color="7F7F7F"/>
              <w:left w:val="nil"/>
              <w:bottom w:val="single" w:sz="6" w:space="0" w:color="7F7F7F"/>
              <w:right w:val="nil"/>
            </w:tcBorders>
            <w:shd w:val="clear" w:color="auto" w:fill="auto"/>
            <w:hideMark/>
          </w:tcPr>
          <w:p w14:paraId="3302EEE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123 </w:t>
            </w:r>
          </w:p>
        </w:tc>
      </w:tr>
      <w:tr w:rsidR="00FF7B1C" w:rsidRPr="00A620AB" w14:paraId="5F5C24B8" w14:textId="77777777" w:rsidTr="003B724B">
        <w:trPr>
          <w:trHeight w:val="300"/>
        </w:trPr>
        <w:tc>
          <w:tcPr>
            <w:tcW w:w="990" w:type="dxa"/>
            <w:tcBorders>
              <w:top w:val="nil"/>
              <w:left w:val="nil"/>
              <w:bottom w:val="nil"/>
              <w:right w:val="nil"/>
            </w:tcBorders>
            <w:shd w:val="clear" w:color="auto" w:fill="auto"/>
            <w:hideMark/>
          </w:tcPr>
          <w:p w14:paraId="6D0A4F9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S14 </w:t>
            </w:r>
          </w:p>
        </w:tc>
        <w:tc>
          <w:tcPr>
            <w:tcW w:w="7800" w:type="dxa"/>
            <w:tcBorders>
              <w:top w:val="nil"/>
              <w:left w:val="nil"/>
              <w:bottom w:val="nil"/>
              <w:right w:val="nil"/>
            </w:tcBorders>
            <w:shd w:val="clear" w:color="auto" w:fill="auto"/>
            <w:hideMark/>
          </w:tcPr>
          <w:p w14:paraId="3F9D3837"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S13 OR ( (MH "Critical Care+") OR (MH "Critical Care Nursing") OR (MH "Critical Care Outcomes") OR (MM "Intensive Care Units+") OR (MH "Life Support Care+") OR (MH “Intermittent Positive-Pressure Ventilation) OR (MH "Respiration, Artificial+") OR (MH "Ventilator Weaning") OR (MH "Ventilation") OR (MH "Pulmonary Ventilation+") OR (MH "Ventilation-Perfusion Ratio") OR (MH "Cheyne-Stokes Respiration") OR (MH "Positive-Pressure Respiration+") OR (MH "Continuous Positive Airway Pressure") OR (MH "Extracorporeal Membrane Oxygenation") OR (MH "Extracorporeal Circulation+") OR (MH "Continuous Renal Replacement Therapy") OR (MH "Intracranial Pressure") OR (MH "Cerebrospinal Fluid Pressure+") OR (MH "Nervous System Physiological Phenomena+") OR (MH "Intracranial Hypertension+") OR (MH "Intracranial Hypotension") OR (MH "Venous Pressure+") OR (MH "Intracranial </w:t>
            </w:r>
            <w:proofErr w:type="spellStart"/>
            <w:r w:rsidRPr="00A620AB">
              <w:rPr>
                <w:rFonts w:ascii="Calibri" w:eastAsia="Times New Roman" w:hAnsi="Calibri" w:cs="Calibri"/>
                <w:sz w:val="18"/>
                <w:szCs w:val="18"/>
                <w:lang w:eastAsia="en-AU"/>
              </w:rPr>
              <w:t>Hemorrhages</w:t>
            </w:r>
            <w:proofErr w:type="spellEnd"/>
            <w:r w:rsidRPr="00A620AB">
              <w:rPr>
                <w:rFonts w:ascii="Calibri" w:eastAsia="Times New Roman" w:hAnsi="Calibri" w:cs="Calibri"/>
                <w:sz w:val="18"/>
                <w:szCs w:val="18"/>
                <w:lang w:eastAsia="en-AU"/>
              </w:rPr>
              <w:t xml:space="preserve">+") OR (MH "Intracranial </w:t>
            </w:r>
            <w:proofErr w:type="spellStart"/>
            <w:r w:rsidRPr="00A620AB">
              <w:rPr>
                <w:rFonts w:ascii="Calibri" w:eastAsia="Times New Roman" w:hAnsi="Calibri" w:cs="Calibri"/>
                <w:sz w:val="18"/>
                <w:szCs w:val="18"/>
                <w:lang w:eastAsia="en-AU"/>
              </w:rPr>
              <w:t>Hemorrhage</w:t>
            </w:r>
            <w:proofErr w:type="spellEnd"/>
            <w:r w:rsidRPr="00A620AB">
              <w:rPr>
                <w:rFonts w:ascii="Calibri" w:eastAsia="Times New Roman" w:hAnsi="Calibri" w:cs="Calibri"/>
                <w:sz w:val="18"/>
                <w:szCs w:val="18"/>
                <w:lang w:eastAsia="en-AU"/>
              </w:rPr>
              <w:t xml:space="preserve">, Traumatic+") OR (MH "Sinus Thrombosis, Intracranial+") OR (MH "Intracranial </w:t>
            </w:r>
            <w:proofErr w:type="spellStart"/>
            <w:r w:rsidRPr="00A620AB">
              <w:rPr>
                <w:rFonts w:ascii="Calibri" w:eastAsia="Times New Roman" w:hAnsi="Calibri" w:cs="Calibri"/>
                <w:sz w:val="18"/>
                <w:szCs w:val="18"/>
                <w:lang w:eastAsia="en-AU"/>
              </w:rPr>
              <w:t>Hemorrhage</w:t>
            </w:r>
            <w:proofErr w:type="spellEnd"/>
            <w:r w:rsidRPr="00A620AB">
              <w:rPr>
                <w:rFonts w:ascii="Calibri" w:eastAsia="Times New Roman" w:hAnsi="Calibri" w:cs="Calibri"/>
                <w:sz w:val="18"/>
                <w:szCs w:val="18"/>
                <w:lang w:eastAsia="en-AU"/>
              </w:rPr>
              <w:t xml:space="preserve">, Hypertensive") OR (MH "Hematoma, Subdural, Intracranial") OR (MH "Central Venous Pressure") OR (MH "High Pressure Neurological Syndrome") OR (MH "Hematoma, Epidural, Cranial") OR (MH "Brain Diseases+") OR (MH "Subarachnoid </w:t>
            </w:r>
            <w:proofErr w:type="spellStart"/>
            <w:r w:rsidRPr="00A620AB">
              <w:rPr>
                <w:rFonts w:ascii="Calibri" w:eastAsia="Times New Roman" w:hAnsi="Calibri" w:cs="Calibri"/>
                <w:sz w:val="18"/>
                <w:szCs w:val="18"/>
                <w:lang w:eastAsia="en-AU"/>
              </w:rPr>
              <w:t>Hemorrhage</w:t>
            </w:r>
            <w:proofErr w:type="spellEnd"/>
            <w:r w:rsidRPr="00A620AB">
              <w:rPr>
                <w:rFonts w:ascii="Calibri" w:eastAsia="Times New Roman" w:hAnsi="Calibri" w:cs="Calibri"/>
                <w:sz w:val="18"/>
                <w:szCs w:val="18"/>
                <w:lang w:eastAsia="en-AU"/>
              </w:rPr>
              <w:t xml:space="preserve">+") OR (MH "Cerebrovascular Circulation+") OR (MH "Neurophysiological Monitoring+") OR (MH "Neurophysiology") OR (MH "Hemodynamic Monitoring") OR (MH "Cerebrovascular Circulation+") OR (MH "Cerebral Infarction+") OR (MH "Cerebral </w:t>
            </w:r>
            <w:proofErr w:type="spellStart"/>
            <w:r w:rsidRPr="00A620AB">
              <w:rPr>
                <w:rFonts w:ascii="Calibri" w:eastAsia="Times New Roman" w:hAnsi="Calibri" w:cs="Calibri"/>
                <w:sz w:val="18"/>
                <w:szCs w:val="18"/>
                <w:lang w:eastAsia="en-AU"/>
              </w:rPr>
              <w:t>Hemorrhage</w:t>
            </w:r>
            <w:proofErr w:type="spellEnd"/>
            <w:r w:rsidRPr="00A620AB">
              <w:rPr>
                <w:rFonts w:ascii="Calibri" w:eastAsia="Times New Roman" w:hAnsi="Calibri" w:cs="Calibri"/>
                <w:sz w:val="18"/>
                <w:szCs w:val="18"/>
                <w:lang w:eastAsia="en-AU"/>
              </w:rPr>
              <w:t>+") OR ((MH "Jugular Veins") AND (MH "Oxygen Saturation")) OR (MH "Catheterization, Central Venous") OR (MH "Central Venous Catheters") ) </w:t>
            </w:r>
          </w:p>
        </w:tc>
        <w:tc>
          <w:tcPr>
            <w:tcW w:w="1410" w:type="dxa"/>
            <w:tcBorders>
              <w:top w:val="nil"/>
              <w:left w:val="nil"/>
              <w:bottom w:val="nil"/>
              <w:right w:val="nil"/>
            </w:tcBorders>
            <w:shd w:val="clear" w:color="auto" w:fill="auto"/>
            <w:hideMark/>
          </w:tcPr>
          <w:p w14:paraId="0D826B5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515,183 </w:t>
            </w:r>
          </w:p>
        </w:tc>
      </w:tr>
      <w:tr w:rsidR="00FF7B1C" w:rsidRPr="00A620AB" w14:paraId="04000409"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6CF99150"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S13 </w:t>
            </w:r>
          </w:p>
        </w:tc>
        <w:tc>
          <w:tcPr>
            <w:tcW w:w="7800" w:type="dxa"/>
            <w:tcBorders>
              <w:top w:val="single" w:sz="6" w:space="0" w:color="7F7F7F"/>
              <w:left w:val="nil"/>
              <w:bottom w:val="single" w:sz="6" w:space="0" w:color="7F7F7F"/>
              <w:right w:val="nil"/>
            </w:tcBorders>
            <w:shd w:val="clear" w:color="auto" w:fill="auto"/>
            <w:hideMark/>
          </w:tcPr>
          <w:p w14:paraId="3D48AE89"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 OR S2 OR S3 OR S4 OR S5 OR S6 OR S7 OR S8 OR S9 OR S10 OR S11 OR S12 </w:t>
            </w:r>
          </w:p>
        </w:tc>
        <w:tc>
          <w:tcPr>
            <w:tcW w:w="1410" w:type="dxa"/>
            <w:tcBorders>
              <w:top w:val="single" w:sz="6" w:space="0" w:color="7F7F7F"/>
              <w:left w:val="nil"/>
              <w:bottom w:val="single" w:sz="6" w:space="0" w:color="7F7F7F"/>
              <w:right w:val="nil"/>
            </w:tcBorders>
            <w:shd w:val="clear" w:color="auto" w:fill="auto"/>
            <w:hideMark/>
          </w:tcPr>
          <w:p w14:paraId="285C9D0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479,370 </w:t>
            </w:r>
          </w:p>
        </w:tc>
      </w:tr>
      <w:tr w:rsidR="00FF7B1C" w:rsidRPr="00A620AB" w14:paraId="3F35B1B1" w14:textId="77777777" w:rsidTr="003B724B">
        <w:trPr>
          <w:trHeight w:val="300"/>
        </w:trPr>
        <w:tc>
          <w:tcPr>
            <w:tcW w:w="990" w:type="dxa"/>
            <w:tcBorders>
              <w:top w:val="nil"/>
              <w:left w:val="nil"/>
              <w:bottom w:val="nil"/>
              <w:right w:val="nil"/>
            </w:tcBorders>
            <w:shd w:val="clear" w:color="auto" w:fill="auto"/>
            <w:hideMark/>
          </w:tcPr>
          <w:p w14:paraId="0FA78A7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S12 </w:t>
            </w:r>
          </w:p>
        </w:tc>
        <w:tc>
          <w:tcPr>
            <w:tcW w:w="7800" w:type="dxa"/>
            <w:tcBorders>
              <w:top w:val="nil"/>
              <w:left w:val="nil"/>
              <w:bottom w:val="nil"/>
              <w:right w:val="nil"/>
            </w:tcBorders>
            <w:shd w:val="clear" w:color="auto" w:fill="auto"/>
            <w:hideMark/>
          </w:tcPr>
          <w:p w14:paraId="2978A03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brain</w:t>
            </w:r>
            <w:proofErr w:type="gramEnd"/>
            <w:r w:rsidRPr="00A620AB">
              <w:rPr>
                <w:rFonts w:ascii="Calibri" w:eastAsia="Times New Roman" w:hAnsi="Calibri" w:cs="Calibri"/>
                <w:sz w:val="18"/>
                <w:szCs w:val="18"/>
                <w:lang w:eastAsia="en-AU"/>
              </w:rPr>
              <w:t xml:space="preserve"> N2 (oxygen*) OR PbtO2 ) OR TI ( brain N2 (oxygen*) OR PbtO2 ) </w:t>
            </w:r>
          </w:p>
        </w:tc>
        <w:tc>
          <w:tcPr>
            <w:tcW w:w="1410" w:type="dxa"/>
            <w:tcBorders>
              <w:top w:val="nil"/>
              <w:left w:val="nil"/>
              <w:bottom w:val="nil"/>
              <w:right w:val="nil"/>
            </w:tcBorders>
            <w:shd w:val="clear" w:color="auto" w:fill="auto"/>
            <w:hideMark/>
          </w:tcPr>
          <w:p w14:paraId="13A86BA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3,569 </w:t>
            </w:r>
          </w:p>
        </w:tc>
      </w:tr>
      <w:tr w:rsidR="00FF7B1C" w:rsidRPr="00A620AB" w14:paraId="67DE7E13"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09EEA19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S11 </w:t>
            </w:r>
          </w:p>
        </w:tc>
        <w:tc>
          <w:tcPr>
            <w:tcW w:w="7800" w:type="dxa"/>
            <w:tcBorders>
              <w:top w:val="single" w:sz="6" w:space="0" w:color="7F7F7F"/>
              <w:left w:val="nil"/>
              <w:bottom w:val="single" w:sz="6" w:space="0" w:color="7F7F7F"/>
              <w:right w:val="nil"/>
            </w:tcBorders>
            <w:shd w:val="clear" w:color="auto" w:fill="auto"/>
            <w:hideMark/>
          </w:tcPr>
          <w:p w14:paraId="22BA63A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“jugular venous” N3 saturation) OR sjvO2 ) OR TI ( “jugular venous” N3 (saturation OR sjvO2)) </w:t>
            </w:r>
          </w:p>
        </w:tc>
        <w:tc>
          <w:tcPr>
            <w:tcW w:w="1410" w:type="dxa"/>
            <w:tcBorders>
              <w:top w:val="single" w:sz="6" w:space="0" w:color="7F7F7F"/>
              <w:left w:val="nil"/>
              <w:bottom w:val="single" w:sz="6" w:space="0" w:color="7F7F7F"/>
              <w:right w:val="nil"/>
            </w:tcBorders>
            <w:shd w:val="clear" w:color="auto" w:fill="auto"/>
            <w:hideMark/>
          </w:tcPr>
          <w:p w14:paraId="638E5EF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497 </w:t>
            </w:r>
          </w:p>
        </w:tc>
      </w:tr>
      <w:tr w:rsidR="00FF7B1C" w:rsidRPr="00A620AB" w14:paraId="00847735" w14:textId="77777777" w:rsidTr="003B724B">
        <w:trPr>
          <w:trHeight w:val="300"/>
        </w:trPr>
        <w:tc>
          <w:tcPr>
            <w:tcW w:w="990" w:type="dxa"/>
            <w:tcBorders>
              <w:top w:val="nil"/>
              <w:left w:val="nil"/>
              <w:bottom w:val="nil"/>
              <w:right w:val="nil"/>
            </w:tcBorders>
            <w:shd w:val="clear" w:color="auto" w:fill="auto"/>
            <w:hideMark/>
          </w:tcPr>
          <w:p w14:paraId="5D979643"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S10 </w:t>
            </w:r>
          </w:p>
        </w:tc>
        <w:tc>
          <w:tcPr>
            <w:tcW w:w="7800" w:type="dxa"/>
            <w:tcBorders>
              <w:top w:val="nil"/>
              <w:left w:val="nil"/>
              <w:bottom w:val="nil"/>
              <w:right w:val="nil"/>
            </w:tcBorders>
            <w:shd w:val="clear" w:color="auto" w:fill="auto"/>
            <w:hideMark/>
          </w:tcPr>
          <w:p w14:paraId="1B6C6FBE"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cerebral perfusion) OR CPP ) OR TI ( (cerebral perfusion) OR CPP ) </w:t>
            </w:r>
          </w:p>
        </w:tc>
        <w:tc>
          <w:tcPr>
            <w:tcW w:w="1410" w:type="dxa"/>
            <w:tcBorders>
              <w:top w:val="nil"/>
              <w:left w:val="nil"/>
              <w:bottom w:val="nil"/>
              <w:right w:val="nil"/>
            </w:tcBorders>
            <w:shd w:val="clear" w:color="auto" w:fill="auto"/>
            <w:hideMark/>
          </w:tcPr>
          <w:p w14:paraId="2A0798F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26,568 </w:t>
            </w:r>
          </w:p>
        </w:tc>
      </w:tr>
      <w:tr w:rsidR="00FF7B1C" w:rsidRPr="00A620AB" w14:paraId="1A7A86DB"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74DDCB3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S9 </w:t>
            </w:r>
          </w:p>
        </w:tc>
        <w:tc>
          <w:tcPr>
            <w:tcW w:w="7800" w:type="dxa"/>
            <w:tcBorders>
              <w:top w:val="single" w:sz="6" w:space="0" w:color="7F7F7F"/>
              <w:left w:val="nil"/>
              <w:bottom w:val="single" w:sz="6" w:space="0" w:color="7F7F7F"/>
              <w:right w:val="nil"/>
            </w:tcBorders>
            <w:shd w:val="clear" w:color="auto" w:fill="auto"/>
            <w:hideMark/>
          </w:tcPr>
          <w:p w14:paraId="7BC93E0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intracranial pressure) OR ICP ) OR TI ( (intracranial pressure) OR ICP ) </w:t>
            </w:r>
          </w:p>
        </w:tc>
        <w:tc>
          <w:tcPr>
            <w:tcW w:w="1410" w:type="dxa"/>
            <w:tcBorders>
              <w:top w:val="single" w:sz="6" w:space="0" w:color="7F7F7F"/>
              <w:left w:val="nil"/>
              <w:bottom w:val="single" w:sz="6" w:space="0" w:color="7F7F7F"/>
              <w:right w:val="nil"/>
            </w:tcBorders>
            <w:shd w:val="clear" w:color="auto" w:fill="auto"/>
            <w:hideMark/>
          </w:tcPr>
          <w:p w14:paraId="725DFB3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45,635 </w:t>
            </w:r>
          </w:p>
        </w:tc>
      </w:tr>
      <w:tr w:rsidR="00FF7B1C" w:rsidRPr="00A620AB" w14:paraId="79588F0D" w14:textId="77777777" w:rsidTr="003B724B">
        <w:trPr>
          <w:trHeight w:val="300"/>
        </w:trPr>
        <w:tc>
          <w:tcPr>
            <w:tcW w:w="990" w:type="dxa"/>
            <w:tcBorders>
              <w:top w:val="nil"/>
              <w:left w:val="nil"/>
              <w:bottom w:val="nil"/>
              <w:right w:val="nil"/>
            </w:tcBorders>
            <w:shd w:val="clear" w:color="auto" w:fill="auto"/>
            <w:hideMark/>
          </w:tcPr>
          <w:p w14:paraId="6994435E"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S8 </w:t>
            </w:r>
          </w:p>
        </w:tc>
        <w:tc>
          <w:tcPr>
            <w:tcW w:w="7800" w:type="dxa"/>
            <w:tcBorders>
              <w:top w:val="nil"/>
              <w:left w:val="nil"/>
              <w:bottom w:val="nil"/>
              <w:right w:val="nil"/>
            </w:tcBorders>
            <w:shd w:val="clear" w:color="auto" w:fill="auto"/>
            <w:hideMark/>
          </w:tcPr>
          <w:p w14:paraId="77E955B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ECMO</w:t>
            </w:r>
            <w:proofErr w:type="gramEnd"/>
            <w:r w:rsidRPr="00A620AB">
              <w:rPr>
                <w:rFonts w:ascii="Calibri" w:eastAsia="Times New Roman" w:hAnsi="Calibri" w:cs="Calibri"/>
                <w:sz w:val="18"/>
                <w:szCs w:val="18"/>
                <w:lang w:eastAsia="en-AU"/>
              </w:rPr>
              <w:t xml:space="preserve"> OR ECCOR ) OR TI ( ECMO OR ECCOR ) </w:t>
            </w:r>
          </w:p>
        </w:tc>
        <w:tc>
          <w:tcPr>
            <w:tcW w:w="1410" w:type="dxa"/>
            <w:tcBorders>
              <w:top w:val="nil"/>
              <w:left w:val="nil"/>
              <w:bottom w:val="nil"/>
              <w:right w:val="nil"/>
            </w:tcBorders>
            <w:shd w:val="clear" w:color="auto" w:fill="auto"/>
            <w:hideMark/>
          </w:tcPr>
          <w:p w14:paraId="4D8B701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11,871 </w:t>
            </w:r>
          </w:p>
        </w:tc>
      </w:tr>
      <w:tr w:rsidR="00FF7B1C" w:rsidRPr="00A620AB" w14:paraId="26523CC0"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5574DE5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S7 </w:t>
            </w:r>
          </w:p>
        </w:tc>
        <w:tc>
          <w:tcPr>
            <w:tcW w:w="7800" w:type="dxa"/>
            <w:tcBorders>
              <w:top w:val="single" w:sz="6" w:space="0" w:color="7F7F7F"/>
              <w:left w:val="nil"/>
              <w:bottom w:val="single" w:sz="6" w:space="0" w:color="7F7F7F"/>
              <w:right w:val="nil"/>
            </w:tcBorders>
            <w:shd w:val="clear" w:color="auto" w:fill="auto"/>
            <w:hideMark/>
          </w:tcPr>
          <w:p w14:paraId="7F8333D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(extracorporeal N3 (membrane OR carbon dioxide OR CO?2 OR </w:t>
            </w:r>
            <w:proofErr w:type="spellStart"/>
            <w:r w:rsidRPr="00A620AB">
              <w:rPr>
                <w:rFonts w:ascii="Calibri" w:eastAsia="Times New Roman" w:hAnsi="Calibri" w:cs="Calibri"/>
                <w:sz w:val="18"/>
                <w:szCs w:val="18"/>
                <w:lang w:eastAsia="en-AU"/>
              </w:rPr>
              <w:t>oxygenat</w:t>
            </w:r>
            <w:proofErr w:type="spellEnd"/>
            <w:r w:rsidRPr="00A620AB">
              <w:rPr>
                <w:rFonts w:ascii="Calibri" w:eastAsia="Times New Roman" w:hAnsi="Calibri" w:cs="Calibri"/>
                <w:sz w:val="18"/>
                <w:szCs w:val="18"/>
                <w:lang w:eastAsia="en-AU"/>
              </w:rPr>
              <w:t>* OR removal)</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 xml:space="preserve"> OR TI ( (extracorporeal) N3 (membrane OR carbon dioxide OR CO?2 OR </w:t>
            </w:r>
            <w:proofErr w:type="spellStart"/>
            <w:r w:rsidRPr="00A620AB">
              <w:rPr>
                <w:rFonts w:ascii="Calibri" w:eastAsia="Times New Roman" w:hAnsi="Calibri" w:cs="Calibri"/>
                <w:sz w:val="18"/>
                <w:szCs w:val="18"/>
                <w:lang w:eastAsia="en-AU"/>
              </w:rPr>
              <w:t>oxygenat</w:t>
            </w:r>
            <w:proofErr w:type="spellEnd"/>
            <w:r w:rsidRPr="00A620AB">
              <w:rPr>
                <w:rFonts w:ascii="Calibri" w:eastAsia="Times New Roman" w:hAnsi="Calibri" w:cs="Calibri"/>
                <w:sz w:val="18"/>
                <w:szCs w:val="18"/>
                <w:lang w:eastAsia="en-AU"/>
              </w:rPr>
              <w:t>* OR removal)) ) </w:t>
            </w:r>
          </w:p>
        </w:tc>
        <w:tc>
          <w:tcPr>
            <w:tcW w:w="1410" w:type="dxa"/>
            <w:tcBorders>
              <w:top w:val="single" w:sz="6" w:space="0" w:color="7F7F7F"/>
              <w:left w:val="nil"/>
              <w:bottom w:val="single" w:sz="6" w:space="0" w:color="7F7F7F"/>
              <w:right w:val="nil"/>
            </w:tcBorders>
            <w:shd w:val="clear" w:color="auto" w:fill="auto"/>
            <w:hideMark/>
          </w:tcPr>
          <w:p w14:paraId="676845FF"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18,044 </w:t>
            </w:r>
          </w:p>
        </w:tc>
      </w:tr>
      <w:tr w:rsidR="00FF7B1C" w:rsidRPr="00A620AB" w14:paraId="3DCBF39D" w14:textId="77777777" w:rsidTr="003B724B">
        <w:trPr>
          <w:trHeight w:val="300"/>
        </w:trPr>
        <w:tc>
          <w:tcPr>
            <w:tcW w:w="990" w:type="dxa"/>
            <w:tcBorders>
              <w:top w:val="nil"/>
              <w:left w:val="nil"/>
              <w:bottom w:val="nil"/>
              <w:right w:val="nil"/>
            </w:tcBorders>
            <w:shd w:val="clear" w:color="auto" w:fill="auto"/>
            <w:hideMark/>
          </w:tcPr>
          <w:p w14:paraId="3BF167E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S6 </w:t>
            </w:r>
          </w:p>
        </w:tc>
        <w:tc>
          <w:tcPr>
            <w:tcW w:w="7800" w:type="dxa"/>
            <w:tcBorders>
              <w:top w:val="nil"/>
              <w:left w:val="nil"/>
              <w:bottom w:val="nil"/>
              <w:right w:val="nil"/>
            </w:tcBorders>
            <w:shd w:val="clear" w:color="auto" w:fill="auto"/>
            <w:hideMark/>
          </w:tcPr>
          <w:p w14:paraId="372C77D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 xml:space="preserve">(mechanical* OR artificial* OR </w:t>
            </w:r>
            <w:proofErr w:type="spellStart"/>
            <w:r w:rsidRPr="00A620AB">
              <w:rPr>
                <w:rFonts w:ascii="Calibri" w:eastAsia="Times New Roman" w:hAnsi="Calibri" w:cs="Calibri"/>
                <w:sz w:val="18"/>
                <w:szCs w:val="18"/>
                <w:lang w:eastAsia="en-AU"/>
              </w:rPr>
              <w:t>invasiv</w:t>
            </w:r>
            <w:proofErr w:type="spellEnd"/>
            <w:r w:rsidRPr="00A620AB">
              <w:rPr>
                <w:rFonts w:ascii="Calibri" w:eastAsia="Times New Roman" w:hAnsi="Calibri" w:cs="Calibri"/>
                <w:sz w:val="18"/>
                <w:szCs w:val="18"/>
                <w:lang w:eastAsia="en-AU"/>
              </w:rPr>
              <w:t xml:space="preserve">*) N2 ventil*) ) OR TI ( ((mechanical* OR artificial* OR </w:t>
            </w:r>
            <w:proofErr w:type="spellStart"/>
            <w:r w:rsidRPr="00A620AB">
              <w:rPr>
                <w:rFonts w:ascii="Calibri" w:eastAsia="Times New Roman" w:hAnsi="Calibri" w:cs="Calibri"/>
                <w:sz w:val="18"/>
                <w:szCs w:val="18"/>
                <w:lang w:eastAsia="en-AU"/>
              </w:rPr>
              <w:t>invasiv</w:t>
            </w:r>
            <w:proofErr w:type="spellEnd"/>
            <w:r w:rsidRPr="00A620AB">
              <w:rPr>
                <w:rFonts w:ascii="Calibri" w:eastAsia="Times New Roman" w:hAnsi="Calibri" w:cs="Calibri"/>
                <w:sz w:val="18"/>
                <w:szCs w:val="18"/>
                <w:lang w:eastAsia="en-AU"/>
              </w:rPr>
              <w:t>*) N2 ventil*) ) </w:t>
            </w:r>
          </w:p>
        </w:tc>
        <w:tc>
          <w:tcPr>
            <w:tcW w:w="1410" w:type="dxa"/>
            <w:tcBorders>
              <w:top w:val="nil"/>
              <w:left w:val="nil"/>
              <w:bottom w:val="nil"/>
              <w:right w:val="nil"/>
            </w:tcBorders>
            <w:shd w:val="clear" w:color="auto" w:fill="auto"/>
            <w:hideMark/>
          </w:tcPr>
          <w:p w14:paraId="3FFF3CC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79,273 </w:t>
            </w:r>
          </w:p>
        </w:tc>
      </w:tr>
      <w:tr w:rsidR="00FF7B1C" w:rsidRPr="00A620AB" w14:paraId="6171808F"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544DACE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S5 </w:t>
            </w:r>
          </w:p>
        </w:tc>
        <w:tc>
          <w:tcPr>
            <w:tcW w:w="7800" w:type="dxa"/>
            <w:tcBorders>
              <w:top w:val="single" w:sz="6" w:space="0" w:color="7F7F7F"/>
              <w:left w:val="nil"/>
              <w:bottom w:val="single" w:sz="6" w:space="0" w:color="7F7F7F"/>
              <w:right w:val="nil"/>
            </w:tcBorders>
            <w:shd w:val="clear" w:color="auto" w:fill="auto"/>
            <w:hideMark/>
          </w:tcPr>
          <w:p w14:paraId="42EEA562"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“endotracheal tube” OR TI “endotracheal tube” </w:t>
            </w:r>
          </w:p>
        </w:tc>
        <w:tc>
          <w:tcPr>
            <w:tcW w:w="1410" w:type="dxa"/>
            <w:tcBorders>
              <w:top w:val="single" w:sz="6" w:space="0" w:color="7F7F7F"/>
              <w:left w:val="nil"/>
              <w:bottom w:val="single" w:sz="6" w:space="0" w:color="7F7F7F"/>
              <w:right w:val="nil"/>
            </w:tcBorders>
            <w:shd w:val="clear" w:color="auto" w:fill="auto"/>
            <w:hideMark/>
          </w:tcPr>
          <w:p w14:paraId="584B726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10,772 </w:t>
            </w:r>
          </w:p>
        </w:tc>
      </w:tr>
      <w:tr w:rsidR="00FF7B1C" w:rsidRPr="00A620AB" w14:paraId="303754A1" w14:textId="77777777" w:rsidTr="003B724B">
        <w:trPr>
          <w:trHeight w:val="300"/>
        </w:trPr>
        <w:tc>
          <w:tcPr>
            <w:tcW w:w="990" w:type="dxa"/>
            <w:tcBorders>
              <w:top w:val="nil"/>
              <w:left w:val="nil"/>
              <w:bottom w:val="nil"/>
              <w:right w:val="nil"/>
            </w:tcBorders>
            <w:shd w:val="clear" w:color="auto" w:fill="auto"/>
            <w:hideMark/>
          </w:tcPr>
          <w:p w14:paraId="5A5DDA4B"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S4 </w:t>
            </w:r>
          </w:p>
        </w:tc>
        <w:tc>
          <w:tcPr>
            <w:tcW w:w="7800" w:type="dxa"/>
            <w:tcBorders>
              <w:top w:val="nil"/>
              <w:left w:val="nil"/>
              <w:bottom w:val="nil"/>
              <w:right w:val="nil"/>
            </w:tcBorders>
            <w:shd w:val="clear" w:color="auto" w:fill="auto"/>
            <w:hideMark/>
          </w:tcPr>
          <w:p w14:paraId="5D8C621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spellStart"/>
            <w:r w:rsidRPr="00A620AB">
              <w:rPr>
                <w:rFonts w:ascii="Calibri" w:eastAsia="Times New Roman" w:hAnsi="Calibri" w:cs="Calibri"/>
                <w:sz w:val="18"/>
                <w:szCs w:val="18"/>
                <w:lang w:eastAsia="en-AU"/>
              </w:rPr>
              <w:t>intubat</w:t>
            </w:r>
            <w:proofErr w:type="spellEnd"/>
            <w:r w:rsidRPr="00A620AB">
              <w:rPr>
                <w:rFonts w:ascii="Calibri" w:eastAsia="Times New Roman" w:hAnsi="Calibri" w:cs="Calibri"/>
                <w:sz w:val="18"/>
                <w:szCs w:val="18"/>
                <w:lang w:eastAsia="en-AU"/>
              </w:rPr>
              <w:t xml:space="preserve">* OR TI </w:t>
            </w:r>
            <w:proofErr w:type="spellStart"/>
            <w:r w:rsidRPr="00A620AB">
              <w:rPr>
                <w:rFonts w:ascii="Calibri" w:eastAsia="Times New Roman" w:hAnsi="Calibri" w:cs="Calibri"/>
                <w:sz w:val="18"/>
                <w:szCs w:val="18"/>
                <w:lang w:eastAsia="en-AU"/>
              </w:rPr>
              <w:t>intubat</w:t>
            </w:r>
            <w:proofErr w:type="spellEnd"/>
            <w:r w:rsidRPr="00A620AB">
              <w:rPr>
                <w:rFonts w:ascii="Calibri" w:eastAsia="Times New Roman" w:hAnsi="Calibri" w:cs="Calibri"/>
                <w:sz w:val="18"/>
                <w:szCs w:val="18"/>
                <w:lang w:eastAsia="en-AU"/>
              </w:rPr>
              <w:t>* </w:t>
            </w:r>
          </w:p>
        </w:tc>
        <w:tc>
          <w:tcPr>
            <w:tcW w:w="1410" w:type="dxa"/>
            <w:tcBorders>
              <w:top w:val="nil"/>
              <w:left w:val="nil"/>
              <w:bottom w:val="nil"/>
              <w:right w:val="nil"/>
            </w:tcBorders>
            <w:shd w:val="clear" w:color="auto" w:fill="auto"/>
            <w:hideMark/>
          </w:tcPr>
          <w:p w14:paraId="6D9CB777"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67,649 </w:t>
            </w:r>
          </w:p>
        </w:tc>
      </w:tr>
      <w:tr w:rsidR="00FF7B1C" w:rsidRPr="00A620AB" w14:paraId="62B50F2F"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55B67CD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S3 </w:t>
            </w:r>
          </w:p>
        </w:tc>
        <w:tc>
          <w:tcPr>
            <w:tcW w:w="7800" w:type="dxa"/>
            <w:tcBorders>
              <w:top w:val="single" w:sz="6" w:space="0" w:color="7F7F7F"/>
              <w:left w:val="nil"/>
              <w:bottom w:val="single" w:sz="6" w:space="0" w:color="7F7F7F"/>
              <w:right w:val="nil"/>
            </w:tcBorders>
            <w:shd w:val="clear" w:color="auto" w:fill="auto"/>
            <w:hideMark/>
          </w:tcPr>
          <w:p w14:paraId="54DFB0C6"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 xml:space="preserve">AB </w:t>
            </w:r>
            <w:proofErr w:type="gramStart"/>
            <w:r w:rsidRPr="00A620AB">
              <w:rPr>
                <w:rFonts w:ascii="Calibri" w:eastAsia="Times New Roman" w:hAnsi="Calibri" w:cs="Calibri"/>
                <w:sz w:val="18"/>
                <w:szCs w:val="18"/>
                <w:lang w:eastAsia="en-AU"/>
              </w:rPr>
              <w:t>( (</w:t>
            </w:r>
            <w:proofErr w:type="gramEnd"/>
            <w:r w:rsidRPr="00A620AB">
              <w:rPr>
                <w:rFonts w:ascii="Calibri" w:eastAsia="Times New Roman" w:hAnsi="Calibri" w:cs="Calibri"/>
                <w:sz w:val="18"/>
                <w:szCs w:val="18"/>
                <w:lang w:eastAsia="en-AU"/>
              </w:rPr>
              <w:t>critical* N3 (care OR ill* OR unwell OR condition) ) OR TI ( (critical* N3 (care OR ill* OR unwell OR condition) ) </w:t>
            </w:r>
          </w:p>
        </w:tc>
        <w:tc>
          <w:tcPr>
            <w:tcW w:w="1410" w:type="dxa"/>
            <w:tcBorders>
              <w:top w:val="single" w:sz="6" w:space="0" w:color="7F7F7F"/>
              <w:left w:val="nil"/>
              <w:bottom w:val="single" w:sz="6" w:space="0" w:color="7F7F7F"/>
              <w:right w:val="nil"/>
            </w:tcBorders>
            <w:shd w:val="clear" w:color="auto" w:fill="auto"/>
            <w:hideMark/>
          </w:tcPr>
          <w:p w14:paraId="248D7B0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113,052 </w:t>
            </w:r>
          </w:p>
        </w:tc>
      </w:tr>
      <w:tr w:rsidR="00FF7B1C" w:rsidRPr="00A620AB" w14:paraId="73AAF3D5" w14:textId="77777777" w:rsidTr="003B724B">
        <w:trPr>
          <w:trHeight w:val="300"/>
        </w:trPr>
        <w:tc>
          <w:tcPr>
            <w:tcW w:w="990" w:type="dxa"/>
            <w:tcBorders>
              <w:top w:val="nil"/>
              <w:left w:val="nil"/>
              <w:bottom w:val="nil"/>
              <w:right w:val="nil"/>
            </w:tcBorders>
            <w:shd w:val="clear" w:color="auto" w:fill="auto"/>
            <w:hideMark/>
          </w:tcPr>
          <w:p w14:paraId="571469E5"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S2 </w:t>
            </w:r>
          </w:p>
        </w:tc>
        <w:tc>
          <w:tcPr>
            <w:tcW w:w="7800" w:type="dxa"/>
            <w:tcBorders>
              <w:top w:val="nil"/>
              <w:left w:val="nil"/>
              <w:bottom w:val="nil"/>
              <w:right w:val="nil"/>
            </w:tcBorders>
            <w:shd w:val="clear" w:color="auto" w:fill="auto"/>
            <w:hideMark/>
          </w:tcPr>
          <w:p w14:paraId="452F5EA4"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ICU OR TI ICU </w:t>
            </w:r>
          </w:p>
        </w:tc>
        <w:tc>
          <w:tcPr>
            <w:tcW w:w="1410" w:type="dxa"/>
            <w:tcBorders>
              <w:top w:val="nil"/>
              <w:left w:val="nil"/>
              <w:bottom w:val="nil"/>
              <w:right w:val="nil"/>
            </w:tcBorders>
            <w:shd w:val="clear" w:color="auto" w:fill="auto"/>
            <w:hideMark/>
          </w:tcPr>
          <w:p w14:paraId="454E9B5C"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86,095 </w:t>
            </w:r>
          </w:p>
        </w:tc>
      </w:tr>
      <w:tr w:rsidR="00FF7B1C" w:rsidRPr="00A620AB" w14:paraId="01B52F6D" w14:textId="77777777" w:rsidTr="003B724B">
        <w:trPr>
          <w:trHeight w:val="300"/>
        </w:trPr>
        <w:tc>
          <w:tcPr>
            <w:tcW w:w="990" w:type="dxa"/>
            <w:tcBorders>
              <w:top w:val="single" w:sz="6" w:space="0" w:color="7F7F7F"/>
              <w:left w:val="nil"/>
              <w:bottom w:val="single" w:sz="6" w:space="0" w:color="7F7F7F"/>
              <w:right w:val="nil"/>
            </w:tcBorders>
            <w:shd w:val="clear" w:color="auto" w:fill="auto"/>
            <w:hideMark/>
          </w:tcPr>
          <w:p w14:paraId="0059234D"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S1 </w:t>
            </w:r>
          </w:p>
        </w:tc>
        <w:tc>
          <w:tcPr>
            <w:tcW w:w="7800" w:type="dxa"/>
            <w:tcBorders>
              <w:top w:val="single" w:sz="6" w:space="0" w:color="7F7F7F"/>
              <w:left w:val="nil"/>
              <w:bottom w:val="single" w:sz="6" w:space="0" w:color="7F7F7F"/>
              <w:right w:val="nil"/>
            </w:tcBorders>
            <w:shd w:val="clear" w:color="auto" w:fill="auto"/>
            <w:hideMark/>
          </w:tcPr>
          <w:p w14:paraId="76ABEA41"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AB (intensive care) OR TI (intensive care) </w:t>
            </w:r>
          </w:p>
        </w:tc>
        <w:tc>
          <w:tcPr>
            <w:tcW w:w="1410" w:type="dxa"/>
            <w:tcBorders>
              <w:top w:val="single" w:sz="6" w:space="0" w:color="7F7F7F"/>
              <w:left w:val="nil"/>
              <w:bottom w:val="single" w:sz="6" w:space="0" w:color="7F7F7F"/>
              <w:right w:val="nil"/>
            </w:tcBorders>
            <w:shd w:val="clear" w:color="auto" w:fill="auto"/>
            <w:hideMark/>
          </w:tcPr>
          <w:p w14:paraId="3C46C30A" w14:textId="77777777" w:rsidR="00FF7B1C" w:rsidRPr="00A620AB" w:rsidRDefault="00FF7B1C" w:rsidP="00FF7B1C">
            <w:pPr>
              <w:spacing w:line="240" w:lineRule="auto"/>
              <w:textAlignment w:val="baseline"/>
              <w:rPr>
                <w:rFonts w:ascii="Calibri" w:eastAsia="Times New Roman" w:hAnsi="Calibri" w:cs="Calibri"/>
                <w:sz w:val="18"/>
                <w:szCs w:val="18"/>
                <w:lang w:eastAsia="en-AU"/>
              </w:rPr>
            </w:pPr>
            <w:r w:rsidRPr="00A620AB">
              <w:rPr>
                <w:rFonts w:ascii="Calibri" w:eastAsia="Times New Roman" w:hAnsi="Calibri" w:cs="Calibri"/>
                <w:sz w:val="18"/>
                <w:szCs w:val="18"/>
                <w:lang w:eastAsia="en-AU"/>
              </w:rPr>
              <w:t>194,096 </w:t>
            </w:r>
          </w:p>
        </w:tc>
      </w:tr>
    </w:tbl>
    <w:p w14:paraId="4614F255" w14:textId="77777777" w:rsidR="007F6F24" w:rsidRPr="002E766D" w:rsidRDefault="007F6F24" w:rsidP="00FF7B1C">
      <w:pPr>
        <w:spacing w:line="240" w:lineRule="auto"/>
        <w:ind w:firstLine="0"/>
        <w:rPr>
          <w:rFonts w:ascii="Calibri" w:hAnsi="Calibri" w:cs="Calibri"/>
          <w:sz w:val="20"/>
          <w:szCs w:val="20"/>
        </w:rPr>
      </w:pPr>
    </w:p>
    <w:sectPr w:rsidR="007F6F24" w:rsidRPr="002E766D">
      <w:headerReference w:type="default" r:id="rId7"/>
      <w:footerReference w:type="even"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15324C" w14:textId="77777777" w:rsidR="000D7E96" w:rsidRDefault="000D7E96" w:rsidP="002E766D">
      <w:pPr>
        <w:spacing w:line="240" w:lineRule="auto"/>
      </w:pPr>
      <w:r>
        <w:separator/>
      </w:r>
    </w:p>
  </w:endnote>
  <w:endnote w:type="continuationSeparator" w:id="0">
    <w:p w14:paraId="7474595A" w14:textId="77777777" w:rsidR="000D7E96" w:rsidRDefault="000D7E96" w:rsidP="002E76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altName w:val="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628132710"/>
      <w:docPartObj>
        <w:docPartGallery w:val="Page Numbers (Bottom of Page)"/>
        <w:docPartUnique/>
      </w:docPartObj>
    </w:sdtPr>
    <w:sdtContent>
      <w:p w14:paraId="4B46EA7B" w14:textId="77777777" w:rsidR="002E766D" w:rsidRDefault="002E766D" w:rsidP="002A5E4C">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A9E60FF" w14:textId="77777777" w:rsidR="002E766D" w:rsidRDefault="002E766D" w:rsidP="002A5E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79239748"/>
      <w:docPartObj>
        <w:docPartGallery w:val="Page Numbers (Bottom of Page)"/>
        <w:docPartUnique/>
      </w:docPartObj>
    </w:sdtPr>
    <w:sdtContent>
      <w:p w14:paraId="6BA01548" w14:textId="77777777" w:rsidR="002E766D" w:rsidRDefault="002E766D" w:rsidP="002A5E4C">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75D5D0B" w14:textId="77777777" w:rsidR="002E766D" w:rsidRDefault="002E766D" w:rsidP="002A5E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5FFA1" w14:textId="77777777" w:rsidR="000D7E96" w:rsidRDefault="000D7E96" w:rsidP="002E766D">
      <w:pPr>
        <w:spacing w:line="240" w:lineRule="auto"/>
      </w:pPr>
      <w:r>
        <w:separator/>
      </w:r>
    </w:p>
  </w:footnote>
  <w:footnote w:type="continuationSeparator" w:id="0">
    <w:p w14:paraId="6C699777" w14:textId="77777777" w:rsidR="000D7E96" w:rsidRDefault="000D7E96" w:rsidP="002E76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78F68" w14:textId="6564DCD2" w:rsidR="002E766D" w:rsidRPr="002E766D" w:rsidRDefault="002E766D" w:rsidP="002E766D">
    <w:pPr>
      <w:pStyle w:val="Header"/>
      <w:ind w:firstLine="0"/>
      <w:jc w:val="center"/>
      <w:rPr>
        <w:rFonts w:ascii="Calibri Light" w:hAnsi="Calibri Light" w:cs="Calibri Light"/>
        <w:bCs w:val="0"/>
        <w:i/>
        <w:iCs/>
      </w:rPr>
    </w:pPr>
    <w:r w:rsidRPr="002E766D">
      <w:rPr>
        <w:rFonts w:ascii="Calibri Light" w:hAnsi="Calibri Light" w:cs="Calibri Light"/>
        <w:bCs w:val="0"/>
        <w:i/>
        <w:iCs/>
      </w:rPr>
      <w:t>The predictive validity of the FOUR score compared to the GCS in the ICU: a systematic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BC55EB"/>
    <w:multiLevelType w:val="hybridMultilevel"/>
    <w:tmpl w:val="92F8BE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886517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6"/>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3A93"/>
    <w:rsid w:val="00084E3C"/>
    <w:rsid w:val="000B1495"/>
    <w:rsid w:val="000D7E96"/>
    <w:rsid w:val="00124556"/>
    <w:rsid w:val="001624E0"/>
    <w:rsid w:val="001861F0"/>
    <w:rsid w:val="00194F22"/>
    <w:rsid w:val="001A06B5"/>
    <w:rsid w:val="002E766D"/>
    <w:rsid w:val="002E7ECD"/>
    <w:rsid w:val="0030266B"/>
    <w:rsid w:val="00303A93"/>
    <w:rsid w:val="00312943"/>
    <w:rsid w:val="003E22C0"/>
    <w:rsid w:val="004310B1"/>
    <w:rsid w:val="004520E1"/>
    <w:rsid w:val="00465E5A"/>
    <w:rsid w:val="004A3BE0"/>
    <w:rsid w:val="00530B55"/>
    <w:rsid w:val="00541940"/>
    <w:rsid w:val="00560FB6"/>
    <w:rsid w:val="005D4CDE"/>
    <w:rsid w:val="005E5FDE"/>
    <w:rsid w:val="005F72BA"/>
    <w:rsid w:val="006428A6"/>
    <w:rsid w:val="006529B6"/>
    <w:rsid w:val="00685C73"/>
    <w:rsid w:val="006D0737"/>
    <w:rsid w:val="00776D19"/>
    <w:rsid w:val="00785091"/>
    <w:rsid w:val="007F6F24"/>
    <w:rsid w:val="008018D5"/>
    <w:rsid w:val="00824E60"/>
    <w:rsid w:val="00825AE6"/>
    <w:rsid w:val="00833716"/>
    <w:rsid w:val="00836E10"/>
    <w:rsid w:val="00897C76"/>
    <w:rsid w:val="008B7DA0"/>
    <w:rsid w:val="00957A2D"/>
    <w:rsid w:val="009C25EB"/>
    <w:rsid w:val="009C579A"/>
    <w:rsid w:val="009E0631"/>
    <w:rsid w:val="009E1282"/>
    <w:rsid w:val="00A45C40"/>
    <w:rsid w:val="00A620AB"/>
    <w:rsid w:val="00A96342"/>
    <w:rsid w:val="00AD010E"/>
    <w:rsid w:val="00AF0967"/>
    <w:rsid w:val="00B330B8"/>
    <w:rsid w:val="00B36CE0"/>
    <w:rsid w:val="00B853A1"/>
    <w:rsid w:val="00B874B3"/>
    <w:rsid w:val="00BF1632"/>
    <w:rsid w:val="00C13490"/>
    <w:rsid w:val="00C2450A"/>
    <w:rsid w:val="00C35C6A"/>
    <w:rsid w:val="00C803E9"/>
    <w:rsid w:val="00CD2889"/>
    <w:rsid w:val="00CD417F"/>
    <w:rsid w:val="00DB5F2A"/>
    <w:rsid w:val="00DB6AD6"/>
    <w:rsid w:val="00E935DE"/>
    <w:rsid w:val="00EB1651"/>
    <w:rsid w:val="00EB2A6D"/>
    <w:rsid w:val="00F36A7F"/>
    <w:rsid w:val="00FA4492"/>
    <w:rsid w:val="00FD0251"/>
    <w:rsid w:val="00FF6D6E"/>
    <w:rsid w:val="00FF7B1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433EB1"/>
  <w15:chartTrackingRefBased/>
  <w15:docId w15:val="{CCA19123-15D5-CC4C-A63F-978E4C4F8E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3A93"/>
    <w:pPr>
      <w:spacing w:line="480" w:lineRule="auto"/>
      <w:ind w:firstLine="720"/>
      <w:contextualSpacing/>
    </w:pPr>
    <w:rPr>
      <w:bCs/>
      <w:sz w:val="21"/>
      <w:szCs w:val="21"/>
    </w:rPr>
  </w:style>
  <w:style w:type="paragraph" w:styleId="Heading1">
    <w:name w:val="heading 1"/>
    <w:basedOn w:val="Normal"/>
    <w:next w:val="Normal"/>
    <w:link w:val="Heading1Char"/>
    <w:uiPriority w:val="9"/>
    <w:qFormat/>
    <w:rsid w:val="00303A9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APA L2,APA Level 2"/>
    <w:basedOn w:val="Normal"/>
    <w:next w:val="Normal"/>
    <w:link w:val="Heading2Char"/>
    <w:uiPriority w:val="9"/>
    <w:unhideWhenUsed/>
    <w:qFormat/>
    <w:rsid w:val="00303A9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303A9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03A9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03A9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03A9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3A9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3A9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3A9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3A93"/>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APA L2 Char,APA Level 2 Char"/>
    <w:basedOn w:val="DefaultParagraphFont"/>
    <w:link w:val="Heading2"/>
    <w:uiPriority w:val="9"/>
    <w:rsid w:val="00303A9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303A9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03A9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03A9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03A9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3A9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3A9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3A93"/>
    <w:rPr>
      <w:rFonts w:eastAsiaTheme="majorEastAsia" w:cstheme="majorBidi"/>
      <w:color w:val="272727" w:themeColor="text1" w:themeTint="D8"/>
    </w:rPr>
  </w:style>
  <w:style w:type="paragraph" w:styleId="Title">
    <w:name w:val="Title"/>
    <w:basedOn w:val="Normal"/>
    <w:next w:val="Normal"/>
    <w:link w:val="TitleChar"/>
    <w:uiPriority w:val="10"/>
    <w:qFormat/>
    <w:rsid w:val="00303A93"/>
    <w:pPr>
      <w:spacing w:after="80"/>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3A9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3A93"/>
    <w:pPr>
      <w:numPr>
        <w:ilvl w:val="1"/>
      </w:numPr>
      <w:spacing w:after="160"/>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3A9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3A9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303A93"/>
    <w:rPr>
      <w:i/>
      <w:iCs/>
      <w:color w:val="404040" w:themeColor="text1" w:themeTint="BF"/>
    </w:rPr>
  </w:style>
  <w:style w:type="paragraph" w:styleId="ListParagraph">
    <w:name w:val="List Paragraph"/>
    <w:basedOn w:val="Normal"/>
    <w:uiPriority w:val="34"/>
    <w:qFormat/>
    <w:rsid w:val="00303A93"/>
    <w:pPr>
      <w:ind w:left="720"/>
    </w:pPr>
  </w:style>
  <w:style w:type="character" w:styleId="IntenseEmphasis">
    <w:name w:val="Intense Emphasis"/>
    <w:basedOn w:val="DefaultParagraphFont"/>
    <w:uiPriority w:val="21"/>
    <w:qFormat/>
    <w:rsid w:val="00303A93"/>
    <w:rPr>
      <w:i/>
      <w:iCs/>
      <w:color w:val="0F4761" w:themeColor="accent1" w:themeShade="BF"/>
    </w:rPr>
  </w:style>
  <w:style w:type="paragraph" w:styleId="IntenseQuote">
    <w:name w:val="Intense Quote"/>
    <w:basedOn w:val="Normal"/>
    <w:next w:val="Normal"/>
    <w:link w:val="IntenseQuoteChar"/>
    <w:uiPriority w:val="30"/>
    <w:qFormat/>
    <w:rsid w:val="00303A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03A93"/>
    <w:rPr>
      <w:i/>
      <w:iCs/>
      <w:color w:val="0F4761" w:themeColor="accent1" w:themeShade="BF"/>
    </w:rPr>
  </w:style>
  <w:style w:type="character" w:styleId="IntenseReference">
    <w:name w:val="Intense Reference"/>
    <w:basedOn w:val="DefaultParagraphFont"/>
    <w:uiPriority w:val="32"/>
    <w:qFormat/>
    <w:rsid w:val="00303A93"/>
    <w:rPr>
      <w:b/>
      <w:bCs/>
      <w:smallCaps/>
      <w:color w:val="0F4761" w:themeColor="accent1" w:themeShade="BF"/>
      <w:spacing w:val="5"/>
    </w:rPr>
  </w:style>
  <w:style w:type="table" w:styleId="TableGrid">
    <w:name w:val="Table Grid"/>
    <w:basedOn w:val="TableNormal"/>
    <w:uiPriority w:val="39"/>
    <w:rsid w:val="00303A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al"/>
    <w:qFormat/>
    <w:rsid w:val="00303A93"/>
    <w:rPr>
      <w:rFonts w:eastAsiaTheme="minorEastAsia" w:cstheme="minorHAnsi"/>
      <w:b/>
      <w:bCs w:val="0"/>
      <w:color w:val="000000" w:themeColor="text1"/>
      <w:sz w:val="22"/>
      <w:szCs w:val="22"/>
    </w:rPr>
  </w:style>
  <w:style w:type="paragraph" w:customStyle="1" w:styleId="Figures">
    <w:name w:val="Figures"/>
    <w:basedOn w:val="Normal"/>
    <w:qFormat/>
    <w:rsid w:val="00303A93"/>
    <w:rPr>
      <w:rFonts w:cstheme="minorHAnsi"/>
      <w:b/>
      <w:bCs w:val="0"/>
      <w:sz w:val="22"/>
      <w:szCs w:val="22"/>
    </w:rPr>
  </w:style>
  <w:style w:type="paragraph" w:customStyle="1" w:styleId="Body">
    <w:name w:val="Body"/>
    <w:basedOn w:val="Normal"/>
    <w:qFormat/>
    <w:rsid w:val="00303A93"/>
    <w:rPr>
      <w:bCs w:val="0"/>
      <w:sz w:val="22"/>
    </w:rPr>
  </w:style>
  <w:style w:type="paragraph" w:customStyle="1" w:styleId="EndNoteBibliographyTitle">
    <w:name w:val="EndNote Bibliography Title"/>
    <w:basedOn w:val="Normal"/>
    <w:link w:val="EndNoteBibliographyTitleChar"/>
    <w:rsid w:val="00303A93"/>
    <w:pPr>
      <w:jc w:val="center"/>
    </w:pPr>
    <w:rPr>
      <w:rFonts w:ascii="Calibri" w:hAnsi="Calibri" w:cs="Calibri"/>
      <w:sz w:val="22"/>
      <w:lang w:val="en-US"/>
    </w:rPr>
  </w:style>
  <w:style w:type="character" w:customStyle="1" w:styleId="EndNoteBibliographyTitleChar">
    <w:name w:val="EndNote Bibliography Title Char"/>
    <w:basedOn w:val="DefaultParagraphFont"/>
    <w:link w:val="EndNoteBibliographyTitle"/>
    <w:rsid w:val="00303A93"/>
    <w:rPr>
      <w:rFonts w:ascii="Calibri" w:hAnsi="Calibri" w:cs="Calibri"/>
      <w:bCs/>
      <w:sz w:val="22"/>
      <w:szCs w:val="21"/>
      <w:lang w:val="en-US"/>
    </w:rPr>
  </w:style>
  <w:style w:type="paragraph" w:customStyle="1" w:styleId="EndNoteBibliography">
    <w:name w:val="EndNote Bibliography"/>
    <w:basedOn w:val="Normal"/>
    <w:link w:val="EndNoteBibliographyChar"/>
    <w:rsid w:val="00303A93"/>
    <w:pPr>
      <w:spacing w:line="240" w:lineRule="auto"/>
    </w:pPr>
    <w:rPr>
      <w:rFonts w:ascii="Calibri" w:hAnsi="Calibri" w:cs="Calibri"/>
      <w:sz w:val="22"/>
      <w:lang w:val="en-US"/>
    </w:rPr>
  </w:style>
  <w:style w:type="character" w:customStyle="1" w:styleId="EndNoteBibliographyChar">
    <w:name w:val="EndNote Bibliography Char"/>
    <w:basedOn w:val="DefaultParagraphFont"/>
    <w:link w:val="EndNoteBibliography"/>
    <w:rsid w:val="00303A93"/>
    <w:rPr>
      <w:rFonts w:ascii="Calibri" w:hAnsi="Calibri" w:cs="Calibri"/>
      <w:bCs/>
      <w:sz w:val="22"/>
      <w:szCs w:val="21"/>
      <w:lang w:val="en-US"/>
    </w:rPr>
  </w:style>
  <w:style w:type="character" w:styleId="Hyperlink">
    <w:name w:val="Hyperlink"/>
    <w:basedOn w:val="DefaultParagraphFont"/>
    <w:uiPriority w:val="99"/>
    <w:unhideWhenUsed/>
    <w:rsid w:val="00303A93"/>
    <w:rPr>
      <w:color w:val="467886" w:themeColor="hyperlink"/>
      <w:u w:val="single"/>
    </w:rPr>
  </w:style>
  <w:style w:type="character" w:styleId="UnresolvedMention">
    <w:name w:val="Unresolved Mention"/>
    <w:basedOn w:val="DefaultParagraphFont"/>
    <w:uiPriority w:val="99"/>
    <w:semiHidden/>
    <w:unhideWhenUsed/>
    <w:rsid w:val="00303A93"/>
    <w:rPr>
      <w:color w:val="605E5C"/>
      <w:shd w:val="clear" w:color="auto" w:fill="E1DFDD"/>
    </w:rPr>
  </w:style>
  <w:style w:type="paragraph" w:customStyle="1" w:styleId="Tablecallout">
    <w:name w:val="Table call out"/>
    <w:basedOn w:val="Body"/>
    <w:qFormat/>
    <w:rsid w:val="00303A93"/>
    <w:pPr>
      <w:ind w:firstLine="0"/>
    </w:pPr>
    <w:rPr>
      <w:b/>
    </w:rPr>
  </w:style>
  <w:style w:type="paragraph" w:styleId="Header">
    <w:name w:val="header"/>
    <w:basedOn w:val="Normal"/>
    <w:link w:val="HeaderChar"/>
    <w:uiPriority w:val="99"/>
    <w:unhideWhenUsed/>
    <w:rsid w:val="00303A93"/>
    <w:pPr>
      <w:tabs>
        <w:tab w:val="center" w:pos="4513"/>
        <w:tab w:val="right" w:pos="9026"/>
      </w:tabs>
    </w:pPr>
  </w:style>
  <w:style w:type="character" w:customStyle="1" w:styleId="HeaderChar">
    <w:name w:val="Header Char"/>
    <w:basedOn w:val="DefaultParagraphFont"/>
    <w:link w:val="Header"/>
    <w:uiPriority w:val="99"/>
    <w:rsid w:val="00303A93"/>
    <w:rPr>
      <w:bCs/>
      <w:sz w:val="21"/>
      <w:szCs w:val="21"/>
    </w:rPr>
  </w:style>
  <w:style w:type="paragraph" w:styleId="Footer">
    <w:name w:val="footer"/>
    <w:basedOn w:val="Normal"/>
    <w:link w:val="FooterChar"/>
    <w:uiPriority w:val="99"/>
    <w:unhideWhenUsed/>
    <w:rsid w:val="00303A93"/>
    <w:pPr>
      <w:tabs>
        <w:tab w:val="center" w:pos="4513"/>
        <w:tab w:val="right" w:pos="9026"/>
      </w:tabs>
    </w:pPr>
  </w:style>
  <w:style w:type="character" w:customStyle="1" w:styleId="FooterChar">
    <w:name w:val="Footer Char"/>
    <w:basedOn w:val="DefaultParagraphFont"/>
    <w:link w:val="Footer"/>
    <w:uiPriority w:val="99"/>
    <w:rsid w:val="00303A93"/>
    <w:rPr>
      <w:bCs/>
      <w:sz w:val="21"/>
      <w:szCs w:val="21"/>
    </w:rPr>
  </w:style>
  <w:style w:type="paragraph" w:styleId="Revision">
    <w:name w:val="Revision"/>
    <w:hidden/>
    <w:uiPriority w:val="99"/>
    <w:semiHidden/>
    <w:rsid w:val="00303A93"/>
    <w:rPr>
      <w:kern w:val="2"/>
      <w14:ligatures w14:val="standardContextual"/>
    </w:rPr>
  </w:style>
  <w:style w:type="character" w:styleId="CommentReference">
    <w:name w:val="annotation reference"/>
    <w:basedOn w:val="DefaultParagraphFont"/>
    <w:uiPriority w:val="99"/>
    <w:semiHidden/>
    <w:unhideWhenUsed/>
    <w:rsid w:val="00303A93"/>
    <w:rPr>
      <w:sz w:val="16"/>
      <w:szCs w:val="16"/>
    </w:rPr>
  </w:style>
  <w:style w:type="paragraph" w:styleId="CommentText">
    <w:name w:val="annotation text"/>
    <w:basedOn w:val="Normal"/>
    <w:link w:val="CommentTextChar"/>
    <w:uiPriority w:val="99"/>
    <w:unhideWhenUsed/>
    <w:rsid w:val="00303A93"/>
    <w:rPr>
      <w:sz w:val="20"/>
      <w:szCs w:val="20"/>
    </w:rPr>
  </w:style>
  <w:style w:type="character" w:customStyle="1" w:styleId="CommentTextChar">
    <w:name w:val="Comment Text Char"/>
    <w:basedOn w:val="DefaultParagraphFont"/>
    <w:link w:val="CommentText"/>
    <w:uiPriority w:val="99"/>
    <w:rsid w:val="00303A93"/>
    <w:rPr>
      <w:bCs/>
      <w:sz w:val="20"/>
      <w:szCs w:val="20"/>
    </w:rPr>
  </w:style>
  <w:style w:type="paragraph" w:styleId="CommentSubject">
    <w:name w:val="annotation subject"/>
    <w:basedOn w:val="CommentText"/>
    <w:next w:val="CommentText"/>
    <w:link w:val="CommentSubjectChar"/>
    <w:uiPriority w:val="99"/>
    <w:semiHidden/>
    <w:unhideWhenUsed/>
    <w:rsid w:val="00303A93"/>
    <w:rPr>
      <w:b/>
      <w:bCs w:val="0"/>
    </w:rPr>
  </w:style>
  <w:style w:type="character" w:customStyle="1" w:styleId="CommentSubjectChar">
    <w:name w:val="Comment Subject Char"/>
    <w:basedOn w:val="CommentTextChar"/>
    <w:link w:val="CommentSubject"/>
    <w:uiPriority w:val="99"/>
    <w:semiHidden/>
    <w:rsid w:val="00303A93"/>
    <w:rPr>
      <w:b/>
      <w:bCs w:val="0"/>
      <w:sz w:val="20"/>
      <w:szCs w:val="20"/>
    </w:rPr>
  </w:style>
  <w:style w:type="paragraph" w:customStyle="1" w:styleId="APAL4">
    <w:name w:val="APA L4"/>
    <w:basedOn w:val="Normal"/>
    <w:link w:val="APAL4Char"/>
    <w:qFormat/>
    <w:rsid w:val="00303A93"/>
    <w:rPr>
      <w:b/>
      <w:bCs w:val="0"/>
    </w:rPr>
  </w:style>
  <w:style w:type="character" w:customStyle="1" w:styleId="APAL4Char">
    <w:name w:val="APA L4 Char"/>
    <w:basedOn w:val="DefaultParagraphFont"/>
    <w:link w:val="APAL4"/>
    <w:rsid w:val="00303A93"/>
    <w:rPr>
      <w:b/>
      <w:sz w:val="21"/>
      <w:szCs w:val="21"/>
    </w:rPr>
  </w:style>
  <w:style w:type="character" w:styleId="FollowedHyperlink">
    <w:name w:val="FollowedHyperlink"/>
    <w:basedOn w:val="DefaultParagraphFont"/>
    <w:uiPriority w:val="99"/>
    <w:semiHidden/>
    <w:unhideWhenUsed/>
    <w:rsid w:val="00303A93"/>
    <w:rPr>
      <w:color w:val="96607D" w:themeColor="followedHyperlink"/>
      <w:u w:val="single"/>
    </w:rPr>
  </w:style>
  <w:style w:type="character" w:styleId="PageNumber">
    <w:name w:val="page number"/>
    <w:basedOn w:val="DefaultParagraphFont"/>
    <w:uiPriority w:val="99"/>
    <w:semiHidden/>
    <w:unhideWhenUsed/>
    <w:rsid w:val="00303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.~WRD0000</Template>
  <TotalTime>1</TotalTime>
  <Pages>2</Pages>
  <Words>861</Words>
  <Characters>4910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JAIME SCHEY</dc:creator>
  <cp:keywords/>
  <dc:description/>
  <cp:lastModifiedBy>JAIME SCHEY</cp:lastModifiedBy>
  <cp:revision>3</cp:revision>
  <dcterms:created xsi:type="dcterms:W3CDTF">2024-07-03T07:40:00Z</dcterms:created>
  <dcterms:modified xsi:type="dcterms:W3CDTF">2024-07-03T07:42:00Z</dcterms:modified>
</cp:coreProperties>
</file>