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217B0" w14:textId="72B116A8" w:rsidR="00290AA2" w:rsidRPr="00BF16B7" w:rsidRDefault="00BF16B7">
      <w:pPr>
        <w:rPr>
          <w:b/>
          <w:bCs/>
          <w:sz w:val="32"/>
          <w:szCs w:val="32"/>
          <w:u w:val="single"/>
        </w:rPr>
      </w:pPr>
      <w:r w:rsidRPr="00BF16B7">
        <w:rPr>
          <w:b/>
          <w:bCs/>
          <w:sz w:val="32"/>
          <w:szCs w:val="32"/>
          <w:u w:val="single"/>
        </w:rPr>
        <w:t xml:space="preserve">Supplementary File </w:t>
      </w:r>
      <w:r w:rsidR="008D5E53">
        <w:rPr>
          <w:b/>
          <w:bCs/>
          <w:sz w:val="32"/>
          <w:szCs w:val="32"/>
          <w:u w:val="single"/>
        </w:rPr>
        <w:t>3</w:t>
      </w:r>
    </w:p>
    <w:p w14:paraId="6A22E2E3" w14:textId="57670617" w:rsidR="00BF16B7" w:rsidRDefault="00BF16B7"/>
    <w:p w14:paraId="05C898C0" w14:textId="77777777" w:rsidR="00750E6A" w:rsidRPr="00750E6A" w:rsidRDefault="00750E6A" w:rsidP="00750E6A">
      <w:pPr>
        <w:rPr>
          <w:b/>
          <w:bCs/>
          <w:color w:val="000000" w:themeColor="text1"/>
        </w:rPr>
      </w:pPr>
      <w:r w:rsidRPr="00750E6A">
        <w:rPr>
          <w:b/>
          <w:bCs/>
        </w:rPr>
        <w:t>Table S3</w:t>
      </w:r>
      <w:r w:rsidR="008D5E53" w:rsidRPr="00750E6A">
        <w:rPr>
          <w:b/>
          <w:bCs/>
          <w:color w:val="000000" w:themeColor="text1"/>
        </w:rPr>
        <w:t xml:space="preserve">: </w:t>
      </w:r>
      <w:r w:rsidRPr="00750E6A">
        <w:rPr>
          <w:b/>
          <w:bCs/>
          <w:color w:val="000000" w:themeColor="text1"/>
        </w:rPr>
        <w:t xml:space="preserve">Physical outcome measures </w:t>
      </w:r>
    </w:p>
    <w:p w14:paraId="367DDEFC" w14:textId="155EBDCE" w:rsidR="008D5E53" w:rsidRDefault="008D5E53" w:rsidP="00750E6A">
      <w:pPr>
        <w:rPr>
          <w:color w:val="000000" w:themeColor="text1"/>
        </w:rPr>
      </w:pPr>
      <w:r>
        <w:rPr>
          <w:color w:val="000000" w:themeColor="text1"/>
        </w:rPr>
        <w:t xml:space="preserve">Table </w:t>
      </w:r>
      <w:r>
        <w:rPr>
          <w:color w:val="000000" w:themeColor="text1"/>
        </w:rPr>
        <w:t>to show</w:t>
      </w:r>
      <w:r w:rsidR="00750E6A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physical outcome measures reported in</w:t>
      </w:r>
      <w:r w:rsidR="00750E6A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included studies</w:t>
      </w:r>
      <w:r w:rsidR="00750E6A">
        <w:rPr>
          <w:color w:val="000000" w:themeColor="text1"/>
        </w:rPr>
        <w:t>, categorised into themes following narrative synthesis.</w:t>
      </w:r>
    </w:p>
    <w:p w14:paraId="5C9E05FA" w14:textId="77777777" w:rsidR="00750E6A" w:rsidRDefault="00750E6A" w:rsidP="00750E6A">
      <w:pPr>
        <w:rPr>
          <w:color w:val="000000" w:themeColor="text1"/>
        </w:rPr>
      </w:pPr>
    </w:p>
    <w:tbl>
      <w:tblPr>
        <w:tblStyle w:val="TableGrid"/>
        <w:tblW w:w="9065" w:type="dxa"/>
        <w:jc w:val="center"/>
        <w:tblLook w:val="04A0" w:firstRow="1" w:lastRow="0" w:firstColumn="1" w:lastColumn="0" w:noHBand="0" w:noVBand="1"/>
      </w:tblPr>
      <w:tblGrid>
        <w:gridCol w:w="1473"/>
        <w:gridCol w:w="1490"/>
        <w:gridCol w:w="1475"/>
        <w:gridCol w:w="1508"/>
        <w:gridCol w:w="1493"/>
        <w:gridCol w:w="1626"/>
      </w:tblGrid>
      <w:tr w:rsidR="008D5E53" w14:paraId="0006FC3C" w14:textId="77777777" w:rsidTr="00750E6A">
        <w:trPr>
          <w:trHeight w:val="606"/>
          <w:jc w:val="center"/>
        </w:trPr>
        <w:tc>
          <w:tcPr>
            <w:tcW w:w="1473" w:type="dxa"/>
          </w:tcPr>
          <w:p w14:paraId="15E04AE2" w14:textId="77777777" w:rsidR="008D5E53" w:rsidRDefault="008D5E53" w:rsidP="0089132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Mobility Status</w:t>
            </w:r>
          </w:p>
        </w:tc>
        <w:tc>
          <w:tcPr>
            <w:tcW w:w="1490" w:type="dxa"/>
          </w:tcPr>
          <w:p w14:paraId="58A571B4" w14:textId="77777777" w:rsidR="008D5E53" w:rsidRDefault="008D5E53" w:rsidP="0089132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Functional Status</w:t>
            </w:r>
          </w:p>
        </w:tc>
        <w:tc>
          <w:tcPr>
            <w:tcW w:w="1475" w:type="dxa"/>
          </w:tcPr>
          <w:p w14:paraId="5E07E9AB" w14:textId="77777777" w:rsidR="008D5E53" w:rsidRDefault="008D5E53" w:rsidP="0089132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Muscle Function</w:t>
            </w:r>
          </w:p>
        </w:tc>
        <w:tc>
          <w:tcPr>
            <w:tcW w:w="1508" w:type="dxa"/>
          </w:tcPr>
          <w:p w14:paraId="709C38CF" w14:textId="77777777" w:rsidR="008D5E53" w:rsidRDefault="008D5E53" w:rsidP="0089132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Neurological Disability</w:t>
            </w:r>
          </w:p>
        </w:tc>
        <w:tc>
          <w:tcPr>
            <w:tcW w:w="1493" w:type="dxa"/>
          </w:tcPr>
          <w:p w14:paraId="343C486C" w14:textId="77777777" w:rsidR="008D5E53" w:rsidRDefault="008D5E53" w:rsidP="0089132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Vital Parameters</w:t>
            </w:r>
          </w:p>
        </w:tc>
        <w:tc>
          <w:tcPr>
            <w:tcW w:w="1626" w:type="dxa"/>
          </w:tcPr>
          <w:p w14:paraId="07B32E61" w14:textId="77777777" w:rsidR="008D5E53" w:rsidRDefault="008D5E53" w:rsidP="0089132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Complications Rates</w:t>
            </w:r>
          </w:p>
        </w:tc>
      </w:tr>
      <w:tr w:rsidR="008D5E53" w14:paraId="0CD8B248" w14:textId="77777777" w:rsidTr="00750E6A">
        <w:trPr>
          <w:trHeight w:val="5169"/>
          <w:jc w:val="center"/>
        </w:trPr>
        <w:tc>
          <w:tcPr>
            <w:tcW w:w="1473" w:type="dxa"/>
          </w:tcPr>
          <w:p w14:paraId="270737BB" w14:textId="77777777" w:rsidR="008D5E53" w:rsidRPr="005F0EC2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F0EC2">
              <w:rPr>
                <w:color w:val="000000" w:themeColor="text1"/>
                <w:sz w:val="20"/>
                <w:szCs w:val="20"/>
              </w:rPr>
              <w:t>Perme ICU Mobility Scale</w:t>
            </w:r>
          </w:p>
          <w:p w14:paraId="5AF1C1AC" w14:textId="77777777" w:rsidR="008D5E53" w:rsidRPr="005F0EC2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79FC891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F0EC2">
              <w:rPr>
                <w:color w:val="000000" w:themeColor="text1"/>
                <w:sz w:val="20"/>
                <w:szCs w:val="20"/>
              </w:rPr>
              <w:t>Mobility Scale for Acute Stroke</w:t>
            </w:r>
          </w:p>
          <w:p w14:paraId="17DE176E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E3585A4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Functional Ambulation Classification</w:t>
            </w:r>
          </w:p>
          <w:p w14:paraId="2654C4A3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D0875D0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Modified ICU Mobility Scale</w:t>
            </w:r>
          </w:p>
          <w:p w14:paraId="689C62CF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2878C85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Days to first out of bed mobilisation</w:t>
            </w:r>
          </w:p>
          <w:p w14:paraId="3526A4AE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688834D" w14:textId="77777777" w:rsidR="008D5E53" w:rsidRPr="005F0EC2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ICU Mobility Scale</w:t>
            </w:r>
          </w:p>
        </w:tc>
        <w:tc>
          <w:tcPr>
            <w:tcW w:w="1490" w:type="dxa"/>
          </w:tcPr>
          <w:p w14:paraId="5E21DD83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F0EC2">
              <w:rPr>
                <w:color w:val="000000" w:themeColor="text1"/>
                <w:sz w:val="20"/>
                <w:szCs w:val="20"/>
              </w:rPr>
              <w:t>Barthel Index</w:t>
            </w:r>
          </w:p>
          <w:p w14:paraId="543BE1CD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8524EF1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Functional Independence Measure (FIM)</w:t>
            </w:r>
          </w:p>
          <w:p w14:paraId="28AB2262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852D13C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FIM Motor Score</w:t>
            </w:r>
          </w:p>
          <w:p w14:paraId="2C31B726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A4C0A2B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Community Integration Questionnaire</w:t>
            </w:r>
          </w:p>
          <w:p w14:paraId="222ED389" w14:textId="77777777" w:rsidR="008D5E53" w:rsidRPr="005F0EC2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5" w:type="dxa"/>
          </w:tcPr>
          <w:p w14:paraId="79760648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Skeletal Muscle Index</w:t>
            </w:r>
          </w:p>
          <w:p w14:paraId="3FDBFE5A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5B9A8D2" w14:textId="77777777" w:rsidR="008D5E53" w:rsidRPr="005F0EC2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Phase Angle</w:t>
            </w:r>
          </w:p>
        </w:tc>
        <w:tc>
          <w:tcPr>
            <w:tcW w:w="1508" w:type="dxa"/>
          </w:tcPr>
          <w:p w14:paraId="6E8E703B" w14:textId="77777777" w:rsidR="008D5E53" w:rsidRPr="005F0EC2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F0EC2">
              <w:rPr>
                <w:color w:val="000000" w:themeColor="text1"/>
                <w:sz w:val="20"/>
                <w:szCs w:val="20"/>
              </w:rPr>
              <w:t>Glasgow Outcome Scale</w:t>
            </w:r>
          </w:p>
          <w:p w14:paraId="69746FA8" w14:textId="77777777" w:rsidR="008D5E53" w:rsidRPr="005F0EC2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2EC7359" w14:textId="77777777" w:rsidR="008D5E53" w:rsidRPr="005F0EC2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F0EC2">
              <w:rPr>
                <w:color w:val="000000" w:themeColor="text1"/>
                <w:sz w:val="20"/>
                <w:szCs w:val="20"/>
              </w:rPr>
              <w:t>Glasgow Outcome Scale Extended</w:t>
            </w:r>
          </w:p>
          <w:p w14:paraId="3411E5B7" w14:textId="77777777" w:rsidR="008D5E53" w:rsidRPr="005F0EC2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DA662CA" w14:textId="77777777" w:rsidR="008D5E53" w:rsidRPr="005F0EC2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F0EC2">
              <w:rPr>
                <w:color w:val="000000" w:themeColor="text1"/>
                <w:sz w:val="20"/>
                <w:szCs w:val="20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lasgow Coma Scale</w:t>
            </w:r>
          </w:p>
          <w:p w14:paraId="6328B9E5" w14:textId="77777777" w:rsidR="008D5E53" w:rsidRPr="005F0EC2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C707037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F0EC2">
              <w:rPr>
                <w:color w:val="000000" w:themeColor="text1"/>
                <w:sz w:val="20"/>
                <w:szCs w:val="20"/>
              </w:rPr>
              <w:t>Disability Rating Scale</w:t>
            </w:r>
          </w:p>
          <w:p w14:paraId="708DC8A4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A57338B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Coma Recovery Scale</w:t>
            </w:r>
          </w:p>
          <w:p w14:paraId="4E6107A1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B6E84CD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Early Functional Ability Score</w:t>
            </w:r>
          </w:p>
          <w:p w14:paraId="59E99A17" w14:textId="77777777" w:rsidR="008D5E53" w:rsidRPr="005F0EC2" w:rsidRDefault="008D5E53" w:rsidP="0089132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93" w:type="dxa"/>
          </w:tcPr>
          <w:p w14:paraId="71C95AAA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Saturations of Oxygen</w:t>
            </w:r>
          </w:p>
          <w:p w14:paraId="54A824B1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1947ABC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Pulse</w:t>
            </w:r>
          </w:p>
          <w:p w14:paraId="48354F5E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032B785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Respiratory Rate</w:t>
            </w:r>
          </w:p>
          <w:p w14:paraId="74B73225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30BA490" w14:textId="77777777" w:rsidR="008D5E53" w:rsidRPr="005F0EC2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Blood Pressure</w:t>
            </w:r>
          </w:p>
        </w:tc>
        <w:tc>
          <w:tcPr>
            <w:tcW w:w="1626" w:type="dxa"/>
          </w:tcPr>
          <w:p w14:paraId="60B4EA2C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Pneumonia (including ventilator associated pneumonia)</w:t>
            </w:r>
          </w:p>
          <w:p w14:paraId="17888D3A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C9EAB7B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Deep Vein Thrombosis </w:t>
            </w:r>
          </w:p>
          <w:p w14:paraId="1E257D7B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F4B8B76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Pressure Ulcer </w:t>
            </w:r>
          </w:p>
          <w:p w14:paraId="3031F50D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792BCA2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Pulmonary Embolism</w:t>
            </w:r>
          </w:p>
          <w:p w14:paraId="235B3C37" w14:textId="77777777" w:rsidR="008D5E53" w:rsidRDefault="008D5E53" w:rsidP="00891328">
            <w:pPr>
              <w:rPr>
                <w:color w:val="000000" w:themeColor="text1"/>
                <w:sz w:val="20"/>
                <w:szCs w:val="20"/>
              </w:rPr>
            </w:pPr>
          </w:p>
          <w:p w14:paraId="7E21C7A5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Acute Respiratory Distress Syndrome</w:t>
            </w:r>
          </w:p>
          <w:p w14:paraId="70F4F196" w14:textId="77777777" w:rsidR="008D5E53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FE4F003" w14:textId="77777777" w:rsidR="008D5E53" w:rsidRPr="005F0EC2" w:rsidRDefault="008D5E53" w:rsidP="008913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bookmarkStart w:id="0" w:name="_GoBack"/>
        <w:bookmarkEnd w:id="0"/>
      </w:tr>
    </w:tbl>
    <w:p w14:paraId="703C2C20" w14:textId="77777777" w:rsidR="008D5E53" w:rsidRPr="005F0EC2" w:rsidRDefault="008D5E53" w:rsidP="008D5E53">
      <w:pPr>
        <w:spacing w:line="480" w:lineRule="auto"/>
        <w:rPr>
          <w:color w:val="000000" w:themeColor="text1"/>
        </w:rPr>
      </w:pPr>
    </w:p>
    <w:p w14:paraId="0E5D9084" w14:textId="77777777" w:rsidR="008D5E53" w:rsidRPr="00BF16B7" w:rsidRDefault="008D5E53" w:rsidP="00BF16B7">
      <w:pPr>
        <w:spacing w:line="276" w:lineRule="auto"/>
        <w:rPr>
          <w:b/>
          <w:bCs/>
          <w:sz w:val="22"/>
          <w:szCs w:val="22"/>
        </w:rPr>
      </w:pPr>
    </w:p>
    <w:sectPr w:rsidR="008D5E53" w:rsidRPr="00BF16B7" w:rsidSect="00E70610">
      <w:pgSz w:w="11900" w:h="16840"/>
      <w:pgMar w:top="1440" w:right="1440" w:bottom="12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6B7"/>
    <w:rsid w:val="00021512"/>
    <w:rsid w:val="00123819"/>
    <w:rsid w:val="00131DED"/>
    <w:rsid w:val="001735FB"/>
    <w:rsid w:val="00175923"/>
    <w:rsid w:val="001B5A3E"/>
    <w:rsid w:val="001C42B6"/>
    <w:rsid w:val="00232DC5"/>
    <w:rsid w:val="00256998"/>
    <w:rsid w:val="002807B9"/>
    <w:rsid w:val="00285476"/>
    <w:rsid w:val="00330BCF"/>
    <w:rsid w:val="003B7348"/>
    <w:rsid w:val="003F7933"/>
    <w:rsid w:val="00436965"/>
    <w:rsid w:val="004511AE"/>
    <w:rsid w:val="00465BA6"/>
    <w:rsid w:val="004F15F0"/>
    <w:rsid w:val="00580C68"/>
    <w:rsid w:val="005B0A46"/>
    <w:rsid w:val="00667B7E"/>
    <w:rsid w:val="006A51D8"/>
    <w:rsid w:val="006E2A30"/>
    <w:rsid w:val="00712702"/>
    <w:rsid w:val="0073223F"/>
    <w:rsid w:val="00740C33"/>
    <w:rsid w:val="00750E6A"/>
    <w:rsid w:val="0079334F"/>
    <w:rsid w:val="007E5705"/>
    <w:rsid w:val="007E5E96"/>
    <w:rsid w:val="008075A3"/>
    <w:rsid w:val="00835A51"/>
    <w:rsid w:val="008816A4"/>
    <w:rsid w:val="008D5E53"/>
    <w:rsid w:val="009364E1"/>
    <w:rsid w:val="00942F68"/>
    <w:rsid w:val="00950CBC"/>
    <w:rsid w:val="00A13A2C"/>
    <w:rsid w:val="00A43ED1"/>
    <w:rsid w:val="00AE64C8"/>
    <w:rsid w:val="00AF3320"/>
    <w:rsid w:val="00B56AE8"/>
    <w:rsid w:val="00B57726"/>
    <w:rsid w:val="00BF16B7"/>
    <w:rsid w:val="00C44BC9"/>
    <w:rsid w:val="00D3020C"/>
    <w:rsid w:val="00D4585D"/>
    <w:rsid w:val="00D46BA5"/>
    <w:rsid w:val="00E1329D"/>
    <w:rsid w:val="00E16819"/>
    <w:rsid w:val="00E41EC0"/>
    <w:rsid w:val="00E70610"/>
    <w:rsid w:val="00E838E8"/>
    <w:rsid w:val="00FE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CB2383"/>
  <w14:defaultImageDpi w14:val="32767"/>
  <w15:chartTrackingRefBased/>
  <w15:docId w15:val="{BF4C03D0-CF1D-3E46-A05D-ADEE78CA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0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858</Characters>
  <Application>Microsoft Office Word</Application>
  <DocSecurity>0</DocSecurity>
  <Lines>19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Howroyd</dc:creator>
  <cp:keywords/>
  <dc:description/>
  <cp:lastModifiedBy>Fiona Howroyd</cp:lastModifiedBy>
  <cp:revision>3</cp:revision>
  <dcterms:created xsi:type="dcterms:W3CDTF">2026-01-15T08:42:00Z</dcterms:created>
  <dcterms:modified xsi:type="dcterms:W3CDTF">2026-01-15T08:44:00Z</dcterms:modified>
</cp:coreProperties>
</file>