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138F4" w14:textId="54E21052" w:rsidR="007A4C72" w:rsidRDefault="007A4C72" w:rsidP="00B87387">
      <w:pPr>
        <w:ind w:left="-709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Supplementary File 4</w:t>
      </w:r>
    </w:p>
    <w:p w14:paraId="72129778" w14:textId="77777777" w:rsidR="007A4C72" w:rsidRDefault="007A4C72" w:rsidP="00B87387">
      <w:pPr>
        <w:ind w:left="-709"/>
        <w:rPr>
          <w:rFonts w:asciiTheme="majorHAnsi" w:hAnsiTheme="majorHAnsi" w:cstheme="majorHAnsi"/>
          <w:b/>
          <w:bCs/>
        </w:rPr>
      </w:pPr>
    </w:p>
    <w:p w14:paraId="4E49C497" w14:textId="01A7C773" w:rsidR="007A4C72" w:rsidRPr="007C5C47" w:rsidRDefault="007A4C72" w:rsidP="00B87387">
      <w:pPr>
        <w:ind w:left="-709"/>
        <w:rPr>
          <w:rFonts w:asciiTheme="majorHAnsi" w:hAnsiTheme="majorHAnsi" w:cstheme="majorHAnsi"/>
          <w:b/>
          <w:bCs/>
        </w:rPr>
      </w:pPr>
      <w:r w:rsidRPr="007C5C47">
        <w:rPr>
          <w:rFonts w:asciiTheme="majorHAnsi" w:hAnsiTheme="majorHAnsi" w:cstheme="majorHAnsi"/>
          <w:b/>
          <w:bCs/>
        </w:rPr>
        <w:t>Table S</w:t>
      </w:r>
      <w:r>
        <w:rPr>
          <w:rFonts w:asciiTheme="majorHAnsi" w:hAnsiTheme="majorHAnsi" w:cstheme="majorHAnsi"/>
          <w:b/>
          <w:bCs/>
        </w:rPr>
        <w:t>4</w:t>
      </w:r>
      <w:r w:rsidRPr="007C5C47">
        <w:rPr>
          <w:rFonts w:asciiTheme="majorHAnsi" w:hAnsiTheme="majorHAnsi" w:cstheme="majorHAnsi"/>
          <w:b/>
          <w:bCs/>
        </w:rPr>
        <w:t xml:space="preserve">: </w:t>
      </w:r>
      <w:r>
        <w:rPr>
          <w:rFonts w:asciiTheme="majorHAnsi" w:hAnsiTheme="majorHAnsi" w:cstheme="majorHAnsi"/>
          <w:b/>
          <w:bCs/>
        </w:rPr>
        <w:t>Detail</w:t>
      </w:r>
      <w:r w:rsidR="005209EF">
        <w:rPr>
          <w:rFonts w:asciiTheme="majorHAnsi" w:hAnsiTheme="majorHAnsi" w:cstheme="majorHAnsi"/>
          <w:b/>
          <w:bCs/>
        </w:rPr>
        <w:t xml:space="preserve">ed summary </w:t>
      </w:r>
      <w:r>
        <w:rPr>
          <w:rFonts w:asciiTheme="majorHAnsi" w:hAnsiTheme="majorHAnsi" w:cstheme="majorHAnsi"/>
          <w:b/>
          <w:bCs/>
        </w:rPr>
        <w:t>of rehabilitation interventions</w:t>
      </w:r>
      <w:r w:rsidR="005209EF">
        <w:rPr>
          <w:rFonts w:asciiTheme="majorHAnsi" w:hAnsiTheme="majorHAnsi" w:cstheme="majorHAnsi"/>
          <w:b/>
          <w:bCs/>
        </w:rPr>
        <w:t xml:space="preserve"> </w:t>
      </w:r>
    </w:p>
    <w:p w14:paraId="7F07A134" w14:textId="31F70BCC" w:rsidR="007A4C72" w:rsidRPr="007C5C47" w:rsidRDefault="007A4C72" w:rsidP="00B87387">
      <w:pPr>
        <w:ind w:left="-70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Intervention details including frequency, start point, dose, safety criteria, monitoring and staff for each of the included studies. </w:t>
      </w:r>
    </w:p>
    <w:p w14:paraId="320B94B3" w14:textId="1F9DD744" w:rsidR="007A4C72" w:rsidRPr="005209EF" w:rsidRDefault="007A4C72" w:rsidP="00B87387">
      <w:pPr>
        <w:ind w:left="-70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Abbreviations</w:t>
      </w:r>
      <w:r w:rsidR="005209EF">
        <w:rPr>
          <w:rFonts w:asciiTheme="majorHAnsi" w:hAnsiTheme="majorHAnsi" w:cstheme="majorHAnsi"/>
          <w:sz w:val="20"/>
          <w:szCs w:val="20"/>
        </w:rPr>
        <w:t xml:space="preserve">: </w:t>
      </w:r>
      <w:r w:rsidRPr="007A4C72">
        <w:rPr>
          <w:rFonts w:asciiTheme="majorHAnsi" w:hAnsiTheme="majorHAnsi" w:cstheme="majorHAnsi"/>
          <w:sz w:val="18"/>
          <w:szCs w:val="18"/>
        </w:rPr>
        <w:t>ADL = activities of daily living</w:t>
      </w:r>
      <w:r w:rsidR="005209EF">
        <w:rPr>
          <w:rFonts w:asciiTheme="majorHAnsi" w:hAnsiTheme="majorHAnsi" w:cstheme="majorHAnsi"/>
          <w:sz w:val="18"/>
          <w:szCs w:val="18"/>
        </w:rPr>
        <w:t xml:space="preserve">; </w:t>
      </w:r>
      <w:r w:rsidRPr="007A4C72">
        <w:rPr>
          <w:rFonts w:asciiTheme="majorHAnsi" w:hAnsiTheme="majorHAnsi" w:cstheme="majorHAnsi"/>
          <w:sz w:val="18"/>
          <w:szCs w:val="18"/>
        </w:rPr>
        <w:t>AFO = ankle foot orthosis</w:t>
      </w:r>
      <w:r w:rsidR="005209EF">
        <w:rPr>
          <w:rFonts w:asciiTheme="majorHAnsi" w:hAnsiTheme="majorHAnsi" w:cstheme="majorHAnsi"/>
          <w:sz w:val="18"/>
          <w:szCs w:val="18"/>
        </w:rPr>
        <w:t xml:space="preserve">; </w:t>
      </w:r>
      <w:r w:rsidRPr="007A4C72">
        <w:rPr>
          <w:rFonts w:asciiTheme="majorHAnsi" w:hAnsiTheme="majorHAnsi" w:cstheme="majorHAnsi"/>
          <w:sz w:val="18"/>
          <w:szCs w:val="18"/>
        </w:rPr>
        <w:t>BP = blood pressure</w:t>
      </w:r>
      <w:r w:rsidR="005209EF">
        <w:rPr>
          <w:rFonts w:asciiTheme="majorHAnsi" w:hAnsiTheme="majorHAnsi" w:cstheme="majorHAnsi"/>
          <w:sz w:val="18"/>
          <w:szCs w:val="18"/>
        </w:rPr>
        <w:t xml:space="preserve">; </w:t>
      </w:r>
      <w:r w:rsidRPr="007A4C72">
        <w:rPr>
          <w:rFonts w:asciiTheme="majorHAnsi" w:hAnsiTheme="majorHAnsi" w:cstheme="majorHAnsi"/>
          <w:color w:val="000000"/>
          <w:sz w:val="18"/>
          <w:szCs w:val="18"/>
        </w:rPr>
        <w:t xml:space="preserve">bpm </w:t>
      </w:r>
      <w:r>
        <w:rPr>
          <w:rFonts w:asciiTheme="majorHAnsi" w:hAnsiTheme="majorHAnsi" w:cstheme="majorHAnsi"/>
          <w:color w:val="000000"/>
          <w:sz w:val="18"/>
          <w:szCs w:val="18"/>
        </w:rPr>
        <w:t>= beats per minute</w:t>
      </w:r>
      <w:r w:rsidR="005209EF">
        <w:rPr>
          <w:rFonts w:asciiTheme="majorHAnsi" w:hAnsiTheme="majorHAnsi" w:cstheme="majorHAnsi"/>
          <w:sz w:val="18"/>
          <w:szCs w:val="18"/>
        </w:rPr>
        <w:t xml:space="preserve">; </w:t>
      </w:r>
      <w:r w:rsidR="00873A6F">
        <w:rPr>
          <w:rFonts w:asciiTheme="majorHAnsi" w:hAnsiTheme="majorHAnsi" w:cstheme="majorHAnsi"/>
          <w:sz w:val="18"/>
          <w:szCs w:val="18"/>
        </w:rPr>
        <w:t xml:space="preserve">CPP = cerebral perfusion pressure; </w:t>
      </w:r>
      <w:r w:rsidRPr="007A4C72">
        <w:rPr>
          <w:rFonts w:asciiTheme="majorHAnsi" w:hAnsiTheme="majorHAnsi" w:cstheme="majorHAnsi"/>
          <w:color w:val="000000"/>
          <w:sz w:val="18"/>
          <w:szCs w:val="18"/>
        </w:rPr>
        <w:t>cmH2O</w:t>
      </w:r>
      <w:r>
        <w:rPr>
          <w:rFonts w:asciiTheme="majorHAnsi" w:hAnsiTheme="majorHAnsi" w:cstheme="majorHAnsi"/>
          <w:color w:val="000000"/>
          <w:sz w:val="18"/>
          <w:szCs w:val="18"/>
        </w:rPr>
        <w:t xml:space="preserve"> = centimetres of water</w:t>
      </w:r>
      <w:r w:rsidR="005209EF">
        <w:rPr>
          <w:rFonts w:asciiTheme="majorHAnsi" w:hAnsiTheme="majorHAnsi" w:cstheme="majorHAnsi"/>
          <w:sz w:val="18"/>
          <w:szCs w:val="18"/>
        </w:rPr>
        <w:t xml:space="preserve">; </w:t>
      </w:r>
      <w:r w:rsidRPr="007A4C72">
        <w:rPr>
          <w:rFonts w:asciiTheme="majorHAnsi" w:hAnsiTheme="majorHAnsi" w:cstheme="majorHAnsi"/>
          <w:color w:val="000000"/>
          <w:sz w:val="18"/>
          <w:szCs w:val="18"/>
        </w:rPr>
        <w:t xml:space="preserve">ECG </w:t>
      </w:r>
      <w:r>
        <w:rPr>
          <w:rFonts w:asciiTheme="majorHAnsi" w:hAnsiTheme="majorHAnsi" w:cstheme="majorHAnsi"/>
          <w:color w:val="000000"/>
          <w:sz w:val="18"/>
          <w:szCs w:val="18"/>
        </w:rPr>
        <w:t>= electrocardiogram</w:t>
      </w:r>
      <w:r w:rsidR="005209EF">
        <w:rPr>
          <w:rFonts w:asciiTheme="majorHAnsi" w:hAnsiTheme="majorHAnsi" w:cstheme="majorHAnsi"/>
          <w:sz w:val="18"/>
          <w:szCs w:val="18"/>
        </w:rPr>
        <w:t xml:space="preserve">; </w:t>
      </w:r>
      <w:r w:rsidRPr="007A4C72">
        <w:rPr>
          <w:rFonts w:asciiTheme="majorHAnsi" w:hAnsiTheme="majorHAnsi" w:cstheme="majorHAnsi"/>
          <w:sz w:val="18"/>
          <w:szCs w:val="18"/>
        </w:rPr>
        <w:t>GCS = Glasgow Coma Scale</w:t>
      </w:r>
      <w:r w:rsidR="005209EF">
        <w:rPr>
          <w:rFonts w:asciiTheme="majorHAnsi" w:hAnsiTheme="majorHAnsi" w:cstheme="majorHAnsi"/>
          <w:sz w:val="18"/>
          <w:szCs w:val="18"/>
        </w:rPr>
        <w:t xml:space="preserve">; </w:t>
      </w:r>
      <w:r w:rsidRPr="007A4C72">
        <w:rPr>
          <w:rFonts w:asciiTheme="majorHAnsi" w:hAnsiTheme="majorHAnsi" w:cstheme="majorHAnsi"/>
          <w:sz w:val="18"/>
          <w:szCs w:val="18"/>
        </w:rPr>
        <w:t>ICP = intracranial pressure</w:t>
      </w:r>
      <w:r w:rsidR="005209EF">
        <w:rPr>
          <w:rFonts w:asciiTheme="majorHAnsi" w:hAnsiTheme="majorHAnsi" w:cstheme="majorHAnsi"/>
          <w:sz w:val="18"/>
          <w:szCs w:val="18"/>
        </w:rPr>
        <w:t xml:space="preserve">; </w:t>
      </w:r>
      <w:r w:rsidRPr="007A4C72">
        <w:rPr>
          <w:rFonts w:asciiTheme="majorHAnsi" w:hAnsiTheme="majorHAnsi" w:cstheme="majorHAnsi"/>
          <w:sz w:val="18"/>
          <w:szCs w:val="18"/>
        </w:rPr>
        <w:t>ICU = intensive care unit</w:t>
      </w:r>
      <w:r w:rsidR="005209EF">
        <w:rPr>
          <w:rFonts w:asciiTheme="majorHAnsi" w:hAnsiTheme="majorHAnsi" w:cstheme="majorHAnsi"/>
          <w:sz w:val="18"/>
          <w:szCs w:val="18"/>
        </w:rPr>
        <w:t xml:space="preserve">; </w:t>
      </w:r>
      <w:r w:rsidRPr="007A4C72">
        <w:rPr>
          <w:rFonts w:asciiTheme="majorHAnsi" w:hAnsiTheme="majorHAnsi" w:cstheme="majorHAnsi"/>
          <w:color w:val="000000"/>
          <w:sz w:val="18"/>
          <w:szCs w:val="18"/>
        </w:rPr>
        <w:t>MAP</w:t>
      </w:r>
      <w:r>
        <w:rPr>
          <w:rFonts w:asciiTheme="majorHAnsi" w:hAnsiTheme="majorHAnsi" w:cstheme="majorHAnsi"/>
          <w:color w:val="000000"/>
          <w:sz w:val="18"/>
          <w:szCs w:val="18"/>
        </w:rPr>
        <w:t xml:space="preserve"> = mean arterial pressure</w:t>
      </w:r>
      <w:r w:rsidR="005209EF">
        <w:rPr>
          <w:rFonts w:asciiTheme="majorHAnsi" w:hAnsiTheme="majorHAnsi" w:cstheme="majorHAnsi"/>
          <w:sz w:val="18"/>
          <w:szCs w:val="18"/>
        </w:rPr>
        <w:t xml:space="preserve">; </w:t>
      </w:r>
      <w:r w:rsidRPr="007A4C72">
        <w:rPr>
          <w:rFonts w:asciiTheme="majorHAnsi" w:hAnsiTheme="majorHAnsi" w:cstheme="majorHAnsi"/>
          <w:color w:val="000000"/>
          <w:sz w:val="18"/>
          <w:szCs w:val="18"/>
        </w:rPr>
        <w:t>mmHg</w:t>
      </w:r>
      <w:r>
        <w:rPr>
          <w:rFonts w:asciiTheme="majorHAnsi" w:hAnsiTheme="majorHAnsi" w:cstheme="majorHAnsi"/>
          <w:color w:val="000000"/>
          <w:sz w:val="18"/>
          <w:szCs w:val="18"/>
        </w:rPr>
        <w:t xml:space="preserve"> = </w:t>
      </w:r>
      <w:r w:rsidR="005209EF">
        <w:rPr>
          <w:rFonts w:asciiTheme="majorHAnsi" w:hAnsiTheme="majorHAnsi" w:cstheme="majorHAnsi"/>
          <w:color w:val="000000"/>
          <w:sz w:val="18"/>
          <w:szCs w:val="18"/>
        </w:rPr>
        <w:t>millimetres</w:t>
      </w:r>
      <w:r>
        <w:rPr>
          <w:rFonts w:asciiTheme="majorHAnsi" w:hAnsiTheme="majorHAnsi" w:cstheme="majorHAnsi"/>
          <w:color w:val="000000"/>
          <w:sz w:val="18"/>
          <w:szCs w:val="18"/>
        </w:rPr>
        <w:t xml:space="preserve"> of mercury</w:t>
      </w:r>
      <w:r w:rsidR="005209EF">
        <w:rPr>
          <w:rFonts w:asciiTheme="majorHAnsi" w:hAnsiTheme="majorHAnsi" w:cstheme="majorHAnsi"/>
          <w:color w:val="000000"/>
          <w:sz w:val="18"/>
          <w:szCs w:val="18"/>
        </w:rPr>
        <w:t xml:space="preserve">; </w:t>
      </w:r>
      <w:r w:rsidRPr="007A4C72">
        <w:rPr>
          <w:rFonts w:asciiTheme="majorHAnsi" w:hAnsiTheme="majorHAnsi" w:cstheme="majorHAnsi"/>
          <w:sz w:val="18"/>
          <w:szCs w:val="18"/>
        </w:rPr>
        <w:t>PEEP = positive end expiratory pressure</w:t>
      </w:r>
      <w:r w:rsidR="005209EF">
        <w:rPr>
          <w:rFonts w:asciiTheme="majorHAnsi" w:hAnsiTheme="majorHAnsi" w:cstheme="majorHAnsi"/>
          <w:sz w:val="18"/>
          <w:szCs w:val="18"/>
        </w:rPr>
        <w:t xml:space="preserve">; </w:t>
      </w:r>
      <w:r w:rsidR="00FF6BCE">
        <w:rPr>
          <w:rFonts w:asciiTheme="majorHAnsi" w:hAnsiTheme="majorHAnsi" w:cstheme="majorHAnsi"/>
          <w:sz w:val="18"/>
          <w:szCs w:val="18"/>
        </w:rPr>
        <w:t xml:space="preserve">ROM = range of movement; </w:t>
      </w:r>
      <w:r w:rsidRPr="007A4C72">
        <w:rPr>
          <w:rFonts w:asciiTheme="majorHAnsi" w:hAnsiTheme="majorHAnsi" w:cstheme="majorHAnsi"/>
          <w:color w:val="000000"/>
          <w:sz w:val="18"/>
          <w:szCs w:val="18"/>
        </w:rPr>
        <w:t xml:space="preserve">RR </w:t>
      </w:r>
      <w:r>
        <w:rPr>
          <w:rFonts w:asciiTheme="majorHAnsi" w:hAnsiTheme="majorHAnsi" w:cstheme="majorHAnsi"/>
          <w:color w:val="000000"/>
          <w:sz w:val="18"/>
          <w:szCs w:val="18"/>
        </w:rPr>
        <w:t>= respiratory rate</w:t>
      </w:r>
      <w:r w:rsidR="005209EF">
        <w:rPr>
          <w:rFonts w:asciiTheme="majorHAnsi" w:hAnsiTheme="majorHAnsi" w:cstheme="majorHAnsi"/>
          <w:sz w:val="18"/>
          <w:szCs w:val="18"/>
        </w:rPr>
        <w:t xml:space="preserve">; </w:t>
      </w:r>
      <w:r w:rsidRPr="007A4C72">
        <w:rPr>
          <w:rFonts w:asciiTheme="majorHAnsi" w:hAnsiTheme="majorHAnsi" w:cstheme="majorHAnsi"/>
          <w:color w:val="000000"/>
          <w:sz w:val="18"/>
          <w:szCs w:val="18"/>
        </w:rPr>
        <w:t xml:space="preserve">SpO2 </w:t>
      </w:r>
      <w:r>
        <w:rPr>
          <w:rFonts w:asciiTheme="majorHAnsi" w:hAnsiTheme="majorHAnsi" w:cstheme="majorHAnsi"/>
          <w:color w:val="000000"/>
          <w:sz w:val="18"/>
          <w:szCs w:val="18"/>
        </w:rPr>
        <w:t>= saturations of oxygen</w:t>
      </w:r>
    </w:p>
    <w:p w14:paraId="15BB9960" w14:textId="58F7C0B4" w:rsidR="001C316C" w:rsidRDefault="001C316C"/>
    <w:tbl>
      <w:tblPr>
        <w:tblStyle w:val="TableGrid"/>
        <w:tblW w:w="15168" w:type="dxa"/>
        <w:tblInd w:w="-714" w:type="dxa"/>
        <w:tblLook w:val="04A0" w:firstRow="1" w:lastRow="0" w:firstColumn="1" w:lastColumn="0" w:noHBand="0" w:noVBand="1"/>
      </w:tblPr>
      <w:tblGrid>
        <w:gridCol w:w="1822"/>
        <w:gridCol w:w="3890"/>
        <w:gridCol w:w="1093"/>
        <w:gridCol w:w="2268"/>
        <w:gridCol w:w="1170"/>
        <w:gridCol w:w="3366"/>
        <w:gridCol w:w="1559"/>
      </w:tblGrid>
      <w:tr w:rsidR="001C316C" w:rsidRPr="00B04FC4" w14:paraId="29791794" w14:textId="77777777" w:rsidTr="00B87387">
        <w:trPr>
          <w:trHeight w:val="404"/>
        </w:trPr>
        <w:tc>
          <w:tcPr>
            <w:tcW w:w="1822" w:type="dxa"/>
            <w:vAlign w:val="bottom"/>
          </w:tcPr>
          <w:p w14:paraId="68556B60" w14:textId="77777777" w:rsidR="001C316C" w:rsidRPr="00B04FC4" w:rsidRDefault="001C316C" w:rsidP="00CD3A69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First Author </w:t>
            </w:r>
          </w:p>
          <w:p w14:paraId="30052E26" w14:textId="103B7EEC" w:rsidR="001C316C" w:rsidRPr="00CE733B" w:rsidRDefault="001C316C" w:rsidP="00CD3A6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E733B"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>Surname, Year</w:t>
            </w:r>
            <w:r w:rsidR="00CE733B" w:rsidRPr="00CE733B">
              <w:rPr>
                <w:rFonts w:asciiTheme="majorHAnsi" w:hAnsiTheme="majorHAnsi" w:cstheme="majorHAnsi"/>
                <w:color w:val="000000"/>
                <w:sz w:val="15"/>
                <w:szCs w:val="15"/>
              </w:rPr>
              <w:t xml:space="preserve"> (reference)</w:t>
            </w:r>
          </w:p>
        </w:tc>
        <w:tc>
          <w:tcPr>
            <w:tcW w:w="3890" w:type="dxa"/>
          </w:tcPr>
          <w:p w14:paraId="51C82D56" w14:textId="074AEA27" w:rsidR="001C316C" w:rsidRPr="00B04FC4" w:rsidRDefault="001C316C" w:rsidP="00CD3A69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Intervention Details</w:t>
            </w:r>
            <w:r w:rsidR="00873A6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93" w:type="dxa"/>
          </w:tcPr>
          <w:p w14:paraId="07802BAA" w14:textId="77777777" w:rsidR="001C316C" w:rsidRPr="00B04FC4" w:rsidRDefault="001C316C" w:rsidP="00CD3A69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2268" w:type="dxa"/>
          </w:tcPr>
          <w:p w14:paraId="5B17D00E" w14:textId="77777777" w:rsidR="001C316C" w:rsidRPr="00B04FC4" w:rsidRDefault="001C316C" w:rsidP="00CD3A69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Start Point</w:t>
            </w:r>
          </w:p>
        </w:tc>
        <w:tc>
          <w:tcPr>
            <w:tcW w:w="1170" w:type="dxa"/>
          </w:tcPr>
          <w:p w14:paraId="3B9584E0" w14:textId="77777777" w:rsidR="001C316C" w:rsidRPr="00B04FC4" w:rsidRDefault="001C316C" w:rsidP="00CD3A69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Dose </w:t>
            </w:r>
          </w:p>
        </w:tc>
        <w:tc>
          <w:tcPr>
            <w:tcW w:w="3366" w:type="dxa"/>
          </w:tcPr>
          <w:p w14:paraId="72174C67" w14:textId="77777777" w:rsidR="001C316C" w:rsidRPr="00B04FC4" w:rsidRDefault="001C316C" w:rsidP="00CD3A69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Safety criteria and monitoring</w:t>
            </w:r>
          </w:p>
        </w:tc>
        <w:tc>
          <w:tcPr>
            <w:tcW w:w="1559" w:type="dxa"/>
          </w:tcPr>
          <w:p w14:paraId="02DB131E" w14:textId="77777777" w:rsidR="001C316C" w:rsidRPr="00B04FC4" w:rsidRDefault="001C316C" w:rsidP="00CD3A69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Staff</w:t>
            </w:r>
          </w:p>
        </w:tc>
      </w:tr>
      <w:tr w:rsidR="001C316C" w:rsidRPr="00B04FC4" w14:paraId="46830117" w14:textId="77777777" w:rsidTr="00B87387">
        <w:trPr>
          <w:trHeight w:val="457"/>
        </w:trPr>
        <w:tc>
          <w:tcPr>
            <w:tcW w:w="1822" w:type="dxa"/>
            <w:vAlign w:val="center"/>
          </w:tcPr>
          <w:p w14:paraId="258A4CA8" w14:textId="0EDCF37C" w:rsidR="001C316C" w:rsidRPr="00B04FC4" w:rsidRDefault="001C316C" w:rsidP="00CD3A69">
            <w:pPr>
              <w:rPr>
                <w:rFonts w:asciiTheme="majorHAnsi" w:hAnsiTheme="majorHAnsi" w:cstheme="majorHAnsi"/>
                <w:b/>
                <w:bCs/>
                <w:color w:val="262626"/>
                <w:sz w:val="18"/>
                <w:szCs w:val="18"/>
              </w:rPr>
            </w:pPr>
            <w:proofErr w:type="spellStart"/>
            <w:r w:rsidRPr="00B04FC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Alvsåker</w:t>
            </w:r>
            <w:proofErr w:type="spellEnd"/>
            <w:r w:rsidRPr="00B04FC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, 2023</w:t>
            </w:r>
          </w:p>
        </w:tc>
        <w:tc>
          <w:tcPr>
            <w:tcW w:w="3890" w:type="dxa"/>
          </w:tcPr>
          <w:p w14:paraId="7B48DB5F" w14:textId="092DA7C4" w:rsidR="001C316C" w:rsidRPr="00B04FC4" w:rsidRDefault="001C316C" w:rsidP="00CD3A69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Early interdisciplinary rehabilitation including three elements of training:</w:t>
            </w:r>
            <w:r w:rsidR="00FF6BC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r w:rsidRPr="00B04FC4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(1) ADLs</w:t>
            </w:r>
            <w:r w:rsidR="00FF6BC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, </w:t>
            </w:r>
            <w:r w:rsidRPr="00B04FC4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(2) Mobility</w:t>
            </w:r>
            <w:r w:rsidR="00FF6BC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, </w:t>
            </w:r>
            <w:r w:rsidRPr="00B04FC4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(3) Stimulation of swallowing and eating/ drinking</w:t>
            </w:r>
          </w:p>
          <w:p w14:paraId="3514C532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093" w:type="dxa"/>
          </w:tcPr>
          <w:p w14:paraId="78DDE867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Twice daily.</w:t>
            </w:r>
          </w:p>
        </w:tc>
        <w:tc>
          <w:tcPr>
            <w:tcW w:w="2268" w:type="dxa"/>
          </w:tcPr>
          <w:p w14:paraId="74299E11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After 72 hours, once short-acting opioid infusions were discontinued, after ICU team assessment.</w:t>
            </w:r>
          </w:p>
        </w:tc>
        <w:tc>
          <w:tcPr>
            <w:tcW w:w="1170" w:type="dxa"/>
          </w:tcPr>
          <w:p w14:paraId="7BA1ECAE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45-60 minutes per session.</w:t>
            </w:r>
          </w:p>
        </w:tc>
        <w:tc>
          <w:tcPr>
            <w:tcW w:w="3366" w:type="dxa"/>
          </w:tcPr>
          <w:p w14:paraId="0E01CED1" w14:textId="2F1A9F4B" w:rsidR="001C316C" w:rsidRPr="00B04FC4" w:rsidRDefault="00FF6BCE" w:rsidP="00CD3A69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ICU</w:t>
            </w:r>
            <w:r w:rsidR="001C316C" w:rsidRPr="00B04FC4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nurses monitored patient vital parameters. </w:t>
            </w:r>
          </w:p>
        </w:tc>
        <w:tc>
          <w:tcPr>
            <w:tcW w:w="1559" w:type="dxa"/>
          </w:tcPr>
          <w:p w14:paraId="7667E849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Physiotherapist;</w:t>
            </w:r>
          </w:p>
          <w:p w14:paraId="0B4739D9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Occupational Therapist</w:t>
            </w:r>
          </w:p>
        </w:tc>
      </w:tr>
      <w:tr w:rsidR="001C316C" w:rsidRPr="00B04FC4" w14:paraId="745765BA" w14:textId="77777777" w:rsidTr="00B87387">
        <w:trPr>
          <w:trHeight w:val="457"/>
        </w:trPr>
        <w:tc>
          <w:tcPr>
            <w:tcW w:w="1822" w:type="dxa"/>
            <w:vAlign w:val="center"/>
          </w:tcPr>
          <w:p w14:paraId="2ACD9F3B" w14:textId="3185DF8F" w:rsidR="001C316C" w:rsidRPr="00B04FC4" w:rsidRDefault="001C316C" w:rsidP="00CD3A69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B04FC4">
              <w:rPr>
                <w:rFonts w:asciiTheme="majorHAnsi" w:hAnsiTheme="majorHAnsi" w:cstheme="majorHAnsi"/>
                <w:b/>
                <w:bCs/>
                <w:color w:val="262626"/>
                <w:sz w:val="18"/>
                <w:szCs w:val="18"/>
              </w:rPr>
              <w:t>Alvsåker</w:t>
            </w:r>
            <w:proofErr w:type="spellEnd"/>
            <w:r w:rsidRPr="00B04FC4">
              <w:rPr>
                <w:rFonts w:asciiTheme="majorHAnsi" w:hAnsiTheme="majorHAnsi" w:cstheme="majorHAnsi"/>
                <w:b/>
                <w:bCs/>
                <w:color w:val="262626"/>
                <w:sz w:val="18"/>
                <w:szCs w:val="18"/>
              </w:rPr>
              <w:t>, 2025</w:t>
            </w:r>
          </w:p>
        </w:tc>
        <w:tc>
          <w:tcPr>
            <w:tcW w:w="3890" w:type="dxa"/>
          </w:tcPr>
          <w:p w14:paraId="40991954" w14:textId="37CF4464" w:rsidR="001C316C" w:rsidRPr="00B04FC4" w:rsidRDefault="001C316C" w:rsidP="00CD3A69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Three rehabilitation components added to our standard physiotherapy</w:t>
            </w:r>
            <w:r w:rsidR="00FF6BC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: </w:t>
            </w:r>
            <w:r w:rsidRPr="00B04FC4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(1) ADL training</w:t>
            </w:r>
            <w:r w:rsidR="00FF6BC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, </w:t>
            </w:r>
            <w:r w:rsidRPr="00B04FC4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(2) Mobility training</w:t>
            </w:r>
            <w:r w:rsidR="00FF6BC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, </w:t>
            </w:r>
            <w:r w:rsidRPr="00B04FC4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(3) Stimulation of swallowing and eating/ drinking</w:t>
            </w:r>
            <w:r w:rsidR="00FF6BC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. </w:t>
            </w:r>
            <w:r w:rsidRPr="00B04FC4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Rehabilitation strategies were tailored to suit each patient based upon their current health condition. </w:t>
            </w:r>
          </w:p>
        </w:tc>
        <w:tc>
          <w:tcPr>
            <w:tcW w:w="1093" w:type="dxa"/>
          </w:tcPr>
          <w:p w14:paraId="4C6D7984" w14:textId="268300B6" w:rsidR="001C316C" w:rsidRPr="00B04FC4" w:rsidRDefault="00FF6BCE" w:rsidP="00CD3A69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</w:t>
            </w:r>
            <w:r w:rsidR="001C316C" w:rsidRPr="00B04FC4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wice daily.</w:t>
            </w:r>
          </w:p>
        </w:tc>
        <w:tc>
          <w:tcPr>
            <w:tcW w:w="2268" w:type="dxa"/>
          </w:tcPr>
          <w:p w14:paraId="1EDB9A2B" w14:textId="6E0B1331" w:rsidR="001C316C" w:rsidRPr="00B04FC4" w:rsidRDefault="001C316C" w:rsidP="00CD3A69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After 72 hours, once short‐acting opioid infusions were discontinue</w:t>
            </w:r>
            <w:r w:rsidR="00FF6BC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</w:t>
            </w:r>
            <w:r w:rsidRPr="00B04FC4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and </w:t>
            </w:r>
            <w:r w:rsidR="00FF6BC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either </w:t>
            </w:r>
            <w:r w:rsidRPr="00B04FC4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extubated or tracheostomized</w:t>
            </w:r>
            <w:r w:rsidR="0061727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70" w:type="dxa"/>
          </w:tcPr>
          <w:p w14:paraId="69B61599" w14:textId="1D710AA6" w:rsidR="001C316C" w:rsidRPr="00B04FC4" w:rsidRDefault="001C316C" w:rsidP="00CD3A69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30-60 minutes per session.</w:t>
            </w:r>
          </w:p>
        </w:tc>
        <w:tc>
          <w:tcPr>
            <w:tcW w:w="3366" w:type="dxa"/>
          </w:tcPr>
          <w:p w14:paraId="09676E58" w14:textId="2C2A8365" w:rsidR="001C316C" w:rsidRPr="00B04FC4" w:rsidRDefault="00FF6BCE" w:rsidP="00CD3A69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ICU</w:t>
            </w:r>
            <w:r w:rsidR="001C316C" w:rsidRPr="00B04FC4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nurses monitored</w:t>
            </w: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r w:rsidR="001C316C" w:rsidRPr="00B04FC4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patient vital parameters</w:t>
            </w: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6000DEB0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Rehabilitation Physician; Physiotherapist;</w:t>
            </w:r>
          </w:p>
          <w:p w14:paraId="1C6BF309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Occupational Therapist</w:t>
            </w:r>
          </w:p>
        </w:tc>
      </w:tr>
      <w:tr w:rsidR="001C316C" w:rsidRPr="00B04FC4" w14:paraId="7EB763F2" w14:textId="77777777" w:rsidTr="00B87387">
        <w:trPr>
          <w:trHeight w:val="457"/>
        </w:trPr>
        <w:tc>
          <w:tcPr>
            <w:tcW w:w="1822" w:type="dxa"/>
            <w:vAlign w:val="center"/>
          </w:tcPr>
          <w:p w14:paraId="57E67905" w14:textId="26BCAF7D" w:rsidR="001C316C" w:rsidRPr="00B04FC4" w:rsidRDefault="001C316C" w:rsidP="00CD3A69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Cetin, 2024</w:t>
            </w:r>
          </w:p>
        </w:tc>
        <w:tc>
          <w:tcPr>
            <w:tcW w:w="3890" w:type="dxa"/>
          </w:tcPr>
          <w:p w14:paraId="3274A5F0" w14:textId="355DD024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Patients were assigned individual rehabilitation programs</w:t>
            </w:r>
            <w:r w:rsidR="00FF6BC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, aiming 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to prevent complications, minimize impairments in body structure and function, and increase independence in ADLs. The program varied depending on the patient’s consciousness. </w:t>
            </w:r>
            <w:r w:rsidR="00FF6BC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For 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GCS 9-15</w:t>
            </w:r>
            <w:r w:rsidR="00FF6BC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: (1) 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Active / active assisted </w:t>
            </w:r>
            <w:r w:rsidR="00FF6BC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ROM, (2) 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Functional extremity pattern</w:t>
            </w:r>
            <w:r w:rsidR="00FF6BC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s, (3) 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Mobility based interventions</w:t>
            </w:r>
            <w:r w:rsidR="00FF6BC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, (4) 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Balance </w:t>
            </w:r>
            <w:r w:rsidR="00FF6BC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training. For 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GCS 3-8</w:t>
            </w:r>
            <w:r w:rsidR="00FF6BC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: (1) 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Passive </w:t>
            </w:r>
            <w:r w:rsidR="00FF6BC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ROM, (2) 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Joint mobilisation, stretching and massag</w:t>
            </w:r>
            <w:r w:rsidR="00FF6BC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e, (3) 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Antispastic positioning and functional patterns</w:t>
            </w:r>
          </w:p>
        </w:tc>
        <w:tc>
          <w:tcPr>
            <w:tcW w:w="1093" w:type="dxa"/>
          </w:tcPr>
          <w:p w14:paraId="400EC39A" w14:textId="6988A69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Five days weekly</w:t>
            </w:r>
            <w:r w:rsidR="00FF6BC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14:paraId="1172B581" w14:textId="7D199BED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Time from admission to rehabilitation consultat</w:t>
            </w:r>
            <w:r w:rsidR="00617276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ion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= 19.82 +/- 17.9 days.</w:t>
            </w:r>
          </w:p>
        </w:tc>
        <w:tc>
          <w:tcPr>
            <w:tcW w:w="1170" w:type="dxa"/>
          </w:tcPr>
          <w:p w14:paraId="78A9BF12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60 minutes per session.</w:t>
            </w:r>
          </w:p>
        </w:tc>
        <w:tc>
          <w:tcPr>
            <w:tcW w:w="3366" w:type="dxa"/>
          </w:tcPr>
          <w:p w14:paraId="5386D810" w14:textId="3CE66DAF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Patient’s normal vital signs were monitored by</w:t>
            </w:r>
            <w:r w:rsidR="00B8738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 neurosurgeon.</w:t>
            </w:r>
            <w:r w:rsidR="00B8738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Exclusion = s</w:t>
            </w:r>
            <w:r w:rsidRPr="004D523A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pinal trauma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including</w:t>
            </w:r>
            <w:r w:rsidRPr="004D523A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vertebral fracture affecting the spinal cord.</w:t>
            </w:r>
          </w:p>
        </w:tc>
        <w:tc>
          <w:tcPr>
            <w:tcW w:w="1559" w:type="dxa"/>
          </w:tcPr>
          <w:p w14:paraId="771BC091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Physiotherapist</w:t>
            </w:r>
          </w:p>
        </w:tc>
      </w:tr>
      <w:tr w:rsidR="001C316C" w:rsidRPr="00B04FC4" w14:paraId="63A53F50" w14:textId="77777777" w:rsidTr="00B87387">
        <w:trPr>
          <w:trHeight w:val="457"/>
        </w:trPr>
        <w:tc>
          <w:tcPr>
            <w:tcW w:w="1822" w:type="dxa"/>
            <w:vAlign w:val="center"/>
          </w:tcPr>
          <w:p w14:paraId="5C82430F" w14:textId="687FB08C" w:rsidR="001C316C" w:rsidRPr="00B04FC4" w:rsidRDefault="001C316C" w:rsidP="00CD3A69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B04FC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Elkbuli</w:t>
            </w:r>
            <w:proofErr w:type="spellEnd"/>
            <w:r w:rsidRPr="00B04FC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, 2022</w:t>
            </w:r>
          </w:p>
        </w:tc>
        <w:tc>
          <w:tcPr>
            <w:tcW w:w="3890" w:type="dxa"/>
          </w:tcPr>
          <w:p w14:paraId="0C5371F1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Physical therapy / mobilisation (nil further details recorded).</w:t>
            </w:r>
          </w:p>
        </w:tc>
        <w:tc>
          <w:tcPr>
            <w:tcW w:w="1093" w:type="dxa"/>
          </w:tcPr>
          <w:p w14:paraId="7846D5B5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NR</w:t>
            </w:r>
          </w:p>
          <w:p w14:paraId="50817292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2B62319" w14:textId="4EDA6B10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Four groups</w:t>
            </w:r>
            <w:r w:rsidR="00FF6BC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based on timing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:</w:t>
            </w:r>
            <w:r w:rsidR="00FF6BC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either 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&lt;24 hours</w:t>
            </w:r>
            <w:r w:rsidR="00FF6BC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, 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24-48 hour</w:t>
            </w:r>
            <w:r w:rsidR="00FF6BC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s, 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48-72 hour</w:t>
            </w:r>
            <w:r w:rsidR="00FF6BC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s, or 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&gt;72 hours</w:t>
            </w:r>
            <w:r w:rsidR="00FF6BC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70" w:type="dxa"/>
          </w:tcPr>
          <w:p w14:paraId="506D6B58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3366" w:type="dxa"/>
          </w:tcPr>
          <w:p w14:paraId="10BBF327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1559" w:type="dxa"/>
          </w:tcPr>
          <w:p w14:paraId="156BCD07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Physical Therapists</w:t>
            </w:r>
          </w:p>
        </w:tc>
      </w:tr>
      <w:tr w:rsidR="001C316C" w:rsidRPr="00B04FC4" w14:paraId="466D3E68" w14:textId="77777777" w:rsidTr="00B87387">
        <w:trPr>
          <w:trHeight w:val="457"/>
        </w:trPr>
        <w:tc>
          <w:tcPr>
            <w:tcW w:w="1822" w:type="dxa"/>
            <w:vAlign w:val="center"/>
          </w:tcPr>
          <w:p w14:paraId="557ABBA0" w14:textId="21EEE117" w:rsidR="001C316C" w:rsidRPr="00B04FC4" w:rsidRDefault="001C316C" w:rsidP="00CD3A69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Lima, 2022</w:t>
            </w:r>
          </w:p>
        </w:tc>
        <w:tc>
          <w:tcPr>
            <w:tcW w:w="3890" w:type="dxa"/>
          </w:tcPr>
          <w:p w14:paraId="62E8CC56" w14:textId="1A17A4AF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Level 1: passive 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limb 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exercises for sedated patients. Level 2: exercises in a seated position in patients without sedation, or 24 hours after sedation suspension. This level was subdivided, according to consciousness, collaboration and understanding. Level 2A was applied in non-sedated patients without collaboration and/or understanding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; (1) 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Passive exercises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, (2) 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Cervical and trunk exercises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, (3) 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Weight discharge in upper 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lastRenderedPageBreak/>
              <w:t>limb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. 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Level 2B was applied in collaborative patients who understood commands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; (1) 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Pro-active exercises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, (2) 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Cervical and trunk exercises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, (3) 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Weight discharge in upper lim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b, (4) 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Progress to standing and gait training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93" w:type="dxa"/>
          </w:tcPr>
          <w:p w14:paraId="17F3ED9D" w14:textId="0BF0824E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lastRenderedPageBreak/>
              <w:t xml:space="preserve">Once 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a 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day, 5-days a week (excluding weekends).</w:t>
            </w:r>
          </w:p>
        </w:tc>
        <w:tc>
          <w:tcPr>
            <w:tcW w:w="2268" w:type="dxa"/>
          </w:tcPr>
          <w:p w14:paraId="03EF68DF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24 hours after ICU admission.</w:t>
            </w:r>
          </w:p>
          <w:p w14:paraId="1296D568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  <w:p w14:paraId="3F85B892" w14:textId="04990C2A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The presence or absence of sedatives, vasoactive drugs, hemodynamic aspects and clinical conditions were assessed to determine initiat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ion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. </w:t>
            </w:r>
          </w:p>
          <w:p w14:paraId="08067EF3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C40F5CF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lastRenderedPageBreak/>
              <w:t>30 minutes per session.</w:t>
            </w:r>
          </w:p>
        </w:tc>
        <w:tc>
          <w:tcPr>
            <w:tcW w:w="3366" w:type="dxa"/>
          </w:tcPr>
          <w:p w14:paraId="0A2A9B30" w14:textId="3AEA7A95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Mobilisation was interrupted 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based on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: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     (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1) Systolic BP &lt;90 mmHg;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(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2) ICP &gt; 22 mmHg;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(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3) Heart rate &lt;50 bpm or &gt;140 bpm;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(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4) Vasoactive drugs &gt; 5 mg/min;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(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5) PEEP &gt; 12 cm H2O;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(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6) Peripheral oxygen saturation &lt; 90%;</w:t>
            </w:r>
            <w:r w:rsidR="00B8738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7) Respiratory rate &gt; 40 breaths per minute;</w:t>
            </w:r>
            <w:r w:rsidR="00B8738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(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8) Axillary temperature &gt; 39 ºC.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Patients with </w:t>
            </w:r>
            <w:r w:rsidRPr="004D523A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orthop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</w:t>
            </w:r>
            <w:r w:rsidRPr="004D523A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edic external fixators,</w:t>
            </w:r>
            <w:r w:rsidR="00B8738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Pr="004D523A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lastRenderedPageBreak/>
              <w:t>musculoskeletal traction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, </w:t>
            </w:r>
            <w:r w:rsidRPr="004D523A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lower limb amputation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, open abdominal wound, spinal cord lesions were excluded</w:t>
            </w:r>
            <w:r w:rsidRPr="004D523A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</w:tcPr>
          <w:p w14:paraId="1F9032AE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lastRenderedPageBreak/>
              <w:t>Physicians;</w:t>
            </w:r>
          </w:p>
          <w:p w14:paraId="79F4FBCF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Physical Therapists</w:t>
            </w:r>
          </w:p>
        </w:tc>
      </w:tr>
      <w:tr w:rsidR="001C316C" w:rsidRPr="00B04FC4" w14:paraId="3B4AAC4E" w14:textId="77777777" w:rsidTr="00B87387">
        <w:trPr>
          <w:trHeight w:val="1764"/>
        </w:trPr>
        <w:tc>
          <w:tcPr>
            <w:tcW w:w="1822" w:type="dxa"/>
            <w:vAlign w:val="center"/>
          </w:tcPr>
          <w:p w14:paraId="67FFE3EF" w14:textId="39C8A249" w:rsidR="001C316C" w:rsidRPr="00B04FC4" w:rsidRDefault="001C316C" w:rsidP="00CD3A69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Lippert-</w:t>
            </w:r>
            <w:proofErr w:type="spellStart"/>
            <w:r w:rsidRPr="00B04FC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Grüner</w:t>
            </w:r>
            <w:proofErr w:type="spellEnd"/>
            <w:r w:rsidRPr="00B04FC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, 2010</w:t>
            </w:r>
          </w:p>
        </w:tc>
        <w:tc>
          <w:tcPr>
            <w:tcW w:w="3890" w:type="dxa"/>
          </w:tcPr>
          <w:p w14:paraId="23DD1053" w14:textId="79154C43" w:rsidR="001C316C" w:rsidRPr="00B04FC4" w:rsidRDefault="00873A6F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I</w:t>
            </w:r>
            <w:r w:rsidR="001C316C"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nterventions were scheduled individually, including the following;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</w:t>
            </w:r>
            <w:r w:rsidR="001C316C"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1) Facial-oral tract therapy to re-establish swallowing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, (</w:t>
            </w:r>
            <w:r w:rsidR="001C316C"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2) Physiotherapy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(physio)</w:t>
            </w:r>
            <w:r w:rsidR="001C316C"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for</w:t>
            </w:r>
            <w:r w:rsidR="001C316C"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sensorimotor functions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, (</w:t>
            </w:r>
            <w:r w:rsidR="001C316C"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3) Speech therapy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for</w:t>
            </w:r>
            <w:r w:rsidR="001C316C"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simple level of communicatio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n, (</w:t>
            </w:r>
            <w:r w:rsidR="001C316C"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4) Occupational therapy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(OT)</w:t>
            </w:r>
            <w:r w:rsidR="001C316C"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for</w:t>
            </w:r>
            <w:r w:rsidR="001C316C"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independence in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ADLs, (</w:t>
            </w:r>
            <w:r w:rsidR="001C316C"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5) Neuropsychology treatment of cognitive and behavioural deficits.  </w:t>
            </w:r>
          </w:p>
        </w:tc>
        <w:tc>
          <w:tcPr>
            <w:tcW w:w="1093" w:type="dxa"/>
          </w:tcPr>
          <w:p w14:paraId="72C7FA98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Daily</w:t>
            </w:r>
          </w:p>
          <w:p w14:paraId="7CE58D21" w14:textId="4D5CE6BF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D642B32" w14:textId="1D4F6FA1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After controlled mechanical ventilation was completed and circulatory functions 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and ICP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had normalized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70" w:type="dxa"/>
          </w:tcPr>
          <w:p w14:paraId="7BEF8337" w14:textId="752B63BC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Patient specific</w:t>
            </w:r>
            <w:r w:rsidR="00B8738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, 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on average 4-5 hours </w:t>
            </w:r>
            <w:r w:rsidR="00B8738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daily.</w:t>
            </w:r>
          </w:p>
        </w:tc>
        <w:tc>
          <w:tcPr>
            <w:tcW w:w="3366" w:type="dxa"/>
          </w:tcPr>
          <w:p w14:paraId="10D4BCD5" w14:textId="52D457A2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Initiated once mechanical ventilation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and sedation 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was completed and circulatory functions had normalized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including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c</w:t>
            </w:r>
            <w:r w:rsidRPr="004E4EA6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ardiopulmonary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and ICP</w:t>
            </w:r>
            <w:r w:rsidRPr="004E4EA6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stability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with n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o</w:t>
            </w:r>
            <w:r w:rsidRPr="004E4EA6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severe infections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4C5CE7C8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Physiotherapy; Speech Therapy;</w:t>
            </w:r>
          </w:p>
          <w:p w14:paraId="2334CA89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Occupational Therapy.</w:t>
            </w:r>
          </w:p>
        </w:tc>
      </w:tr>
      <w:tr w:rsidR="001C316C" w:rsidRPr="00B04FC4" w14:paraId="7D2C7916" w14:textId="77777777" w:rsidTr="00B87387">
        <w:trPr>
          <w:trHeight w:val="457"/>
        </w:trPr>
        <w:tc>
          <w:tcPr>
            <w:tcW w:w="1822" w:type="dxa"/>
            <w:vAlign w:val="center"/>
          </w:tcPr>
          <w:p w14:paraId="3AC11191" w14:textId="57C7E47D" w:rsidR="001C316C" w:rsidRPr="00B04FC4" w:rsidRDefault="001C316C" w:rsidP="00CD3A69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Mehta, 2017</w:t>
            </w:r>
          </w:p>
        </w:tc>
        <w:tc>
          <w:tcPr>
            <w:tcW w:w="3890" w:type="dxa"/>
          </w:tcPr>
          <w:p w14:paraId="07C2A84E" w14:textId="2670CC00" w:rsidR="001C316C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Positioning regimes in bed, including: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1) 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Supine lying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, (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2) L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eft lateral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lying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, (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3) R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ight lateral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, (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4) R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eclined sitting (30°–70°)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Positions were 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modified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as needed for patients with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craniotomy and other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injuries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(such as fracture clavicle)). </w:t>
            </w:r>
          </w:p>
          <w:p w14:paraId="51BF6032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093" w:type="dxa"/>
          </w:tcPr>
          <w:p w14:paraId="35DA5048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One session only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in one day.</w:t>
            </w:r>
          </w:p>
        </w:tc>
        <w:tc>
          <w:tcPr>
            <w:tcW w:w="2268" w:type="dxa"/>
          </w:tcPr>
          <w:p w14:paraId="1346A623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Once haemodynamically stable</w:t>
            </w:r>
          </w:p>
        </w:tc>
        <w:tc>
          <w:tcPr>
            <w:tcW w:w="1170" w:type="dxa"/>
          </w:tcPr>
          <w:p w14:paraId="1860473D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15 minutes</w:t>
            </w:r>
          </w:p>
        </w:tc>
        <w:tc>
          <w:tcPr>
            <w:tcW w:w="3366" w:type="dxa"/>
          </w:tcPr>
          <w:p w14:paraId="4575EFA6" w14:textId="54B9B61C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Patient monitoring included: 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ECG rhythm, SpO2, 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BP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and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respiratory rate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.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If patient felt discomfort or was hemodynamically unstable, then 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treatment would stop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.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Exclusion = f</w:t>
            </w:r>
            <w:r w:rsidRPr="00A8080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ractures of the pelvis, spine, shoulder girdle, ribs, or long bones, spinal cord injury, hemodynamically unstable (hypertensive, acute myocardial infarction,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Pr="00A8080D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unstable angina), any past history of cardiac or thoracic surgery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58778B6B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Physio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therapist</w:t>
            </w:r>
          </w:p>
        </w:tc>
      </w:tr>
      <w:tr w:rsidR="001C316C" w:rsidRPr="00B04FC4" w14:paraId="29326673" w14:textId="77777777" w:rsidTr="00B87387">
        <w:trPr>
          <w:trHeight w:val="457"/>
        </w:trPr>
        <w:tc>
          <w:tcPr>
            <w:tcW w:w="1822" w:type="dxa"/>
            <w:vAlign w:val="center"/>
          </w:tcPr>
          <w:p w14:paraId="2E2E2C71" w14:textId="66135C77" w:rsidR="001C316C" w:rsidRPr="00B04FC4" w:rsidRDefault="001C316C" w:rsidP="00CD3A69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B04FC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Nagarathinam</w:t>
            </w:r>
            <w:proofErr w:type="spellEnd"/>
            <w:r w:rsidRPr="00B04FC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, 2019</w:t>
            </w:r>
          </w:p>
        </w:tc>
        <w:tc>
          <w:tcPr>
            <w:tcW w:w="3890" w:type="dxa"/>
          </w:tcPr>
          <w:p w14:paraId="3F339D31" w14:textId="617E6A85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734CC1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Mobilization to sitting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i.e. </w:t>
            </w:r>
            <w:r w:rsidRPr="00734CC1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bringing the patient to an upright sitting position from supine lying passively on to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</w:t>
            </w:r>
            <w:r w:rsidRPr="00734CC1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chair. After receiving routine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</w:t>
            </w:r>
            <w:r w:rsidRPr="00734CC1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hysiotherapy, subjects were mobilized passively to sitting in a chair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, positioned with </w:t>
            </w:r>
            <w:r w:rsidRPr="00734CC1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pillows and straps in comfortable position.</w:t>
            </w:r>
          </w:p>
        </w:tc>
        <w:tc>
          <w:tcPr>
            <w:tcW w:w="1093" w:type="dxa"/>
          </w:tcPr>
          <w:p w14:paraId="3A223DB6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7 days a week for 15 day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s.</w:t>
            </w:r>
          </w:p>
        </w:tc>
        <w:tc>
          <w:tcPr>
            <w:tcW w:w="2268" w:type="dxa"/>
          </w:tcPr>
          <w:p w14:paraId="4EA651F2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Haemodynamically stable off sedation.</w:t>
            </w:r>
          </w:p>
        </w:tc>
        <w:tc>
          <w:tcPr>
            <w:tcW w:w="1170" w:type="dxa"/>
          </w:tcPr>
          <w:p w14:paraId="760E0929" w14:textId="1382502D" w:rsidR="00873A6F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30 min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ute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s vs 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</w:p>
          <w:p w14:paraId="5DA2A128" w14:textId="094A7F94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-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hour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sitting.</w:t>
            </w:r>
          </w:p>
        </w:tc>
        <w:tc>
          <w:tcPr>
            <w:tcW w:w="3366" w:type="dxa"/>
          </w:tcPr>
          <w:p w14:paraId="4A5D2A94" w14:textId="1C9E2526" w:rsidR="001C316C" w:rsidRPr="00B04FC4" w:rsidRDefault="00873A6F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BP</w:t>
            </w:r>
            <w:r w:rsidR="001C316C" w:rsidRPr="00734CC1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and heart rate monitored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.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="001C316C" w:rsidRPr="00734CC1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Patients were 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transferred</w:t>
            </w:r>
            <w:r w:rsidR="001C316C" w:rsidRPr="00734CC1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back to bed 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if</w:t>
            </w:r>
            <w:r w:rsidR="001C316C" w:rsidRPr="00734CC1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they showed syncope or pre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-</w:t>
            </w:r>
            <w:r w:rsidR="001C316C" w:rsidRPr="00734CC1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syncopal symptoms.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Exclusion = s</w:t>
            </w:r>
            <w:r w:rsidR="001C316C" w:rsidRPr="00323A10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evere cardiac arrhythmia, uncontrolled seizure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="001C316C" w:rsidRPr="00323A10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and pelvi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</w:t>
            </w:r>
            <w:r w:rsidR="001C316C" w:rsidRPr="00323A10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fracture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73373D2A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Physio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therapist</w:t>
            </w:r>
          </w:p>
        </w:tc>
      </w:tr>
      <w:tr w:rsidR="001C316C" w:rsidRPr="00B04FC4" w14:paraId="55E711AC" w14:textId="77777777" w:rsidTr="00B87387">
        <w:trPr>
          <w:trHeight w:val="457"/>
        </w:trPr>
        <w:tc>
          <w:tcPr>
            <w:tcW w:w="1822" w:type="dxa"/>
            <w:vAlign w:val="center"/>
          </w:tcPr>
          <w:p w14:paraId="0D911CBA" w14:textId="1C89D6F3" w:rsidR="001C316C" w:rsidRPr="00B04FC4" w:rsidRDefault="001C316C" w:rsidP="00CD3A69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04FC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Ribberholt</w:t>
            </w:r>
            <w:proofErr w:type="spellEnd"/>
            <w:r w:rsidRPr="00B04FC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, 2021</w:t>
            </w:r>
          </w:p>
        </w:tc>
        <w:tc>
          <w:tcPr>
            <w:tcW w:w="3890" w:type="dxa"/>
          </w:tcPr>
          <w:p w14:paraId="5185EAE3" w14:textId="0162BF5A" w:rsidR="001C316C" w:rsidRPr="00B04FC4" w:rsidRDefault="00B87387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</w:t>
            </w:r>
            <w:r w:rsidR="001C316C" w:rsidRPr="00734CC1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arly orthostatic exercise consisted of daily exercise on an ERIGO basic® tilt-table (</w:t>
            </w:r>
            <w:proofErr w:type="spellStart"/>
            <w:r w:rsidR="001C316C" w:rsidRPr="00734CC1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Hocoma</w:t>
            </w:r>
            <w:proofErr w:type="spellEnd"/>
            <w:r w:rsidR="001C316C" w:rsidRPr="00734CC1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AG, Switzerland) to 70° head-up tilt for 20 min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utes</w:t>
            </w:r>
            <w:r w:rsidR="001C316C" w:rsidRPr="00734CC1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administered by two physiotherapists and a nurse. The ERIGO basic® has a built-in robotic stepping device intended to counteract drop in blood pressure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(set at </w:t>
            </w:r>
            <w:r w:rsidRPr="00734CC1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50–60 steps per minute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)</w:t>
            </w:r>
            <w:r w:rsidR="001C316C" w:rsidRPr="00734CC1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093" w:type="dxa"/>
          </w:tcPr>
          <w:p w14:paraId="1990D478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Daily, 5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-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days a week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(Monday to Friday).</w:t>
            </w:r>
          </w:p>
        </w:tc>
        <w:tc>
          <w:tcPr>
            <w:tcW w:w="2268" w:type="dxa"/>
          </w:tcPr>
          <w:p w14:paraId="046F0D17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With stable ICP &lt;20mmHg for 24 hours prior to inclusion.</w:t>
            </w:r>
          </w:p>
        </w:tc>
        <w:tc>
          <w:tcPr>
            <w:tcW w:w="1170" w:type="dxa"/>
          </w:tcPr>
          <w:p w14:paraId="011B9A01" w14:textId="7A03F466" w:rsidR="001C316C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20 minutes</w:t>
            </w:r>
          </w:p>
          <w:p w14:paraId="1AEFB776" w14:textId="44539F4F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3366" w:type="dxa"/>
          </w:tcPr>
          <w:p w14:paraId="4AF533E8" w14:textId="65CDBEDE" w:rsidR="001C316C" w:rsidRPr="00B04FC4" w:rsidRDefault="00873A6F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Reduction</w:t>
            </w:r>
            <w:r w:rsidR="001C316C" w:rsidRPr="00734CC1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in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BP</w:t>
            </w:r>
            <w:r w:rsidR="001C316C" w:rsidRPr="00734CC1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, cerebral perfusion pressure or increase in heart rate and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ICP</w:t>
            </w:r>
            <w:r w:rsidR="001C316C" w:rsidRPr="00734CC1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beyond predetermined limits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.</w:t>
            </w:r>
            <w:r w:rsidR="001C316C" w:rsidRPr="00734CC1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Exclusion = s</w:t>
            </w:r>
            <w:r w:rsidR="001C316C" w:rsidRPr="00323A10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pinal cord injury or fractures of the lower extremities that prohibited weight-bearing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3BD533E2" w14:textId="77777777" w:rsidR="001C316C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Physio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therapist;</w:t>
            </w:r>
          </w:p>
          <w:p w14:paraId="7D342E74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N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urse</w:t>
            </w:r>
          </w:p>
        </w:tc>
      </w:tr>
      <w:tr w:rsidR="001C316C" w:rsidRPr="00B04FC4" w14:paraId="77EE3C87" w14:textId="77777777" w:rsidTr="00B87387">
        <w:trPr>
          <w:trHeight w:val="457"/>
        </w:trPr>
        <w:tc>
          <w:tcPr>
            <w:tcW w:w="1822" w:type="dxa"/>
            <w:vAlign w:val="center"/>
          </w:tcPr>
          <w:p w14:paraId="1C9DE54E" w14:textId="1B1ED172" w:rsidR="001C316C" w:rsidRPr="00B04FC4" w:rsidRDefault="001C316C" w:rsidP="00CD3A69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Steiner, 2016</w:t>
            </w:r>
          </w:p>
        </w:tc>
        <w:tc>
          <w:tcPr>
            <w:tcW w:w="3890" w:type="dxa"/>
          </w:tcPr>
          <w:p w14:paraId="49B450BE" w14:textId="5DCB8301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B</w:t>
            </w:r>
            <w:r w:rsidRPr="00A86C1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asal stimulation including occupational therapy, physiotherapy, </w:t>
            </w:r>
            <w:proofErr w:type="spellStart"/>
            <w:r w:rsidRPr="00A86C1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facio</w:t>
            </w:r>
            <w:proofErr w:type="spellEnd"/>
            <w:r w:rsidRPr="00A86C1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-oral therapy, and speech therapy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, (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2) 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</w:t>
            </w:r>
            <w:r w:rsidRPr="00A86C1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revention of secondary 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complications</w:t>
            </w:r>
            <w:r w:rsidRPr="00A86C1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like muscle contractions and infections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, (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3) </w:t>
            </w:r>
            <w:r w:rsidRPr="00A86C1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Goals and rehabilitation regime establishe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d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, (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4) P</w:t>
            </w:r>
            <w:r w:rsidRPr="00A86C1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sychosocial mentoring of the family members to provide positive input </w:t>
            </w:r>
          </w:p>
        </w:tc>
        <w:tc>
          <w:tcPr>
            <w:tcW w:w="1093" w:type="dxa"/>
          </w:tcPr>
          <w:p w14:paraId="258A5B12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2268" w:type="dxa"/>
          </w:tcPr>
          <w:p w14:paraId="47D49768" w14:textId="0CEF45ED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</w:t>
            </w:r>
            <w:r w:rsidRPr="00A86C1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fter the acute phase of trauma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and once haemodynamically stable (even under catecholamines) with stable ICP and 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CPP.</w:t>
            </w:r>
          </w:p>
        </w:tc>
        <w:tc>
          <w:tcPr>
            <w:tcW w:w="1170" w:type="dxa"/>
          </w:tcPr>
          <w:p w14:paraId="41C150C4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NR</w:t>
            </w:r>
          </w:p>
        </w:tc>
        <w:tc>
          <w:tcPr>
            <w:tcW w:w="3366" w:type="dxa"/>
          </w:tcPr>
          <w:p w14:paraId="30443CD5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Complete paraplegic patients or those with more than two concomitant injuries with impact on the progress of the patient were excluded.</w:t>
            </w:r>
          </w:p>
        </w:tc>
        <w:tc>
          <w:tcPr>
            <w:tcW w:w="1559" w:type="dxa"/>
          </w:tcPr>
          <w:p w14:paraId="44DE71C0" w14:textId="77777777" w:rsidR="001C316C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Physio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therapist;</w:t>
            </w:r>
          </w:p>
          <w:p w14:paraId="24BE9956" w14:textId="77777777" w:rsidR="001C316C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Speech Therapy;</w:t>
            </w:r>
          </w:p>
          <w:p w14:paraId="3F0D2FC4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Occupational Therapy</w:t>
            </w:r>
          </w:p>
        </w:tc>
      </w:tr>
      <w:tr w:rsidR="001C316C" w:rsidRPr="00B04FC4" w14:paraId="774AF1B3" w14:textId="77777777" w:rsidTr="00B87387">
        <w:trPr>
          <w:trHeight w:val="457"/>
        </w:trPr>
        <w:tc>
          <w:tcPr>
            <w:tcW w:w="1822" w:type="dxa"/>
            <w:vAlign w:val="center"/>
          </w:tcPr>
          <w:p w14:paraId="09950E71" w14:textId="5A60C6CF" w:rsidR="001C316C" w:rsidRPr="00B04FC4" w:rsidRDefault="001C316C" w:rsidP="00CD3A69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Wu, 2024</w:t>
            </w:r>
          </w:p>
        </w:tc>
        <w:tc>
          <w:tcPr>
            <w:tcW w:w="3890" w:type="dxa"/>
          </w:tcPr>
          <w:p w14:paraId="5F9C55B6" w14:textId="77777777" w:rsidR="001C316C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evel 1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: t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he head of the bed is elevated to 30–60;</w:t>
            </w:r>
          </w:p>
          <w:p w14:paraId="0B911531" w14:textId="77777777" w:rsidR="001C316C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evel 2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: t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he head of the bed is elevated to 90</w:t>
            </w:r>
          </w:p>
          <w:p w14:paraId="192D3F23" w14:textId="4A2E73C2" w:rsidR="001C316C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lastRenderedPageBreak/>
              <w:t>L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evel 3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: s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itting on bed;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evel 4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: s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itting on the side of the bed with help;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evel 5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: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itting on the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side of the bed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no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help;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evel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6: s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itting on a wheelchair; </w:t>
            </w:r>
          </w:p>
          <w:p w14:paraId="28EED9E0" w14:textId="6E7B252D" w:rsidR="001C316C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evel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7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: s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tanding with help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;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evel 8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: s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tanding without help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;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evel 9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: w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alking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with help; </w:t>
            </w:r>
          </w:p>
          <w:p w14:paraId="06C28351" w14:textId="4FE744B8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evel 10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: w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alking without help. </w:t>
            </w:r>
            <w:r w:rsidR="00B8738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The l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evel </w:t>
            </w:r>
            <w:r w:rsidR="00B8738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was 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based on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state of consciousnes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s: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GCS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≤8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= up to 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level 3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; 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GCS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8-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12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= up to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level 7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, 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GCS &gt;12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= 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all levels of intensity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93" w:type="dxa"/>
          </w:tcPr>
          <w:p w14:paraId="6F347C36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lastRenderedPageBreak/>
              <w:t>NR</w:t>
            </w:r>
          </w:p>
        </w:tc>
        <w:tc>
          <w:tcPr>
            <w:tcW w:w="2268" w:type="dxa"/>
          </w:tcPr>
          <w:p w14:paraId="4B8E0FE3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Assessed within 24 ho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urs.</w:t>
            </w:r>
          </w:p>
        </w:tc>
        <w:tc>
          <w:tcPr>
            <w:tcW w:w="1170" w:type="dxa"/>
          </w:tcPr>
          <w:p w14:paraId="24046370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2-4 hours per day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366" w:type="dxa"/>
          </w:tcPr>
          <w:p w14:paraId="7151D352" w14:textId="5EA4E386" w:rsidR="00873A6F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atient vital signs, consciousness, and pupil change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were monitored.</w:t>
            </w:r>
            <w:r w:rsidR="00B8738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Start and safety 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lastRenderedPageBreak/>
              <w:t>criteria include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d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the following: 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Hear</w:t>
            </w:r>
            <w:r w:rsidR="00B8738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t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rate &lt;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60 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or &gt;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120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bpm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; 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MAP &lt;70 or &gt;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110 mmHg;</w:t>
            </w:r>
          </w:p>
          <w:p w14:paraId="62BFC193" w14:textId="3E16AF2B" w:rsidR="001C316C" w:rsidRPr="00B04FC4" w:rsidRDefault="00873A6F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</w:t>
            </w:r>
            <w:r w:rsidR="001C316C"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espiratory rate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&lt;5 or</w:t>
            </w:r>
            <w:r w:rsidR="001C316C"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&gt;</w:t>
            </w:r>
            <w:r w:rsidR="001C316C"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40; SpO2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&lt;</w:t>
            </w:r>
            <w:r w:rsidR="001C316C"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90%; 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ICP</w:t>
            </w:r>
            <w:r w:rsidR="001C316C"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&gt;</w:t>
            </w:r>
            <w:r w:rsidR="001C316C"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20mmHg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Exclusion = 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severe trauma to other organs, spinal fracture, serious fracture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and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unable to change position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, 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acute myocardial infarction, arrythmia, arterial dissection, serious cardiovascular disease, deep vein thrombosis, or uncontrolled epilepsy.</w:t>
            </w:r>
          </w:p>
        </w:tc>
        <w:tc>
          <w:tcPr>
            <w:tcW w:w="1559" w:type="dxa"/>
          </w:tcPr>
          <w:p w14:paraId="7171FE3D" w14:textId="77777777" w:rsidR="001C316C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lastRenderedPageBreak/>
              <w:t>Rehabilitator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;</w:t>
            </w:r>
          </w:p>
          <w:p w14:paraId="3D336232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N</w:t>
            </w: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urse</w:t>
            </w:r>
          </w:p>
        </w:tc>
      </w:tr>
      <w:tr w:rsidR="001C316C" w:rsidRPr="00B04FC4" w14:paraId="620E33F2" w14:textId="77777777" w:rsidTr="00B87387">
        <w:trPr>
          <w:trHeight w:val="457"/>
        </w:trPr>
        <w:tc>
          <w:tcPr>
            <w:tcW w:w="1822" w:type="dxa"/>
            <w:vAlign w:val="center"/>
          </w:tcPr>
          <w:p w14:paraId="1127628E" w14:textId="23695A75" w:rsidR="001C316C" w:rsidRPr="00B04FC4" w:rsidRDefault="001C316C" w:rsidP="00CD3A69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Yen, 2022</w:t>
            </w:r>
          </w:p>
        </w:tc>
        <w:tc>
          <w:tcPr>
            <w:tcW w:w="3890" w:type="dxa"/>
          </w:tcPr>
          <w:p w14:paraId="23B9FB8D" w14:textId="0DDF0D03" w:rsidR="001C316C" w:rsidRDefault="00873A6F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I</w:t>
            </w:r>
            <w:r w:rsidR="001C316C" w:rsidRPr="008B462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ntervention followed the Modified ICU Mobility Scale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: </w:t>
            </w:r>
            <w:r w:rsidR="001C316C" w:rsidRPr="008B462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Level 0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:</w:t>
            </w:r>
            <w:r w:rsidR="001C316C" w:rsidRPr="008B462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lying in bed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, no activity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; 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</w:t>
            </w:r>
            <w:r w:rsidR="001C316C"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evel 1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: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="001C316C"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head of the bed elevated to 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45</w:t>
            </w:r>
            <w:r w:rsidR="001C316C"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–60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with passive/active assisted exercises</w:t>
            </w:r>
            <w:r w:rsidR="001C316C"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;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</w:t>
            </w:r>
            <w:r w:rsidR="001C316C"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evel 2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: </w:t>
            </w:r>
            <w:r w:rsidR="001C316C"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head of the bed elevated to 90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with active assisted and head/trunk control training;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</w:t>
            </w:r>
            <w:r w:rsidR="001C316C"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evel 3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: s</w:t>
            </w:r>
            <w:r w:rsidR="001C316C"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itting on 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the edge of the </w:t>
            </w:r>
            <w:r w:rsidR="001C316C"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bed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with sitting balance training</w:t>
            </w:r>
            <w:r w:rsidR="001C316C"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; 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</w:t>
            </w:r>
            <w:r w:rsidR="001C316C"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evel 4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: standing with balance training</w:t>
            </w:r>
            <w:r w:rsidR="001C316C"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; 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</w:t>
            </w:r>
            <w:r w:rsidR="001C316C"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evel 5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:</w:t>
            </w:r>
            <w:r w:rsidR="001C316C"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transfer from bed to wheelchair</w:t>
            </w:r>
            <w:r w:rsidR="001C316C"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;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</w:t>
            </w:r>
            <w:r w:rsidR="001C316C"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evel 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6: marching in place at bedside</w:t>
            </w:r>
            <w:r w:rsidR="001C316C"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; 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</w:t>
            </w:r>
            <w:r w:rsidR="001C316C"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evel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="001C316C"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7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: walking with assistance of 2 or more;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</w:t>
            </w:r>
            <w:r w:rsidR="001C316C"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evel 8</w:t>
            </w:r>
            <w:r w:rsidR="001C316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: walking with assistance of 1 person;</w:t>
            </w:r>
          </w:p>
          <w:p w14:paraId="1E5563A6" w14:textId="4102F452" w:rsidR="001C316C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evel 9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: w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alking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independently with an aid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;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evel 10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: w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alking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independently without an aid.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</w:p>
          <w:p w14:paraId="4CDC8B14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093" w:type="dxa"/>
          </w:tcPr>
          <w:p w14:paraId="43D06BD0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Five times per week</w:t>
            </w:r>
          </w:p>
        </w:tc>
        <w:tc>
          <w:tcPr>
            <w:tcW w:w="2268" w:type="dxa"/>
          </w:tcPr>
          <w:p w14:paraId="2DC4D378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Within 7 days after injury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, once d</w:t>
            </w:r>
            <w:r w:rsidRPr="00323A10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eemed hemodynamically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, </w:t>
            </w:r>
            <w:r w:rsidRPr="00323A10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medically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and </w:t>
            </w:r>
            <w:proofErr w:type="spellStart"/>
            <w:r w:rsidRPr="00323A10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neurosurgically</w:t>
            </w:r>
            <w:proofErr w:type="spellEnd"/>
            <w:r w:rsidRPr="00323A10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stable by the trauma ICU team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Pr="00323A10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physician.</w:t>
            </w:r>
          </w:p>
        </w:tc>
        <w:tc>
          <w:tcPr>
            <w:tcW w:w="1170" w:type="dxa"/>
          </w:tcPr>
          <w:p w14:paraId="72F17251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20-30 minutes per session</w:t>
            </w:r>
          </w:p>
        </w:tc>
        <w:tc>
          <w:tcPr>
            <w:tcW w:w="3366" w:type="dxa"/>
          </w:tcPr>
          <w:p w14:paraId="445CF644" w14:textId="77777777" w:rsidR="001C316C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8B462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The safety criteria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included</w:t>
            </w:r>
            <w:r w:rsidRPr="008B462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:</w:t>
            </w:r>
          </w:p>
          <w:p w14:paraId="3D606565" w14:textId="1641EA26" w:rsidR="001C316C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1) </w:t>
            </w:r>
            <w:r w:rsidRPr="008B462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ardiovascular</w:t>
            </w:r>
            <w:r w:rsidRPr="008B462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: heart rate 40-130bpm, systolic BP 90-180, MAP 60-110. </w:t>
            </w:r>
          </w:p>
          <w:p w14:paraId="494FB0EE" w14:textId="4DE983AE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2) 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Respiratory</w:t>
            </w:r>
            <w:r w:rsidRPr="008B462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: RR 5-40, Sa02 &gt;99%, if on a ventilator with Fi02 &lt;60% and PEEP &lt;10.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3) 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Neuro:</w:t>
            </w:r>
            <w:r w:rsidRPr="008B462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GCS</w:t>
            </w:r>
            <w:r w:rsidRPr="008B462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score ≥6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and</w:t>
            </w:r>
            <w:r w:rsidRPr="008B462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ICP &lt;20. 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</w:t>
            </w:r>
            <w:r w:rsidRPr="008B462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ny serious adverse events led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Pr="008B462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to immediate suspension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(including</w:t>
            </w:r>
            <w:r w:rsidRPr="008B462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falls, unplanned </w:t>
            </w:r>
            <w:proofErr w:type="spellStart"/>
            <w:r w:rsidRPr="008B462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extubation</w:t>
            </w:r>
            <w:proofErr w:type="spellEnd"/>
            <w:r w:rsidRPr="008B462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, cardiac arrest, tube dislodgement, and atrial or ventricular tachycardia/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Pr="008B462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arrhythmia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).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Exclusion = u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nstable fractures or injur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y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requiring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bed rest</w:t>
            </w:r>
            <w:r w:rsidR="00B8738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open wounds, active organ bleeding, open chest/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abdomen, transfusion protocol, active myocardial infarction, 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un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controlled seizures, aortic dissection</w:t>
            </w:r>
            <w:r w:rsidR="00873A6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1143688A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Physical Therapists</w:t>
            </w:r>
          </w:p>
        </w:tc>
      </w:tr>
      <w:tr w:rsidR="001C316C" w:rsidRPr="00B04FC4" w14:paraId="0796CD8F" w14:textId="77777777" w:rsidTr="00B87387">
        <w:trPr>
          <w:trHeight w:val="457"/>
        </w:trPr>
        <w:tc>
          <w:tcPr>
            <w:tcW w:w="1822" w:type="dxa"/>
            <w:vAlign w:val="center"/>
          </w:tcPr>
          <w:p w14:paraId="55EBC57F" w14:textId="2E7DF7D2" w:rsidR="001C316C" w:rsidRPr="00B04FC4" w:rsidRDefault="001C316C" w:rsidP="00CD3A69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Yen, 2024</w:t>
            </w:r>
          </w:p>
        </w:tc>
        <w:tc>
          <w:tcPr>
            <w:tcW w:w="3890" w:type="dxa"/>
          </w:tcPr>
          <w:p w14:paraId="2A919B40" w14:textId="77777777" w:rsidR="00B87387" w:rsidRDefault="00B87387" w:rsidP="00B87387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I</w:t>
            </w:r>
            <w:r w:rsidRPr="008B462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ntervention followed the Modified ICU Mobility Scale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: </w:t>
            </w:r>
            <w:r w:rsidRPr="008B462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Level 0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:</w:t>
            </w:r>
            <w:r w:rsidRPr="008B462E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lying in bed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, no activity; L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evel 1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: 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head of the bed elevated to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45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–60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with passive/active assisted exercises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;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L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evel 2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: 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head of the bed elevated to 90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with active assisted and head/trunk control training; L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evel 3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: s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itting on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the edge of the 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bed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with sitting balance training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;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evel 4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: standing with balance training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;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evel 5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: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transfer from bed to wheelchair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;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L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evel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6: marching in place at bedside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;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evel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7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: walking with assistance of 2 or more; L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evel 8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: walking with assistance of 1 person;</w:t>
            </w:r>
          </w:p>
          <w:p w14:paraId="4414CE4A" w14:textId="0545D172" w:rsidR="001C316C" w:rsidRPr="00B04FC4" w:rsidRDefault="00B87387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evel 9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: w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alking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independently with an aid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;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evel 10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: w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alking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independently without an aid.</w:t>
            </w:r>
            <w:r w:rsidRPr="00CA5E15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="002B1906" w:rsidRPr="009A4DA3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Exercise intensity was tailored based on physiological response, with adjustments made by the </w:t>
            </w:r>
            <w:r w:rsidR="002B1906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physiotherapist</w:t>
            </w:r>
            <w:bookmarkStart w:id="0" w:name="_GoBack"/>
            <w:bookmarkEnd w:id="0"/>
            <w:r w:rsidR="002B1906" w:rsidRPr="009A4DA3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93" w:type="dxa"/>
          </w:tcPr>
          <w:p w14:paraId="6D3AD81A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Daily</w:t>
            </w:r>
          </w:p>
        </w:tc>
        <w:tc>
          <w:tcPr>
            <w:tcW w:w="2268" w:type="dxa"/>
          </w:tcPr>
          <w:p w14:paraId="05815AE1" w14:textId="7C9EED8F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Within 7 days after injury</w:t>
            </w:r>
            <w:r w:rsidR="00B8738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70" w:type="dxa"/>
          </w:tcPr>
          <w:p w14:paraId="4E881FE9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30 minutes</w:t>
            </w:r>
          </w:p>
        </w:tc>
        <w:tc>
          <w:tcPr>
            <w:tcW w:w="3366" w:type="dxa"/>
          </w:tcPr>
          <w:p w14:paraId="54B90CF9" w14:textId="77B5F428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1D360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Vital signs were monitored during sessions by the primary nurse who ensured secure tube connections and performed essential interventions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such as</w:t>
            </w:r>
            <w:r w:rsidRPr="001D360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sputum suctioning.</w:t>
            </w:r>
            <w:r w:rsidR="00B8738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Safety criteria included: 1) Respiratory: Sp02</w:t>
            </w:r>
            <w:r w:rsidRPr="00323A10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&gt; 92%</w:t>
            </w:r>
            <w:r w:rsidR="00B8738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, Fi02</w:t>
            </w:r>
            <w:r w:rsidRPr="00323A10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≤ 60%, </w:t>
            </w:r>
            <w:r w:rsidR="00B8738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PEEP</w:t>
            </w:r>
            <w:r w:rsidRPr="00323A10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≤ 10 cmH2O; </w:t>
            </w:r>
            <w:r w:rsidR="00B8738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2) Cardiovascular: </w:t>
            </w:r>
            <w:r w:rsidRPr="00323A10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resting heart rate ≤ 130 bpm and not using high-dose vasopressor </w:t>
            </w:r>
            <w:r w:rsidR="00B8738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</w:t>
            </w:r>
            <w:r w:rsidRPr="00323A10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&gt; 0.2μg kg−1 min−1)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. </w:t>
            </w:r>
            <w:r w:rsidR="00B8738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Exclusion: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persistent ICP &gt;22mmHg, uncontrolled seizures, significant bleeding, ruptured or leaking aortic aneurysm, acute myocardial infarction or order that required immobilisation.</w:t>
            </w:r>
          </w:p>
        </w:tc>
        <w:tc>
          <w:tcPr>
            <w:tcW w:w="1559" w:type="dxa"/>
          </w:tcPr>
          <w:p w14:paraId="5A3392E2" w14:textId="77777777" w:rsidR="001C316C" w:rsidRPr="00B04FC4" w:rsidRDefault="001C316C" w:rsidP="00CD3A69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04F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Physio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therapist</w:t>
            </w:r>
          </w:p>
        </w:tc>
      </w:tr>
    </w:tbl>
    <w:p w14:paraId="2CE2608B" w14:textId="77777777" w:rsidR="0037074B" w:rsidRDefault="0037074B"/>
    <w:p w14:paraId="33A8A883" w14:textId="31990064" w:rsidR="001C316C" w:rsidRDefault="001C316C"/>
    <w:sectPr w:rsidR="001C316C" w:rsidSect="00B87387">
      <w:pgSz w:w="16840" w:h="11900" w:orient="landscape"/>
      <w:pgMar w:top="810" w:right="941" w:bottom="81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5E4882"/>
    <w:rsid w:val="00021512"/>
    <w:rsid w:val="00123819"/>
    <w:rsid w:val="001735FB"/>
    <w:rsid w:val="00175923"/>
    <w:rsid w:val="001B5A3E"/>
    <w:rsid w:val="001C316C"/>
    <w:rsid w:val="001C42B6"/>
    <w:rsid w:val="00232DC5"/>
    <w:rsid w:val="00256998"/>
    <w:rsid w:val="002807B9"/>
    <w:rsid w:val="00285476"/>
    <w:rsid w:val="002B1906"/>
    <w:rsid w:val="0037074B"/>
    <w:rsid w:val="003B7348"/>
    <w:rsid w:val="003F7933"/>
    <w:rsid w:val="00436965"/>
    <w:rsid w:val="004511AE"/>
    <w:rsid w:val="00465BA6"/>
    <w:rsid w:val="004757C7"/>
    <w:rsid w:val="004F15F0"/>
    <w:rsid w:val="005209EF"/>
    <w:rsid w:val="00580C68"/>
    <w:rsid w:val="005B0A46"/>
    <w:rsid w:val="005E4882"/>
    <w:rsid w:val="00617276"/>
    <w:rsid w:val="00667B7E"/>
    <w:rsid w:val="006A51D8"/>
    <w:rsid w:val="006E2A30"/>
    <w:rsid w:val="00712702"/>
    <w:rsid w:val="0073223F"/>
    <w:rsid w:val="00740C33"/>
    <w:rsid w:val="0079334F"/>
    <w:rsid w:val="007A4C72"/>
    <w:rsid w:val="007E5705"/>
    <w:rsid w:val="007E5E96"/>
    <w:rsid w:val="008075A3"/>
    <w:rsid w:val="00835A51"/>
    <w:rsid w:val="00873A6F"/>
    <w:rsid w:val="008816A4"/>
    <w:rsid w:val="009364E1"/>
    <w:rsid w:val="00942F68"/>
    <w:rsid w:val="00950CBC"/>
    <w:rsid w:val="00A13A2C"/>
    <w:rsid w:val="00A43ED1"/>
    <w:rsid w:val="00AE64C8"/>
    <w:rsid w:val="00AF3320"/>
    <w:rsid w:val="00B314DC"/>
    <w:rsid w:val="00B56AE8"/>
    <w:rsid w:val="00B87387"/>
    <w:rsid w:val="00C44BC9"/>
    <w:rsid w:val="00CE733B"/>
    <w:rsid w:val="00D3020C"/>
    <w:rsid w:val="00D4585D"/>
    <w:rsid w:val="00D46BA5"/>
    <w:rsid w:val="00E1329D"/>
    <w:rsid w:val="00E16819"/>
    <w:rsid w:val="00E41EC0"/>
    <w:rsid w:val="00E838E8"/>
    <w:rsid w:val="00FC2E17"/>
    <w:rsid w:val="00FE60DD"/>
    <w:rsid w:val="00FF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51F42"/>
  <w14:defaultImageDpi w14:val="32767"/>
  <w15:chartTrackingRefBased/>
  <w15:docId w15:val="{7AFB55BB-90F7-F14E-9515-1F9C87C8A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488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882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1C3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37074B"/>
    <w:pPr>
      <w:jc w:val="center"/>
    </w:pPr>
    <w:rPr>
      <w:rFonts w:ascii="Calibri" w:hAnsi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7074B"/>
    <w:rPr>
      <w:rFonts w:ascii="Calibri" w:hAnsi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7074B"/>
    <w:rPr>
      <w:rFonts w:ascii="Calibri" w:hAnsi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7074B"/>
    <w:rPr>
      <w:rFonts w:ascii="Calibri" w:hAnsi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1673</Words>
  <Characters>9821</Characters>
  <Application>Microsoft Office Word</Application>
  <DocSecurity>0</DocSecurity>
  <Lines>223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Howroyd</dc:creator>
  <cp:keywords/>
  <dc:description/>
  <cp:lastModifiedBy>Fiona Howroyd</cp:lastModifiedBy>
  <cp:revision>6</cp:revision>
  <dcterms:created xsi:type="dcterms:W3CDTF">2025-09-30T16:01:00Z</dcterms:created>
  <dcterms:modified xsi:type="dcterms:W3CDTF">2026-01-15T10:49:00Z</dcterms:modified>
</cp:coreProperties>
</file>