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B78FD" w:rsidRDefault="00EB78FD">
      <w:r w:rsidRPr="00EB78FD">
        <w:rPr>
          <w:b/>
          <w:bCs/>
        </w:rPr>
        <w:t>Supplemental Table 1</w:t>
      </w:r>
      <w:r w:rsidRPr="00EB78FD">
        <w:t xml:space="preserve"> Baseline characteristics and outcomes for patients with TBI from each of the thre</w:t>
      </w:r>
      <w:r>
        <w:t>e cohorts</w:t>
      </w:r>
      <w:r w:rsidRPr="00EB78FD">
        <w:t xml:space="preserve"> </w:t>
      </w:r>
      <w:r>
        <w:t xml:space="preserve">analysed </w:t>
      </w:r>
      <w:r w:rsidRPr="00EB78FD">
        <w:t xml:space="preserve">in the GWAS study by </w:t>
      </w:r>
      <w:proofErr w:type="spellStart"/>
      <w:r w:rsidRPr="00EB78FD">
        <w:t>Kals</w:t>
      </w:r>
      <w:proofErr w:type="spellEnd"/>
      <w:r w:rsidRPr="00EB78FD">
        <w:t xml:space="preserve"> et al [</w:t>
      </w:r>
      <w:proofErr w:type="spellStart"/>
      <w:r w:rsidRPr="00EB78FD">
        <w:rPr>
          <w:i/>
          <w:iCs/>
        </w:rPr>
        <w:t>eBioMedicine</w:t>
      </w:r>
      <w:proofErr w:type="spellEnd"/>
      <w:r w:rsidRPr="00EB78FD">
        <w:t xml:space="preserve">. 2022 Mar </w:t>
      </w:r>
      <w:proofErr w:type="gramStart"/>
      <w:r w:rsidRPr="00EB78FD">
        <w:t>14;77:103933</w:t>
      </w:r>
      <w:proofErr w:type="gramEnd"/>
      <w:r w:rsidRPr="00EB78FD">
        <w:t xml:space="preserve">. </w:t>
      </w:r>
      <w:proofErr w:type="spellStart"/>
      <w:r w:rsidRPr="00EB78FD">
        <w:t>doi</w:t>
      </w:r>
      <w:proofErr w:type="spellEnd"/>
      <w:r w:rsidRPr="00EB78FD">
        <w:t>: 10.1016/j.ebiom.2022.103933].</w:t>
      </w:r>
    </w:p>
    <w:tbl>
      <w:tblPr>
        <w:tblW w:w="17148" w:type="dxa"/>
        <w:tblLayout w:type="fixed"/>
        <w:tblLook w:val="04A0" w:firstRow="1" w:lastRow="0" w:firstColumn="1" w:lastColumn="0" w:noHBand="0" w:noVBand="1"/>
      </w:tblPr>
      <w:tblGrid>
        <w:gridCol w:w="2552"/>
        <w:gridCol w:w="1984"/>
        <w:gridCol w:w="1843"/>
        <w:gridCol w:w="1559"/>
        <w:gridCol w:w="2410"/>
        <w:gridCol w:w="2268"/>
        <w:gridCol w:w="4532"/>
      </w:tblGrid>
      <w:tr w:rsidR="00EB78FD" w:rsidRPr="00EB78FD" w:rsidTr="00EB78FD">
        <w:trPr>
          <w:gridAfter w:val="1"/>
          <w:wAfter w:w="4532" w:type="dxa"/>
          <w:trHeight w:val="300"/>
        </w:trPr>
        <w:tc>
          <w:tcPr>
            <w:tcW w:w="2552" w:type="dxa"/>
            <w:vMerge w:val="restart"/>
            <w:tcBorders>
              <w:top w:val="single" w:sz="8" w:space="0" w:color="333333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8" w:space="0" w:color="333333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CENTER-TBI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8" w:space="0" w:color="333333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TRACK-TBI</w:t>
            </w:r>
          </w:p>
        </w:tc>
        <w:tc>
          <w:tcPr>
            <w:tcW w:w="2268" w:type="dxa"/>
            <w:vMerge w:val="restart"/>
            <w:tcBorders>
              <w:top w:val="single" w:sz="8" w:space="0" w:color="333333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MGB</w:t>
            </w:r>
          </w:p>
        </w:tc>
      </w:tr>
      <w:tr w:rsidR="00EB78FD" w:rsidRPr="00EB78FD" w:rsidTr="00EB78FD">
        <w:trPr>
          <w:trHeight w:val="300"/>
        </w:trPr>
        <w:tc>
          <w:tcPr>
            <w:tcW w:w="2552" w:type="dxa"/>
            <w:vMerge/>
            <w:tcBorders>
              <w:top w:val="single" w:sz="8" w:space="0" w:color="333333"/>
              <w:left w:val="nil"/>
              <w:bottom w:val="nil"/>
              <w:right w:val="nil"/>
            </w:tcBorders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single" w:sz="8" w:space="0" w:color="333333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8" w:space="0" w:color="333333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8" w:space="0" w:color="333333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Ancestry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European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European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African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 Mixed American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European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Patients (n)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409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 (mean [</w:t>
            </w:r>
            <w:proofErr w:type="spellStart"/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sd</w:t>
            </w:r>
            <w:proofErr w:type="spellEnd"/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; range])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 (19; 16-80)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 (18; 18-90)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 (15; 18-76)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 (13; 18-72)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 (17.5; 15-95)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Sex: female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952 (30%)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343 (31%)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 (34%)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 (25%)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191 (47%)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Major Extracranial Injury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1173 (37%)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208 (19%)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 (20%)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 (18%)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 (26%)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Pupillary reactivity: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 reacting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2782 (87%)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1042 (94%)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 (95%)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294 (94%)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398 (97%)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One reacting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 (6%)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 (1%)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(1%)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(1%)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(1%)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 unreactive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219 (7%)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 (5%)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 (4%)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(5%)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 (2%)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Glasgow Coma Scale: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13-15 (mild TBI)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1866 (59%)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884 (79%)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 (82%)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 (75%)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371 (90·7%)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9-12 (moderate TBI)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333 (10%)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 (4%)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 (4%)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 (10%)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 (4·65%)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3-8 (severe TBI)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988 (31%)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 (17%)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 (14%)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 (15%)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 (4·65%)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Glasgow Outcome Scale at 6 months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(GOS-E)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 (10·3%)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 (6·3%)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 (2·4%)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 (2·9%)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(4·9%)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 or 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 (10·4%)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 (5·1%)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 (7·8%)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 (10·2%)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 (1·5%)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169 (5·3%)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 (2·5%)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 (2·4%)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(1·0%)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 (2·7%)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352 (11·0%)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 (10·8%)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 (13·9%)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 (12·5%)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 (6·6%)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396 (12·4%)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211 (18·9%)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 (28·2%)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 (23·6%)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 (10·5%)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567 (17·8%)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 (25·0%)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 (19·2%)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 (26·2%)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 (33·0%)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1044 (32·8%)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350 (31·4%)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 (26·1%)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 (23·6%)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 (40·8%)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TBI outcome: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Unfavorable</w:t>
            </w:r>
            <w:proofErr w:type="spellEnd"/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1613 (51%)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674 (61%)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 (66%)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 (66%)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 (54%)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60"/>
        </w:trPr>
        <w:tc>
          <w:tcPr>
            <w:tcW w:w="2552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Favorable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1574 (49%)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440 (39%)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 (34%)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 (34%)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:rsidR="00EB78FD" w:rsidRPr="00EB78FD" w:rsidRDefault="00EB78FD" w:rsidP="00EB78F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 (46%)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78FD" w:rsidRPr="00EB78FD" w:rsidTr="00EB78FD">
        <w:trPr>
          <w:trHeight w:val="320"/>
        </w:trPr>
        <w:tc>
          <w:tcPr>
            <w:tcW w:w="126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B78FD">
              <w:rPr>
                <w:rFonts w:ascii="Times New Roman" w:eastAsia="Times New Roman" w:hAnsi="Times New Roman" w:cs="Times New Roman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*Defined using sliding dichotomy: GOSE ≤ 7 for patients with mild TBI (GCS 13-15) and GOSE ≤ 4 for patients with moderate (GCS 9-12) and severe (GCS ≤ 8) TBI.</w:t>
            </w:r>
          </w:p>
        </w:tc>
        <w:tc>
          <w:tcPr>
            <w:tcW w:w="4532" w:type="dxa"/>
            <w:vAlign w:val="center"/>
            <w:hideMark/>
          </w:tcPr>
          <w:p w:rsidR="00EB78FD" w:rsidRPr="00EB78FD" w:rsidRDefault="00EB78FD" w:rsidP="00EB78FD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:rsidR="00F5170B" w:rsidRDefault="00F5170B"/>
    <w:sectPr w:rsidR="00F5170B" w:rsidSect="00EB78FD">
      <w:pgSz w:w="16820" w:h="11900" w:orient="landscape"/>
      <w:pgMar w:top="698" w:right="1440" w:bottom="63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FD"/>
    <w:rsid w:val="0023432C"/>
    <w:rsid w:val="00CD1A9A"/>
    <w:rsid w:val="00E31B1A"/>
    <w:rsid w:val="00EB78FD"/>
    <w:rsid w:val="00F5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C1C950"/>
  <w15:chartTrackingRefBased/>
  <w15:docId w15:val="{019CA8AE-89A4-B14D-B01B-E3916520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Romit Samanta</dc:creator>
  <cp:keywords/>
  <dc:description/>
  <cp:lastModifiedBy>Romit Samanta</cp:lastModifiedBy>
  <cp:revision>1</cp:revision>
  <dcterms:created xsi:type="dcterms:W3CDTF">2026-04-28T13:49:00Z</dcterms:created>
  <dcterms:modified xsi:type="dcterms:W3CDTF">2026-04-28T13:56:00Z</dcterms:modified>
</cp:coreProperties>
</file>