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E7A32" w:rsidRDefault="00BF3C44">
      <w:bookmarkStart w:id="0" w:name="_GoBack"/>
      <w:bookmarkEnd w:id="0"/>
      <w:r>
        <w:t>Supplemental Digital Contents</w:t>
      </w:r>
    </w:p>
    <w:p w14:paraId="00000002" w14:textId="77777777" w:rsidR="00EE7A32" w:rsidRDefault="00BF3C44">
      <w:r>
        <w:t>Table of Contents</w:t>
      </w:r>
    </w:p>
    <w:p w14:paraId="00000003" w14:textId="77777777" w:rsidR="00EE7A32" w:rsidRDefault="00EE7A32">
      <w:pPr>
        <w:pBdr>
          <w:top w:val="nil"/>
          <w:left w:val="nil"/>
          <w:bottom w:val="nil"/>
          <w:right w:val="nil"/>
          <w:between w:val="nil"/>
        </w:pBdr>
        <w:spacing w:after="0"/>
        <w:ind w:left="720"/>
      </w:pPr>
    </w:p>
    <w:p w14:paraId="00000005" w14:textId="1521BFB3" w:rsidR="00EE7A32" w:rsidRPr="006B2551" w:rsidRDefault="00BF3C44" w:rsidP="006B2551">
      <w:pPr>
        <w:numPr>
          <w:ilvl w:val="0"/>
          <w:numId w:val="1"/>
        </w:numPr>
        <w:pBdr>
          <w:top w:val="nil"/>
          <w:left w:val="nil"/>
          <w:bottom w:val="nil"/>
          <w:right w:val="nil"/>
          <w:between w:val="nil"/>
        </w:pBdr>
        <w:spacing w:after="0"/>
      </w:pPr>
      <w:r>
        <w:t>Author Information</w:t>
      </w:r>
    </w:p>
    <w:p w14:paraId="00000006" w14:textId="353F6537" w:rsidR="00EE7A32" w:rsidRDefault="007E28A2">
      <w:pPr>
        <w:numPr>
          <w:ilvl w:val="0"/>
          <w:numId w:val="1"/>
        </w:numPr>
        <w:pBdr>
          <w:top w:val="nil"/>
          <w:left w:val="nil"/>
          <w:bottom w:val="nil"/>
          <w:right w:val="nil"/>
          <w:between w:val="nil"/>
        </w:pBdr>
        <w:spacing w:after="0"/>
      </w:pPr>
      <w:hyperlink w:anchor="searchdetails" w:history="1">
        <w:r w:rsidR="006B2551" w:rsidRPr="006B2551">
          <w:rPr>
            <w:rStyle w:val="Hyperlink"/>
          </w:rPr>
          <w:t>Additional Search Details and Strategy</w:t>
        </w:r>
      </w:hyperlink>
    </w:p>
    <w:sdt>
      <w:sdtPr>
        <w:tag w:val="goog_rdk_6"/>
        <w:id w:val="2074872104"/>
      </w:sdtPr>
      <w:sdtEndPr/>
      <w:sdtContent>
        <w:p w14:paraId="00000007" w14:textId="7A3CA777" w:rsidR="00EE7A32" w:rsidRDefault="007E28A2">
          <w:pPr>
            <w:numPr>
              <w:ilvl w:val="0"/>
              <w:numId w:val="1"/>
            </w:numPr>
            <w:pBdr>
              <w:top w:val="nil"/>
              <w:left w:val="nil"/>
              <w:bottom w:val="nil"/>
              <w:right w:val="nil"/>
              <w:between w:val="nil"/>
            </w:pBdr>
            <w:spacing w:after="0"/>
          </w:pPr>
          <w:sdt>
            <w:sdtPr>
              <w:tag w:val="goog_rdk_5"/>
              <w:id w:val="-61220037"/>
            </w:sdtPr>
            <w:sdtEndPr/>
            <w:sdtContent>
              <w:hyperlink w:anchor="ratingoutcomes" w:history="1">
                <w:r w:rsidR="00EE7A32" w:rsidRPr="006B2551">
                  <w:rPr>
                    <w:rStyle w:val="Hyperlink"/>
                  </w:rPr>
                  <w:t>Outcomes Prioritization</w:t>
                </w:r>
              </w:hyperlink>
            </w:sdtContent>
          </w:sdt>
        </w:p>
      </w:sdtContent>
    </w:sdt>
    <w:p w14:paraId="00000008" w14:textId="77777777" w:rsidR="00EE7A32" w:rsidRDefault="00BF3C44">
      <w:pPr>
        <w:numPr>
          <w:ilvl w:val="0"/>
          <w:numId w:val="1"/>
        </w:numPr>
        <w:pBdr>
          <w:top w:val="nil"/>
          <w:left w:val="nil"/>
          <w:bottom w:val="nil"/>
          <w:right w:val="nil"/>
          <w:between w:val="nil"/>
        </w:pBdr>
        <w:spacing w:after="0"/>
      </w:pPr>
      <w:r>
        <w:rPr>
          <w:color w:val="000000"/>
        </w:rPr>
        <w:t>Supplementary tables and figures for individual PICOs</w:t>
      </w:r>
    </w:p>
    <w:p w14:paraId="00000009" w14:textId="2F59DFC3" w:rsidR="00EE7A32" w:rsidRPr="00DE0C5A" w:rsidRDefault="00DE0C5A">
      <w:pPr>
        <w:numPr>
          <w:ilvl w:val="1"/>
          <w:numId w:val="1"/>
        </w:numPr>
        <w:pBdr>
          <w:top w:val="nil"/>
          <w:left w:val="nil"/>
          <w:bottom w:val="nil"/>
          <w:right w:val="nil"/>
          <w:between w:val="nil"/>
        </w:pBdr>
        <w:spacing w:after="0"/>
        <w:rPr>
          <w:rStyle w:val="Hyperlink"/>
        </w:rPr>
      </w:pPr>
      <w:r>
        <w:rPr>
          <w:color w:val="467886"/>
          <w:u w:val="single"/>
        </w:rPr>
        <w:fldChar w:fldCharType="begin"/>
      </w:r>
      <w:r>
        <w:rPr>
          <w:color w:val="467886"/>
          <w:u w:val="single"/>
        </w:rPr>
        <w:instrText>HYPERLINK  \l "PICO1"</w:instrText>
      </w:r>
      <w:r>
        <w:rPr>
          <w:color w:val="467886"/>
          <w:u w:val="single"/>
        </w:rPr>
        <w:fldChar w:fldCharType="separate"/>
      </w:r>
      <w:r w:rsidR="00EE7A32" w:rsidRPr="00DE0C5A">
        <w:rPr>
          <w:rStyle w:val="Hyperlink"/>
        </w:rPr>
        <w:t>PICO 1</w:t>
      </w:r>
    </w:p>
    <w:p w14:paraId="0000000A" w14:textId="5E5C518C" w:rsidR="00EE7A32" w:rsidRPr="00DE0C5A" w:rsidRDefault="00DE0C5A">
      <w:pPr>
        <w:numPr>
          <w:ilvl w:val="1"/>
          <w:numId w:val="1"/>
        </w:numPr>
        <w:pBdr>
          <w:top w:val="nil"/>
          <w:left w:val="nil"/>
          <w:bottom w:val="nil"/>
          <w:right w:val="nil"/>
          <w:between w:val="nil"/>
        </w:pBdr>
        <w:spacing w:after="0"/>
        <w:rPr>
          <w:rStyle w:val="Hyperlink"/>
        </w:rPr>
      </w:pPr>
      <w:r>
        <w:rPr>
          <w:color w:val="467886"/>
          <w:u w:val="single"/>
        </w:rPr>
        <w:fldChar w:fldCharType="end"/>
      </w:r>
      <w:r>
        <w:rPr>
          <w:color w:val="467886"/>
          <w:u w:val="single"/>
        </w:rPr>
        <w:fldChar w:fldCharType="begin"/>
      </w:r>
      <w:r>
        <w:rPr>
          <w:color w:val="467886"/>
          <w:u w:val="single"/>
        </w:rPr>
        <w:instrText>HYPERLINK  \l "PICO2"</w:instrText>
      </w:r>
      <w:r>
        <w:rPr>
          <w:color w:val="467886"/>
          <w:u w:val="single"/>
        </w:rPr>
        <w:fldChar w:fldCharType="separate"/>
      </w:r>
      <w:r w:rsidR="00EE7A32" w:rsidRPr="00DE0C5A">
        <w:rPr>
          <w:rStyle w:val="Hyperlink"/>
        </w:rPr>
        <w:t>PICO 2</w:t>
      </w:r>
    </w:p>
    <w:p w14:paraId="0000000B" w14:textId="3E3CB1ED" w:rsidR="00EE7A32" w:rsidRPr="00DE0C5A" w:rsidRDefault="00DE0C5A">
      <w:pPr>
        <w:numPr>
          <w:ilvl w:val="1"/>
          <w:numId w:val="1"/>
        </w:numPr>
        <w:pBdr>
          <w:top w:val="nil"/>
          <w:left w:val="nil"/>
          <w:bottom w:val="nil"/>
          <w:right w:val="nil"/>
          <w:between w:val="nil"/>
        </w:pBdr>
        <w:spacing w:after="0"/>
        <w:rPr>
          <w:rStyle w:val="Hyperlink"/>
        </w:rPr>
      </w:pPr>
      <w:r>
        <w:rPr>
          <w:color w:val="467886"/>
          <w:u w:val="single"/>
        </w:rPr>
        <w:fldChar w:fldCharType="end"/>
      </w:r>
      <w:r>
        <w:rPr>
          <w:color w:val="467886"/>
          <w:u w:val="single"/>
        </w:rPr>
        <w:fldChar w:fldCharType="begin"/>
      </w:r>
      <w:r>
        <w:rPr>
          <w:color w:val="467886"/>
          <w:u w:val="single"/>
        </w:rPr>
        <w:instrText>HYPERLINK  \l "PICO3"</w:instrText>
      </w:r>
      <w:r>
        <w:rPr>
          <w:color w:val="467886"/>
          <w:u w:val="single"/>
        </w:rPr>
        <w:fldChar w:fldCharType="separate"/>
      </w:r>
      <w:r w:rsidR="00EE7A32" w:rsidRPr="00DE0C5A">
        <w:rPr>
          <w:rStyle w:val="Hyperlink"/>
        </w:rPr>
        <w:t>PICO 3</w:t>
      </w:r>
    </w:p>
    <w:p w14:paraId="0000000C" w14:textId="6CD06D57" w:rsidR="00EE7A32" w:rsidRPr="00DE0C5A" w:rsidRDefault="00DE0C5A">
      <w:pPr>
        <w:numPr>
          <w:ilvl w:val="1"/>
          <w:numId w:val="1"/>
        </w:numPr>
        <w:pBdr>
          <w:top w:val="nil"/>
          <w:left w:val="nil"/>
          <w:bottom w:val="nil"/>
          <w:right w:val="nil"/>
          <w:between w:val="nil"/>
        </w:pBdr>
        <w:spacing w:after="0"/>
        <w:rPr>
          <w:rStyle w:val="Hyperlink"/>
        </w:rPr>
      </w:pPr>
      <w:r>
        <w:rPr>
          <w:color w:val="467886"/>
          <w:u w:val="single"/>
        </w:rPr>
        <w:fldChar w:fldCharType="end"/>
      </w:r>
      <w:r>
        <w:rPr>
          <w:color w:val="467886"/>
          <w:u w:val="single"/>
        </w:rPr>
        <w:fldChar w:fldCharType="begin"/>
      </w:r>
      <w:r>
        <w:rPr>
          <w:color w:val="467886"/>
          <w:u w:val="single"/>
        </w:rPr>
        <w:instrText>HYPERLINK  \l "PICO4"</w:instrText>
      </w:r>
      <w:r>
        <w:rPr>
          <w:color w:val="467886"/>
          <w:u w:val="single"/>
        </w:rPr>
        <w:fldChar w:fldCharType="separate"/>
      </w:r>
      <w:r w:rsidR="00EE7A32" w:rsidRPr="00DE0C5A">
        <w:rPr>
          <w:rStyle w:val="Hyperlink"/>
        </w:rPr>
        <w:t>PICO 4</w:t>
      </w:r>
    </w:p>
    <w:p w14:paraId="0000000D" w14:textId="167E1FE6" w:rsidR="00EE7A32" w:rsidRPr="00DE0C5A" w:rsidRDefault="00DE0C5A">
      <w:pPr>
        <w:numPr>
          <w:ilvl w:val="1"/>
          <w:numId w:val="1"/>
        </w:numPr>
        <w:pBdr>
          <w:top w:val="nil"/>
          <w:left w:val="nil"/>
          <w:bottom w:val="nil"/>
          <w:right w:val="nil"/>
          <w:between w:val="nil"/>
        </w:pBdr>
        <w:rPr>
          <w:rStyle w:val="Hyperlink"/>
        </w:rPr>
      </w:pPr>
      <w:r>
        <w:rPr>
          <w:color w:val="467886"/>
          <w:u w:val="single"/>
        </w:rPr>
        <w:fldChar w:fldCharType="end"/>
      </w:r>
      <w:r>
        <w:rPr>
          <w:color w:val="467886"/>
          <w:u w:val="single"/>
        </w:rPr>
        <w:fldChar w:fldCharType="begin"/>
      </w:r>
      <w:r>
        <w:rPr>
          <w:color w:val="467886"/>
          <w:u w:val="single"/>
        </w:rPr>
        <w:instrText>HYPERLINK  \l "PICO5"</w:instrText>
      </w:r>
      <w:r>
        <w:rPr>
          <w:color w:val="467886"/>
          <w:u w:val="single"/>
        </w:rPr>
        <w:fldChar w:fldCharType="separate"/>
      </w:r>
      <w:r w:rsidR="00EE7A32" w:rsidRPr="00DE0C5A">
        <w:rPr>
          <w:rStyle w:val="Hyperlink"/>
        </w:rPr>
        <w:t>PICO 5</w:t>
      </w:r>
    </w:p>
    <w:p w14:paraId="0000000E" w14:textId="41553B32" w:rsidR="00EE7A32" w:rsidRDefault="00DE0C5A">
      <w:pPr>
        <w:spacing w:after="0" w:line="240" w:lineRule="auto"/>
      </w:pPr>
      <w:r>
        <w:rPr>
          <w:color w:val="467886"/>
          <w:u w:val="single"/>
        </w:rPr>
        <w:fldChar w:fldCharType="end"/>
      </w:r>
    </w:p>
    <w:p w14:paraId="0000000F" w14:textId="77777777" w:rsidR="00EE7A32" w:rsidRDefault="00BF3C44">
      <w:pPr>
        <w:rPr>
          <w:rFonts w:ascii="Arial" w:eastAsia="Arial" w:hAnsi="Arial" w:cs="Arial"/>
          <w:b/>
          <w:bCs/>
        </w:rPr>
      </w:pPr>
      <w:r>
        <w:rPr>
          <w:b/>
          <w:bCs/>
        </w:rPr>
        <w:t>Author information</w:t>
      </w:r>
    </w:p>
    <w:tbl>
      <w:tblPr>
        <w:tblStyle w:val="a"/>
        <w:tblW w:w="93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5"/>
        <w:gridCol w:w="1305"/>
        <w:gridCol w:w="1230"/>
        <w:gridCol w:w="2685"/>
        <w:gridCol w:w="1605"/>
        <w:gridCol w:w="1485"/>
      </w:tblGrid>
      <w:tr w:rsidR="00EE7A32" w14:paraId="18295880" w14:textId="77777777">
        <w:tc>
          <w:tcPr>
            <w:tcW w:w="1065" w:type="dxa"/>
          </w:tcPr>
          <w:p w14:paraId="00000010" w14:textId="77777777" w:rsidR="00EE7A32" w:rsidRDefault="00BF3C44">
            <w:pPr>
              <w:spacing w:after="0" w:line="240" w:lineRule="auto"/>
              <w:rPr>
                <w:rFonts w:ascii="Arial" w:eastAsia="Arial" w:hAnsi="Arial" w:cs="Arial"/>
                <w:b/>
                <w:bCs/>
                <w:sz w:val="20"/>
                <w:szCs w:val="20"/>
              </w:rPr>
            </w:pPr>
            <w:r>
              <w:rPr>
                <w:rFonts w:ascii="Arial" w:eastAsia="Arial" w:hAnsi="Arial" w:cs="Arial"/>
                <w:b/>
                <w:bCs/>
                <w:sz w:val="20"/>
                <w:szCs w:val="20"/>
              </w:rPr>
              <w:t>First/ Middle name</w:t>
            </w:r>
          </w:p>
        </w:tc>
        <w:tc>
          <w:tcPr>
            <w:tcW w:w="1305" w:type="dxa"/>
          </w:tcPr>
          <w:p w14:paraId="00000011" w14:textId="77777777" w:rsidR="00EE7A32" w:rsidRDefault="00BF3C44">
            <w:pPr>
              <w:spacing w:after="0" w:line="240" w:lineRule="auto"/>
              <w:rPr>
                <w:rFonts w:ascii="Arial" w:eastAsia="Arial" w:hAnsi="Arial" w:cs="Arial"/>
                <w:b/>
                <w:bCs/>
                <w:sz w:val="20"/>
                <w:szCs w:val="20"/>
              </w:rPr>
            </w:pPr>
            <w:r>
              <w:rPr>
                <w:rFonts w:ascii="Arial" w:eastAsia="Arial" w:hAnsi="Arial" w:cs="Arial"/>
                <w:b/>
                <w:bCs/>
                <w:sz w:val="20"/>
                <w:szCs w:val="20"/>
              </w:rPr>
              <w:t>Last Name</w:t>
            </w:r>
          </w:p>
        </w:tc>
        <w:tc>
          <w:tcPr>
            <w:tcW w:w="1230" w:type="dxa"/>
          </w:tcPr>
          <w:p w14:paraId="00000012" w14:textId="77777777" w:rsidR="00EE7A32" w:rsidRDefault="00BF3C44">
            <w:pPr>
              <w:spacing w:after="0" w:line="240" w:lineRule="auto"/>
              <w:rPr>
                <w:rFonts w:ascii="Arial" w:eastAsia="Arial" w:hAnsi="Arial" w:cs="Arial"/>
                <w:b/>
                <w:bCs/>
                <w:sz w:val="20"/>
                <w:szCs w:val="20"/>
              </w:rPr>
            </w:pPr>
            <w:r>
              <w:rPr>
                <w:rFonts w:ascii="Arial" w:eastAsia="Arial" w:hAnsi="Arial" w:cs="Arial"/>
                <w:b/>
                <w:bCs/>
                <w:sz w:val="20"/>
                <w:szCs w:val="20"/>
              </w:rPr>
              <w:t>Highest Academic Degree</w:t>
            </w:r>
          </w:p>
        </w:tc>
        <w:tc>
          <w:tcPr>
            <w:tcW w:w="2685" w:type="dxa"/>
          </w:tcPr>
          <w:p w14:paraId="00000013" w14:textId="77777777" w:rsidR="00EE7A32" w:rsidRDefault="00BF3C44">
            <w:pPr>
              <w:spacing w:after="0" w:line="240" w:lineRule="auto"/>
              <w:rPr>
                <w:rFonts w:ascii="Arial" w:eastAsia="Arial" w:hAnsi="Arial" w:cs="Arial"/>
                <w:b/>
                <w:bCs/>
                <w:sz w:val="20"/>
                <w:szCs w:val="20"/>
              </w:rPr>
            </w:pPr>
            <w:r>
              <w:rPr>
                <w:rFonts w:ascii="Arial" w:eastAsia="Arial" w:hAnsi="Arial" w:cs="Arial"/>
                <w:b/>
                <w:bCs/>
                <w:sz w:val="20"/>
                <w:szCs w:val="20"/>
              </w:rPr>
              <w:t>Institutional Affiliation</w:t>
            </w:r>
          </w:p>
        </w:tc>
        <w:tc>
          <w:tcPr>
            <w:tcW w:w="1605" w:type="dxa"/>
          </w:tcPr>
          <w:p w14:paraId="00000014" w14:textId="77777777" w:rsidR="00EE7A32" w:rsidRDefault="00BF3C44">
            <w:pPr>
              <w:spacing w:after="0" w:line="240" w:lineRule="auto"/>
              <w:rPr>
                <w:rFonts w:ascii="Arial" w:eastAsia="Arial" w:hAnsi="Arial" w:cs="Arial"/>
                <w:b/>
                <w:bCs/>
                <w:sz w:val="20"/>
                <w:szCs w:val="20"/>
              </w:rPr>
            </w:pPr>
            <w:r>
              <w:rPr>
                <w:rFonts w:ascii="Arial" w:eastAsia="Arial" w:hAnsi="Arial" w:cs="Arial"/>
                <w:b/>
                <w:bCs/>
                <w:sz w:val="20"/>
                <w:szCs w:val="20"/>
              </w:rPr>
              <w:t xml:space="preserve">Chair position </w:t>
            </w:r>
          </w:p>
        </w:tc>
        <w:tc>
          <w:tcPr>
            <w:tcW w:w="1485" w:type="dxa"/>
          </w:tcPr>
          <w:p w14:paraId="00000015" w14:textId="77777777" w:rsidR="00EE7A32" w:rsidRDefault="00BF3C44">
            <w:pPr>
              <w:spacing w:after="0" w:line="240" w:lineRule="auto"/>
              <w:rPr>
                <w:rFonts w:ascii="Arial" w:eastAsia="Arial" w:hAnsi="Arial" w:cs="Arial"/>
                <w:b/>
                <w:bCs/>
                <w:sz w:val="20"/>
                <w:szCs w:val="20"/>
              </w:rPr>
            </w:pPr>
            <w:r>
              <w:rPr>
                <w:rFonts w:ascii="Arial" w:eastAsia="Arial" w:hAnsi="Arial" w:cs="Arial"/>
                <w:b/>
                <w:bCs/>
                <w:sz w:val="20"/>
                <w:szCs w:val="20"/>
              </w:rPr>
              <w:t>PICO Assignment</w:t>
            </w:r>
          </w:p>
        </w:tc>
      </w:tr>
      <w:tr w:rsidR="00EE7A32" w14:paraId="0534F6E7" w14:textId="77777777">
        <w:tc>
          <w:tcPr>
            <w:tcW w:w="1065" w:type="dxa"/>
          </w:tcPr>
          <w:p w14:paraId="00000016"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Adam</w:t>
            </w:r>
          </w:p>
        </w:tc>
        <w:tc>
          <w:tcPr>
            <w:tcW w:w="1305" w:type="dxa"/>
          </w:tcPr>
          <w:p w14:paraId="00000017"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Cuker</w:t>
            </w:r>
          </w:p>
        </w:tc>
        <w:tc>
          <w:tcPr>
            <w:tcW w:w="1230" w:type="dxa"/>
          </w:tcPr>
          <w:p w14:paraId="00000018"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MD</w:t>
            </w:r>
          </w:p>
        </w:tc>
        <w:tc>
          <w:tcPr>
            <w:tcW w:w="2685" w:type="dxa"/>
          </w:tcPr>
          <w:p w14:paraId="00000019"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Department of Medicine and Department of Pathology &amp; Laboratory Medicine, Perelman School of Medicine, University of Pennsylvania, Philadelphia, PA</w:t>
            </w:r>
          </w:p>
        </w:tc>
        <w:tc>
          <w:tcPr>
            <w:tcW w:w="1605" w:type="dxa"/>
          </w:tcPr>
          <w:p w14:paraId="0000001A" w14:textId="77777777" w:rsidR="00EE7A32" w:rsidRDefault="00EE7A32">
            <w:pPr>
              <w:spacing w:after="0" w:line="240" w:lineRule="auto"/>
              <w:rPr>
                <w:rFonts w:ascii="Arial" w:eastAsia="Arial" w:hAnsi="Arial" w:cs="Arial"/>
                <w:sz w:val="20"/>
                <w:szCs w:val="20"/>
              </w:rPr>
            </w:pPr>
          </w:p>
        </w:tc>
        <w:tc>
          <w:tcPr>
            <w:tcW w:w="1485" w:type="dxa"/>
          </w:tcPr>
          <w:p w14:paraId="0000001B"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3</w:t>
            </w:r>
          </w:p>
        </w:tc>
      </w:tr>
      <w:tr w:rsidR="00EE7A32" w14:paraId="5BF0AB92" w14:textId="77777777">
        <w:tc>
          <w:tcPr>
            <w:tcW w:w="1065" w:type="dxa"/>
          </w:tcPr>
          <w:p w14:paraId="0000001C"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Bradley</w:t>
            </w:r>
          </w:p>
        </w:tc>
        <w:tc>
          <w:tcPr>
            <w:tcW w:w="1305" w:type="dxa"/>
          </w:tcPr>
          <w:p w14:paraId="0000001D"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Dengler</w:t>
            </w:r>
          </w:p>
        </w:tc>
        <w:tc>
          <w:tcPr>
            <w:tcW w:w="1230" w:type="dxa"/>
          </w:tcPr>
          <w:p w14:paraId="0000001E"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MD, FAANS, FACS</w:t>
            </w:r>
          </w:p>
        </w:tc>
        <w:tc>
          <w:tcPr>
            <w:tcW w:w="2685" w:type="dxa"/>
          </w:tcPr>
          <w:p w14:paraId="0000001F"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Military Traumatic Brain Injury Initiative, Uniformed Services University, Bethesda, MD</w:t>
            </w:r>
          </w:p>
        </w:tc>
        <w:tc>
          <w:tcPr>
            <w:tcW w:w="1605" w:type="dxa"/>
          </w:tcPr>
          <w:p w14:paraId="00000020"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SCCM Chair</w:t>
            </w:r>
          </w:p>
        </w:tc>
        <w:tc>
          <w:tcPr>
            <w:tcW w:w="1485" w:type="dxa"/>
          </w:tcPr>
          <w:p w14:paraId="00000021"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5</w:t>
            </w:r>
          </w:p>
        </w:tc>
      </w:tr>
      <w:tr w:rsidR="00EE7A32" w14:paraId="3AF2EDF6" w14:textId="77777777">
        <w:tc>
          <w:tcPr>
            <w:tcW w:w="1065" w:type="dxa"/>
          </w:tcPr>
          <w:p w14:paraId="00000022"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Charlotte</w:t>
            </w:r>
          </w:p>
        </w:tc>
        <w:tc>
          <w:tcPr>
            <w:tcW w:w="1305" w:type="dxa"/>
          </w:tcPr>
          <w:p w14:paraId="00000023"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Cordonnier</w:t>
            </w:r>
          </w:p>
        </w:tc>
        <w:tc>
          <w:tcPr>
            <w:tcW w:w="1230" w:type="dxa"/>
          </w:tcPr>
          <w:p w14:paraId="00000024"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MD, PhD</w:t>
            </w:r>
          </w:p>
        </w:tc>
        <w:tc>
          <w:tcPr>
            <w:tcW w:w="2685" w:type="dxa"/>
          </w:tcPr>
          <w:p w14:paraId="00000025"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University of Lille, Inserm, CHU Lille, U1172 - LilNCog - Lille Neuroscience &amp; Cognition, Lille, France</w:t>
            </w:r>
            <w:r>
              <w:rPr>
                <w:rFonts w:ascii="Arial" w:eastAsia="Arial" w:hAnsi="Arial" w:cs="Arial"/>
                <w:b/>
                <w:bCs/>
                <w:sz w:val="20"/>
                <w:szCs w:val="20"/>
              </w:rPr>
              <w:t xml:space="preserve"> </w:t>
            </w:r>
          </w:p>
        </w:tc>
        <w:tc>
          <w:tcPr>
            <w:tcW w:w="1605" w:type="dxa"/>
          </w:tcPr>
          <w:p w14:paraId="00000026" w14:textId="77777777" w:rsidR="00EE7A32" w:rsidRDefault="00EE7A32">
            <w:pPr>
              <w:spacing w:after="0" w:line="240" w:lineRule="auto"/>
              <w:rPr>
                <w:rFonts w:ascii="Arial" w:eastAsia="Arial" w:hAnsi="Arial" w:cs="Arial"/>
                <w:sz w:val="20"/>
                <w:szCs w:val="20"/>
              </w:rPr>
            </w:pPr>
          </w:p>
        </w:tc>
        <w:tc>
          <w:tcPr>
            <w:tcW w:w="1485" w:type="dxa"/>
          </w:tcPr>
          <w:p w14:paraId="00000027"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4</w:t>
            </w:r>
          </w:p>
        </w:tc>
      </w:tr>
      <w:tr w:rsidR="00EE7A32" w14:paraId="149FBBC1" w14:textId="77777777">
        <w:tc>
          <w:tcPr>
            <w:tcW w:w="1065" w:type="dxa"/>
          </w:tcPr>
          <w:p w14:paraId="00000028"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Colleen</w:t>
            </w:r>
          </w:p>
        </w:tc>
        <w:tc>
          <w:tcPr>
            <w:tcW w:w="1305" w:type="dxa"/>
          </w:tcPr>
          <w:p w14:paraId="00000029"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Barthol</w:t>
            </w:r>
          </w:p>
        </w:tc>
        <w:tc>
          <w:tcPr>
            <w:tcW w:w="1230" w:type="dxa"/>
          </w:tcPr>
          <w:p w14:paraId="0000002A"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PharmD, BCCCP, FNCS</w:t>
            </w:r>
          </w:p>
        </w:tc>
        <w:tc>
          <w:tcPr>
            <w:tcW w:w="2685" w:type="dxa"/>
          </w:tcPr>
          <w:p w14:paraId="0000002B"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University Health, Department of Pharmacotherapy and Pharmacy Services, San Antonio, TX</w:t>
            </w:r>
          </w:p>
        </w:tc>
        <w:tc>
          <w:tcPr>
            <w:tcW w:w="1605" w:type="dxa"/>
          </w:tcPr>
          <w:p w14:paraId="0000002C" w14:textId="77777777" w:rsidR="00EE7A32" w:rsidRDefault="00EE7A32">
            <w:pPr>
              <w:spacing w:after="0" w:line="240" w:lineRule="auto"/>
              <w:rPr>
                <w:rFonts w:ascii="Arial" w:eastAsia="Arial" w:hAnsi="Arial" w:cs="Arial"/>
                <w:sz w:val="20"/>
                <w:szCs w:val="20"/>
              </w:rPr>
            </w:pPr>
          </w:p>
        </w:tc>
        <w:tc>
          <w:tcPr>
            <w:tcW w:w="1485" w:type="dxa"/>
          </w:tcPr>
          <w:p w14:paraId="0000002D"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4</w:t>
            </w:r>
          </w:p>
        </w:tc>
      </w:tr>
      <w:tr w:rsidR="00EE7A32" w14:paraId="4EF2963B" w14:textId="77777777">
        <w:tc>
          <w:tcPr>
            <w:tcW w:w="1065" w:type="dxa"/>
          </w:tcPr>
          <w:p w14:paraId="0000002E"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Joseph D.</w:t>
            </w:r>
          </w:p>
        </w:tc>
        <w:tc>
          <w:tcPr>
            <w:tcW w:w="1305" w:type="dxa"/>
          </w:tcPr>
          <w:p w14:paraId="0000002F"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Burns</w:t>
            </w:r>
          </w:p>
        </w:tc>
        <w:tc>
          <w:tcPr>
            <w:tcW w:w="1230" w:type="dxa"/>
          </w:tcPr>
          <w:p w14:paraId="00000030"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MD</w:t>
            </w:r>
          </w:p>
        </w:tc>
        <w:tc>
          <w:tcPr>
            <w:tcW w:w="2685" w:type="dxa"/>
          </w:tcPr>
          <w:p w14:paraId="00000031"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Lahey Hospital and Medical Center, Division of Neurology, Section of Neurocritical Care, Burlington, MA; and UMass Chan Medical School, Department of Neurology, Worcester, MA</w:t>
            </w:r>
          </w:p>
        </w:tc>
        <w:tc>
          <w:tcPr>
            <w:tcW w:w="1605" w:type="dxa"/>
          </w:tcPr>
          <w:p w14:paraId="00000032" w14:textId="77777777" w:rsidR="00EE7A32" w:rsidRDefault="00EE7A32">
            <w:pPr>
              <w:spacing w:after="0" w:line="240" w:lineRule="auto"/>
              <w:rPr>
                <w:rFonts w:ascii="Arial" w:eastAsia="Arial" w:hAnsi="Arial" w:cs="Arial"/>
                <w:sz w:val="20"/>
                <w:szCs w:val="20"/>
              </w:rPr>
            </w:pPr>
          </w:p>
        </w:tc>
        <w:tc>
          <w:tcPr>
            <w:tcW w:w="1485" w:type="dxa"/>
          </w:tcPr>
          <w:p w14:paraId="00000033"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3</w:t>
            </w:r>
          </w:p>
        </w:tc>
      </w:tr>
      <w:tr w:rsidR="00EE7A32" w14:paraId="4B7A3B56" w14:textId="77777777">
        <w:tc>
          <w:tcPr>
            <w:tcW w:w="1065" w:type="dxa"/>
          </w:tcPr>
          <w:p w14:paraId="00000034"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lastRenderedPageBreak/>
              <w:t>Lori S.</w:t>
            </w:r>
          </w:p>
        </w:tc>
        <w:tc>
          <w:tcPr>
            <w:tcW w:w="1305" w:type="dxa"/>
          </w:tcPr>
          <w:p w14:paraId="00000035"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Kennedy</w:t>
            </w:r>
          </w:p>
        </w:tc>
        <w:tc>
          <w:tcPr>
            <w:tcW w:w="1230" w:type="dxa"/>
          </w:tcPr>
          <w:p w14:paraId="00000036"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PhD, RN, ACNP-BC, FNCS, FAAN</w:t>
            </w:r>
          </w:p>
        </w:tc>
        <w:tc>
          <w:tcPr>
            <w:tcW w:w="2685" w:type="dxa"/>
          </w:tcPr>
          <w:p w14:paraId="00000037"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UC Davis Health, Center for Nursing Science, Sacramento, CA; Betty Irene Moore School of Nursing at UC Davis, Davis, CA</w:t>
            </w:r>
          </w:p>
        </w:tc>
        <w:tc>
          <w:tcPr>
            <w:tcW w:w="1605" w:type="dxa"/>
          </w:tcPr>
          <w:p w14:paraId="00000038"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SCCM Vice Chair</w:t>
            </w:r>
          </w:p>
        </w:tc>
        <w:tc>
          <w:tcPr>
            <w:tcW w:w="1485" w:type="dxa"/>
          </w:tcPr>
          <w:p w14:paraId="00000039"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5</w:t>
            </w:r>
          </w:p>
        </w:tc>
      </w:tr>
      <w:tr w:rsidR="00EE7A32" w14:paraId="2B432D48" w14:textId="77777777">
        <w:tc>
          <w:tcPr>
            <w:tcW w:w="1065" w:type="dxa"/>
          </w:tcPr>
          <w:p w14:paraId="0000003A"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Meghan</w:t>
            </w:r>
          </w:p>
        </w:tc>
        <w:tc>
          <w:tcPr>
            <w:tcW w:w="1305" w:type="dxa"/>
          </w:tcPr>
          <w:p w14:paraId="0000003B"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Caylor Vallejo</w:t>
            </w:r>
          </w:p>
        </w:tc>
        <w:tc>
          <w:tcPr>
            <w:tcW w:w="1230" w:type="dxa"/>
          </w:tcPr>
          <w:p w14:paraId="0000003C"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PharmD, BCCCP, FCCM</w:t>
            </w:r>
          </w:p>
        </w:tc>
        <w:tc>
          <w:tcPr>
            <w:tcW w:w="2685" w:type="dxa"/>
          </w:tcPr>
          <w:p w14:paraId="0000003D"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Temple University Hospital, Department of Pharmacy</w:t>
            </w:r>
          </w:p>
          <w:p w14:paraId="0000003E"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Philadelphia, PA</w:t>
            </w:r>
          </w:p>
        </w:tc>
        <w:tc>
          <w:tcPr>
            <w:tcW w:w="1605" w:type="dxa"/>
          </w:tcPr>
          <w:p w14:paraId="0000003F"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NCS Vice Chair</w:t>
            </w:r>
          </w:p>
        </w:tc>
        <w:tc>
          <w:tcPr>
            <w:tcW w:w="1485" w:type="dxa"/>
          </w:tcPr>
          <w:p w14:paraId="00000040"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2</w:t>
            </w:r>
          </w:p>
        </w:tc>
      </w:tr>
      <w:tr w:rsidR="00EE7A32" w14:paraId="4B2CF13B" w14:textId="77777777">
        <w:trPr>
          <w:trHeight w:val="1395"/>
        </w:trPr>
        <w:tc>
          <w:tcPr>
            <w:tcW w:w="1065" w:type="dxa"/>
          </w:tcPr>
          <w:p w14:paraId="00000041"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Monisha A.</w:t>
            </w:r>
          </w:p>
        </w:tc>
        <w:tc>
          <w:tcPr>
            <w:tcW w:w="1305" w:type="dxa"/>
          </w:tcPr>
          <w:p w14:paraId="00000042"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Kumar</w:t>
            </w:r>
          </w:p>
        </w:tc>
        <w:tc>
          <w:tcPr>
            <w:tcW w:w="1230" w:type="dxa"/>
          </w:tcPr>
          <w:p w14:paraId="00000043"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MD, FNCS</w:t>
            </w:r>
          </w:p>
        </w:tc>
        <w:tc>
          <w:tcPr>
            <w:tcW w:w="2685" w:type="dxa"/>
          </w:tcPr>
          <w:p w14:paraId="00000044"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 xml:space="preserve">Departments of Neurology, Neurosurgery, &amp; Anesthesiology &amp; Critical Care University of Pennsylvania, Philadelphia, PA </w:t>
            </w:r>
          </w:p>
        </w:tc>
        <w:tc>
          <w:tcPr>
            <w:tcW w:w="1605" w:type="dxa"/>
          </w:tcPr>
          <w:p w14:paraId="00000045"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NCS Chair</w:t>
            </w:r>
          </w:p>
        </w:tc>
        <w:tc>
          <w:tcPr>
            <w:tcW w:w="1485" w:type="dxa"/>
          </w:tcPr>
          <w:p w14:paraId="00000046"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1</w:t>
            </w:r>
          </w:p>
        </w:tc>
      </w:tr>
      <w:tr w:rsidR="00EE7A32" w14:paraId="162F489E" w14:textId="77777777">
        <w:tc>
          <w:tcPr>
            <w:tcW w:w="1065" w:type="dxa"/>
          </w:tcPr>
          <w:p w14:paraId="00000047"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Sherif Hanafy</w:t>
            </w:r>
          </w:p>
        </w:tc>
        <w:tc>
          <w:tcPr>
            <w:tcW w:w="1305" w:type="dxa"/>
          </w:tcPr>
          <w:p w14:paraId="00000048"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Mahmoud</w:t>
            </w:r>
          </w:p>
        </w:tc>
        <w:tc>
          <w:tcPr>
            <w:tcW w:w="1230" w:type="dxa"/>
          </w:tcPr>
          <w:p w14:paraId="00000049"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PhD, FNCS</w:t>
            </w:r>
          </w:p>
        </w:tc>
        <w:tc>
          <w:tcPr>
            <w:tcW w:w="2685" w:type="dxa"/>
          </w:tcPr>
          <w:p w14:paraId="0000004A"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University of Alberta, Faculty of Pharmacy and Pharmaceutical Sciences, Edmonton, AB, Canada</w:t>
            </w:r>
          </w:p>
        </w:tc>
        <w:tc>
          <w:tcPr>
            <w:tcW w:w="1605" w:type="dxa"/>
          </w:tcPr>
          <w:p w14:paraId="0000004B" w14:textId="77777777" w:rsidR="00EE7A32" w:rsidRDefault="00EE7A32">
            <w:pPr>
              <w:spacing w:after="0" w:line="240" w:lineRule="auto"/>
              <w:rPr>
                <w:rFonts w:ascii="Arial" w:eastAsia="Arial" w:hAnsi="Arial" w:cs="Arial"/>
                <w:sz w:val="20"/>
                <w:szCs w:val="20"/>
              </w:rPr>
            </w:pPr>
          </w:p>
        </w:tc>
        <w:tc>
          <w:tcPr>
            <w:tcW w:w="1485" w:type="dxa"/>
          </w:tcPr>
          <w:p w14:paraId="0000004C"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1</w:t>
            </w:r>
          </w:p>
        </w:tc>
      </w:tr>
      <w:tr w:rsidR="00EE7A32" w14:paraId="2F018342" w14:textId="77777777">
        <w:tc>
          <w:tcPr>
            <w:tcW w:w="1065" w:type="dxa"/>
          </w:tcPr>
          <w:p w14:paraId="0000004D"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Veda K.</w:t>
            </w:r>
          </w:p>
        </w:tc>
        <w:tc>
          <w:tcPr>
            <w:tcW w:w="1305" w:type="dxa"/>
          </w:tcPr>
          <w:p w14:paraId="0000004E"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Chau</w:t>
            </w:r>
          </w:p>
        </w:tc>
        <w:tc>
          <w:tcPr>
            <w:tcW w:w="1230" w:type="dxa"/>
          </w:tcPr>
          <w:p w14:paraId="0000004F"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PA-C</w:t>
            </w:r>
          </w:p>
        </w:tc>
        <w:tc>
          <w:tcPr>
            <w:tcW w:w="2685" w:type="dxa"/>
          </w:tcPr>
          <w:p w14:paraId="00000050"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Stanford Health Care, Neurocritical Care, Palo Alto, CA</w:t>
            </w:r>
          </w:p>
        </w:tc>
        <w:tc>
          <w:tcPr>
            <w:tcW w:w="1605" w:type="dxa"/>
          </w:tcPr>
          <w:p w14:paraId="00000051" w14:textId="77777777" w:rsidR="00EE7A32" w:rsidRDefault="00EE7A32">
            <w:pPr>
              <w:spacing w:after="0" w:line="240" w:lineRule="auto"/>
              <w:rPr>
                <w:rFonts w:ascii="Arial" w:eastAsia="Arial" w:hAnsi="Arial" w:cs="Arial"/>
                <w:sz w:val="20"/>
                <w:szCs w:val="20"/>
              </w:rPr>
            </w:pPr>
          </w:p>
        </w:tc>
        <w:tc>
          <w:tcPr>
            <w:tcW w:w="1485" w:type="dxa"/>
          </w:tcPr>
          <w:p w14:paraId="00000052"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2</w:t>
            </w:r>
          </w:p>
        </w:tc>
      </w:tr>
      <w:tr w:rsidR="00EE7A32" w14:paraId="681534BF" w14:textId="77777777">
        <w:tc>
          <w:tcPr>
            <w:tcW w:w="1065" w:type="dxa"/>
          </w:tcPr>
          <w:p w14:paraId="00000053"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Emilie P.</w:t>
            </w:r>
          </w:p>
        </w:tc>
        <w:tc>
          <w:tcPr>
            <w:tcW w:w="1305" w:type="dxa"/>
          </w:tcPr>
          <w:p w14:paraId="00000054"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Belley-Cote</w:t>
            </w:r>
          </w:p>
        </w:tc>
        <w:tc>
          <w:tcPr>
            <w:tcW w:w="1230" w:type="dxa"/>
          </w:tcPr>
          <w:p w14:paraId="00000055"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MD, PhD</w:t>
            </w:r>
          </w:p>
        </w:tc>
        <w:tc>
          <w:tcPr>
            <w:tcW w:w="2685" w:type="dxa"/>
          </w:tcPr>
          <w:p w14:paraId="00000056"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Department of Medicine, Divisions of Cardiology and Critical Care, McMaster University, Ontario; Canada</w:t>
            </w:r>
          </w:p>
          <w:p w14:paraId="00000057"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Population Health Research Institute, Ontario, Canada</w:t>
            </w:r>
          </w:p>
        </w:tc>
        <w:tc>
          <w:tcPr>
            <w:tcW w:w="1605" w:type="dxa"/>
          </w:tcPr>
          <w:p w14:paraId="00000058" w14:textId="77777777" w:rsidR="00EE7A32" w:rsidRDefault="00EE7A32">
            <w:pPr>
              <w:spacing w:after="0" w:line="240" w:lineRule="auto"/>
              <w:rPr>
                <w:rFonts w:ascii="Arial" w:eastAsia="Arial" w:hAnsi="Arial" w:cs="Arial"/>
                <w:sz w:val="20"/>
                <w:szCs w:val="20"/>
              </w:rPr>
            </w:pPr>
          </w:p>
        </w:tc>
        <w:tc>
          <w:tcPr>
            <w:tcW w:w="1485" w:type="dxa"/>
          </w:tcPr>
          <w:p w14:paraId="00000059"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GUIDE Methodologist</w:t>
            </w:r>
          </w:p>
        </w:tc>
      </w:tr>
      <w:tr w:rsidR="00EE7A32" w14:paraId="10955EF4" w14:textId="77777777">
        <w:tc>
          <w:tcPr>
            <w:tcW w:w="1065" w:type="dxa"/>
          </w:tcPr>
          <w:p w14:paraId="0000005A"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Kimia</w:t>
            </w:r>
          </w:p>
        </w:tc>
        <w:tc>
          <w:tcPr>
            <w:tcW w:w="1305" w:type="dxa"/>
          </w:tcPr>
          <w:p w14:paraId="0000005B"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Honarmand</w:t>
            </w:r>
          </w:p>
        </w:tc>
        <w:tc>
          <w:tcPr>
            <w:tcW w:w="1230" w:type="dxa"/>
          </w:tcPr>
          <w:p w14:paraId="0000005C"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MD, MSc, PhD, FRCPC</w:t>
            </w:r>
          </w:p>
        </w:tc>
        <w:tc>
          <w:tcPr>
            <w:tcW w:w="2685" w:type="dxa"/>
          </w:tcPr>
          <w:p w14:paraId="0000005D"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Division of Critical Care, Department of Medicine, Mackenzie Health, Vaughan, Canada</w:t>
            </w:r>
          </w:p>
        </w:tc>
        <w:tc>
          <w:tcPr>
            <w:tcW w:w="1605" w:type="dxa"/>
          </w:tcPr>
          <w:p w14:paraId="0000005E" w14:textId="77777777" w:rsidR="00EE7A32" w:rsidRDefault="00EE7A32">
            <w:pPr>
              <w:spacing w:after="0" w:line="240" w:lineRule="auto"/>
              <w:rPr>
                <w:rFonts w:ascii="Arial" w:eastAsia="Arial" w:hAnsi="Arial" w:cs="Arial"/>
                <w:sz w:val="20"/>
                <w:szCs w:val="20"/>
              </w:rPr>
            </w:pPr>
          </w:p>
        </w:tc>
        <w:tc>
          <w:tcPr>
            <w:tcW w:w="1485" w:type="dxa"/>
          </w:tcPr>
          <w:p w14:paraId="0000005F"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GUIDE Methodologist</w:t>
            </w:r>
          </w:p>
        </w:tc>
      </w:tr>
      <w:tr w:rsidR="00EE7A32" w14:paraId="4D6868C4" w14:textId="77777777">
        <w:tc>
          <w:tcPr>
            <w:tcW w:w="1065" w:type="dxa"/>
          </w:tcPr>
          <w:p w14:paraId="00000060"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 xml:space="preserve">M. Elizabeth </w:t>
            </w:r>
          </w:p>
        </w:tc>
        <w:tc>
          <w:tcPr>
            <w:tcW w:w="1305" w:type="dxa"/>
          </w:tcPr>
          <w:p w14:paraId="00000061"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Wilcox</w:t>
            </w:r>
          </w:p>
        </w:tc>
        <w:tc>
          <w:tcPr>
            <w:tcW w:w="1230" w:type="dxa"/>
          </w:tcPr>
          <w:p w14:paraId="00000062"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MD, PhD</w:t>
            </w:r>
          </w:p>
        </w:tc>
        <w:tc>
          <w:tcPr>
            <w:tcW w:w="2685" w:type="dxa"/>
          </w:tcPr>
          <w:p w14:paraId="00000063"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Department of Critical Care Medicine, Faculty of Medicine and Dentistry, University of Alberta, Edmonton, Alberta, Canada;</w:t>
            </w:r>
          </w:p>
          <w:p w14:paraId="00000064"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Neurosciences and Mental Health Institute, University of Alberta, Edmonton, Alberta, Canada</w:t>
            </w:r>
          </w:p>
        </w:tc>
        <w:tc>
          <w:tcPr>
            <w:tcW w:w="1605" w:type="dxa"/>
          </w:tcPr>
          <w:p w14:paraId="00000065" w14:textId="77777777" w:rsidR="00EE7A32" w:rsidRDefault="00EE7A32">
            <w:pPr>
              <w:spacing w:after="0" w:line="240" w:lineRule="auto"/>
              <w:rPr>
                <w:rFonts w:ascii="Arial" w:eastAsia="Arial" w:hAnsi="Arial" w:cs="Arial"/>
                <w:sz w:val="20"/>
                <w:szCs w:val="20"/>
              </w:rPr>
            </w:pPr>
          </w:p>
        </w:tc>
        <w:tc>
          <w:tcPr>
            <w:tcW w:w="1485" w:type="dxa"/>
          </w:tcPr>
          <w:p w14:paraId="00000066" w14:textId="77777777" w:rsidR="00EE7A32" w:rsidRDefault="00BF3C44">
            <w:pPr>
              <w:spacing w:after="0" w:line="240" w:lineRule="auto"/>
              <w:rPr>
                <w:rFonts w:ascii="Arial" w:eastAsia="Arial" w:hAnsi="Arial" w:cs="Arial"/>
                <w:sz w:val="20"/>
                <w:szCs w:val="20"/>
              </w:rPr>
            </w:pPr>
            <w:r>
              <w:rPr>
                <w:rFonts w:ascii="Arial" w:eastAsia="Arial" w:hAnsi="Arial" w:cs="Arial"/>
                <w:sz w:val="20"/>
                <w:szCs w:val="20"/>
              </w:rPr>
              <w:t>GUIDE Methodologist</w:t>
            </w:r>
          </w:p>
        </w:tc>
      </w:tr>
    </w:tbl>
    <w:p w14:paraId="00000067" w14:textId="77777777" w:rsidR="00EE7A32" w:rsidRDefault="00EE7A32">
      <w:pPr>
        <w:spacing w:after="0" w:line="240" w:lineRule="auto"/>
      </w:pPr>
    </w:p>
    <w:p w14:paraId="00000068" w14:textId="77777777" w:rsidR="00EE7A32" w:rsidRDefault="00EE7A32">
      <w:pPr>
        <w:spacing w:after="0" w:line="240" w:lineRule="auto"/>
      </w:pPr>
    </w:p>
    <w:p w14:paraId="00000069" w14:textId="77777777" w:rsidR="00EE7A32" w:rsidRDefault="00EE7A32"/>
    <w:p w14:paraId="0000006A" w14:textId="77777777" w:rsidR="00EE7A32" w:rsidRDefault="00EE7A32"/>
    <w:p w14:paraId="0000006B" w14:textId="77777777" w:rsidR="00EE7A32" w:rsidRDefault="00EE7A32"/>
    <w:p w14:paraId="0000006D" w14:textId="077705EB" w:rsidR="00EE7A32" w:rsidRDefault="007E28A2">
      <w:sdt>
        <w:sdtPr>
          <w:tag w:val="goog_rdk_9"/>
          <w:id w:val="73976291"/>
        </w:sdtPr>
        <w:sdtEndPr/>
        <w:sdtContent>
          <w:sdt>
            <w:sdtPr>
              <w:tag w:val="goog_rdk_8"/>
              <w:id w:val="-1653499991"/>
            </w:sdtPr>
            <w:sdtEndPr/>
            <w:sdtContent/>
          </w:sdt>
        </w:sdtContent>
      </w:sdt>
      <w:bookmarkStart w:id="1" w:name="bookmark=id.f95c18bgldbz" w:colFirst="0" w:colLast="0"/>
      <w:bookmarkEnd w:id="1"/>
      <w:sdt>
        <w:sdtPr>
          <w:tag w:val="goog_rdk_10"/>
          <w:id w:val="-866279657"/>
          <w:showingPlcHdr/>
        </w:sdtPr>
        <w:sdtEndPr/>
        <w:sdtContent>
          <w:r w:rsidR="001B3E12">
            <w:t xml:space="preserve">     </w:t>
          </w:r>
        </w:sdtContent>
      </w:sdt>
    </w:p>
    <w:p w14:paraId="000000B3" w14:textId="77777777" w:rsidR="00EE7A32" w:rsidRDefault="00BF3C44">
      <w:pPr>
        <w:rPr>
          <w:b/>
          <w:bCs/>
        </w:rPr>
      </w:pPr>
      <w:bookmarkStart w:id="2" w:name="bookmark=id.m2a52mxlzqtt" w:colFirst="0" w:colLast="0"/>
      <w:bookmarkStart w:id="3" w:name="searchdetails"/>
      <w:bookmarkEnd w:id="2"/>
      <w:r>
        <w:rPr>
          <w:b/>
          <w:bCs/>
        </w:rPr>
        <w:lastRenderedPageBreak/>
        <w:t>Supplemental Material 1. Search Details</w:t>
      </w:r>
    </w:p>
    <w:bookmarkEnd w:id="3"/>
    <w:p w14:paraId="000000B4" w14:textId="77777777" w:rsidR="00EE7A32" w:rsidRDefault="00BF3C44">
      <w:r>
        <w:t xml:space="preserve">Search Strategy: The search strategy consisted of both controlled vocabulary, such as the National Library of Medicine’s MeSH (Medical Subject Headings), and keywords. The main search concepts were intracranial hemorrhage and relevant intervention concepts, along with synonyms.  </w:t>
      </w:r>
    </w:p>
    <w:p w14:paraId="000000B5" w14:textId="77777777" w:rsidR="00EE7A32" w:rsidRDefault="00BF3C44">
      <w:r>
        <w:t xml:space="preserve">Methodological search filters were applied to limit the retrieval by randomized controlled trial / controlled clinical trial (reference: RCT / CCT - MEDLINE, Embase. In: CADTH Search Filters Database. Ottawa: CADTH; 2024: </w:t>
      </w:r>
      <w:hyperlink r:id="rId8">
        <w:r w:rsidR="00EE7A32">
          <w:rPr>
            <w:color w:val="0000FF"/>
            <w:u w:val="single"/>
          </w:rPr>
          <w:t>https://searchfilters.cadth.ca/link/122</w:t>
        </w:r>
      </w:hyperlink>
      <w:r>
        <w:t xml:space="preserve">. Accessed 2024-01-25) or clinical trials / observational studies (reference: All Clinical Trials - MEDLINE, Embase. In: CADTH Search Filters Database. Ottawa: CADTH; 2024: </w:t>
      </w:r>
      <w:hyperlink r:id="rId9">
        <w:r w:rsidR="00EE7A32">
          <w:rPr>
            <w:color w:val="0000FF"/>
            <w:u w:val="single"/>
          </w:rPr>
          <w:t>https://searchfilters.cadth.ca/link/117. Accessed 2024-01-25</w:t>
        </w:r>
      </w:hyperlink>
      <w:r>
        <w:t xml:space="preserve">; Observational Studies - MEDLINE. In: CADTH Search Filters Database. Ottawa: CADTH; 2024: </w:t>
      </w:r>
      <w:hyperlink r:id="rId10">
        <w:r w:rsidR="00EE7A32">
          <w:rPr>
            <w:color w:val="0000FF"/>
            <w:u w:val="single"/>
          </w:rPr>
          <w:t>https://searchfilters.cadth.ca/link/38</w:t>
        </w:r>
      </w:hyperlink>
      <w:r>
        <w:t xml:space="preserve">. Accessed 2024-01-25; Observational Studies - Embase. In: CADTH Search Filters Database. Ottawa: CADTH; 2024: </w:t>
      </w:r>
      <w:hyperlink r:id="rId11">
        <w:r w:rsidR="00EE7A32">
          <w:rPr>
            <w:color w:val="0000FF"/>
            <w:u w:val="single"/>
          </w:rPr>
          <w:t>https://searchfilters.cadth.ca/link/37</w:t>
        </w:r>
      </w:hyperlink>
      <w:r>
        <w:t>. Accessed 2024-01-25). Record retrieval was not limited by date or language. Animal only studies were removed. Duplicate records were removed between Medline and Embase using Ovid default duplicate detection, with any additional duplicates identified and removed in EndNote and Covidence.</w:t>
      </w:r>
    </w:p>
    <w:p w14:paraId="000000B6" w14:textId="77777777" w:rsidR="00EE7A32" w:rsidRDefault="00EE7A32"/>
    <w:p w14:paraId="000000B7" w14:textId="77777777" w:rsidR="00EE7A32" w:rsidRDefault="00BF3C44">
      <w:r>
        <w:t>2a. Concepts</w:t>
      </w:r>
    </w:p>
    <w:tbl>
      <w:tblPr>
        <w:tblStyle w:val="a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7465"/>
      </w:tblGrid>
      <w:tr w:rsidR="00EE7A32" w14:paraId="07DC7539" w14:textId="77777777">
        <w:tc>
          <w:tcPr>
            <w:tcW w:w="1885" w:type="dxa"/>
          </w:tcPr>
          <w:p w14:paraId="000000B8" w14:textId="77777777" w:rsidR="00EE7A32" w:rsidRDefault="00BF3C44">
            <w:r>
              <w:t>Concept</w:t>
            </w:r>
          </w:p>
        </w:tc>
        <w:tc>
          <w:tcPr>
            <w:tcW w:w="7465" w:type="dxa"/>
          </w:tcPr>
          <w:p w14:paraId="000000B9" w14:textId="77777777" w:rsidR="00EE7A32" w:rsidRDefault="00EE7A32"/>
        </w:tc>
      </w:tr>
      <w:tr w:rsidR="00EE7A32" w14:paraId="2F89BDEA" w14:textId="77777777">
        <w:tc>
          <w:tcPr>
            <w:tcW w:w="1885" w:type="dxa"/>
          </w:tcPr>
          <w:p w14:paraId="000000BA" w14:textId="77777777" w:rsidR="00EE7A32" w:rsidRDefault="00BF3C44">
            <w:r>
              <w:t>Intracranial hemorrhage</w:t>
            </w:r>
          </w:p>
        </w:tc>
        <w:tc>
          <w:tcPr>
            <w:tcW w:w="7465" w:type="dxa"/>
          </w:tcPr>
          <w:p w14:paraId="000000BB" w14:textId="77777777" w:rsidR="00EE7A32" w:rsidRDefault="00BF3C44">
            <w:r>
              <w:t>exp Intracranial Hemorrhages/ use medall</w:t>
            </w:r>
          </w:p>
          <w:p w14:paraId="000000BC" w14:textId="77777777" w:rsidR="00EE7A32" w:rsidRDefault="00BF3C44">
            <w:r>
              <w:t>exp Brain Hemorrhage/ use oemezd</w:t>
            </w:r>
          </w:p>
          <w:p w14:paraId="000000BD" w14:textId="77777777" w:rsidR="00EE7A32" w:rsidRDefault="00BF3C44">
            <w:r>
              <w:t>(((brain OR cerebrum OR cerebral OR cerebellum OR corpus callosum OR intracerebral OR intra-cerebral OR intracortical OR intra-cortical OR intracranial* OR intra-cranial* OR intraventricular OR intra-ventricular OR periventricular OR peri-ventricular OR posterior fossa OR subarachnoid) ADJ2 (bleed* OR haemorrhage? OR hemorrhage? OR microbleed* OR microhaemorrhage? OR microhemorrhage?)) OR encephalorrhagia? OR haemorrhagic apoplexy OR haemorrhagic stroke? OR hematencephalon OR hemorrhagic apoplexy OR hemorrhagic stroke? OR ICH OR ICHs OR pituitary apoplexy).tw,kf,kw.</w:t>
            </w:r>
          </w:p>
          <w:p w14:paraId="000000BE" w14:textId="77777777" w:rsidR="00EE7A32" w:rsidRDefault="00EE7A32"/>
          <w:p w14:paraId="000000BF" w14:textId="77777777" w:rsidR="00EE7A32" w:rsidRDefault="00BF3C44">
            <w:r>
              <w:lastRenderedPageBreak/>
              <w:t>[Intracranial Hemorrhage]</w:t>
            </w:r>
          </w:p>
        </w:tc>
      </w:tr>
      <w:tr w:rsidR="00EE7A32" w14:paraId="524778F0" w14:textId="77777777">
        <w:tc>
          <w:tcPr>
            <w:tcW w:w="1885" w:type="dxa"/>
          </w:tcPr>
          <w:p w14:paraId="000000C0" w14:textId="77777777" w:rsidR="00EE7A32" w:rsidRDefault="00BF3C44">
            <w:r>
              <w:lastRenderedPageBreak/>
              <w:t>Andexanet Alfa (Q1)</w:t>
            </w:r>
          </w:p>
        </w:tc>
        <w:tc>
          <w:tcPr>
            <w:tcW w:w="7465" w:type="dxa"/>
          </w:tcPr>
          <w:p w14:paraId="000000C1" w14:textId="77777777" w:rsidR="00EE7A32" w:rsidRDefault="00BF3C44">
            <w:r>
              <w:t>Andexanet Alfa/ use oemezd</w:t>
            </w:r>
          </w:p>
          <w:p w14:paraId="000000C2" w14:textId="77777777" w:rsidR="00EE7A32" w:rsidRDefault="00BF3C44">
            <w:r>
              <w:t>("alxn 2070" OR alxn2070 OR andexanet alfa OR andexxa OR 1262449-58-0 OR andexanetum alfa OR BI009E452R OR indexxa OR "Factor Xa (recombinant)" OR Ondexxya OR PRT064445 OR PRT-064445 OR PRT4445 OR PRT-4445 OR r-Antidote OR rfXa Inhibitor Antidote OR UNII-BI009E452R OR V03AB38).mp.</w:t>
            </w:r>
          </w:p>
          <w:p w14:paraId="000000C3" w14:textId="77777777" w:rsidR="00EE7A32" w:rsidRDefault="00EE7A32"/>
          <w:p w14:paraId="000000C4" w14:textId="77777777" w:rsidR="00EE7A32" w:rsidRDefault="00BF3C44">
            <w:r>
              <w:t>[Andexanet Alfa]</w:t>
            </w:r>
          </w:p>
        </w:tc>
      </w:tr>
      <w:tr w:rsidR="00EE7A32" w14:paraId="1AF76FF6" w14:textId="77777777">
        <w:tc>
          <w:tcPr>
            <w:tcW w:w="1885" w:type="dxa"/>
          </w:tcPr>
          <w:p w14:paraId="000000C5" w14:textId="77777777" w:rsidR="00EE7A32" w:rsidRDefault="00BF3C44">
            <w:r>
              <w:t>Antiplatelets (Q2 &amp; Q3)</w:t>
            </w:r>
          </w:p>
        </w:tc>
        <w:tc>
          <w:tcPr>
            <w:tcW w:w="7465" w:type="dxa"/>
          </w:tcPr>
          <w:p w14:paraId="000000C6" w14:textId="77777777" w:rsidR="00EE7A32" w:rsidRDefault="00BF3C44">
            <w:r>
              <w:t>Platelet Aggregation Inhibitors/ use medall</w:t>
            </w:r>
          </w:p>
          <w:p w14:paraId="000000C7" w14:textId="77777777" w:rsidR="00EE7A32" w:rsidRDefault="00BF3C44">
            <w:r>
              <w:t>exp Antithrombocytic Agent/ use oemezd</w:t>
            </w:r>
          </w:p>
          <w:p w14:paraId="000000C8" w14:textId="77777777" w:rsidR="00EE7A32" w:rsidRDefault="00BF3C44">
            <w:r>
              <w:t>Dual Anti-Platelet Therapy/ use medall</w:t>
            </w:r>
          </w:p>
          <w:p w14:paraId="000000C9" w14:textId="77777777" w:rsidR="00EE7A32" w:rsidRDefault="00BF3C44">
            <w:r>
              <w:t>Dual Antiplatelet Therapy/ use oemezd</w:t>
            </w:r>
          </w:p>
          <w:p w14:paraId="000000CA" w14:textId="77777777" w:rsidR="00EE7A32" w:rsidRDefault="00BF3C44">
            <w:r>
              <w:t>Antiplatelet Activity/ use oemezd</w:t>
            </w:r>
          </w:p>
          <w:p w14:paraId="000000CB" w14:textId="77777777" w:rsidR="00EE7A32" w:rsidRDefault="00BF3C44">
            <w:r>
              <w:t>(antiplatelet? OR anti-platelet? OR antithrombocytic? OR anti-thrombocytic? OR (platelet? ADJ2 (antagonist? OR antiaggregant? OR anti-aggregant? OR (aggregat* ADJ2 inhibitor?) OR inhibitor?)) OR protease-activated receptor-1 antagonist? OR PAR-1 antagonist? OR thrombocyte aggregation inhibit*).tw,kf,kw.</w:t>
            </w:r>
          </w:p>
          <w:p w14:paraId="000000CC" w14:textId="77777777" w:rsidR="00EE7A32" w:rsidRDefault="00EE7A32"/>
          <w:p w14:paraId="000000CD" w14:textId="77777777" w:rsidR="00EE7A32" w:rsidRDefault="00BF3C44">
            <w:r>
              <w:t>[Antiplatelets]</w:t>
            </w:r>
          </w:p>
        </w:tc>
      </w:tr>
      <w:tr w:rsidR="00EE7A32" w14:paraId="218EE738" w14:textId="77777777">
        <w:tc>
          <w:tcPr>
            <w:tcW w:w="1885" w:type="dxa"/>
          </w:tcPr>
          <w:p w14:paraId="000000CE" w14:textId="77777777" w:rsidR="00EE7A32" w:rsidRDefault="00BF3C44">
            <w:r>
              <w:t>Platelet transfusion (Q2)</w:t>
            </w:r>
          </w:p>
        </w:tc>
        <w:tc>
          <w:tcPr>
            <w:tcW w:w="7465" w:type="dxa"/>
          </w:tcPr>
          <w:p w14:paraId="000000CF" w14:textId="77777777" w:rsidR="00EE7A32" w:rsidRDefault="00BF3C44">
            <w:r>
              <w:t>Platelet Transfusion/ use medall</w:t>
            </w:r>
          </w:p>
          <w:p w14:paraId="000000D0" w14:textId="77777777" w:rsidR="00EE7A32" w:rsidRDefault="00BF3C44">
            <w:bookmarkStart w:id="4" w:name="_heading=h.gjdgxs" w:colFirst="0" w:colLast="0"/>
            <w:bookmarkEnd w:id="4"/>
            <w:r>
              <w:t>Thrombocyte Transfusion/ use oemezd</w:t>
            </w:r>
          </w:p>
          <w:p w14:paraId="000000D1" w14:textId="77777777" w:rsidR="00EE7A32" w:rsidRDefault="00BF3C44">
            <w:r>
              <w:t>((blood platelet? OR platelet? OR thrombocyt*) ADJ2 transfus*).tw,kf,kw.</w:t>
            </w:r>
          </w:p>
          <w:p w14:paraId="000000D2" w14:textId="77777777" w:rsidR="00EE7A32" w:rsidRDefault="00EE7A32">
            <w:pPr>
              <w:rPr>
                <w:b/>
                <w:bCs/>
                <w:highlight w:val="lightGray"/>
              </w:rPr>
            </w:pPr>
          </w:p>
          <w:p w14:paraId="000000D3" w14:textId="77777777" w:rsidR="00EE7A32" w:rsidRDefault="00BF3C44">
            <w:r>
              <w:t>[Platelet Transfusion]</w:t>
            </w:r>
          </w:p>
        </w:tc>
      </w:tr>
      <w:tr w:rsidR="00EE7A32" w14:paraId="02490153" w14:textId="77777777">
        <w:tc>
          <w:tcPr>
            <w:tcW w:w="1885" w:type="dxa"/>
          </w:tcPr>
          <w:p w14:paraId="000000D4" w14:textId="77777777" w:rsidR="00EE7A32" w:rsidRDefault="00BF3C44">
            <w:r>
              <w:t>Desmopressin (Q3)</w:t>
            </w:r>
          </w:p>
        </w:tc>
        <w:tc>
          <w:tcPr>
            <w:tcW w:w="7465" w:type="dxa"/>
          </w:tcPr>
          <w:p w14:paraId="000000D5" w14:textId="77777777" w:rsidR="00EE7A32" w:rsidRDefault="00BF3C44">
            <w:r>
              <w:t>Deamino Arginine Vasopressin/ use medall</w:t>
            </w:r>
          </w:p>
          <w:p w14:paraId="000000D6" w14:textId="77777777" w:rsidR="00EE7A32" w:rsidRDefault="00BF3C44">
            <w:r>
              <w:lastRenderedPageBreak/>
              <w:t>Desmopressin/ use oemezd</w:t>
            </w:r>
          </w:p>
          <w:p w14:paraId="000000D7" w14:textId="77777777" w:rsidR="00EE7A32" w:rsidRDefault="00BF3C44">
            <w:r>
              <w:t>(deamino arginine vasopressin* OR desmopressin* OR "1-deamino-8-d-arginine vasopressin*" OR "1-desamino-8-arginine vasopressin*" OR "(1 deamino 8 dextro arginine)vasopressin*" OR "1 deamine 8 d arginine vasopressin*" OR "1 desamino 8 d arginine vasopressin*" OR "8 (1 desaminoarginine)vasopressin*" OR "[deamino 8 cysteine d arginine]vasopressin*" OR "[deamino 8 cysteine dextro arginine]vasopressin*" OR "[deamino 8 dextro arginine]vasopressin*" OR "deamino 8d arginine vasopressin*" OR "deamino dextro arginine vasopressin*" OR "deaminovasopressin [8 d arginine]" OR "16679-58-6" OR "62288-83-9" OR "62357-86-2" OR adin OR adiuretin OR apo-desmopressin* OR "av 002" OR av002 OR concentraid OR d-void OR "dav ritter" OR ddavp OR defirin OR desmirin OR desmogalen OR desmomelt OR desmopresina OR desmospray OR desmotab? OR desurin OR emosint OR enr1llb0fp OR enupresol OR "fe 992026" OR fe992026 OR minirin OR minirine* OR minirinmelt OR minrin OR minurin OR miram OR nictur OR niwinas OR nocdurna OR noctisson OR noctiva OR nocturin OR nocutil OR nokdirna OR noqdirna OR noqturina OR nordurine OR novidin OR nucotil nasenspray OR octim OR octostim OR presinex OR pseurin OR "ser 120" OR ser120 OR stimate OR wetirin OR xb13hyu18u OR ENR1LLB0FP).mp.</w:t>
            </w:r>
          </w:p>
          <w:p w14:paraId="000000D8" w14:textId="77777777" w:rsidR="00EE7A32" w:rsidRDefault="00EE7A32"/>
          <w:p w14:paraId="000000D9" w14:textId="77777777" w:rsidR="00EE7A32" w:rsidRDefault="00BF3C44">
            <w:r>
              <w:t>[Desmopressin]</w:t>
            </w:r>
          </w:p>
        </w:tc>
      </w:tr>
      <w:tr w:rsidR="00EE7A32" w14:paraId="45C4868C" w14:textId="77777777">
        <w:tc>
          <w:tcPr>
            <w:tcW w:w="1885" w:type="dxa"/>
          </w:tcPr>
          <w:p w14:paraId="000000DA" w14:textId="77777777" w:rsidR="00EE7A32" w:rsidRDefault="00BF3C44">
            <w:r>
              <w:lastRenderedPageBreak/>
              <w:t>Anticoagulation reversal (Q4)</w:t>
            </w:r>
          </w:p>
        </w:tc>
        <w:tc>
          <w:tcPr>
            <w:tcW w:w="7465" w:type="dxa"/>
          </w:tcPr>
          <w:p w14:paraId="000000DB" w14:textId="77777777" w:rsidR="00EE7A32" w:rsidRDefault="00BF3C44">
            <w:r>
              <w:t>Anticoagulants/ use medall</w:t>
            </w:r>
          </w:p>
          <w:p w14:paraId="000000DC" w14:textId="77777777" w:rsidR="00EE7A32" w:rsidRDefault="00BF3C44">
            <w:r>
              <w:t>exp Anticoagulant Agent/ use oemezd</w:t>
            </w:r>
          </w:p>
          <w:p w14:paraId="000000DD" w14:textId="77777777" w:rsidR="00EE7A32" w:rsidRDefault="00BF3C44">
            <w:r>
              <w:t xml:space="preserve">Fibrinolytic Agents/ use medall </w:t>
            </w:r>
          </w:p>
          <w:p w14:paraId="000000DE" w14:textId="77777777" w:rsidR="00EE7A32" w:rsidRDefault="00BF3C44">
            <w:r>
              <w:t>exp Fibrinolytic Agent/ use oemezd</w:t>
            </w:r>
          </w:p>
          <w:p w14:paraId="000000DF" w14:textId="77777777" w:rsidR="00EE7A32" w:rsidRDefault="00BF3C44">
            <w:r>
              <w:t>exp Thrombolytic Therapy/ use medall</w:t>
            </w:r>
          </w:p>
          <w:p w14:paraId="000000E0" w14:textId="77777777" w:rsidR="00EE7A32" w:rsidRDefault="00BF3C44">
            <w:r>
              <w:t>(anticoagulant? OR anti-coagulant? OR anticoagulati* OR anti-coagulati* OR antithrombic? OR anti-thrombic? OR fibrinolyser? OR antithrombin? OR anti-thrombin? OR antithrombogenic? OR anti-thrombogenic? OR antithrombotic? OR anti-thrombotic? OR fibrinolytic? OR indirect thrombin inhibitor? OR thrombolytic?).mp.</w:t>
            </w:r>
          </w:p>
          <w:p w14:paraId="000000E1" w14:textId="77777777" w:rsidR="00EE7A32" w:rsidRDefault="00BF3C44">
            <w:r>
              <w:lastRenderedPageBreak/>
              <w:t>OR/</w:t>
            </w:r>
          </w:p>
          <w:p w14:paraId="000000E2" w14:textId="77777777" w:rsidR="00EE7A32" w:rsidRDefault="00BF3C44">
            <w:r>
              <w:t xml:space="preserve">Anticoagulation Reversal/ [both] </w:t>
            </w:r>
          </w:p>
          <w:p w14:paraId="000000E3" w14:textId="77777777" w:rsidR="00EE7A32" w:rsidRDefault="00BF3C44">
            <w:r>
              <w:t>Anticoagulant Reversal Agents/ use medall</w:t>
            </w:r>
          </w:p>
          <w:p w14:paraId="000000E4" w14:textId="77777777" w:rsidR="00EE7A32" w:rsidRDefault="00BF3C44">
            <w:r>
              <w:t>Anticoagulant Reversal Agent/ use oemezd</w:t>
            </w:r>
          </w:p>
          <w:p w14:paraId="000000E5" w14:textId="77777777" w:rsidR="00EE7A32" w:rsidRDefault="00BF3C44">
            <w:r>
              <w:t>(reversing OR reverse? OR reversal?).mp.</w:t>
            </w:r>
          </w:p>
          <w:p w14:paraId="000000E6" w14:textId="77777777" w:rsidR="00EE7A32" w:rsidRDefault="00BF3C44">
            <w:r>
              <w:t>OR/</w:t>
            </w:r>
          </w:p>
          <w:p w14:paraId="000000E7" w14:textId="77777777" w:rsidR="00EE7A32" w:rsidRDefault="00BF3C44">
            <w:r>
              <w:t>3 AND 6</w:t>
            </w:r>
          </w:p>
          <w:p w14:paraId="000000E8" w14:textId="77777777" w:rsidR="00EE7A32" w:rsidRDefault="00EE7A32"/>
          <w:p w14:paraId="000000E9" w14:textId="77777777" w:rsidR="00EE7A32" w:rsidRDefault="00BF3C44">
            <w:r>
              <w:t>[Anticoagulation Reversal]</w:t>
            </w:r>
          </w:p>
        </w:tc>
      </w:tr>
      <w:tr w:rsidR="00EE7A32" w14:paraId="1F6A87F3" w14:textId="77777777">
        <w:tc>
          <w:tcPr>
            <w:tcW w:w="1885" w:type="dxa"/>
          </w:tcPr>
          <w:p w14:paraId="000000EA" w14:textId="77777777" w:rsidR="00EE7A32" w:rsidRDefault="00BF3C44">
            <w:r>
              <w:lastRenderedPageBreak/>
              <w:t>Viscoelastic hemostatic assays (VHAs) (Q5)</w:t>
            </w:r>
          </w:p>
        </w:tc>
        <w:tc>
          <w:tcPr>
            <w:tcW w:w="7465" w:type="dxa"/>
          </w:tcPr>
          <w:p w14:paraId="000000EB" w14:textId="77777777" w:rsidR="00EE7A32" w:rsidRDefault="00BF3C44">
            <w:r>
              <w:t>Thrombelastography/ use medall</w:t>
            </w:r>
          </w:p>
          <w:p w14:paraId="000000EC" w14:textId="77777777" w:rsidR="00EE7A32" w:rsidRDefault="00BF3C44">
            <w:r>
              <w:t>exp Thromboelastography/ use oemezd</w:t>
            </w:r>
          </w:p>
          <w:p w14:paraId="000000ED" w14:textId="77777777" w:rsidR="00EE7A32" w:rsidRDefault="00BF3C44">
            <w:r>
              <w:t>(viscoelastic adj2 (assay? or test? or testing)).tw,kf,kw.</w:t>
            </w:r>
          </w:p>
          <w:p w14:paraId="000000EE" w14:textId="77777777" w:rsidR="00EE7A32" w:rsidRDefault="00BF3C44">
            <w:r>
              <w:t>(thrombelastogra* or thromboelastogra* or thrombo-elastogra* or thromboelastometr* or thrombo-elastometr* or thromboelasto-metr* or VEA or VEAS or VET or TEG).tw,kf,kw.</w:t>
            </w:r>
          </w:p>
          <w:p w14:paraId="000000EF" w14:textId="77777777" w:rsidR="00EE7A32" w:rsidRDefault="00BF3C44">
            <w:r>
              <w:t>("Rotational Thromboelastometry" OR ROTEG OR ROTEM OR TEM).tw,kf,kw.</w:t>
            </w:r>
          </w:p>
          <w:p w14:paraId="000000F0" w14:textId="77777777" w:rsidR="00EE7A32" w:rsidRDefault="00BF3C44">
            <w:r>
              <w:t>("Quantra Hemostasis Analyzer" or quantra).tw,kf,kw.</w:t>
            </w:r>
          </w:p>
          <w:p w14:paraId="000000F1" w14:textId="77777777" w:rsidR="00EE7A32" w:rsidRDefault="00EE7A32"/>
          <w:p w14:paraId="000000F2" w14:textId="77777777" w:rsidR="00EE7A32" w:rsidRDefault="00BF3C44">
            <w:r>
              <w:t>[Viscoelastic Hemostatic Assays]</w:t>
            </w:r>
          </w:p>
        </w:tc>
      </w:tr>
    </w:tbl>
    <w:p w14:paraId="000000F3" w14:textId="77777777" w:rsidR="00EE7A32" w:rsidRDefault="00EE7A32"/>
    <w:p w14:paraId="000000F4" w14:textId="77777777" w:rsidR="00EE7A32" w:rsidRDefault="00BF3C44">
      <w:r>
        <w:t>2b. Filters</w:t>
      </w:r>
    </w:p>
    <w:tbl>
      <w:tblPr>
        <w:tblStyle w:val="a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7465"/>
      </w:tblGrid>
      <w:tr w:rsidR="00EE7A32" w14:paraId="54EE2CA6" w14:textId="77777777">
        <w:tc>
          <w:tcPr>
            <w:tcW w:w="1885" w:type="dxa"/>
          </w:tcPr>
          <w:p w14:paraId="000000F5" w14:textId="77777777" w:rsidR="00EE7A32" w:rsidRDefault="00BF3C44">
            <w:r>
              <w:t>Filter</w:t>
            </w:r>
          </w:p>
        </w:tc>
        <w:tc>
          <w:tcPr>
            <w:tcW w:w="7465" w:type="dxa"/>
          </w:tcPr>
          <w:p w14:paraId="000000F6" w14:textId="77777777" w:rsidR="00EE7A32" w:rsidRDefault="00EE7A32"/>
        </w:tc>
      </w:tr>
      <w:tr w:rsidR="00EE7A32" w14:paraId="5033BF0F" w14:textId="77777777">
        <w:tc>
          <w:tcPr>
            <w:tcW w:w="1885" w:type="dxa"/>
          </w:tcPr>
          <w:p w14:paraId="000000F7" w14:textId="77777777" w:rsidR="00EE7A32" w:rsidRDefault="00BF3C44">
            <w:r>
              <w:t>Animals only (NOT’d)</w:t>
            </w:r>
          </w:p>
        </w:tc>
        <w:tc>
          <w:tcPr>
            <w:tcW w:w="7465" w:type="dxa"/>
          </w:tcPr>
          <w:p w14:paraId="000000F8" w14:textId="77777777" w:rsidR="00EE7A32" w:rsidRDefault="00BF3C44">
            <w:r>
              <w:t>(exp animals/ OR exp animal experimentation/ or exp animal experiment/ OR exp models animal/ OR nonhuman/ OR exp vertebrate/ or exp vertebrates/) NOT (exp humans/ OR exp human experimentation/ OR exp human experiment/)</w:t>
            </w:r>
          </w:p>
        </w:tc>
      </w:tr>
      <w:tr w:rsidR="00EE7A32" w14:paraId="6C358BB9" w14:textId="77777777">
        <w:tc>
          <w:tcPr>
            <w:tcW w:w="1885" w:type="dxa"/>
          </w:tcPr>
          <w:p w14:paraId="000000F9" w14:textId="77777777" w:rsidR="00EE7A32" w:rsidRDefault="00BF3C44">
            <w:r>
              <w:lastRenderedPageBreak/>
              <w:t>All clinical trials*</w:t>
            </w:r>
          </w:p>
        </w:tc>
        <w:tc>
          <w:tcPr>
            <w:tcW w:w="7465" w:type="dxa"/>
          </w:tcPr>
          <w:p w14:paraId="000000FA" w14:textId="77777777" w:rsidR="00EE7A32" w:rsidRDefault="00BF3C44">
            <w:r>
              <w:t>(Randomized Controlled Trial or Controlled Clinical Trial or Pragmatic Clinical Trial or Clinical Study or Adaptive Clinical Trial or Equivalence Trial).pt. OR (Clinical Trial or Clinical Trial, Phase I or Clinical Trial, Phase II or Clinical Trial, Phase III or Clinical Trial, Phase IV or Clinical Trial Protocol).pt. OR Multicenter Study.pt. OR Clinical Studies as Topic/ OR exp Clinical Trial/ or exp Clinical Trials as Topic/ or Clinical Trial Protocol/ or Clinical Trial Protocols as Topic/ or exp "Clinical Trial (topic)"/ OR Multicenter Study/ or Multicenter Studies as Topic/ or "Multicenter Study (topic)"/ OR Randomization/ OR Random Allocation/ OR Double-Blind Method/ OR Double Blind Procedure/ OR Double-Blind Studies/ OR Single-Blind Method/ OR Single Blind Procedure/ OR Single-Blind Studies/ OR Placebos/ OR Placebo/ OR Control Groups/ OR Control Group/ OR Cross-Over Studies/ or Crossover Procedure/ OR (random* or sham or placebo*).tw,hw,kf,kw. OR ((singl* or doubl*) adj (blind* or dumm* or mask*)).tw,hw,kf,kw. OR ((tripl* or trebl*) adj (blind* or dumm* or mask*)).tw,hw,kf,kw. OR (control* adj3 (study or studies or trial* or group*)).tw,hw,kf,kw. OR (clinical adj3 (study or studies or trial*)).tw,hw,kf,kw. OR (Nonrandom* or non random* or non-random* or quasi-random* or quasirandom*).tw,hw,kf,kw. OR (phase adj3 (study or studies or trial*)).tw,hw,kf,kw. OR ((crossover or cross-over) adj3 (study or studies or trial*)).tw,hw,kf,kw. OR ((multicent* or multi-cent*) adj3 (study or studies or trial*)).tw,hw,kf,kw. OR allocated.tw,hw. OR ((open label or open-label) adj5 (study or studies or trial*)).tw,hw,kf,kw. OR ((equivalence or superiority or non-inferiority or noninferiority) adj3 (study or studies or trial*)).tw,hw,kf,kw. OR (pragmatic study or pragmatic studies).tw,hw,kf,kw. OR ((pragmatic or practical) adj3 trial*).tw,hw,kf,kw. OR ((quasiexperimental or quasi-experimental) adj3 (study or studies or trial*)).tw,hw,kf,kw. OR trial.ti,kf,kw.</w:t>
            </w:r>
          </w:p>
        </w:tc>
      </w:tr>
      <w:tr w:rsidR="00EE7A32" w14:paraId="5D3E19E9" w14:textId="77777777">
        <w:tc>
          <w:tcPr>
            <w:tcW w:w="1885" w:type="dxa"/>
          </w:tcPr>
          <w:p w14:paraId="000000FB" w14:textId="77777777" w:rsidR="00EE7A32" w:rsidRDefault="00BF3C44">
            <w:r>
              <w:t>Observational studies**</w:t>
            </w:r>
          </w:p>
        </w:tc>
        <w:tc>
          <w:tcPr>
            <w:tcW w:w="7465" w:type="dxa"/>
          </w:tcPr>
          <w:p w14:paraId="000000FC" w14:textId="77777777" w:rsidR="00EE7A32" w:rsidRDefault="00BF3C44">
            <w:r>
              <w:t xml:space="preserve">Epidemiologic Methods/ OR exp Epidemiologic Studies/ OR Observational Studies as Topic/ OR Clinical Studies as Topic/ OR single-case studies as topic/ OR case reports as topic/ OR (Observational Study or Validation Studies or Clinical Study).pt. OR observational study/ OR cohort analysis/ OR longitudinal study/ OR follow up/ OR retrospective study/ OR exp case control study/ OR cross-sectional study/ OR quasi experimental study/ OR prospective </w:t>
            </w:r>
            <w:r>
              <w:lastRenderedPageBreak/>
              <w:t>study/ OR (observational adj3 (study or studies or design or analysis or analyses)).tw,kf,kw. OR cohort*.tw,kf,kw. OR (prospective adj7 (study or studies or design or analysis or analyses)).tw,kf,kw. OR ((follow up or followup) adj7 (study or studies or design or analysis or analyses)).tw,kf,kw. OR ((longitudinal or longterm or (long adj term)) adj7 (study or studies or design or analysis or analyses or data)).tw,kf,kw. OR (retrospective adj7 (study or studies or design or analysis or analyses or data or review)).tw,kf,kw. OR ((case adj control) or (case adj comparison) or (case adj controlled)).tw,kf,kw. OR (case-referent adj3 (study or studies or design or analysis or analyses)).tw,kf,kw. OR (population adj3 (study or studies or analysis or analyses)).tw,kf,kw. OR (descriptive adj3 (study or studies or design or analysis or analyses)).tw,kf,kw. OR ((multidimensional or (multi adj dimensional)) adj3 (study or studies or design or analysis or analyses)).tw,kf,kw. OR (cross adj sectional adj7 (study or studies or design or research or analysis or analyses or survey or findings)).tw,kf,kw. OR ((natural adj experiment) or (natural adj experiments)).tw,kf,kw. OR (quasi adj (experiment or experiments or experimental)).tw,kf,kw. OR ((non experiment or nonexperiment or non experimental or nonexperimental) adj3 (study or studies or design or analysis or analyses)).tw,kf,kw. OR (prevalence adj3 (study or studies or analysis or analyses)).tw,kf,kw. OR case series.tw,kf,kw. OR case reports.pt. OR case study/ OR case report/ OR (case adj3 (report or reports or study or studies or histories)).tw,kf,kw. OR organizational case studies/</w:t>
            </w:r>
          </w:p>
        </w:tc>
      </w:tr>
      <w:tr w:rsidR="00EE7A32" w14:paraId="3274FA74" w14:textId="77777777">
        <w:tc>
          <w:tcPr>
            <w:tcW w:w="1885" w:type="dxa"/>
          </w:tcPr>
          <w:p w14:paraId="000000FD" w14:textId="77777777" w:rsidR="00EE7A32" w:rsidRDefault="00BF3C44">
            <w:r>
              <w:lastRenderedPageBreak/>
              <w:t>RCT/CCT***</w:t>
            </w:r>
          </w:p>
        </w:tc>
        <w:tc>
          <w:tcPr>
            <w:tcW w:w="7465" w:type="dxa"/>
          </w:tcPr>
          <w:p w14:paraId="000000FE" w14:textId="77777777" w:rsidR="00EE7A32" w:rsidRDefault="00BF3C44">
            <w:r>
              <w:t xml:space="preserve">(Randomized Controlled Trial or Controlled Clinical Trial or Pragmatic Clinical Trial or Equivalence Trial or Clinical Trial, Phase III).pt. OR Randomized Controlled Trial/ OR exp Randomized Controlled Trials as Topic/ OR "Randomized Controlled Trial (topic)"/ OR Controlled Clinical Trial/ OR exp Controlled Clinical Trials as Topic/ OR "Controlled Clinical Trial (topic)"/ OR Randomization/ OR Random Allocation/ OR Double-Blind Method/ OR Double Blind Procedure/ OR Double-Blind Studies/ OR Single-Blind Method/ OR Single Blind Procedure/ OR Single-Blind Studies/ OR Placebos/ OR Placebo/ OR Control Groups/ OR Control Group/ OR (random* or sham or placebo*).tw,hw,kf,kw. OR ((singl* or doubl*) adj (blind* or dumm* or mask*)).tw,hw,kf,kw. OR ((tripl* or trebl*) adj (blind* or dumm* or </w:t>
            </w:r>
            <w:r>
              <w:lastRenderedPageBreak/>
              <w:t>mask*)).tw,hw,kf,kw. OR (control* adj3 (study or studies or trial* or group*)).tw,kf,kw. OR (Nonrandom* or non random* or non-random* or quasi-random* or quasirandom*).tw,hw,kf,kw. OR allocated.tw,hw. OR ((open label or open-label) adj5 (study or studies or trial*)).tw,hw,kf,kw. OR ((equivalence or superiority or non-inferiority or noninferiority) adj3 (study or studies or trial*)).tw,hw,kf,kw. OR (pragmatic study or pragmatic studies).tw,hw,kf,kw. OR ((pragmatic or practical) adj3 trial*).tw,hw,kf,kw. OR ((quasiexperimental or quasi-experimental) adj3 (study or studies or trial*)).tw,hw,kf,kw. OR (phase adj3 (III or "3") adj3 (study or studies or trial*)).ti,hw,kf,kw.</w:t>
            </w:r>
          </w:p>
        </w:tc>
      </w:tr>
    </w:tbl>
    <w:p w14:paraId="000000FF" w14:textId="77777777" w:rsidR="00EE7A32" w:rsidRDefault="00BF3C44">
      <w:pPr>
        <w:rPr>
          <w:sz w:val="18"/>
          <w:szCs w:val="18"/>
        </w:rPr>
      </w:pPr>
      <w:bookmarkStart w:id="5" w:name="_heading=h.30j0zll" w:colFirst="0" w:colLast="0"/>
      <w:bookmarkEnd w:id="5"/>
      <w:r>
        <w:rPr>
          <w:sz w:val="18"/>
          <w:szCs w:val="18"/>
        </w:rPr>
        <w:lastRenderedPageBreak/>
        <w:t xml:space="preserve">*All Clinical Trials - MEDLINE, Embase. In: CADTH Search Filters Database. Ottawa: CADTH; 2024: </w:t>
      </w:r>
      <w:hyperlink r:id="rId12">
        <w:r w:rsidR="00EE7A32">
          <w:rPr>
            <w:color w:val="0000FF"/>
            <w:sz w:val="18"/>
            <w:szCs w:val="18"/>
            <w:u w:val="single"/>
          </w:rPr>
          <w:t>https://searchfilters.cadth.ca/link/117</w:t>
        </w:r>
      </w:hyperlink>
      <w:r>
        <w:rPr>
          <w:sz w:val="18"/>
          <w:szCs w:val="18"/>
        </w:rPr>
        <w:t xml:space="preserve">. Accessed 2024-01-25; **Observational Studies - MEDLINE. In: CADTH Search Filters Database. Ottawa: CADTH; 2024: </w:t>
      </w:r>
      <w:hyperlink r:id="rId13">
        <w:r w:rsidR="00EE7A32">
          <w:rPr>
            <w:color w:val="0000FF"/>
            <w:sz w:val="18"/>
            <w:szCs w:val="18"/>
            <w:u w:val="single"/>
          </w:rPr>
          <w:t>https://searchfilters.cadth.ca/link/38. Accessed 2024-01-25</w:t>
        </w:r>
      </w:hyperlink>
      <w:r>
        <w:rPr>
          <w:sz w:val="18"/>
          <w:szCs w:val="18"/>
        </w:rPr>
        <w:t xml:space="preserve">; Observational Studies - Embase. In: CADTH Search Filters Database. Ottawa: CADTH; 2024: </w:t>
      </w:r>
      <w:hyperlink r:id="rId14">
        <w:r w:rsidR="00EE7A32">
          <w:rPr>
            <w:color w:val="0000FF"/>
            <w:sz w:val="18"/>
            <w:szCs w:val="18"/>
            <w:u w:val="single"/>
          </w:rPr>
          <w:t>https://searchfilters.cadth.ca/link/37. Accessed 2024-01-25</w:t>
        </w:r>
      </w:hyperlink>
      <w:r>
        <w:rPr>
          <w:color w:val="0000FF"/>
          <w:sz w:val="18"/>
          <w:szCs w:val="18"/>
          <w:u w:val="single"/>
        </w:rPr>
        <w:t xml:space="preserve">; </w:t>
      </w:r>
      <w:r>
        <w:rPr>
          <w:sz w:val="18"/>
          <w:szCs w:val="18"/>
        </w:rPr>
        <w:t xml:space="preserve">***RCT / CCT - MEDLINE, Embase. In: CADTH Search Filters Database. Ottawa: CADTH; 2024: </w:t>
      </w:r>
      <w:hyperlink r:id="rId15">
        <w:r w:rsidR="00EE7A32">
          <w:rPr>
            <w:color w:val="0000FF"/>
            <w:sz w:val="18"/>
            <w:szCs w:val="18"/>
            <w:u w:val="single"/>
          </w:rPr>
          <w:t>https://searchfilters.cadth.ca/link/122</w:t>
        </w:r>
      </w:hyperlink>
      <w:r>
        <w:rPr>
          <w:sz w:val="18"/>
          <w:szCs w:val="18"/>
        </w:rPr>
        <w:t>. Accessed 2024-01-25.</w:t>
      </w:r>
    </w:p>
    <w:p w14:paraId="00000100" w14:textId="77777777" w:rsidR="00EE7A32" w:rsidRDefault="00EE7A32">
      <w:pPr>
        <w:rPr>
          <w:sz w:val="18"/>
          <w:szCs w:val="18"/>
        </w:rPr>
      </w:pPr>
    </w:p>
    <w:p w14:paraId="00000101" w14:textId="77777777" w:rsidR="00EE7A32" w:rsidRDefault="00BF3C44">
      <w:pPr>
        <w:rPr>
          <w:i/>
          <w:iCs/>
        </w:rPr>
      </w:pPr>
      <w:r>
        <w:rPr>
          <w:i/>
          <w:iCs/>
        </w:rPr>
        <w:t>2c. Ovid</w:t>
      </w:r>
    </w:p>
    <w:p w14:paraId="00000102" w14:textId="77777777" w:rsidR="00EE7A32" w:rsidRDefault="00BF3C44">
      <w:r>
        <w:rPr>
          <w:color w:val="0A0905"/>
          <w:sz w:val="18"/>
          <w:szCs w:val="18"/>
          <w:highlight w:val="white"/>
        </w:rPr>
        <w:t>Database(s): </w:t>
      </w:r>
      <w:r>
        <w:rPr>
          <w:b/>
          <w:bCs/>
          <w:color w:val="0A0905"/>
          <w:sz w:val="18"/>
          <w:szCs w:val="18"/>
        </w:rPr>
        <w:t>Embase </w:t>
      </w:r>
      <w:r>
        <w:rPr>
          <w:color w:val="0A0905"/>
          <w:sz w:val="15"/>
          <w:szCs w:val="15"/>
        </w:rPr>
        <w:t>1974 to 2024 January 24</w:t>
      </w:r>
      <w:r>
        <w:rPr>
          <w:b/>
          <w:bCs/>
          <w:color w:val="0A0905"/>
          <w:sz w:val="18"/>
          <w:szCs w:val="18"/>
        </w:rPr>
        <w:t>, Ovid MEDLINE(R) ALL </w:t>
      </w:r>
      <w:r>
        <w:rPr>
          <w:color w:val="0A0905"/>
          <w:sz w:val="15"/>
          <w:szCs w:val="15"/>
        </w:rPr>
        <w:t>1946 to January 24, 2024</w:t>
      </w:r>
      <w:r>
        <w:rPr>
          <w:color w:val="0A0905"/>
          <w:sz w:val="18"/>
          <w:szCs w:val="18"/>
        </w:rPr>
        <w:br/>
      </w:r>
      <w:r>
        <w:rPr>
          <w:color w:val="0A0905"/>
          <w:sz w:val="18"/>
          <w:szCs w:val="18"/>
          <w:highlight w:val="white"/>
        </w:rPr>
        <w:t>Search Strategy:</w:t>
      </w:r>
    </w:p>
    <w:tbl>
      <w:tblPr>
        <w:tblStyle w:val="a3"/>
        <w:tblW w:w="9344" w:type="dxa"/>
        <w:tblInd w:w="0" w:type="dxa"/>
        <w:tblBorders>
          <w:top w:val="single" w:sz="6" w:space="0" w:color="757575"/>
          <w:left w:val="single" w:sz="6" w:space="0" w:color="757575"/>
          <w:bottom w:val="single" w:sz="6" w:space="0" w:color="757575"/>
          <w:right w:val="single" w:sz="6" w:space="0" w:color="757575"/>
        </w:tblBorders>
        <w:tblLayout w:type="fixed"/>
        <w:tblLook w:val="0400" w:firstRow="0" w:lastRow="0" w:firstColumn="0" w:lastColumn="0" w:noHBand="0" w:noVBand="1"/>
      </w:tblPr>
      <w:tblGrid>
        <w:gridCol w:w="343"/>
        <w:gridCol w:w="8081"/>
        <w:gridCol w:w="920"/>
      </w:tblGrid>
      <w:tr w:rsidR="00EE7A32" w14:paraId="4CB902D1" w14:textId="77777777">
        <w:tc>
          <w:tcPr>
            <w:tcW w:w="343"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00000103" w14:textId="77777777" w:rsidR="00EE7A32" w:rsidRDefault="00BF3C44">
            <w:pPr>
              <w:rPr>
                <w:b/>
                <w:bCs/>
                <w:color w:val="0A0905"/>
                <w:sz w:val="18"/>
                <w:szCs w:val="18"/>
              </w:rPr>
            </w:pPr>
            <w:r>
              <w:rPr>
                <w:b/>
                <w:bCs/>
                <w:color w:val="0A0905"/>
                <w:sz w:val="18"/>
                <w:szCs w:val="18"/>
              </w:rPr>
              <w:t>#</w:t>
            </w:r>
          </w:p>
        </w:tc>
        <w:tc>
          <w:tcPr>
            <w:tcW w:w="8081"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00000104" w14:textId="77777777" w:rsidR="00EE7A32" w:rsidRDefault="00BF3C44">
            <w:pPr>
              <w:rPr>
                <w:b/>
                <w:bCs/>
                <w:color w:val="0A0905"/>
                <w:sz w:val="18"/>
                <w:szCs w:val="18"/>
              </w:rPr>
            </w:pPr>
            <w:r>
              <w:rPr>
                <w:b/>
                <w:bCs/>
                <w:color w:val="0A0905"/>
                <w:sz w:val="18"/>
                <w:szCs w:val="18"/>
              </w:rPr>
              <w:t>Searches</w:t>
            </w:r>
          </w:p>
        </w:tc>
        <w:tc>
          <w:tcPr>
            <w:tcW w:w="920"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00000105" w14:textId="77777777" w:rsidR="00EE7A32" w:rsidRDefault="00BF3C44">
            <w:pPr>
              <w:rPr>
                <w:b/>
                <w:bCs/>
                <w:color w:val="0A0905"/>
                <w:sz w:val="18"/>
                <w:szCs w:val="18"/>
              </w:rPr>
            </w:pPr>
            <w:r>
              <w:rPr>
                <w:b/>
                <w:bCs/>
                <w:color w:val="0A0905"/>
                <w:sz w:val="18"/>
                <w:szCs w:val="18"/>
              </w:rPr>
              <w:t>Results</w:t>
            </w:r>
          </w:p>
        </w:tc>
      </w:tr>
      <w:tr w:rsidR="00EE7A32" w14:paraId="70ADDB1F"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06" w14:textId="77777777" w:rsidR="00EE7A32" w:rsidRDefault="00BF3C44">
            <w:pPr>
              <w:rPr>
                <w:color w:val="353535"/>
                <w:sz w:val="18"/>
                <w:szCs w:val="18"/>
              </w:rPr>
            </w:pPr>
            <w:r>
              <w:rPr>
                <w:color w:val="353535"/>
                <w:sz w:val="18"/>
                <w:szCs w:val="18"/>
              </w:rPr>
              <w:t>1</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07" w14:textId="77777777" w:rsidR="00EE7A32" w:rsidRDefault="00BF3C44">
            <w:pPr>
              <w:rPr>
                <w:color w:val="353535"/>
                <w:sz w:val="18"/>
                <w:szCs w:val="18"/>
              </w:rPr>
            </w:pPr>
            <w:r>
              <w:rPr>
                <w:color w:val="353535"/>
                <w:sz w:val="18"/>
                <w:szCs w:val="18"/>
              </w:rPr>
              <w:t>exp Intracranial Hemorrhages/ use medall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08" w14:textId="77777777" w:rsidR="00EE7A32" w:rsidRDefault="00BF3C44">
            <w:pPr>
              <w:rPr>
                <w:color w:val="353535"/>
                <w:sz w:val="18"/>
                <w:szCs w:val="18"/>
              </w:rPr>
            </w:pPr>
            <w:r>
              <w:rPr>
                <w:color w:val="353535"/>
                <w:sz w:val="18"/>
                <w:szCs w:val="18"/>
              </w:rPr>
              <w:t>81604</w:t>
            </w:r>
          </w:p>
        </w:tc>
      </w:tr>
      <w:tr w:rsidR="00EE7A32" w14:paraId="58BC343D"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09" w14:textId="77777777" w:rsidR="00EE7A32" w:rsidRDefault="00BF3C44">
            <w:pPr>
              <w:rPr>
                <w:color w:val="353535"/>
                <w:sz w:val="18"/>
                <w:szCs w:val="18"/>
              </w:rPr>
            </w:pPr>
            <w:r>
              <w:rPr>
                <w:color w:val="353535"/>
                <w:sz w:val="18"/>
                <w:szCs w:val="18"/>
              </w:rPr>
              <w:t>2</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0A" w14:textId="77777777" w:rsidR="00EE7A32" w:rsidRDefault="00BF3C44">
            <w:pPr>
              <w:rPr>
                <w:color w:val="353535"/>
                <w:sz w:val="18"/>
                <w:szCs w:val="18"/>
              </w:rPr>
            </w:pPr>
            <w:r>
              <w:rPr>
                <w:color w:val="353535"/>
                <w:sz w:val="18"/>
                <w:szCs w:val="18"/>
              </w:rPr>
              <w:t>exp Brain Hemorrhage/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0B" w14:textId="77777777" w:rsidR="00EE7A32" w:rsidRDefault="00BF3C44">
            <w:pPr>
              <w:rPr>
                <w:color w:val="353535"/>
                <w:sz w:val="18"/>
                <w:szCs w:val="18"/>
              </w:rPr>
            </w:pPr>
            <w:r>
              <w:rPr>
                <w:color w:val="353535"/>
                <w:sz w:val="18"/>
                <w:szCs w:val="18"/>
              </w:rPr>
              <w:t>182736</w:t>
            </w:r>
          </w:p>
        </w:tc>
      </w:tr>
      <w:tr w:rsidR="00EE7A32" w14:paraId="472CEB4A"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0C" w14:textId="77777777" w:rsidR="00EE7A32" w:rsidRDefault="00BF3C44">
            <w:pPr>
              <w:rPr>
                <w:color w:val="353535"/>
                <w:sz w:val="18"/>
                <w:szCs w:val="18"/>
              </w:rPr>
            </w:pPr>
            <w:r>
              <w:rPr>
                <w:color w:val="353535"/>
                <w:sz w:val="18"/>
                <w:szCs w:val="18"/>
              </w:rPr>
              <w:t>3</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0D" w14:textId="77777777" w:rsidR="00EE7A32" w:rsidRDefault="00BF3C44">
            <w:pPr>
              <w:rPr>
                <w:color w:val="353535"/>
                <w:sz w:val="18"/>
                <w:szCs w:val="18"/>
              </w:rPr>
            </w:pPr>
            <w:r>
              <w:rPr>
                <w:color w:val="353535"/>
                <w:sz w:val="18"/>
                <w:szCs w:val="18"/>
              </w:rPr>
              <w:t>(((brain or cerebrum or cerebral or cerebellum or corpus callosum or intracerebral or intra-cerebral or intracortical or intra-cortical or intracranial* or intra-cranial* or intraventricular or intra-ventricular or periventricular or peri-ventricular or posterior fossa or subarachnoid) adj2 (bleed* or haemorrhage? or hemorrhage? or microbleed* or microhaemorrhage? or microhemorrhage?)) or encephalorrhagia? or haemorrhagic apoplexy or haemorrhagic stroke? or hematencephalon or hemorrhagic apoplexy or hemorrhagic stroke? or ICH or ICHs or pituitary apoplexy).tw,kf,kw.</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0E" w14:textId="77777777" w:rsidR="00EE7A32" w:rsidRDefault="00BF3C44">
            <w:pPr>
              <w:rPr>
                <w:color w:val="353535"/>
                <w:sz w:val="18"/>
                <w:szCs w:val="18"/>
              </w:rPr>
            </w:pPr>
            <w:r>
              <w:rPr>
                <w:color w:val="353535"/>
                <w:sz w:val="18"/>
                <w:szCs w:val="18"/>
              </w:rPr>
              <w:t>252489</w:t>
            </w:r>
          </w:p>
        </w:tc>
      </w:tr>
      <w:tr w:rsidR="00EE7A32" w14:paraId="214B5BA3"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0F" w14:textId="77777777" w:rsidR="00EE7A32" w:rsidRDefault="00BF3C44">
            <w:pPr>
              <w:rPr>
                <w:color w:val="353535"/>
                <w:sz w:val="18"/>
                <w:szCs w:val="18"/>
              </w:rPr>
            </w:pPr>
            <w:r>
              <w:rPr>
                <w:color w:val="353535"/>
                <w:sz w:val="18"/>
                <w:szCs w:val="18"/>
              </w:rPr>
              <w:t>4</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0" w14:textId="77777777" w:rsidR="00EE7A32" w:rsidRDefault="00BF3C44">
            <w:pPr>
              <w:rPr>
                <w:color w:val="353535"/>
                <w:sz w:val="18"/>
                <w:szCs w:val="18"/>
              </w:rPr>
            </w:pPr>
            <w:r>
              <w:rPr>
                <w:color w:val="353535"/>
                <w:sz w:val="18"/>
                <w:szCs w:val="18"/>
              </w:rPr>
              <w:t>or/1-3 [Intracranial Hemorrhage]</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1" w14:textId="77777777" w:rsidR="00EE7A32" w:rsidRDefault="00BF3C44">
            <w:pPr>
              <w:rPr>
                <w:color w:val="353535"/>
                <w:sz w:val="18"/>
                <w:szCs w:val="18"/>
              </w:rPr>
            </w:pPr>
            <w:r>
              <w:rPr>
                <w:color w:val="353535"/>
                <w:sz w:val="18"/>
                <w:szCs w:val="18"/>
              </w:rPr>
              <w:t>354493</w:t>
            </w:r>
          </w:p>
        </w:tc>
      </w:tr>
      <w:tr w:rsidR="00EE7A32" w14:paraId="63074950"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2" w14:textId="77777777" w:rsidR="00EE7A32" w:rsidRDefault="00BF3C44">
            <w:pPr>
              <w:rPr>
                <w:color w:val="353535"/>
                <w:sz w:val="18"/>
                <w:szCs w:val="18"/>
              </w:rPr>
            </w:pPr>
            <w:r>
              <w:rPr>
                <w:color w:val="353535"/>
                <w:sz w:val="18"/>
                <w:szCs w:val="18"/>
              </w:rPr>
              <w:t>5</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3" w14:textId="77777777" w:rsidR="00EE7A32" w:rsidRDefault="00BF3C44">
            <w:pPr>
              <w:rPr>
                <w:color w:val="353535"/>
                <w:sz w:val="18"/>
                <w:szCs w:val="18"/>
              </w:rPr>
            </w:pPr>
            <w:r>
              <w:rPr>
                <w:color w:val="353535"/>
                <w:sz w:val="18"/>
                <w:szCs w:val="18"/>
              </w:rPr>
              <w:t>Andexanet Alfa/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4" w14:textId="77777777" w:rsidR="00EE7A32" w:rsidRDefault="00BF3C44">
            <w:pPr>
              <w:rPr>
                <w:color w:val="353535"/>
                <w:sz w:val="18"/>
                <w:szCs w:val="18"/>
              </w:rPr>
            </w:pPr>
            <w:r>
              <w:rPr>
                <w:color w:val="353535"/>
                <w:sz w:val="18"/>
                <w:szCs w:val="18"/>
              </w:rPr>
              <w:t>928</w:t>
            </w:r>
          </w:p>
        </w:tc>
      </w:tr>
      <w:tr w:rsidR="00EE7A32" w14:paraId="29947EBF"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5" w14:textId="77777777" w:rsidR="00EE7A32" w:rsidRDefault="00BF3C44">
            <w:pPr>
              <w:rPr>
                <w:color w:val="353535"/>
                <w:sz w:val="18"/>
                <w:szCs w:val="18"/>
              </w:rPr>
            </w:pPr>
            <w:r>
              <w:rPr>
                <w:color w:val="353535"/>
                <w:sz w:val="18"/>
                <w:szCs w:val="18"/>
              </w:rPr>
              <w:t>6</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6" w14:textId="77777777" w:rsidR="00EE7A32" w:rsidRDefault="00BF3C44">
            <w:pPr>
              <w:rPr>
                <w:color w:val="353535"/>
                <w:sz w:val="18"/>
                <w:szCs w:val="18"/>
              </w:rPr>
            </w:pPr>
            <w:r>
              <w:rPr>
                <w:color w:val="353535"/>
                <w:sz w:val="18"/>
                <w:szCs w:val="18"/>
              </w:rPr>
              <w:t>("alxn 2070" or alxn2070 or andexanet alfa or andexxa or 1262449-58-0 or andexanetum alfa or BI009E452R or indexxa or "Factor Xa (recombinant)" or Ondexxya or PRT064445 or PRT-064445 or PRT4445 or PRT-4445 or r-Antidote or rfXa Inhibitor Antidote or UNII-BI009E452R or V03AB38).mp.</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7" w14:textId="77777777" w:rsidR="00EE7A32" w:rsidRDefault="00BF3C44">
            <w:pPr>
              <w:rPr>
                <w:color w:val="353535"/>
                <w:sz w:val="18"/>
                <w:szCs w:val="18"/>
              </w:rPr>
            </w:pPr>
            <w:r>
              <w:rPr>
                <w:color w:val="353535"/>
                <w:sz w:val="18"/>
                <w:szCs w:val="18"/>
              </w:rPr>
              <w:t>1447</w:t>
            </w:r>
          </w:p>
        </w:tc>
      </w:tr>
      <w:tr w:rsidR="00EE7A32" w14:paraId="40CF2274"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8" w14:textId="77777777" w:rsidR="00EE7A32" w:rsidRDefault="00BF3C44">
            <w:pPr>
              <w:rPr>
                <w:color w:val="353535"/>
                <w:sz w:val="18"/>
                <w:szCs w:val="18"/>
              </w:rPr>
            </w:pPr>
            <w:r>
              <w:rPr>
                <w:color w:val="353535"/>
                <w:sz w:val="18"/>
                <w:szCs w:val="18"/>
              </w:rPr>
              <w:t>7</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9" w14:textId="77777777" w:rsidR="00EE7A32" w:rsidRDefault="00BF3C44">
            <w:pPr>
              <w:rPr>
                <w:color w:val="353535"/>
                <w:sz w:val="18"/>
                <w:szCs w:val="18"/>
              </w:rPr>
            </w:pPr>
            <w:r>
              <w:rPr>
                <w:color w:val="353535"/>
                <w:sz w:val="18"/>
                <w:szCs w:val="18"/>
              </w:rPr>
              <w:t>or/5-6 [Andexanet Alfa]</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A" w14:textId="77777777" w:rsidR="00EE7A32" w:rsidRDefault="00BF3C44">
            <w:pPr>
              <w:rPr>
                <w:color w:val="353535"/>
                <w:sz w:val="18"/>
                <w:szCs w:val="18"/>
              </w:rPr>
            </w:pPr>
            <w:r>
              <w:rPr>
                <w:color w:val="353535"/>
                <w:sz w:val="18"/>
                <w:szCs w:val="18"/>
              </w:rPr>
              <w:t>1447</w:t>
            </w:r>
          </w:p>
        </w:tc>
      </w:tr>
      <w:tr w:rsidR="00EE7A32" w14:paraId="65699767"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B" w14:textId="77777777" w:rsidR="00EE7A32" w:rsidRDefault="00BF3C44">
            <w:pPr>
              <w:rPr>
                <w:color w:val="353535"/>
                <w:sz w:val="18"/>
                <w:szCs w:val="18"/>
              </w:rPr>
            </w:pPr>
            <w:r>
              <w:rPr>
                <w:color w:val="353535"/>
                <w:sz w:val="18"/>
                <w:szCs w:val="18"/>
              </w:rPr>
              <w:lastRenderedPageBreak/>
              <w:t>8</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C" w14:textId="77777777" w:rsidR="00EE7A32" w:rsidRDefault="00BF3C44">
            <w:pPr>
              <w:rPr>
                <w:color w:val="353535"/>
                <w:sz w:val="18"/>
                <w:szCs w:val="18"/>
              </w:rPr>
            </w:pPr>
            <w:r>
              <w:rPr>
                <w:color w:val="353535"/>
                <w:sz w:val="18"/>
                <w:szCs w:val="18"/>
              </w:rPr>
              <w:t>Platelet Aggregation Inhibitors/ use medall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D" w14:textId="77777777" w:rsidR="00EE7A32" w:rsidRDefault="00BF3C44">
            <w:pPr>
              <w:rPr>
                <w:color w:val="353535"/>
                <w:sz w:val="18"/>
                <w:szCs w:val="18"/>
              </w:rPr>
            </w:pPr>
            <w:r>
              <w:rPr>
                <w:color w:val="353535"/>
                <w:sz w:val="18"/>
                <w:szCs w:val="18"/>
              </w:rPr>
              <w:t>41509</w:t>
            </w:r>
          </w:p>
        </w:tc>
      </w:tr>
      <w:tr w:rsidR="00EE7A32" w14:paraId="1EE22D67"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E" w14:textId="77777777" w:rsidR="00EE7A32" w:rsidRDefault="00BF3C44">
            <w:pPr>
              <w:rPr>
                <w:color w:val="353535"/>
                <w:sz w:val="18"/>
                <w:szCs w:val="18"/>
              </w:rPr>
            </w:pPr>
            <w:r>
              <w:rPr>
                <w:color w:val="353535"/>
                <w:sz w:val="18"/>
                <w:szCs w:val="18"/>
              </w:rPr>
              <w:t>9</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1F" w14:textId="77777777" w:rsidR="00EE7A32" w:rsidRDefault="00BF3C44">
            <w:pPr>
              <w:rPr>
                <w:color w:val="353535"/>
                <w:sz w:val="18"/>
                <w:szCs w:val="18"/>
              </w:rPr>
            </w:pPr>
            <w:r>
              <w:rPr>
                <w:color w:val="353535"/>
                <w:sz w:val="18"/>
                <w:szCs w:val="18"/>
              </w:rPr>
              <w:t>exp Antithrombocytic Agent/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0" w14:textId="77777777" w:rsidR="00EE7A32" w:rsidRDefault="00BF3C44">
            <w:pPr>
              <w:rPr>
                <w:color w:val="353535"/>
                <w:sz w:val="18"/>
                <w:szCs w:val="18"/>
              </w:rPr>
            </w:pPr>
            <w:r>
              <w:rPr>
                <w:color w:val="353535"/>
                <w:sz w:val="18"/>
                <w:szCs w:val="18"/>
              </w:rPr>
              <w:t>415100</w:t>
            </w:r>
          </w:p>
        </w:tc>
      </w:tr>
      <w:tr w:rsidR="00EE7A32" w14:paraId="65F479DE"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1" w14:textId="77777777" w:rsidR="00EE7A32" w:rsidRDefault="00BF3C44">
            <w:pPr>
              <w:rPr>
                <w:color w:val="353535"/>
                <w:sz w:val="18"/>
                <w:szCs w:val="18"/>
              </w:rPr>
            </w:pPr>
            <w:r>
              <w:rPr>
                <w:color w:val="353535"/>
                <w:sz w:val="18"/>
                <w:szCs w:val="18"/>
              </w:rPr>
              <w:t>10</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2" w14:textId="77777777" w:rsidR="00EE7A32" w:rsidRDefault="00BF3C44">
            <w:pPr>
              <w:rPr>
                <w:color w:val="353535"/>
                <w:sz w:val="18"/>
                <w:szCs w:val="18"/>
              </w:rPr>
            </w:pPr>
            <w:r>
              <w:rPr>
                <w:color w:val="353535"/>
                <w:sz w:val="18"/>
                <w:szCs w:val="18"/>
              </w:rPr>
              <w:t>Dual Anti-Platelet Therapy/ use medall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3" w14:textId="77777777" w:rsidR="00EE7A32" w:rsidRDefault="00BF3C44">
            <w:pPr>
              <w:rPr>
                <w:color w:val="353535"/>
                <w:sz w:val="18"/>
                <w:szCs w:val="18"/>
              </w:rPr>
            </w:pPr>
            <w:r>
              <w:rPr>
                <w:color w:val="353535"/>
                <w:sz w:val="18"/>
                <w:szCs w:val="18"/>
              </w:rPr>
              <w:t>568</w:t>
            </w:r>
          </w:p>
        </w:tc>
      </w:tr>
      <w:tr w:rsidR="00EE7A32" w14:paraId="6EF4355A"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4" w14:textId="77777777" w:rsidR="00EE7A32" w:rsidRDefault="00BF3C44">
            <w:pPr>
              <w:rPr>
                <w:color w:val="353535"/>
                <w:sz w:val="18"/>
                <w:szCs w:val="18"/>
              </w:rPr>
            </w:pPr>
            <w:r>
              <w:rPr>
                <w:color w:val="353535"/>
                <w:sz w:val="18"/>
                <w:szCs w:val="18"/>
              </w:rPr>
              <w:t>11</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5" w14:textId="77777777" w:rsidR="00EE7A32" w:rsidRDefault="00BF3C44">
            <w:pPr>
              <w:rPr>
                <w:color w:val="353535"/>
                <w:sz w:val="18"/>
                <w:szCs w:val="18"/>
              </w:rPr>
            </w:pPr>
            <w:r>
              <w:rPr>
                <w:color w:val="353535"/>
                <w:sz w:val="18"/>
                <w:szCs w:val="18"/>
              </w:rPr>
              <w:t>Dual Antiplatelet Therapy/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6" w14:textId="77777777" w:rsidR="00EE7A32" w:rsidRDefault="00BF3C44">
            <w:pPr>
              <w:rPr>
                <w:color w:val="353535"/>
                <w:sz w:val="18"/>
                <w:szCs w:val="18"/>
              </w:rPr>
            </w:pPr>
            <w:r>
              <w:rPr>
                <w:color w:val="353535"/>
                <w:sz w:val="18"/>
                <w:szCs w:val="18"/>
              </w:rPr>
              <w:t>15315</w:t>
            </w:r>
          </w:p>
        </w:tc>
      </w:tr>
      <w:tr w:rsidR="00EE7A32" w14:paraId="29AFB9A1"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7" w14:textId="77777777" w:rsidR="00EE7A32" w:rsidRDefault="00BF3C44">
            <w:pPr>
              <w:rPr>
                <w:color w:val="353535"/>
                <w:sz w:val="18"/>
                <w:szCs w:val="18"/>
              </w:rPr>
            </w:pPr>
            <w:r>
              <w:rPr>
                <w:color w:val="353535"/>
                <w:sz w:val="18"/>
                <w:szCs w:val="18"/>
              </w:rPr>
              <w:t>12</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8" w14:textId="77777777" w:rsidR="00EE7A32" w:rsidRDefault="00BF3C44">
            <w:pPr>
              <w:rPr>
                <w:color w:val="353535"/>
                <w:sz w:val="18"/>
                <w:szCs w:val="18"/>
              </w:rPr>
            </w:pPr>
            <w:r>
              <w:rPr>
                <w:color w:val="353535"/>
                <w:sz w:val="18"/>
                <w:szCs w:val="18"/>
              </w:rPr>
              <w:t>Antiplatelet Activity/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9" w14:textId="77777777" w:rsidR="00EE7A32" w:rsidRDefault="00BF3C44">
            <w:pPr>
              <w:rPr>
                <w:color w:val="353535"/>
                <w:sz w:val="18"/>
                <w:szCs w:val="18"/>
              </w:rPr>
            </w:pPr>
            <w:r>
              <w:rPr>
                <w:color w:val="353535"/>
                <w:sz w:val="18"/>
                <w:szCs w:val="18"/>
              </w:rPr>
              <w:t>1670</w:t>
            </w:r>
          </w:p>
        </w:tc>
      </w:tr>
      <w:tr w:rsidR="00EE7A32" w14:paraId="557119BF"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A" w14:textId="77777777" w:rsidR="00EE7A32" w:rsidRDefault="00BF3C44">
            <w:pPr>
              <w:rPr>
                <w:color w:val="353535"/>
                <w:sz w:val="18"/>
                <w:szCs w:val="18"/>
              </w:rPr>
            </w:pPr>
            <w:r>
              <w:rPr>
                <w:color w:val="353535"/>
                <w:sz w:val="18"/>
                <w:szCs w:val="18"/>
              </w:rPr>
              <w:t>13</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B" w14:textId="77777777" w:rsidR="00EE7A32" w:rsidRDefault="00BF3C44">
            <w:pPr>
              <w:rPr>
                <w:color w:val="353535"/>
                <w:sz w:val="18"/>
                <w:szCs w:val="18"/>
              </w:rPr>
            </w:pPr>
            <w:r>
              <w:rPr>
                <w:color w:val="353535"/>
                <w:sz w:val="18"/>
                <w:szCs w:val="18"/>
              </w:rPr>
              <w:t>(antiplatelet? or anti-platelet? or antithrombocytic? or anti-thrombocytic? or (platelet? adj2 (antagonist? or antiaggregant? or anti-aggregant? or (aggregat* adj2 inhibitor?) or inhibitor?)) or protease-activated receptor-1 antagonist? or PAR-1 antagonist? or thrombocyte aggregation inhibit*).tw,kf,kw.</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C" w14:textId="77777777" w:rsidR="00EE7A32" w:rsidRDefault="00BF3C44">
            <w:pPr>
              <w:rPr>
                <w:color w:val="353535"/>
                <w:sz w:val="18"/>
                <w:szCs w:val="18"/>
              </w:rPr>
            </w:pPr>
            <w:r>
              <w:rPr>
                <w:color w:val="353535"/>
                <w:sz w:val="18"/>
                <w:szCs w:val="18"/>
              </w:rPr>
              <w:t>122203</w:t>
            </w:r>
          </w:p>
        </w:tc>
      </w:tr>
      <w:tr w:rsidR="00EE7A32" w14:paraId="6EF5A06E"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D" w14:textId="77777777" w:rsidR="00EE7A32" w:rsidRDefault="00BF3C44">
            <w:pPr>
              <w:rPr>
                <w:color w:val="353535"/>
                <w:sz w:val="18"/>
                <w:szCs w:val="18"/>
              </w:rPr>
            </w:pPr>
            <w:r>
              <w:rPr>
                <w:color w:val="353535"/>
                <w:sz w:val="18"/>
                <w:szCs w:val="18"/>
              </w:rPr>
              <w:t>14</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E" w14:textId="77777777" w:rsidR="00EE7A32" w:rsidRDefault="00BF3C44">
            <w:pPr>
              <w:rPr>
                <w:color w:val="353535"/>
                <w:sz w:val="18"/>
                <w:szCs w:val="18"/>
              </w:rPr>
            </w:pPr>
            <w:r>
              <w:rPr>
                <w:color w:val="353535"/>
                <w:sz w:val="18"/>
                <w:szCs w:val="18"/>
              </w:rPr>
              <w:t>or/8-13 [Antiplatelets]</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2F" w14:textId="77777777" w:rsidR="00EE7A32" w:rsidRDefault="00BF3C44">
            <w:pPr>
              <w:rPr>
                <w:color w:val="353535"/>
                <w:sz w:val="18"/>
                <w:szCs w:val="18"/>
              </w:rPr>
            </w:pPr>
            <w:r>
              <w:rPr>
                <w:color w:val="353535"/>
                <w:sz w:val="18"/>
                <w:szCs w:val="18"/>
              </w:rPr>
              <w:t>510129</w:t>
            </w:r>
          </w:p>
        </w:tc>
      </w:tr>
      <w:tr w:rsidR="00EE7A32" w14:paraId="60189950"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0" w14:textId="77777777" w:rsidR="00EE7A32" w:rsidRDefault="00BF3C44">
            <w:pPr>
              <w:rPr>
                <w:color w:val="353535"/>
                <w:sz w:val="18"/>
                <w:szCs w:val="18"/>
              </w:rPr>
            </w:pPr>
            <w:r>
              <w:rPr>
                <w:color w:val="353535"/>
                <w:sz w:val="18"/>
                <w:szCs w:val="18"/>
              </w:rPr>
              <w:t>15</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1" w14:textId="77777777" w:rsidR="00EE7A32" w:rsidRDefault="00BF3C44">
            <w:pPr>
              <w:rPr>
                <w:color w:val="353535"/>
                <w:sz w:val="18"/>
                <w:szCs w:val="18"/>
              </w:rPr>
            </w:pPr>
            <w:r>
              <w:rPr>
                <w:color w:val="353535"/>
                <w:sz w:val="18"/>
                <w:szCs w:val="18"/>
              </w:rPr>
              <w:t>Platelet Transfusion/ use medall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2" w14:textId="77777777" w:rsidR="00EE7A32" w:rsidRDefault="00BF3C44">
            <w:pPr>
              <w:rPr>
                <w:color w:val="353535"/>
                <w:sz w:val="18"/>
                <w:szCs w:val="18"/>
              </w:rPr>
            </w:pPr>
            <w:r>
              <w:rPr>
                <w:color w:val="353535"/>
                <w:sz w:val="18"/>
                <w:szCs w:val="18"/>
              </w:rPr>
              <w:t>7876</w:t>
            </w:r>
          </w:p>
        </w:tc>
      </w:tr>
      <w:tr w:rsidR="00EE7A32" w14:paraId="2ABE8DEC"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3" w14:textId="77777777" w:rsidR="00EE7A32" w:rsidRDefault="00BF3C44">
            <w:pPr>
              <w:rPr>
                <w:color w:val="353535"/>
                <w:sz w:val="18"/>
                <w:szCs w:val="18"/>
              </w:rPr>
            </w:pPr>
            <w:r>
              <w:rPr>
                <w:color w:val="353535"/>
                <w:sz w:val="18"/>
                <w:szCs w:val="18"/>
              </w:rPr>
              <w:t>16</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4" w14:textId="77777777" w:rsidR="00EE7A32" w:rsidRDefault="00BF3C44">
            <w:pPr>
              <w:rPr>
                <w:color w:val="353535"/>
                <w:sz w:val="18"/>
                <w:szCs w:val="18"/>
              </w:rPr>
            </w:pPr>
            <w:r>
              <w:rPr>
                <w:color w:val="353535"/>
                <w:sz w:val="18"/>
                <w:szCs w:val="18"/>
              </w:rPr>
              <w:t>Thrombocyte Transfusion/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5" w14:textId="77777777" w:rsidR="00EE7A32" w:rsidRDefault="00BF3C44">
            <w:pPr>
              <w:rPr>
                <w:color w:val="353535"/>
                <w:sz w:val="18"/>
                <w:szCs w:val="18"/>
              </w:rPr>
            </w:pPr>
            <w:r>
              <w:rPr>
                <w:color w:val="353535"/>
                <w:sz w:val="18"/>
                <w:szCs w:val="18"/>
              </w:rPr>
              <w:t>23992</w:t>
            </w:r>
          </w:p>
        </w:tc>
      </w:tr>
      <w:tr w:rsidR="00EE7A32" w14:paraId="6B5753E0"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6" w14:textId="77777777" w:rsidR="00EE7A32" w:rsidRDefault="00BF3C44">
            <w:pPr>
              <w:rPr>
                <w:color w:val="353535"/>
                <w:sz w:val="18"/>
                <w:szCs w:val="18"/>
              </w:rPr>
            </w:pPr>
            <w:r>
              <w:rPr>
                <w:color w:val="353535"/>
                <w:sz w:val="18"/>
                <w:szCs w:val="18"/>
              </w:rPr>
              <w:t>17</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7" w14:textId="77777777" w:rsidR="00EE7A32" w:rsidRDefault="00BF3C44">
            <w:pPr>
              <w:rPr>
                <w:color w:val="353535"/>
                <w:sz w:val="18"/>
                <w:szCs w:val="18"/>
              </w:rPr>
            </w:pPr>
            <w:r>
              <w:rPr>
                <w:color w:val="353535"/>
                <w:sz w:val="18"/>
                <w:szCs w:val="18"/>
              </w:rPr>
              <w:t>((blood platelet? or platelet? or thrombocyt*) adj2 transfus*).tw,kf,kw.</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8" w14:textId="77777777" w:rsidR="00EE7A32" w:rsidRDefault="00BF3C44">
            <w:pPr>
              <w:rPr>
                <w:color w:val="353535"/>
                <w:sz w:val="18"/>
                <w:szCs w:val="18"/>
              </w:rPr>
            </w:pPr>
            <w:r>
              <w:rPr>
                <w:color w:val="353535"/>
                <w:sz w:val="18"/>
                <w:szCs w:val="18"/>
              </w:rPr>
              <w:t>22590</w:t>
            </w:r>
          </w:p>
        </w:tc>
      </w:tr>
      <w:tr w:rsidR="00EE7A32" w14:paraId="10399A9C"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9" w14:textId="77777777" w:rsidR="00EE7A32" w:rsidRDefault="00BF3C44">
            <w:pPr>
              <w:rPr>
                <w:color w:val="353535"/>
                <w:sz w:val="18"/>
                <w:szCs w:val="18"/>
              </w:rPr>
            </w:pPr>
            <w:r>
              <w:rPr>
                <w:color w:val="353535"/>
                <w:sz w:val="18"/>
                <w:szCs w:val="18"/>
              </w:rPr>
              <w:t>18</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A" w14:textId="77777777" w:rsidR="00EE7A32" w:rsidRDefault="00BF3C44">
            <w:pPr>
              <w:rPr>
                <w:color w:val="353535"/>
                <w:sz w:val="18"/>
                <w:szCs w:val="18"/>
              </w:rPr>
            </w:pPr>
            <w:r>
              <w:rPr>
                <w:color w:val="353535"/>
                <w:sz w:val="18"/>
                <w:szCs w:val="18"/>
              </w:rPr>
              <w:t>or/15-17 [Platelet Transfusion]</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B" w14:textId="77777777" w:rsidR="00EE7A32" w:rsidRDefault="00BF3C44">
            <w:pPr>
              <w:rPr>
                <w:color w:val="353535"/>
                <w:sz w:val="18"/>
                <w:szCs w:val="18"/>
              </w:rPr>
            </w:pPr>
            <w:r>
              <w:rPr>
                <w:color w:val="353535"/>
                <w:sz w:val="18"/>
                <w:szCs w:val="18"/>
              </w:rPr>
              <w:t>40641</w:t>
            </w:r>
          </w:p>
        </w:tc>
      </w:tr>
      <w:tr w:rsidR="00EE7A32" w14:paraId="0CED0B3F"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C" w14:textId="77777777" w:rsidR="00EE7A32" w:rsidRDefault="00BF3C44">
            <w:pPr>
              <w:rPr>
                <w:color w:val="353535"/>
                <w:sz w:val="18"/>
                <w:szCs w:val="18"/>
              </w:rPr>
            </w:pPr>
            <w:r>
              <w:rPr>
                <w:color w:val="353535"/>
                <w:sz w:val="18"/>
                <w:szCs w:val="18"/>
              </w:rPr>
              <w:t>19</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D" w14:textId="77777777" w:rsidR="00EE7A32" w:rsidRDefault="00BF3C44">
            <w:pPr>
              <w:rPr>
                <w:color w:val="353535"/>
                <w:sz w:val="18"/>
                <w:szCs w:val="18"/>
              </w:rPr>
            </w:pPr>
            <w:r>
              <w:rPr>
                <w:color w:val="353535"/>
                <w:sz w:val="18"/>
                <w:szCs w:val="18"/>
              </w:rPr>
              <w:t>Deamino Arginine Vasopressin/ use medall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E" w14:textId="77777777" w:rsidR="00EE7A32" w:rsidRDefault="00BF3C44">
            <w:pPr>
              <w:rPr>
                <w:color w:val="353535"/>
                <w:sz w:val="18"/>
                <w:szCs w:val="18"/>
              </w:rPr>
            </w:pPr>
            <w:r>
              <w:rPr>
                <w:color w:val="353535"/>
                <w:sz w:val="18"/>
                <w:szCs w:val="18"/>
              </w:rPr>
              <w:t>4417</w:t>
            </w:r>
          </w:p>
        </w:tc>
      </w:tr>
      <w:tr w:rsidR="00EE7A32" w14:paraId="7CD528AE"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3F" w14:textId="77777777" w:rsidR="00EE7A32" w:rsidRDefault="00BF3C44">
            <w:pPr>
              <w:rPr>
                <w:color w:val="353535"/>
                <w:sz w:val="18"/>
                <w:szCs w:val="18"/>
              </w:rPr>
            </w:pPr>
            <w:r>
              <w:rPr>
                <w:color w:val="353535"/>
                <w:sz w:val="18"/>
                <w:szCs w:val="18"/>
              </w:rPr>
              <w:t>20</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0" w14:textId="77777777" w:rsidR="00EE7A32" w:rsidRDefault="00BF3C44">
            <w:pPr>
              <w:rPr>
                <w:color w:val="353535"/>
                <w:sz w:val="18"/>
                <w:szCs w:val="18"/>
              </w:rPr>
            </w:pPr>
            <w:r>
              <w:rPr>
                <w:color w:val="353535"/>
                <w:sz w:val="18"/>
                <w:szCs w:val="18"/>
              </w:rPr>
              <w:t>Desmopressin/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1" w14:textId="77777777" w:rsidR="00EE7A32" w:rsidRDefault="00BF3C44">
            <w:pPr>
              <w:rPr>
                <w:color w:val="353535"/>
                <w:sz w:val="18"/>
                <w:szCs w:val="18"/>
              </w:rPr>
            </w:pPr>
            <w:r>
              <w:rPr>
                <w:color w:val="353535"/>
                <w:sz w:val="18"/>
                <w:szCs w:val="18"/>
              </w:rPr>
              <w:t>14195</w:t>
            </w:r>
          </w:p>
        </w:tc>
      </w:tr>
      <w:tr w:rsidR="00EE7A32" w14:paraId="18868F47"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2" w14:textId="77777777" w:rsidR="00EE7A32" w:rsidRDefault="00BF3C44">
            <w:pPr>
              <w:rPr>
                <w:color w:val="353535"/>
                <w:sz w:val="18"/>
                <w:szCs w:val="18"/>
              </w:rPr>
            </w:pPr>
            <w:r>
              <w:rPr>
                <w:color w:val="353535"/>
                <w:sz w:val="18"/>
                <w:szCs w:val="18"/>
              </w:rPr>
              <w:t>21</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3" w14:textId="77777777" w:rsidR="00EE7A32" w:rsidRDefault="00BF3C44">
            <w:pPr>
              <w:rPr>
                <w:color w:val="353535"/>
                <w:sz w:val="18"/>
                <w:szCs w:val="18"/>
              </w:rPr>
            </w:pPr>
            <w:r>
              <w:rPr>
                <w:color w:val="353535"/>
                <w:sz w:val="18"/>
                <w:szCs w:val="18"/>
              </w:rPr>
              <w:t>(deamino arginine vasopressin* or desmopressin* or "1-deamino-8-d-arginine vasopressin*" or "1-desamino-8-arginine vasopressin*" or "(1 deamino 8 dextro arginine)vasopressin*" or "1 deamine 8 d arginine vasopressin*" or "1 desamino 8 d arginine vasopressin*" or "8 (1 desaminoarginine)vasopressin*" or "[deamino 8 cysteine d arginine]vasopressin*" or "[deamino 8 cysteine dextro arginine]vasopressin*" or "[deamino 8 dextro arginine]vasopressin*" or "deamino 8d arginine vasopressin*" or "deamino dextro arginine vasopressin*" or "deaminovasopressin [8 d arginine]" or "16679-58-6" or "62288-83-9" or "62357-86-2" or adin or adiuretin or apo-desmopressin* or "av 002" or av002 or concentraid or d-void or "dav ritter" or ddavp or defirin or desmirin or desmogalen or desmomelt or desmopresina or desmospray or desmotab? or desurin or emosint or enr1llb0fp or enupresol or "fe 992026" or fe992026 or minirin or minirine* or minirinmelt or minrin or minurin or miram or nictur or niwinas or nocdurna or noctisson or noctiva or nocturin or nocutil or nokdirna or noqdirna or noqturina or nordurine or novidin or nucotil nasenspray or octim or octostim or presinex or pseurin or "ser 120" or ser120 or stimate or wetirin or xb13hyu18u or ENR1LLB0FP).mp.</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4" w14:textId="77777777" w:rsidR="00EE7A32" w:rsidRDefault="00BF3C44">
            <w:pPr>
              <w:rPr>
                <w:color w:val="353535"/>
                <w:sz w:val="18"/>
                <w:szCs w:val="18"/>
              </w:rPr>
            </w:pPr>
            <w:r>
              <w:rPr>
                <w:color w:val="353535"/>
                <w:sz w:val="18"/>
                <w:szCs w:val="18"/>
              </w:rPr>
              <w:t>23526</w:t>
            </w:r>
          </w:p>
        </w:tc>
      </w:tr>
      <w:tr w:rsidR="00EE7A32" w14:paraId="7D335834"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5" w14:textId="77777777" w:rsidR="00EE7A32" w:rsidRDefault="00BF3C44">
            <w:pPr>
              <w:rPr>
                <w:color w:val="353535"/>
                <w:sz w:val="18"/>
                <w:szCs w:val="18"/>
              </w:rPr>
            </w:pPr>
            <w:r>
              <w:rPr>
                <w:color w:val="353535"/>
                <w:sz w:val="18"/>
                <w:szCs w:val="18"/>
              </w:rPr>
              <w:t>22</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6" w14:textId="77777777" w:rsidR="00EE7A32" w:rsidRDefault="00BF3C44">
            <w:pPr>
              <w:rPr>
                <w:color w:val="353535"/>
                <w:sz w:val="18"/>
                <w:szCs w:val="18"/>
              </w:rPr>
            </w:pPr>
            <w:r>
              <w:rPr>
                <w:color w:val="353535"/>
                <w:sz w:val="18"/>
                <w:szCs w:val="18"/>
              </w:rPr>
              <w:t>or/19-21 [Desmopressin]</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7" w14:textId="77777777" w:rsidR="00EE7A32" w:rsidRDefault="00BF3C44">
            <w:pPr>
              <w:rPr>
                <w:color w:val="353535"/>
                <w:sz w:val="18"/>
                <w:szCs w:val="18"/>
              </w:rPr>
            </w:pPr>
            <w:r>
              <w:rPr>
                <w:color w:val="353535"/>
                <w:sz w:val="18"/>
                <w:szCs w:val="18"/>
              </w:rPr>
              <w:t>23526</w:t>
            </w:r>
          </w:p>
        </w:tc>
      </w:tr>
      <w:tr w:rsidR="00EE7A32" w14:paraId="35CBB2AF"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8" w14:textId="77777777" w:rsidR="00EE7A32" w:rsidRDefault="00BF3C44">
            <w:pPr>
              <w:rPr>
                <w:color w:val="353535"/>
                <w:sz w:val="18"/>
                <w:szCs w:val="18"/>
              </w:rPr>
            </w:pPr>
            <w:r>
              <w:rPr>
                <w:color w:val="353535"/>
                <w:sz w:val="18"/>
                <w:szCs w:val="18"/>
              </w:rPr>
              <w:t>23</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9" w14:textId="77777777" w:rsidR="00EE7A32" w:rsidRDefault="00BF3C44">
            <w:pPr>
              <w:rPr>
                <w:color w:val="353535"/>
                <w:sz w:val="18"/>
                <w:szCs w:val="18"/>
              </w:rPr>
            </w:pPr>
            <w:r>
              <w:rPr>
                <w:color w:val="353535"/>
                <w:sz w:val="18"/>
                <w:szCs w:val="18"/>
              </w:rPr>
              <w:t>Anticoagulants/ use medall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A" w14:textId="77777777" w:rsidR="00EE7A32" w:rsidRDefault="00BF3C44">
            <w:pPr>
              <w:rPr>
                <w:color w:val="353535"/>
                <w:sz w:val="18"/>
                <w:szCs w:val="18"/>
              </w:rPr>
            </w:pPr>
            <w:r>
              <w:rPr>
                <w:color w:val="353535"/>
                <w:sz w:val="18"/>
                <w:szCs w:val="18"/>
              </w:rPr>
              <w:t>90073</w:t>
            </w:r>
          </w:p>
        </w:tc>
      </w:tr>
      <w:tr w:rsidR="00EE7A32" w14:paraId="6292BDB6"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B" w14:textId="77777777" w:rsidR="00EE7A32" w:rsidRDefault="00BF3C44">
            <w:pPr>
              <w:rPr>
                <w:color w:val="353535"/>
                <w:sz w:val="18"/>
                <w:szCs w:val="18"/>
              </w:rPr>
            </w:pPr>
            <w:r>
              <w:rPr>
                <w:color w:val="353535"/>
                <w:sz w:val="18"/>
                <w:szCs w:val="18"/>
              </w:rPr>
              <w:t>24</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C" w14:textId="77777777" w:rsidR="00EE7A32" w:rsidRDefault="00BF3C44">
            <w:pPr>
              <w:rPr>
                <w:color w:val="353535"/>
                <w:sz w:val="18"/>
                <w:szCs w:val="18"/>
              </w:rPr>
            </w:pPr>
            <w:r>
              <w:rPr>
                <w:color w:val="353535"/>
                <w:sz w:val="18"/>
                <w:szCs w:val="18"/>
              </w:rPr>
              <w:t>exp Anticoagulant Agent/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D" w14:textId="77777777" w:rsidR="00EE7A32" w:rsidRDefault="00BF3C44">
            <w:pPr>
              <w:rPr>
                <w:color w:val="353535"/>
                <w:sz w:val="18"/>
                <w:szCs w:val="18"/>
              </w:rPr>
            </w:pPr>
            <w:r>
              <w:rPr>
                <w:color w:val="353535"/>
                <w:sz w:val="18"/>
                <w:szCs w:val="18"/>
              </w:rPr>
              <w:t>806928</w:t>
            </w:r>
          </w:p>
        </w:tc>
      </w:tr>
      <w:tr w:rsidR="00EE7A32" w14:paraId="3284DCAA"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E" w14:textId="77777777" w:rsidR="00EE7A32" w:rsidRDefault="00BF3C44">
            <w:pPr>
              <w:rPr>
                <w:color w:val="353535"/>
                <w:sz w:val="18"/>
                <w:szCs w:val="18"/>
              </w:rPr>
            </w:pPr>
            <w:r>
              <w:rPr>
                <w:color w:val="353535"/>
                <w:sz w:val="18"/>
                <w:szCs w:val="18"/>
              </w:rPr>
              <w:t>25</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4F" w14:textId="77777777" w:rsidR="00EE7A32" w:rsidRDefault="00BF3C44">
            <w:pPr>
              <w:rPr>
                <w:color w:val="353535"/>
                <w:sz w:val="18"/>
                <w:szCs w:val="18"/>
              </w:rPr>
            </w:pPr>
            <w:r>
              <w:rPr>
                <w:color w:val="353535"/>
                <w:sz w:val="18"/>
                <w:szCs w:val="18"/>
              </w:rPr>
              <w:t>Fibrinolytic Agents/ use medall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0" w14:textId="77777777" w:rsidR="00EE7A32" w:rsidRDefault="00BF3C44">
            <w:pPr>
              <w:rPr>
                <w:color w:val="353535"/>
                <w:sz w:val="18"/>
                <w:szCs w:val="18"/>
              </w:rPr>
            </w:pPr>
            <w:r>
              <w:rPr>
                <w:color w:val="353535"/>
                <w:sz w:val="18"/>
                <w:szCs w:val="18"/>
              </w:rPr>
              <w:t>34496</w:t>
            </w:r>
          </w:p>
        </w:tc>
      </w:tr>
      <w:tr w:rsidR="00EE7A32" w14:paraId="2E122EAA"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1" w14:textId="77777777" w:rsidR="00EE7A32" w:rsidRDefault="00BF3C44">
            <w:pPr>
              <w:rPr>
                <w:color w:val="353535"/>
                <w:sz w:val="18"/>
                <w:szCs w:val="18"/>
              </w:rPr>
            </w:pPr>
            <w:r>
              <w:rPr>
                <w:color w:val="353535"/>
                <w:sz w:val="18"/>
                <w:szCs w:val="18"/>
              </w:rPr>
              <w:t>26</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2" w14:textId="77777777" w:rsidR="00EE7A32" w:rsidRDefault="00BF3C44">
            <w:pPr>
              <w:rPr>
                <w:color w:val="353535"/>
                <w:sz w:val="18"/>
                <w:szCs w:val="18"/>
              </w:rPr>
            </w:pPr>
            <w:r>
              <w:rPr>
                <w:color w:val="353535"/>
                <w:sz w:val="18"/>
                <w:szCs w:val="18"/>
              </w:rPr>
              <w:t>exp Fibrinolytic Agent/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3" w14:textId="77777777" w:rsidR="00EE7A32" w:rsidRDefault="00BF3C44">
            <w:pPr>
              <w:rPr>
                <w:color w:val="353535"/>
                <w:sz w:val="18"/>
                <w:szCs w:val="18"/>
              </w:rPr>
            </w:pPr>
            <w:r>
              <w:rPr>
                <w:color w:val="353535"/>
                <w:sz w:val="18"/>
                <w:szCs w:val="18"/>
              </w:rPr>
              <w:t>173602</w:t>
            </w:r>
          </w:p>
        </w:tc>
      </w:tr>
      <w:tr w:rsidR="00EE7A32" w14:paraId="0A94FF7C"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4" w14:textId="77777777" w:rsidR="00EE7A32" w:rsidRDefault="00BF3C44">
            <w:pPr>
              <w:rPr>
                <w:color w:val="353535"/>
                <w:sz w:val="18"/>
                <w:szCs w:val="18"/>
              </w:rPr>
            </w:pPr>
            <w:r>
              <w:rPr>
                <w:color w:val="353535"/>
                <w:sz w:val="18"/>
                <w:szCs w:val="18"/>
              </w:rPr>
              <w:lastRenderedPageBreak/>
              <w:t>27</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5" w14:textId="77777777" w:rsidR="00EE7A32" w:rsidRDefault="00BF3C44">
            <w:pPr>
              <w:rPr>
                <w:color w:val="353535"/>
                <w:sz w:val="18"/>
                <w:szCs w:val="18"/>
              </w:rPr>
            </w:pPr>
            <w:r>
              <w:rPr>
                <w:color w:val="353535"/>
                <w:sz w:val="18"/>
                <w:szCs w:val="18"/>
              </w:rPr>
              <w:t>exp Thrombolytic Therapy/ use medall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6" w14:textId="77777777" w:rsidR="00EE7A32" w:rsidRDefault="00BF3C44">
            <w:pPr>
              <w:rPr>
                <w:color w:val="353535"/>
                <w:sz w:val="18"/>
                <w:szCs w:val="18"/>
              </w:rPr>
            </w:pPr>
            <w:r>
              <w:rPr>
                <w:color w:val="353535"/>
                <w:sz w:val="18"/>
                <w:szCs w:val="18"/>
              </w:rPr>
              <w:t>27299</w:t>
            </w:r>
          </w:p>
        </w:tc>
      </w:tr>
      <w:tr w:rsidR="00EE7A32" w14:paraId="1119F5B7"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7" w14:textId="77777777" w:rsidR="00EE7A32" w:rsidRDefault="00BF3C44">
            <w:pPr>
              <w:rPr>
                <w:color w:val="353535"/>
                <w:sz w:val="18"/>
                <w:szCs w:val="18"/>
              </w:rPr>
            </w:pPr>
            <w:r>
              <w:rPr>
                <w:color w:val="353535"/>
                <w:sz w:val="18"/>
                <w:szCs w:val="18"/>
              </w:rPr>
              <w:t>28</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8" w14:textId="77777777" w:rsidR="00EE7A32" w:rsidRDefault="00BF3C44">
            <w:pPr>
              <w:rPr>
                <w:color w:val="353535"/>
                <w:sz w:val="18"/>
                <w:szCs w:val="18"/>
              </w:rPr>
            </w:pPr>
            <w:r>
              <w:rPr>
                <w:color w:val="353535"/>
                <w:sz w:val="18"/>
                <w:szCs w:val="18"/>
              </w:rPr>
              <w:t>(anticoagulant? or anti-coagulant? or anticoagulati* or anti-coagulati* or antithrombic? or anti-thrombic? or fibrinolyser? or antithrombin? or anti-thrombin? or antithrombogenic? or anti-thrombogenic? or antithrombotic? or anti-thrombotic? or fibrinolytic? or indirect thrombin inhibitor? or thrombolytic?).mp.</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9" w14:textId="77777777" w:rsidR="00EE7A32" w:rsidRDefault="00BF3C44">
            <w:pPr>
              <w:rPr>
                <w:color w:val="353535"/>
                <w:sz w:val="18"/>
                <w:szCs w:val="18"/>
              </w:rPr>
            </w:pPr>
            <w:r>
              <w:rPr>
                <w:color w:val="353535"/>
                <w:sz w:val="18"/>
                <w:szCs w:val="18"/>
              </w:rPr>
              <w:t>638531</w:t>
            </w:r>
          </w:p>
        </w:tc>
      </w:tr>
      <w:tr w:rsidR="00EE7A32" w14:paraId="2BF433C4"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A" w14:textId="77777777" w:rsidR="00EE7A32" w:rsidRDefault="00BF3C44">
            <w:pPr>
              <w:rPr>
                <w:color w:val="353535"/>
                <w:sz w:val="18"/>
                <w:szCs w:val="18"/>
              </w:rPr>
            </w:pPr>
            <w:r>
              <w:rPr>
                <w:color w:val="353535"/>
                <w:sz w:val="18"/>
                <w:szCs w:val="18"/>
              </w:rPr>
              <w:t>29</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B" w14:textId="77777777" w:rsidR="00EE7A32" w:rsidRDefault="00BF3C44">
            <w:pPr>
              <w:rPr>
                <w:color w:val="353535"/>
                <w:sz w:val="18"/>
                <w:szCs w:val="18"/>
              </w:rPr>
            </w:pPr>
            <w:r>
              <w:rPr>
                <w:color w:val="353535"/>
                <w:sz w:val="18"/>
                <w:szCs w:val="18"/>
              </w:rPr>
              <w:t>or/23-28</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C" w14:textId="77777777" w:rsidR="00EE7A32" w:rsidRDefault="00BF3C44">
            <w:pPr>
              <w:rPr>
                <w:color w:val="353535"/>
                <w:sz w:val="18"/>
                <w:szCs w:val="18"/>
              </w:rPr>
            </w:pPr>
            <w:r>
              <w:rPr>
                <w:color w:val="353535"/>
                <w:sz w:val="18"/>
                <w:szCs w:val="18"/>
              </w:rPr>
              <w:t>1249759</w:t>
            </w:r>
          </w:p>
        </w:tc>
      </w:tr>
      <w:tr w:rsidR="00EE7A32" w14:paraId="5272A837"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D" w14:textId="77777777" w:rsidR="00EE7A32" w:rsidRDefault="00BF3C44">
            <w:pPr>
              <w:rPr>
                <w:color w:val="353535"/>
                <w:sz w:val="18"/>
                <w:szCs w:val="18"/>
              </w:rPr>
            </w:pPr>
            <w:r>
              <w:rPr>
                <w:color w:val="353535"/>
                <w:sz w:val="18"/>
                <w:szCs w:val="18"/>
              </w:rPr>
              <w:t>30</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E" w14:textId="77777777" w:rsidR="00EE7A32" w:rsidRDefault="00BF3C44">
            <w:pPr>
              <w:rPr>
                <w:color w:val="353535"/>
                <w:sz w:val="18"/>
                <w:szCs w:val="18"/>
              </w:rPr>
            </w:pPr>
            <w:r>
              <w:rPr>
                <w:color w:val="353535"/>
                <w:sz w:val="18"/>
                <w:szCs w:val="18"/>
              </w:rPr>
              <w:t>Anticoagulation Reversal/ [both]</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5F" w14:textId="77777777" w:rsidR="00EE7A32" w:rsidRDefault="00BF3C44">
            <w:pPr>
              <w:rPr>
                <w:color w:val="353535"/>
                <w:sz w:val="18"/>
                <w:szCs w:val="18"/>
              </w:rPr>
            </w:pPr>
            <w:r>
              <w:rPr>
                <w:color w:val="353535"/>
                <w:sz w:val="18"/>
                <w:szCs w:val="18"/>
              </w:rPr>
              <w:t>244</w:t>
            </w:r>
          </w:p>
        </w:tc>
      </w:tr>
      <w:tr w:rsidR="00EE7A32" w14:paraId="13AC20CC"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0" w14:textId="77777777" w:rsidR="00EE7A32" w:rsidRDefault="00BF3C44">
            <w:pPr>
              <w:rPr>
                <w:color w:val="353535"/>
                <w:sz w:val="18"/>
                <w:szCs w:val="18"/>
              </w:rPr>
            </w:pPr>
            <w:r>
              <w:rPr>
                <w:color w:val="353535"/>
                <w:sz w:val="18"/>
                <w:szCs w:val="18"/>
              </w:rPr>
              <w:t>31</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1" w14:textId="77777777" w:rsidR="00EE7A32" w:rsidRDefault="00BF3C44">
            <w:pPr>
              <w:rPr>
                <w:color w:val="353535"/>
                <w:sz w:val="18"/>
                <w:szCs w:val="18"/>
              </w:rPr>
            </w:pPr>
            <w:r>
              <w:rPr>
                <w:color w:val="353535"/>
                <w:sz w:val="18"/>
                <w:szCs w:val="18"/>
              </w:rPr>
              <w:t>Anticoagulant Reversal Agents/ use medall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2" w14:textId="77777777" w:rsidR="00EE7A32" w:rsidRDefault="00BF3C44">
            <w:pPr>
              <w:rPr>
                <w:color w:val="353535"/>
                <w:sz w:val="18"/>
                <w:szCs w:val="18"/>
              </w:rPr>
            </w:pPr>
            <w:r>
              <w:rPr>
                <w:color w:val="353535"/>
                <w:sz w:val="18"/>
                <w:szCs w:val="18"/>
              </w:rPr>
              <w:t>8</w:t>
            </w:r>
          </w:p>
        </w:tc>
      </w:tr>
      <w:tr w:rsidR="00EE7A32" w14:paraId="4D72EB47"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3" w14:textId="77777777" w:rsidR="00EE7A32" w:rsidRDefault="00BF3C44">
            <w:pPr>
              <w:rPr>
                <w:color w:val="353535"/>
                <w:sz w:val="18"/>
                <w:szCs w:val="18"/>
              </w:rPr>
            </w:pPr>
            <w:r>
              <w:rPr>
                <w:color w:val="353535"/>
                <w:sz w:val="18"/>
                <w:szCs w:val="18"/>
              </w:rPr>
              <w:t>32</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4" w14:textId="77777777" w:rsidR="00EE7A32" w:rsidRDefault="00BF3C44">
            <w:pPr>
              <w:rPr>
                <w:color w:val="353535"/>
                <w:sz w:val="18"/>
                <w:szCs w:val="18"/>
              </w:rPr>
            </w:pPr>
            <w:r>
              <w:rPr>
                <w:color w:val="353535"/>
                <w:sz w:val="18"/>
                <w:szCs w:val="18"/>
              </w:rPr>
              <w:t>Anticoagulant Reversal Agent/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5" w14:textId="77777777" w:rsidR="00EE7A32" w:rsidRDefault="00BF3C44">
            <w:pPr>
              <w:rPr>
                <w:color w:val="353535"/>
                <w:sz w:val="18"/>
                <w:szCs w:val="18"/>
              </w:rPr>
            </w:pPr>
            <w:r>
              <w:rPr>
                <w:color w:val="353535"/>
                <w:sz w:val="18"/>
                <w:szCs w:val="18"/>
              </w:rPr>
              <w:t>49</w:t>
            </w:r>
          </w:p>
        </w:tc>
      </w:tr>
      <w:tr w:rsidR="00EE7A32" w14:paraId="4CB8F356"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6" w14:textId="77777777" w:rsidR="00EE7A32" w:rsidRDefault="00BF3C44">
            <w:pPr>
              <w:rPr>
                <w:color w:val="353535"/>
                <w:sz w:val="18"/>
                <w:szCs w:val="18"/>
              </w:rPr>
            </w:pPr>
            <w:r>
              <w:rPr>
                <w:color w:val="353535"/>
                <w:sz w:val="18"/>
                <w:szCs w:val="18"/>
              </w:rPr>
              <w:t>33</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7" w14:textId="77777777" w:rsidR="00EE7A32" w:rsidRDefault="00BF3C44">
            <w:pPr>
              <w:rPr>
                <w:color w:val="353535"/>
                <w:sz w:val="18"/>
                <w:szCs w:val="18"/>
              </w:rPr>
            </w:pPr>
            <w:r>
              <w:rPr>
                <w:color w:val="353535"/>
                <w:sz w:val="18"/>
                <w:szCs w:val="18"/>
              </w:rPr>
              <w:t>(reversing or reverse? or reversal?).mp.</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8" w14:textId="77777777" w:rsidR="00EE7A32" w:rsidRDefault="00BF3C44">
            <w:pPr>
              <w:rPr>
                <w:color w:val="353535"/>
                <w:sz w:val="18"/>
                <w:szCs w:val="18"/>
              </w:rPr>
            </w:pPr>
            <w:r>
              <w:rPr>
                <w:color w:val="353535"/>
                <w:sz w:val="18"/>
                <w:szCs w:val="18"/>
              </w:rPr>
              <w:t>1789126</w:t>
            </w:r>
          </w:p>
        </w:tc>
      </w:tr>
      <w:tr w:rsidR="00EE7A32" w14:paraId="6E5BFD56"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9" w14:textId="77777777" w:rsidR="00EE7A32" w:rsidRDefault="00BF3C44">
            <w:pPr>
              <w:rPr>
                <w:color w:val="353535"/>
                <w:sz w:val="18"/>
                <w:szCs w:val="18"/>
              </w:rPr>
            </w:pPr>
            <w:r>
              <w:rPr>
                <w:color w:val="353535"/>
                <w:sz w:val="18"/>
                <w:szCs w:val="18"/>
              </w:rPr>
              <w:t>34</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A" w14:textId="77777777" w:rsidR="00EE7A32" w:rsidRDefault="00BF3C44">
            <w:pPr>
              <w:rPr>
                <w:color w:val="353535"/>
                <w:sz w:val="18"/>
                <w:szCs w:val="18"/>
              </w:rPr>
            </w:pPr>
            <w:r>
              <w:rPr>
                <w:color w:val="353535"/>
                <w:sz w:val="18"/>
                <w:szCs w:val="18"/>
              </w:rPr>
              <w:t>or/30-33</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B" w14:textId="77777777" w:rsidR="00EE7A32" w:rsidRDefault="00BF3C44">
            <w:pPr>
              <w:rPr>
                <w:color w:val="353535"/>
                <w:sz w:val="18"/>
                <w:szCs w:val="18"/>
              </w:rPr>
            </w:pPr>
            <w:r>
              <w:rPr>
                <w:color w:val="353535"/>
                <w:sz w:val="18"/>
                <w:szCs w:val="18"/>
              </w:rPr>
              <w:t>1789126</w:t>
            </w:r>
          </w:p>
        </w:tc>
      </w:tr>
      <w:tr w:rsidR="00EE7A32" w14:paraId="5A12B6F0"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C" w14:textId="77777777" w:rsidR="00EE7A32" w:rsidRDefault="00BF3C44">
            <w:pPr>
              <w:rPr>
                <w:color w:val="353535"/>
                <w:sz w:val="18"/>
                <w:szCs w:val="18"/>
              </w:rPr>
            </w:pPr>
            <w:r>
              <w:rPr>
                <w:color w:val="353535"/>
                <w:sz w:val="18"/>
                <w:szCs w:val="18"/>
              </w:rPr>
              <w:t>35</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D" w14:textId="77777777" w:rsidR="00EE7A32" w:rsidRDefault="00BF3C44">
            <w:pPr>
              <w:rPr>
                <w:color w:val="353535"/>
                <w:sz w:val="18"/>
                <w:szCs w:val="18"/>
              </w:rPr>
            </w:pPr>
            <w:r>
              <w:rPr>
                <w:color w:val="353535"/>
                <w:sz w:val="18"/>
                <w:szCs w:val="18"/>
              </w:rPr>
              <w:t>29 and 34 [Anticoagulation Reversal]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E" w14:textId="77777777" w:rsidR="00EE7A32" w:rsidRDefault="00BF3C44">
            <w:pPr>
              <w:rPr>
                <w:color w:val="353535"/>
                <w:sz w:val="18"/>
                <w:szCs w:val="18"/>
              </w:rPr>
            </w:pPr>
            <w:r>
              <w:rPr>
                <w:color w:val="353535"/>
                <w:sz w:val="18"/>
                <w:szCs w:val="18"/>
              </w:rPr>
              <w:t>39205</w:t>
            </w:r>
          </w:p>
        </w:tc>
      </w:tr>
      <w:tr w:rsidR="00EE7A32" w14:paraId="1B010834"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6F" w14:textId="77777777" w:rsidR="00EE7A32" w:rsidRDefault="00BF3C44">
            <w:pPr>
              <w:rPr>
                <w:color w:val="353535"/>
                <w:sz w:val="18"/>
                <w:szCs w:val="18"/>
              </w:rPr>
            </w:pPr>
            <w:r>
              <w:rPr>
                <w:color w:val="353535"/>
                <w:sz w:val="18"/>
                <w:szCs w:val="18"/>
              </w:rPr>
              <w:t>36</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0" w14:textId="77777777" w:rsidR="00EE7A32" w:rsidRDefault="00BF3C44">
            <w:pPr>
              <w:rPr>
                <w:color w:val="353535"/>
                <w:sz w:val="18"/>
                <w:szCs w:val="18"/>
              </w:rPr>
            </w:pPr>
            <w:r>
              <w:rPr>
                <w:color w:val="353535"/>
                <w:sz w:val="18"/>
                <w:szCs w:val="18"/>
              </w:rPr>
              <w:t>Thrombelastography/ use medall</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1" w14:textId="77777777" w:rsidR="00EE7A32" w:rsidRDefault="00BF3C44">
            <w:pPr>
              <w:rPr>
                <w:color w:val="353535"/>
                <w:sz w:val="18"/>
                <w:szCs w:val="18"/>
              </w:rPr>
            </w:pPr>
            <w:r>
              <w:rPr>
                <w:color w:val="353535"/>
                <w:sz w:val="18"/>
                <w:szCs w:val="18"/>
              </w:rPr>
              <w:t>6184</w:t>
            </w:r>
          </w:p>
        </w:tc>
      </w:tr>
      <w:tr w:rsidR="00EE7A32" w14:paraId="11A485C4"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2" w14:textId="77777777" w:rsidR="00EE7A32" w:rsidRDefault="00BF3C44">
            <w:pPr>
              <w:rPr>
                <w:color w:val="353535"/>
                <w:sz w:val="18"/>
                <w:szCs w:val="18"/>
              </w:rPr>
            </w:pPr>
            <w:r>
              <w:rPr>
                <w:color w:val="353535"/>
                <w:sz w:val="18"/>
                <w:szCs w:val="18"/>
              </w:rPr>
              <w:t>37</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3" w14:textId="77777777" w:rsidR="00EE7A32" w:rsidRDefault="00BF3C44">
            <w:pPr>
              <w:rPr>
                <w:color w:val="353535"/>
                <w:sz w:val="18"/>
                <w:szCs w:val="18"/>
              </w:rPr>
            </w:pPr>
            <w:r>
              <w:rPr>
                <w:color w:val="353535"/>
                <w:sz w:val="18"/>
                <w:szCs w:val="18"/>
              </w:rPr>
              <w:t>exp Thromboelastography/ use oemezd</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4" w14:textId="77777777" w:rsidR="00EE7A32" w:rsidRDefault="00BF3C44">
            <w:pPr>
              <w:rPr>
                <w:color w:val="353535"/>
                <w:sz w:val="18"/>
                <w:szCs w:val="18"/>
              </w:rPr>
            </w:pPr>
            <w:r>
              <w:rPr>
                <w:color w:val="353535"/>
                <w:sz w:val="18"/>
                <w:szCs w:val="18"/>
              </w:rPr>
              <w:t>11734</w:t>
            </w:r>
          </w:p>
        </w:tc>
      </w:tr>
      <w:tr w:rsidR="00EE7A32" w14:paraId="6FAC5FA1"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5" w14:textId="77777777" w:rsidR="00EE7A32" w:rsidRDefault="00BF3C44">
            <w:pPr>
              <w:rPr>
                <w:color w:val="353535"/>
                <w:sz w:val="18"/>
                <w:szCs w:val="18"/>
              </w:rPr>
            </w:pPr>
            <w:r>
              <w:rPr>
                <w:color w:val="353535"/>
                <w:sz w:val="18"/>
                <w:szCs w:val="18"/>
              </w:rPr>
              <w:t>38</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6" w14:textId="77777777" w:rsidR="00EE7A32" w:rsidRDefault="00BF3C44">
            <w:pPr>
              <w:rPr>
                <w:color w:val="353535"/>
                <w:sz w:val="18"/>
                <w:szCs w:val="18"/>
              </w:rPr>
            </w:pPr>
            <w:r>
              <w:rPr>
                <w:color w:val="353535"/>
                <w:sz w:val="18"/>
                <w:szCs w:val="18"/>
              </w:rPr>
              <w:t>(viscoelastic adj2 (assay? or test? or testing)).tw,kf,kw.</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7" w14:textId="77777777" w:rsidR="00EE7A32" w:rsidRDefault="00BF3C44">
            <w:pPr>
              <w:rPr>
                <w:color w:val="353535"/>
                <w:sz w:val="18"/>
                <w:szCs w:val="18"/>
              </w:rPr>
            </w:pPr>
            <w:r>
              <w:rPr>
                <w:color w:val="353535"/>
                <w:sz w:val="18"/>
                <w:szCs w:val="18"/>
              </w:rPr>
              <w:t>2185</w:t>
            </w:r>
          </w:p>
        </w:tc>
      </w:tr>
      <w:tr w:rsidR="00EE7A32" w14:paraId="42DDA2DE"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8" w14:textId="77777777" w:rsidR="00EE7A32" w:rsidRDefault="00BF3C44">
            <w:pPr>
              <w:rPr>
                <w:color w:val="353535"/>
                <w:sz w:val="18"/>
                <w:szCs w:val="18"/>
              </w:rPr>
            </w:pPr>
            <w:r>
              <w:rPr>
                <w:color w:val="353535"/>
                <w:sz w:val="18"/>
                <w:szCs w:val="18"/>
              </w:rPr>
              <w:t>39</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9" w14:textId="77777777" w:rsidR="00EE7A32" w:rsidRDefault="00BF3C44">
            <w:pPr>
              <w:rPr>
                <w:color w:val="353535"/>
                <w:sz w:val="18"/>
                <w:szCs w:val="18"/>
              </w:rPr>
            </w:pPr>
            <w:r>
              <w:rPr>
                <w:color w:val="353535"/>
                <w:sz w:val="18"/>
                <w:szCs w:val="18"/>
              </w:rPr>
              <w:t>(thrombelastogra* or thromboelastogra* or thrombo-elastogra* or thromboelastometr* or thrombo-elastometr* or thromboelasto-metr* or VEA or VEAS or VET or TEG).tw,kf,kw.</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A" w14:textId="77777777" w:rsidR="00EE7A32" w:rsidRDefault="00BF3C44">
            <w:pPr>
              <w:rPr>
                <w:color w:val="353535"/>
                <w:sz w:val="18"/>
                <w:szCs w:val="18"/>
              </w:rPr>
            </w:pPr>
            <w:r>
              <w:rPr>
                <w:color w:val="353535"/>
                <w:sz w:val="18"/>
                <w:szCs w:val="18"/>
              </w:rPr>
              <w:t>27411</w:t>
            </w:r>
          </w:p>
        </w:tc>
      </w:tr>
      <w:tr w:rsidR="00EE7A32" w14:paraId="4BBDF065"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B" w14:textId="77777777" w:rsidR="00EE7A32" w:rsidRDefault="00BF3C44">
            <w:pPr>
              <w:rPr>
                <w:color w:val="353535"/>
                <w:sz w:val="18"/>
                <w:szCs w:val="18"/>
              </w:rPr>
            </w:pPr>
            <w:r>
              <w:rPr>
                <w:color w:val="353535"/>
                <w:sz w:val="18"/>
                <w:szCs w:val="18"/>
              </w:rPr>
              <w:t>40</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C" w14:textId="77777777" w:rsidR="00EE7A32" w:rsidRDefault="00BF3C44">
            <w:pPr>
              <w:rPr>
                <w:color w:val="353535"/>
                <w:sz w:val="18"/>
                <w:szCs w:val="18"/>
              </w:rPr>
            </w:pPr>
            <w:r>
              <w:rPr>
                <w:color w:val="353535"/>
                <w:sz w:val="18"/>
                <w:szCs w:val="18"/>
              </w:rPr>
              <w:t>("Rotational Thromboelastometry" or ROTEG or ROTEM or TEM).tw,kf,kw.</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D" w14:textId="77777777" w:rsidR="00EE7A32" w:rsidRDefault="00BF3C44">
            <w:pPr>
              <w:rPr>
                <w:color w:val="353535"/>
                <w:sz w:val="18"/>
                <w:szCs w:val="18"/>
              </w:rPr>
            </w:pPr>
            <w:r>
              <w:rPr>
                <w:color w:val="353535"/>
                <w:sz w:val="18"/>
                <w:szCs w:val="18"/>
              </w:rPr>
              <w:t>151417</w:t>
            </w:r>
          </w:p>
        </w:tc>
      </w:tr>
      <w:tr w:rsidR="00EE7A32" w14:paraId="50BC330C"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E" w14:textId="77777777" w:rsidR="00EE7A32" w:rsidRDefault="00BF3C44">
            <w:pPr>
              <w:rPr>
                <w:color w:val="353535"/>
                <w:sz w:val="18"/>
                <w:szCs w:val="18"/>
              </w:rPr>
            </w:pPr>
            <w:r>
              <w:rPr>
                <w:color w:val="353535"/>
                <w:sz w:val="18"/>
                <w:szCs w:val="18"/>
              </w:rPr>
              <w:t>41</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7F" w14:textId="77777777" w:rsidR="00EE7A32" w:rsidRDefault="00BF3C44">
            <w:pPr>
              <w:rPr>
                <w:color w:val="353535"/>
                <w:sz w:val="18"/>
                <w:szCs w:val="18"/>
              </w:rPr>
            </w:pPr>
            <w:r>
              <w:rPr>
                <w:color w:val="353535"/>
                <w:sz w:val="18"/>
                <w:szCs w:val="18"/>
              </w:rPr>
              <w:t>("Quantra Hemostasis Analyzer" or quantra).tw,kf,kw.</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0" w14:textId="77777777" w:rsidR="00EE7A32" w:rsidRDefault="00BF3C44">
            <w:pPr>
              <w:rPr>
                <w:color w:val="353535"/>
                <w:sz w:val="18"/>
                <w:szCs w:val="18"/>
              </w:rPr>
            </w:pPr>
            <w:r>
              <w:rPr>
                <w:color w:val="353535"/>
                <w:sz w:val="18"/>
                <w:szCs w:val="18"/>
              </w:rPr>
              <w:t>211</w:t>
            </w:r>
          </w:p>
        </w:tc>
      </w:tr>
      <w:tr w:rsidR="00EE7A32" w14:paraId="5EFF43D3"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1" w14:textId="77777777" w:rsidR="00EE7A32" w:rsidRDefault="00BF3C44">
            <w:pPr>
              <w:rPr>
                <w:color w:val="353535"/>
                <w:sz w:val="18"/>
                <w:szCs w:val="18"/>
              </w:rPr>
            </w:pPr>
            <w:r>
              <w:rPr>
                <w:color w:val="353535"/>
                <w:sz w:val="18"/>
                <w:szCs w:val="18"/>
              </w:rPr>
              <w:t>42</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2" w14:textId="77777777" w:rsidR="00EE7A32" w:rsidRDefault="00BF3C44">
            <w:pPr>
              <w:rPr>
                <w:color w:val="353535"/>
                <w:sz w:val="18"/>
                <w:szCs w:val="18"/>
              </w:rPr>
            </w:pPr>
            <w:r>
              <w:rPr>
                <w:color w:val="353535"/>
                <w:sz w:val="18"/>
                <w:szCs w:val="18"/>
              </w:rPr>
              <w:t>or/36-41 [Viscoelastic Hemostatic Assays]</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3" w14:textId="77777777" w:rsidR="00EE7A32" w:rsidRDefault="00BF3C44">
            <w:pPr>
              <w:rPr>
                <w:color w:val="353535"/>
                <w:sz w:val="18"/>
                <w:szCs w:val="18"/>
              </w:rPr>
            </w:pPr>
            <w:r>
              <w:rPr>
                <w:color w:val="353535"/>
                <w:sz w:val="18"/>
                <w:szCs w:val="18"/>
              </w:rPr>
              <w:t>179433</w:t>
            </w:r>
          </w:p>
        </w:tc>
      </w:tr>
      <w:tr w:rsidR="00EE7A32" w14:paraId="01D9E826"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4" w14:textId="77777777" w:rsidR="00EE7A32" w:rsidRDefault="00BF3C44">
            <w:pPr>
              <w:rPr>
                <w:color w:val="353535"/>
                <w:sz w:val="18"/>
                <w:szCs w:val="18"/>
              </w:rPr>
            </w:pPr>
            <w:r>
              <w:rPr>
                <w:color w:val="353535"/>
                <w:sz w:val="18"/>
                <w:szCs w:val="18"/>
              </w:rPr>
              <w:t>43</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5" w14:textId="77777777" w:rsidR="00EE7A32" w:rsidRDefault="00BF3C44">
            <w:pPr>
              <w:rPr>
                <w:color w:val="353535"/>
                <w:sz w:val="18"/>
                <w:szCs w:val="18"/>
              </w:rPr>
            </w:pPr>
            <w:r>
              <w:rPr>
                <w:color w:val="353535"/>
                <w:sz w:val="18"/>
                <w:szCs w:val="18"/>
              </w:rPr>
              <w:t xml:space="preserve">(Randomized Controlled Trial or Controlled Clinical Trial or Pragmatic Clinical Trial or Clinical Study or Adaptive Clinical Trial or Equivalence Trial or (Clinical Trial or Clinical Trial, Phase I or Clinical Trial, Phase II or Clinical Trial, Phase III or Clinical Trial, Phase IV or Clinical Trial Protocol) or Multicenter Study).pt. or Clinical Studies as Topic/ or exp Clinical Trial/ or exp Clinical Trials as Topic/ or Clinical Trial Protocol/ or Clinical Trial Protocols as Topic/ or exp "Clinical Trial (topic)"/ or Multicenter Study/ or Multicenter Studies as Topic/ or "Multicenter Study (topic)"/ or Randomization/ or Random Allocation/ or Double-Blind Method/ or Double Blind Procedure/ or Double-Blind Studies/ or Single-Blind Method/ or Single Blind Procedure/ or Single-Blind Studies/ or Placebos/ or Placebo/ or Control Groups/ or Control Group/ or Cross-Over Studies/ or Crossover Procedure/ or (random* or sham or placebo*).tw,hw,kf,kw. or ((singl* or doubl*) adj (blind* or dumm* or mask*)).tw,hw,kf,kw. or ((tripl* or trebl*) adj (blind* or dumm* or mask*)).tw,hw,kf,kw. or (control* adj3 (study or studies or trial* or group*)).tw,hw,kf,kw. or (clinical adj3 (study or studies or trial*)).tw,hw,kf,kw. or (Nonrandom* or non random* or non-random* or quasi-random* or quasirandom*).tw,hw,kf,kw. or (phase adj3 (study or studies or trial*)).tw,hw,kf,kw. or ((crossover or cross-over) adj3 (study or studies or trial*)).tw,hw,kf,kw. or ((multicent* or multi-cent*) adj3 (study or studies or trial*)).tw,hw,kf,kw. or allocated.tw,hw. or ((open label or open-label) adj5 (study or studies or trial*)).tw,hw,kf,kw. or ((equivalence or superiority or non-inferiority or noninferiority) adj3 (study or studies or </w:t>
            </w:r>
            <w:r>
              <w:rPr>
                <w:color w:val="353535"/>
                <w:sz w:val="18"/>
                <w:szCs w:val="18"/>
              </w:rPr>
              <w:lastRenderedPageBreak/>
              <w:t>trial*)).tw,hw,kf,kw. or (pragmatic study or pragmatic studies).tw,hw,kf,kw. or ((pragmatic or practical) adj3 trial*).tw,hw,kf,kw. or ((quasiexperimental or quasi-experimental) adj3 (study or studies or trial*)).tw,hw,kf,kw. or trial.ti,kf,kw.</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6" w14:textId="77777777" w:rsidR="00EE7A32" w:rsidRDefault="00BF3C44">
            <w:pPr>
              <w:rPr>
                <w:color w:val="353535"/>
                <w:sz w:val="18"/>
                <w:szCs w:val="18"/>
              </w:rPr>
            </w:pPr>
            <w:r>
              <w:rPr>
                <w:color w:val="353535"/>
                <w:sz w:val="18"/>
                <w:szCs w:val="18"/>
              </w:rPr>
              <w:lastRenderedPageBreak/>
              <w:t>18997216</w:t>
            </w:r>
          </w:p>
        </w:tc>
      </w:tr>
      <w:tr w:rsidR="00EE7A32" w14:paraId="1FAB9BE6"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7" w14:textId="77777777" w:rsidR="00EE7A32" w:rsidRDefault="00BF3C44">
            <w:pPr>
              <w:rPr>
                <w:color w:val="353535"/>
                <w:sz w:val="18"/>
                <w:szCs w:val="18"/>
              </w:rPr>
            </w:pPr>
            <w:r>
              <w:rPr>
                <w:color w:val="353535"/>
                <w:sz w:val="18"/>
                <w:szCs w:val="18"/>
              </w:rPr>
              <w:t>44</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8" w14:textId="77777777" w:rsidR="00EE7A32" w:rsidRDefault="00BF3C44">
            <w:pPr>
              <w:rPr>
                <w:color w:val="353535"/>
                <w:sz w:val="18"/>
                <w:szCs w:val="18"/>
              </w:rPr>
            </w:pPr>
            <w:r>
              <w:rPr>
                <w:color w:val="353535"/>
                <w:sz w:val="18"/>
                <w:szCs w:val="18"/>
              </w:rPr>
              <w:t>Epidemiologic Methods/ or exp Epidemiologic Studies/ or Observational Studies as Topic/ or Clinical Studies as Topic/ or single-case studies as topic/ or case reports as topic/ or (Observational Study or Validation Studies or Clinical Study).pt. or observational study/ or cohort analysis/ or longitudinal study/ or follow up/ or retrospective study/ or exp case control study/ or cross-sectional study/ or quasi experimental study/ or prospective study/ or (observational adj3 (study or studies or design or analysis or analyses)).tw,kf,kw. or cohort*.tw,kf,kw. or (prospective adj7 (study or studies or design or analysis or analyses)).tw,kf,kw. or ((follow up or followup) adj7 (study or studies or design or analysis or analyses)).tw,kf,kw. or ((longitudinal or longterm or (long adj term)) adj7 (study or studies or design or analysis or analyses or data)).tw,kf,kw. or (retrospective adj7 (study or studies or design or analysis or analyses or data or review)).tw,kf,kw. or ((case adj control) or (case adj comparison) or (case adj controlled)).tw,kf,kw. or (case-referent adj3 (study or studies or design or analysis or analyses)).tw,kf,kw. or (population adj3 (study or studies or analysis or analyses)).tw,kf,kw. or (descriptive adj3 (study or studies or design or analysis or analyses)).tw,kf,kw. or ((multidimensional or (multi adj dimensional)) adj3 (study or studies or design or analysis or analyses)).tw,kf,kw. or (cross adj sectional adj7 (study or studies or design or research or analysis or analyses or survey or findings)).tw,kf,kw. or ((natural adj experiment) or (natural adj experiments)).tw,kf,kw. or (quasi adj (experiment or experiments or experimental)).tw,kf,kw. or ((non experiment or nonexperiment or non experimental or nonexperimental) adj3 (study or studies or design or analysis or analyses)).tw,kf,kw. or (prevalence adj3 (study or studies or analysis or analyses)).tw,kf,kw. or case series.tw,kf,kw. or case reports.pt. or case study/ or case report/ or (case adj3 (report or reports or study or studies or histories)).tw,kf,kw. or organizational case studies/</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9" w14:textId="77777777" w:rsidR="00EE7A32" w:rsidRDefault="00BF3C44">
            <w:pPr>
              <w:rPr>
                <w:color w:val="353535"/>
                <w:sz w:val="18"/>
                <w:szCs w:val="18"/>
              </w:rPr>
            </w:pPr>
            <w:r>
              <w:rPr>
                <w:color w:val="353535"/>
                <w:sz w:val="18"/>
                <w:szCs w:val="18"/>
              </w:rPr>
              <w:t>19039664</w:t>
            </w:r>
          </w:p>
        </w:tc>
      </w:tr>
      <w:tr w:rsidR="00EE7A32" w14:paraId="158892D6"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A" w14:textId="77777777" w:rsidR="00EE7A32" w:rsidRDefault="00BF3C44">
            <w:pPr>
              <w:rPr>
                <w:color w:val="353535"/>
                <w:sz w:val="18"/>
                <w:szCs w:val="18"/>
              </w:rPr>
            </w:pPr>
            <w:r>
              <w:rPr>
                <w:color w:val="353535"/>
                <w:sz w:val="18"/>
                <w:szCs w:val="18"/>
              </w:rPr>
              <w:t>45</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B" w14:textId="77777777" w:rsidR="00EE7A32" w:rsidRDefault="00BF3C44">
            <w:pPr>
              <w:rPr>
                <w:color w:val="353535"/>
                <w:sz w:val="18"/>
                <w:szCs w:val="18"/>
              </w:rPr>
            </w:pPr>
            <w:r>
              <w:rPr>
                <w:color w:val="353535"/>
                <w:sz w:val="18"/>
                <w:szCs w:val="18"/>
              </w:rPr>
              <w:t>43 or 44 [All Clinical Trials or Observational Studies]</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C" w14:textId="77777777" w:rsidR="00EE7A32" w:rsidRDefault="00BF3C44">
            <w:pPr>
              <w:rPr>
                <w:color w:val="353535"/>
                <w:sz w:val="18"/>
                <w:szCs w:val="18"/>
              </w:rPr>
            </w:pPr>
            <w:r>
              <w:rPr>
                <w:color w:val="353535"/>
                <w:sz w:val="18"/>
                <w:szCs w:val="18"/>
              </w:rPr>
              <w:t>30997465</w:t>
            </w:r>
          </w:p>
        </w:tc>
      </w:tr>
      <w:tr w:rsidR="00EE7A32" w14:paraId="3375E2C6"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D" w14:textId="77777777" w:rsidR="00EE7A32" w:rsidRDefault="00BF3C44">
            <w:pPr>
              <w:rPr>
                <w:color w:val="353535"/>
                <w:sz w:val="18"/>
                <w:szCs w:val="18"/>
              </w:rPr>
            </w:pPr>
            <w:r>
              <w:rPr>
                <w:color w:val="353535"/>
                <w:sz w:val="18"/>
                <w:szCs w:val="18"/>
              </w:rPr>
              <w:t>46</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E" w14:textId="77777777" w:rsidR="00EE7A32" w:rsidRDefault="00BF3C44">
            <w:pPr>
              <w:rPr>
                <w:color w:val="353535"/>
                <w:sz w:val="18"/>
                <w:szCs w:val="18"/>
              </w:rPr>
            </w:pPr>
            <w:r>
              <w:rPr>
                <w:color w:val="353535"/>
                <w:sz w:val="18"/>
                <w:szCs w:val="18"/>
              </w:rPr>
              <w:t>(Randomized Controlled Trial or Controlled Clinical Trial or Pragmatic Clinical Trial or Equivalence Trial or Clinical Trial, Phase III).pt. or Randomized Controlled Trial/ or exp Randomized Controlled Trials as Topic/ or "Randomized Controlled Trial (topic)"/ or Controlled Clinical Trial/ or exp Controlled Clinical Trials as Topic/ or "Controlled Clinical Trial (topic)"/ or Randomization/ or Random Allocation/ or Double-Blind Method/ or Double Blind Procedure/ or Double-Blind Studies/ or Single-Blind Method/ or Single Blind Procedure/ or Single-Blind Studies/ or Placebos/ or Placebo/ or Control Groups/ or Control Group/ or (random* or sham or placebo*).tw,hw,kf,kw. or ((singl* or doubl*) adj (blind* or dumm* or mask*)).tw,hw,kf,kw. or ((tripl* or trebl*) adj (blind* or dumm* or mask*)).tw,hw,kf,kw. or (control* adj3 (study or studies or trial* or group*)).tw,kf,kw. or (Nonrandom* or non random* or non-random* or quasi-random* or quasirandom*).tw,hw,kf,kw. or allocated.tw,hw. or ((open label or open-label) adj5 (study or studies or trial*)).tw,hw,kf,kw. or ((equivalence or superiority or non-inferiority or noninferiority) adj3 (study or studies or trial*)).tw,hw,kf,kw. or (pragmatic study or pragmatic studies).tw,hw,kf,kw. or ((pragmatic or practical) adj3 trial*).tw,hw,kf,kw. or ((quasiexperimental or quasi-experimental) adj3 (study or studies or trial*)).tw,hw,kf,kw. or (phase adj3 (III or "3") adj3 (study or studies or trial*)).ti,hw,kf,kw. [RCT / CCT]</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8F" w14:textId="77777777" w:rsidR="00EE7A32" w:rsidRDefault="00BF3C44">
            <w:pPr>
              <w:rPr>
                <w:color w:val="353535"/>
                <w:sz w:val="18"/>
                <w:szCs w:val="18"/>
              </w:rPr>
            </w:pPr>
            <w:r>
              <w:rPr>
                <w:color w:val="353535"/>
                <w:sz w:val="18"/>
                <w:szCs w:val="18"/>
              </w:rPr>
              <w:t>6554832</w:t>
            </w:r>
          </w:p>
        </w:tc>
      </w:tr>
      <w:tr w:rsidR="00EE7A32" w14:paraId="4C89A743"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0" w14:textId="77777777" w:rsidR="00EE7A32" w:rsidRDefault="00BF3C44">
            <w:pPr>
              <w:rPr>
                <w:color w:val="353535"/>
                <w:sz w:val="18"/>
                <w:szCs w:val="18"/>
              </w:rPr>
            </w:pPr>
            <w:r>
              <w:rPr>
                <w:color w:val="353535"/>
                <w:sz w:val="18"/>
                <w:szCs w:val="18"/>
              </w:rPr>
              <w:t>47</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1" w14:textId="77777777" w:rsidR="00EE7A32" w:rsidRDefault="00BF3C44">
            <w:pPr>
              <w:rPr>
                <w:color w:val="353535"/>
                <w:sz w:val="18"/>
                <w:szCs w:val="18"/>
              </w:rPr>
            </w:pPr>
            <w:r>
              <w:rPr>
                <w:color w:val="353535"/>
                <w:sz w:val="18"/>
                <w:szCs w:val="18"/>
              </w:rPr>
              <w:t>(exp animals/ or exp animal experimentation/ or exp animal experiment/ or exp models animal/ or nonhuman/ or exp vertebrate/ or exp vertebrates/) not (exp humans/ or exp human experimentation/ or exp human experiment/) [Animal Only]</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2" w14:textId="77777777" w:rsidR="00EE7A32" w:rsidRDefault="00BF3C44">
            <w:pPr>
              <w:rPr>
                <w:color w:val="353535"/>
                <w:sz w:val="18"/>
                <w:szCs w:val="18"/>
              </w:rPr>
            </w:pPr>
            <w:r>
              <w:rPr>
                <w:color w:val="353535"/>
                <w:sz w:val="18"/>
                <w:szCs w:val="18"/>
              </w:rPr>
              <w:t>12548773</w:t>
            </w:r>
          </w:p>
        </w:tc>
      </w:tr>
      <w:tr w:rsidR="00EE7A32" w14:paraId="57E28D4E"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3" w14:textId="77777777" w:rsidR="00EE7A32" w:rsidRDefault="00BF3C44">
            <w:pPr>
              <w:rPr>
                <w:color w:val="353535"/>
                <w:sz w:val="18"/>
                <w:szCs w:val="18"/>
              </w:rPr>
            </w:pPr>
            <w:r>
              <w:rPr>
                <w:color w:val="353535"/>
                <w:sz w:val="18"/>
                <w:szCs w:val="18"/>
              </w:rPr>
              <w:t>48</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4" w14:textId="77777777" w:rsidR="00EE7A32" w:rsidRDefault="00BF3C44">
            <w:pPr>
              <w:rPr>
                <w:color w:val="353535"/>
                <w:sz w:val="18"/>
                <w:szCs w:val="18"/>
              </w:rPr>
            </w:pPr>
            <w:r>
              <w:rPr>
                <w:color w:val="353535"/>
                <w:sz w:val="18"/>
                <w:szCs w:val="18"/>
              </w:rPr>
              <w:t>(4 and 7 and 45) not 47 [Q1]</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5" w14:textId="77777777" w:rsidR="00EE7A32" w:rsidRDefault="00BF3C44">
            <w:pPr>
              <w:rPr>
                <w:color w:val="353535"/>
                <w:sz w:val="18"/>
                <w:szCs w:val="18"/>
              </w:rPr>
            </w:pPr>
            <w:r>
              <w:rPr>
                <w:color w:val="353535"/>
                <w:sz w:val="18"/>
                <w:szCs w:val="18"/>
              </w:rPr>
              <w:t>376</w:t>
            </w:r>
          </w:p>
        </w:tc>
      </w:tr>
      <w:tr w:rsidR="00EE7A32" w14:paraId="2953CC9E"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6" w14:textId="77777777" w:rsidR="00EE7A32" w:rsidRDefault="00BF3C44">
            <w:pPr>
              <w:rPr>
                <w:color w:val="353535"/>
                <w:sz w:val="18"/>
                <w:szCs w:val="18"/>
              </w:rPr>
            </w:pPr>
            <w:r>
              <w:rPr>
                <w:color w:val="353535"/>
                <w:sz w:val="18"/>
                <w:szCs w:val="18"/>
              </w:rPr>
              <w:t>49</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7" w14:textId="77777777" w:rsidR="00EE7A32" w:rsidRDefault="00BF3C44">
            <w:pPr>
              <w:rPr>
                <w:color w:val="353535"/>
                <w:sz w:val="18"/>
                <w:szCs w:val="18"/>
              </w:rPr>
            </w:pPr>
            <w:r>
              <w:rPr>
                <w:color w:val="353535"/>
                <w:sz w:val="18"/>
                <w:szCs w:val="18"/>
              </w:rPr>
              <w:t>remove duplicates from 48</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8" w14:textId="77777777" w:rsidR="00EE7A32" w:rsidRDefault="00BF3C44">
            <w:pPr>
              <w:rPr>
                <w:color w:val="353535"/>
                <w:sz w:val="18"/>
                <w:szCs w:val="18"/>
              </w:rPr>
            </w:pPr>
            <w:r>
              <w:rPr>
                <w:color w:val="353535"/>
                <w:sz w:val="18"/>
                <w:szCs w:val="18"/>
              </w:rPr>
              <w:t>312</w:t>
            </w:r>
          </w:p>
        </w:tc>
      </w:tr>
      <w:tr w:rsidR="00EE7A32" w14:paraId="0EDD96BA"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9" w14:textId="77777777" w:rsidR="00EE7A32" w:rsidRDefault="00BF3C44">
            <w:pPr>
              <w:rPr>
                <w:color w:val="353535"/>
                <w:sz w:val="18"/>
                <w:szCs w:val="18"/>
              </w:rPr>
            </w:pPr>
            <w:r>
              <w:rPr>
                <w:color w:val="353535"/>
                <w:sz w:val="18"/>
                <w:szCs w:val="18"/>
              </w:rPr>
              <w:lastRenderedPageBreak/>
              <w:t>50</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A" w14:textId="77777777" w:rsidR="00EE7A32" w:rsidRDefault="00BF3C44">
            <w:pPr>
              <w:rPr>
                <w:color w:val="353535"/>
                <w:sz w:val="18"/>
                <w:szCs w:val="18"/>
              </w:rPr>
            </w:pPr>
            <w:r>
              <w:rPr>
                <w:color w:val="353535"/>
                <w:sz w:val="18"/>
                <w:szCs w:val="18"/>
              </w:rPr>
              <w:t>(4 and 14 and 18 and 45) not 47 [Q2]</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B" w14:textId="77777777" w:rsidR="00EE7A32" w:rsidRDefault="00BF3C44">
            <w:pPr>
              <w:rPr>
                <w:color w:val="353535"/>
                <w:sz w:val="18"/>
                <w:szCs w:val="18"/>
              </w:rPr>
            </w:pPr>
            <w:r>
              <w:rPr>
                <w:color w:val="353535"/>
                <w:sz w:val="18"/>
                <w:szCs w:val="18"/>
              </w:rPr>
              <w:t>480</w:t>
            </w:r>
          </w:p>
        </w:tc>
      </w:tr>
      <w:tr w:rsidR="00EE7A32" w14:paraId="65EC226D"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C" w14:textId="77777777" w:rsidR="00EE7A32" w:rsidRDefault="00BF3C44">
            <w:pPr>
              <w:rPr>
                <w:color w:val="353535"/>
                <w:sz w:val="18"/>
                <w:szCs w:val="18"/>
              </w:rPr>
            </w:pPr>
            <w:r>
              <w:rPr>
                <w:color w:val="353535"/>
                <w:sz w:val="18"/>
                <w:szCs w:val="18"/>
              </w:rPr>
              <w:t>51</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D" w14:textId="77777777" w:rsidR="00EE7A32" w:rsidRDefault="00BF3C44">
            <w:pPr>
              <w:rPr>
                <w:color w:val="353535"/>
                <w:sz w:val="18"/>
                <w:szCs w:val="18"/>
              </w:rPr>
            </w:pPr>
            <w:r>
              <w:rPr>
                <w:color w:val="353535"/>
                <w:sz w:val="18"/>
                <w:szCs w:val="18"/>
              </w:rPr>
              <w:t>remove duplicates from 50</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E" w14:textId="77777777" w:rsidR="00EE7A32" w:rsidRDefault="00BF3C44">
            <w:pPr>
              <w:rPr>
                <w:color w:val="353535"/>
                <w:sz w:val="18"/>
                <w:szCs w:val="18"/>
              </w:rPr>
            </w:pPr>
            <w:r>
              <w:rPr>
                <w:color w:val="353535"/>
                <w:sz w:val="18"/>
                <w:szCs w:val="18"/>
              </w:rPr>
              <w:t>400</w:t>
            </w:r>
          </w:p>
        </w:tc>
      </w:tr>
      <w:tr w:rsidR="00EE7A32" w14:paraId="2EF1AD07"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9F" w14:textId="77777777" w:rsidR="00EE7A32" w:rsidRDefault="00BF3C44">
            <w:pPr>
              <w:rPr>
                <w:color w:val="353535"/>
                <w:sz w:val="18"/>
                <w:szCs w:val="18"/>
              </w:rPr>
            </w:pPr>
            <w:r>
              <w:rPr>
                <w:color w:val="353535"/>
                <w:sz w:val="18"/>
                <w:szCs w:val="18"/>
              </w:rPr>
              <w:t>52</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0" w14:textId="77777777" w:rsidR="00EE7A32" w:rsidRDefault="00BF3C44">
            <w:pPr>
              <w:rPr>
                <w:color w:val="353535"/>
                <w:sz w:val="18"/>
                <w:szCs w:val="18"/>
              </w:rPr>
            </w:pPr>
            <w:r>
              <w:rPr>
                <w:color w:val="353535"/>
                <w:sz w:val="18"/>
                <w:szCs w:val="18"/>
              </w:rPr>
              <w:t>(4 and 14 and 22 and 45) not 47 [Q3]</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1" w14:textId="77777777" w:rsidR="00EE7A32" w:rsidRDefault="00BF3C44">
            <w:pPr>
              <w:rPr>
                <w:color w:val="353535"/>
                <w:sz w:val="18"/>
                <w:szCs w:val="18"/>
              </w:rPr>
            </w:pPr>
            <w:r>
              <w:rPr>
                <w:color w:val="353535"/>
                <w:sz w:val="18"/>
                <w:szCs w:val="18"/>
              </w:rPr>
              <w:t>170</w:t>
            </w:r>
          </w:p>
        </w:tc>
      </w:tr>
      <w:tr w:rsidR="00EE7A32" w14:paraId="0887C1EF"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2" w14:textId="77777777" w:rsidR="00EE7A32" w:rsidRDefault="00BF3C44">
            <w:pPr>
              <w:rPr>
                <w:color w:val="353535"/>
                <w:sz w:val="18"/>
                <w:szCs w:val="18"/>
              </w:rPr>
            </w:pPr>
            <w:r>
              <w:rPr>
                <w:color w:val="353535"/>
                <w:sz w:val="18"/>
                <w:szCs w:val="18"/>
              </w:rPr>
              <w:t>53</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3" w14:textId="77777777" w:rsidR="00EE7A32" w:rsidRDefault="00BF3C44">
            <w:pPr>
              <w:rPr>
                <w:color w:val="353535"/>
                <w:sz w:val="18"/>
                <w:szCs w:val="18"/>
              </w:rPr>
            </w:pPr>
            <w:r>
              <w:rPr>
                <w:color w:val="353535"/>
                <w:sz w:val="18"/>
                <w:szCs w:val="18"/>
              </w:rPr>
              <w:t>remove duplicates from 52</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4" w14:textId="77777777" w:rsidR="00EE7A32" w:rsidRDefault="00BF3C44">
            <w:pPr>
              <w:rPr>
                <w:color w:val="353535"/>
                <w:sz w:val="18"/>
                <w:szCs w:val="18"/>
              </w:rPr>
            </w:pPr>
            <w:r>
              <w:rPr>
                <w:color w:val="353535"/>
                <w:sz w:val="18"/>
                <w:szCs w:val="18"/>
              </w:rPr>
              <w:t>148</w:t>
            </w:r>
          </w:p>
        </w:tc>
      </w:tr>
      <w:tr w:rsidR="00EE7A32" w14:paraId="5B279FE0"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5" w14:textId="77777777" w:rsidR="00EE7A32" w:rsidRDefault="00BF3C44">
            <w:pPr>
              <w:rPr>
                <w:color w:val="353535"/>
                <w:sz w:val="18"/>
                <w:szCs w:val="18"/>
              </w:rPr>
            </w:pPr>
            <w:r>
              <w:rPr>
                <w:color w:val="353535"/>
                <w:sz w:val="18"/>
                <w:szCs w:val="18"/>
              </w:rPr>
              <w:t>54</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6" w14:textId="77777777" w:rsidR="00EE7A32" w:rsidRDefault="00BF3C44">
            <w:pPr>
              <w:rPr>
                <w:color w:val="353535"/>
                <w:sz w:val="18"/>
                <w:szCs w:val="18"/>
              </w:rPr>
            </w:pPr>
            <w:r>
              <w:rPr>
                <w:color w:val="353535"/>
                <w:sz w:val="18"/>
                <w:szCs w:val="18"/>
              </w:rPr>
              <w:t>(4 and 35 and 46) not 47 [Q4]</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7" w14:textId="77777777" w:rsidR="00EE7A32" w:rsidRDefault="00BF3C44">
            <w:pPr>
              <w:rPr>
                <w:color w:val="353535"/>
                <w:sz w:val="18"/>
                <w:szCs w:val="18"/>
              </w:rPr>
            </w:pPr>
            <w:r>
              <w:rPr>
                <w:color w:val="353535"/>
                <w:sz w:val="18"/>
                <w:szCs w:val="18"/>
              </w:rPr>
              <w:t>640</w:t>
            </w:r>
          </w:p>
        </w:tc>
      </w:tr>
      <w:tr w:rsidR="00EE7A32" w14:paraId="1A2D3B1B"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8" w14:textId="77777777" w:rsidR="00EE7A32" w:rsidRDefault="00BF3C44">
            <w:pPr>
              <w:rPr>
                <w:color w:val="353535"/>
                <w:sz w:val="18"/>
                <w:szCs w:val="18"/>
              </w:rPr>
            </w:pPr>
            <w:r>
              <w:rPr>
                <w:color w:val="353535"/>
                <w:sz w:val="18"/>
                <w:szCs w:val="18"/>
              </w:rPr>
              <w:t>55</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9" w14:textId="77777777" w:rsidR="00EE7A32" w:rsidRDefault="00BF3C44">
            <w:pPr>
              <w:rPr>
                <w:color w:val="353535"/>
                <w:sz w:val="18"/>
                <w:szCs w:val="18"/>
              </w:rPr>
            </w:pPr>
            <w:r>
              <w:rPr>
                <w:color w:val="353535"/>
                <w:sz w:val="18"/>
                <w:szCs w:val="18"/>
              </w:rPr>
              <w:t>remove duplicates from 54</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A" w14:textId="77777777" w:rsidR="00EE7A32" w:rsidRDefault="00BF3C44">
            <w:pPr>
              <w:rPr>
                <w:color w:val="353535"/>
                <w:sz w:val="18"/>
                <w:szCs w:val="18"/>
              </w:rPr>
            </w:pPr>
            <w:r>
              <w:rPr>
                <w:color w:val="353535"/>
                <w:sz w:val="18"/>
                <w:szCs w:val="18"/>
              </w:rPr>
              <w:t>503</w:t>
            </w:r>
          </w:p>
        </w:tc>
      </w:tr>
      <w:tr w:rsidR="00EE7A32" w14:paraId="54412F68"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B" w14:textId="77777777" w:rsidR="00EE7A32" w:rsidRDefault="00BF3C44">
            <w:pPr>
              <w:rPr>
                <w:color w:val="353535"/>
                <w:sz w:val="18"/>
                <w:szCs w:val="18"/>
              </w:rPr>
            </w:pPr>
            <w:r>
              <w:rPr>
                <w:color w:val="353535"/>
                <w:sz w:val="18"/>
                <w:szCs w:val="18"/>
              </w:rPr>
              <w:t>56</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C" w14:textId="77777777" w:rsidR="00EE7A32" w:rsidRDefault="00BF3C44">
            <w:pPr>
              <w:rPr>
                <w:color w:val="353535"/>
                <w:sz w:val="18"/>
                <w:szCs w:val="18"/>
              </w:rPr>
            </w:pPr>
            <w:r>
              <w:rPr>
                <w:color w:val="353535"/>
                <w:sz w:val="18"/>
                <w:szCs w:val="18"/>
              </w:rPr>
              <w:t>(4 and 42 and 45) not 47 [Q5]</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D" w14:textId="77777777" w:rsidR="00EE7A32" w:rsidRDefault="00BF3C44">
            <w:pPr>
              <w:rPr>
                <w:color w:val="353535"/>
                <w:sz w:val="18"/>
                <w:szCs w:val="18"/>
              </w:rPr>
            </w:pPr>
            <w:r>
              <w:rPr>
                <w:color w:val="353535"/>
                <w:sz w:val="18"/>
                <w:szCs w:val="18"/>
              </w:rPr>
              <w:t>565</w:t>
            </w:r>
          </w:p>
        </w:tc>
      </w:tr>
      <w:tr w:rsidR="00EE7A32" w14:paraId="63C49640" w14:textId="77777777">
        <w:tc>
          <w:tcPr>
            <w:tcW w:w="343"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E" w14:textId="77777777" w:rsidR="00EE7A32" w:rsidRDefault="00BF3C44">
            <w:pPr>
              <w:rPr>
                <w:color w:val="353535"/>
                <w:sz w:val="18"/>
                <w:szCs w:val="18"/>
              </w:rPr>
            </w:pPr>
            <w:r>
              <w:rPr>
                <w:color w:val="353535"/>
                <w:sz w:val="18"/>
                <w:szCs w:val="18"/>
              </w:rPr>
              <w:t>57</w:t>
            </w:r>
          </w:p>
        </w:tc>
        <w:tc>
          <w:tcPr>
            <w:tcW w:w="8081"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AF" w14:textId="77777777" w:rsidR="00EE7A32" w:rsidRDefault="00BF3C44">
            <w:pPr>
              <w:rPr>
                <w:color w:val="353535"/>
                <w:sz w:val="18"/>
                <w:szCs w:val="18"/>
              </w:rPr>
            </w:pPr>
            <w:r>
              <w:rPr>
                <w:color w:val="353535"/>
                <w:sz w:val="18"/>
                <w:szCs w:val="18"/>
              </w:rPr>
              <w:t>remove duplicates from 56</w:t>
            </w:r>
          </w:p>
        </w:tc>
        <w:tc>
          <w:tcPr>
            <w:tcW w:w="92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00001B0" w14:textId="77777777" w:rsidR="00EE7A32" w:rsidRDefault="00BF3C44">
            <w:pPr>
              <w:rPr>
                <w:color w:val="353535"/>
                <w:sz w:val="18"/>
                <w:szCs w:val="18"/>
              </w:rPr>
            </w:pPr>
            <w:r>
              <w:rPr>
                <w:color w:val="353535"/>
                <w:sz w:val="18"/>
                <w:szCs w:val="18"/>
              </w:rPr>
              <w:t>492</w:t>
            </w:r>
          </w:p>
        </w:tc>
      </w:tr>
    </w:tbl>
    <w:p w14:paraId="000001B1" w14:textId="77777777" w:rsidR="00EE7A32" w:rsidRDefault="00EE7A32"/>
    <w:p w14:paraId="000001B2" w14:textId="77777777" w:rsidR="00EE7A32" w:rsidRDefault="00BF3C44">
      <w:pPr>
        <w:rPr>
          <w:b/>
          <w:bCs/>
        </w:rPr>
      </w:pPr>
      <w:bookmarkStart w:id="6" w:name="ratingoutcomes"/>
      <w:r>
        <w:rPr>
          <w:b/>
          <w:bCs/>
        </w:rPr>
        <w:t>Supplementary Material 2. Rating of Outcomes</w:t>
      </w:r>
    </w:p>
    <w:bookmarkEnd w:id="6"/>
    <w:p w14:paraId="000001B3" w14:textId="77777777" w:rsidR="00EE7A32" w:rsidRDefault="00BF3C44">
      <w:r>
        <w:t>Per GRADE methodology, proposed outcomes were rated individually by panelists and the designated patient/family representative on a scale of 1 (least important) to 9 (most important) from the patient’s perspective. Mean scores were tabulated for the final rating and rankings.</w:t>
      </w:r>
    </w:p>
    <w:tbl>
      <w:tblPr>
        <w:tblStyle w:val="a4"/>
        <w:tblW w:w="37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2250"/>
      </w:tblGrid>
      <w:tr w:rsidR="00EE7A32" w14:paraId="07C4FD8E" w14:textId="77777777">
        <w:tc>
          <w:tcPr>
            <w:tcW w:w="3775" w:type="dxa"/>
            <w:gridSpan w:val="2"/>
            <w:shd w:val="clear" w:color="auto" w:fill="E8E8E8"/>
          </w:tcPr>
          <w:p w14:paraId="000001B4" w14:textId="77777777" w:rsidR="00EE7A32" w:rsidRDefault="00BF3C44">
            <w:pPr>
              <w:rPr>
                <w:b/>
                <w:bCs/>
                <w:sz w:val="20"/>
                <w:szCs w:val="20"/>
              </w:rPr>
            </w:pPr>
            <w:r>
              <w:rPr>
                <w:b/>
                <w:bCs/>
                <w:sz w:val="22"/>
                <w:szCs w:val="22"/>
              </w:rPr>
              <w:t>Scoring Guide</w:t>
            </w:r>
          </w:p>
        </w:tc>
      </w:tr>
      <w:tr w:rsidR="00EE7A32" w14:paraId="2B3FDE12" w14:textId="77777777">
        <w:tc>
          <w:tcPr>
            <w:tcW w:w="1525" w:type="dxa"/>
          </w:tcPr>
          <w:p w14:paraId="000001B6" w14:textId="77777777" w:rsidR="00EE7A32" w:rsidRDefault="00BF3C44">
            <w:pPr>
              <w:rPr>
                <w:b/>
                <w:bCs/>
                <w:sz w:val="20"/>
                <w:szCs w:val="20"/>
              </w:rPr>
            </w:pPr>
            <w:r>
              <w:rPr>
                <w:b/>
                <w:bCs/>
                <w:sz w:val="20"/>
                <w:szCs w:val="20"/>
              </w:rPr>
              <w:t>Scores</w:t>
            </w:r>
          </w:p>
        </w:tc>
        <w:tc>
          <w:tcPr>
            <w:tcW w:w="2250" w:type="dxa"/>
          </w:tcPr>
          <w:p w14:paraId="000001B7" w14:textId="77777777" w:rsidR="00EE7A32" w:rsidRDefault="00BF3C44">
            <w:pPr>
              <w:rPr>
                <w:b/>
                <w:bCs/>
                <w:sz w:val="20"/>
                <w:szCs w:val="20"/>
              </w:rPr>
            </w:pPr>
            <w:r>
              <w:rPr>
                <w:b/>
                <w:bCs/>
                <w:sz w:val="20"/>
                <w:szCs w:val="20"/>
              </w:rPr>
              <w:t>Importance</w:t>
            </w:r>
          </w:p>
        </w:tc>
      </w:tr>
      <w:tr w:rsidR="00EE7A32" w14:paraId="4C3715D4" w14:textId="77777777">
        <w:tc>
          <w:tcPr>
            <w:tcW w:w="1525" w:type="dxa"/>
          </w:tcPr>
          <w:p w14:paraId="000001B8" w14:textId="77777777" w:rsidR="00EE7A32" w:rsidRDefault="00BF3C44">
            <w:pPr>
              <w:rPr>
                <w:sz w:val="20"/>
                <w:szCs w:val="20"/>
              </w:rPr>
            </w:pPr>
            <w:r>
              <w:rPr>
                <w:sz w:val="20"/>
                <w:szCs w:val="20"/>
              </w:rPr>
              <w:t>1-3</w:t>
            </w:r>
          </w:p>
        </w:tc>
        <w:tc>
          <w:tcPr>
            <w:tcW w:w="2250" w:type="dxa"/>
          </w:tcPr>
          <w:p w14:paraId="000001B9" w14:textId="77777777" w:rsidR="00EE7A32" w:rsidRDefault="00BF3C44">
            <w:pPr>
              <w:rPr>
                <w:sz w:val="20"/>
                <w:szCs w:val="20"/>
              </w:rPr>
            </w:pPr>
            <w:r>
              <w:rPr>
                <w:sz w:val="20"/>
                <w:szCs w:val="20"/>
              </w:rPr>
              <w:t>Limited importance</w:t>
            </w:r>
          </w:p>
        </w:tc>
      </w:tr>
      <w:tr w:rsidR="00EE7A32" w14:paraId="784D562E" w14:textId="77777777">
        <w:tc>
          <w:tcPr>
            <w:tcW w:w="1525" w:type="dxa"/>
          </w:tcPr>
          <w:p w14:paraId="000001BA" w14:textId="77777777" w:rsidR="00EE7A32" w:rsidRDefault="00BF3C44">
            <w:pPr>
              <w:rPr>
                <w:sz w:val="20"/>
                <w:szCs w:val="20"/>
              </w:rPr>
            </w:pPr>
            <w:r>
              <w:rPr>
                <w:sz w:val="20"/>
                <w:szCs w:val="20"/>
              </w:rPr>
              <w:t>4-6</w:t>
            </w:r>
          </w:p>
        </w:tc>
        <w:tc>
          <w:tcPr>
            <w:tcW w:w="2250" w:type="dxa"/>
          </w:tcPr>
          <w:p w14:paraId="000001BB" w14:textId="77777777" w:rsidR="00EE7A32" w:rsidRDefault="00BF3C44">
            <w:pPr>
              <w:rPr>
                <w:sz w:val="20"/>
                <w:szCs w:val="20"/>
              </w:rPr>
            </w:pPr>
            <w:r>
              <w:rPr>
                <w:sz w:val="20"/>
                <w:szCs w:val="20"/>
              </w:rPr>
              <w:t>Important</w:t>
            </w:r>
          </w:p>
        </w:tc>
      </w:tr>
      <w:tr w:rsidR="00EE7A32" w14:paraId="49F01FB1" w14:textId="77777777">
        <w:tc>
          <w:tcPr>
            <w:tcW w:w="1525" w:type="dxa"/>
          </w:tcPr>
          <w:p w14:paraId="000001BC" w14:textId="77777777" w:rsidR="00EE7A32" w:rsidRDefault="00BF3C44">
            <w:pPr>
              <w:rPr>
                <w:sz w:val="20"/>
                <w:szCs w:val="20"/>
              </w:rPr>
            </w:pPr>
            <w:r>
              <w:rPr>
                <w:sz w:val="20"/>
                <w:szCs w:val="20"/>
              </w:rPr>
              <w:t>7-9</w:t>
            </w:r>
          </w:p>
        </w:tc>
        <w:tc>
          <w:tcPr>
            <w:tcW w:w="2250" w:type="dxa"/>
          </w:tcPr>
          <w:p w14:paraId="000001BD" w14:textId="77777777" w:rsidR="00EE7A32" w:rsidRDefault="00BF3C44">
            <w:pPr>
              <w:rPr>
                <w:sz w:val="20"/>
                <w:szCs w:val="20"/>
              </w:rPr>
            </w:pPr>
            <w:r>
              <w:rPr>
                <w:sz w:val="20"/>
                <w:szCs w:val="20"/>
              </w:rPr>
              <w:t>Critically important</w:t>
            </w:r>
          </w:p>
        </w:tc>
      </w:tr>
    </w:tbl>
    <w:p w14:paraId="000001BE" w14:textId="77777777" w:rsidR="00EE7A32" w:rsidRDefault="00EE7A32">
      <w:pPr>
        <w:rPr>
          <w:sz w:val="18"/>
          <w:szCs w:val="18"/>
        </w:rPr>
      </w:pPr>
    </w:p>
    <w:tbl>
      <w:tblPr>
        <w:tblStyle w:val="a5"/>
        <w:tblW w:w="72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0"/>
        <w:gridCol w:w="5430"/>
        <w:gridCol w:w="1050"/>
      </w:tblGrid>
      <w:tr w:rsidR="00EE7A32" w14:paraId="1BFCA23E" w14:textId="77777777">
        <w:tc>
          <w:tcPr>
            <w:tcW w:w="810" w:type="dxa"/>
            <w:shd w:val="clear" w:color="auto" w:fill="E8E8E8"/>
          </w:tcPr>
          <w:p w14:paraId="000001BF" w14:textId="77777777" w:rsidR="00EE7A32" w:rsidRDefault="00BF3C44">
            <w:pPr>
              <w:rPr>
                <w:b/>
                <w:bCs/>
                <w:sz w:val="20"/>
                <w:szCs w:val="20"/>
              </w:rPr>
            </w:pPr>
            <w:r>
              <w:rPr>
                <w:b/>
                <w:bCs/>
                <w:sz w:val="20"/>
                <w:szCs w:val="20"/>
              </w:rPr>
              <w:t>Rank</w:t>
            </w:r>
          </w:p>
        </w:tc>
        <w:tc>
          <w:tcPr>
            <w:tcW w:w="5430" w:type="dxa"/>
            <w:shd w:val="clear" w:color="auto" w:fill="E8E8E8"/>
          </w:tcPr>
          <w:p w14:paraId="000001C0" w14:textId="77777777" w:rsidR="00EE7A32" w:rsidRDefault="00BF3C44">
            <w:pPr>
              <w:rPr>
                <w:b/>
                <w:bCs/>
                <w:sz w:val="20"/>
                <w:szCs w:val="20"/>
              </w:rPr>
            </w:pPr>
            <w:r>
              <w:rPr>
                <w:b/>
                <w:bCs/>
                <w:sz w:val="20"/>
                <w:szCs w:val="20"/>
              </w:rPr>
              <w:t>Outcome</w:t>
            </w:r>
          </w:p>
        </w:tc>
        <w:tc>
          <w:tcPr>
            <w:tcW w:w="1050" w:type="dxa"/>
            <w:shd w:val="clear" w:color="auto" w:fill="E8E8E8"/>
          </w:tcPr>
          <w:p w14:paraId="000001C1" w14:textId="77777777" w:rsidR="00EE7A32" w:rsidRDefault="00BF3C44">
            <w:pPr>
              <w:rPr>
                <w:b/>
                <w:bCs/>
                <w:sz w:val="20"/>
                <w:szCs w:val="20"/>
              </w:rPr>
            </w:pPr>
            <w:r>
              <w:rPr>
                <w:b/>
                <w:bCs/>
                <w:sz w:val="20"/>
                <w:szCs w:val="20"/>
              </w:rPr>
              <w:t>Average</w:t>
            </w:r>
          </w:p>
        </w:tc>
      </w:tr>
      <w:tr w:rsidR="00EE7A32" w14:paraId="45E8EF4D" w14:textId="77777777">
        <w:tc>
          <w:tcPr>
            <w:tcW w:w="810" w:type="dxa"/>
            <w:shd w:val="clear" w:color="auto" w:fill="FF5D5D"/>
          </w:tcPr>
          <w:p w14:paraId="000001C2" w14:textId="77777777" w:rsidR="00EE7A32" w:rsidRDefault="00BF3C44">
            <w:pPr>
              <w:rPr>
                <w:sz w:val="20"/>
                <w:szCs w:val="20"/>
              </w:rPr>
            </w:pPr>
            <w:r>
              <w:rPr>
                <w:sz w:val="20"/>
                <w:szCs w:val="20"/>
              </w:rPr>
              <w:t>1</w:t>
            </w:r>
          </w:p>
        </w:tc>
        <w:tc>
          <w:tcPr>
            <w:tcW w:w="5430" w:type="dxa"/>
            <w:shd w:val="clear" w:color="auto" w:fill="FF5D5D"/>
          </w:tcPr>
          <w:p w14:paraId="000001C3" w14:textId="77777777" w:rsidR="00EE7A32" w:rsidRDefault="00BF3C44">
            <w:pPr>
              <w:rPr>
                <w:sz w:val="20"/>
                <w:szCs w:val="20"/>
              </w:rPr>
            </w:pPr>
            <w:r>
              <w:rPr>
                <w:sz w:val="20"/>
                <w:szCs w:val="20"/>
              </w:rPr>
              <w:t>Mortality</w:t>
            </w:r>
          </w:p>
        </w:tc>
        <w:tc>
          <w:tcPr>
            <w:tcW w:w="1050" w:type="dxa"/>
            <w:shd w:val="clear" w:color="auto" w:fill="FF5D5D"/>
          </w:tcPr>
          <w:p w14:paraId="000001C4" w14:textId="77777777" w:rsidR="00EE7A32" w:rsidRDefault="00BF3C44">
            <w:pPr>
              <w:rPr>
                <w:sz w:val="20"/>
                <w:szCs w:val="20"/>
              </w:rPr>
            </w:pPr>
            <w:r>
              <w:rPr>
                <w:sz w:val="20"/>
                <w:szCs w:val="20"/>
              </w:rPr>
              <w:t>8.91</w:t>
            </w:r>
          </w:p>
        </w:tc>
      </w:tr>
      <w:tr w:rsidR="00EE7A32" w14:paraId="14314174" w14:textId="77777777">
        <w:tc>
          <w:tcPr>
            <w:tcW w:w="810" w:type="dxa"/>
            <w:shd w:val="clear" w:color="auto" w:fill="FF5D5D"/>
          </w:tcPr>
          <w:p w14:paraId="000001C5" w14:textId="77777777" w:rsidR="00EE7A32" w:rsidRDefault="00BF3C44">
            <w:pPr>
              <w:rPr>
                <w:sz w:val="20"/>
                <w:szCs w:val="20"/>
              </w:rPr>
            </w:pPr>
            <w:r>
              <w:rPr>
                <w:sz w:val="20"/>
                <w:szCs w:val="20"/>
              </w:rPr>
              <w:t>2</w:t>
            </w:r>
          </w:p>
        </w:tc>
        <w:tc>
          <w:tcPr>
            <w:tcW w:w="5430" w:type="dxa"/>
            <w:shd w:val="clear" w:color="auto" w:fill="FF5D5D"/>
          </w:tcPr>
          <w:p w14:paraId="000001C6" w14:textId="77777777" w:rsidR="00EE7A32" w:rsidRDefault="00BF3C44">
            <w:pPr>
              <w:rPr>
                <w:sz w:val="20"/>
                <w:szCs w:val="20"/>
              </w:rPr>
            </w:pPr>
            <w:r>
              <w:rPr>
                <w:sz w:val="20"/>
                <w:szCs w:val="20"/>
              </w:rPr>
              <w:t>Functional outcome</w:t>
            </w:r>
          </w:p>
        </w:tc>
        <w:tc>
          <w:tcPr>
            <w:tcW w:w="1050" w:type="dxa"/>
            <w:shd w:val="clear" w:color="auto" w:fill="FF5D5D"/>
          </w:tcPr>
          <w:p w14:paraId="000001C7" w14:textId="77777777" w:rsidR="00EE7A32" w:rsidRDefault="00BF3C44">
            <w:pPr>
              <w:rPr>
                <w:sz w:val="20"/>
                <w:szCs w:val="20"/>
              </w:rPr>
            </w:pPr>
            <w:r>
              <w:rPr>
                <w:sz w:val="20"/>
                <w:szCs w:val="20"/>
              </w:rPr>
              <w:t>8.64</w:t>
            </w:r>
          </w:p>
        </w:tc>
      </w:tr>
      <w:tr w:rsidR="00EE7A32" w14:paraId="40A8C8DF" w14:textId="77777777">
        <w:tc>
          <w:tcPr>
            <w:tcW w:w="810" w:type="dxa"/>
            <w:shd w:val="clear" w:color="auto" w:fill="FF5D5D"/>
          </w:tcPr>
          <w:p w14:paraId="000001C8" w14:textId="77777777" w:rsidR="00EE7A32" w:rsidRDefault="00BF3C44">
            <w:pPr>
              <w:rPr>
                <w:sz w:val="20"/>
                <w:szCs w:val="20"/>
              </w:rPr>
            </w:pPr>
            <w:r>
              <w:rPr>
                <w:sz w:val="20"/>
                <w:szCs w:val="20"/>
              </w:rPr>
              <w:t>3</w:t>
            </w:r>
          </w:p>
        </w:tc>
        <w:tc>
          <w:tcPr>
            <w:tcW w:w="5430" w:type="dxa"/>
            <w:shd w:val="clear" w:color="auto" w:fill="FF5D5D"/>
          </w:tcPr>
          <w:p w14:paraId="000001C9" w14:textId="77777777" w:rsidR="00EE7A32" w:rsidRDefault="00BF3C44">
            <w:pPr>
              <w:rPr>
                <w:sz w:val="20"/>
                <w:szCs w:val="20"/>
              </w:rPr>
            </w:pPr>
            <w:r>
              <w:rPr>
                <w:sz w:val="20"/>
                <w:szCs w:val="20"/>
              </w:rPr>
              <w:t>Thrombosis</w:t>
            </w:r>
          </w:p>
        </w:tc>
        <w:tc>
          <w:tcPr>
            <w:tcW w:w="1050" w:type="dxa"/>
            <w:shd w:val="clear" w:color="auto" w:fill="FF5D5D"/>
          </w:tcPr>
          <w:p w14:paraId="000001CA" w14:textId="77777777" w:rsidR="00EE7A32" w:rsidRDefault="00BF3C44">
            <w:pPr>
              <w:rPr>
                <w:sz w:val="20"/>
                <w:szCs w:val="20"/>
              </w:rPr>
            </w:pPr>
            <w:r>
              <w:rPr>
                <w:sz w:val="20"/>
                <w:szCs w:val="20"/>
              </w:rPr>
              <w:t>7.18</w:t>
            </w:r>
          </w:p>
        </w:tc>
      </w:tr>
      <w:tr w:rsidR="00EE7A32" w14:paraId="262EE2AA" w14:textId="77777777">
        <w:tc>
          <w:tcPr>
            <w:tcW w:w="810" w:type="dxa"/>
            <w:shd w:val="clear" w:color="auto" w:fill="FFC000"/>
          </w:tcPr>
          <w:p w14:paraId="000001CB" w14:textId="77777777" w:rsidR="00EE7A32" w:rsidRDefault="00BF3C44">
            <w:pPr>
              <w:rPr>
                <w:sz w:val="20"/>
                <w:szCs w:val="20"/>
              </w:rPr>
            </w:pPr>
            <w:r>
              <w:rPr>
                <w:sz w:val="20"/>
                <w:szCs w:val="20"/>
              </w:rPr>
              <w:t>4</w:t>
            </w:r>
          </w:p>
        </w:tc>
        <w:tc>
          <w:tcPr>
            <w:tcW w:w="5430" w:type="dxa"/>
            <w:shd w:val="clear" w:color="auto" w:fill="FFC000"/>
          </w:tcPr>
          <w:p w14:paraId="000001CC" w14:textId="77777777" w:rsidR="00EE7A32" w:rsidRDefault="00BF3C44">
            <w:pPr>
              <w:rPr>
                <w:sz w:val="20"/>
                <w:szCs w:val="20"/>
              </w:rPr>
            </w:pPr>
            <w:r>
              <w:rPr>
                <w:sz w:val="20"/>
                <w:szCs w:val="20"/>
              </w:rPr>
              <w:t xml:space="preserve">Hematoma expansion </w:t>
            </w:r>
          </w:p>
        </w:tc>
        <w:tc>
          <w:tcPr>
            <w:tcW w:w="1050" w:type="dxa"/>
            <w:shd w:val="clear" w:color="auto" w:fill="FFC000"/>
          </w:tcPr>
          <w:p w14:paraId="000001CD" w14:textId="77777777" w:rsidR="00EE7A32" w:rsidRDefault="00BF3C44">
            <w:pPr>
              <w:rPr>
                <w:sz w:val="20"/>
                <w:szCs w:val="20"/>
              </w:rPr>
            </w:pPr>
            <w:r>
              <w:rPr>
                <w:sz w:val="20"/>
                <w:szCs w:val="20"/>
              </w:rPr>
              <w:t>6.18</w:t>
            </w:r>
          </w:p>
        </w:tc>
      </w:tr>
      <w:tr w:rsidR="00EE7A32" w14:paraId="6FBA4A74" w14:textId="77777777">
        <w:tc>
          <w:tcPr>
            <w:tcW w:w="810" w:type="dxa"/>
            <w:shd w:val="clear" w:color="auto" w:fill="FFC000"/>
          </w:tcPr>
          <w:p w14:paraId="000001CE" w14:textId="77777777" w:rsidR="00EE7A32" w:rsidRDefault="00BF3C44">
            <w:pPr>
              <w:rPr>
                <w:sz w:val="20"/>
                <w:szCs w:val="20"/>
              </w:rPr>
            </w:pPr>
            <w:r>
              <w:rPr>
                <w:sz w:val="20"/>
                <w:szCs w:val="20"/>
              </w:rPr>
              <w:t>5</w:t>
            </w:r>
          </w:p>
        </w:tc>
        <w:tc>
          <w:tcPr>
            <w:tcW w:w="5430" w:type="dxa"/>
            <w:shd w:val="clear" w:color="auto" w:fill="FFC000"/>
          </w:tcPr>
          <w:p w14:paraId="000001CF" w14:textId="77777777" w:rsidR="00EE7A32" w:rsidRDefault="00BF3C44">
            <w:pPr>
              <w:rPr>
                <w:sz w:val="20"/>
                <w:szCs w:val="20"/>
              </w:rPr>
            </w:pPr>
            <w:r>
              <w:rPr>
                <w:sz w:val="20"/>
                <w:szCs w:val="20"/>
              </w:rPr>
              <w:t>Hospital readmission</w:t>
            </w:r>
          </w:p>
        </w:tc>
        <w:tc>
          <w:tcPr>
            <w:tcW w:w="1050" w:type="dxa"/>
            <w:shd w:val="clear" w:color="auto" w:fill="FFC000"/>
          </w:tcPr>
          <w:p w14:paraId="000001D0" w14:textId="77777777" w:rsidR="00EE7A32" w:rsidRDefault="00BF3C44">
            <w:pPr>
              <w:rPr>
                <w:sz w:val="20"/>
                <w:szCs w:val="20"/>
              </w:rPr>
            </w:pPr>
            <w:r>
              <w:rPr>
                <w:sz w:val="20"/>
                <w:szCs w:val="20"/>
              </w:rPr>
              <w:t>5.91</w:t>
            </w:r>
          </w:p>
        </w:tc>
      </w:tr>
      <w:tr w:rsidR="00EE7A32" w14:paraId="58C734E8" w14:textId="77777777">
        <w:tc>
          <w:tcPr>
            <w:tcW w:w="810" w:type="dxa"/>
            <w:shd w:val="clear" w:color="auto" w:fill="FFC000"/>
          </w:tcPr>
          <w:p w14:paraId="000001D1" w14:textId="77777777" w:rsidR="00EE7A32" w:rsidRDefault="00BF3C44">
            <w:pPr>
              <w:rPr>
                <w:sz w:val="20"/>
                <w:szCs w:val="20"/>
              </w:rPr>
            </w:pPr>
            <w:r>
              <w:rPr>
                <w:sz w:val="20"/>
                <w:szCs w:val="20"/>
              </w:rPr>
              <w:t>6</w:t>
            </w:r>
          </w:p>
        </w:tc>
        <w:tc>
          <w:tcPr>
            <w:tcW w:w="5430" w:type="dxa"/>
            <w:shd w:val="clear" w:color="auto" w:fill="FFC000"/>
          </w:tcPr>
          <w:p w14:paraId="000001D2" w14:textId="77777777" w:rsidR="00EE7A32" w:rsidRDefault="00BF3C44">
            <w:pPr>
              <w:rPr>
                <w:sz w:val="20"/>
                <w:szCs w:val="20"/>
              </w:rPr>
            </w:pPr>
            <w:r>
              <w:rPr>
                <w:sz w:val="20"/>
                <w:szCs w:val="20"/>
              </w:rPr>
              <w:t>Platelet transfusion reaction (infection, transfusion reaction, alloimmunization, post-transfusion purpura, TACO, TRALI)* (*PICOs 2 and 5 only)</w:t>
            </w:r>
          </w:p>
        </w:tc>
        <w:tc>
          <w:tcPr>
            <w:tcW w:w="1050" w:type="dxa"/>
            <w:shd w:val="clear" w:color="auto" w:fill="FFC000"/>
          </w:tcPr>
          <w:p w14:paraId="000001D3" w14:textId="77777777" w:rsidR="00EE7A32" w:rsidRDefault="00BF3C44">
            <w:pPr>
              <w:rPr>
                <w:sz w:val="20"/>
                <w:szCs w:val="20"/>
              </w:rPr>
            </w:pPr>
            <w:r>
              <w:rPr>
                <w:sz w:val="20"/>
                <w:szCs w:val="20"/>
              </w:rPr>
              <w:t>5.73</w:t>
            </w:r>
          </w:p>
        </w:tc>
      </w:tr>
      <w:tr w:rsidR="00EE7A32" w14:paraId="6D45905B" w14:textId="77777777">
        <w:tc>
          <w:tcPr>
            <w:tcW w:w="810" w:type="dxa"/>
            <w:shd w:val="clear" w:color="auto" w:fill="FFC000"/>
          </w:tcPr>
          <w:p w14:paraId="000001D4" w14:textId="77777777" w:rsidR="00EE7A32" w:rsidRDefault="00BF3C44">
            <w:pPr>
              <w:rPr>
                <w:sz w:val="20"/>
                <w:szCs w:val="20"/>
              </w:rPr>
            </w:pPr>
            <w:r>
              <w:rPr>
                <w:sz w:val="20"/>
                <w:szCs w:val="20"/>
              </w:rPr>
              <w:t>7</w:t>
            </w:r>
          </w:p>
        </w:tc>
        <w:tc>
          <w:tcPr>
            <w:tcW w:w="5430" w:type="dxa"/>
            <w:shd w:val="clear" w:color="auto" w:fill="FFC000"/>
          </w:tcPr>
          <w:p w14:paraId="000001D5" w14:textId="77777777" w:rsidR="00EE7A32" w:rsidRDefault="00BF3C44">
            <w:pPr>
              <w:rPr>
                <w:sz w:val="20"/>
                <w:szCs w:val="20"/>
              </w:rPr>
            </w:pPr>
            <w:r>
              <w:rPr>
                <w:sz w:val="20"/>
                <w:szCs w:val="20"/>
              </w:rPr>
              <w:t>Blood product transfusion reaction (infection, transfusion reaction, alloimmunization, post-transfusion purpura, TACO, TRALI)* (*PICO 5 only)</w:t>
            </w:r>
          </w:p>
        </w:tc>
        <w:tc>
          <w:tcPr>
            <w:tcW w:w="1050" w:type="dxa"/>
            <w:shd w:val="clear" w:color="auto" w:fill="FFC000"/>
          </w:tcPr>
          <w:p w14:paraId="000001D6" w14:textId="77777777" w:rsidR="00EE7A32" w:rsidRDefault="00BF3C44">
            <w:pPr>
              <w:rPr>
                <w:sz w:val="20"/>
                <w:szCs w:val="20"/>
              </w:rPr>
            </w:pPr>
            <w:r>
              <w:rPr>
                <w:sz w:val="20"/>
                <w:szCs w:val="20"/>
              </w:rPr>
              <w:t>5.73</w:t>
            </w:r>
          </w:p>
        </w:tc>
      </w:tr>
      <w:tr w:rsidR="00EE7A32" w14:paraId="20BFD85D" w14:textId="77777777">
        <w:tc>
          <w:tcPr>
            <w:tcW w:w="810" w:type="dxa"/>
            <w:shd w:val="clear" w:color="auto" w:fill="FFC000"/>
          </w:tcPr>
          <w:p w14:paraId="000001D7" w14:textId="77777777" w:rsidR="00EE7A32" w:rsidRDefault="00BF3C44">
            <w:pPr>
              <w:rPr>
                <w:sz w:val="20"/>
                <w:szCs w:val="20"/>
              </w:rPr>
            </w:pPr>
            <w:r>
              <w:rPr>
                <w:sz w:val="20"/>
                <w:szCs w:val="20"/>
              </w:rPr>
              <w:t>8</w:t>
            </w:r>
          </w:p>
        </w:tc>
        <w:tc>
          <w:tcPr>
            <w:tcW w:w="5430" w:type="dxa"/>
            <w:shd w:val="clear" w:color="auto" w:fill="FFC000"/>
          </w:tcPr>
          <w:p w14:paraId="000001D8" w14:textId="77777777" w:rsidR="00EE7A32" w:rsidRDefault="00BF3C44">
            <w:pPr>
              <w:rPr>
                <w:sz w:val="20"/>
                <w:szCs w:val="20"/>
              </w:rPr>
            </w:pPr>
            <w:r>
              <w:rPr>
                <w:sz w:val="20"/>
                <w:szCs w:val="20"/>
              </w:rPr>
              <w:t>Desmopressin adverse effect (hyponatremia, seizure due to hyponatremia, anaphylaxis)* (*PICO 3 only)</w:t>
            </w:r>
          </w:p>
        </w:tc>
        <w:tc>
          <w:tcPr>
            <w:tcW w:w="1050" w:type="dxa"/>
            <w:shd w:val="clear" w:color="auto" w:fill="FFC000"/>
          </w:tcPr>
          <w:p w14:paraId="000001D9" w14:textId="77777777" w:rsidR="00EE7A32" w:rsidRDefault="00BF3C44">
            <w:pPr>
              <w:rPr>
                <w:sz w:val="20"/>
                <w:szCs w:val="20"/>
              </w:rPr>
            </w:pPr>
            <w:r>
              <w:rPr>
                <w:sz w:val="20"/>
                <w:szCs w:val="20"/>
              </w:rPr>
              <w:t>5.45</w:t>
            </w:r>
          </w:p>
        </w:tc>
      </w:tr>
      <w:tr w:rsidR="00EE7A32" w14:paraId="7ADC3170" w14:textId="77777777">
        <w:tc>
          <w:tcPr>
            <w:tcW w:w="810" w:type="dxa"/>
            <w:shd w:val="clear" w:color="auto" w:fill="FFC000"/>
          </w:tcPr>
          <w:p w14:paraId="000001DA" w14:textId="77777777" w:rsidR="00EE7A32" w:rsidRDefault="00BF3C44">
            <w:pPr>
              <w:rPr>
                <w:sz w:val="20"/>
                <w:szCs w:val="20"/>
              </w:rPr>
            </w:pPr>
            <w:r>
              <w:rPr>
                <w:sz w:val="20"/>
                <w:szCs w:val="20"/>
              </w:rPr>
              <w:t>9</w:t>
            </w:r>
          </w:p>
        </w:tc>
        <w:tc>
          <w:tcPr>
            <w:tcW w:w="5430" w:type="dxa"/>
            <w:shd w:val="clear" w:color="auto" w:fill="FFC000"/>
          </w:tcPr>
          <w:p w14:paraId="000001DB" w14:textId="77777777" w:rsidR="00EE7A32" w:rsidRDefault="00BF3C44">
            <w:pPr>
              <w:rPr>
                <w:sz w:val="20"/>
                <w:szCs w:val="20"/>
              </w:rPr>
            </w:pPr>
            <w:r>
              <w:rPr>
                <w:sz w:val="20"/>
                <w:szCs w:val="20"/>
              </w:rPr>
              <w:t>Intensive care unit length of stay</w:t>
            </w:r>
          </w:p>
        </w:tc>
        <w:tc>
          <w:tcPr>
            <w:tcW w:w="1050" w:type="dxa"/>
            <w:shd w:val="clear" w:color="auto" w:fill="FFC000"/>
          </w:tcPr>
          <w:p w14:paraId="000001DC" w14:textId="77777777" w:rsidR="00EE7A32" w:rsidRDefault="00BF3C44">
            <w:pPr>
              <w:rPr>
                <w:sz w:val="20"/>
                <w:szCs w:val="20"/>
              </w:rPr>
            </w:pPr>
            <w:r>
              <w:rPr>
                <w:sz w:val="20"/>
                <w:szCs w:val="20"/>
              </w:rPr>
              <w:t>5.36</w:t>
            </w:r>
          </w:p>
        </w:tc>
      </w:tr>
      <w:tr w:rsidR="00EE7A32" w14:paraId="6C6184BB" w14:textId="77777777">
        <w:tc>
          <w:tcPr>
            <w:tcW w:w="810" w:type="dxa"/>
            <w:shd w:val="clear" w:color="auto" w:fill="FFC000"/>
          </w:tcPr>
          <w:p w14:paraId="000001DD" w14:textId="77777777" w:rsidR="00EE7A32" w:rsidRDefault="00BF3C44">
            <w:pPr>
              <w:rPr>
                <w:sz w:val="20"/>
                <w:szCs w:val="20"/>
              </w:rPr>
            </w:pPr>
            <w:r>
              <w:rPr>
                <w:sz w:val="20"/>
                <w:szCs w:val="20"/>
              </w:rPr>
              <w:t>10</w:t>
            </w:r>
          </w:p>
        </w:tc>
        <w:tc>
          <w:tcPr>
            <w:tcW w:w="5430" w:type="dxa"/>
            <w:shd w:val="clear" w:color="auto" w:fill="FFC000"/>
          </w:tcPr>
          <w:p w14:paraId="000001DE" w14:textId="77777777" w:rsidR="00EE7A32" w:rsidRDefault="00BF3C44">
            <w:pPr>
              <w:rPr>
                <w:sz w:val="20"/>
                <w:szCs w:val="20"/>
              </w:rPr>
            </w:pPr>
            <w:r>
              <w:rPr>
                <w:sz w:val="20"/>
                <w:szCs w:val="20"/>
              </w:rPr>
              <w:t>Hospital length of stay</w:t>
            </w:r>
          </w:p>
        </w:tc>
        <w:tc>
          <w:tcPr>
            <w:tcW w:w="1050" w:type="dxa"/>
            <w:shd w:val="clear" w:color="auto" w:fill="FFC000"/>
          </w:tcPr>
          <w:p w14:paraId="000001DF" w14:textId="77777777" w:rsidR="00EE7A32" w:rsidRDefault="00BF3C44">
            <w:pPr>
              <w:rPr>
                <w:sz w:val="20"/>
                <w:szCs w:val="20"/>
              </w:rPr>
            </w:pPr>
            <w:r>
              <w:rPr>
                <w:sz w:val="20"/>
                <w:szCs w:val="20"/>
              </w:rPr>
              <w:t>5.27</w:t>
            </w:r>
          </w:p>
        </w:tc>
      </w:tr>
      <w:tr w:rsidR="00EE7A32" w14:paraId="742DDB43" w14:textId="77777777">
        <w:tc>
          <w:tcPr>
            <w:tcW w:w="810" w:type="dxa"/>
            <w:shd w:val="clear" w:color="auto" w:fill="FFC000"/>
          </w:tcPr>
          <w:p w14:paraId="000001E0" w14:textId="77777777" w:rsidR="00EE7A32" w:rsidRDefault="00BF3C44">
            <w:pPr>
              <w:rPr>
                <w:sz w:val="20"/>
                <w:szCs w:val="20"/>
              </w:rPr>
            </w:pPr>
            <w:r>
              <w:rPr>
                <w:sz w:val="20"/>
                <w:szCs w:val="20"/>
              </w:rPr>
              <w:t>11</w:t>
            </w:r>
          </w:p>
        </w:tc>
        <w:tc>
          <w:tcPr>
            <w:tcW w:w="5430" w:type="dxa"/>
            <w:shd w:val="clear" w:color="auto" w:fill="FFC000"/>
          </w:tcPr>
          <w:p w14:paraId="000001E1" w14:textId="77777777" w:rsidR="00EE7A32" w:rsidRDefault="00BF3C44">
            <w:pPr>
              <w:rPr>
                <w:sz w:val="20"/>
                <w:szCs w:val="20"/>
              </w:rPr>
            </w:pPr>
            <w:r>
              <w:rPr>
                <w:sz w:val="20"/>
                <w:szCs w:val="20"/>
              </w:rPr>
              <w:t>Blood product utilization (volume / dose needed. reversal agents administered, distribution of products administered)* (*PICO 5 only)</w:t>
            </w:r>
          </w:p>
        </w:tc>
        <w:tc>
          <w:tcPr>
            <w:tcW w:w="1050" w:type="dxa"/>
            <w:shd w:val="clear" w:color="auto" w:fill="FFC000"/>
          </w:tcPr>
          <w:p w14:paraId="000001E2" w14:textId="77777777" w:rsidR="00EE7A32" w:rsidRDefault="00BF3C44">
            <w:pPr>
              <w:rPr>
                <w:sz w:val="20"/>
                <w:szCs w:val="20"/>
              </w:rPr>
            </w:pPr>
            <w:r>
              <w:rPr>
                <w:sz w:val="20"/>
                <w:szCs w:val="20"/>
              </w:rPr>
              <w:t>4.45</w:t>
            </w:r>
          </w:p>
        </w:tc>
      </w:tr>
    </w:tbl>
    <w:p w14:paraId="000001E3" w14:textId="77777777" w:rsidR="00EE7A32" w:rsidRDefault="00BF3C44">
      <w:pPr>
        <w:rPr>
          <w:b/>
          <w:bCs/>
        </w:rPr>
      </w:pPr>
      <w:bookmarkStart w:id="7" w:name="bookmark=id.p1lwoiewgg34" w:colFirst="0" w:colLast="0"/>
      <w:bookmarkStart w:id="8" w:name="PICO1"/>
      <w:bookmarkEnd w:id="7"/>
      <w:r>
        <w:rPr>
          <w:b/>
          <w:bCs/>
        </w:rPr>
        <w:lastRenderedPageBreak/>
        <w:t>PICO 1 – Andexanet alfa versus 4F-PCC for reversal of factor Xa inhibitors</w:t>
      </w:r>
    </w:p>
    <w:bookmarkEnd w:id="8"/>
    <w:p w14:paraId="000001E4" w14:textId="77777777" w:rsidR="00EE7A32" w:rsidRDefault="00BF3C44">
      <w:r>
        <w:rPr>
          <w:b/>
          <w:bCs/>
        </w:rPr>
        <w:t>Supplemental Figure 1.</w:t>
      </w:r>
      <w:r>
        <w:t xml:space="preserve">  Prisma Flow Sheet of Article Inclusion and Exclusion for PICO 1  </w:t>
      </w:r>
    </w:p>
    <w:p w14:paraId="000001E5" w14:textId="77777777" w:rsidR="00EE7A32" w:rsidRDefault="00BF3C44">
      <w:pPr>
        <w:spacing w:after="0" w:line="240" w:lineRule="auto"/>
        <w:rPr>
          <w:b/>
          <w:bCs/>
          <w:sz w:val="12"/>
          <w:szCs w:val="12"/>
        </w:rPr>
      </w:pPr>
      <w:r>
        <w:rPr>
          <w:noProof/>
          <w:lang w:val="en-IN" w:eastAsia="en-IN"/>
        </w:rPr>
        <w:drawing>
          <wp:inline distT="0" distB="0" distL="0" distR="0" wp14:anchorId="14AFF300" wp14:editId="3D0A0BB6">
            <wp:extent cx="5490222" cy="7084711"/>
            <wp:effectExtent l="0" t="0" r="0" b="0"/>
            <wp:docPr id="31" name="image39.png" descr="A screenshot of a flowchar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9.png" descr="A screenshot of a flowchart&#10;&#10;AI-generated content may be incorrect."/>
                    <pic:cNvPicPr preferRelativeResize="0"/>
                  </pic:nvPicPr>
                  <pic:blipFill>
                    <a:blip r:embed="rId16"/>
                    <a:srcRect l="78" b="283"/>
                    <a:stretch>
                      <a:fillRect/>
                    </a:stretch>
                  </pic:blipFill>
                  <pic:spPr>
                    <a:xfrm>
                      <a:off x="0" y="0"/>
                      <a:ext cx="5490222" cy="7084711"/>
                    </a:xfrm>
                    <a:prstGeom prst="rect">
                      <a:avLst/>
                    </a:prstGeom>
                    <a:ln/>
                  </pic:spPr>
                </pic:pic>
              </a:graphicData>
            </a:graphic>
          </wp:inline>
        </w:drawing>
      </w:r>
    </w:p>
    <w:p w14:paraId="000001E6" w14:textId="77777777" w:rsidR="00EE7A32" w:rsidRDefault="00EE7A32">
      <w:pPr>
        <w:spacing w:after="0" w:line="240" w:lineRule="auto"/>
      </w:pPr>
    </w:p>
    <w:p w14:paraId="000001E7" w14:textId="77777777" w:rsidR="00EE7A32" w:rsidRDefault="00EE7A32"/>
    <w:p w14:paraId="000001E8" w14:textId="2887657F" w:rsidR="00EE7A32" w:rsidRDefault="007E28A2">
      <w:sdt>
        <w:sdtPr>
          <w:tag w:val="goog_rdk_157"/>
          <w:id w:val="1819058837"/>
        </w:sdtPr>
        <w:sdtEndPr/>
        <w:sdtContent/>
      </w:sdt>
      <w:r w:rsidR="00BF3C44">
        <w:rPr>
          <w:b/>
          <w:bCs/>
        </w:rPr>
        <w:t xml:space="preserve">Supplemental Table </w:t>
      </w:r>
      <w:sdt>
        <w:sdtPr>
          <w:tag w:val="goog_rdk_158"/>
          <w:id w:val="732357001"/>
        </w:sdtPr>
        <w:sdtEndPr/>
        <w:sdtContent>
          <w:r w:rsidR="00BF3C44">
            <w:rPr>
              <w:b/>
              <w:bCs/>
            </w:rPr>
            <w:t>1</w:t>
          </w:r>
        </w:sdtContent>
      </w:sdt>
      <w:r w:rsidR="00BF3C44">
        <w:rPr>
          <w:b/>
          <w:bCs/>
        </w:rPr>
        <w:t>.</w:t>
      </w:r>
      <w:r w:rsidR="00BF3C44">
        <w:t xml:space="preserve"> Summary of Findings Table for PICO 1, Adexanet versus PCC for reversal of factor Xa inhibitors in spontaneous ICH</w:t>
      </w:r>
    </w:p>
    <w:tbl>
      <w:tblPr>
        <w:tblStyle w:val="a6"/>
        <w:tblW w:w="9328" w:type="dxa"/>
        <w:tblInd w:w="0" w:type="dxa"/>
        <w:tblLayout w:type="fixed"/>
        <w:tblLook w:val="0400" w:firstRow="0" w:lastRow="0" w:firstColumn="0" w:lastColumn="0" w:noHBand="0" w:noVBand="1"/>
      </w:tblPr>
      <w:tblGrid>
        <w:gridCol w:w="504"/>
        <w:gridCol w:w="728"/>
        <w:gridCol w:w="561"/>
        <w:gridCol w:w="827"/>
        <w:gridCol w:w="748"/>
        <w:gridCol w:w="720"/>
        <w:gridCol w:w="871"/>
        <w:gridCol w:w="653"/>
        <w:gridCol w:w="753"/>
        <w:gridCol w:w="540"/>
        <w:gridCol w:w="585"/>
        <w:gridCol w:w="1043"/>
        <w:gridCol w:w="795"/>
      </w:tblGrid>
      <w:tr w:rsidR="00EE7A32" w14:paraId="55673E58" w14:textId="77777777">
        <w:trPr>
          <w:cantSplit/>
          <w:tblHeader/>
        </w:trPr>
        <w:tc>
          <w:tcPr>
            <w:tcW w:w="4960" w:type="dxa"/>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E9" w14:textId="77777777" w:rsidR="00EE7A32" w:rsidRDefault="00BF3C44">
            <w:pPr>
              <w:spacing w:line="240" w:lineRule="auto"/>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 assessment</w:t>
            </w:r>
          </w:p>
        </w:tc>
        <w:tc>
          <w:tcPr>
            <w:tcW w:w="1406"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0" w14:textId="77777777" w:rsidR="00EE7A32" w:rsidRDefault="007E28A2">
            <w:pPr>
              <w:jc w:val="center"/>
              <w:rPr>
                <w:rFonts w:ascii="Arial Narrow" w:eastAsia="Arial Narrow" w:hAnsi="Arial Narrow" w:cs="Arial Narrow"/>
                <w:b/>
                <w:bCs/>
                <w:color w:val="FFFFFF"/>
                <w:sz w:val="13"/>
                <w:szCs w:val="13"/>
              </w:rPr>
            </w:pPr>
            <w:sdt>
              <w:sdtPr>
                <w:tag w:val="goog_rdk_160"/>
                <w:id w:val="1851943748"/>
              </w:sdtPr>
              <w:sdtEndPr/>
              <w:sdtContent>
                <w:r w:rsidR="00BF3C44">
                  <w:rPr>
                    <w:rFonts w:ascii="Arial Unicode MS" w:eastAsia="Arial Unicode MS" w:hAnsi="Arial Unicode MS" w:cs="Arial Unicode MS"/>
                    <w:b/>
                    <w:bCs/>
                    <w:color w:val="FFFFFF"/>
                    <w:sz w:val="13"/>
                    <w:szCs w:val="13"/>
                  </w:rPr>
                  <w:t>№ of patients</w:t>
                </w:r>
              </w:sdtContent>
            </w:sdt>
          </w:p>
        </w:tc>
        <w:tc>
          <w:tcPr>
            <w:tcW w:w="1125"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2"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Effect</w:t>
            </w:r>
          </w:p>
        </w:tc>
        <w:tc>
          <w:tcPr>
            <w:tcW w:w="1043"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4"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w:t>
            </w:r>
          </w:p>
        </w:tc>
        <w:tc>
          <w:tcPr>
            <w:tcW w:w="795"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5"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Importance</w:t>
            </w:r>
          </w:p>
        </w:tc>
      </w:tr>
      <w:tr w:rsidR="00EE7A32" w14:paraId="74CFAC81" w14:textId="77777777">
        <w:trPr>
          <w:cantSplit/>
          <w:tblHeader/>
        </w:trPr>
        <w:tc>
          <w:tcPr>
            <w:tcW w:w="50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6" w14:textId="77777777" w:rsidR="00EE7A32" w:rsidRDefault="007E28A2">
            <w:pPr>
              <w:jc w:val="center"/>
              <w:rPr>
                <w:rFonts w:ascii="Arial Narrow" w:eastAsia="Arial Narrow" w:hAnsi="Arial Narrow" w:cs="Arial Narrow"/>
                <w:b/>
                <w:bCs/>
                <w:color w:val="FFFFFF"/>
                <w:sz w:val="13"/>
                <w:szCs w:val="13"/>
              </w:rPr>
            </w:pPr>
            <w:sdt>
              <w:sdtPr>
                <w:tag w:val="goog_rdk_161"/>
                <w:id w:val="2019170331"/>
              </w:sdtPr>
              <w:sdtEndPr/>
              <w:sdtContent>
                <w:r w:rsidR="00BF3C44">
                  <w:rPr>
                    <w:rFonts w:ascii="Arial Unicode MS" w:eastAsia="Arial Unicode MS" w:hAnsi="Arial Unicode MS" w:cs="Arial Unicode MS"/>
                    <w:b/>
                    <w:bCs/>
                    <w:color w:val="FFFFFF"/>
                    <w:sz w:val="13"/>
                    <w:szCs w:val="13"/>
                  </w:rPr>
                  <w:t>№ of studies</w:t>
                </w:r>
              </w:sdtContent>
            </w:sdt>
          </w:p>
        </w:tc>
        <w:tc>
          <w:tcPr>
            <w:tcW w:w="728"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7"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Study design</w:t>
            </w:r>
          </w:p>
        </w:tc>
        <w:tc>
          <w:tcPr>
            <w:tcW w:w="561"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8"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Risk of bias</w:t>
            </w:r>
          </w:p>
        </w:tc>
        <w:tc>
          <w:tcPr>
            <w:tcW w:w="827"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9"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Inconsistency</w:t>
            </w:r>
          </w:p>
        </w:tc>
        <w:tc>
          <w:tcPr>
            <w:tcW w:w="748"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A"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Indirectness</w:t>
            </w:r>
          </w:p>
        </w:tc>
        <w:tc>
          <w:tcPr>
            <w:tcW w:w="720"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B"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Imprecision</w:t>
            </w:r>
          </w:p>
        </w:tc>
        <w:tc>
          <w:tcPr>
            <w:tcW w:w="871"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C"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Other considerations</w:t>
            </w:r>
          </w:p>
        </w:tc>
        <w:tc>
          <w:tcPr>
            <w:tcW w:w="653"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D"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 xml:space="preserve">andexanet alpha </w:t>
            </w:r>
          </w:p>
        </w:tc>
        <w:tc>
          <w:tcPr>
            <w:tcW w:w="753"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E"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prothrombin complex concentrate</w:t>
            </w:r>
          </w:p>
        </w:tc>
        <w:tc>
          <w:tcPr>
            <w:tcW w:w="540"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1FF"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Relative</w:t>
            </w:r>
            <w:r>
              <w:rPr>
                <w:rFonts w:ascii="Arial Narrow" w:eastAsia="Arial Narrow" w:hAnsi="Arial Narrow" w:cs="Arial Narrow"/>
                <w:b/>
                <w:bCs/>
                <w:color w:val="FFFFFF"/>
                <w:sz w:val="13"/>
                <w:szCs w:val="13"/>
              </w:rPr>
              <w:br/>
              <w:t>(95% CI)</w:t>
            </w:r>
          </w:p>
        </w:tc>
        <w:tc>
          <w:tcPr>
            <w:tcW w:w="58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200"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Absolute</w:t>
            </w:r>
            <w:r>
              <w:rPr>
                <w:rFonts w:ascii="Arial Narrow" w:eastAsia="Arial Narrow" w:hAnsi="Arial Narrow" w:cs="Arial Narrow"/>
                <w:b/>
                <w:bCs/>
                <w:color w:val="FFFFFF"/>
                <w:sz w:val="13"/>
                <w:szCs w:val="13"/>
              </w:rPr>
              <w:br/>
              <w:t>(95% CI)</w:t>
            </w:r>
          </w:p>
        </w:tc>
        <w:tc>
          <w:tcPr>
            <w:tcW w:w="1043"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201"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c>
          <w:tcPr>
            <w:tcW w:w="795"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202"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r>
      <w:tr w:rsidR="00EE7A32" w14:paraId="5E19B856" w14:textId="77777777">
        <w:trPr>
          <w:cantSplit/>
        </w:trPr>
        <w:tc>
          <w:tcPr>
            <w:tcW w:w="9329" w:type="dxa"/>
            <w:gridSpan w:val="13"/>
            <w:shd w:val="clear" w:color="auto" w:fill="FFFFFF"/>
            <w:tcMar>
              <w:top w:w="75" w:type="dxa"/>
              <w:left w:w="100" w:type="dxa"/>
              <w:bottom w:w="100" w:type="dxa"/>
              <w:right w:w="100" w:type="dxa"/>
            </w:tcMar>
            <w:vAlign w:val="center"/>
          </w:tcPr>
          <w:p w14:paraId="00000203"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(RCT)</w:t>
            </w:r>
          </w:p>
        </w:tc>
      </w:tr>
      <w:tr w:rsidR="00EE7A32" w14:paraId="1BC1B59A"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21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21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61" w:type="dxa"/>
            <w:tcBorders>
              <w:top w:val="single" w:sz="6" w:space="0" w:color="000000"/>
              <w:left w:val="single" w:sz="6" w:space="0" w:color="000000"/>
              <w:bottom w:val="single" w:sz="6" w:space="0" w:color="000000"/>
              <w:right w:val="single" w:sz="6" w:space="0" w:color="000000"/>
            </w:tcBorders>
          </w:tcPr>
          <w:p w14:paraId="0000021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27" w:type="dxa"/>
            <w:tcBorders>
              <w:top w:val="single" w:sz="6" w:space="0" w:color="000000"/>
              <w:left w:val="single" w:sz="6" w:space="0" w:color="000000"/>
              <w:bottom w:val="single" w:sz="6" w:space="0" w:color="000000"/>
              <w:right w:val="single" w:sz="6" w:space="0" w:color="000000"/>
            </w:tcBorders>
          </w:tcPr>
          <w:p w14:paraId="0000021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21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21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a</w:t>
            </w:r>
          </w:p>
        </w:tc>
        <w:tc>
          <w:tcPr>
            <w:tcW w:w="871" w:type="dxa"/>
            <w:tcBorders>
              <w:top w:val="single" w:sz="6" w:space="0" w:color="000000"/>
              <w:left w:val="single" w:sz="6" w:space="0" w:color="000000"/>
              <w:bottom w:val="single" w:sz="6" w:space="0" w:color="000000"/>
              <w:right w:val="single" w:sz="6" w:space="0" w:color="000000"/>
            </w:tcBorders>
          </w:tcPr>
          <w:p w14:paraId="0000021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21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73/263 (27.8%) </w:t>
            </w:r>
          </w:p>
        </w:tc>
        <w:tc>
          <w:tcPr>
            <w:tcW w:w="753" w:type="dxa"/>
            <w:tcBorders>
              <w:top w:val="single" w:sz="6" w:space="0" w:color="000000"/>
              <w:left w:val="single" w:sz="6" w:space="0" w:color="000000"/>
              <w:bottom w:val="single" w:sz="6" w:space="0" w:color="000000"/>
              <w:right w:val="single" w:sz="6" w:space="0" w:color="000000"/>
            </w:tcBorders>
          </w:tcPr>
          <w:p w14:paraId="0000021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68/267 (25.5%) </w:t>
            </w:r>
          </w:p>
        </w:tc>
        <w:tc>
          <w:tcPr>
            <w:tcW w:w="540" w:type="dxa"/>
            <w:tcBorders>
              <w:top w:val="single" w:sz="6" w:space="0" w:color="000000"/>
              <w:left w:val="single" w:sz="6" w:space="0" w:color="000000"/>
              <w:bottom w:val="single" w:sz="6" w:space="0" w:color="000000"/>
              <w:right w:val="single" w:sz="6" w:space="0" w:color="000000"/>
            </w:tcBorders>
          </w:tcPr>
          <w:p w14:paraId="0000021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1.09</w:t>
            </w:r>
            <w:r>
              <w:rPr>
                <w:rFonts w:ascii="Arial Narrow" w:eastAsia="Arial Narrow" w:hAnsi="Arial Narrow" w:cs="Arial Narrow"/>
                <w:sz w:val="13"/>
                <w:szCs w:val="13"/>
              </w:rPr>
              <w:br/>
              <w:t>(0.82 to 1.45)</w:t>
            </w:r>
          </w:p>
        </w:tc>
        <w:tc>
          <w:tcPr>
            <w:tcW w:w="585" w:type="dxa"/>
            <w:tcBorders>
              <w:top w:val="single" w:sz="6" w:space="0" w:color="000000"/>
              <w:left w:val="single" w:sz="6" w:space="0" w:color="000000"/>
              <w:bottom w:val="single" w:sz="6" w:space="0" w:color="000000"/>
              <w:right w:val="single" w:sz="6" w:space="0" w:color="000000"/>
            </w:tcBorders>
          </w:tcPr>
          <w:p w14:paraId="0000021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23 more per 1,000</w:t>
            </w:r>
            <w:r>
              <w:rPr>
                <w:rFonts w:ascii="Arial Narrow" w:eastAsia="Arial Narrow" w:hAnsi="Arial Narrow" w:cs="Arial Narrow"/>
                <w:sz w:val="13"/>
                <w:szCs w:val="13"/>
              </w:rPr>
              <w:br/>
              <w:t>(from 46 fewer to 115 more)</w:t>
            </w:r>
          </w:p>
        </w:tc>
        <w:tc>
          <w:tcPr>
            <w:tcW w:w="1043" w:type="dxa"/>
            <w:tcBorders>
              <w:top w:val="single" w:sz="6" w:space="0" w:color="000000"/>
              <w:left w:val="single" w:sz="6" w:space="0" w:color="000000"/>
              <w:bottom w:val="single" w:sz="6" w:space="0" w:color="000000"/>
              <w:right w:val="single" w:sz="6" w:space="0" w:color="000000"/>
            </w:tcBorders>
          </w:tcPr>
          <w:p w14:paraId="0000021B"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62"/>
                <w:id w:val="802485356"/>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Moderate</w:t>
            </w:r>
            <w:r>
              <w:rPr>
                <w:rFonts w:ascii="Arial Narrow" w:eastAsia="Arial Narrow" w:hAnsi="Arial Narrow" w:cs="Arial Narrow"/>
                <w:sz w:val="13"/>
                <w:szCs w:val="13"/>
                <w:vertAlign w:val="superscript"/>
              </w:rPr>
              <w:t>a</w:t>
            </w:r>
          </w:p>
        </w:tc>
        <w:tc>
          <w:tcPr>
            <w:tcW w:w="795" w:type="dxa"/>
            <w:tcBorders>
              <w:top w:val="single" w:sz="6" w:space="0" w:color="000000"/>
              <w:left w:val="single" w:sz="6" w:space="0" w:color="000000"/>
              <w:bottom w:val="single" w:sz="6" w:space="0" w:color="000000"/>
              <w:right w:val="single" w:sz="6" w:space="0" w:color="000000"/>
            </w:tcBorders>
          </w:tcPr>
          <w:p w14:paraId="0000021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7160A02C" w14:textId="77777777">
        <w:trPr>
          <w:cantSplit/>
        </w:trPr>
        <w:tc>
          <w:tcPr>
            <w:tcW w:w="9329" w:type="dxa"/>
            <w:gridSpan w:val="13"/>
            <w:shd w:val="clear" w:color="auto" w:fill="FFFFFF"/>
            <w:tcMar>
              <w:top w:w="75" w:type="dxa"/>
              <w:left w:w="100" w:type="dxa"/>
              <w:bottom w:w="100" w:type="dxa"/>
              <w:right w:w="100" w:type="dxa"/>
            </w:tcMar>
            <w:vAlign w:val="center"/>
          </w:tcPr>
          <w:p w14:paraId="0000021D"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(observational - adjusted)</w:t>
            </w:r>
          </w:p>
        </w:tc>
      </w:tr>
      <w:tr w:rsidR="00EE7A32" w14:paraId="22ED9FE9"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22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22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22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b</w:t>
            </w:r>
          </w:p>
        </w:tc>
        <w:tc>
          <w:tcPr>
            <w:tcW w:w="827" w:type="dxa"/>
            <w:tcBorders>
              <w:top w:val="single" w:sz="6" w:space="0" w:color="000000"/>
              <w:left w:val="single" w:sz="6" w:space="0" w:color="000000"/>
              <w:bottom w:val="single" w:sz="6" w:space="0" w:color="000000"/>
              <w:right w:val="single" w:sz="6" w:space="0" w:color="000000"/>
            </w:tcBorders>
          </w:tcPr>
          <w:p w14:paraId="0000022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22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22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a</w:t>
            </w:r>
          </w:p>
        </w:tc>
        <w:tc>
          <w:tcPr>
            <w:tcW w:w="871" w:type="dxa"/>
            <w:tcBorders>
              <w:top w:val="single" w:sz="6" w:space="0" w:color="000000"/>
              <w:left w:val="single" w:sz="6" w:space="0" w:color="000000"/>
              <w:bottom w:val="single" w:sz="6" w:space="0" w:color="000000"/>
              <w:right w:val="single" w:sz="6" w:space="0" w:color="000000"/>
            </w:tcBorders>
          </w:tcPr>
          <w:p w14:paraId="0000023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231" w14:textId="77777777" w:rsidR="00EE7A32" w:rsidRDefault="00EE7A32">
            <w:pPr>
              <w:jc w:val="center"/>
              <w:rPr>
                <w:rFonts w:ascii="Arial Narrow" w:eastAsia="Arial Narrow" w:hAnsi="Arial Narrow" w:cs="Arial Narrow"/>
                <w:sz w:val="13"/>
                <w:szCs w:val="13"/>
              </w:rPr>
            </w:pPr>
          </w:p>
        </w:tc>
        <w:tc>
          <w:tcPr>
            <w:tcW w:w="753" w:type="dxa"/>
            <w:tcBorders>
              <w:top w:val="single" w:sz="6" w:space="0" w:color="000000"/>
              <w:left w:val="single" w:sz="6" w:space="0" w:color="000000"/>
              <w:bottom w:val="single" w:sz="6" w:space="0" w:color="000000"/>
              <w:right w:val="single" w:sz="6" w:space="0" w:color="000000"/>
            </w:tcBorders>
          </w:tcPr>
          <w:p w14:paraId="0000023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148/481 (30.8%) </w:t>
            </w:r>
          </w:p>
        </w:tc>
        <w:tc>
          <w:tcPr>
            <w:tcW w:w="540" w:type="dxa"/>
            <w:tcBorders>
              <w:top w:val="single" w:sz="6" w:space="0" w:color="000000"/>
              <w:left w:val="single" w:sz="6" w:space="0" w:color="000000"/>
              <w:bottom w:val="single" w:sz="6" w:space="0" w:color="000000"/>
              <w:right w:val="single" w:sz="6" w:space="0" w:color="000000"/>
            </w:tcBorders>
          </w:tcPr>
          <w:p w14:paraId="0000023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0.49</w:t>
            </w:r>
            <w:r>
              <w:rPr>
                <w:rFonts w:ascii="Arial Narrow" w:eastAsia="Arial Narrow" w:hAnsi="Arial Narrow" w:cs="Arial Narrow"/>
                <w:sz w:val="13"/>
                <w:szCs w:val="13"/>
              </w:rPr>
              <w:br/>
              <w:t>(0.24 to 1.00)</w:t>
            </w:r>
          </w:p>
        </w:tc>
        <w:tc>
          <w:tcPr>
            <w:tcW w:w="585" w:type="dxa"/>
            <w:tcBorders>
              <w:top w:val="single" w:sz="6" w:space="0" w:color="000000"/>
              <w:left w:val="single" w:sz="6" w:space="0" w:color="000000"/>
              <w:bottom w:val="single" w:sz="6" w:space="0" w:color="000000"/>
              <w:right w:val="single" w:sz="6" w:space="0" w:color="000000"/>
            </w:tcBorders>
          </w:tcPr>
          <w:p w14:paraId="0000023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129 fewer per 1,000</w:t>
            </w:r>
            <w:r>
              <w:rPr>
                <w:rFonts w:ascii="Arial Narrow" w:eastAsia="Arial Narrow" w:hAnsi="Arial Narrow" w:cs="Arial Narrow"/>
                <w:sz w:val="13"/>
                <w:szCs w:val="13"/>
              </w:rPr>
              <w:br/>
              <w:t>(from 211 fewer to 0 fewer)</w:t>
            </w:r>
          </w:p>
        </w:tc>
        <w:tc>
          <w:tcPr>
            <w:tcW w:w="1043" w:type="dxa"/>
            <w:tcBorders>
              <w:top w:val="single" w:sz="6" w:space="0" w:color="000000"/>
              <w:left w:val="single" w:sz="6" w:space="0" w:color="000000"/>
              <w:bottom w:val="single" w:sz="6" w:space="0" w:color="000000"/>
              <w:right w:val="single" w:sz="6" w:space="0" w:color="000000"/>
            </w:tcBorders>
          </w:tcPr>
          <w:p w14:paraId="00000235"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63"/>
                <w:id w:val="1236649327"/>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a,b</w:t>
            </w:r>
          </w:p>
        </w:tc>
        <w:tc>
          <w:tcPr>
            <w:tcW w:w="795" w:type="dxa"/>
            <w:tcBorders>
              <w:top w:val="single" w:sz="6" w:space="0" w:color="000000"/>
              <w:left w:val="single" w:sz="6" w:space="0" w:color="000000"/>
              <w:bottom w:val="single" w:sz="6" w:space="0" w:color="000000"/>
              <w:right w:val="single" w:sz="6" w:space="0" w:color="000000"/>
            </w:tcBorders>
          </w:tcPr>
          <w:p w14:paraId="0000023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111C8517" w14:textId="77777777">
        <w:trPr>
          <w:cantSplit/>
        </w:trPr>
        <w:tc>
          <w:tcPr>
            <w:tcW w:w="9329" w:type="dxa"/>
            <w:gridSpan w:val="13"/>
            <w:shd w:val="clear" w:color="auto" w:fill="FFFFFF"/>
            <w:tcMar>
              <w:top w:w="75" w:type="dxa"/>
              <w:left w:w="100" w:type="dxa"/>
              <w:bottom w:w="100" w:type="dxa"/>
              <w:right w:w="100" w:type="dxa"/>
            </w:tcMar>
            <w:vAlign w:val="center"/>
          </w:tcPr>
          <w:p w14:paraId="00000237"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(observational, unadjusted)</w:t>
            </w:r>
          </w:p>
        </w:tc>
      </w:tr>
      <w:tr w:rsidR="00EE7A32" w14:paraId="0E2A75DC"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24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w:t>
            </w:r>
          </w:p>
        </w:tc>
        <w:tc>
          <w:tcPr>
            <w:tcW w:w="728" w:type="dxa"/>
            <w:tcBorders>
              <w:top w:val="single" w:sz="6" w:space="0" w:color="000000"/>
              <w:left w:val="single" w:sz="6" w:space="0" w:color="000000"/>
              <w:bottom w:val="single" w:sz="6" w:space="0" w:color="000000"/>
              <w:right w:val="single" w:sz="6" w:space="0" w:color="000000"/>
            </w:tcBorders>
          </w:tcPr>
          <w:p w14:paraId="0000024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24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27" w:type="dxa"/>
            <w:tcBorders>
              <w:top w:val="single" w:sz="6" w:space="0" w:color="000000"/>
              <w:left w:val="single" w:sz="6" w:space="0" w:color="000000"/>
              <w:bottom w:val="single" w:sz="6" w:space="0" w:color="000000"/>
              <w:right w:val="single" w:sz="6" w:space="0" w:color="000000"/>
            </w:tcBorders>
          </w:tcPr>
          <w:p w14:paraId="0000024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24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24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871" w:type="dxa"/>
            <w:tcBorders>
              <w:top w:val="single" w:sz="6" w:space="0" w:color="000000"/>
              <w:left w:val="single" w:sz="6" w:space="0" w:color="000000"/>
              <w:bottom w:val="single" w:sz="6" w:space="0" w:color="000000"/>
              <w:right w:val="single" w:sz="6" w:space="0" w:color="000000"/>
            </w:tcBorders>
          </w:tcPr>
          <w:p w14:paraId="0000024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24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86/319 (27.0%) </w:t>
            </w:r>
          </w:p>
        </w:tc>
        <w:tc>
          <w:tcPr>
            <w:tcW w:w="753" w:type="dxa"/>
            <w:tcBorders>
              <w:top w:val="single" w:sz="6" w:space="0" w:color="000000"/>
              <w:left w:val="single" w:sz="6" w:space="0" w:color="000000"/>
              <w:bottom w:val="single" w:sz="6" w:space="0" w:color="000000"/>
              <w:right w:val="single" w:sz="6" w:space="0" w:color="000000"/>
            </w:tcBorders>
          </w:tcPr>
          <w:p w14:paraId="0000024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148/481 (30.8%) </w:t>
            </w:r>
          </w:p>
        </w:tc>
        <w:tc>
          <w:tcPr>
            <w:tcW w:w="540" w:type="dxa"/>
            <w:tcBorders>
              <w:top w:val="single" w:sz="6" w:space="0" w:color="000000"/>
              <w:left w:val="single" w:sz="6" w:space="0" w:color="000000"/>
              <w:bottom w:val="single" w:sz="6" w:space="0" w:color="000000"/>
              <w:right w:val="single" w:sz="6" w:space="0" w:color="000000"/>
            </w:tcBorders>
          </w:tcPr>
          <w:p w14:paraId="0000024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0.91</w:t>
            </w:r>
            <w:r>
              <w:rPr>
                <w:rFonts w:ascii="Arial Narrow" w:eastAsia="Arial Narrow" w:hAnsi="Arial Narrow" w:cs="Arial Narrow"/>
                <w:sz w:val="13"/>
                <w:szCs w:val="13"/>
              </w:rPr>
              <w:br/>
              <w:t>(0.68 to 1.21)</w:t>
            </w:r>
          </w:p>
        </w:tc>
        <w:tc>
          <w:tcPr>
            <w:tcW w:w="585" w:type="dxa"/>
            <w:tcBorders>
              <w:top w:val="single" w:sz="6" w:space="0" w:color="000000"/>
              <w:left w:val="single" w:sz="6" w:space="0" w:color="000000"/>
              <w:bottom w:val="single" w:sz="6" w:space="0" w:color="000000"/>
              <w:right w:val="single" w:sz="6" w:space="0" w:color="000000"/>
            </w:tcBorders>
          </w:tcPr>
          <w:p w14:paraId="0000024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28 fewer per 1,000</w:t>
            </w:r>
            <w:r>
              <w:rPr>
                <w:rFonts w:ascii="Arial Narrow" w:eastAsia="Arial Narrow" w:hAnsi="Arial Narrow" w:cs="Arial Narrow"/>
                <w:sz w:val="13"/>
                <w:szCs w:val="13"/>
              </w:rPr>
              <w:br/>
              <w:t>(from 98 fewer to 65 more)</w:t>
            </w:r>
          </w:p>
        </w:tc>
        <w:tc>
          <w:tcPr>
            <w:tcW w:w="1043" w:type="dxa"/>
            <w:tcBorders>
              <w:top w:val="single" w:sz="6" w:space="0" w:color="000000"/>
              <w:left w:val="single" w:sz="6" w:space="0" w:color="000000"/>
              <w:bottom w:val="single" w:sz="6" w:space="0" w:color="000000"/>
              <w:right w:val="single" w:sz="6" w:space="0" w:color="000000"/>
            </w:tcBorders>
          </w:tcPr>
          <w:p w14:paraId="0000024F"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64"/>
                <w:id w:val="731721213"/>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c,d</w:t>
            </w:r>
          </w:p>
        </w:tc>
        <w:tc>
          <w:tcPr>
            <w:tcW w:w="795" w:type="dxa"/>
            <w:tcBorders>
              <w:top w:val="single" w:sz="6" w:space="0" w:color="000000"/>
              <w:left w:val="single" w:sz="6" w:space="0" w:color="000000"/>
              <w:bottom w:val="single" w:sz="6" w:space="0" w:color="000000"/>
              <w:right w:val="single" w:sz="6" w:space="0" w:color="000000"/>
            </w:tcBorders>
          </w:tcPr>
          <w:p w14:paraId="0000025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0DF83CBC" w14:textId="77777777">
        <w:trPr>
          <w:cantSplit/>
        </w:trPr>
        <w:tc>
          <w:tcPr>
            <w:tcW w:w="9329" w:type="dxa"/>
            <w:gridSpan w:val="13"/>
            <w:shd w:val="clear" w:color="auto" w:fill="FFFFFF"/>
            <w:tcMar>
              <w:top w:w="75" w:type="dxa"/>
              <w:left w:w="100" w:type="dxa"/>
              <w:bottom w:w="100" w:type="dxa"/>
              <w:right w:w="100" w:type="dxa"/>
            </w:tcMar>
            <w:vAlign w:val="center"/>
          </w:tcPr>
          <w:p w14:paraId="00000251" w14:textId="77777777" w:rsidR="00EE7A32" w:rsidRDefault="007E28A2">
            <w:pPr>
              <w:rPr>
                <w:rFonts w:ascii="Arial Narrow" w:eastAsia="Arial Narrow" w:hAnsi="Arial Narrow" w:cs="Arial Narrow"/>
                <w:b/>
                <w:bCs/>
                <w:color w:val="000000"/>
                <w:sz w:val="13"/>
                <w:szCs w:val="13"/>
              </w:rPr>
            </w:pPr>
            <w:sdt>
              <w:sdtPr>
                <w:tag w:val="goog_rdk_165"/>
                <w:id w:val="1582558112"/>
              </w:sdtPr>
              <w:sdtEndPr/>
              <w:sdtContent>
                <w:r w:rsidR="00BF3C44">
                  <w:rPr>
                    <w:rFonts w:ascii="Arial" w:eastAsia="Arial" w:hAnsi="Arial" w:cs="Arial"/>
                    <w:b/>
                    <w:bCs/>
                    <w:color w:val="000000"/>
                    <w:sz w:val="13"/>
                    <w:szCs w:val="13"/>
                  </w:rPr>
                  <w:t>Funcțional outcome (poor)</w:t>
                </w:r>
              </w:sdtContent>
            </w:sdt>
          </w:p>
        </w:tc>
      </w:tr>
      <w:tr w:rsidR="00EE7A32" w14:paraId="073EBA8A"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25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25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61" w:type="dxa"/>
            <w:tcBorders>
              <w:top w:val="single" w:sz="6" w:space="0" w:color="000000"/>
              <w:left w:val="single" w:sz="6" w:space="0" w:color="000000"/>
              <w:bottom w:val="single" w:sz="6" w:space="0" w:color="000000"/>
              <w:right w:val="single" w:sz="6" w:space="0" w:color="000000"/>
            </w:tcBorders>
          </w:tcPr>
          <w:p w14:paraId="0000026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27" w:type="dxa"/>
            <w:tcBorders>
              <w:top w:val="single" w:sz="6" w:space="0" w:color="000000"/>
              <w:left w:val="single" w:sz="6" w:space="0" w:color="000000"/>
              <w:bottom w:val="single" w:sz="6" w:space="0" w:color="000000"/>
              <w:right w:val="single" w:sz="6" w:space="0" w:color="000000"/>
            </w:tcBorders>
          </w:tcPr>
          <w:p w14:paraId="0000026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26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26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871" w:type="dxa"/>
            <w:tcBorders>
              <w:top w:val="single" w:sz="6" w:space="0" w:color="000000"/>
              <w:left w:val="single" w:sz="6" w:space="0" w:color="000000"/>
              <w:bottom w:val="single" w:sz="6" w:space="0" w:color="000000"/>
              <w:right w:val="single" w:sz="6" w:space="0" w:color="000000"/>
            </w:tcBorders>
          </w:tcPr>
          <w:p w14:paraId="0000026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26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177/246 (72.0%) </w:t>
            </w:r>
          </w:p>
        </w:tc>
        <w:tc>
          <w:tcPr>
            <w:tcW w:w="753" w:type="dxa"/>
            <w:tcBorders>
              <w:top w:val="single" w:sz="6" w:space="0" w:color="000000"/>
              <w:left w:val="single" w:sz="6" w:space="0" w:color="000000"/>
              <w:bottom w:val="single" w:sz="6" w:space="0" w:color="000000"/>
              <w:right w:val="single" w:sz="6" w:space="0" w:color="000000"/>
            </w:tcBorders>
          </w:tcPr>
          <w:p w14:paraId="0000026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176/255 (69.0%) </w:t>
            </w:r>
          </w:p>
        </w:tc>
        <w:tc>
          <w:tcPr>
            <w:tcW w:w="540" w:type="dxa"/>
            <w:tcBorders>
              <w:top w:val="single" w:sz="6" w:space="0" w:color="000000"/>
              <w:left w:val="single" w:sz="6" w:space="0" w:color="000000"/>
              <w:bottom w:val="single" w:sz="6" w:space="0" w:color="000000"/>
              <w:right w:val="single" w:sz="6" w:space="0" w:color="000000"/>
            </w:tcBorders>
          </w:tcPr>
          <w:p w14:paraId="0000026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1.04</w:t>
            </w:r>
            <w:r>
              <w:rPr>
                <w:rFonts w:ascii="Arial Narrow" w:eastAsia="Arial Narrow" w:hAnsi="Arial Narrow" w:cs="Arial Narrow"/>
                <w:sz w:val="13"/>
                <w:szCs w:val="13"/>
              </w:rPr>
              <w:br/>
              <w:t>(0.93 to 1.17)</w:t>
            </w:r>
          </w:p>
        </w:tc>
        <w:tc>
          <w:tcPr>
            <w:tcW w:w="585" w:type="dxa"/>
            <w:tcBorders>
              <w:top w:val="single" w:sz="6" w:space="0" w:color="000000"/>
              <w:left w:val="single" w:sz="6" w:space="0" w:color="000000"/>
              <w:bottom w:val="single" w:sz="6" w:space="0" w:color="000000"/>
              <w:right w:val="single" w:sz="6" w:space="0" w:color="000000"/>
            </w:tcBorders>
          </w:tcPr>
          <w:p w14:paraId="0000026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28 more per 1,000</w:t>
            </w:r>
            <w:r>
              <w:rPr>
                <w:rFonts w:ascii="Arial Narrow" w:eastAsia="Arial Narrow" w:hAnsi="Arial Narrow" w:cs="Arial Narrow"/>
                <w:sz w:val="13"/>
                <w:szCs w:val="13"/>
              </w:rPr>
              <w:br/>
              <w:t>(from 48 fewer to 117 more)</w:t>
            </w:r>
          </w:p>
        </w:tc>
        <w:tc>
          <w:tcPr>
            <w:tcW w:w="1043" w:type="dxa"/>
            <w:tcBorders>
              <w:top w:val="single" w:sz="6" w:space="0" w:color="000000"/>
              <w:left w:val="single" w:sz="6" w:space="0" w:color="000000"/>
              <w:bottom w:val="single" w:sz="6" w:space="0" w:color="000000"/>
              <w:right w:val="single" w:sz="6" w:space="0" w:color="000000"/>
            </w:tcBorders>
          </w:tcPr>
          <w:p w14:paraId="00000269"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66"/>
                <w:id w:val="-2082379498"/>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Moderate</w:t>
            </w:r>
            <w:r>
              <w:rPr>
                <w:rFonts w:ascii="Arial Narrow" w:eastAsia="Arial Narrow" w:hAnsi="Arial Narrow" w:cs="Arial Narrow"/>
                <w:sz w:val="13"/>
                <w:szCs w:val="13"/>
                <w:vertAlign w:val="superscript"/>
              </w:rPr>
              <w:t>d</w:t>
            </w:r>
          </w:p>
        </w:tc>
        <w:tc>
          <w:tcPr>
            <w:tcW w:w="795" w:type="dxa"/>
            <w:tcBorders>
              <w:top w:val="single" w:sz="6" w:space="0" w:color="000000"/>
              <w:left w:val="single" w:sz="6" w:space="0" w:color="000000"/>
              <w:bottom w:val="single" w:sz="6" w:space="0" w:color="000000"/>
              <w:right w:val="single" w:sz="6" w:space="0" w:color="000000"/>
            </w:tcBorders>
          </w:tcPr>
          <w:p w14:paraId="0000026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0C86E321" w14:textId="77777777">
        <w:trPr>
          <w:cantSplit/>
        </w:trPr>
        <w:tc>
          <w:tcPr>
            <w:tcW w:w="9329" w:type="dxa"/>
            <w:gridSpan w:val="13"/>
            <w:shd w:val="clear" w:color="auto" w:fill="FFFFFF"/>
            <w:tcMar>
              <w:top w:w="75" w:type="dxa"/>
              <w:left w:w="100" w:type="dxa"/>
              <w:bottom w:w="100" w:type="dxa"/>
              <w:right w:w="100" w:type="dxa"/>
            </w:tcMar>
            <w:vAlign w:val="center"/>
          </w:tcPr>
          <w:p w14:paraId="0000026B"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Functional outcome (poor, adjusted observational study)</w:t>
            </w:r>
          </w:p>
        </w:tc>
      </w:tr>
      <w:tr w:rsidR="00EE7A32" w14:paraId="2DC415CC"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27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lastRenderedPageBreak/>
              <w:t>1</w:t>
            </w:r>
          </w:p>
        </w:tc>
        <w:tc>
          <w:tcPr>
            <w:tcW w:w="728" w:type="dxa"/>
            <w:tcBorders>
              <w:top w:val="single" w:sz="6" w:space="0" w:color="000000"/>
              <w:left w:val="single" w:sz="6" w:space="0" w:color="000000"/>
              <w:bottom w:val="single" w:sz="6" w:space="0" w:color="000000"/>
              <w:right w:val="single" w:sz="6" w:space="0" w:color="000000"/>
            </w:tcBorders>
          </w:tcPr>
          <w:p w14:paraId="0000027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27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b</w:t>
            </w:r>
          </w:p>
        </w:tc>
        <w:tc>
          <w:tcPr>
            <w:tcW w:w="827" w:type="dxa"/>
            <w:tcBorders>
              <w:top w:val="single" w:sz="6" w:space="0" w:color="000000"/>
              <w:left w:val="single" w:sz="6" w:space="0" w:color="000000"/>
              <w:bottom w:val="single" w:sz="6" w:space="0" w:color="000000"/>
              <w:right w:val="single" w:sz="6" w:space="0" w:color="000000"/>
            </w:tcBorders>
          </w:tcPr>
          <w:p w14:paraId="0000027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27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27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871" w:type="dxa"/>
            <w:tcBorders>
              <w:top w:val="single" w:sz="6" w:space="0" w:color="000000"/>
              <w:left w:val="single" w:sz="6" w:space="0" w:color="000000"/>
              <w:bottom w:val="single" w:sz="6" w:space="0" w:color="000000"/>
              <w:right w:val="single" w:sz="6" w:space="0" w:color="000000"/>
            </w:tcBorders>
          </w:tcPr>
          <w:p w14:paraId="0000027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27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0/0</w:t>
            </w:r>
          </w:p>
        </w:tc>
        <w:tc>
          <w:tcPr>
            <w:tcW w:w="753" w:type="dxa"/>
            <w:tcBorders>
              <w:top w:val="single" w:sz="6" w:space="0" w:color="000000"/>
              <w:left w:val="single" w:sz="6" w:space="0" w:color="000000"/>
              <w:bottom w:val="single" w:sz="6" w:space="0" w:color="000000"/>
              <w:right w:val="single" w:sz="6" w:space="0" w:color="000000"/>
            </w:tcBorders>
          </w:tcPr>
          <w:p w14:paraId="0000028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109/198 (55.1%) </w:t>
            </w:r>
          </w:p>
        </w:tc>
        <w:tc>
          <w:tcPr>
            <w:tcW w:w="540" w:type="dxa"/>
            <w:tcBorders>
              <w:top w:val="single" w:sz="6" w:space="0" w:color="000000"/>
              <w:left w:val="single" w:sz="6" w:space="0" w:color="000000"/>
              <w:bottom w:val="single" w:sz="6" w:space="0" w:color="000000"/>
              <w:right w:val="single" w:sz="6" w:space="0" w:color="000000"/>
            </w:tcBorders>
          </w:tcPr>
          <w:p w14:paraId="0000028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0.91</w:t>
            </w:r>
            <w:r>
              <w:rPr>
                <w:rFonts w:ascii="Arial Narrow" w:eastAsia="Arial Narrow" w:hAnsi="Arial Narrow" w:cs="Arial Narrow"/>
                <w:sz w:val="13"/>
                <w:szCs w:val="13"/>
              </w:rPr>
              <w:br/>
              <w:t>(0.73 to 1.14)</w:t>
            </w:r>
          </w:p>
        </w:tc>
        <w:tc>
          <w:tcPr>
            <w:tcW w:w="585" w:type="dxa"/>
            <w:tcBorders>
              <w:top w:val="single" w:sz="6" w:space="0" w:color="000000"/>
              <w:left w:val="single" w:sz="6" w:space="0" w:color="000000"/>
              <w:bottom w:val="single" w:sz="6" w:space="0" w:color="000000"/>
              <w:right w:val="single" w:sz="6" w:space="0" w:color="000000"/>
            </w:tcBorders>
          </w:tcPr>
          <w:p w14:paraId="0000028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23 fewer per 1,000</w:t>
            </w:r>
            <w:r>
              <w:rPr>
                <w:rFonts w:ascii="Arial Narrow" w:eastAsia="Arial Narrow" w:hAnsi="Arial Narrow" w:cs="Arial Narrow"/>
                <w:sz w:val="13"/>
                <w:szCs w:val="13"/>
              </w:rPr>
              <w:br/>
              <w:t>(from 78 fewer to 32 more)</w:t>
            </w:r>
          </w:p>
        </w:tc>
        <w:tc>
          <w:tcPr>
            <w:tcW w:w="1043" w:type="dxa"/>
            <w:tcBorders>
              <w:top w:val="single" w:sz="6" w:space="0" w:color="000000"/>
              <w:left w:val="single" w:sz="6" w:space="0" w:color="000000"/>
              <w:bottom w:val="single" w:sz="6" w:space="0" w:color="000000"/>
              <w:right w:val="single" w:sz="6" w:space="0" w:color="000000"/>
            </w:tcBorders>
          </w:tcPr>
          <w:p w14:paraId="00000283"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67"/>
                <w:id w:val="-1533614623"/>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b,d</w:t>
            </w:r>
          </w:p>
        </w:tc>
        <w:tc>
          <w:tcPr>
            <w:tcW w:w="795" w:type="dxa"/>
            <w:tcBorders>
              <w:top w:val="single" w:sz="6" w:space="0" w:color="000000"/>
              <w:left w:val="single" w:sz="6" w:space="0" w:color="000000"/>
              <w:bottom w:val="single" w:sz="6" w:space="0" w:color="000000"/>
              <w:right w:val="single" w:sz="6" w:space="0" w:color="000000"/>
            </w:tcBorders>
          </w:tcPr>
          <w:p w14:paraId="0000028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5684FE69" w14:textId="77777777">
        <w:trPr>
          <w:cantSplit/>
        </w:trPr>
        <w:tc>
          <w:tcPr>
            <w:tcW w:w="9329" w:type="dxa"/>
            <w:gridSpan w:val="13"/>
            <w:shd w:val="clear" w:color="auto" w:fill="FFFFFF"/>
            <w:tcMar>
              <w:top w:w="75" w:type="dxa"/>
              <w:left w:w="100" w:type="dxa"/>
              <w:bottom w:w="100" w:type="dxa"/>
              <w:right w:w="100" w:type="dxa"/>
            </w:tcMar>
            <w:vAlign w:val="center"/>
          </w:tcPr>
          <w:p w14:paraId="00000285"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Thrombosis (RCT)</w:t>
            </w:r>
          </w:p>
        </w:tc>
      </w:tr>
      <w:tr w:rsidR="00EE7A32" w14:paraId="4720F10A"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29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29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61" w:type="dxa"/>
            <w:tcBorders>
              <w:top w:val="single" w:sz="6" w:space="0" w:color="000000"/>
              <w:left w:val="single" w:sz="6" w:space="0" w:color="000000"/>
              <w:bottom w:val="single" w:sz="6" w:space="0" w:color="000000"/>
              <w:right w:val="single" w:sz="6" w:space="0" w:color="000000"/>
            </w:tcBorders>
          </w:tcPr>
          <w:p w14:paraId="0000029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27" w:type="dxa"/>
            <w:tcBorders>
              <w:top w:val="single" w:sz="6" w:space="0" w:color="000000"/>
              <w:left w:val="single" w:sz="6" w:space="0" w:color="000000"/>
              <w:bottom w:val="single" w:sz="6" w:space="0" w:color="000000"/>
              <w:right w:val="single" w:sz="6" w:space="0" w:color="000000"/>
            </w:tcBorders>
          </w:tcPr>
          <w:p w14:paraId="0000029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29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29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e</w:t>
            </w:r>
          </w:p>
        </w:tc>
        <w:tc>
          <w:tcPr>
            <w:tcW w:w="871" w:type="dxa"/>
            <w:tcBorders>
              <w:top w:val="single" w:sz="6" w:space="0" w:color="000000"/>
              <w:left w:val="single" w:sz="6" w:space="0" w:color="000000"/>
              <w:bottom w:val="single" w:sz="6" w:space="0" w:color="000000"/>
              <w:right w:val="single" w:sz="6" w:space="0" w:color="000000"/>
            </w:tcBorders>
          </w:tcPr>
          <w:p w14:paraId="0000029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29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27/263 (10.3%) </w:t>
            </w:r>
          </w:p>
        </w:tc>
        <w:tc>
          <w:tcPr>
            <w:tcW w:w="753" w:type="dxa"/>
            <w:tcBorders>
              <w:top w:val="single" w:sz="6" w:space="0" w:color="000000"/>
              <w:left w:val="single" w:sz="6" w:space="0" w:color="000000"/>
              <w:bottom w:val="single" w:sz="6" w:space="0" w:color="000000"/>
              <w:right w:val="single" w:sz="6" w:space="0" w:color="000000"/>
            </w:tcBorders>
          </w:tcPr>
          <w:p w14:paraId="0000029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15/267 (5.6%) </w:t>
            </w:r>
          </w:p>
        </w:tc>
        <w:tc>
          <w:tcPr>
            <w:tcW w:w="540" w:type="dxa"/>
            <w:tcBorders>
              <w:top w:val="single" w:sz="6" w:space="0" w:color="000000"/>
              <w:left w:val="single" w:sz="6" w:space="0" w:color="000000"/>
              <w:bottom w:val="single" w:sz="6" w:space="0" w:color="000000"/>
              <w:right w:val="single" w:sz="6" w:space="0" w:color="000000"/>
            </w:tcBorders>
          </w:tcPr>
          <w:p w14:paraId="0000029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1.83</w:t>
            </w:r>
            <w:r>
              <w:rPr>
                <w:rFonts w:ascii="Arial Narrow" w:eastAsia="Arial Narrow" w:hAnsi="Arial Narrow" w:cs="Arial Narrow"/>
                <w:sz w:val="13"/>
                <w:szCs w:val="13"/>
              </w:rPr>
              <w:br/>
              <w:t>(1.00 to 3.36)</w:t>
            </w:r>
          </w:p>
        </w:tc>
        <w:tc>
          <w:tcPr>
            <w:tcW w:w="585" w:type="dxa"/>
            <w:tcBorders>
              <w:top w:val="single" w:sz="6" w:space="0" w:color="000000"/>
              <w:left w:val="single" w:sz="6" w:space="0" w:color="000000"/>
              <w:bottom w:val="single" w:sz="6" w:space="0" w:color="000000"/>
              <w:right w:val="single" w:sz="6" w:space="0" w:color="000000"/>
            </w:tcBorders>
          </w:tcPr>
          <w:p w14:paraId="0000029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47 more per 1,000</w:t>
            </w:r>
            <w:r>
              <w:rPr>
                <w:rFonts w:ascii="Arial Narrow" w:eastAsia="Arial Narrow" w:hAnsi="Arial Narrow" w:cs="Arial Narrow"/>
                <w:sz w:val="13"/>
                <w:szCs w:val="13"/>
              </w:rPr>
              <w:br/>
              <w:t>(from 0 fewer to 133 more)</w:t>
            </w:r>
          </w:p>
        </w:tc>
        <w:tc>
          <w:tcPr>
            <w:tcW w:w="1043" w:type="dxa"/>
            <w:tcBorders>
              <w:top w:val="single" w:sz="6" w:space="0" w:color="000000"/>
              <w:left w:val="single" w:sz="6" w:space="0" w:color="000000"/>
              <w:bottom w:val="single" w:sz="6" w:space="0" w:color="000000"/>
              <w:right w:val="single" w:sz="6" w:space="0" w:color="000000"/>
            </w:tcBorders>
          </w:tcPr>
          <w:p w14:paraId="0000029D"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68"/>
                <w:id w:val="-1859690221"/>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Moderate</w:t>
            </w:r>
            <w:r>
              <w:rPr>
                <w:rFonts w:ascii="Arial Narrow" w:eastAsia="Arial Narrow" w:hAnsi="Arial Narrow" w:cs="Arial Narrow"/>
                <w:sz w:val="13"/>
                <w:szCs w:val="13"/>
                <w:vertAlign w:val="superscript"/>
              </w:rPr>
              <w:t>e</w:t>
            </w:r>
          </w:p>
        </w:tc>
        <w:tc>
          <w:tcPr>
            <w:tcW w:w="795" w:type="dxa"/>
            <w:tcBorders>
              <w:top w:val="single" w:sz="6" w:space="0" w:color="000000"/>
              <w:left w:val="single" w:sz="6" w:space="0" w:color="000000"/>
              <w:bottom w:val="single" w:sz="6" w:space="0" w:color="000000"/>
              <w:right w:val="single" w:sz="6" w:space="0" w:color="000000"/>
            </w:tcBorders>
          </w:tcPr>
          <w:p w14:paraId="0000029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55CBDFE1" w14:textId="77777777">
        <w:trPr>
          <w:cantSplit/>
        </w:trPr>
        <w:tc>
          <w:tcPr>
            <w:tcW w:w="9329" w:type="dxa"/>
            <w:gridSpan w:val="13"/>
            <w:shd w:val="clear" w:color="auto" w:fill="FFFFFF"/>
            <w:tcMar>
              <w:top w:w="75" w:type="dxa"/>
              <w:left w:w="100" w:type="dxa"/>
              <w:bottom w:w="100" w:type="dxa"/>
              <w:right w:w="100" w:type="dxa"/>
            </w:tcMar>
            <w:vAlign w:val="center"/>
          </w:tcPr>
          <w:p w14:paraId="0000029F"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Thrombosis (observational, unadjusted)</w:t>
            </w:r>
          </w:p>
        </w:tc>
      </w:tr>
      <w:tr w:rsidR="00EE7A32" w14:paraId="09588D03"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2A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w:t>
            </w:r>
          </w:p>
        </w:tc>
        <w:tc>
          <w:tcPr>
            <w:tcW w:w="728" w:type="dxa"/>
            <w:tcBorders>
              <w:top w:val="single" w:sz="6" w:space="0" w:color="000000"/>
              <w:left w:val="single" w:sz="6" w:space="0" w:color="000000"/>
              <w:bottom w:val="single" w:sz="6" w:space="0" w:color="000000"/>
              <w:right w:val="single" w:sz="6" w:space="0" w:color="000000"/>
            </w:tcBorders>
          </w:tcPr>
          <w:p w14:paraId="000002A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2A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27" w:type="dxa"/>
            <w:tcBorders>
              <w:top w:val="single" w:sz="6" w:space="0" w:color="000000"/>
              <w:left w:val="single" w:sz="6" w:space="0" w:color="000000"/>
              <w:bottom w:val="single" w:sz="6" w:space="0" w:color="000000"/>
              <w:right w:val="single" w:sz="6" w:space="0" w:color="000000"/>
            </w:tcBorders>
          </w:tcPr>
          <w:p w14:paraId="000002A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2B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2B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71" w:type="dxa"/>
            <w:tcBorders>
              <w:top w:val="single" w:sz="6" w:space="0" w:color="000000"/>
              <w:left w:val="single" w:sz="6" w:space="0" w:color="000000"/>
              <w:bottom w:val="single" w:sz="6" w:space="0" w:color="000000"/>
              <w:right w:val="single" w:sz="6" w:space="0" w:color="000000"/>
            </w:tcBorders>
          </w:tcPr>
          <w:p w14:paraId="000002B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2B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34/319 (10.7%) </w:t>
            </w:r>
          </w:p>
        </w:tc>
        <w:tc>
          <w:tcPr>
            <w:tcW w:w="753" w:type="dxa"/>
            <w:tcBorders>
              <w:top w:val="single" w:sz="6" w:space="0" w:color="000000"/>
              <w:left w:val="single" w:sz="6" w:space="0" w:color="000000"/>
              <w:bottom w:val="single" w:sz="6" w:space="0" w:color="000000"/>
              <w:right w:val="single" w:sz="6" w:space="0" w:color="000000"/>
            </w:tcBorders>
          </w:tcPr>
          <w:p w14:paraId="000002B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22/463 (4.8%) </w:t>
            </w:r>
          </w:p>
        </w:tc>
        <w:tc>
          <w:tcPr>
            <w:tcW w:w="540" w:type="dxa"/>
            <w:tcBorders>
              <w:top w:val="single" w:sz="6" w:space="0" w:color="000000"/>
              <w:left w:val="single" w:sz="6" w:space="0" w:color="000000"/>
              <w:bottom w:val="single" w:sz="6" w:space="0" w:color="000000"/>
              <w:right w:val="single" w:sz="6" w:space="0" w:color="000000"/>
            </w:tcBorders>
          </w:tcPr>
          <w:p w14:paraId="000002B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1.99</w:t>
            </w:r>
            <w:r>
              <w:rPr>
                <w:rFonts w:ascii="Arial Narrow" w:eastAsia="Arial Narrow" w:hAnsi="Arial Narrow" w:cs="Arial Narrow"/>
                <w:sz w:val="13"/>
                <w:szCs w:val="13"/>
              </w:rPr>
              <w:br/>
              <w:t>(1.15 to 3.45)</w:t>
            </w:r>
          </w:p>
        </w:tc>
        <w:tc>
          <w:tcPr>
            <w:tcW w:w="585" w:type="dxa"/>
            <w:tcBorders>
              <w:top w:val="single" w:sz="6" w:space="0" w:color="000000"/>
              <w:left w:val="single" w:sz="6" w:space="0" w:color="000000"/>
              <w:bottom w:val="single" w:sz="6" w:space="0" w:color="000000"/>
              <w:right w:val="single" w:sz="6" w:space="0" w:color="000000"/>
            </w:tcBorders>
          </w:tcPr>
          <w:p w14:paraId="000002B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47 more per 1,000</w:t>
            </w:r>
            <w:r>
              <w:rPr>
                <w:rFonts w:ascii="Arial Narrow" w:eastAsia="Arial Narrow" w:hAnsi="Arial Narrow" w:cs="Arial Narrow"/>
                <w:sz w:val="13"/>
                <w:szCs w:val="13"/>
              </w:rPr>
              <w:br/>
              <w:t>(from 7 more to 116 more)</w:t>
            </w:r>
          </w:p>
        </w:tc>
        <w:tc>
          <w:tcPr>
            <w:tcW w:w="1043" w:type="dxa"/>
            <w:tcBorders>
              <w:top w:val="single" w:sz="6" w:space="0" w:color="000000"/>
              <w:left w:val="single" w:sz="6" w:space="0" w:color="000000"/>
              <w:bottom w:val="single" w:sz="6" w:space="0" w:color="000000"/>
              <w:right w:val="single" w:sz="6" w:space="0" w:color="000000"/>
            </w:tcBorders>
          </w:tcPr>
          <w:p w14:paraId="000002B7"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69"/>
                <w:id w:val="-1101240036"/>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c</w:t>
            </w:r>
          </w:p>
        </w:tc>
        <w:tc>
          <w:tcPr>
            <w:tcW w:w="795" w:type="dxa"/>
            <w:tcBorders>
              <w:top w:val="single" w:sz="6" w:space="0" w:color="000000"/>
              <w:left w:val="single" w:sz="6" w:space="0" w:color="000000"/>
              <w:bottom w:val="single" w:sz="6" w:space="0" w:color="000000"/>
              <w:right w:val="single" w:sz="6" w:space="0" w:color="000000"/>
            </w:tcBorders>
          </w:tcPr>
          <w:p w14:paraId="000002B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25267080" w14:textId="77777777">
        <w:trPr>
          <w:cantSplit/>
        </w:trPr>
        <w:tc>
          <w:tcPr>
            <w:tcW w:w="9329" w:type="dxa"/>
            <w:gridSpan w:val="13"/>
            <w:shd w:val="clear" w:color="auto" w:fill="FFFFFF"/>
            <w:tcMar>
              <w:top w:w="75" w:type="dxa"/>
              <w:left w:w="100" w:type="dxa"/>
              <w:bottom w:w="100" w:type="dxa"/>
              <w:right w:w="100" w:type="dxa"/>
            </w:tcMar>
            <w:vAlign w:val="center"/>
          </w:tcPr>
          <w:p w14:paraId="000002B9"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Hemorrhage expansion (RCT - yes/no)</w:t>
            </w:r>
          </w:p>
        </w:tc>
      </w:tr>
      <w:tr w:rsidR="00EE7A32" w14:paraId="4EB6B21F"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2C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2C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61" w:type="dxa"/>
            <w:tcBorders>
              <w:top w:val="single" w:sz="6" w:space="0" w:color="000000"/>
              <w:left w:val="single" w:sz="6" w:space="0" w:color="000000"/>
              <w:bottom w:val="single" w:sz="6" w:space="0" w:color="000000"/>
              <w:right w:val="single" w:sz="6" w:space="0" w:color="000000"/>
            </w:tcBorders>
          </w:tcPr>
          <w:p w14:paraId="000002C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27" w:type="dxa"/>
            <w:tcBorders>
              <w:top w:val="single" w:sz="6" w:space="0" w:color="000000"/>
              <w:left w:val="single" w:sz="6" w:space="0" w:color="000000"/>
              <w:bottom w:val="single" w:sz="6" w:space="0" w:color="000000"/>
              <w:right w:val="single" w:sz="6" w:space="0" w:color="000000"/>
            </w:tcBorders>
          </w:tcPr>
          <w:p w14:paraId="000002C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2C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2C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871" w:type="dxa"/>
            <w:tcBorders>
              <w:top w:val="single" w:sz="6" w:space="0" w:color="000000"/>
              <w:left w:val="single" w:sz="6" w:space="0" w:color="000000"/>
              <w:bottom w:val="single" w:sz="6" w:space="0" w:color="000000"/>
              <w:right w:val="single" w:sz="6" w:space="0" w:color="000000"/>
            </w:tcBorders>
          </w:tcPr>
          <w:p w14:paraId="000002C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2C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24/216 (11.1%) </w:t>
            </w:r>
          </w:p>
        </w:tc>
        <w:tc>
          <w:tcPr>
            <w:tcW w:w="753" w:type="dxa"/>
            <w:tcBorders>
              <w:top w:val="single" w:sz="6" w:space="0" w:color="000000"/>
              <w:left w:val="single" w:sz="6" w:space="0" w:color="000000"/>
              <w:bottom w:val="single" w:sz="6" w:space="0" w:color="000000"/>
              <w:right w:val="single" w:sz="6" w:space="0" w:color="000000"/>
            </w:tcBorders>
          </w:tcPr>
          <w:p w14:paraId="000002C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36/214 (16.8%) </w:t>
            </w:r>
          </w:p>
        </w:tc>
        <w:tc>
          <w:tcPr>
            <w:tcW w:w="540" w:type="dxa"/>
            <w:tcBorders>
              <w:top w:val="single" w:sz="6" w:space="0" w:color="000000"/>
              <w:left w:val="single" w:sz="6" w:space="0" w:color="000000"/>
              <w:bottom w:val="single" w:sz="6" w:space="0" w:color="000000"/>
              <w:right w:val="single" w:sz="6" w:space="0" w:color="000000"/>
            </w:tcBorders>
          </w:tcPr>
          <w:p w14:paraId="000002C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0.66</w:t>
            </w:r>
            <w:r>
              <w:rPr>
                <w:rFonts w:ascii="Arial Narrow" w:eastAsia="Arial Narrow" w:hAnsi="Arial Narrow" w:cs="Arial Narrow"/>
                <w:sz w:val="13"/>
                <w:szCs w:val="13"/>
              </w:rPr>
              <w:br/>
              <w:t>(0.41 to 1.07)</w:t>
            </w:r>
          </w:p>
        </w:tc>
        <w:tc>
          <w:tcPr>
            <w:tcW w:w="585" w:type="dxa"/>
            <w:tcBorders>
              <w:top w:val="single" w:sz="6" w:space="0" w:color="000000"/>
              <w:left w:val="single" w:sz="6" w:space="0" w:color="000000"/>
              <w:bottom w:val="single" w:sz="6" w:space="0" w:color="000000"/>
              <w:right w:val="single" w:sz="6" w:space="0" w:color="000000"/>
            </w:tcBorders>
          </w:tcPr>
          <w:p w14:paraId="000002D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57 fewer per 1,000</w:t>
            </w:r>
            <w:r>
              <w:rPr>
                <w:rFonts w:ascii="Arial Narrow" w:eastAsia="Arial Narrow" w:hAnsi="Arial Narrow" w:cs="Arial Narrow"/>
                <w:sz w:val="13"/>
                <w:szCs w:val="13"/>
              </w:rPr>
              <w:br/>
              <w:t>(from 99 fewer to 12 more)</w:t>
            </w:r>
          </w:p>
        </w:tc>
        <w:tc>
          <w:tcPr>
            <w:tcW w:w="1043" w:type="dxa"/>
            <w:tcBorders>
              <w:top w:val="single" w:sz="6" w:space="0" w:color="000000"/>
              <w:left w:val="single" w:sz="6" w:space="0" w:color="000000"/>
              <w:bottom w:val="single" w:sz="6" w:space="0" w:color="000000"/>
              <w:right w:val="single" w:sz="6" w:space="0" w:color="000000"/>
            </w:tcBorders>
          </w:tcPr>
          <w:p w14:paraId="000002D1"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70"/>
                <w:id w:val="-300721402"/>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Moderate</w:t>
            </w:r>
            <w:r>
              <w:rPr>
                <w:rFonts w:ascii="Arial Narrow" w:eastAsia="Arial Narrow" w:hAnsi="Arial Narrow" w:cs="Arial Narrow"/>
                <w:sz w:val="13"/>
                <w:szCs w:val="13"/>
                <w:vertAlign w:val="superscript"/>
              </w:rPr>
              <w:t>d</w:t>
            </w:r>
          </w:p>
        </w:tc>
        <w:tc>
          <w:tcPr>
            <w:tcW w:w="795" w:type="dxa"/>
            <w:tcBorders>
              <w:top w:val="single" w:sz="6" w:space="0" w:color="000000"/>
              <w:left w:val="single" w:sz="6" w:space="0" w:color="000000"/>
              <w:bottom w:val="single" w:sz="6" w:space="0" w:color="000000"/>
              <w:right w:val="single" w:sz="6" w:space="0" w:color="000000"/>
            </w:tcBorders>
          </w:tcPr>
          <w:p w14:paraId="000002D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51DC1E03" w14:textId="77777777">
        <w:trPr>
          <w:cantSplit/>
        </w:trPr>
        <w:tc>
          <w:tcPr>
            <w:tcW w:w="9329" w:type="dxa"/>
            <w:gridSpan w:val="13"/>
            <w:shd w:val="clear" w:color="auto" w:fill="FFFFFF"/>
            <w:tcMar>
              <w:top w:w="75" w:type="dxa"/>
              <w:left w:w="100" w:type="dxa"/>
              <w:bottom w:w="100" w:type="dxa"/>
              <w:right w:w="100" w:type="dxa"/>
            </w:tcMar>
            <w:vAlign w:val="center"/>
          </w:tcPr>
          <w:p w14:paraId="000002D3"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Hemorrhage expansion (observational, adjusted)</w:t>
            </w:r>
          </w:p>
        </w:tc>
      </w:tr>
      <w:tr w:rsidR="00EE7A32" w14:paraId="04782F43"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2E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2E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2E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b</w:t>
            </w:r>
          </w:p>
        </w:tc>
        <w:tc>
          <w:tcPr>
            <w:tcW w:w="827" w:type="dxa"/>
            <w:tcBorders>
              <w:top w:val="single" w:sz="6" w:space="0" w:color="000000"/>
              <w:left w:val="single" w:sz="6" w:space="0" w:color="000000"/>
              <w:bottom w:val="single" w:sz="6" w:space="0" w:color="000000"/>
              <w:right w:val="single" w:sz="6" w:space="0" w:color="000000"/>
            </w:tcBorders>
          </w:tcPr>
          <w:p w14:paraId="000002E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2E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2E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3"/>
                <w:szCs w:val="13"/>
                <w:vertAlign w:val="superscript"/>
              </w:rPr>
              <w:t>f</w:t>
            </w:r>
          </w:p>
        </w:tc>
        <w:tc>
          <w:tcPr>
            <w:tcW w:w="871" w:type="dxa"/>
            <w:tcBorders>
              <w:top w:val="single" w:sz="6" w:space="0" w:color="000000"/>
              <w:left w:val="single" w:sz="6" w:space="0" w:color="000000"/>
              <w:bottom w:val="single" w:sz="6" w:space="0" w:color="000000"/>
              <w:right w:val="single" w:sz="6" w:space="0" w:color="000000"/>
            </w:tcBorders>
          </w:tcPr>
          <w:p w14:paraId="000002E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2E7" w14:textId="77777777" w:rsidR="00EE7A32" w:rsidRDefault="00EE7A32">
            <w:pPr>
              <w:jc w:val="center"/>
              <w:rPr>
                <w:rFonts w:ascii="Arial Narrow" w:eastAsia="Arial Narrow" w:hAnsi="Arial Narrow" w:cs="Arial Narrow"/>
                <w:sz w:val="13"/>
                <w:szCs w:val="13"/>
              </w:rPr>
            </w:pPr>
          </w:p>
        </w:tc>
        <w:tc>
          <w:tcPr>
            <w:tcW w:w="753" w:type="dxa"/>
            <w:tcBorders>
              <w:top w:val="single" w:sz="6" w:space="0" w:color="000000"/>
              <w:left w:val="single" w:sz="6" w:space="0" w:color="000000"/>
              <w:bottom w:val="single" w:sz="6" w:space="0" w:color="000000"/>
              <w:right w:val="single" w:sz="6" w:space="0" w:color="000000"/>
            </w:tcBorders>
          </w:tcPr>
          <w:p w14:paraId="000002E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6/29 (20.7%) </w:t>
            </w:r>
          </w:p>
        </w:tc>
        <w:tc>
          <w:tcPr>
            <w:tcW w:w="540" w:type="dxa"/>
            <w:tcBorders>
              <w:top w:val="single" w:sz="6" w:space="0" w:color="000000"/>
              <w:left w:val="single" w:sz="6" w:space="0" w:color="000000"/>
              <w:bottom w:val="single" w:sz="6" w:space="0" w:color="000000"/>
              <w:right w:val="single" w:sz="6" w:space="0" w:color="000000"/>
            </w:tcBorders>
          </w:tcPr>
          <w:p w14:paraId="000002E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0.30</w:t>
            </w:r>
            <w:r>
              <w:rPr>
                <w:rFonts w:ascii="Arial Narrow" w:eastAsia="Arial Narrow" w:hAnsi="Arial Narrow" w:cs="Arial Narrow"/>
                <w:sz w:val="13"/>
                <w:szCs w:val="13"/>
              </w:rPr>
              <w:br/>
              <w:t>(0.05 to 1.70)</w:t>
            </w:r>
          </w:p>
        </w:tc>
        <w:tc>
          <w:tcPr>
            <w:tcW w:w="585" w:type="dxa"/>
            <w:tcBorders>
              <w:top w:val="single" w:sz="6" w:space="0" w:color="000000"/>
              <w:left w:val="single" w:sz="6" w:space="0" w:color="000000"/>
              <w:bottom w:val="single" w:sz="6" w:space="0" w:color="000000"/>
              <w:right w:val="single" w:sz="6" w:space="0" w:color="000000"/>
            </w:tcBorders>
          </w:tcPr>
          <w:p w14:paraId="000002E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134 fewer per 1,000</w:t>
            </w:r>
            <w:r>
              <w:rPr>
                <w:rFonts w:ascii="Arial Narrow" w:eastAsia="Arial Narrow" w:hAnsi="Arial Narrow" w:cs="Arial Narrow"/>
                <w:sz w:val="13"/>
                <w:szCs w:val="13"/>
              </w:rPr>
              <w:br/>
              <w:t>(from 194 fewer to 100 more)</w:t>
            </w:r>
          </w:p>
        </w:tc>
        <w:tc>
          <w:tcPr>
            <w:tcW w:w="1043" w:type="dxa"/>
            <w:tcBorders>
              <w:top w:val="single" w:sz="6" w:space="0" w:color="000000"/>
              <w:left w:val="single" w:sz="6" w:space="0" w:color="000000"/>
              <w:bottom w:val="single" w:sz="6" w:space="0" w:color="000000"/>
              <w:right w:val="single" w:sz="6" w:space="0" w:color="000000"/>
            </w:tcBorders>
          </w:tcPr>
          <w:p w14:paraId="000002EB"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71"/>
                <w:id w:val="-71924710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b,f</w:t>
            </w:r>
          </w:p>
        </w:tc>
        <w:tc>
          <w:tcPr>
            <w:tcW w:w="795" w:type="dxa"/>
            <w:tcBorders>
              <w:top w:val="single" w:sz="6" w:space="0" w:color="000000"/>
              <w:left w:val="single" w:sz="6" w:space="0" w:color="000000"/>
              <w:bottom w:val="single" w:sz="6" w:space="0" w:color="000000"/>
              <w:right w:val="single" w:sz="6" w:space="0" w:color="000000"/>
            </w:tcBorders>
          </w:tcPr>
          <w:p w14:paraId="000002E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11B9CC79" w14:textId="77777777">
        <w:trPr>
          <w:cantSplit/>
        </w:trPr>
        <w:tc>
          <w:tcPr>
            <w:tcW w:w="9329" w:type="dxa"/>
            <w:gridSpan w:val="13"/>
            <w:shd w:val="clear" w:color="auto" w:fill="FFFFFF"/>
            <w:tcMar>
              <w:top w:w="75" w:type="dxa"/>
              <w:left w:w="100" w:type="dxa"/>
              <w:bottom w:w="100" w:type="dxa"/>
              <w:right w:w="100" w:type="dxa"/>
            </w:tcMar>
            <w:vAlign w:val="center"/>
          </w:tcPr>
          <w:p w14:paraId="000002ED"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lastRenderedPageBreak/>
              <w:t>Hemorrhage expansion (observational, unadjusted)</w:t>
            </w:r>
          </w:p>
        </w:tc>
      </w:tr>
      <w:tr w:rsidR="00EE7A32" w14:paraId="1FE5FB1A"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2F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w:t>
            </w:r>
          </w:p>
        </w:tc>
        <w:tc>
          <w:tcPr>
            <w:tcW w:w="728" w:type="dxa"/>
            <w:tcBorders>
              <w:top w:val="single" w:sz="6" w:space="0" w:color="000000"/>
              <w:left w:val="single" w:sz="6" w:space="0" w:color="000000"/>
              <w:bottom w:val="single" w:sz="6" w:space="0" w:color="000000"/>
              <w:right w:val="single" w:sz="6" w:space="0" w:color="000000"/>
            </w:tcBorders>
          </w:tcPr>
          <w:p w14:paraId="000002F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2F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27" w:type="dxa"/>
            <w:tcBorders>
              <w:top w:val="single" w:sz="6" w:space="0" w:color="000000"/>
              <w:left w:val="single" w:sz="6" w:space="0" w:color="000000"/>
              <w:bottom w:val="single" w:sz="6" w:space="0" w:color="000000"/>
              <w:right w:val="single" w:sz="6" w:space="0" w:color="000000"/>
            </w:tcBorders>
          </w:tcPr>
          <w:p w14:paraId="000002F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2F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2F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3"/>
                <w:szCs w:val="13"/>
                <w:vertAlign w:val="superscript"/>
              </w:rPr>
              <w:t>f</w:t>
            </w:r>
          </w:p>
        </w:tc>
        <w:tc>
          <w:tcPr>
            <w:tcW w:w="871" w:type="dxa"/>
            <w:tcBorders>
              <w:top w:val="single" w:sz="6" w:space="0" w:color="000000"/>
              <w:left w:val="single" w:sz="6" w:space="0" w:color="000000"/>
              <w:bottom w:val="single" w:sz="6" w:space="0" w:color="000000"/>
              <w:right w:val="single" w:sz="6" w:space="0" w:color="000000"/>
            </w:tcBorders>
          </w:tcPr>
          <w:p w14:paraId="0000030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30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4/33 (12.1%) </w:t>
            </w:r>
          </w:p>
        </w:tc>
        <w:tc>
          <w:tcPr>
            <w:tcW w:w="753" w:type="dxa"/>
            <w:tcBorders>
              <w:top w:val="single" w:sz="6" w:space="0" w:color="000000"/>
              <w:left w:val="single" w:sz="6" w:space="0" w:color="000000"/>
              <w:bottom w:val="single" w:sz="6" w:space="0" w:color="000000"/>
              <w:right w:val="single" w:sz="6" w:space="0" w:color="000000"/>
            </w:tcBorders>
          </w:tcPr>
          <w:p w14:paraId="0000030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6/29 (20.7%) </w:t>
            </w:r>
          </w:p>
        </w:tc>
        <w:tc>
          <w:tcPr>
            <w:tcW w:w="540" w:type="dxa"/>
            <w:tcBorders>
              <w:top w:val="single" w:sz="6" w:space="0" w:color="000000"/>
              <w:left w:val="single" w:sz="6" w:space="0" w:color="000000"/>
              <w:bottom w:val="single" w:sz="6" w:space="0" w:color="000000"/>
              <w:right w:val="single" w:sz="6" w:space="0" w:color="000000"/>
            </w:tcBorders>
          </w:tcPr>
          <w:p w14:paraId="0000030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0.60</w:t>
            </w:r>
            <w:r>
              <w:rPr>
                <w:rFonts w:ascii="Arial Narrow" w:eastAsia="Arial Narrow" w:hAnsi="Arial Narrow" w:cs="Arial Narrow"/>
                <w:sz w:val="13"/>
                <w:szCs w:val="13"/>
              </w:rPr>
              <w:br/>
              <w:t>(0.19 to 1.93)</w:t>
            </w:r>
          </w:p>
        </w:tc>
        <w:tc>
          <w:tcPr>
            <w:tcW w:w="585" w:type="dxa"/>
            <w:tcBorders>
              <w:top w:val="single" w:sz="6" w:space="0" w:color="000000"/>
              <w:left w:val="single" w:sz="6" w:space="0" w:color="000000"/>
              <w:bottom w:val="single" w:sz="6" w:space="0" w:color="000000"/>
              <w:right w:val="single" w:sz="6" w:space="0" w:color="000000"/>
            </w:tcBorders>
          </w:tcPr>
          <w:p w14:paraId="0000030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83 fewer per 1,000</w:t>
            </w:r>
            <w:r>
              <w:rPr>
                <w:rFonts w:ascii="Arial Narrow" w:eastAsia="Arial Narrow" w:hAnsi="Arial Narrow" w:cs="Arial Narrow"/>
                <w:sz w:val="13"/>
                <w:szCs w:val="13"/>
              </w:rPr>
              <w:br/>
              <w:t>(from 168 fewer to 192 more)</w:t>
            </w:r>
          </w:p>
        </w:tc>
        <w:tc>
          <w:tcPr>
            <w:tcW w:w="1043" w:type="dxa"/>
            <w:tcBorders>
              <w:top w:val="single" w:sz="6" w:space="0" w:color="000000"/>
              <w:left w:val="single" w:sz="6" w:space="0" w:color="000000"/>
              <w:bottom w:val="single" w:sz="6" w:space="0" w:color="000000"/>
              <w:right w:val="single" w:sz="6" w:space="0" w:color="000000"/>
            </w:tcBorders>
          </w:tcPr>
          <w:p w14:paraId="00000305"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72"/>
                <w:id w:val="367317129"/>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c,f</w:t>
            </w:r>
          </w:p>
        </w:tc>
        <w:tc>
          <w:tcPr>
            <w:tcW w:w="795" w:type="dxa"/>
            <w:tcBorders>
              <w:top w:val="single" w:sz="6" w:space="0" w:color="000000"/>
              <w:left w:val="single" w:sz="6" w:space="0" w:color="000000"/>
              <w:bottom w:val="single" w:sz="6" w:space="0" w:color="000000"/>
              <w:right w:val="single" w:sz="6" w:space="0" w:color="000000"/>
            </w:tcBorders>
          </w:tcPr>
          <w:p w14:paraId="0000030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54DED050" w14:textId="77777777">
        <w:trPr>
          <w:cantSplit/>
        </w:trPr>
        <w:tc>
          <w:tcPr>
            <w:tcW w:w="9329" w:type="dxa"/>
            <w:gridSpan w:val="13"/>
            <w:shd w:val="clear" w:color="auto" w:fill="FFFFFF"/>
            <w:tcMar>
              <w:top w:w="75" w:type="dxa"/>
              <w:left w:w="100" w:type="dxa"/>
              <w:bottom w:w="100" w:type="dxa"/>
              <w:right w:w="100" w:type="dxa"/>
            </w:tcMar>
            <w:vAlign w:val="center"/>
          </w:tcPr>
          <w:p w14:paraId="00000307"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Hemostatic efficacy (RCT -good/excellent)</w:t>
            </w:r>
          </w:p>
        </w:tc>
      </w:tr>
      <w:tr w:rsidR="00EE7A32" w14:paraId="02EA6BED"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31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31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61" w:type="dxa"/>
            <w:tcBorders>
              <w:top w:val="single" w:sz="6" w:space="0" w:color="000000"/>
              <w:left w:val="single" w:sz="6" w:space="0" w:color="000000"/>
              <w:bottom w:val="single" w:sz="6" w:space="0" w:color="000000"/>
              <w:right w:val="single" w:sz="6" w:space="0" w:color="000000"/>
            </w:tcBorders>
          </w:tcPr>
          <w:p w14:paraId="0000031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27" w:type="dxa"/>
            <w:tcBorders>
              <w:top w:val="single" w:sz="6" w:space="0" w:color="000000"/>
              <w:left w:val="single" w:sz="6" w:space="0" w:color="000000"/>
              <w:bottom w:val="single" w:sz="6" w:space="0" w:color="000000"/>
              <w:right w:val="single" w:sz="6" w:space="0" w:color="000000"/>
            </w:tcBorders>
          </w:tcPr>
          <w:p w14:paraId="0000031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31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31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71" w:type="dxa"/>
            <w:tcBorders>
              <w:top w:val="single" w:sz="6" w:space="0" w:color="000000"/>
              <w:left w:val="single" w:sz="6" w:space="0" w:color="000000"/>
              <w:bottom w:val="single" w:sz="6" w:space="0" w:color="000000"/>
              <w:right w:val="single" w:sz="6" w:space="0" w:color="000000"/>
            </w:tcBorders>
          </w:tcPr>
          <w:p w14:paraId="0000031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31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150/224 (67.0%) </w:t>
            </w:r>
          </w:p>
        </w:tc>
        <w:tc>
          <w:tcPr>
            <w:tcW w:w="753" w:type="dxa"/>
            <w:tcBorders>
              <w:top w:val="single" w:sz="6" w:space="0" w:color="000000"/>
              <w:left w:val="single" w:sz="6" w:space="0" w:color="000000"/>
              <w:bottom w:val="single" w:sz="6" w:space="0" w:color="000000"/>
              <w:right w:val="single" w:sz="6" w:space="0" w:color="000000"/>
            </w:tcBorders>
          </w:tcPr>
          <w:p w14:paraId="0000031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121/228 (53.1%) </w:t>
            </w:r>
          </w:p>
        </w:tc>
        <w:tc>
          <w:tcPr>
            <w:tcW w:w="540" w:type="dxa"/>
            <w:tcBorders>
              <w:top w:val="single" w:sz="6" w:space="0" w:color="000000"/>
              <w:left w:val="single" w:sz="6" w:space="0" w:color="000000"/>
              <w:bottom w:val="single" w:sz="6" w:space="0" w:color="000000"/>
              <w:right w:val="single" w:sz="6" w:space="0" w:color="000000"/>
            </w:tcBorders>
          </w:tcPr>
          <w:p w14:paraId="0000031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1.26</w:t>
            </w:r>
            <w:r>
              <w:rPr>
                <w:rFonts w:ascii="Arial Narrow" w:eastAsia="Arial Narrow" w:hAnsi="Arial Narrow" w:cs="Arial Narrow"/>
                <w:sz w:val="13"/>
                <w:szCs w:val="13"/>
              </w:rPr>
              <w:br/>
              <w:t>(1.08 to 1.47)</w:t>
            </w:r>
          </w:p>
        </w:tc>
        <w:tc>
          <w:tcPr>
            <w:tcW w:w="585" w:type="dxa"/>
            <w:tcBorders>
              <w:top w:val="single" w:sz="6" w:space="0" w:color="000000"/>
              <w:left w:val="single" w:sz="6" w:space="0" w:color="000000"/>
              <w:bottom w:val="single" w:sz="6" w:space="0" w:color="000000"/>
              <w:right w:val="single" w:sz="6" w:space="0" w:color="000000"/>
            </w:tcBorders>
          </w:tcPr>
          <w:p w14:paraId="0000031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138 more per 1,000</w:t>
            </w:r>
            <w:r>
              <w:rPr>
                <w:rFonts w:ascii="Arial Narrow" w:eastAsia="Arial Narrow" w:hAnsi="Arial Narrow" w:cs="Arial Narrow"/>
                <w:sz w:val="13"/>
                <w:szCs w:val="13"/>
              </w:rPr>
              <w:br/>
              <w:t>(from 42 more to 249 more)</w:t>
            </w:r>
          </w:p>
        </w:tc>
        <w:tc>
          <w:tcPr>
            <w:tcW w:w="1043" w:type="dxa"/>
            <w:tcBorders>
              <w:top w:val="single" w:sz="6" w:space="0" w:color="000000"/>
              <w:left w:val="single" w:sz="6" w:space="0" w:color="000000"/>
              <w:bottom w:val="single" w:sz="6" w:space="0" w:color="000000"/>
              <w:right w:val="single" w:sz="6" w:space="0" w:color="000000"/>
            </w:tcBorders>
          </w:tcPr>
          <w:p w14:paraId="0000031F"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r>
              <w:rPr>
                <w:rFonts w:ascii="Arial Narrow" w:eastAsia="Arial Narrow" w:hAnsi="Arial Narrow" w:cs="Arial Narrow"/>
                <w:sz w:val="13"/>
                <w:szCs w:val="13"/>
              </w:rPr>
              <w:br/>
              <w:t>High</w:t>
            </w:r>
          </w:p>
        </w:tc>
        <w:tc>
          <w:tcPr>
            <w:tcW w:w="795" w:type="dxa"/>
            <w:tcBorders>
              <w:top w:val="single" w:sz="6" w:space="0" w:color="000000"/>
              <w:left w:val="single" w:sz="6" w:space="0" w:color="000000"/>
              <w:bottom w:val="single" w:sz="6" w:space="0" w:color="000000"/>
              <w:right w:val="single" w:sz="6" w:space="0" w:color="000000"/>
            </w:tcBorders>
          </w:tcPr>
          <w:p w14:paraId="0000032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763B14EC" w14:textId="77777777">
        <w:trPr>
          <w:cantSplit/>
        </w:trPr>
        <w:tc>
          <w:tcPr>
            <w:tcW w:w="9329" w:type="dxa"/>
            <w:gridSpan w:val="13"/>
            <w:shd w:val="clear" w:color="auto" w:fill="FFFFFF"/>
            <w:tcMar>
              <w:top w:w="75" w:type="dxa"/>
              <w:left w:w="100" w:type="dxa"/>
              <w:bottom w:w="100" w:type="dxa"/>
              <w:right w:w="100" w:type="dxa"/>
            </w:tcMar>
            <w:vAlign w:val="center"/>
          </w:tcPr>
          <w:p w14:paraId="00000321"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Hemostatic efficacy (adjusted observational - good/excellent)</w:t>
            </w:r>
          </w:p>
        </w:tc>
      </w:tr>
      <w:tr w:rsidR="00EE7A32" w14:paraId="539E99EC"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32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32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33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b</w:t>
            </w:r>
          </w:p>
        </w:tc>
        <w:tc>
          <w:tcPr>
            <w:tcW w:w="827" w:type="dxa"/>
            <w:tcBorders>
              <w:top w:val="single" w:sz="6" w:space="0" w:color="000000"/>
              <w:left w:val="single" w:sz="6" w:space="0" w:color="000000"/>
              <w:bottom w:val="single" w:sz="6" w:space="0" w:color="000000"/>
              <w:right w:val="single" w:sz="6" w:space="0" w:color="000000"/>
            </w:tcBorders>
          </w:tcPr>
          <w:p w14:paraId="0000033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33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33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3"/>
                <w:szCs w:val="13"/>
                <w:vertAlign w:val="superscript"/>
              </w:rPr>
              <w:t>f</w:t>
            </w:r>
          </w:p>
        </w:tc>
        <w:tc>
          <w:tcPr>
            <w:tcW w:w="871" w:type="dxa"/>
            <w:tcBorders>
              <w:top w:val="single" w:sz="6" w:space="0" w:color="000000"/>
              <w:left w:val="single" w:sz="6" w:space="0" w:color="000000"/>
              <w:bottom w:val="single" w:sz="6" w:space="0" w:color="000000"/>
              <w:right w:val="single" w:sz="6" w:space="0" w:color="000000"/>
            </w:tcBorders>
          </w:tcPr>
          <w:p w14:paraId="0000033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335" w14:textId="77777777" w:rsidR="00EE7A32" w:rsidRDefault="00EE7A32">
            <w:pPr>
              <w:jc w:val="center"/>
              <w:rPr>
                <w:rFonts w:ascii="Arial Narrow" w:eastAsia="Arial Narrow" w:hAnsi="Arial Narrow" w:cs="Arial Narrow"/>
                <w:sz w:val="13"/>
                <w:szCs w:val="13"/>
              </w:rPr>
            </w:pPr>
          </w:p>
        </w:tc>
        <w:tc>
          <w:tcPr>
            <w:tcW w:w="753" w:type="dxa"/>
            <w:tcBorders>
              <w:top w:val="single" w:sz="6" w:space="0" w:color="000000"/>
              <w:left w:val="single" w:sz="6" w:space="0" w:color="000000"/>
              <w:bottom w:val="single" w:sz="6" w:space="0" w:color="000000"/>
              <w:right w:val="single" w:sz="6" w:space="0" w:color="000000"/>
            </w:tcBorders>
          </w:tcPr>
          <w:p w14:paraId="0000033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165/203 (81.3%) </w:t>
            </w:r>
          </w:p>
        </w:tc>
        <w:tc>
          <w:tcPr>
            <w:tcW w:w="540" w:type="dxa"/>
            <w:tcBorders>
              <w:top w:val="single" w:sz="6" w:space="0" w:color="000000"/>
              <w:left w:val="single" w:sz="6" w:space="0" w:color="000000"/>
              <w:bottom w:val="single" w:sz="6" w:space="0" w:color="000000"/>
              <w:right w:val="single" w:sz="6" w:space="0" w:color="000000"/>
            </w:tcBorders>
          </w:tcPr>
          <w:p w14:paraId="0000033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3.30</w:t>
            </w:r>
            <w:r>
              <w:rPr>
                <w:rFonts w:ascii="Arial Narrow" w:eastAsia="Arial Narrow" w:hAnsi="Arial Narrow" w:cs="Arial Narrow"/>
                <w:sz w:val="13"/>
                <w:szCs w:val="13"/>
              </w:rPr>
              <w:br/>
              <w:t>(0.59 to 18.49)</w:t>
            </w:r>
          </w:p>
        </w:tc>
        <w:tc>
          <w:tcPr>
            <w:tcW w:w="585" w:type="dxa"/>
            <w:tcBorders>
              <w:top w:val="single" w:sz="6" w:space="0" w:color="000000"/>
              <w:left w:val="single" w:sz="6" w:space="0" w:color="000000"/>
              <w:bottom w:val="single" w:sz="6" w:space="0" w:color="000000"/>
              <w:right w:val="single" w:sz="6" w:space="0" w:color="000000"/>
            </w:tcBorders>
          </w:tcPr>
          <w:p w14:paraId="0000033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122 more per 1,000</w:t>
            </w:r>
            <w:r>
              <w:rPr>
                <w:rFonts w:ascii="Arial Narrow" w:eastAsia="Arial Narrow" w:hAnsi="Arial Narrow" w:cs="Arial Narrow"/>
                <w:sz w:val="13"/>
                <w:szCs w:val="13"/>
              </w:rPr>
              <w:br/>
              <w:t>(from 94 fewer to 175 more)</w:t>
            </w:r>
          </w:p>
        </w:tc>
        <w:tc>
          <w:tcPr>
            <w:tcW w:w="1043" w:type="dxa"/>
            <w:tcBorders>
              <w:top w:val="single" w:sz="6" w:space="0" w:color="000000"/>
              <w:left w:val="single" w:sz="6" w:space="0" w:color="000000"/>
              <w:bottom w:val="single" w:sz="6" w:space="0" w:color="000000"/>
              <w:right w:val="single" w:sz="6" w:space="0" w:color="000000"/>
            </w:tcBorders>
          </w:tcPr>
          <w:p w14:paraId="00000339"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73"/>
                <w:id w:val="1028855581"/>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b,f</w:t>
            </w:r>
          </w:p>
        </w:tc>
        <w:tc>
          <w:tcPr>
            <w:tcW w:w="795" w:type="dxa"/>
            <w:tcBorders>
              <w:top w:val="single" w:sz="6" w:space="0" w:color="000000"/>
              <w:left w:val="single" w:sz="6" w:space="0" w:color="000000"/>
              <w:bottom w:val="single" w:sz="6" w:space="0" w:color="000000"/>
              <w:right w:val="single" w:sz="6" w:space="0" w:color="000000"/>
            </w:tcBorders>
          </w:tcPr>
          <w:p w14:paraId="0000033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0683CAC7" w14:textId="77777777">
        <w:trPr>
          <w:cantSplit/>
        </w:trPr>
        <w:tc>
          <w:tcPr>
            <w:tcW w:w="9329" w:type="dxa"/>
            <w:gridSpan w:val="13"/>
            <w:shd w:val="clear" w:color="auto" w:fill="FFFFFF"/>
            <w:tcMar>
              <w:top w:w="75" w:type="dxa"/>
              <w:left w:w="100" w:type="dxa"/>
              <w:bottom w:w="100" w:type="dxa"/>
              <w:right w:w="100" w:type="dxa"/>
            </w:tcMar>
            <w:vAlign w:val="center"/>
          </w:tcPr>
          <w:p w14:paraId="0000033B"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Hemostatic efficacy (observational, unadjusted)</w:t>
            </w:r>
          </w:p>
        </w:tc>
      </w:tr>
      <w:tr w:rsidR="00EE7A32" w14:paraId="0906F82F"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34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w:t>
            </w:r>
          </w:p>
        </w:tc>
        <w:tc>
          <w:tcPr>
            <w:tcW w:w="728" w:type="dxa"/>
            <w:tcBorders>
              <w:top w:val="single" w:sz="6" w:space="0" w:color="000000"/>
              <w:left w:val="single" w:sz="6" w:space="0" w:color="000000"/>
              <w:bottom w:val="single" w:sz="6" w:space="0" w:color="000000"/>
              <w:right w:val="single" w:sz="6" w:space="0" w:color="000000"/>
            </w:tcBorders>
          </w:tcPr>
          <w:p w14:paraId="0000034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34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27" w:type="dxa"/>
            <w:tcBorders>
              <w:top w:val="single" w:sz="6" w:space="0" w:color="000000"/>
              <w:left w:val="single" w:sz="6" w:space="0" w:color="000000"/>
              <w:bottom w:val="single" w:sz="6" w:space="0" w:color="000000"/>
              <w:right w:val="single" w:sz="6" w:space="0" w:color="000000"/>
            </w:tcBorders>
          </w:tcPr>
          <w:p w14:paraId="0000034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34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34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71" w:type="dxa"/>
            <w:tcBorders>
              <w:top w:val="single" w:sz="6" w:space="0" w:color="000000"/>
              <w:left w:val="single" w:sz="6" w:space="0" w:color="000000"/>
              <w:bottom w:val="single" w:sz="6" w:space="0" w:color="000000"/>
              <w:right w:val="single" w:sz="6" w:space="0" w:color="000000"/>
            </w:tcBorders>
          </w:tcPr>
          <w:p w14:paraId="0000034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34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117/131 (89.3%) </w:t>
            </w:r>
          </w:p>
        </w:tc>
        <w:tc>
          <w:tcPr>
            <w:tcW w:w="753" w:type="dxa"/>
            <w:tcBorders>
              <w:top w:val="single" w:sz="6" w:space="0" w:color="000000"/>
              <w:left w:val="single" w:sz="6" w:space="0" w:color="000000"/>
              <w:bottom w:val="single" w:sz="6" w:space="0" w:color="000000"/>
              <w:right w:val="single" w:sz="6" w:space="0" w:color="000000"/>
            </w:tcBorders>
          </w:tcPr>
          <w:p w14:paraId="0000035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165/203 (81.3%) </w:t>
            </w:r>
          </w:p>
        </w:tc>
        <w:tc>
          <w:tcPr>
            <w:tcW w:w="540" w:type="dxa"/>
            <w:tcBorders>
              <w:top w:val="single" w:sz="6" w:space="0" w:color="000000"/>
              <w:left w:val="single" w:sz="6" w:space="0" w:color="000000"/>
              <w:bottom w:val="single" w:sz="6" w:space="0" w:color="000000"/>
              <w:right w:val="single" w:sz="6" w:space="0" w:color="000000"/>
            </w:tcBorders>
          </w:tcPr>
          <w:p w14:paraId="0000035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1.1</w:t>
            </w:r>
            <w:r>
              <w:rPr>
                <w:rFonts w:ascii="Arial Narrow" w:eastAsia="Arial Narrow" w:hAnsi="Arial Narrow" w:cs="Arial Narrow"/>
                <w:sz w:val="13"/>
                <w:szCs w:val="13"/>
              </w:rPr>
              <w:br/>
              <w:t>(1.0 to 1.2)</w:t>
            </w:r>
          </w:p>
        </w:tc>
        <w:tc>
          <w:tcPr>
            <w:tcW w:w="585" w:type="dxa"/>
            <w:tcBorders>
              <w:top w:val="single" w:sz="6" w:space="0" w:color="000000"/>
              <w:left w:val="single" w:sz="6" w:space="0" w:color="000000"/>
              <w:bottom w:val="single" w:sz="6" w:space="0" w:color="000000"/>
              <w:right w:val="single" w:sz="6" w:space="0" w:color="000000"/>
            </w:tcBorders>
          </w:tcPr>
          <w:p w14:paraId="0000035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81 more per 1,000</w:t>
            </w:r>
            <w:r>
              <w:rPr>
                <w:rFonts w:ascii="Arial Narrow" w:eastAsia="Arial Narrow" w:hAnsi="Arial Narrow" w:cs="Arial Narrow"/>
                <w:sz w:val="13"/>
                <w:szCs w:val="13"/>
              </w:rPr>
              <w:br/>
              <w:t>(from 0 fewer to 163 more)</w:t>
            </w:r>
          </w:p>
        </w:tc>
        <w:tc>
          <w:tcPr>
            <w:tcW w:w="1043" w:type="dxa"/>
            <w:tcBorders>
              <w:top w:val="single" w:sz="6" w:space="0" w:color="000000"/>
              <w:left w:val="single" w:sz="6" w:space="0" w:color="000000"/>
              <w:bottom w:val="single" w:sz="6" w:space="0" w:color="000000"/>
              <w:right w:val="single" w:sz="6" w:space="0" w:color="000000"/>
            </w:tcBorders>
          </w:tcPr>
          <w:p w14:paraId="00000353"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74"/>
                <w:id w:val="-952755449"/>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c</w:t>
            </w:r>
          </w:p>
        </w:tc>
        <w:tc>
          <w:tcPr>
            <w:tcW w:w="795" w:type="dxa"/>
            <w:tcBorders>
              <w:top w:val="single" w:sz="6" w:space="0" w:color="000000"/>
              <w:left w:val="single" w:sz="6" w:space="0" w:color="000000"/>
              <w:bottom w:val="single" w:sz="6" w:space="0" w:color="000000"/>
              <w:right w:val="single" w:sz="6" w:space="0" w:color="000000"/>
            </w:tcBorders>
          </w:tcPr>
          <w:p w14:paraId="0000035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bl>
    <w:p w14:paraId="00000355" w14:textId="77777777" w:rsidR="00EE7A32" w:rsidRDefault="00BF3C44">
      <w:pPr>
        <w:pBdr>
          <w:top w:val="nil"/>
          <w:left w:val="nil"/>
          <w:bottom w:val="nil"/>
          <w:right w:val="nil"/>
          <w:between w:val="nil"/>
        </w:pBdr>
        <w:rPr>
          <w:rFonts w:ascii="Arial Narrow" w:eastAsia="Arial Narrow" w:hAnsi="Arial Narrow" w:cs="Arial Narrow"/>
          <w:color w:val="000000"/>
          <w:sz w:val="14"/>
          <w:szCs w:val="14"/>
        </w:rPr>
      </w:pPr>
      <w:r>
        <w:rPr>
          <w:rFonts w:ascii="Arial Narrow" w:eastAsia="Arial Narrow" w:hAnsi="Arial Narrow" w:cs="Arial Narrow"/>
          <w:b/>
          <w:bCs/>
          <w:color w:val="000000"/>
          <w:sz w:val="14"/>
          <w:szCs w:val="14"/>
        </w:rPr>
        <w:t>CI:</w:t>
      </w:r>
      <w:r>
        <w:rPr>
          <w:rFonts w:ascii="Arial Narrow" w:eastAsia="Arial Narrow" w:hAnsi="Arial Narrow" w:cs="Arial Narrow"/>
          <w:color w:val="000000"/>
          <w:sz w:val="14"/>
          <w:szCs w:val="14"/>
        </w:rPr>
        <w:t xml:space="preserve"> confidence interval; </w:t>
      </w:r>
      <w:r>
        <w:rPr>
          <w:rFonts w:ascii="Arial Narrow" w:eastAsia="Arial Narrow" w:hAnsi="Arial Narrow" w:cs="Arial Narrow"/>
          <w:b/>
          <w:bCs/>
          <w:color w:val="000000"/>
          <w:sz w:val="14"/>
          <w:szCs w:val="14"/>
        </w:rPr>
        <w:t>OR:</w:t>
      </w:r>
      <w:r>
        <w:rPr>
          <w:rFonts w:ascii="Arial Narrow" w:eastAsia="Arial Narrow" w:hAnsi="Arial Narrow" w:cs="Arial Narrow"/>
          <w:color w:val="000000"/>
          <w:sz w:val="14"/>
          <w:szCs w:val="14"/>
        </w:rPr>
        <w:t xml:space="preserve"> odds ratio; </w:t>
      </w:r>
      <w:r>
        <w:rPr>
          <w:rFonts w:ascii="Arial Narrow" w:eastAsia="Arial Narrow" w:hAnsi="Arial Narrow" w:cs="Arial Narrow"/>
          <w:b/>
          <w:bCs/>
          <w:color w:val="000000"/>
          <w:sz w:val="14"/>
          <w:szCs w:val="14"/>
        </w:rPr>
        <w:t>RR:</w:t>
      </w:r>
      <w:r>
        <w:rPr>
          <w:rFonts w:ascii="Arial Narrow" w:eastAsia="Arial Narrow" w:hAnsi="Arial Narrow" w:cs="Arial Narrow"/>
          <w:color w:val="000000"/>
          <w:sz w:val="14"/>
          <w:szCs w:val="14"/>
        </w:rPr>
        <w:t xml:space="preserve"> risk ratio</w:t>
      </w:r>
    </w:p>
    <w:p w14:paraId="00000356" w14:textId="77777777" w:rsidR="00EE7A32" w:rsidRDefault="00BF3C44">
      <w:pPr>
        <w:pStyle w:val="Heading4"/>
        <w:rPr>
          <w:rFonts w:ascii="Arial Narrow" w:eastAsia="Arial Narrow" w:hAnsi="Arial Narrow" w:cs="Arial Narrow"/>
          <w:color w:val="000000"/>
        </w:rPr>
      </w:pPr>
      <w:r>
        <w:rPr>
          <w:rFonts w:ascii="Arial Narrow" w:eastAsia="Arial Narrow" w:hAnsi="Arial Narrow" w:cs="Arial Narrow"/>
          <w:color w:val="000000"/>
        </w:rPr>
        <w:t>Explanations</w:t>
      </w:r>
    </w:p>
    <w:p w14:paraId="00000357" w14:textId="77777777" w:rsidR="00EE7A32" w:rsidRDefault="00BF3C44">
      <w:pPr>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a. Confidence interval includes the possibility of harm.</w:t>
      </w:r>
    </w:p>
    <w:p w14:paraId="00000358" w14:textId="77777777" w:rsidR="00EE7A32" w:rsidRDefault="00BF3C44">
      <w:pPr>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b. Small studies that adjusted for limited number of variables.</w:t>
      </w:r>
    </w:p>
    <w:p w14:paraId="00000359" w14:textId="77777777" w:rsidR="00EE7A32" w:rsidRDefault="00BF3C44">
      <w:pPr>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 xml:space="preserve">c. Unadjusted analyses of observational studies. </w:t>
      </w:r>
    </w:p>
    <w:p w14:paraId="0000035A" w14:textId="77777777" w:rsidR="00EE7A32" w:rsidRDefault="00BF3C44">
      <w:pPr>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lastRenderedPageBreak/>
        <w:t xml:space="preserve">d. Confidence interval includes the possibility of benefit and harm. </w:t>
      </w:r>
    </w:p>
    <w:p w14:paraId="0000035B" w14:textId="77777777" w:rsidR="00EE7A32" w:rsidRDefault="00BF3C44">
      <w:pPr>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e. Low number of events; 95% CI includes 1.0.</w:t>
      </w:r>
    </w:p>
    <w:p w14:paraId="0000035C" w14:textId="77777777" w:rsidR="00EE7A32" w:rsidRDefault="00BF3C44">
      <w:pPr>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f. Very wide confidence interval that includes very important harm and very important benefit.</w:t>
      </w:r>
    </w:p>
    <w:p w14:paraId="0000035D" w14:textId="77777777" w:rsidR="00EE7A32" w:rsidRDefault="00BF3C44">
      <w:pPr>
        <w:rPr>
          <w:sz w:val="16"/>
          <w:szCs w:val="16"/>
        </w:rPr>
      </w:pPr>
      <w:r>
        <w:rPr>
          <w:sz w:val="16"/>
          <w:szCs w:val="16"/>
        </w:rPr>
        <w:t xml:space="preserve">GRADEPro software generates a certainty level ranging from very low to high based on the risk of bias assessments, inconsistency (heterogeneity across different studies, typically signified by high </w:t>
      </w:r>
      <w:r>
        <w:rPr>
          <w:i/>
          <w:iCs/>
          <w:sz w:val="16"/>
          <w:szCs w:val="16"/>
        </w:rPr>
        <w:t>I</w:t>
      </w:r>
      <w:r>
        <w:rPr>
          <w:sz w:val="16"/>
          <w:szCs w:val="16"/>
        </w:rPr>
        <w:t>2 values), indirectness (how closely the studies pertain to the PICO), imprecision (unclear effect size due to low event rates, small sample sizes, or wide confidence intervals), and publication bias. The certainty of evidence could be increased by a large effect size, a dose–response gradient, or residual confounding that favors the comparator</w:t>
      </w:r>
    </w:p>
    <w:p w14:paraId="0000035E" w14:textId="77777777" w:rsidR="00EE7A32" w:rsidRDefault="00EE7A32">
      <w:pPr>
        <w:rPr>
          <w:b/>
          <w:bCs/>
        </w:rPr>
      </w:pPr>
    </w:p>
    <w:p w14:paraId="0000035F" w14:textId="6409AE76" w:rsidR="00EE7A32" w:rsidRDefault="00BF3C44">
      <w:r>
        <w:rPr>
          <w:b/>
          <w:bCs/>
        </w:rPr>
        <w:t xml:space="preserve">Supplemental Table </w:t>
      </w:r>
      <w:sdt>
        <w:sdtPr>
          <w:tag w:val="goog_rdk_175"/>
          <w:id w:val="-283716188"/>
        </w:sdtPr>
        <w:sdtEndPr/>
        <w:sdtContent>
          <w:r>
            <w:rPr>
              <w:b/>
              <w:bCs/>
            </w:rPr>
            <w:t>2</w:t>
          </w:r>
        </w:sdtContent>
      </w:sdt>
      <w:r>
        <w:rPr>
          <w:b/>
          <w:bCs/>
        </w:rPr>
        <w:t>.</w:t>
      </w:r>
      <w:r>
        <w:t xml:space="preserve"> Summary of Findings Table for PICO 1, Adexanet versus PCC for reversal of factor Xa inhibitors in traumatic ICH</w:t>
      </w:r>
    </w:p>
    <w:tbl>
      <w:tblPr>
        <w:tblStyle w:val="a7"/>
        <w:tblW w:w="9328" w:type="dxa"/>
        <w:tblInd w:w="0" w:type="dxa"/>
        <w:tblLayout w:type="fixed"/>
        <w:tblLook w:val="0400" w:firstRow="0" w:lastRow="0" w:firstColumn="0" w:lastColumn="0" w:noHBand="0" w:noVBand="1"/>
      </w:tblPr>
      <w:tblGrid>
        <w:gridCol w:w="504"/>
        <w:gridCol w:w="728"/>
        <w:gridCol w:w="561"/>
        <w:gridCol w:w="827"/>
        <w:gridCol w:w="748"/>
        <w:gridCol w:w="720"/>
        <w:gridCol w:w="871"/>
        <w:gridCol w:w="653"/>
        <w:gridCol w:w="753"/>
        <w:gridCol w:w="540"/>
        <w:gridCol w:w="585"/>
        <w:gridCol w:w="1043"/>
        <w:gridCol w:w="795"/>
      </w:tblGrid>
      <w:tr w:rsidR="00EE7A32" w14:paraId="6B6BC5EA" w14:textId="77777777">
        <w:trPr>
          <w:cantSplit/>
          <w:tblHeader/>
        </w:trPr>
        <w:tc>
          <w:tcPr>
            <w:tcW w:w="4960" w:type="dxa"/>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60" w14:textId="77777777" w:rsidR="00EE7A32" w:rsidRDefault="00BF3C44">
            <w:pPr>
              <w:spacing w:line="240" w:lineRule="auto"/>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 assessment</w:t>
            </w:r>
          </w:p>
        </w:tc>
        <w:tc>
          <w:tcPr>
            <w:tcW w:w="1406"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67" w14:textId="77777777" w:rsidR="00EE7A32" w:rsidRDefault="007E28A2">
            <w:pPr>
              <w:jc w:val="center"/>
              <w:rPr>
                <w:rFonts w:ascii="Arial Narrow" w:eastAsia="Arial Narrow" w:hAnsi="Arial Narrow" w:cs="Arial Narrow"/>
                <w:b/>
                <w:bCs/>
                <w:color w:val="FFFFFF"/>
                <w:sz w:val="13"/>
                <w:szCs w:val="13"/>
              </w:rPr>
            </w:pPr>
            <w:sdt>
              <w:sdtPr>
                <w:tag w:val="goog_rdk_177"/>
                <w:id w:val="570043608"/>
              </w:sdtPr>
              <w:sdtEndPr/>
              <w:sdtContent>
                <w:r w:rsidR="00BF3C44">
                  <w:rPr>
                    <w:rFonts w:ascii="Arial Unicode MS" w:eastAsia="Arial Unicode MS" w:hAnsi="Arial Unicode MS" w:cs="Arial Unicode MS"/>
                    <w:b/>
                    <w:bCs/>
                    <w:color w:val="FFFFFF"/>
                    <w:sz w:val="13"/>
                    <w:szCs w:val="13"/>
                  </w:rPr>
                  <w:t>№ of patients</w:t>
                </w:r>
              </w:sdtContent>
            </w:sdt>
          </w:p>
        </w:tc>
        <w:tc>
          <w:tcPr>
            <w:tcW w:w="1125"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69"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Effect</w:t>
            </w:r>
          </w:p>
        </w:tc>
        <w:tc>
          <w:tcPr>
            <w:tcW w:w="1043"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6B"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w:t>
            </w:r>
          </w:p>
        </w:tc>
        <w:tc>
          <w:tcPr>
            <w:tcW w:w="795"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6C"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Importance</w:t>
            </w:r>
          </w:p>
        </w:tc>
      </w:tr>
      <w:tr w:rsidR="00EE7A32" w14:paraId="20948D9B" w14:textId="77777777">
        <w:trPr>
          <w:cantSplit/>
          <w:tblHeader/>
        </w:trPr>
        <w:tc>
          <w:tcPr>
            <w:tcW w:w="50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6D" w14:textId="77777777" w:rsidR="00EE7A32" w:rsidRDefault="007E28A2">
            <w:pPr>
              <w:jc w:val="center"/>
              <w:rPr>
                <w:rFonts w:ascii="Arial Narrow" w:eastAsia="Arial Narrow" w:hAnsi="Arial Narrow" w:cs="Arial Narrow"/>
                <w:b/>
                <w:bCs/>
                <w:color w:val="FFFFFF"/>
                <w:sz w:val="13"/>
                <w:szCs w:val="13"/>
              </w:rPr>
            </w:pPr>
            <w:sdt>
              <w:sdtPr>
                <w:tag w:val="goog_rdk_178"/>
                <w:id w:val="142067708"/>
              </w:sdtPr>
              <w:sdtEndPr/>
              <w:sdtContent>
                <w:r w:rsidR="00BF3C44">
                  <w:rPr>
                    <w:rFonts w:ascii="Arial Unicode MS" w:eastAsia="Arial Unicode MS" w:hAnsi="Arial Unicode MS" w:cs="Arial Unicode MS"/>
                    <w:b/>
                    <w:bCs/>
                    <w:color w:val="FFFFFF"/>
                    <w:sz w:val="13"/>
                    <w:szCs w:val="13"/>
                  </w:rPr>
                  <w:t>№ of studies</w:t>
                </w:r>
              </w:sdtContent>
            </w:sdt>
          </w:p>
        </w:tc>
        <w:tc>
          <w:tcPr>
            <w:tcW w:w="728"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6E"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Study design</w:t>
            </w:r>
          </w:p>
        </w:tc>
        <w:tc>
          <w:tcPr>
            <w:tcW w:w="561"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6F"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Risk of bias</w:t>
            </w:r>
          </w:p>
        </w:tc>
        <w:tc>
          <w:tcPr>
            <w:tcW w:w="827"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70"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Inconsistency</w:t>
            </w:r>
          </w:p>
        </w:tc>
        <w:tc>
          <w:tcPr>
            <w:tcW w:w="748"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71"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Indirectness</w:t>
            </w:r>
          </w:p>
        </w:tc>
        <w:tc>
          <w:tcPr>
            <w:tcW w:w="720"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72"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Imprecision</w:t>
            </w:r>
          </w:p>
        </w:tc>
        <w:tc>
          <w:tcPr>
            <w:tcW w:w="871"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73"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Other considerations</w:t>
            </w:r>
          </w:p>
        </w:tc>
        <w:tc>
          <w:tcPr>
            <w:tcW w:w="653"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74"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 xml:space="preserve">andexanet alpha </w:t>
            </w:r>
          </w:p>
        </w:tc>
        <w:tc>
          <w:tcPr>
            <w:tcW w:w="753"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75"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prothrombin complex concentrate</w:t>
            </w:r>
          </w:p>
        </w:tc>
        <w:tc>
          <w:tcPr>
            <w:tcW w:w="540"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76"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Relative</w:t>
            </w:r>
            <w:r>
              <w:rPr>
                <w:rFonts w:ascii="Arial Narrow" w:eastAsia="Arial Narrow" w:hAnsi="Arial Narrow" w:cs="Arial Narrow"/>
                <w:b/>
                <w:bCs/>
                <w:color w:val="FFFFFF"/>
                <w:sz w:val="13"/>
                <w:szCs w:val="13"/>
              </w:rPr>
              <w:br/>
              <w:t>(95% CI)</w:t>
            </w:r>
          </w:p>
        </w:tc>
        <w:tc>
          <w:tcPr>
            <w:tcW w:w="58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77"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Absolute</w:t>
            </w:r>
            <w:r>
              <w:rPr>
                <w:rFonts w:ascii="Arial Narrow" w:eastAsia="Arial Narrow" w:hAnsi="Arial Narrow" w:cs="Arial Narrow"/>
                <w:b/>
                <w:bCs/>
                <w:color w:val="FFFFFF"/>
                <w:sz w:val="13"/>
                <w:szCs w:val="13"/>
              </w:rPr>
              <w:br/>
              <w:t>(95% CI)</w:t>
            </w:r>
          </w:p>
        </w:tc>
        <w:tc>
          <w:tcPr>
            <w:tcW w:w="1043"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78"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c>
          <w:tcPr>
            <w:tcW w:w="795"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379"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r>
      <w:tr w:rsidR="00EE7A32" w14:paraId="7E0946DA" w14:textId="77777777">
        <w:trPr>
          <w:cantSplit/>
        </w:trPr>
        <w:tc>
          <w:tcPr>
            <w:tcW w:w="9329" w:type="dxa"/>
            <w:gridSpan w:val="13"/>
            <w:shd w:val="clear" w:color="auto" w:fill="FFFFFF"/>
            <w:tcMar>
              <w:top w:w="75" w:type="dxa"/>
              <w:left w:w="100" w:type="dxa"/>
              <w:bottom w:w="100" w:type="dxa"/>
              <w:right w:w="100" w:type="dxa"/>
            </w:tcMar>
            <w:vAlign w:val="center"/>
          </w:tcPr>
          <w:p w14:paraId="0000037A"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(observational - adjusted)</w:t>
            </w:r>
          </w:p>
        </w:tc>
      </w:tr>
      <w:tr w:rsidR="00EE7A32" w14:paraId="44F00757"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38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38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38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a</w:t>
            </w:r>
          </w:p>
        </w:tc>
        <w:tc>
          <w:tcPr>
            <w:tcW w:w="827" w:type="dxa"/>
            <w:tcBorders>
              <w:top w:val="single" w:sz="6" w:space="0" w:color="000000"/>
              <w:left w:val="single" w:sz="6" w:space="0" w:color="000000"/>
              <w:bottom w:val="single" w:sz="6" w:space="0" w:color="000000"/>
              <w:right w:val="single" w:sz="6" w:space="0" w:color="000000"/>
            </w:tcBorders>
          </w:tcPr>
          <w:p w14:paraId="0000038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38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38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b</w:t>
            </w:r>
          </w:p>
        </w:tc>
        <w:tc>
          <w:tcPr>
            <w:tcW w:w="871" w:type="dxa"/>
            <w:tcBorders>
              <w:top w:val="single" w:sz="6" w:space="0" w:color="000000"/>
              <w:left w:val="single" w:sz="6" w:space="0" w:color="000000"/>
              <w:bottom w:val="single" w:sz="6" w:space="0" w:color="000000"/>
              <w:right w:val="single" w:sz="6" w:space="0" w:color="000000"/>
            </w:tcBorders>
          </w:tcPr>
          <w:p w14:paraId="0000038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38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0/0</w:t>
            </w:r>
          </w:p>
        </w:tc>
        <w:tc>
          <w:tcPr>
            <w:tcW w:w="753" w:type="dxa"/>
            <w:tcBorders>
              <w:top w:val="single" w:sz="6" w:space="0" w:color="000000"/>
              <w:left w:val="single" w:sz="6" w:space="0" w:color="000000"/>
              <w:bottom w:val="single" w:sz="6" w:space="0" w:color="000000"/>
              <w:right w:val="single" w:sz="6" w:space="0" w:color="000000"/>
            </w:tcBorders>
          </w:tcPr>
          <w:p w14:paraId="0000038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205/990 (20.7%) </w:t>
            </w:r>
          </w:p>
        </w:tc>
        <w:tc>
          <w:tcPr>
            <w:tcW w:w="540" w:type="dxa"/>
            <w:tcBorders>
              <w:top w:val="single" w:sz="6" w:space="0" w:color="000000"/>
              <w:left w:val="single" w:sz="6" w:space="0" w:color="000000"/>
              <w:bottom w:val="single" w:sz="6" w:space="0" w:color="000000"/>
              <w:right w:val="single" w:sz="6" w:space="0" w:color="000000"/>
            </w:tcBorders>
          </w:tcPr>
          <w:p w14:paraId="0000039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1.34</w:t>
            </w:r>
            <w:r>
              <w:rPr>
                <w:rFonts w:ascii="Arial Narrow" w:eastAsia="Arial Narrow" w:hAnsi="Arial Narrow" w:cs="Arial Narrow"/>
                <w:sz w:val="13"/>
                <w:szCs w:val="13"/>
              </w:rPr>
              <w:br/>
              <w:t>(0.67 to 2.69)</w:t>
            </w:r>
          </w:p>
        </w:tc>
        <w:tc>
          <w:tcPr>
            <w:tcW w:w="585" w:type="dxa"/>
            <w:tcBorders>
              <w:top w:val="single" w:sz="6" w:space="0" w:color="000000"/>
              <w:left w:val="single" w:sz="6" w:space="0" w:color="000000"/>
              <w:bottom w:val="single" w:sz="6" w:space="0" w:color="000000"/>
              <w:right w:val="single" w:sz="6" w:space="0" w:color="000000"/>
            </w:tcBorders>
          </w:tcPr>
          <w:p w14:paraId="0000039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52 more per 1,000</w:t>
            </w:r>
            <w:r>
              <w:rPr>
                <w:rFonts w:ascii="Arial Narrow" w:eastAsia="Arial Narrow" w:hAnsi="Arial Narrow" w:cs="Arial Narrow"/>
                <w:sz w:val="13"/>
                <w:szCs w:val="13"/>
              </w:rPr>
              <w:br/>
              <w:t>(from 58 fewer to 206 more)</w:t>
            </w:r>
          </w:p>
        </w:tc>
        <w:tc>
          <w:tcPr>
            <w:tcW w:w="1043" w:type="dxa"/>
            <w:tcBorders>
              <w:top w:val="single" w:sz="6" w:space="0" w:color="000000"/>
              <w:left w:val="single" w:sz="6" w:space="0" w:color="000000"/>
              <w:bottom w:val="single" w:sz="6" w:space="0" w:color="000000"/>
              <w:right w:val="single" w:sz="6" w:space="0" w:color="000000"/>
            </w:tcBorders>
          </w:tcPr>
          <w:p w14:paraId="00000392"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79"/>
                <w:id w:val="-698966797"/>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a,b</w:t>
            </w:r>
          </w:p>
        </w:tc>
        <w:tc>
          <w:tcPr>
            <w:tcW w:w="795" w:type="dxa"/>
            <w:tcBorders>
              <w:top w:val="single" w:sz="6" w:space="0" w:color="000000"/>
              <w:left w:val="single" w:sz="6" w:space="0" w:color="000000"/>
              <w:bottom w:val="single" w:sz="6" w:space="0" w:color="000000"/>
              <w:right w:val="single" w:sz="6" w:space="0" w:color="000000"/>
            </w:tcBorders>
          </w:tcPr>
          <w:p w14:paraId="0000039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47566F0B" w14:textId="77777777">
        <w:trPr>
          <w:cantSplit/>
        </w:trPr>
        <w:tc>
          <w:tcPr>
            <w:tcW w:w="9329" w:type="dxa"/>
            <w:gridSpan w:val="13"/>
            <w:shd w:val="clear" w:color="auto" w:fill="FFFFFF"/>
            <w:tcMar>
              <w:top w:w="75" w:type="dxa"/>
              <w:left w:w="100" w:type="dxa"/>
              <w:bottom w:w="100" w:type="dxa"/>
              <w:right w:w="100" w:type="dxa"/>
            </w:tcMar>
            <w:vAlign w:val="center"/>
          </w:tcPr>
          <w:p w14:paraId="00000394"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(observational, unadjusted)</w:t>
            </w:r>
          </w:p>
        </w:tc>
      </w:tr>
      <w:tr w:rsidR="00EE7A32" w14:paraId="59EEDC0D"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3A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w:t>
            </w:r>
          </w:p>
        </w:tc>
        <w:tc>
          <w:tcPr>
            <w:tcW w:w="728" w:type="dxa"/>
            <w:tcBorders>
              <w:top w:val="single" w:sz="6" w:space="0" w:color="000000"/>
              <w:left w:val="single" w:sz="6" w:space="0" w:color="000000"/>
              <w:bottom w:val="single" w:sz="6" w:space="0" w:color="000000"/>
              <w:right w:val="single" w:sz="6" w:space="0" w:color="000000"/>
            </w:tcBorders>
          </w:tcPr>
          <w:p w14:paraId="000003A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3A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27" w:type="dxa"/>
            <w:tcBorders>
              <w:top w:val="single" w:sz="6" w:space="0" w:color="000000"/>
              <w:left w:val="single" w:sz="6" w:space="0" w:color="000000"/>
              <w:bottom w:val="single" w:sz="6" w:space="0" w:color="000000"/>
              <w:right w:val="single" w:sz="6" w:space="0" w:color="000000"/>
            </w:tcBorders>
          </w:tcPr>
          <w:p w14:paraId="000003A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3A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3A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871" w:type="dxa"/>
            <w:tcBorders>
              <w:top w:val="single" w:sz="6" w:space="0" w:color="000000"/>
              <w:left w:val="single" w:sz="6" w:space="0" w:color="000000"/>
              <w:bottom w:val="single" w:sz="6" w:space="0" w:color="000000"/>
              <w:right w:val="single" w:sz="6" w:space="0" w:color="000000"/>
            </w:tcBorders>
          </w:tcPr>
          <w:p w14:paraId="000003A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3A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90/555 (16.2%) </w:t>
            </w:r>
          </w:p>
        </w:tc>
        <w:tc>
          <w:tcPr>
            <w:tcW w:w="753" w:type="dxa"/>
            <w:tcBorders>
              <w:top w:val="single" w:sz="6" w:space="0" w:color="000000"/>
              <w:left w:val="single" w:sz="6" w:space="0" w:color="000000"/>
              <w:bottom w:val="single" w:sz="6" w:space="0" w:color="000000"/>
              <w:right w:val="single" w:sz="6" w:space="0" w:color="000000"/>
            </w:tcBorders>
          </w:tcPr>
          <w:p w14:paraId="000003A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205/990 (20.7%) </w:t>
            </w:r>
          </w:p>
        </w:tc>
        <w:tc>
          <w:tcPr>
            <w:tcW w:w="540" w:type="dxa"/>
            <w:tcBorders>
              <w:top w:val="single" w:sz="6" w:space="0" w:color="000000"/>
              <w:left w:val="single" w:sz="6" w:space="0" w:color="000000"/>
              <w:bottom w:val="single" w:sz="6" w:space="0" w:color="000000"/>
              <w:right w:val="single" w:sz="6" w:space="0" w:color="000000"/>
            </w:tcBorders>
          </w:tcPr>
          <w:p w14:paraId="000003A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0.88</w:t>
            </w:r>
            <w:r>
              <w:rPr>
                <w:rFonts w:ascii="Arial Narrow" w:eastAsia="Arial Narrow" w:hAnsi="Arial Narrow" w:cs="Arial Narrow"/>
                <w:sz w:val="13"/>
                <w:szCs w:val="13"/>
              </w:rPr>
              <w:br/>
              <w:t>(0.54 to 1.46)</w:t>
            </w:r>
          </w:p>
        </w:tc>
        <w:tc>
          <w:tcPr>
            <w:tcW w:w="585" w:type="dxa"/>
            <w:tcBorders>
              <w:top w:val="single" w:sz="6" w:space="0" w:color="000000"/>
              <w:left w:val="single" w:sz="6" w:space="0" w:color="000000"/>
              <w:bottom w:val="single" w:sz="6" w:space="0" w:color="000000"/>
              <w:right w:val="single" w:sz="6" w:space="0" w:color="000000"/>
            </w:tcBorders>
          </w:tcPr>
          <w:p w14:paraId="000003A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25 fewer per 1,000</w:t>
            </w:r>
            <w:r>
              <w:rPr>
                <w:rFonts w:ascii="Arial Narrow" w:eastAsia="Arial Narrow" w:hAnsi="Arial Narrow" w:cs="Arial Narrow"/>
                <w:sz w:val="13"/>
                <w:szCs w:val="13"/>
              </w:rPr>
              <w:br/>
              <w:t>(from 95 fewer to 95 more)</w:t>
            </w:r>
          </w:p>
        </w:tc>
        <w:tc>
          <w:tcPr>
            <w:tcW w:w="1043" w:type="dxa"/>
            <w:tcBorders>
              <w:top w:val="single" w:sz="6" w:space="0" w:color="000000"/>
              <w:left w:val="single" w:sz="6" w:space="0" w:color="000000"/>
              <w:bottom w:val="single" w:sz="6" w:space="0" w:color="000000"/>
              <w:right w:val="single" w:sz="6" w:space="0" w:color="000000"/>
            </w:tcBorders>
          </w:tcPr>
          <w:p w14:paraId="000003AC"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80"/>
                <w:id w:val="-1869677327"/>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c,d</w:t>
            </w:r>
          </w:p>
        </w:tc>
        <w:tc>
          <w:tcPr>
            <w:tcW w:w="795" w:type="dxa"/>
            <w:tcBorders>
              <w:top w:val="single" w:sz="6" w:space="0" w:color="000000"/>
              <w:left w:val="single" w:sz="6" w:space="0" w:color="000000"/>
              <w:bottom w:val="single" w:sz="6" w:space="0" w:color="000000"/>
              <w:right w:val="single" w:sz="6" w:space="0" w:color="000000"/>
            </w:tcBorders>
          </w:tcPr>
          <w:p w14:paraId="000003A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3B7CBD82" w14:textId="77777777">
        <w:trPr>
          <w:cantSplit/>
        </w:trPr>
        <w:tc>
          <w:tcPr>
            <w:tcW w:w="9329" w:type="dxa"/>
            <w:gridSpan w:val="13"/>
            <w:shd w:val="clear" w:color="auto" w:fill="FFFFFF"/>
            <w:tcMar>
              <w:top w:w="75" w:type="dxa"/>
              <w:left w:w="100" w:type="dxa"/>
              <w:bottom w:w="100" w:type="dxa"/>
              <w:right w:w="100" w:type="dxa"/>
            </w:tcMar>
            <w:vAlign w:val="center"/>
          </w:tcPr>
          <w:p w14:paraId="000003AE"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Functional outcome (discharge to hospice, observational - adjusted)</w:t>
            </w:r>
          </w:p>
        </w:tc>
      </w:tr>
      <w:tr w:rsidR="00EE7A32" w14:paraId="3B7EF573"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3B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3B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3B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a</w:t>
            </w:r>
          </w:p>
        </w:tc>
        <w:tc>
          <w:tcPr>
            <w:tcW w:w="827" w:type="dxa"/>
            <w:tcBorders>
              <w:top w:val="single" w:sz="6" w:space="0" w:color="000000"/>
              <w:left w:val="single" w:sz="6" w:space="0" w:color="000000"/>
              <w:bottom w:val="single" w:sz="6" w:space="0" w:color="000000"/>
              <w:right w:val="single" w:sz="6" w:space="0" w:color="000000"/>
            </w:tcBorders>
          </w:tcPr>
          <w:p w14:paraId="000003B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3B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3C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871" w:type="dxa"/>
            <w:tcBorders>
              <w:top w:val="single" w:sz="6" w:space="0" w:color="000000"/>
              <w:left w:val="single" w:sz="6" w:space="0" w:color="000000"/>
              <w:bottom w:val="single" w:sz="6" w:space="0" w:color="000000"/>
              <w:right w:val="single" w:sz="6" w:space="0" w:color="000000"/>
            </w:tcBorders>
          </w:tcPr>
          <w:p w14:paraId="000003C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3C2" w14:textId="77777777" w:rsidR="00EE7A32" w:rsidRDefault="00EE7A32">
            <w:pPr>
              <w:jc w:val="center"/>
              <w:rPr>
                <w:rFonts w:ascii="Arial Narrow" w:eastAsia="Arial Narrow" w:hAnsi="Arial Narrow" w:cs="Arial Narrow"/>
                <w:sz w:val="13"/>
                <w:szCs w:val="13"/>
              </w:rPr>
            </w:pPr>
          </w:p>
        </w:tc>
        <w:tc>
          <w:tcPr>
            <w:tcW w:w="753" w:type="dxa"/>
            <w:tcBorders>
              <w:top w:val="single" w:sz="6" w:space="0" w:color="000000"/>
              <w:left w:val="single" w:sz="6" w:space="0" w:color="000000"/>
              <w:bottom w:val="single" w:sz="6" w:space="0" w:color="000000"/>
              <w:right w:val="single" w:sz="6" w:space="0" w:color="000000"/>
            </w:tcBorders>
          </w:tcPr>
          <w:p w14:paraId="000003C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49/265 (18.5%) </w:t>
            </w:r>
          </w:p>
        </w:tc>
        <w:tc>
          <w:tcPr>
            <w:tcW w:w="540" w:type="dxa"/>
            <w:tcBorders>
              <w:top w:val="single" w:sz="6" w:space="0" w:color="000000"/>
              <w:left w:val="single" w:sz="6" w:space="0" w:color="000000"/>
              <w:bottom w:val="single" w:sz="6" w:space="0" w:color="000000"/>
              <w:right w:val="single" w:sz="6" w:space="0" w:color="000000"/>
            </w:tcBorders>
          </w:tcPr>
          <w:p w14:paraId="000003C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1.34</w:t>
            </w:r>
            <w:r>
              <w:rPr>
                <w:rFonts w:ascii="Arial Narrow" w:eastAsia="Arial Narrow" w:hAnsi="Arial Narrow" w:cs="Arial Narrow"/>
                <w:sz w:val="13"/>
                <w:szCs w:val="13"/>
              </w:rPr>
              <w:br/>
              <w:t>(0.67 to 2.69)</w:t>
            </w:r>
          </w:p>
        </w:tc>
        <w:tc>
          <w:tcPr>
            <w:tcW w:w="585" w:type="dxa"/>
            <w:tcBorders>
              <w:top w:val="single" w:sz="6" w:space="0" w:color="000000"/>
              <w:left w:val="single" w:sz="6" w:space="0" w:color="000000"/>
              <w:bottom w:val="single" w:sz="6" w:space="0" w:color="000000"/>
              <w:right w:val="single" w:sz="6" w:space="0" w:color="000000"/>
            </w:tcBorders>
          </w:tcPr>
          <w:p w14:paraId="000003C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48 more per 1,000</w:t>
            </w:r>
            <w:r>
              <w:rPr>
                <w:rFonts w:ascii="Arial Narrow" w:eastAsia="Arial Narrow" w:hAnsi="Arial Narrow" w:cs="Arial Narrow"/>
                <w:sz w:val="13"/>
                <w:szCs w:val="13"/>
              </w:rPr>
              <w:br/>
              <w:t>(from 53 fewer to 194 more)</w:t>
            </w:r>
          </w:p>
        </w:tc>
        <w:tc>
          <w:tcPr>
            <w:tcW w:w="1043" w:type="dxa"/>
            <w:tcBorders>
              <w:top w:val="single" w:sz="6" w:space="0" w:color="000000"/>
              <w:left w:val="single" w:sz="6" w:space="0" w:color="000000"/>
              <w:bottom w:val="single" w:sz="6" w:space="0" w:color="000000"/>
              <w:right w:val="single" w:sz="6" w:space="0" w:color="000000"/>
            </w:tcBorders>
          </w:tcPr>
          <w:p w14:paraId="000003C6"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81"/>
                <w:id w:val="-174873979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a,d</w:t>
            </w:r>
          </w:p>
        </w:tc>
        <w:tc>
          <w:tcPr>
            <w:tcW w:w="795" w:type="dxa"/>
            <w:tcBorders>
              <w:top w:val="single" w:sz="6" w:space="0" w:color="000000"/>
              <w:left w:val="single" w:sz="6" w:space="0" w:color="000000"/>
              <w:bottom w:val="single" w:sz="6" w:space="0" w:color="000000"/>
              <w:right w:val="single" w:sz="6" w:space="0" w:color="000000"/>
            </w:tcBorders>
          </w:tcPr>
          <w:p w14:paraId="000003C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109B12B9" w14:textId="77777777">
        <w:trPr>
          <w:cantSplit/>
        </w:trPr>
        <w:tc>
          <w:tcPr>
            <w:tcW w:w="9329" w:type="dxa"/>
            <w:gridSpan w:val="13"/>
            <w:shd w:val="clear" w:color="auto" w:fill="FFFFFF"/>
            <w:tcMar>
              <w:top w:w="75" w:type="dxa"/>
              <w:left w:w="100" w:type="dxa"/>
              <w:bottom w:w="100" w:type="dxa"/>
              <w:right w:w="100" w:type="dxa"/>
            </w:tcMar>
            <w:vAlign w:val="center"/>
          </w:tcPr>
          <w:p w14:paraId="000003C8"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lastRenderedPageBreak/>
              <w:t>Functional outcome (discharge to hospice, unadjusted observational study)</w:t>
            </w:r>
          </w:p>
        </w:tc>
      </w:tr>
      <w:tr w:rsidR="00EE7A32" w14:paraId="282A03CC"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3D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3D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3D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27" w:type="dxa"/>
            <w:tcBorders>
              <w:top w:val="single" w:sz="6" w:space="0" w:color="000000"/>
              <w:left w:val="single" w:sz="6" w:space="0" w:color="000000"/>
              <w:bottom w:val="single" w:sz="6" w:space="0" w:color="000000"/>
              <w:right w:val="single" w:sz="6" w:space="0" w:color="000000"/>
            </w:tcBorders>
          </w:tcPr>
          <w:p w14:paraId="000003D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3D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3D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871" w:type="dxa"/>
            <w:tcBorders>
              <w:top w:val="single" w:sz="6" w:space="0" w:color="000000"/>
              <w:left w:val="single" w:sz="6" w:space="0" w:color="000000"/>
              <w:bottom w:val="single" w:sz="6" w:space="0" w:color="000000"/>
              <w:right w:val="single" w:sz="6" w:space="0" w:color="000000"/>
            </w:tcBorders>
          </w:tcPr>
          <w:p w14:paraId="000003D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3D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15/59 (25.4%) </w:t>
            </w:r>
          </w:p>
        </w:tc>
        <w:tc>
          <w:tcPr>
            <w:tcW w:w="753" w:type="dxa"/>
            <w:tcBorders>
              <w:top w:val="single" w:sz="6" w:space="0" w:color="000000"/>
              <w:left w:val="single" w:sz="6" w:space="0" w:color="000000"/>
              <w:bottom w:val="single" w:sz="6" w:space="0" w:color="000000"/>
              <w:right w:val="single" w:sz="6" w:space="0" w:color="000000"/>
            </w:tcBorders>
          </w:tcPr>
          <w:p w14:paraId="000003D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49/265 (18.5%) </w:t>
            </w:r>
          </w:p>
        </w:tc>
        <w:tc>
          <w:tcPr>
            <w:tcW w:w="540" w:type="dxa"/>
            <w:tcBorders>
              <w:top w:val="single" w:sz="6" w:space="0" w:color="000000"/>
              <w:left w:val="single" w:sz="6" w:space="0" w:color="000000"/>
              <w:bottom w:val="single" w:sz="6" w:space="0" w:color="000000"/>
              <w:right w:val="single" w:sz="6" w:space="0" w:color="000000"/>
            </w:tcBorders>
          </w:tcPr>
          <w:p w14:paraId="000003D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1.37</w:t>
            </w:r>
            <w:r>
              <w:rPr>
                <w:rFonts w:ascii="Arial Narrow" w:eastAsia="Arial Narrow" w:hAnsi="Arial Narrow" w:cs="Arial Narrow"/>
                <w:sz w:val="13"/>
                <w:szCs w:val="13"/>
              </w:rPr>
              <w:br/>
              <w:t>(0.83 to 2.28)</w:t>
            </w:r>
          </w:p>
        </w:tc>
        <w:tc>
          <w:tcPr>
            <w:tcW w:w="585" w:type="dxa"/>
            <w:tcBorders>
              <w:top w:val="single" w:sz="6" w:space="0" w:color="000000"/>
              <w:left w:val="single" w:sz="6" w:space="0" w:color="000000"/>
              <w:bottom w:val="single" w:sz="6" w:space="0" w:color="000000"/>
              <w:right w:val="single" w:sz="6" w:space="0" w:color="000000"/>
            </w:tcBorders>
          </w:tcPr>
          <w:p w14:paraId="000003D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68 more per 1,000</w:t>
            </w:r>
            <w:r>
              <w:rPr>
                <w:rFonts w:ascii="Arial Narrow" w:eastAsia="Arial Narrow" w:hAnsi="Arial Narrow" w:cs="Arial Narrow"/>
                <w:sz w:val="13"/>
                <w:szCs w:val="13"/>
              </w:rPr>
              <w:br/>
              <w:t>(from 31 fewer to 237 more)</w:t>
            </w:r>
          </w:p>
        </w:tc>
        <w:tc>
          <w:tcPr>
            <w:tcW w:w="1043" w:type="dxa"/>
            <w:tcBorders>
              <w:top w:val="single" w:sz="6" w:space="0" w:color="000000"/>
              <w:left w:val="single" w:sz="6" w:space="0" w:color="000000"/>
              <w:bottom w:val="single" w:sz="6" w:space="0" w:color="000000"/>
              <w:right w:val="single" w:sz="6" w:space="0" w:color="000000"/>
            </w:tcBorders>
          </w:tcPr>
          <w:p w14:paraId="000003E0"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82"/>
                <w:id w:val="730905259"/>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c,d</w:t>
            </w:r>
          </w:p>
        </w:tc>
        <w:tc>
          <w:tcPr>
            <w:tcW w:w="795" w:type="dxa"/>
            <w:tcBorders>
              <w:top w:val="single" w:sz="6" w:space="0" w:color="000000"/>
              <w:left w:val="single" w:sz="6" w:space="0" w:color="000000"/>
              <w:bottom w:val="single" w:sz="6" w:space="0" w:color="000000"/>
              <w:right w:val="single" w:sz="6" w:space="0" w:color="000000"/>
            </w:tcBorders>
          </w:tcPr>
          <w:p w14:paraId="000003E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6EE0729D" w14:textId="77777777">
        <w:trPr>
          <w:cantSplit/>
        </w:trPr>
        <w:tc>
          <w:tcPr>
            <w:tcW w:w="9329" w:type="dxa"/>
            <w:gridSpan w:val="13"/>
            <w:shd w:val="clear" w:color="auto" w:fill="FFFFFF"/>
            <w:tcMar>
              <w:top w:w="75" w:type="dxa"/>
              <w:left w:w="100" w:type="dxa"/>
              <w:bottom w:w="100" w:type="dxa"/>
              <w:right w:w="100" w:type="dxa"/>
            </w:tcMar>
            <w:vAlign w:val="center"/>
          </w:tcPr>
          <w:p w14:paraId="000003E2"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Thrombosis (observational, unadjusted)</w:t>
            </w:r>
          </w:p>
        </w:tc>
      </w:tr>
      <w:tr w:rsidR="00EE7A32" w14:paraId="3399D225"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3E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w:t>
            </w:r>
          </w:p>
        </w:tc>
        <w:tc>
          <w:tcPr>
            <w:tcW w:w="728" w:type="dxa"/>
            <w:tcBorders>
              <w:top w:val="single" w:sz="6" w:space="0" w:color="000000"/>
              <w:left w:val="single" w:sz="6" w:space="0" w:color="000000"/>
              <w:bottom w:val="single" w:sz="6" w:space="0" w:color="000000"/>
              <w:right w:val="single" w:sz="6" w:space="0" w:color="000000"/>
            </w:tcBorders>
          </w:tcPr>
          <w:p w14:paraId="000003F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3F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27" w:type="dxa"/>
            <w:tcBorders>
              <w:top w:val="single" w:sz="6" w:space="0" w:color="000000"/>
              <w:left w:val="single" w:sz="6" w:space="0" w:color="000000"/>
              <w:bottom w:val="single" w:sz="6" w:space="0" w:color="000000"/>
              <w:right w:val="single" w:sz="6" w:space="0" w:color="000000"/>
            </w:tcBorders>
          </w:tcPr>
          <w:p w14:paraId="000003F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3F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3F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871" w:type="dxa"/>
            <w:tcBorders>
              <w:top w:val="single" w:sz="6" w:space="0" w:color="000000"/>
              <w:left w:val="single" w:sz="6" w:space="0" w:color="000000"/>
              <w:bottom w:val="single" w:sz="6" w:space="0" w:color="000000"/>
              <w:right w:val="single" w:sz="6" w:space="0" w:color="000000"/>
            </w:tcBorders>
          </w:tcPr>
          <w:p w14:paraId="000003F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3F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15/228 (6.6%) </w:t>
            </w:r>
          </w:p>
        </w:tc>
        <w:tc>
          <w:tcPr>
            <w:tcW w:w="753" w:type="dxa"/>
            <w:tcBorders>
              <w:top w:val="single" w:sz="6" w:space="0" w:color="000000"/>
              <w:left w:val="single" w:sz="6" w:space="0" w:color="000000"/>
              <w:bottom w:val="single" w:sz="6" w:space="0" w:color="000000"/>
              <w:right w:val="single" w:sz="6" w:space="0" w:color="000000"/>
            </w:tcBorders>
          </w:tcPr>
          <w:p w14:paraId="000003F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39/624 (6.3%) </w:t>
            </w:r>
          </w:p>
        </w:tc>
        <w:tc>
          <w:tcPr>
            <w:tcW w:w="540" w:type="dxa"/>
            <w:tcBorders>
              <w:top w:val="single" w:sz="6" w:space="0" w:color="000000"/>
              <w:left w:val="single" w:sz="6" w:space="0" w:color="000000"/>
              <w:bottom w:val="single" w:sz="6" w:space="0" w:color="000000"/>
              <w:right w:val="single" w:sz="6" w:space="0" w:color="000000"/>
            </w:tcBorders>
          </w:tcPr>
          <w:p w14:paraId="000003F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1.14</w:t>
            </w:r>
            <w:r>
              <w:rPr>
                <w:rFonts w:ascii="Arial Narrow" w:eastAsia="Arial Narrow" w:hAnsi="Arial Narrow" w:cs="Arial Narrow"/>
                <w:sz w:val="13"/>
                <w:szCs w:val="13"/>
              </w:rPr>
              <w:br/>
              <w:t>(0.63 to 2.04)</w:t>
            </w:r>
          </w:p>
        </w:tc>
        <w:tc>
          <w:tcPr>
            <w:tcW w:w="585" w:type="dxa"/>
            <w:tcBorders>
              <w:top w:val="single" w:sz="6" w:space="0" w:color="000000"/>
              <w:left w:val="single" w:sz="6" w:space="0" w:color="000000"/>
              <w:bottom w:val="single" w:sz="6" w:space="0" w:color="000000"/>
              <w:right w:val="single" w:sz="6" w:space="0" w:color="000000"/>
            </w:tcBorders>
          </w:tcPr>
          <w:p w14:paraId="000003F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9 more per 1,000</w:t>
            </w:r>
            <w:r>
              <w:rPr>
                <w:rFonts w:ascii="Arial Narrow" w:eastAsia="Arial Narrow" w:hAnsi="Arial Narrow" w:cs="Arial Narrow"/>
                <w:sz w:val="13"/>
                <w:szCs w:val="13"/>
              </w:rPr>
              <w:br/>
              <w:t>(from 23 fewer to 65 more)</w:t>
            </w:r>
          </w:p>
        </w:tc>
        <w:tc>
          <w:tcPr>
            <w:tcW w:w="1043" w:type="dxa"/>
            <w:tcBorders>
              <w:top w:val="single" w:sz="6" w:space="0" w:color="000000"/>
              <w:left w:val="single" w:sz="6" w:space="0" w:color="000000"/>
              <w:bottom w:val="single" w:sz="6" w:space="0" w:color="000000"/>
              <w:right w:val="single" w:sz="6" w:space="0" w:color="000000"/>
            </w:tcBorders>
          </w:tcPr>
          <w:p w14:paraId="000003FA"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83"/>
                <w:id w:val="-1456518981"/>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c,d</w:t>
            </w:r>
          </w:p>
        </w:tc>
        <w:tc>
          <w:tcPr>
            <w:tcW w:w="795" w:type="dxa"/>
            <w:tcBorders>
              <w:top w:val="single" w:sz="6" w:space="0" w:color="000000"/>
              <w:left w:val="single" w:sz="6" w:space="0" w:color="000000"/>
              <w:bottom w:val="single" w:sz="6" w:space="0" w:color="000000"/>
              <w:right w:val="single" w:sz="6" w:space="0" w:color="000000"/>
            </w:tcBorders>
          </w:tcPr>
          <w:p w14:paraId="000003F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2F1F9881" w14:textId="77777777">
        <w:trPr>
          <w:cantSplit/>
        </w:trPr>
        <w:tc>
          <w:tcPr>
            <w:tcW w:w="9329" w:type="dxa"/>
            <w:gridSpan w:val="13"/>
            <w:shd w:val="clear" w:color="auto" w:fill="FFFFFF"/>
            <w:tcMar>
              <w:top w:w="75" w:type="dxa"/>
              <w:left w:w="100" w:type="dxa"/>
              <w:bottom w:w="100" w:type="dxa"/>
              <w:right w:w="100" w:type="dxa"/>
            </w:tcMar>
            <w:vAlign w:val="center"/>
          </w:tcPr>
          <w:p w14:paraId="000003FC"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Hemorrhage expansion (observational, unadjusted)</w:t>
            </w:r>
          </w:p>
        </w:tc>
      </w:tr>
      <w:tr w:rsidR="00EE7A32" w14:paraId="6A2A5624"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40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8" w:type="dxa"/>
            <w:tcBorders>
              <w:top w:val="single" w:sz="6" w:space="0" w:color="000000"/>
              <w:left w:val="single" w:sz="6" w:space="0" w:color="000000"/>
              <w:bottom w:val="single" w:sz="6" w:space="0" w:color="000000"/>
              <w:right w:val="single" w:sz="6" w:space="0" w:color="000000"/>
            </w:tcBorders>
          </w:tcPr>
          <w:p w14:paraId="0000040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40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27" w:type="dxa"/>
            <w:tcBorders>
              <w:top w:val="single" w:sz="6" w:space="0" w:color="000000"/>
              <w:left w:val="single" w:sz="6" w:space="0" w:color="000000"/>
              <w:bottom w:val="single" w:sz="6" w:space="0" w:color="000000"/>
              <w:right w:val="single" w:sz="6" w:space="0" w:color="000000"/>
            </w:tcBorders>
          </w:tcPr>
          <w:p w14:paraId="0000040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40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40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3"/>
                <w:szCs w:val="13"/>
                <w:vertAlign w:val="superscript"/>
              </w:rPr>
              <w:t>e,f</w:t>
            </w:r>
          </w:p>
        </w:tc>
        <w:tc>
          <w:tcPr>
            <w:tcW w:w="871" w:type="dxa"/>
            <w:tcBorders>
              <w:top w:val="single" w:sz="6" w:space="0" w:color="000000"/>
              <w:left w:val="single" w:sz="6" w:space="0" w:color="000000"/>
              <w:bottom w:val="single" w:sz="6" w:space="0" w:color="000000"/>
              <w:right w:val="single" w:sz="6" w:space="0" w:color="000000"/>
            </w:tcBorders>
          </w:tcPr>
          <w:p w14:paraId="0000040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41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1/7 (14.3%) </w:t>
            </w:r>
          </w:p>
        </w:tc>
        <w:tc>
          <w:tcPr>
            <w:tcW w:w="753" w:type="dxa"/>
            <w:tcBorders>
              <w:top w:val="single" w:sz="6" w:space="0" w:color="000000"/>
              <w:left w:val="single" w:sz="6" w:space="0" w:color="000000"/>
              <w:bottom w:val="single" w:sz="6" w:space="0" w:color="000000"/>
              <w:right w:val="single" w:sz="6" w:space="0" w:color="000000"/>
            </w:tcBorders>
          </w:tcPr>
          <w:p w14:paraId="0000041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4/6 (66.7%) </w:t>
            </w:r>
          </w:p>
        </w:tc>
        <w:tc>
          <w:tcPr>
            <w:tcW w:w="540" w:type="dxa"/>
            <w:tcBorders>
              <w:top w:val="single" w:sz="6" w:space="0" w:color="000000"/>
              <w:left w:val="single" w:sz="6" w:space="0" w:color="000000"/>
              <w:bottom w:val="single" w:sz="6" w:space="0" w:color="000000"/>
              <w:right w:val="single" w:sz="6" w:space="0" w:color="000000"/>
            </w:tcBorders>
          </w:tcPr>
          <w:p w14:paraId="0000041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0.21</w:t>
            </w:r>
            <w:r>
              <w:rPr>
                <w:rFonts w:ascii="Arial Narrow" w:eastAsia="Arial Narrow" w:hAnsi="Arial Narrow" w:cs="Arial Narrow"/>
                <w:sz w:val="13"/>
                <w:szCs w:val="13"/>
              </w:rPr>
              <w:br/>
              <w:t>(0.03 to 1.43)</w:t>
            </w:r>
          </w:p>
        </w:tc>
        <w:tc>
          <w:tcPr>
            <w:tcW w:w="585" w:type="dxa"/>
            <w:tcBorders>
              <w:top w:val="single" w:sz="6" w:space="0" w:color="000000"/>
              <w:left w:val="single" w:sz="6" w:space="0" w:color="000000"/>
              <w:bottom w:val="single" w:sz="6" w:space="0" w:color="000000"/>
              <w:right w:val="single" w:sz="6" w:space="0" w:color="000000"/>
            </w:tcBorders>
          </w:tcPr>
          <w:p w14:paraId="0000041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527 fewer per 1,000</w:t>
            </w:r>
            <w:r>
              <w:rPr>
                <w:rFonts w:ascii="Arial Narrow" w:eastAsia="Arial Narrow" w:hAnsi="Arial Narrow" w:cs="Arial Narrow"/>
                <w:sz w:val="13"/>
                <w:szCs w:val="13"/>
              </w:rPr>
              <w:br/>
              <w:t>(from 647 fewer to 287 more)</w:t>
            </w:r>
          </w:p>
        </w:tc>
        <w:tc>
          <w:tcPr>
            <w:tcW w:w="1043" w:type="dxa"/>
            <w:tcBorders>
              <w:top w:val="single" w:sz="6" w:space="0" w:color="000000"/>
              <w:left w:val="single" w:sz="6" w:space="0" w:color="000000"/>
              <w:bottom w:val="single" w:sz="6" w:space="0" w:color="000000"/>
              <w:right w:val="single" w:sz="6" w:space="0" w:color="000000"/>
            </w:tcBorders>
          </w:tcPr>
          <w:p w14:paraId="00000414"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84"/>
                <w:id w:val="665374988"/>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c,e,f</w:t>
            </w:r>
          </w:p>
        </w:tc>
        <w:tc>
          <w:tcPr>
            <w:tcW w:w="795" w:type="dxa"/>
            <w:tcBorders>
              <w:top w:val="single" w:sz="6" w:space="0" w:color="000000"/>
              <w:left w:val="single" w:sz="6" w:space="0" w:color="000000"/>
              <w:bottom w:val="single" w:sz="6" w:space="0" w:color="000000"/>
              <w:right w:val="single" w:sz="6" w:space="0" w:color="000000"/>
            </w:tcBorders>
          </w:tcPr>
          <w:p w14:paraId="0000041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753795A4" w14:textId="77777777">
        <w:trPr>
          <w:cantSplit/>
        </w:trPr>
        <w:tc>
          <w:tcPr>
            <w:tcW w:w="9329" w:type="dxa"/>
            <w:gridSpan w:val="13"/>
            <w:shd w:val="clear" w:color="auto" w:fill="FFFFFF"/>
            <w:tcMar>
              <w:top w:w="75" w:type="dxa"/>
              <w:left w:w="100" w:type="dxa"/>
              <w:bottom w:w="100" w:type="dxa"/>
              <w:right w:w="100" w:type="dxa"/>
            </w:tcMar>
            <w:vAlign w:val="center"/>
          </w:tcPr>
          <w:p w14:paraId="00000416"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Hemostatic efficacy (observational, unadjusted)</w:t>
            </w:r>
          </w:p>
        </w:tc>
      </w:tr>
      <w:tr w:rsidR="00EE7A32" w14:paraId="7074AA5D" w14:textId="77777777">
        <w:trPr>
          <w:cantSplit/>
        </w:trPr>
        <w:tc>
          <w:tcPr>
            <w:tcW w:w="505" w:type="dxa"/>
            <w:tcBorders>
              <w:top w:val="single" w:sz="6" w:space="0" w:color="000000"/>
              <w:left w:val="single" w:sz="6" w:space="0" w:color="000000"/>
              <w:bottom w:val="single" w:sz="6" w:space="0" w:color="000000"/>
              <w:right w:val="single" w:sz="6" w:space="0" w:color="000000"/>
            </w:tcBorders>
          </w:tcPr>
          <w:p w14:paraId="0000042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w:t>
            </w:r>
          </w:p>
        </w:tc>
        <w:tc>
          <w:tcPr>
            <w:tcW w:w="728" w:type="dxa"/>
            <w:tcBorders>
              <w:top w:val="single" w:sz="6" w:space="0" w:color="000000"/>
              <w:left w:val="single" w:sz="6" w:space="0" w:color="000000"/>
              <w:bottom w:val="single" w:sz="6" w:space="0" w:color="000000"/>
              <w:right w:val="single" w:sz="6" w:space="0" w:color="000000"/>
            </w:tcBorders>
          </w:tcPr>
          <w:p w14:paraId="0000042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42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27" w:type="dxa"/>
            <w:tcBorders>
              <w:top w:val="single" w:sz="6" w:space="0" w:color="000000"/>
              <w:left w:val="single" w:sz="6" w:space="0" w:color="000000"/>
              <w:bottom w:val="single" w:sz="6" w:space="0" w:color="000000"/>
              <w:right w:val="single" w:sz="6" w:space="0" w:color="000000"/>
            </w:tcBorders>
          </w:tcPr>
          <w:p w14:paraId="0000042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8" w:type="dxa"/>
            <w:tcBorders>
              <w:top w:val="single" w:sz="6" w:space="0" w:color="000000"/>
              <w:left w:val="single" w:sz="6" w:space="0" w:color="000000"/>
              <w:bottom w:val="single" w:sz="6" w:space="0" w:color="000000"/>
              <w:right w:val="single" w:sz="6" w:space="0" w:color="000000"/>
            </w:tcBorders>
          </w:tcPr>
          <w:p w14:paraId="0000042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42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871" w:type="dxa"/>
            <w:tcBorders>
              <w:top w:val="single" w:sz="6" w:space="0" w:color="000000"/>
              <w:left w:val="single" w:sz="6" w:space="0" w:color="000000"/>
              <w:bottom w:val="single" w:sz="6" w:space="0" w:color="000000"/>
              <w:right w:val="single" w:sz="6" w:space="0" w:color="000000"/>
            </w:tcBorders>
          </w:tcPr>
          <w:p w14:paraId="0000042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53" w:type="dxa"/>
            <w:tcBorders>
              <w:top w:val="single" w:sz="6" w:space="0" w:color="000000"/>
              <w:left w:val="single" w:sz="6" w:space="0" w:color="000000"/>
              <w:bottom w:val="single" w:sz="6" w:space="0" w:color="000000"/>
              <w:right w:val="single" w:sz="6" w:space="0" w:color="000000"/>
            </w:tcBorders>
          </w:tcPr>
          <w:p w14:paraId="0000042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123/141 (87.2%) </w:t>
            </w:r>
          </w:p>
        </w:tc>
        <w:tc>
          <w:tcPr>
            <w:tcW w:w="753" w:type="dxa"/>
            <w:tcBorders>
              <w:top w:val="single" w:sz="6" w:space="0" w:color="000000"/>
              <w:left w:val="single" w:sz="6" w:space="0" w:color="000000"/>
              <w:bottom w:val="single" w:sz="6" w:space="0" w:color="000000"/>
              <w:right w:val="single" w:sz="6" w:space="0" w:color="000000"/>
            </w:tcBorders>
          </w:tcPr>
          <w:p w14:paraId="0000042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248/303 (81.8%) </w:t>
            </w:r>
          </w:p>
        </w:tc>
        <w:tc>
          <w:tcPr>
            <w:tcW w:w="540" w:type="dxa"/>
            <w:tcBorders>
              <w:top w:val="single" w:sz="6" w:space="0" w:color="000000"/>
              <w:left w:val="single" w:sz="6" w:space="0" w:color="000000"/>
              <w:bottom w:val="single" w:sz="6" w:space="0" w:color="000000"/>
              <w:right w:val="single" w:sz="6" w:space="0" w:color="000000"/>
            </w:tcBorders>
          </w:tcPr>
          <w:p w14:paraId="0000042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1.06</w:t>
            </w:r>
            <w:r>
              <w:rPr>
                <w:rFonts w:ascii="Arial Narrow" w:eastAsia="Arial Narrow" w:hAnsi="Arial Narrow" w:cs="Arial Narrow"/>
                <w:sz w:val="13"/>
                <w:szCs w:val="13"/>
              </w:rPr>
              <w:br/>
              <w:t>(0.97 to 1.15)</w:t>
            </w:r>
          </w:p>
        </w:tc>
        <w:tc>
          <w:tcPr>
            <w:tcW w:w="585" w:type="dxa"/>
            <w:tcBorders>
              <w:top w:val="single" w:sz="6" w:space="0" w:color="000000"/>
              <w:left w:val="single" w:sz="6" w:space="0" w:color="000000"/>
              <w:bottom w:val="single" w:sz="6" w:space="0" w:color="000000"/>
              <w:right w:val="single" w:sz="6" w:space="0" w:color="000000"/>
            </w:tcBorders>
          </w:tcPr>
          <w:p w14:paraId="0000042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49 more per 1,000</w:t>
            </w:r>
            <w:r>
              <w:rPr>
                <w:rFonts w:ascii="Arial Narrow" w:eastAsia="Arial Narrow" w:hAnsi="Arial Narrow" w:cs="Arial Narrow"/>
                <w:sz w:val="13"/>
                <w:szCs w:val="13"/>
              </w:rPr>
              <w:br/>
              <w:t>(from 25 fewer to 123 more)</w:t>
            </w:r>
          </w:p>
        </w:tc>
        <w:tc>
          <w:tcPr>
            <w:tcW w:w="1043" w:type="dxa"/>
            <w:tcBorders>
              <w:top w:val="single" w:sz="6" w:space="0" w:color="000000"/>
              <w:left w:val="single" w:sz="6" w:space="0" w:color="000000"/>
              <w:bottom w:val="single" w:sz="6" w:space="0" w:color="000000"/>
              <w:right w:val="single" w:sz="6" w:space="0" w:color="000000"/>
            </w:tcBorders>
          </w:tcPr>
          <w:p w14:paraId="0000042E"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185"/>
                <w:id w:val="1243928736"/>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c,d</w:t>
            </w:r>
          </w:p>
        </w:tc>
        <w:tc>
          <w:tcPr>
            <w:tcW w:w="795" w:type="dxa"/>
            <w:tcBorders>
              <w:top w:val="single" w:sz="6" w:space="0" w:color="000000"/>
              <w:left w:val="single" w:sz="6" w:space="0" w:color="000000"/>
              <w:bottom w:val="single" w:sz="6" w:space="0" w:color="000000"/>
              <w:right w:val="single" w:sz="6" w:space="0" w:color="000000"/>
            </w:tcBorders>
          </w:tcPr>
          <w:p w14:paraId="0000042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bl>
    <w:p w14:paraId="00000430" w14:textId="77777777" w:rsidR="00EE7A32" w:rsidRDefault="00EE7A32"/>
    <w:p w14:paraId="016D8CB2" w14:textId="77777777" w:rsidR="006B2551" w:rsidRDefault="006B2551">
      <w:pPr>
        <w:rPr>
          <w:b/>
          <w:bCs/>
        </w:rPr>
      </w:pPr>
    </w:p>
    <w:p w14:paraId="44695DF7" w14:textId="77777777" w:rsidR="006B2551" w:rsidRDefault="006B2551">
      <w:pPr>
        <w:rPr>
          <w:b/>
          <w:bCs/>
        </w:rPr>
      </w:pPr>
    </w:p>
    <w:p w14:paraId="483CEC05" w14:textId="77777777" w:rsidR="006B2551" w:rsidRDefault="006B2551">
      <w:pPr>
        <w:rPr>
          <w:b/>
          <w:bCs/>
        </w:rPr>
      </w:pPr>
    </w:p>
    <w:p w14:paraId="00000431" w14:textId="1946B290" w:rsidR="00EE7A32" w:rsidRDefault="00BF3C44">
      <w:r>
        <w:rPr>
          <w:b/>
          <w:bCs/>
        </w:rPr>
        <w:lastRenderedPageBreak/>
        <w:t>Supplemental Figure 2</w:t>
      </w:r>
      <w:r>
        <w:t xml:space="preserve">. </w:t>
      </w:r>
    </w:p>
    <w:p w14:paraId="00000432" w14:textId="77777777" w:rsidR="00EE7A32" w:rsidRDefault="00BF3C44">
      <w:r>
        <w:rPr>
          <w:noProof/>
          <w:lang w:val="en-IN" w:eastAsia="en-IN"/>
        </w:rPr>
        <w:drawing>
          <wp:inline distT="0" distB="0" distL="0" distR="0" wp14:anchorId="45700E3F" wp14:editId="76DF6B83">
            <wp:extent cx="5943600" cy="2153285"/>
            <wp:effectExtent l="0" t="0" r="0" b="0"/>
            <wp:docPr id="33" name="image31.jp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1.jpg" descr="A screenshot of a graph&#10;&#10;Description automatically generated"/>
                    <pic:cNvPicPr preferRelativeResize="0"/>
                  </pic:nvPicPr>
                  <pic:blipFill>
                    <a:blip r:embed="rId17"/>
                    <a:srcRect/>
                    <a:stretch>
                      <a:fillRect/>
                    </a:stretch>
                  </pic:blipFill>
                  <pic:spPr>
                    <a:xfrm>
                      <a:off x="0" y="0"/>
                      <a:ext cx="5943600" cy="2153285"/>
                    </a:xfrm>
                    <a:prstGeom prst="rect">
                      <a:avLst/>
                    </a:prstGeom>
                    <a:ln/>
                  </pic:spPr>
                </pic:pic>
              </a:graphicData>
            </a:graphic>
          </wp:inline>
        </w:drawing>
      </w:r>
    </w:p>
    <w:p w14:paraId="00000434" w14:textId="3076C0DF" w:rsidR="00EE7A32" w:rsidRDefault="00BF3C44">
      <w:r>
        <w:t xml:space="preserve">Supplemental Figure 2. </w:t>
      </w:r>
      <w:r>
        <w:rPr>
          <w:color w:val="000000"/>
        </w:rPr>
        <w:t>PICO 1, Andexanet alfa versus PCC for factor Xa inhibitor-associated ICH. Meta-analysis of mortality (adjusted), stratified by hemorrhage mechanism subtype. PCC, prothrombin complex concentrates; RCT, randomized controlled trial; RR, relative risk.</w:t>
      </w:r>
    </w:p>
    <w:p w14:paraId="00000435" w14:textId="77777777" w:rsidR="00EE7A32" w:rsidRDefault="00BF3C44">
      <w:pPr>
        <w:rPr>
          <w:b/>
          <w:bCs/>
        </w:rPr>
      </w:pPr>
      <w:r>
        <w:rPr>
          <w:b/>
          <w:bCs/>
        </w:rPr>
        <w:t xml:space="preserve">Supplemental Figure 3. </w:t>
      </w:r>
    </w:p>
    <w:p w14:paraId="00000436" w14:textId="77777777" w:rsidR="00EE7A32" w:rsidRDefault="00BF3C44">
      <w:pPr>
        <w:rPr>
          <w:b/>
          <w:bCs/>
        </w:rPr>
      </w:pPr>
      <w:r>
        <w:rPr>
          <w:b/>
          <w:bCs/>
          <w:noProof/>
          <w:lang w:val="en-IN" w:eastAsia="en-IN"/>
        </w:rPr>
        <w:drawing>
          <wp:inline distT="0" distB="0" distL="0" distR="0" wp14:anchorId="742C7E9E" wp14:editId="6A026151">
            <wp:extent cx="5943600" cy="2734945"/>
            <wp:effectExtent l="0" t="0" r="0" b="0"/>
            <wp:docPr id="32" name="image27.jpg" descr="A close-up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7.jpg" descr="A close-up of a graph&#10;&#10;Description automatically generated"/>
                    <pic:cNvPicPr preferRelativeResize="0"/>
                  </pic:nvPicPr>
                  <pic:blipFill>
                    <a:blip r:embed="rId18"/>
                    <a:srcRect/>
                    <a:stretch>
                      <a:fillRect/>
                    </a:stretch>
                  </pic:blipFill>
                  <pic:spPr>
                    <a:xfrm>
                      <a:off x="0" y="0"/>
                      <a:ext cx="5943600" cy="2734945"/>
                    </a:xfrm>
                    <a:prstGeom prst="rect">
                      <a:avLst/>
                    </a:prstGeom>
                    <a:ln/>
                  </pic:spPr>
                </pic:pic>
              </a:graphicData>
            </a:graphic>
          </wp:inline>
        </w:drawing>
      </w:r>
    </w:p>
    <w:p w14:paraId="38B8ACE5" w14:textId="56D207E2" w:rsidR="006B2551" w:rsidRDefault="00BF3C44">
      <w:r>
        <w:t xml:space="preserve">Supplemental Figure 3. PICO 1, Andexanet versus PCC for reversal of factor Xa inhibitors. Meta-analysis of hemorrhage expansion (unadjusted) stratified by hemorrhage subtype. </w:t>
      </w:r>
      <w:r>
        <w:rPr>
          <w:color w:val="000000"/>
        </w:rPr>
        <w:t>PCC, prothrombin complex concentrates; RCT, randomized controlled trial; RR, relative risk.</w:t>
      </w:r>
    </w:p>
    <w:p w14:paraId="61190EA5" w14:textId="77777777" w:rsidR="00DE0C5A" w:rsidRDefault="00DE0C5A"/>
    <w:p w14:paraId="3D934211" w14:textId="77777777" w:rsidR="00DE0C5A" w:rsidRPr="00DE0C5A" w:rsidRDefault="00DE0C5A"/>
    <w:p w14:paraId="00000438" w14:textId="64374E03" w:rsidR="00EE7A32" w:rsidRDefault="00BF3C44">
      <w:pPr>
        <w:rPr>
          <w:b/>
          <w:bCs/>
        </w:rPr>
      </w:pPr>
      <w:r>
        <w:rPr>
          <w:b/>
          <w:bCs/>
        </w:rPr>
        <w:lastRenderedPageBreak/>
        <w:t xml:space="preserve">Supplemental Figure 4. </w:t>
      </w:r>
    </w:p>
    <w:p w14:paraId="00000439" w14:textId="77777777" w:rsidR="00EE7A32" w:rsidRDefault="00BF3C44">
      <w:r>
        <w:rPr>
          <w:noProof/>
          <w:lang w:val="en-IN" w:eastAsia="en-IN"/>
        </w:rPr>
        <w:drawing>
          <wp:inline distT="0" distB="0" distL="0" distR="0" wp14:anchorId="785C4C3F" wp14:editId="07E5F557">
            <wp:extent cx="5943600" cy="1397635"/>
            <wp:effectExtent l="0" t="0" r="0" b="0"/>
            <wp:docPr id="35" name="image24.jp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4.jpg" descr="A screenshot of a graph&#10;&#10;Description automatically generated"/>
                    <pic:cNvPicPr preferRelativeResize="0"/>
                  </pic:nvPicPr>
                  <pic:blipFill>
                    <a:blip r:embed="rId19"/>
                    <a:srcRect/>
                    <a:stretch>
                      <a:fillRect/>
                    </a:stretch>
                  </pic:blipFill>
                  <pic:spPr>
                    <a:xfrm>
                      <a:off x="0" y="0"/>
                      <a:ext cx="5943600" cy="1397635"/>
                    </a:xfrm>
                    <a:prstGeom prst="rect">
                      <a:avLst/>
                    </a:prstGeom>
                    <a:ln/>
                  </pic:spPr>
                </pic:pic>
              </a:graphicData>
            </a:graphic>
          </wp:inline>
        </w:drawing>
      </w:r>
    </w:p>
    <w:p w14:paraId="5FB0D246" w14:textId="656F16D9" w:rsidR="00DE0C5A" w:rsidRPr="00DE0C5A" w:rsidRDefault="00BF3C44">
      <w:r>
        <w:t xml:space="preserve">Supplemental Figure 4. PICO 1, Andexanet versus PCC for reversal of factor Xa inhibitors. Meta-analysis of hematoma expansion (adjusted) stratified by hemorrhage subtype. </w:t>
      </w:r>
      <w:r>
        <w:rPr>
          <w:color w:val="000000"/>
        </w:rPr>
        <w:t>PCC, prothrombin complex concentrates</w:t>
      </w:r>
      <w:r w:rsidR="00DE0C5A">
        <w:rPr>
          <w:color w:val="000000"/>
        </w:rPr>
        <w:t>.</w:t>
      </w:r>
    </w:p>
    <w:p w14:paraId="0000043F" w14:textId="14DC3A2F" w:rsidR="00EE7A32" w:rsidRDefault="00BF3C44">
      <w:pPr>
        <w:rPr>
          <w:b/>
          <w:bCs/>
        </w:rPr>
      </w:pPr>
      <w:r>
        <w:rPr>
          <w:b/>
          <w:bCs/>
        </w:rPr>
        <w:t xml:space="preserve">Supplemental Figure </w:t>
      </w:r>
      <w:sdt>
        <w:sdtPr>
          <w:tag w:val="goog_rdk_193"/>
          <w:id w:val="951514"/>
        </w:sdtPr>
        <w:sdtEndPr/>
        <w:sdtContent>
          <w:sdt>
            <w:sdtPr>
              <w:tag w:val="goog_rdk_194"/>
              <w:id w:val="-1687287294"/>
            </w:sdtPr>
            <w:sdtEndPr/>
            <w:sdtContent>
              <w:r>
                <w:rPr>
                  <w:b/>
                  <w:bCs/>
                </w:rPr>
                <w:t>5</w:t>
              </w:r>
            </w:sdtContent>
          </w:sdt>
        </w:sdtContent>
      </w:sdt>
      <w:r>
        <w:rPr>
          <w:b/>
          <w:bCs/>
        </w:rPr>
        <w:t xml:space="preserve">. </w:t>
      </w:r>
    </w:p>
    <w:p w14:paraId="00000440" w14:textId="77777777" w:rsidR="00EE7A32" w:rsidRDefault="00BF3C44">
      <w:r>
        <w:rPr>
          <w:noProof/>
          <w:lang w:val="en-IN" w:eastAsia="en-IN"/>
        </w:rPr>
        <w:drawing>
          <wp:inline distT="0" distB="0" distL="0" distR="0" wp14:anchorId="1C01C62D" wp14:editId="0B1C6F56">
            <wp:extent cx="5943600" cy="1473835"/>
            <wp:effectExtent l="0" t="0" r="0" b="0"/>
            <wp:docPr id="37" name="image29.jpg" descr="A screenshot of a paper with numbers and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9.jpg" descr="A screenshot of a paper with numbers and a graph&#10;&#10;Description automatically generated"/>
                    <pic:cNvPicPr preferRelativeResize="0"/>
                  </pic:nvPicPr>
                  <pic:blipFill>
                    <a:blip r:embed="rId20"/>
                    <a:srcRect/>
                    <a:stretch>
                      <a:fillRect/>
                    </a:stretch>
                  </pic:blipFill>
                  <pic:spPr>
                    <a:xfrm>
                      <a:off x="0" y="0"/>
                      <a:ext cx="5943600" cy="1473835"/>
                    </a:xfrm>
                    <a:prstGeom prst="rect">
                      <a:avLst/>
                    </a:prstGeom>
                    <a:ln/>
                  </pic:spPr>
                </pic:pic>
              </a:graphicData>
            </a:graphic>
          </wp:inline>
        </w:drawing>
      </w:r>
    </w:p>
    <w:p w14:paraId="01065435" w14:textId="40750C8B" w:rsidR="00DE0C5A" w:rsidRDefault="00BF3C44">
      <w:r>
        <w:t xml:space="preserve">Supplemental Figure </w:t>
      </w:r>
      <w:sdt>
        <w:sdtPr>
          <w:tag w:val="goog_rdk_197"/>
          <w:id w:val="-383938347"/>
        </w:sdtPr>
        <w:sdtEndPr/>
        <w:sdtContent>
          <w:sdt>
            <w:sdtPr>
              <w:tag w:val="goog_rdk_198"/>
              <w:id w:val="-1478332230"/>
            </w:sdtPr>
            <w:sdtEndPr/>
            <w:sdtContent>
              <w:r>
                <w:t>5</w:t>
              </w:r>
            </w:sdtContent>
          </w:sdt>
        </w:sdtContent>
      </w:sdt>
      <w:r>
        <w:t xml:space="preserve">. PICO 1, Andexanet versus PCC for reversal of factor Xa inhibitors. Meta-analysis of poor functional outcome in combined (all ICH subtypes) cohort, stratified by randomized versus non-randomized study design.  </w:t>
      </w:r>
      <w:r>
        <w:rPr>
          <w:color w:val="000000"/>
        </w:rPr>
        <w:t>PCC, prothrombin complex concentrates; RR, relative risk.</w:t>
      </w:r>
    </w:p>
    <w:p w14:paraId="00000445" w14:textId="23A1AB05" w:rsidR="00EE7A32" w:rsidRDefault="00BF3C44">
      <w:pPr>
        <w:rPr>
          <w:b/>
          <w:bCs/>
        </w:rPr>
      </w:pPr>
      <w:r>
        <w:rPr>
          <w:b/>
          <w:bCs/>
        </w:rPr>
        <w:t xml:space="preserve">Supplemental Figure </w:t>
      </w:r>
      <w:sdt>
        <w:sdtPr>
          <w:tag w:val="goog_rdk_217"/>
          <w:id w:val="1339803683"/>
        </w:sdtPr>
        <w:sdtEndPr/>
        <w:sdtContent>
          <w:sdt>
            <w:sdtPr>
              <w:tag w:val="goog_rdk_218"/>
              <w:id w:val="1635627743"/>
            </w:sdtPr>
            <w:sdtEndPr/>
            <w:sdtContent>
              <w:r>
                <w:rPr>
                  <w:b/>
                  <w:bCs/>
                </w:rPr>
                <w:t>6</w:t>
              </w:r>
            </w:sdtContent>
          </w:sdt>
        </w:sdtContent>
      </w:sdt>
      <w:r>
        <w:rPr>
          <w:b/>
          <w:bCs/>
        </w:rPr>
        <w:t xml:space="preserve">. </w:t>
      </w:r>
    </w:p>
    <w:sdt>
      <w:sdtPr>
        <w:tag w:val="goog_rdk_225"/>
        <w:id w:val="61918926"/>
      </w:sdtPr>
      <w:sdtEndPr/>
      <w:sdtContent>
        <w:p w14:paraId="00000446" w14:textId="0BD0A4EA" w:rsidR="00EE7A32" w:rsidRDefault="007E28A2">
          <w:pPr>
            <w:rPr>
              <w:b/>
              <w:bCs/>
            </w:rPr>
          </w:pPr>
          <w:sdt>
            <w:sdtPr>
              <w:tag w:val="goog_rdk_222"/>
              <w:id w:val="103795008"/>
            </w:sdtPr>
            <w:sdtEndPr/>
            <w:sdtContent>
              <w:r w:rsidR="00BF3C44" w:rsidRPr="001B3E12">
                <w:rPr>
                  <w:b/>
                  <w:bCs/>
                  <w:noProof/>
                  <w:lang w:val="en-IN" w:eastAsia="en-IN"/>
                </w:rPr>
                <w:drawing>
                  <wp:inline distT="114300" distB="114300" distL="114300" distR="114300" wp14:anchorId="5CE7F88D" wp14:editId="4A372FE9">
                    <wp:extent cx="5943600" cy="17907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5943600" cy="1790700"/>
                            </a:xfrm>
                            <a:prstGeom prst="rect">
                              <a:avLst/>
                            </a:prstGeom>
                            <a:ln/>
                          </pic:spPr>
                        </pic:pic>
                      </a:graphicData>
                    </a:graphic>
                  </wp:inline>
                </w:drawing>
              </w:r>
            </w:sdtContent>
          </w:sdt>
          <w:sdt>
            <w:sdtPr>
              <w:tag w:val="goog_rdk_223"/>
              <w:id w:val="13210946"/>
              <w:showingPlcHdr/>
            </w:sdtPr>
            <w:sdtEndPr/>
            <w:sdtContent>
              <w:r w:rsidR="001B3E12">
                <w:t xml:space="preserve">     </w:t>
              </w:r>
            </w:sdtContent>
          </w:sdt>
          <w:sdt>
            <w:sdtPr>
              <w:tag w:val="goog_rdk_224"/>
              <w:id w:val="1518178603"/>
            </w:sdtPr>
            <w:sdtEndPr/>
            <w:sdtContent/>
          </w:sdt>
        </w:p>
      </w:sdtContent>
    </w:sdt>
    <w:p w14:paraId="6726447C" w14:textId="63BA4D44" w:rsidR="00DE0C5A" w:rsidRPr="00DE0C5A" w:rsidRDefault="007E28A2">
      <w:pPr>
        <w:rPr>
          <w:color w:val="000000"/>
        </w:rPr>
      </w:pPr>
      <w:sdt>
        <w:sdtPr>
          <w:tag w:val="goog_rdk_226"/>
          <w:id w:val="-462270412"/>
        </w:sdtPr>
        <w:sdtEndPr/>
        <w:sdtContent>
          <w:r w:rsidR="00BF3C44" w:rsidRPr="00DE0C5A">
            <w:t>Supplemental Figure</w:t>
          </w:r>
          <w:r w:rsidR="00BF3C44" w:rsidRPr="001B3E12">
            <w:rPr>
              <w:b/>
              <w:bCs/>
            </w:rPr>
            <w:t xml:space="preserve"> </w:t>
          </w:r>
        </w:sdtContent>
      </w:sdt>
      <w:sdt>
        <w:sdtPr>
          <w:tag w:val="goog_rdk_227"/>
          <w:id w:val="1621515073"/>
        </w:sdtPr>
        <w:sdtEndPr/>
        <w:sdtContent>
          <w:sdt>
            <w:sdtPr>
              <w:tag w:val="goog_rdk_228"/>
              <w:id w:val="-1825845202"/>
            </w:sdtPr>
            <w:sdtEndPr/>
            <w:sdtContent>
              <w:r w:rsidR="00BF3C44">
                <w:t>6</w:t>
              </w:r>
            </w:sdtContent>
          </w:sdt>
        </w:sdtContent>
      </w:sdt>
      <w:r w:rsidR="00BF3C44">
        <w:t xml:space="preserve">. PICO 1, Andexanet versus PCC for reversal of factor Xa inhibitors. Meta-analysis of poor functional outcome (defined as </w:t>
      </w:r>
      <w:sdt>
        <w:sdtPr>
          <w:tag w:val="goog_rdk_231"/>
          <w:id w:val="2017877209"/>
        </w:sdtPr>
        <w:sdtEndPr/>
        <w:sdtContent>
          <w:r w:rsidR="00BF3C44">
            <w:t xml:space="preserve">death or </w:t>
          </w:r>
        </w:sdtContent>
      </w:sdt>
      <w:r w:rsidR="00BF3C44">
        <w:t xml:space="preserve">discharge to hospice, unadjusted) in combined (all ICH subtypes) cohort.  </w:t>
      </w:r>
      <w:r w:rsidR="00BF3C44">
        <w:rPr>
          <w:color w:val="000000"/>
        </w:rPr>
        <w:t>PCC, prothrombin complex concentrates; RR, relative risk.</w:t>
      </w:r>
    </w:p>
    <w:p w14:paraId="00000448" w14:textId="7021C632" w:rsidR="00EE7A32" w:rsidRDefault="00BF3C44">
      <w:pPr>
        <w:rPr>
          <w:b/>
          <w:bCs/>
        </w:rPr>
      </w:pPr>
      <w:r>
        <w:rPr>
          <w:b/>
          <w:bCs/>
        </w:rPr>
        <w:t xml:space="preserve">Supplemental Figure </w:t>
      </w:r>
      <w:sdt>
        <w:sdtPr>
          <w:tag w:val="goog_rdk_232"/>
          <w:id w:val="-329001732"/>
        </w:sdtPr>
        <w:sdtEndPr/>
        <w:sdtContent>
          <w:sdt>
            <w:sdtPr>
              <w:tag w:val="goog_rdk_233"/>
              <w:id w:val="-2103766105"/>
            </w:sdtPr>
            <w:sdtEndPr/>
            <w:sdtContent>
              <w:r>
                <w:rPr>
                  <w:b/>
                  <w:bCs/>
                </w:rPr>
                <w:t>7</w:t>
              </w:r>
            </w:sdtContent>
          </w:sdt>
        </w:sdtContent>
      </w:sdt>
      <w:r>
        <w:rPr>
          <w:b/>
          <w:bCs/>
        </w:rPr>
        <w:t xml:space="preserve">. </w:t>
      </w:r>
    </w:p>
    <w:p w14:paraId="00000449" w14:textId="77777777" w:rsidR="00EE7A32" w:rsidRDefault="00BF3C44">
      <w:r>
        <w:rPr>
          <w:noProof/>
          <w:lang w:val="en-IN" w:eastAsia="en-IN"/>
        </w:rPr>
        <w:drawing>
          <wp:inline distT="0" distB="0" distL="0" distR="0" wp14:anchorId="4235CCB2" wp14:editId="24FA9458">
            <wp:extent cx="5943600" cy="965835"/>
            <wp:effectExtent l="0" t="0" r="0" b="0"/>
            <wp:docPr id="38" name="image25.jpg" descr="A table with numbers and a number of object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5.jpg" descr="A table with numbers and a number of objects&#10;&#10;Description automatically generated with medium confidence"/>
                    <pic:cNvPicPr preferRelativeResize="0"/>
                  </pic:nvPicPr>
                  <pic:blipFill>
                    <a:blip r:embed="rId22"/>
                    <a:srcRect/>
                    <a:stretch>
                      <a:fillRect/>
                    </a:stretch>
                  </pic:blipFill>
                  <pic:spPr>
                    <a:xfrm>
                      <a:off x="0" y="0"/>
                      <a:ext cx="5943600" cy="965835"/>
                    </a:xfrm>
                    <a:prstGeom prst="rect">
                      <a:avLst/>
                    </a:prstGeom>
                    <a:ln/>
                  </pic:spPr>
                </pic:pic>
              </a:graphicData>
            </a:graphic>
          </wp:inline>
        </w:drawing>
      </w:r>
    </w:p>
    <w:p w14:paraId="59E5892D" w14:textId="09644969" w:rsidR="00DE0C5A" w:rsidRPr="00DE0C5A" w:rsidRDefault="00BF3C44">
      <w:pPr>
        <w:rPr>
          <w:color w:val="000000"/>
        </w:rPr>
      </w:pPr>
      <w:r>
        <w:t xml:space="preserve">Supplemental Figure </w:t>
      </w:r>
      <w:sdt>
        <w:sdtPr>
          <w:tag w:val="goog_rdk_236"/>
          <w:id w:val="-121678945"/>
        </w:sdtPr>
        <w:sdtEndPr/>
        <w:sdtContent>
          <w:sdt>
            <w:sdtPr>
              <w:tag w:val="goog_rdk_237"/>
              <w:id w:val="1106543952"/>
            </w:sdtPr>
            <w:sdtEndPr/>
            <w:sdtContent>
              <w:r>
                <w:t>7</w:t>
              </w:r>
            </w:sdtContent>
          </w:sdt>
        </w:sdtContent>
      </w:sdt>
      <w:r>
        <w:t xml:space="preserve">. PICO 1, Andexanet versus PCC for reversal of factor Xa inhibitors. Meta-analysis of functional outcome as a continuous variable in combined (all ICH subtypes) cohort.   </w:t>
      </w:r>
      <w:r>
        <w:rPr>
          <w:color w:val="000000"/>
        </w:rPr>
        <w:t>PCC, prothrombin complex concentrates; SMD, standardized mean difference.</w:t>
      </w:r>
    </w:p>
    <w:p w14:paraId="0000044B" w14:textId="17531EC7" w:rsidR="00EE7A32" w:rsidRDefault="00BF3C44">
      <w:pPr>
        <w:rPr>
          <w:b/>
          <w:bCs/>
        </w:rPr>
      </w:pPr>
      <w:r>
        <w:rPr>
          <w:b/>
          <w:bCs/>
        </w:rPr>
        <w:t xml:space="preserve">Supplemental Figure </w:t>
      </w:r>
      <w:sdt>
        <w:sdtPr>
          <w:tag w:val="goog_rdk_240"/>
          <w:id w:val="1291637403"/>
        </w:sdtPr>
        <w:sdtEndPr/>
        <w:sdtContent>
          <w:sdt>
            <w:sdtPr>
              <w:tag w:val="goog_rdk_241"/>
              <w:id w:val="-151477871"/>
            </w:sdtPr>
            <w:sdtEndPr/>
            <w:sdtContent>
              <w:r>
                <w:rPr>
                  <w:b/>
                  <w:bCs/>
                </w:rPr>
                <w:t>8</w:t>
              </w:r>
            </w:sdtContent>
          </w:sdt>
        </w:sdtContent>
      </w:sdt>
      <w:r>
        <w:rPr>
          <w:b/>
          <w:bCs/>
        </w:rPr>
        <w:t xml:space="preserve">. </w:t>
      </w:r>
    </w:p>
    <w:p w14:paraId="0000044C" w14:textId="77777777" w:rsidR="00EE7A32" w:rsidRDefault="00BF3C44">
      <w:r>
        <w:rPr>
          <w:noProof/>
          <w:lang w:val="en-IN" w:eastAsia="en-IN"/>
        </w:rPr>
        <w:drawing>
          <wp:inline distT="0" distB="0" distL="0" distR="0" wp14:anchorId="3C19B8FA" wp14:editId="41DA33D3">
            <wp:extent cx="5943600" cy="2228850"/>
            <wp:effectExtent l="0" t="0" r="0" b="0"/>
            <wp:docPr id="42" name="image28.jpg" descr="A table of blood transfusion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8.jpg" descr="A table of blood transfusions&#10;&#10;Description automatically generated with medium confidence"/>
                    <pic:cNvPicPr preferRelativeResize="0"/>
                  </pic:nvPicPr>
                  <pic:blipFill>
                    <a:blip r:embed="rId23"/>
                    <a:srcRect/>
                    <a:stretch>
                      <a:fillRect/>
                    </a:stretch>
                  </pic:blipFill>
                  <pic:spPr>
                    <a:xfrm>
                      <a:off x="0" y="0"/>
                      <a:ext cx="5943600" cy="2228850"/>
                    </a:xfrm>
                    <a:prstGeom prst="rect">
                      <a:avLst/>
                    </a:prstGeom>
                    <a:ln/>
                  </pic:spPr>
                </pic:pic>
              </a:graphicData>
            </a:graphic>
          </wp:inline>
        </w:drawing>
      </w:r>
    </w:p>
    <w:p w14:paraId="0000044D" w14:textId="161F9BCC" w:rsidR="00EE7A32" w:rsidRDefault="00BF3C44">
      <w:r>
        <w:t xml:space="preserve">Supplemental Figure </w:t>
      </w:r>
      <w:sdt>
        <w:sdtPr>
          <w:tag w:val="goog_rdk_244"/>
          <w:id w:val="1811437932"/>
        </w:sdtPr>
        <w:sdtEndPr/>
        <w:sdtContent>
          <w:sdt>
            <w:sdtPr>
              <w:tag w:val="goog_rdk_245"/>
              <w:id w:val="2093515328"/>
            </w:sdtPr>
            <w:sdtEndPr/>
            <w:sdtContent>
              <w:r>
                <w:t>8</w:t>
              </w:r>
            </w:sdtContent>
          </w:sdt>
        </w:sdtContent>
      </w:sdt>
      <w:r>
        <w:t xml:space="preserve">. PICO 1, Andexanet versus PCC for reversal of factor Xa inhibitors. Meta-analysis of hematoma expansion (defined as a binary outcome, unadjusted) in combined (all ICH subtypes) cohort. </w:t>
      </w:r>
      <w:r>
        <w:rPr>
          <w:color w:val="000000"/>
        </w:rPr>
        <w:t>PCC, prothrombin complex concentrates; RCT, randomized controlled trial; RR, relative risk.</w:t>
      </w:r>
    </w:p>
    <w:p w14:paraId="0000044E" w14:textId="731D2C4C" w:rsidR="00EE7A32" w:rsidRDefault="00BF3C44">
      <w:pPr>
        <w:rPr>
          <w:b/>
          <w:bCs/>
        </w:rPr>
      </w:pPr>
      <w:r>
        <w:rPr>
          <w:b/>
          <w:bCs/>
        </w:rPr>
        <w:t xml:space="preserve">Supplemental Figure </w:t>
      </w:r>
      <w:sdt>
        <w:sdtPr>
          <w:tag w:val="goog_rdk_248"/>
          <w:id w:val="1587244468"/>
        </w:sdtPr>
        <w:sdtEndPr/>
        <w:sdtContent>
          <w:sdt>
            <w:sdtPr>
              <w:tag w:val="goog_rdk_249"/>
              <w:id w:val="-393926671"/>
            </w:sdtPr>
            <w:sdtEndPr/>
            <w:sdtContent>
              <w:r>
                <w:rPr>
                  <w:b/>
                  <w:bCs/>
                </w:rPr>
                <w:t>9</w:t>
              </w:r>
            </w:sdtContent>
          </w:sdt>
        </w:sdtContent>
      </w:sdt>
      <w:r>
        <w:rPr>
          <w:b/>
          <w:bCs/>
        </w:rPr>
        <w:t xml:space="preserve">. </w:t>
      </w:r>
    </w:p>
    <w:p w14:paraId="0000044F" w14:textId="77777777" w:rsidR="00EE7A32" w:rsidRDefault="00BF3C44">
      <w:r>
        <w:rPr>
          <w:noProof/>
          <w:lang w:val="en-IN" w:eastAsia="en-IN"/>
        </w:rPr>
        <w:lastRenderedPageBreak/>
        <w:drawing>
          <wp:inline distT="0" distB="0" distL="0" distR="0" wp14:anchorId="6B02F9CB" wp14:editId="6C35E046">
            <wp:extent cx="5943600" cy="1303020"/>
            <wp:effectExtent l="0" t="0" r="0" b="0"/>
            <wp:docPr id="40" name="image34.jpg" descr="A table of bloo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4.jpg" descr="A table of blood&#10;&#10;Description automatically generated"/>
                    <pic:cNvPicPr preferRelativeResize="0"/>
                  </pic:nvPicPr>
                  <pic:blipFill>
                    <a:blip r:embed="rId24"/>
                    <a:srcRect/>
                    <a:stretch>
                      <a:fillRect/>
                    </a:stretch>
                  </pic:blipFill>
                  <pic:spPr>
                    <a:xfrm>
                      <a:off x="0" y="0"/>
                      <a:ext cx="5943600" cy="1303020"/>
                    </a:xfrm>
                    <a:prstGeom prst="rect">
                      <a:avLst/>
                    </a:prstGeom>
                    <a:ln/>
                  </pic:spPr>
                </pic:pic>
              </a:graphicData>
            </a:graphic>
          </wp:inline>
        </w:drawing>
      </w:r>
    </w:p>
    <w:p w14:paraId="00000450" w14:textId="76D3FD52" w:rsidR="00EE7A32" w:rsidRDefault="00BF3C44">
      <w:r>
        <w:t xml:space="preserve">Supplemental Figure </w:t>
      </w:r>
      <w:sdt>
        <w:sdtPr>
          <w:tag w:val="goog_rdk_257"/>
          <w:id w:val="1208567786"/>
        </w:sdtPr>
        <w:sdtEndPr/>
        <w:sdtContent>
          <w:sdt>
            <w:sdtPr>
              <w:tag w:val="goog_rdk_258"/>
              <w:id w:val="695174866"/>
            </w:sdtPr>
            <w:sdtEndPr/>
            <w:sdtContent>
              <w:r>
                <w:t>9</w:t>
              </w:r>
            </w:sdtContent>
          </w:sdt>
        </w:sdtContent>
      </w:sdt>
      <w:r>
        <w:t xml:space="preserve">. PICO 1, Andexanet versus PCC for reversal of factor Xa inhibitors. Meta-analysis of hematoma expansion as a continuous variable in combined (all ICH subtypes) cohort. </w:t>
      </w:r>
      <w:r>
        <w:rPr>
          <w:color w:val="000000"/>
        </w:rPr>
        <w:t>PCC, prothrombin complex concentrates; SMD, standardized mean difference.</w:t>
      </w:r>
    </w:p>
    <w:p w14:paraId="00000451" w14:textId="15E9ABEB" w:rsidR="00EE7A32" w:rsidRDefault="00BF3C44">
      <w:pPr>
        <w:rPr>
          <w:b/>
          <w:bCs/>
        </w:rPr>
      </w:pPr>
      <w:r>
        <w:rPr>
          <w:b/>
          <w:bCs/>
        </w:rPr>
        <w:t>Supplemental Figure 1</w:t>
      </w:r>
      <w:sdt>
        <w:sdtPr>
          <w:tag w:val="goog_rdk_266"/>
          <w:id w:val="2005349473"/>
        </w:sdtPr>
        <w:sdtEndPr/>
        <w:sdtContent>
          <w:sdt>
            <w:sdtPr>
              <w:tag w:val="goog_rdk_267"/>
              <w:id w:val="1817894117"/>
            </w:sdtPr>
            <w:sdtEndPr/>
            <w:sdtContent>
              <w:r>
                <w:rPr>
                  <w:b/>
                  <w:bCs/>
                </w:rPr>
                <w:t>0</w:t>
              </w:r>
            </w:sdtContent>
          </w:sdt>
        </w:sdtContent>
      </w:sdt>
      <w:r>
        <w:rPr>
          <w:b/>
          <w:bCs/>
        </w:rPr>
        <w:t xml:space="preserve">. </w:t>
      </w:r>
    </w:p>
    <w:p w14:paraId="00000452" w14:textId="77777777" w:rsidR="00EE7A32" w:rsidRDefault="00BF3C44">
      <w:r>
        <w:rPr>
          <w:noProof/>
          <w:lang w:val="en-IN" w:eastAsia="en-IN"/>
        </w:rPr>
        <w:drawing>
          <wp:inline distT="0" distB="0" distL="0" distR="0" wp14:anchorId="69E9BD43" wp14:editId="470E9978">
            <wp:extent cx="5943600" cy="2228215"/>
            <wp:effectExtent l="0" t="0" r="0" b="0"/>
            <wp:docPr id="41" name="image40.jpg" descr="A close-up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0.jpg" descr="A close-up of a graph&#10;&#10;Description automatically generated"/>
                    <pic:cNvPicPr preferRelativeResize="0"/>
                  </pic:nvPicPr>
                  <pic:blipFill>
                    <a:blip r:embed="rId25"/>
                    <a:srcRect/>
                    <a:stretch>
                      <a:fillRect/>
                    </a:stretch>
                  </pic:blipFill>
                  <pic:spPr>
                    <a:xfrm>
                      <a:off x="0" y="0"/>
                      <a:ext cx="5943600" cy="2228215"/>
                    </a:xfrm>
                    <a:prstGeom prst="rect">
                      <a:avLst/>
                    </a:prstGeom>
                    <a:ln/>
                  </pic:spPr>
                </pic:pic>
              </a:graphicData>
            </a:graphic>
          </wp:inline>
        </w:drawing>
      </w:r>
    </w:p>
    <w:p w14:paraId="00000453" w14:textId="7A37D2D5" w:rsidR="00EE7A32" w:rsidRDefault="00BF3C44">
      <w:r>
        <w:t>Supplemental Figure 1</w:t>
      </w:r>
      <w:sdt>
        <w:sdtPr>
          <w:tag w:val="goog_rdk_270"/>
          <w:id w:val="797377903"/>
        </w:sdtPr>
        <w:sdtEndPr/>
        <w:sdtContent>
          <w:sdt>
            <w:sdtPr>
              <w:tag w:val="goog_rdk_271"/>
              <w:id w:val="-1456644159"/>
            </w:sdtPr>
            <w:sdtEndPr/>
            <w:sdtContent>
              <w:r>
                <w:t>0</w:t>
              </w:r>
            </w:sdtContent>
          </w:sdt>
        </w:sdtContent>
      </w:sdt>
      <w:r>
        <w:t xml:space="preserve">. PICO 1, Andexanet versus PCC for reversal of factor Xa inhibitors. Meta-analysis of good-excellent hemostatic efficacy (adjusted) in combined (all ICH subtypes) cohort, stratified by randomized versus nonrandomized design. </w:t>
      </w:r>
      <w:r>
        <w:rPr>
          <w:color w:val="000000"/>
        </w:rPr>
        <w:t>PCC, prothrombin complex concentrates; RR, relative risk.</w:t>
      </w:r>
    </w:p>
    <w:p w14:paraId="00000454" w14:textId="5E250E2B" w:rsidR="00EE7A32" w:rsidRDefault="00BF3C44">
      <w:pPr>
        <w:rPr>
          <w:b/>
          <w:bCs/>
        </w:rPr>
      </w:pPr>
      <w:r>
        <w:rPr>
          <w:b/>
          <w:bCs/>
        </w:rPr>
        <w:t>Supplemental Figure 1</w:t>
      </w:r>
      <w:sdt>
        <w:sdtPr>
          <w:tag w:val="goog_rdk_274"/>
          <w:id w:val="705333004"/>
        </w:sdtPr>
        <w:sdtEndPr/>
        <w:sdtContent>
          <w:sdt>
            <w:sdtPr>
              <w:tag w:val="goog_rdk_275"/>
              <w:id w:val="757059608"/>
            </w:sdtPr>
            <w:sdtEndPr/>
            <w:sdtContent>
              <w:r>
                <w:rPr>
                  <w:b/>
                  <w:bCs/>
                </w:rPr>
                <w:t>1</w:t>
              </w:r>
            </w:sdtContent>
          </w:sdt>
        </w:sdtContent>
      </w:sdt>
      <w:r>
        <w:rPr>
          <w:b/>
          <w:bCs/>
        </w:rPr>
        <w:t xml:space="preserve">. </w:t>
      </w:r>
    </w:p>
    <w:p w14:paraId="00000455" w14:textId="77777777" w:rsidR="00EE7A32" w:rsidRDefault="00BF3C44">
      <w:r>
        <w:rPr>
          <w:noProof/>
          <w:lang w:val="en-IN" w:eastAsia="en-IN"/>
        </w:rPr>
        <w:drawing>
          <wp:inline distT="0" distB="0" distL="0" distR="0" wp14:anchorId="16225A2D" wp14:editId="3EEA320F">
            <wp:extent cx="5943600" cy="1463040"/>
            <wp:effectExtent l="0" t="0" r="0" b="0"/>
            <wp:docPr id="43" name="image44.jpg" descr="A white paper with black text and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4.jpg" descr="A white paper with black text and numbers&#10;&#10;Description automatically generated"/>
                    <pic:cNvPicPr preferRelativeResize="0"/>
                  </pic:nvPicPr>
                  <pic:blipFill>
                    <a:blip r:embed="rId26"/>
                    <a:srcRect/>
                    <a:stretch>
                      <a:fillRect/>
                    </a:stretch>
                  </pic:blipFill>
                  <pic:spPr>
                    <a:xfrm>
                      <a:off x="0" y="0"/>
                      <a:ext cx="5943600" cy="1463040"/>
                    </a:xfrm>
                    <a:prstGeom prst="rect">
                      <a:avLst/>
                    </a:prstGeom>
                    <a:ln/>
                  </pic:spPr>
                </pic:pic>
              </a:graphicData>
            </a:graphic>
          </wp:inline>
        </w:drawing>
      </w:r>
    </w:p>
    <w:p w14:paraId="00000456" w14:textId="6A75677B" w:rsidR="00EE7A32" w:rsidRDefault="00BF3C44">
      <w:r>
        <w:lastRenderedPageBreak/>
        <w:t>Supplemental Figure 1</w:t>
      </w:r>
      <w:sdt>
        <w:sdtPr>
          <w:tag w:val="goog_rdk_278"/>
          <w:id w:val="1830101178"/>
        </w:sdtPr>
        <w:sdtEndPr/>
        <w:sdtContent>
          <w:sdt>
            <w:sdtPr>
              <w:tag w:val="goog_rdk_279"/>
              <w:id w:val="838002315"/>
            </w:sdtPr>
            <w:sdtEndPr/>
            <w:sdtContent>
              <w:r>
                <w:t>1</w:t>
              </w:r>
            </w:sdtContent>
          </w:sdt>
        </w:sdtContent>
      </w:sdt>
      <w:r>
        <w:t xml:space="preserve">. PICO 1, Andexanet versus PCC for reversal of factor Xa inhibitors. Meta-analysis of good-excellent hemostatic efficacy (adjusted) in combined (all ICH subtypes) cohort. </w:t>
      </w:r>
      <w:r>
        <w:rPr>
          <w:color w:val="000000"/>
        </w:rPr>
        <w:t>PCC, prothrombin complex concentrates.</w:t>
      </w:r>
    </w:p>
    <w:p w14:paraId="00000457" w14:textId="08025FE7" w:rsidR="00EE7A32" w:rsidRDefault="00BF3C44">
      <w:pPr>
        <w:rPr>
          <w:b/>
          <w:bCs/>
        </w:rPr>
      </w:pPr>
      <w:r>
        <w:rPr>
          <w:b/>
          <w:bCs/>
        </w:rPr>
        <w:t>Supplemental Figure 1</w:t>
      </w:r>
      <w:sdt>
        <w:sdtPr>
          <w:tag w:val="goog_rdk_282"/>
          <w:id w:val="199133215"/>
        </w:sdtPr>
        <w:sdtEndPr/>
        <w:sdtContent>
          <w:sdt>
            <w:sdtPr>
              <w:tag w:val="goog_rdk_283"/>
              <w:id w:val="-1770023013"/>
            </w:sdtPr>
            <w:sdtEndPr/>
            <w:sdtContent>
              <w:r>
                <w:rPr>
                  <w:b/>
                  <w:bCs/>
                </w:rPr>
                <w:t>2</w:t>
              </w:r>
            </w:sdtContent>
          </w:sdt>
        </w:sdtContent>
      </w:sdt>
      <w:r>
        <w:rPr>
          <w:b/>
          <w:bCs/>
        </w:rPr>
        <w:t xml:space="preserve">. </w:t>
      </w:r>
    </w:p>
    <w:p w14:paraId="00000458" w14:textId="77777777" w:rsidR="00EE7A32" w:rsidRDefault="00BF3C44">
      <w:r>
        <w:rPr>
          <w:noProof/>
          <w:lang w:val="en-IN" w:eastAsia="en-IN"/>
        </w:rPr>
        <w:drawing>
          <wp:inline distT="0" distB="0" distL="0" distR="0" wp14:anchorId="398F4EC1" wp14:editId="49CD0BC4">
            <wp:extent cx="5943600" cy="1063625"/>
            <wp:effectExtent l="0" t="0" r="0" b="0"/>
            <wp:docPr id="44" name="image41.jpg" descr="A table with numbers and 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1.jpg" descr="A table with numbers and text&#10;&#10;Description automatically generated with medium confidence"/>
                    <pic:cNvPicPr preferRelativeResize="0"/>
                  </pic:nvPicPr>
                  <pic:blipFill>
                    <a:blip r:embed="rId27"/>
                    <a:srcRect/>
                    <a:stretch>
                      <a:fillRect/>
                    </a:stretch>
                  </pic:blipFill>
                  <pic:spPr>
                    <a:xfrm>
                      <a:off x="0" y="0"/>
                      <a:ext cx="5943600" cy="1063625"/>
                    </a:xfrm>
                    <a:prstGeom prst="rect">
                      <a:avLst/>
                    </a:prstGeom>
                    <a:ln/>
                  </pic:spPr>
                </pic:pic>
              </a:graphicData>
            </a:graphic>
          </wp:inline>
        </w:drawing>
      </w:r>
    </w:p>
    <w:p w14:paraId="00000459" w14:textId="5A3B3440" w:rsidR="00EE7A32" w:rsidRDefault="00BF3C44">
      <w:r>
        <w:t>Supplemental Figure 1</w:t>
      </w:r>
      <w:sdt>
        <w:sdtPr>
          <w:tag w:val="goog_rdk_286"/>
          <w:id w:val="325384979"/>
        </w:sdtPr>
        <w:sdtEndPr/>
        <w:sdtContent>
          <w:sdt>
            <w:sdtPr>
              <w:tag w:val="goog_rdk_287"/>
              <w:id w:val="214985689"/>
            </w:sdtPr>
            <w:sdtEndPr/>
            <w:sdtContent>
              <w:r>
                <w:t>2</w:t>
              </w:r>
            </w:sdtContent>
          </w:sdt>
        </w:sdtContent>
      </w:sdt>
      <w:r>
        <w:t xml:space="preserve">. PICO 1, Andexanet versus PCC for reversal of factor Xa inhibitors. Meta-analysis of hospital readmission (unadjusted) in combined (all ICH subtypes) cohort. </w:t>
      </w:r>
      <w:r>
        <w:rPr>
          <w:color w:val="000000"/>
        </w:rPr>
        <w:t>PCC, prothrombin complex concentrates; RCT, randomized controlled trial; RR, relative risk.</w:t>
      </w:r>
    </w:p>
    <w:p w14:paraId="0000045A" w14:textId="799B9749" w:rsidR="00EE7A32" w:rsidRDefault="00BF3C44">
      <w:pPr>
        <w:rPr>
          <w:b/>
          <w:bCs/>
        </w:rPr>
      </w:pPr>
      <w:r>
        <w:rPr>
          <w:b/>
          <w:bCs/>
        </w:rPr>
        <w:t>Supplemental Figure 1</w:t>
      </w:r>
      <w:sdt>
        <w:sdtPr>
          <w:tag w:val="goog_rdk_290"/>
          <w:id w:val="966771943"/>
        </w:sdtPr>
        <w:sdtEndPr/>
        <w:sdtContent>
          <w:sdt>
            <w:sdtPr>
              <w:tag w:val="goog_rdk_291"/>
              <w:id w:val="1595648975"/>
            </w:sdtPr>
            <w:sdtEndPr/>
            <w:sdtContent>
              <w:r>
                <w:rPr>
                  <w:b/>
                  <w:bCs/>
                </w:rPr>
                <w:t>3</w:t>
              </w:r>
            </w:sdtContent>
          </w:sdt>
        </w:sdtContent>
      </w:sdt>
      <w:r>
        <w:rPr>
          <w:b/>
          <w:bCs/>
        </w:rPr>
        <w:t>.</w:t>
      </w:r>
    </w:p>
    <w:p w14:paraId="0000045B" w14:textId="77777777" w:rsidR="00EE7A32" w:rsidRDefault="00BF3C44">
      <w:r>
        <w:rPr>
          <w:noProof/>
          <w:lang w:val="en-IN" w:eastAsia="en-IN"/>
        </w:rPr>
        <w:drawing>
          <wp:inline distT="0" distB="0" distL="0" distR="0" wp14:anchorId="5A494D3F" wp14:editId="49254B12">
            <wp:extent cx="5943600" cy="2216785"/>
            <wp:effectExtent l="0" t="0" r="0" b="0"/>
            <wp:docPr id="45" name="image43.jpg" descr="A graph of numbers and a number of patient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3.jpg" descr="A graph of numbers and a number of patients&#10;&#10;Description automatically generated with medium confidence"/>
                    <pic:cNvPicPr preferRelativeResize="0"/>
                  </pic:nvPicPr>
                  <pic:blipFill>
                    <a:blip r:embed="rId28"/>
                    <a:srcRect/>
                    <a:stretch>
                      <a:fillRect/>
                    </a:stretch>
                  </pic:blipFill>
                  <pic:spPr>
                    <a:xfrm>
                      <a:off x="0" y="0"/>
                      <a:ext cx="5943600" cy="2216785"/>
                    </a:xfrm>
                    <a:prstGeom prst="rect">
                      <a:avLst/>
                    </a:prstGeom>
                    <a:ln/>
                  </pic:spPr>
                </pic:pic>
              </a:graphicData>
            </a:graphic>
          </wp:inline>
        </w:drawing>
      </w:r>
    </w:p>
    <w:p w14:paraId="0000045C" w14:textId="7AB0DD6C" w:rsidR="00EE7A32" w:rsidRDefault="00BF3C44">
      <w:r>
        <w:t>Supplemental Figure 1</w:t>
      </w:r>
      <w:sdt>
        <w:sdtPr>
          <w:tag w:val="goog_rdk_294"/>
          <w:id w:val="-989064296"/>
        </w:sdtPr>
        <w:sdtEndPr/>
        <w:sdtContent>
          <w:sdt>
            <w:sdtPr>
              <w:tag w:val="goog_rdk_295"/>
              <w:id w:val="1491622277"/>
            </w:sdtPr>
            <w:sdtEndPr/>
            <w:sdtContent>
              <w:r>
                <w:t>3</w:t>
              </w:r>
            </w:sdtContent>
          </w:sdt>
        </w:sdtContent>
      </w:sdt>
      <w:r>
        <w:t xml:space="preserve">. PICO 1, Andexanet versus PCC for reversal of factor Xa inhibitors. Meta-analysis of hospital length of stay (unadjusted) in combined (all ICH subtypes) cohort. MD, mean difference; </w:t>
      </w:r>
      <w:r>
        <w:rPr>
          <w:color w:val="000000"/>
        </w:rPr>
        <w:t>PCC, prothrombin complex concentrates.</w:t>
      </w:r>
    </w:p>
    <w:p w14:paraId="0000045D" w14:textId="5C17BA3A" w:rsidR="00EE7A32" w:rsidRDefault="00BF3C44">
      <w:pPr>
        <w:rPr>
          <w:b/>
          <w:bCs/>
        </w:rPr>
      </w:pPr>
      <w:r>
        <w:rPr>
          <w:b/>
          <w:bCs/>
        </w:rPr>
        <w:t>Supplemental Figure 1</w:t>
      </w:r>
      <w:sdt>
        <w:sdtPr>
          <w:tag w:val="goog_rdk_298"/>
          <w:id w:val="1603149999"/>
        </w:sdtPr>
        <w:sdtEndPr/>
        <w:sdtContent>
          <w:sdt>
            <w:sdtPr>
              <w:tag w:val="goog_rdk_299"/>
              <w:id w:val="-2132280274"/>
            </w:sdtPr>
            <w:sdtEndPr/>
            <w:sdtContent>
              <w:r>
                <w:rPr>
                  <w:b/>
                  <w:bCs/>
                </w:rPr>
                <w:t>4</w:t>
              </w:r>
            </w:sdtContent>
          </w:sdt>
        </w:sdtContent>
      </w:sdt>
      <w:r>
        <w:rPr>
          <w:b/>
          <w:bCs/>
        </w:rPr>
        <w:t>.</w:t>
      </w:r>
    </w:p>
    <w:p w14:paraId="0000045E" w14:textId="77777777" w:rsidR="00EE7A32" w:rsidRDefault="00BF3C44">
      <w:r>
        <w:rPr>
          <w:noProof/>
          <w:lang w:val="en-IN" w:eastAsia="en-IN"/>
        </w:rPr>
        <w:lastRenderedPageBreak/>
        <w:drawing>
          <wp:inline distT="0" distB="0" distL="0" distR="0" wp14:anchorId="36BDBB92" wp14:editId="27D19533">
            <wp:extent cx="5943600" cy="1993900"/>
            <wp:effectExtent l="0" t="0" r="0" b="0"/>
            <wp:docPr id="46" name="image42.jpg" descr="A graph of numbers and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2.jpg" descr="A graph of numbers and a graph&#10;&#10;Description automatically generated with medium confidence"/>
                    <pic:cNvPicPr preferRelativeResize="0"/>
                  </pic:nvPicPr>
                  <pic:blipFill>
                    <a:blip r:embed="rId29"/>
                    <a:srcRect/>
                    <a:stretch>
                      <a:fillRect/>
                    </a:stretch>
                  </pic:blipFill>
                  <pic:spPr>
                    <a:xfrm>
                      <a:off x="0" y="0"/>
                      <a:ext cx="5943600" cy="1993900"/>
                    </a:xfrm>
                    <a:prstGeom prst="rect">
                      <a:avLst/>
                    </a:prstGeom>
                    <a:ln/>
                  </pic:spPr>
                </pic:pic>
              </a:graphicData>
            </a:graphic>
          </wp:inline>
        </w:drawing>
      </w:r>
    </w:p>
    <w:p w14:paraId="0000045F" w14:textId="20CBFD2C" w:rsidR="00EE7A32" w:rsidRDefault="00BF3C44">
      <w:r>
        <w:t>Supplemental Figure 1</w:t>
      </w:r>
      <w:sdt>
        <w:sdtPr>
          <w:tag w:val="goog_rdk_302"/>
          <w:id w:val="752920012"/>
        </w:sdtPr>
        <w:sdtEndPr/>
        <w:sdtContent>
          <w:sdt>
            <w:sdtPr>
              <w:tag w:val="goog_rdk_303"/>
              <w:id w:val="391067887"/>
            </w:sdtPr>
            <w:sdtEndPr/>
            <w:sdtContent>
              <w:r>
                <w:t>4</w:t>
              </w:r>
            </w:sdtContent>
          </w:sdt>
        </w:sdtContent>
      </w:sdt>
      <w:r>
        <w:t>. PICO 1, Andexanet versus PCC for reversal of factor Xa inhibitors. Meta-analysis of ICU length of stay (unadjusted) in combined (all ICH subtypes) cohort. ICU, intensive care unit; MD, mean difference; PCC, prothrombin complex concentrate.</w:t>
      </w:r>
    </w:p>
    <w:sdt>
      <w:sdtPr>
        <w:tag w:val="goog_rdk_309"/>
        <w:id w:val="1352891013"/>
      </w:sdtPr>
      <w:sdtEndPr/>
      <w:sdtContent>
        <w:p w14:paraId="00000460" w14:textId="77777777" w:rsidR="00EE7A32" w:rsidRPr="001B3E12" w:rsidRDefault="007E28A2">
          <w:pPr>
            <w:rPr>
              <w:b/>
              <w:bCs/>
            </w:rPr>
          </w:pPr>
          <w:sdt>
            <w:sdtPr>
              <w:tag w:val="goog_rdk_307"/>
              <w:id w:val="-1145618677"/>
            </w:sdtPr>
            <w:sdtEndPr/>
            <w:sdtContent>
              <w:sdt>
                <w:sdtPr>
                  <w:tag w:val="goog_rdk_308"/>
                  <w:id w:val="1747421223"/>
                </w:sdtPr>
                <w:sdtEndPr/>
                <w:sdtContent>
                  <w:r w:rsidR="00BF3C44" w:rsidRPr="001B3E12">
                    <w:rPr>
                      <w:b/>
                      <w:bCs/>
                    </w:rPr>
                    <w:t xml:space="preserve">Supplemental Figure 15. </w:t>
                  </w:r>
                </w:sdtContent>
              </w:sdt>
            </w:sdtContent>
          </w:sdt>
        </w:p>
      </w:sdtContent>
    </w:sdt>
    <w:sdt>
      <w:sdtPr>
        <w:tag w:val="goog_rdk_312"/>
        <w:id w:val="1437944997"/>
      </w:sdtPr>
      <w:sdtEndPr/>
      <w:sdtContent>
        <w:p w14:paraId="00000461" w14:textId="77777777" w:rsidR="00EE7A32" w:rsidRDefault="007E28A2">
          <w:sdt>
            <w:sdtPr>
              <w:tag w:val="goog_rdk_310"/>
              <w:id w:val="-1261305376"/>
            </w:sdtPr>
            <w:sdtEndPr/>
            <w:sdtContent>
              <w:r w:rsidR="00BF3C44" w:rsidRPr="001B3E12">
                <w:rPr>
                  <w:noProof/>
                  <w:lang w:val="en-IN" w:eastAsia="en-IN"/>
                </w:rPr>
                <w:drawing>
                  <wp:inline distT="0" distB="0" distL="0" distR="0" wp14:anchorId="2E55921B" wp14:editId="23D2E1B7">
                    <wp:extent cx="5943600" cy="1040130"/>
                    <wp:effectExtent l="0" t="0" r="0" b="0"/>
                    <wp:docPr id="16" name="image5.jp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A screenshot of a graph&#10;&#10;Description automatically generated"/>
                            <pic:cNvPicPr preferRelativeResize="0"/>
                          </pic:nvPicPr>
                          <pic:blipFill>
                            <a:blip r:embed="rId30"/>
                            <a:srcRect/>
                            <a:stretch>
                              <a:fillRect/>
                            </a:stretch>
                          </pic:blipFill>
                          <pic:spPr>
                            <a:xfrm>
                              <a:off x="0" y="0"/>
                              <a:ext cx="5943600" cy="1040130"/>
                            </a:xfrm>
                            <a:prstGeom prst="rect">
                              <a:avLst/>
                            </a:prstGeom>
                            <a:ln/>
                          </pic:spPr>
                        </pic:pic>
                      </a:graphicData>
                    </a:graphic>
                  </wp:inline>
                </w:drawing>
              </w:r>
              <w:sdt>
                <w:sdtPr>
                  <w:tag w:val="goog_rdk_311"/>
                  <w:id w:val="-854717146"/>
                </w:sdtPr>
                <w:sdtEndPr/>
                <w:sdtContent/>
              </w:sdt>
            </w:sdtContent>
          </w:sdt>
        </w:p>
      </w:sdtContent>
    </w:sdt>
    <w:sdt>
      <w:sdtPr>
        <w:tag w:val="goog_rdk_316"/>
        <w:id w:val="566081624"/>
      </w:sdtPr>
      <w:sdtEndPr/>
      <w:sdtContent>
        <w:p w14:paraId="00000462" w14:textId="77777777" w:rsidR="00EE7A32" w:rsidRDefault="007E28A2">
          <w:sdt>
            <w:sdtPr>
              <w:tag w:val="goog_rdk_313"/>
              <w:id w:val="326845175"/>
            </w:sdtPr>
            <w:sdtEndPr/>
            <w:sdtContent>
              <w:sdt>
                <w:sdtPr>
                  <w:tag w:val="goog_rdk_314"/>
                  <w:id w:val="-1168089883"/>
                </w:sdtPr>
                <w:sdtEndPr/>
                <w:sdtContent>
                  <w:r w:rsidR="00BF3C44">
                    <w:t>Supplemental Figure 15. PICO 1, Andexanet versus PCC for reversal of factor Xa inhibitors. Meta-analysis of poor functional outcome (adjusted) in spontaneous IPH cohort.   PCC, prothrombin complex concentrates.</w:t>
                  </w:r>
                </w:sdtContent>
              </w:sdt>
            </w:sdtContent>
          </w:sdt>
          <w:sdt>
            <w:sdtPr>
              <w:tag w:val="goog_rdk_315"/>
              <w:id w:val="1624644318"/>
            </w:sdtPr>
            <w:sdtEndPr/>
            <w:sdtContent/>
          </w:sdt>
        </w:p>
      </w:sdtContent>
    </w:sdt>
    <w:p w14:paraId="00000463" w14:textId="0424E469" w:rsidR="00EE7A32" w:rsidRDefault="00BF3C44">
      <w:pPr>
        <w:rPr>
          <w:b/>
          <w:bCs/>
        </w:rPr>
      </w:pPr>
      <w:r>
        <w:rPr>
          <w:b/>
          <w:bCs/>
        </w:rPr>
        <w:t>Supplemental Figure 1</w:t>
      </w:r>
      <w:sdt>
        <w:sdtPr>
          <w:tag w:val="goog_rdk_317"/>
          <w:id w:val="-772772744"/>
        </w:sdtPr>
        <w:sdtEndPr/>
        <w:sdtContent>
          <w:sdt>
            <w:sdtPr>
              <w:tag w:val="goog_rdk_318"/>
              <w:id w:val="-1707856855"/>
            </w:sdtPr>
            <w:sdtEndPr/>
            <w:sdtContent>
              <w:r>
                <w:rPr>
                  <w:b/>
                  <w:bCs/>
                </w:rPr>
                <w:t>6</w:t>
              </w:r>
            </w:sdtContent>
          </w:sdt>
        </w:sdtContent>
      </w:sdt>
    </w:p>
    <w:p w14:paraId="00000464" w14:textId="77777777" w:rsidR="00EE7A32" w:rsidRDefault="00BF3C44">
      <w:r>
        <w:rPr>
          <w:noProof/>
          <w:lang w:val="en-IN" w:eastAsia="en-IN"/>
        </w:rPr>
        <w:drawing>
          <wp:inline distT="0" distB="0" distL="0" distR="0" wp14:anchorId="6C29DD07" wp14:editId="1D11548D">
            <wp:extent cx="5943600" cy="1165225"/>
            <wp:effectExtent l="0" t="0" r="0" b="0"/>
            <wp:docPr id="47" name="image38.jpg" descr="A close up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8.jpg" descr="A close up of a document&#10;&#10;AI-generated content may be incorrect."/>
                    <pic:cNvPicPr preferRelativeResize="0"/>
                  </pic:nvPicPr>
                  <pic:blipFill>
                    <a:blip r:embed="rId31"/>
                    <a:srcRect/>
                    <a:stretch>
                      <a:fillRect/>
                    </a:stretch>
                  </pic:blipFill>
                  <pic:spPr>
                    <a:xfrm>
                      <a:off x="0" y="0"/>
                      <a:ext cx="5943600" cy="1165225"/>
                    </a:xfrm>
                    <a:prstGeom prst="rect">
                      <a:avLst/>
                    </a:prstGeom>
                    <a:ln/>
                  </pic:spPr>
                </pic:pic>
              </a:graphicData>
            </a:graphic>
          </wp:inline>
        </w:drawing>
      </w:r>
    </w:p>
    <w:p w14:paraId="00000466" w14:textId="3A1AA733" w:rsidR="00EE7A32" w:rsidRDefault="00BF3C44">
      <w:r>
        <w:t>Supplemental Figure 1</w:t>
      </w:r>
      <w:sdt>
        <w:sdtPr>
          <w:tag w:val="goog_rdk_321"/>
          <w:id w:val="-1623638890"/>
        </w:sdtPr>
        <w:sdtEndPr/>
        <w:sdtContent>
          <w:sdt>
            <w:sdtPr>
              <w:tag w:val="goog_rdk_322"/>
              <w:id w:val="-1067584802"/>
            </w:sdtPr>
            <w:sdtEndPr/>
            <w:sdtContent>
              <w:r>
                <w:t>6</w:t>
              </w:r>
            </w:sdtContent>
          </w:sdt>
        </w:sdtContent>
      </w:sdt>
      <w:r>
        <w:t xml:space="preserve">. PICO 1, Andexanet versus PCC for reversal of factor Xa inhibitors. Meta-analysis of mortality (unadjusted) in traumatic ICH subgroup. PCC, prothrombin complex concentrate; RR, relative risk. </w:t>
      </w:r>
    </w:p>
    <w:p w14:paraId="51CD1529" w14:textId="77777777" w:rsidR="00DE0C5A" w:rsidRPr="00DE0C5A" w:rsidRDefault="00DE0C5A"/>
    <w:p w14:paraId="00000467" w14:textId="295A8541" w:rsidR="00EE7A32" w:rsidRPr="00DE0C5A" w:rsidRDefault="00BF3C44">
      <w:r>
        <w:rPr>
          <w:b/>
          <w:bCs/>
        </w:rPr>
        <w:t xml:space="preserve">Supplemental Table </w:t>
      </w:r>
      <w:sdt>
        <w:sdtPr>
          <w:tag w:val="goog_rdk_325"/>
          <w:id w:val="1040924422"/>
        </w:sdtPr>
        <w:sdtEndPr/>
        <w:sdtContent>
          <w:r>
            <w:rPr>
              <w:b/>
              <w:bCs/>
            </w:rPr>
            <w:t>3</w:t>
          </w:r>
        </w:sdtContent>
      </w:sdt>
      <w:sdt>
        <w:sdtPr>
          <w:tag w:val="goog_rdk_326"/>
          <w:id w:val="679946684"/>
        </w:sdtPr>
        <w:sdtEndPr/>
        <w:sdtContent/>
      </w:sdt>
      <w:r>
        <w:t>. Summary of Judgements for PICO 1 (Spontaneous IPH)</w:t>
      </w:r>
    </w:p>
    <w:tbl>
      <w:tblPr>
        <w:tblStyle w:val="a8"/>
        <w:tblW w:w="9352" w:type="dxa"/>
        <w:tblInd w:w="0" w:type="dxa"/>
        <w:tblLayout w:type="fixed"/>
        <w:tblLook w:val="0400" w:firstRow="0" w:lastRow="0" w:firstColumn="0" w:lastColumn="0" w:noHBand="0" w:noVBand="1"/>
      </w:tblPr>
      <w:tblGrid>
        <w:gridCol w:w="1542"/>
        <w:gridCol w:w="1186"/>
        <w:gridCol w:w="1203"/>
        <w:gridCol w:w="1231"/>
        <w:gridCol w:w="1231"/>
        <w:gridCol w:w="1231"/>
        <w:gridCol w:w="776"/>
        <w:gridCol w:w="952"/>
      </w:tblGrid>
      <w:tr w:rsidR="00EE7A32" w14:paraId="46B8A04E" w14:textId="77777777">
        <w:trPr>
          <w:tblHeader/>
        </w:trPr>
        <w:tc>
          <w:tcPr>
            <w:tcW w:w="1542" w:type="dxa"/>
            <w:tcBorders>
              <w:top w:val="nil"/>
              <w:left w:val="nil"/>
              <w:bottom w:val="nil"/>
              <w:right w:val="nil"/>
            </w:tcBorders>
            <w:tcMar>
              <w:top w:w="75" w:type="dxa"/>
              <w:left w:w="75" w:type="dxa"/>
              <w:bottom w:w="75" w:type="dxa"/>
              <w:right w:w="75" w:type="dxa"/>
            </w:tcMar>
            <w:vAlign w:val="center"/>
          </w:tcPr>
          <w:p w14:paraId="00000468" w14:textId="77777777" w:rsidR="00EE7A32" w:rsidRDefault="00EE7A32">
            <w:pPr>
              <w:rPr>
                <w:rFonts w:ascii="Calibri" w:eastAsia="Calibri" w:hAnsi="Calibri" w:cs="Calibri"/>
                <w:smallCaps/>
                <w:color w:val="000000"/>
                <w:sz w:val="30"/>
                <w:szCs w:val="30"/>
              </w:rPr>
            </w:pPr>
          </w:p>
        </w:tc>
        <w:tc>
          <w:tcPr>
            <w:tcW w:w="7810" w:type="dxa"/>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6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8"/>
                <w:szCs w:val="28"/>
              </w:rPr>
            </w:pPr>
            <w:r>
              <w:rPr>
                <w:rFonts w:ascii="Calibri" w:eastAsia="Calibri" w:hAnsi="Calibri" w:cs="Calibri"/>
                <w:b/>
                <w:bCs/>
                <w:smallCaps/>
                <w:color w:val="FFFFFF"/>
                <w:sz w:val="28"/>
                <w:szCs w:val="28"/>
              </w:rPr>
              <w:t>JUDGEMENT</w:t>
            </w:r>
          </w:p>
        </w:tc>
      </w:tr>
      <w:tr w:rsidR="00EE7A32" w14:paraId="33EAA72E"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70"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PROBLEM</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4"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75" w14:textId="77777777" w:rsidR="00EE7A32" w:rsidRDefault="00EE7A32">
            <w:pPr>
              <w:rPr>
                <w:rFonts w:ascii="Calibri" w:eastAsia="Calibri" w:hAnsi="Calibri" w:cs="Calibri"/>
                <w:b/>
                <w:bCs/>
                <w:color w:val="000000"/>
                <w:sz w:val="20"/>
                <w:szCs w:val="20"/>
              </w:rPr>
            </w:pP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4C1C5731"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78"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DESIRABLE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Trivial</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A"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Small</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7D"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7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7649D794"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80"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UNDESIRABLE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Trivial</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Small</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3"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85"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09E02E5F"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88"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Very low</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B"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8D"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8E" w14:textId="77777777" w:rsidR="00EE7A32" w:rsidRDefault="00EE7A32">
            <w:pPr>
              <w:jc w:val="center"/>
              <w:rPr>
                <w:sz w:val="20"/>
                <w:szCs w:val="20"/>
              </w:rPr>
            </w:pP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8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785FB1AC"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90"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VALUES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Important uncertainty or variability</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2"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Possibly important uncertainty or variability</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important uncertainty or variability</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important uncertainty or variability</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95"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96" w14:textId="77777777" w:rsidR="00EE7A32" w:rsidRDefault="00EE7A32">
            <w:pPr>
              <w:jc w:val="center"/>
              <w:rPr>
                <w:sz w:val="20"/>
                <w:szCs w:val="20"/>
              </w:rPr>
            </w:pPr>
          </w:p>
        </w:tc>
        <w:tc>
          <w:tcPr>
            <w:tcW w:w="952"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97" w14:textId="77777777" w:rsidR="00EE7A32" w:rsidRDefault="00EE7A32">
            <w:pPr>
              <w:jc w:val="center"/>
              <w:rPr>
                <w:sz w:val="20"/>
                <w:szCs w:val="20"/>
              </w:rPr>
            </w:pPr>
          </w:p>
        </w:tc>
      </w:tr>
      <w:tr w:rsidR="00EE7A32" w14:paraId="0A301869"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98"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BALANCE OF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A"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favors the comparison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9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7225309C"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A0"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RESOURCES REQUIRED</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costs</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2"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 costs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Negligible costs and savings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 savings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savings</w:t>
            </w: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17C6C0EB"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A8"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 OF REQUIRED RESOURCES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Very low</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B"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AD"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AE" w14:textId="77777777" w:rsidR="00EE7A32" w:rsidRDefault="00EE7A32">
            <w:pPr>
              <w:jc w:val="center"/>
              <w:rPr>
                <w:sz w:val="20"/>
                <w:szCs w:val="20"/>
              </w:rPr>
            </w:pP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A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3EE3AEBE"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B0"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COST EFFECTIVENESS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2"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favors the comparison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3FB391C7"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B8"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EQUITY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Reduced</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A"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reduced</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impact</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increased</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Increased</w:t>
            </w: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B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66EC6891"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C0"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lastRenderedPageBreak/>
              <w:t>ACCEPTABILITY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4"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C5" w14:textId="77777777" w:rsidR="00EE7A32" w:rsidRDefault="00EE7A32">
            <w:pPr>
              <w:rPr>
                <w:rFonts w:ascii="Calibri" w:eastAsia="Calibri" w:hAnsi="Calibri" w:cs="Calibri"/>
                <w:b/>
                <w:bCs/>
                <w:color w:val="000000"/>
                <w:sz w:val="20"/>
                <w:szCs w:val="20"/>
              </w:rPr>
            </w:pP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16746463"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C8"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FEASIBILITY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9"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Yes</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CD"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C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bl>
    <w:p w14:paraId="000004D0" w14:textId="77777777" w:rsidR="00EE7A32" w:rsidRDefault="00EE7A32"/>
    <w:p w14:paraId="7289DD13" w14:textId="77777777" w:rsidR="00DE0C5A" w:rsidRDefault="00DE0C5A">
      <w:pPr>
        <w:rPr>
          <w:b/>
          <w:bCs/>
        </w:rPr>
      </w:pPr>
    </w:p>
    <w:p w14:paraId="62EEDD73" w14:textId="77777777" w:rsidR="00DE0C5A" w:rsidRDefault="00DE0C5A">
      <w:pPr>
        <w:rPr>
          <w:b/>
          <w:bCs/>
        </w:rPr>
      </w:pPr>
    </w:p>
    <w:p w14:paraId="000004D1" w14:textId="2DF31EBC" w:rsidR="00EE7A32" w:rsidRDefault="00BF3C44">
      <w:r>
        <w:rPr>
          <w:b/>
          <w:bCs/>
        </w:rPr>
        <w:t xml:space="preserve">Supplemental Table </w:t>
      </w:r>
      <w:sdt>
        <w:sdtPr>
          <w:tag w:val="goog_rdk_327"/>
          <w:id w:val="-291088180"/>
        </w:sdtPr>
        <w:sdtEndPr/>
        <w:sdtContent>
          <w:r>
            <w:rPr>
              <w:b/>
              <w:bCs/>
            </w:rPr>
            <w:t>4</w:t>
          </w:r>
        </w:sdtContent>
      </w:sdt>
      <w:r>
        <w:t>. Summary of Judgements for PICO 1 (Traumatic ICH)</w:t>
      </w:r>
    </w:p>
    <w:tbl>
      <w:tblPr>
        <w:tblStyle w:val="a9"/>
        <w:tblW w:w="9352" w:type="dxa"/>
        <w:tblInd w:w="0" w:type="dxa"/>
        <w:tblLayout w:type="fixed"/>
        <w:tblLook w:val="0400" w:firstRow="0" w:lastRow="0" w:firstColumn="0" w:lastColumn="0" w:noHBand="0" w:noVBand="1"/>
      </w:tblPr>
      <w:tblGrid>
        <w:gridCol w:w="1542"/>
        <w:gridCol w:w="1186"/>
        <w:gridCol w:w="1203"/>
        <w:gridCol w:w="1231"/>
        <w:gridCol w:w="1231"/>
        <w:gridCol w:w="1231"/>
        <w:gridCol w:w="776"/>
        <w:gridCol w:w="952"/>
      </w:tblGrid>
      <w:tr w:rsidR="00EE7A32" w14:paraId="0A3BD80D" w14:textId="77777777">
        <w:trPr>
          <w:tblHeader/>
        </w:trPr>
        <w:tc>
          <w:tcPr>
            <w:tcW w:w="1542" w:type="dxa"/>
            <w:tcBorders>
              <w:top w:val="nil"/>
              <w:left w:val="nil"/>
              <w:bottom w:val="nil"/>
              <w:right w:val="nil"/>
            </w:tcBorders>
            <w:tcMar>
              <w:top w:w="75" w:type="dxa"/>
              <w:left w:w="75" w:type="dxa"/>
              <w:bottom w:w="75" w:type="dxa"/>
              <w:right w:w="75" w:type="dxa"/>
            </w:tcMar>
            <w:vAlign w:val="center"/>
          </w:tcPr>
          <w:p w14:paraId="000004D2" w14:textId="77777777" w:rsidR="00EE7A32" w:rsidRDefault="00EE7A32">
            <w:pPr>
              <w:rPr>
                <w:rFonts w:ascii="Calibri" w:eastAsia="Calibri" w:hAnsi="Calibri" w:cs="Calibri"/>
                <w:smallCaps/>
                <w:color w:val="000000"/>
                <w:sz w:val="30"/>
                <w:szCs w:val="30"/>
              </w:rPr>
            </w:pPr>
          </w:p>
        </w:tc>
        <w:tc>
          <w:tcPr>
            <w:tcW w:w="7810" w:type="dxa"/>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D3"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8"/>
                <w:szCs w:val="28"/>
              </w:rPr>
            </w:pPr>
            <w:r>
              <w:rPr>
                <w:rFonts w:ascii="Calibri" w:eastAsia="Calibri" w:hAnsi="Calibri" w:cs="Calibri"/>
                <w:b/>
                <w:bCs/>
                <w:smallCaps/>
                <w:color w:val="FFFFFF"/>
                <w:sz w:val="28"/>
                <w:szCs w:val="28"/>
              </w:rPr>
              <w:t>JUDGEMENT</w:t>
            </w:r>
          </w:p>
        </w:tc>
      </w:tr>
      <w:tr w:rsidR="00EE7A32" w14:paraId="34DC1309"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D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PROBLEM</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D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D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D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DE"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DF" w14:textId="77777777" w:rsidR="00EE7A32" w:rsidRDefault="00EE7A32">
            <w:pPr>
              <w:rPr>
                <w:rFonts w:ascii="Calibri" w:eastAsia="Calibri" w:hAnsi="Calibri" w:cs="Calibri"/>
                <w:b/>
                <w:bCs/>
                <w:color w:val="000000"/>
                <w:sz w:val="20"/>
                <w:szCs w:val="20"/>
              </w:rPr>
            </w:pP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79D30F77"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E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DESIRABLE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Trivial</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4"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Small</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E7"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31054836"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E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UNDESIRABLE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Trivial</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Small</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D"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E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EF"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32AFFC63"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F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Very low</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5"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F7"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F8" w14:textId="77777777" w:rsidR="00EE7A32" w:rsidRDefault="00EE7A32">
            <w:pPr>
              <w:jc w:val="center"/>
              <w:rPr>
                <w:sz w:val="20"/>
                <w:szCs w:val="20"/>
              </w:rPr>
            </w:pP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2472215B"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4F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VALUES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Important uncertainty or variability</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C"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Possibly important uncertainty or variability</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important uncertainty or variability</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4F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important uncertainty or variability</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4FF"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500" w14:textId="77777777" w:rsidR="00EE7A32" w:rsidRDefault="00EE7A32">
            <w:pPr>
              <w:jc w:val="center"/>
              <w:rPr>
                <w:sz w:val="20"/>
                <w:szCs w:val="20"/>
              </w:rPr>
            </w:pPr>
          </w:p>
        </w:tc>
        <w:tc>
          <w:tcPr>
            <w:tcW w:w="952"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501" w14:textId="77777777" w:rsidR="00EE7A32" w:rsidRDefault="00EE7A32">
            <w:pPr>
              <w:jc w:val="center"/>
              <w:rPr>
                <w:sz w:val="20"/>
                <w:szCs w:val="20"/>
              </w:rPr>
            </w:pPr>
          </w:p>
        </w:tc>
      </w:tr>
      <w:tr w:rsidR="00EE7A32" w14:paraId="49766D29"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50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BALANCE OF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4"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favors the comparison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5F469436"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50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RESOURCES REQUIRED</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costs</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C"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 costs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Negligible costs and savings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 savings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0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savings</w:t>
            </w: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31B0BF0C"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51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lastRenderedPageBreak/>
              <w:t>CERTAINTY OF EVIDENCE OF REQUIRED RESOURCES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Very low</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5"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517"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518" w14:textId="77777777" w:rsidR="00EE7A32" w:rsidRDefault="00EE7A32">
            <w:pPr>
              <w:jc w:val="center"/>
              <w:rPr>
                <w:sz w:val="20"/>
                <w:szCs w:val="20"/>
              </w:rPr>
            </w:pP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649E0A9F"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51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COST EFFECTIVENESS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C"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favors the comparison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1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1E0A58BF"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52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EQUITY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Reduced</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4"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reduced</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impact</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increased</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Increased</w:t>
            </w: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0DFB48D8"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52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ACCEPTABILITY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2E"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52F" w14:textId="77777777" w:rsidR="00EE7A32" w:rsidRDefault="00EE7A32">
            <w:pPr>
              <w:rPr>
                <w:rFonts w:ascii="Calibri" w:eastAsia="Calibri" w:hAnsi="Calibri" w:cs="Calibri"/>
                <w:b/>
                <w:bCs/>
                <w:color w:val="000000"/>
                <w:sz w:val="20"/>
                <w:szCs w:val="20"/>
              </w:rPr>
            </w:pP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3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3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7C263572" w14:textId="77777777">
        <w:tc>
          <w:tcPr>
            <w:tcW w:w="1542"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53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FEASIBILITY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33"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w:t>
            </w:r>
          </w:p>
        </w:tc>
        <w:tc>
          <w:tcPr>
            <w:tcW w:w="12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3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3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3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Yes</w:t>
            </w:r>
          </w:p>
        </w:tc>
        <w:tc>
          <w:tcPr>
            <w:tcW w:w="1231"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537" w14:textId="77777777" w:rsidR="00EE7A32" w:rsidRDefault="00EE7A32">
            <w:pPr>
              <w:rPr>
                <w:rFonts w:ascii="Calibri" w:eastAsia="Calibri" w:hAnsi="Calibri" w:cs="Calibri"/>
                <w:color w:val="AEAAAA"/>
                <w:sz w:val="20"/>
                <w:szCs w:val="20"/>
              </w:rPr>
            </w:pPr>
          </w:p>
        </w:tc>
        <w:tc>
          <w:tcPr>
            <w:tcW w:w="7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3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53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bl>
    <w:p w14:paraId="0000053A" w14:textId="77777777" w:rsidR="00EE7A32" w:rsidRDefault="00EE7A32"/>
    <w:p w14:paraId="0000053B" w14:textId="77777777" w:rsidR="00EE7A32" w:rsidRDefault="00EE7A32"/>
    <w:p w14:paraId="0000053C" w14:textId="00B265BD" w:rsidR="00EE7A32" w:rsidRDefault="00BF3C44">
      <w:r>
        <w:rPr>
          <w:b/>
          <w:bCs/>
        </w:rPr>
        <w:t xml:space="preserve">Supplemental Table </w:t>
      </w:r>
      <w:sdt>
        <w:sdtPr>
          <w:tag w:val="goog_rdk_329"/>
          <w:id w:val="1035081865"/>
        </w:sdtPr>
        <w:sdtEndPr/>
        <w:sdtContent>
          <w:r>
            <w:rPr>
              <w:b/>
              <w:bCs/>
            </w:rPr>
            <w:t>5</w:t>
          </w:r>
        </w:sdtContent>
      </w:sdt>
      <w:r>
        <w:t xml:space="preserve">. Characteristics of Included Trials for </w:t>
      </w:r>
      <w:sdt>
        <w:sdtPr>
          <w:tag w:val="goog_rdk_331"/>
          <w:id w:val="1584787479"/>
        </w:sdtPr>
        <w:sdtEndPr/>
        <w:sdtContent/>
      </w:sdt>
      <w:r>
        <w:t>PICO 1 (See Excel file)</w:t>
      </w:r>
    </w:p>
    <w:p w14:paraId="0000053D" w14:textId="77777777" w:rsidR="00EE7A32" w:rsidRDefault="00EE7A32"/>
    <w:p w14:paraId="0000053E" w14:textId="77777777" w:rsidR="00EE7A32" w:rsidRDefault="00EE7A32"/>
    <w:p w14:paraId="0000053F" w14:textId="77777777" w:rsidR="00EE7A32" w:rsidRDefault="00EE7A32">
      <w:pPr>
        <w:rPr>
          <w:sz w:val="18"/>
          <w:szCs w:val="18"/>
        </w:rPr>
      </w:pPr>
    </w:p>
    <w:p w14:paraId="00000540" w14:textId="77777777" w:rsidR="00EE7A32" w:rsidRDefault="00EE7A32">
      <w:pPr>
        <w:rPr>
          <w:b/>
          <w:bCs/>
        </w:rPr>
      </w:pPr>
      <w:bookmarkStart w:id="9" w:name="bookmark=id.dhbamn24zqkr" w:colFirst="0" w:colLast="0"/>
      <w:bookmarkEnd w:id="9"/>
    </w:p>
    <w:p w14:paraId="00000541" w14:textId="77777777" w:rsidR="00EE7A32" w:rsidRDefault="00EE7A32">
      <w:pPr>
        <w:rPr>
          <w:b/>
          <w:bCs/>
        </w:rPr>
      </w:pPr>
    </w:p>
    <w:p w14:paraId="00000542" w14:textId="77777777" w:rsidR="00EE7A32" w:rsidRDefault="00BF3C44">
      <w:pPr>
        <w:rPr>
          <w:b/>
          <w:bCs/>
        </w:rPr>
      </w:pPr>
      <w:r>
        <w:br w:type="page"/>
      </w:r>
    </w:p>
    <w:p w14:paraId="00000543" w14:textId="77777777" w:rsidR="00EE7A32" w:rsidRDefault="00BF3C44">
      <w:pPr>
        <w:rPr>
          <w:b/>
          <w:bCs/>
        </w:rPr>
      </w:pPr>
      <w:bookmarkStart w:id="10" w:name="PICO2"/>
      <w:r>
        <w:rPr>
          <w:b/>
          <w:bCs/>
        </w:rPr>
        <w:lastRenderedPageBreak/>
        <w:t>PICO 2 – Platelet transfusion versus no transfusion in antiplatelet-associated ICH</w:t>
      </w:r>
    </w:p>
    <w:bookmarkEnd w:id="10"/>
    <w:p w14:paraId="00000544" w14:textId="56F5B8C9" w:rsidR="00EE7A32" w:rsidRDefault="00BF3C44">
      <w:r>
        <w:rPr>
          <w:b/>
          <w:bCs/>
        </w:rPr>
        <w:t>Supplemental Figure 1</w:t>
      </w:r>
      <w:sdt>
        <w:sdtPr>
          <w:tag w:val="goog_rdk_332"/>
          <w:id w:val="-354043219"/>
        </w:sdtPr>
        <w:sdtEndPr/>
        <w:sdtContent>
          <w:r>
            <w:rPr>
              <w:b/>
              <w:bCs/>
            </w:rPr>
            <w:t>7</w:t>
          </w:r>
        </w:sdtContent>
      </w:sdt>
      <w:r>
        <w:rPr>
          <w:b/>
          <w:bCs/>
        </w:rPr>
        <w:t>.</w:t>
      </w:r>
      <w:r>
        <w:t xml:space="preserve">  Prisma Flow Sheet of Article Inclusion and Exclusion for PICO 2  </w:t>
      </w:r>
    </w:p>
    <w:p w14:paraId="00000545" w14:textId="77777777" w:rsidR="00EE7A32" w:rsidRDefault="00BF3C44">
      <w:r>
        <w:rPr>
          <w:noProof/>
          <w:lang w:val="en-IN" w:eastAsia="en-IN"/>
        </w:rPr>
        <w:drawing>
          <wp:inline distT="0" distB="0" distL="0" distR="0" wp14:anchorId="3CE55434" wp14:editId="44DC2475">
            <wp:extent cx="5204965" cy="6700278"/>
            <wp:effectExtent l="0" t="0" r="0" b="0"/>
            <wp:docPr id="48" name="image45.png" descr="A diagram of a flowchar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5.png" descr="A diagram of a flowchart&#10;&#10;AI-generated content may be incorrect."/>
                    <pic:cNvPicPr preferRelativeResize="0"/>
                  </pic:nvPicPr>
                  <pic:blipFill>
                    <a:blip r:embed="rId32"/>
                    <a:srcRect/>
                    <a:stretch>
                      <a:fillRect/>
                    </a:stretch>
                  </pic:blipFill>
                  <pic:spPr>
                    <a:xfrm>
                      <a:off x="0" y="0"/>
                      <a:ext cx="5204965" cy="6700278"/>
                    </a:xfrm>
                    <a:prstGeom prst="rect">
                      <a:avLst/>
                    </a:prstGeom>
                    <a:ln/>
                  </pic:spPr>
                </pic:pic>
              </a:graphicData>
            </a:graphic>
          </wp:inline>
        </w:drawing>
      </w:r>
    </w:p>
    <w:p w14:paraId="602CD7F5" w14:textId="77777777" w:rsidR="00DE0C5A" w:rsidRDefault="00DE0C5A">
      <w:pPr>
        <w:rPr>
          <w:b/>
          <w:bCs/>
        </w:rPr>
      </w:pPr>
    </w:p>
    <w:p w14:paraId="5F83E35F" w14:textId="77777777" w:rsidR="00DE0C5A" w:rsidRDefault="00DE0C5A">
      <w:pPr>
        <w:rPr>
          <w:b/>
          <w:bCs/>
        </w:rPr>
      </w:pPr>
    </w:p>
    <w:p w14:paraId="00000546" w14:textId="3365B2AA" w:rsidR="00EE7A32" w:rsidRDefault="00BF3C44">
      <w:r>
        <w:rPr>
          <w:b/>
          <w:bCs/>
        </w:rPr>
        <w:lastRenderedPageBreak/>
        <w:t xml:space="preserve">Supplemental Table </w:t>
      </w:r>
      <w:sdt>
        <w:sdtPr>
          <w:tag w:val="goog_rdk_334"/>
          <w:id w:val="-105417198"/>
        </w:sdtPr>
        <w:sdtEndPr/>
        <w:sdtContent>
          <w:r>
            <w:rPr>
              <w:b/>
              <w:bCs/>
            </w:rPr>
            <w:t>6</w:t>
          </w:r>
        </w:sdtContent>
      </w:sdt>
      <w:r>
        <w:rPr>
          <w:b/>
          <w:bCs/>
        </w:rPr>
        <w:t>.</w:t>
      </w:r>
      <w:r>
        <w:t xml:space="preserve"> Summary of Findings Table for PICO 2, platelet transfusion versus no transfusion in antiplatelet-associated spontaneous ICH without surgical intervention</w:t>
      </w:r>
    </w:p>
    <w:tbl>
      <w:tblPr>
        <w:tblStyle w:val="aa"/>
        <w:tblW w:w="9330" w:type="dxa"/>
        <w:tblInd w:w="0" w:type="dxa"/>
        <w:tblLayout w:type="fixed"/>
        <w:tblLook w:val="0400" w:firstRow="0" w:lastRow="0" w:firstColumn="0" w:lastColumn="0" w:noHBand="0" w:noVBand="1"/>
      </w:tblPr>
      <w:tblGrid>
        <w:gridCol w:w="509"/>
        <w:gridCol w:w="731"/>
        <w:gridCol w:w="527"/>
        <w:gridCol w:w="830"/>
        <w:gridCol w:w="751"/>
        <w:gridCol w:w="723"/>
        <w:gridCol w:w="875"/>
        <w:gridCol w:w="705"/>
        <w:gridCol w:w="705"/>
        <w:gridCol w:w="542"/>
        <w:gridCol w:w="587"/>
        <w:gridCol w:w="1047"/>
        <w:gridCol w:w="798"/>
      </w:tblGrid>
      <w:tr w:rsidR="00EE7A32" w14:paraId="25ACE498" w14:textId="77777777">
        <w:trPr>
          <w:cantSplit/>
          <w:tblHeader/>
        </w:trPr>
        <w:tc>
          <w:tcPr>
            <w:tcW w:w="4946" w:type="dxa"/>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47"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 assessment</w:t>
            </w:r>
          </w:p>
        </w:tc>
        <w:tc>
          <w:tcPr>
            <w:tcW w:w="1410"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4E" w14:textId="77777777" w:rsidR="00EE7A32" w:rsidRDefault="007E28A2">
            <w:pPr>
              <w:jc w:val="center"/>
              <w:rPr>
                <w:rFonts w:ascii="Arial Narrow" w:eastAsia="Arial Narrow" w:hAnsi="Arial Narrow" w:cs="Arial Narrow"/>
                <w:b/>
                <w:bCs/>
                <w:color w:val="FFFFFF"/>
                <w:sz w:val="13"/>
                <w:szCs w:val="13"/>
              </w:rPr>
            </w:pPr>
            <w:sdt>
              <w:sdtPr>
                <w:tag w:val="goog_rdk_336"/>
                <w:id w:val="-1967620861"/>
              </w:sdtPr>
              <w:sdtEndPr/>
              <w:sdtContent>
                <w:r w:rsidR="00BF3C44">
                  <w:rPr>
                    <w:rFonts w:ascii="Arial Unicode MS" w:eastAsia="Arial Unicode MS" w:hAnsi="Arial Unicode MS" w:cs="Arial Unicode MS"/>
                    <w:b/>
                    <w:bCs/>
                    <w:color w:val="FFFFFF"/>
                    <w:sz w:val="13"/>
                    <w:szCs w:val="13"/>
                  </w:rPr>
                  <w:t>№ of patients</w:t>
                </w:r>
              </w:sdtContent>
            </w:sdt>
          </w:p>
        </w:tc>
        <w:tc>
          <w:tcPr>
            <w:tcW w:w="1129"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0"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Effect</w:t>
            </w:r>
          </w:p>
        </w:tc>
        <w:tc>
          <w:tcPr>
            <w:tcW w:w="1047"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2"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w:t>
            </w:r>
          </w:p>
        </w:tc>
        <w:tc>
          <w:tcPr>
            <w:tcW w:w="798"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3"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Importance</w:t>
            </w:r>
          </w:p>
        </w:tc>
      </w:tr>
      <w:tr w:rsidR="00EE7A32" w14:paraId="74CA60E6" w14:textId="77777777">
        <w:trPr>
          <w:cantSplit/>
          <w:tblHeader/>
        </w:trPr>
        <w:tc>
          <w:tcPr>
            <w:tcW w:w="509"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4" w14:textId="77777777" w:rsidR="00EE7A32" w:rsidRDefault="007E28A2">
            <w:pPr>
              <w:jc w:val="center"/>
              <w:rPr>
                <w:rFonts w:ascii="Arial Narrow" w:eastAsia="Arial Narrow" w:hAnsi="Arial Narrow" w:cs="Arial Narrow"/>
                <w:b/>
                <w:bCs/>
                <w:color w:val="FFFFFF"/>
                <w:sz w:val="13"/>
                <w:szCs w:val="13"/>
              </w:rPr>
            </w:pPr>
            <w:sdt>
              <w:sdtPr>
                <w:tag w:val="goog_rdk_337"/>
                <w:id w:val="79612619"/>
              </w:sdtPr>
              <w:sdtEndPr/>
              <w:sdtContent>
                <w:r w:rsidR="00BF3C44">
                  <w:rPr>
                    <w:rFonts w:ascii="Arial Unicode MS" w:eastAsia="Arial Unicode MS" w:hAnsi="Arial Unicode MS" w:cs="Arial Unicode MS"/>
                    <w:b/>
                    <w:bCs/>
                    <w:color w:val="FFFFFF"/>
                    <w:sz w:val="13"/>
                    <w:szCs w:val="13"/>
                  </w:rPr>
                  <w:t>№ of studies</w:t>
                </w:r>
              </w:sdtContent>
            </w:sdt>
          </w:p>
        </w:tc>
        <w:tc>
          <w:tcPr>
            <w:tcW w:w="731"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5"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Study design</w:t>
            </w:r>
          </w:p>
        </w:tc>
        <w:tc>
          <w:tcPr>
            <w:tcW w:w="527"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6"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Risk of bias</w:t>
            </w:r>
          </w:p>
        </w:tc>
        <w:tc>
          <w:tcPr>
            <w:tcW w:w="830"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7"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Inconsistency</w:t>
            </w:r>
          </w:p>
        </w:tc>
        <w:tc>
          <w:tcPr>
            <w:tcW w:w="751"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8"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Indirectness</w:t>
            </w:r>
          </w:p>
        </w:tc>
        <w:tc>
          <w:tcPr>
            <w:tcW w:w="723"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9"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Imprecision</w:t>
            </w:r>
          </w:p>
        </w:tc>
        <w:tc>
          <w:tcPr>
            <w:tcW w:w="87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A"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Other considerations</w:t>
            </w:r>
          </w:p>
        </w:tc>
        <w:tc>
          <w:tcPr>
            <w:tcW w:w="70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B"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platelet transfusion</w:t>
            </w:r>
          </w:p>
        </w:tc>
        <w:tc>
          <w:tcPr>
            <w:tcW w:w="70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C"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no platelet transfusion</w:t>
            </w:r>
          </w:p>
        </w:tc>
        <w:tc>
          <w:tcPr>
            <w:tcW w:w="542"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D"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Relative</w:t>
            </w:r>
            <w:r>
              <w:rPr>
                <w:rFonts w:ascii="Arial Narrow" w:eastAsia="Arial Narrow" w:hAnsi="Arial Narrow" w:cs="Arial Narrow"/>
                <w:b/>
                <w:bCs/>
                <w:color w:val="FFFFFF"/>
                <w:sz w:val="13"/>
                <w:szCs w:val="13"/>
              </w:rPr>
              <w:br/>
              <w:t>(95% CI)</w:t>
            </w:r>
          </w:p>
        </w:tc>
        <w:tc>
          <w:tcPr>
            <w:tcW w:w="587"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E"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Absolute</w:t>
            </w:r>
            <w:r>
              <w:rPr>
                <w:rFonts w:ascii="Arial Narrow" w:eastAsia="Arial Narrow" w:hAnsi="Arial Narrow" w:cs="Arial Narrow"/>
                <w:b/>
                <w:bCs/>
                <w:color w:val="FFFFFF"/>
                <w:sz w:val="13"/>
                <w:szCs w:val="13"/>
              </w:rPr>
              <w:br/>
              <w:t>(95% CI)</w:t>
            </w:r>
          </w:p>
        </w:tc>
        <w:tc>
          <w:tcPr>
            <w:tcW w:w="1047"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5F"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c>
          <w:tcPr>
            <w:tcW w:w="798"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560"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r>
      <w:tr w:rsidR="00EE7A32" w14:paraId="12F454EA" w14:textId="77777777">
        <w:trPr>
          <w:cantSplit/>
        </w:trPr>
        <w:tc>
          <w:tcPr>
            <w:tcW w:w="9330" w:type="dxa"/>
            <w:gridSpan w:val="13"/>
            <w:shd w:val="clear" w:color="auto" w:fill="FFFFFF"/>
            <w:tcMar>
              <w:top w:w="75" w:type="dxa"/>
              <w:left w:w="100" w:type="dxa"/>
              <w:bottom w:w="100" w:type="dxa"/>
              <w:right w:w="100" w:type="dxa"/>
            </w:tcMar>
            <w:vAlign w:val="center"/>
          </w:tcPr>
          <w:p w14:paraId="00000561"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Survival [adjusted]</w:t>
            </w:r>
          </w:p>
        </w:tc>
      </w:tr>
      <w:tr w:rsidR="00EE7A32" w14:paraId="426A4423"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56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1" w:type="dxa"/>
            <w:tcBorders>
              <w:top w:val="single" w:sz="6" w:space="0" w:color="000000"/>
              <w:left w:val="single" w:sz="6" w:space="0" w:color="000000"/>
              <w:bottom w:val="single" w:sz="6" w:space="0" w:color="000000"/>
              <w:right w:val="single" w:sz="6" w:space="0" w:color="000000"/>
            </w:tcBorders>
          </w:tcPr>
          <w:p w14:paraId="0000056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27" w:type="dxa"/>
            <w:tcBorders>
              <w:top w:val="single" w:sz="6" w:space="0" w:color="000000"/>
              <w:left w:val="single" w:sz="6" w:space="0" w:color="000000"/>
              <w:bottom w:val="single" w:sz="6" w:space="0" w:color="000000"/>
              <w:right w:val="single" w:sz="6" w:space="0" w:color="000000"/>
            </w:tcBorders>
          </w:tcPr>
          <w:p w14:paraId="0000057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57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57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57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57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575" w14:textId="77777777" w:rsidR="00EE7A32" w:rsidRDefault="00EE7A32">
            <w:pPr>
              <w:jc w:val="center"/>
              <w:rPr>
                <w:rFonts w:ascii="Arial Narrow" w:eastAsia="Arial Narrow" w:hAnsi="Arial Narrow" w:cs="Arial Narrow"/>
                <w:sz w:val="13"/>
                <w:szCs w:val="13"/>
              </w:rPr>
            </w:pPr>
          </w:p>
        </w:tc>
        <w:tc>
          <w:tcPr>
            <w:tcW w:w="705" w:type="dxa"/>
            <w:tcBorders>
              <w:top w:val="single" w:sz="6" w:space="0" w:color="000000"/>
              <w:left w:val="single" w:sz="6" w:space="0" w:color="000000"/>
              <w:bottom w:val="single" w:sz="6" w:space="0" w:color="000000"/>
              <w:right w:val="single" w:sz="6" w:space="0" w:color="000000"/>
            </w:tcBorders>
          </w:tcPr>
          <w:p w14:paraId="00000576" w14:textId="77777777" w:rsidR="00EE7A32" w:rsidRDefault="00EE7A32">
            <w:pPr>
              <w:jc w:val="center"/>
              <w:rPr>
                <w:rFonts w:ascii="Arial Narrow" w:eastAsia="Arial Narrow" w:hAnsi="Arial Narrow" w:cs="Arial Narrow"/>
                <w:sz w:val="13"/>
                <w:szCs w:val="13"/>
              </w:rPr>
            </w:pPr>
          </w:p>
        </w:tc>
        <w:tc>
          <w:tcPr>
            <w:tcW w:w="542" w:type="dxa"/>
            <w:tcBorders>
              <w:top w:val="single" w:sz="6" w:space="0" w:color="000000"/>
              <w:left w:val="single" w:sz="6" w:space="0" w:color="000000"/>
              <w:bottom w:val="single" w:sz="6" w:space="0" w:color="000000"/>
              <w:right w:val="single" w:sz="6" w:space="0" w:color="000000"/>
            </w:tcBorders>
          </w:tcPr>
          <w:p w14:paraId="0000057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0.62</w:t>
            </w:r>
            <w:r>
              <w:rPr>
                <w:rFonts w:ascii="Arial Narrow" w:eastAsia="Arial Narrow" w:hAnsi="Arial Narrow" w:cs="Arial Narrow"/>
                <w:sz w:val="13"/>
                <w:szCs w:val="13"/>
              </w:rPr>
              <w:br/>
              <w:t>(0.33 to 1.18)</w:t>
            </w:r>
          </w:p>
        </w:tc>
        <w:tc>
          <w:tcPr>
            <w:tcW w:w="587" w:type="dxa"/>
            <w:tcBorders>
              <w:top w:val="single" w:sz="6" w:space="0" w:color="000000"/>
              <w:left w:val="single" w:sz="6" w:space="0" w:color="000000"/>
              <w:bottom w:val="single" w:sz="6" w:space="0" w:color="000000"/>
              <w:right w:val="single" w:sz="6" w:space="0" w:color="000000"/>
            </w:tcBorders>
          </w:tcPr>
          <w:p w14:paraId="00000578" w14:textId="77777777" w:rsidR="00EE7A32" w:rsidRDefault="00EE7A32">
            <w:pPr>
              <w:jc w:val="center"/>
              <w:rPr>
                <w:rFonts w:ascii="Arial Narrow" w:eastAsia="Arial Narrow" w:hAnsi="Arial Narrow" w:cs="Arial Narrow"/>
                <w:sz w:val="13"/>
                <w:szCs w:val="13"/>
              </w:rPr>
            </w:pPr>
          </w:p>
        </w:tc>
        <w:tc>
          <w:tcPr>
            <w:tcW w:w="1047" w:type="dxa"/>
            <w:tcBorders>
              <w:top w:val="single" w:sz="6" w:space="0" w:color="000000"/>
              <w:left w:val="single" w:sz="6" w:space="0" w:color="000000"/>
              <w:bottom w:val="single" w:sz="6" w:space="0" w:color="000000"/>
              <w:right w:val="single" w:sz="6" w:space="0" w:color="000000"/>
            </w:tcBorders>
          </w:tcPr>
          <w:p w14:paraId="00000579"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38"/>
                <w:id w:val="-2118052592"/>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57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01C4D639" w14:textId="77777777">
        <w:trPr>
          <w:cantSplit/>
        </w:trPr>
        <w:tc>
          <w:tcPr>
            <w:tcW w:w="9330" w:type="dxa"/>
            <w:gridSpan w:val="13"/>
            <w:shd w:val="clear" w:color="auto" w:fill="FFFFFF"/>
            <w:tcMar>
              <w:top w:w="75" w:type="dxa"/>
              <w:left w:w="100" w:type="dxa"/>
              <w:bottom w:w="100" w:type="dxa"/>
              <w:right w:w="100" w:type="dxa"/>
            </w:tcMar>
            <w:vAlign w:val="center"/>
          </w:tcPr>
          <w:p w14:paraId="0000057B"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[unadjusted]</w:t>
            </w:r>
          </w:p>
        </w:tc>
      </w:tr>
      <w:tr w:rsidR="00EE7A32" w14:paraId="775B0492"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58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1" w:type="dxa"/>
            <w:tcBorders>
              <w:top w:val="single" w:sz="6" w:space="0" w:color="000000"/>
              <w:left w:val="single" w:sz="6" w:space="0" w:color="000000"/>
              <w:bottom w:val="single" w:sz="6" w:space="0" w:color="000000"/>
              <w:right w:val="single" w:sz="6" w:space="0" w:color="000000"/>
            </w:tcBorders>
          </w:tcPr>
          <w:p w14:paraId="0000058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27" w:type="dxa"/>
            <w:tcBorders>
              <w:top w:val="single" w:sz="6" w:space="0" w:color="000000"/>
              <w:left w:val="single" w:sz="6" w:space="0" w:color="000000"/>
              <w:bottom w:val="single" w:sz="6" w:space="0" w:color="000000"/>
              <w:right w:val="single" w:sz="6" w:space="0" w:color="000000"/>
            </w:tcBorders>
          </w:tcPr>
          <w:p w14:paraId="0000058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58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58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58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58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58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31/97 (32.0%) </w:t>
            </w:r>
          </w:p>
        </w:tc>
        <w:tc>
          <w:tcPr>
            <w:tcW w:w="705" w:type="dxa"/>
            <w:tcBorders>
              <w:top w:val="single" w:sz="6" w:space="0" w:color="000000"/>
              <w:left w:val="single" w:sz="6" w:space="0" w:color="000000"/>
              <w:bottom w:val="single" w:sz="6" w:space="0" w:color="000000"/>
              <w:right w:val="single" w:sz="6" w:space="0" w:color="000000"/>
            </w:tcBorders>
          </w:tcPr>
          <w:p w14:paraId="0000059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21/93 (22.6%) </w:t>
            </w:r>
          </w:p>
        </w:tc>
        <w:tc>
          <w:tcPr>
            <w:tcW w:w="542" w:type="dxa"/>
            <w:tcBorders>
              <w:top w:val="single" w:sz="6" w:space="0" w:color="000000"/>
              <w:left w:val="single" w:sz="6" w:space="0" w:color="000000"/>
              <w:bottom w:val="single" w:sz="6" w:space="0" w:color="000000"/>
              <w:right w:val="single" w:sz="6" w:space="0" w:color="000000"/>
            </w:tcBorders>
          </w:tcPr>
          <w:p w14:paraId="0000059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1.42</w:t>
            </w:r>
            <w:r>
              <w:rPr>
                <w:rFonts w:ascii="Arial Narrow" w:eastAsia="Arial Narrow" w:hAnsi="Arial Narrow" w:cs="Arial Narrow"/>
                <w:sz w:val="13"/>
                <w:szCs w:val="13"/>
              </w:rPr>
              <w:br/>
              <w:t>(0.88 to 2.28)</w:t>
            </w:r>
          </w:p>
        </w:tc>
        <w:tc>
          <w:tcPr>
            <w:tcW w:w="587" w:type="dxa"/>
            <w:tcBorders>
              <w:top w:val="single" w:sz="6" w:space="0" w:color="000000"/>
              <w:left w:val="single" w:sz="6" w:space="0" w:color="000000"/>
              <w:bottom w:val="single" w:sz="6" w:space="0" w:color="000000"/>
              <w:right w:val="single" w:sz="6" w:space="0" w:color="000000"/>
            </w:tcBorders>
          </w:tcPr>
          <w:p w14:paraId="0000059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95 more per 1,000</w:t>
            </w:r>
            <w:r>
              <w:rPr>
                <w:rFonts w:ascii="Arial Narrow" w:eastAsia="Arial Narrow" w:hAnsi="Arial Narrow" w:cs="Arial Narrow"/>
                <w:sz w:val="13"/>
                <w:szCs w:val="13"/>
              </w:rPr>
              <w:br/>
              <w:t>(from 27 fewer to 289 more)</w:t>
            </w:r>
          </w:p>
        </w:tc>
        <w:tc>
          <w:tcPr>
            <w:tcW w:w="1047" w:type="dxa"/>
            <w:tcBorders>
              <w:top w:val="single" w:sz="6" w:space="0" w:color="000000"/>
              <w:left w:val="single" w:sz="6" w:space="0" w:color="000000"/>
              <w:bottom w:val="single" w:sz="6" w:space="0" w:color="000000"/>
              <w:right w:val="single" w:sz="6" w:space="0" w:color="000000"/>
            </w:tcBorders>
          </w:tcPr>
          <w:p w14:paraId="00000593"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39"/>
                <w:id w:val="-961118455"/>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59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79CB5A43" w14:textId="77777777">
        <w:trPr>
          <w:cantSplit/>
        </w:trPr>
        <w:tc>
          <w:tcPr>
            <w:tcW w:w="9330" w:type="dxa"/>
            <w:gridSpan w:val="13"/>
            <w:shd w:val="clear" w:color="auto" w:fill="FFFFFF"/>
            <w:tcMar>
              <w:top w:w="75" w:type="dxa"/>
              <w:left w:w="100" w:type="dxa"/>
              <w:bottom w:w="100" w:type="dxa"/>
              <w:right w:w="100" w:type="dxa"/>
            </w:tcMar>
            <w:vAlign w:val="center"/>
          </w:tcPr>
          <w:p w14:paraId="00000595"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[unadjusted]</w:t>
            </w:r>
          </w:p>
        </w:tc>
      </w:tr>
      <w:tr w:rsidR="00EE7A32" w14:paraId="0952AB9D"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5A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w:t>
            </w:r>
          </w:p>
        </w:tc>
        <w:tc>
          <w:tcPr>
            <w:tcW w:w="731" w:type="dxa"/>
            <w:tcBorders>
              <w:top w:val="single" w:sz="6" w:space="0" w:color="000000"/>
              <w:left w:val="single" w:sz="6" w:space="0" w:color="000000"/>
              <w:bottom w:val="single" w:sz="6" w:space="0" w:color="000000"/>
              <w:right w:val="single" w:sz="6" w:space="0" w:color="000000"/>
            </w:tcBorders>
          </w:tcPr>
          <w:p w14:paraId="000005A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5A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5A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751" w:type="dxa"/>
            <w:tcBorders>
              <w:top w:val="single" w:sz="6" w:space="0" w:color="000000"/>
              <w:left w:val="single" w:sz="6" w:space="0" w:color="000000"/>
              <w:bottom w:val="single" w:sz="6" w:space="0" w:color="000000"/>
              <w:right w:val="single" w:sz="6" w:space="0" w:color="000000"/>
            </w:tcBorders>
          </w:tcPr>
          <w:p w14:paraId="000005A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5A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5A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5A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23/123 (18.7%) </w:t>
            </w:r>
          </w:p>
        </w:tc>
        <w:tc>
          <w:tcPr>
            <w:tcW w:w="705" w:type="dxa"/>
            <w:tcBorders>
              <w:top w:val="single" w:sz="6" w:space="0" w:color="000000"/>
              <w:left w:val="single" w:sz="6" w:space="0" w:color="000000"/>
              <w:bottom w:val="single" w:sz="6" w:space="0" w:color="000000"/>
              <w:right w:val="single" w:sz="6" w:space="0" w:color="000000"/>
            </w:tcBorders>
          </w:tcPr>
          <w:p w14:paraId="000005A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32/157 (20.4%) </w:t>
            </w:r>
          </w:p>
        </w:tc>
        <w:tc>
          <w:tcPr>
            <w:tcW w:w="542" w:type="dxa"/>
            <w:tcBorders>
              <w:top w:val="single" w:sz="6" w:space="0" w:color="000000"/>
              <w:left w:val="single" w:sz="6" w:space="0" w:color="000000"/>
              <w:bottom w:val="single" w:sz="6" w:space="0" w:color="000000"/>
              <w:right w:val="single" w:sz="6" w:space="0" w:color="000000"/>
            </w:tcBorders>
          </w:tcPr>
          <w:p w14:paraId="000005A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1.13</w:t>
            </w:r>
            <w:r>
              <w:rPr>
                <w:rFonts w:ascii="Arial Narrow" w:eastAsia="Arial Narrow" w:hAnsi="Arial Narrow" w:cs="Arial Narrow"/>
                <w:sz w:val="13"/>
                <w:szCs w:val="13"/>
              </w:rPr>
              <w:br/>
              <w:t>(0.32 to 4.00)</w:t>
            </w:r>
          </w:p>
        </w:tc>
        <w:tc>
          <w:tcPr>
            <w:tcW w:w="587" w:type="dxa"/>
            <w:tcBorders>
              <w:top w:val="single" w:sz="6" w:space="0" w:color="000000"/>
              <w:left w:val="single" w:sz="6" w:space="0" w:color="000000"/>
              <w:bottom w:val="single" w:sz="6" w:space="0" w:color="000000"/>
              <w:right w:val="single" w:sz="6" w:space="0" w:color="000000"/>
            </w:tcBorders>
          </w:tcPr>
          <w:p w14:paraId="000005A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26 more per 1,000</w:t>
            </w:r>
            <w:r>
              <w:rPr>
                <w:rFonts w:ascii="Arial Narrow" w:eastAsia="Arial Narrow" w:hAnsi="Arial Narrow" w:cs="Arial Narrow"/>
                <w:sz w:val="13"/>
                <w:szCs w:val="13"/>
              </w:rPr>
              <w:br/>
              <w:t>(from 139 fewer to 611 more)</w:t>
            </w:r>
          </w:p>
        </w:tc>
        <w:tc>
          <w:tcPr>
            <w:tcW w:w="1047" w:type="dxa"/>
            <w:tcBorders>
              <w:top w:val="single" w:sz="6" w:space="0" w:color="000000"/>
              <w:left w:val="single" w:sz="6" w:space="0" w:color="000000"/>
              <w:bottom w:val="single" w:sz="6" w:space="0" w:color="000000"/>
              <w:right w:val="single" w:sz="6" w:space="0" w:color="000000"/>
            </w:tcBorders>
          </w:tcPr>
          <w:p w14:paraId="000005AD"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40"/>
                <w:id w:val="533982688"/>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798" w:type="dxa"/>
            <w:tcBorders>
              <w:top w:val="single" w:sz="6" w:space="0" w:color="000000"/>
              <w:left w:val="single" w:sz="6" w:space="0" w:color="000000"/>
              <w:bottom w:val="single" w:sz="6" w:space="0" w:color="000000"/>
              <w:right w:val="single" w:sz="6" w:space="0" w:color="000000"/>
            </w:tcBorders>
          </w:tcPr>
          <w:p w14:paraId="000005A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438E4F78" w14:textId="77777777">
        <w:trPr>
          <w:cantSplit/>
        </w:trPr>
        <w:tc>
          <w:tcPr>
            <w:tcW w:w="9330" w:type="dxa"/>
            <w:gridSpan w:val="13"/>
            <w:shd w:val="clear" w:color="auto" w:fill="FFFFFF"/>
            <w:tcMar>
              <w:top w:w="75" w:type="dxa"/>
              <w:left w:w="100" w:type="dxa"/>
              <w:bottom w:w="100" w:type="dxa"/>
              <w:right w:w="100" w:type="dxa"/>
            </w:tcMar>
            <w:vAlign w:val="center"/>
          </w:tcPr>
          <w:p w14:paraId="000005AF"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Poor functional outcomes [adjusted]</w:t>
            </w:r>
          </w:p>
        </w:tc>
      </w:tr>
      <w:tr w:rsidR="00EE7A32" w14:paraId="458B9997"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5B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1" w:type="dxa"/>
            <w:tcBorders>
              <w:top w:val="single" w:sz="6" w:space="0" w:color="000000"/>
              <w:left w:val="single" w:sz="6" w:space="0" w:color="000000"/>
              <w:bottom w:val="single" w:sz="6" w:space="0" w:color="000000"/>
              <w:right w:val="single" w:sz="6" w:space="0" w:color="000000"/>
            </w:tcBorders>
          </w:tcPr>
          <w:p w14:paraId="000005B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27" w:type="dxa"/>
            <w:tcBorders>
              <w:top w:val="single" w:sz="6" w:space="0" w:color="000000"/>
              <w:left w:val="single" w:sz="6" w:space="0" w:color="000000"/>
              <w:bottom w:val="single" w:sz="6" w:space="0" w:color="000000"/>
              <w:right w:val="single" w:sz="6" w:space="0" w:color="000000"/>
            </w:tcBorders>
          </w:tcPr>
          <w:p w14:paraId="000005B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5B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5C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5C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5C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5C3" w14:textId="77777777" w:rsidR="00EE7A32" w:rsidRDefault="00EE7A32">
            <w:pPr>
              <w:jc w:val="center"/>
              <w:rPr>
                <w:rFonts w:ascii="Arial Narrow" w:eastAsia="Arial Narrow" w:hAnsi="Arial Narrow" w:cs="Arial Narrow"/>
                <w:sz w:val="13"/>
                <w:szCs w:val="13"/>
              </w:rPr>
            </w:pPr>
          </w:p>
        </w:tc>
        <w:tc>
          <w:tcPr>
            <w:tcW w:w="705" w:type="dxa"/>
            <w:tcBorders>
              <w:top w:val="single" w:sz="6" w:space="0" w:color="000000"/>
              <w:left w:val="single" w:sz="6" w:space="0" w:color="000000"/>
              <w:bottom w:val="single" w:sz="6" w:space="0" w:color="000000"/>
              <w:right w:val="single" w:sz="6" w:space="0" w:color="000000"/>
            </w:tcBorders>
          </w:tcPr>
          <w:p w14:paraId="000005C4" w14:textId="77777777" w:rsidR="00EE7A32" w:rsidRDefault="00EE7A32">
            <w:pPr>
              <w:jc w:val="center"/>
              <w:rPr>
                <w:rFonts w:ascii="Arial Narrow" w:eastAsia="Arial Narrow" w:hAnsi="Arial Narrow" w:cs="Arial Narrow"/>
                <w:sz w:val="13"/>
                <w:szCs w:val="13"/>
              </w:rPr>
            </w:pPr>
          </w:p>
        </w:tc>
        <w:tc>
          <w:tcPr>
            <w:tcW w:w="542" w:type="dxa"/>
            <w:tcBorders>
              <w:top w:val="single" w:sz="6" w:space="0" w:color="000000"/>
              <w:left w:val="single" w:sz="6" w:space="0" w:color="000000"/>
              <w:bottom w:val="single" w:sz="6" w:space="0" w:color="000000"/>
              <w:right w:val="single" w:sz="6" w:space="0" w:color="000000"/>
            </w:tcBorders>
          </w:tcPr>
          <w:p w14:paraId="000005C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2.04</w:t>
            </w:r>
            <w:r>
              <w:rPr>
                <w:rFonts w:ascii="Arial Narrow" w:eastAsia="Arial Narrow" w:hAnsi="Arial Narrow" w:cs="Arial Narrow"/>
                <w:sz w:val="13"/>
                <w:szCs w:val="13"/>
              </w:rPr>
              <w:br/>
              <w:t>(1.12 to 3.73)</w:t>
            </w:r>
          </w:p>
        </w:tc>
        <w:tc>
          <w:tcPr>
            <w:tcW w:w="587" w:type="dxa"/>
            <w:tcBorders>
              <w:top w:val="single" w:sz="6" w:space="0" w:color="000000"/>
              <w:left w:val="single" w:sz="6" w:space="0" w:color="000000"/>
              <w:bottom w:val="single" w:sz="6" w:space="0" w:color="000000"/>
              <w:right w:val="single" w:sz="6" w:space="0" w:color="000000"/>
            </w:tcBorders>
          </w:tcPr>
          <w:p w14:paraId="000005C6" w14:textId="77777777" w:rsidR="00EE7A32" w:rsidRDefault="00EE7A32">
            <w:pPr>
              <w:jc w:val="center"/>
              <w:rPr>
                <w:rFonts w:ascii="Arial Narrow" w:eastAsia="Arial Narrow" w:hAnsi="Arial Narrow" w:cs="Arial Narrow"/>
                <w:sz w:val="13"/>
                <w:szCs w:val="13"/>
              </w:rPr>
            </w:pPr>
          </w:p>
        </w:tc>
        <w:tc>
          <w:tcPr>
            <w:tcW w:w="1047" w:type="dxa"/>
            <w:tcBorders>
              <w:top w:val="single" w:sz="6" w:space="0" w:color="000000"/>
              <w:left w:val="single" w:sz="6" w:space="0" w:color="000000"/>
              <w:bottom w:val="single" w:sz="6" w:space="0" w:color="000000"/>
              <w:right w:val="single" w:sz="6" w:space="0" w:color="000000"/>
            </w:tcBorders>
          </w:tcPr>
          <w:p w14:paraId="000005C7"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41"/>
                <w:id w:val="1554015495"/>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Moderate</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5C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17901E62" w14:textId="77777777">
        <w:trPr>
          <w:cantSplit/>
        </w:trPr>
        <w:tc>
          <w:tcPr>
            <w:tcW w:w="9330" w:type="dxa"/>
            <w:gridSpan w:val="13"/>
            <w:shd w:val="clear" w:color="auto" w:fill="FFFFFF"/>
            <w:tcMar>
              <w:top w:w="75" w:type="dxa"/>
              <w:left w:w="100" w:type="dxa"/>
              <w:bottom w:w="100" w:type="dxa"/>
              <w:right w:w="100" w:type="dxa"/>
            </w:tcMar>
            <w:vAlign w:val="center"/>
          </w:tcPr>
          <w:p w14:paraId="000005C9"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Poor functional outcomes [unadjusted]</w:t>
            </w:r>
          </w:p>
        </w:tc>
      </w:tr>
      <w:tr w:rsidR="00EE7A32" w14:paraId="0EEA57FE"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5D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lastRenderedPageBreak/>
              <w:t>1</w:t>
            </w:r>
          </w:p>
        </w:tc>
        <w:tc>
          <w:tcPr>
            <w:tcW w:w="731" w:type="dxa"/>
            <w:tcBorders>
              <w:top w:val="single" w:sz="6" w:space="0" w:color="000000"/>
              <w:left w:val="single" w:sz="6" w:space="0" w:color="000000"/>
              <w:bottom w:val="single" w:sz="6" w:space="0" w:color="000000"/>
              <w:right w:val="single" w:sz="6" w:space="0" w:color="000000"/>
            </w:tcBorders>
          </w:tcPr>
          <w:p w14:paraId="000005D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27" w:type="dxa"/>
            <w:tcBorders>
              <w:top w:val="single" w:sz="6" w:space="0" w:color="000000"/>
              <w:left w:val="single" w:sz="6" w:space="0" w:color="000000"/>
              <w:bottom w:val="single" w:sz="6" w:space="0" w:color="000000"/>
              <w:right w:val="single" w:sz="6" w:space="0" w:color="000000"/>
            </w:tcBorders>
          </w:tcPr>
          <w:p w14:paraId="000005D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5D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5D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5D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5D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5D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70/97 (72.2%) </w:t>
            </w:r>
          </w:p>
        </w:tc>
        <w:tc>
          <w:tcPr>
            <w:tcW w:w="705" w:type="dxa"/>
            <w:tcBorders>
              <w:top w:val="single" w:sz="6" w:space="0" w:color="000000"/>
              <w:left w:val="single" w:sz="6" w:space="0" w:color="000000"/>
              <w:bottom w:val="single" w:sz="6" w:space="0" w:color="000000"/>
              <w:right w:val="single" w:sz="6" w:space="0" w:color="000000"/>
            </w:tcBorders>
          </w:tcPr>
          <w:p w14:paraId="000005D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52/93 (55.9%) </w:t>
            </w:r>
          </w:p>
        </w:tc>
        <w:tc>
          <w:tcPr>
            <w:tcW w:w="542" w:type="dxa"/>
            <w:tcBorders>
              <w:top w:val="single" w:sz="6" w:space="0" w:color="000000"/>
              <w:left w:val="single" w:sz="6" w:space="0" w:color="000000"/>
              <w:bottom w:val="single" w:sz="6" w:space="0" w:color="000000"/>
              <w:right w:val="single" w:sz="6" w:space="0" w:color="000000"/>
            </w:tcBorders>
          </w:tcPr>
          <w:p w14:paraId="000005D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1.29</w:t>
            </w:r>
            <w:r>
              <w:rPr>
                <w:rFonts w:ascii="Arial Narrow" w:eastAsia="Arial Narrow" w:hAnsi="Arial Narrow" w:cs="Arial Narrow"/>
                <w:sz w:val="13"/>
                <w:szCs w:val="13"/>
              </w:rPr>
              <w:br/>
              <w:t>(1.04 to 1.61)</w:t>
            </w:r>
          </w:p>
        </w:tc>
        <w:tc>
          <w:tcPr>
            <w:tcW w:w="587" w:type="dxa"/>
            <w:tcBorders>
              <w:top w:val="single" w:sz="6" w:space="0" w:color="000000"/>
              <w:left w:val="single" w:sz="6" w:space="0" w:color="000000"/>
              <w:bottom w:val="single" w:sz="6" w:space="0" w:color="000000"/>
              <w:right w:val="single" w:sz="6" w:space="0" w:color="000000"/>
            </w:tcBorders>
          </w:tcPr>
          <w:p w14:paraId="000005E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162 more per 1,000</w:t>
            </w:r>
            <w:r>
              <w:rPr>
                <w:rFonts w:ascii="Arial Narrow" w:eastAsia="Arial Narrow" w:hAnsi="Arial Narrow" w:cs="Arial Narrow"/>
                <w:sz w:val="13"/>
                <w:szCs w:val="13"/>
              </w:rPr>
              <w:br/>
              <w:t>(from 22 more to 341 more)</w:t>
            </w:r>
          </w:p>
        </w:tc>
        <w:tc>
          <w:tcPr>
            <w:tcW w:w="1047" w:type="dxa"/>
            <w:tcBorders>
              <w:top w:val="single" w:sz="6" w:space="0" w:color="000000"/>
              <w:left w:val="single" w:sz="6" w:space="0" w:color="000000"/>
              <w:bottom w:val="single" w:sz="6" w:space="0" w:color="000000"/>
              <w:right w:val="single" w:sz="6" w:space="0" w:color="000000"/>
            </w:tcBorders>
          </w:tcPr>
          <w:p w14:paraId="000005E1"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42"/>
                <w:id w:val="1133962055"/>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Moderate</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5E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4F3E5C33" w14:textId="77777777">
        <w:trPr>
          <w:cantSplit/>
        </w:trPr>
        <w:tc>
          <w:tcPr>
            <w:tcW w:w="9330" w:type="dxa"/>
            <w:gridSpan w:val="13"/>
            <w:shd w:val="clear" w:color="auto" w:fill="FFFFFF"/>
            <w:tcMar>
              <w:top w:w="75" w:type="dxa"/>
              <w:left w:w="100" w:type="dxa"/>
              <w:bottom w:w="100" w:type="dxa"/>
              <w:right w:w="100" w:type="dxa"/>
            </w:tcMar>
            <w:vAlign w:val="center"/>
          </w:tcPr>
          <w:p w14:paraId="000005E3"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Poor functional outcomes [unadjusted]</w:t>
            </w:r>
          </w:p>
        </w:tc>
      </w:tr>
      <w:tr w:rsidR="00EE7A32" w14:paraId="266401D2"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5F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w:t>
            </w:r>
          </w:p>
        </w:tc>
        <w:tc>
          <w:tcPr>
            <w:tcW w:w="731" w:type="dxa"/>
            <w:tcBorders>
              <w:top w:val="single" w:sz="6" w:space="0" w:color="000000"/>
              <w:left w:val="single" w:sz="6" w:space="0" w:color="000000"/>
              <w:bottom w:val="single" w:sz="6" w:space="0" w:color="000000"/>
              <w:right w:val="single" w:sz="6" w:space="0" w:color="000000"/>
            </w:tcBorders>
          </w:tcPr>
          <w:p w14:paraId="000005F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5F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5F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751" w:type="dxa"/>
            <w:tcBorders>
              <w:top w:val="single" w:sz="6" w:space="0" w:color="000000"/>
              <w:left w:val="single" w:sz="6" w:space="0" w:color="000000"/>
              <w:bottom w:val="single" w:sz="6" w:space="0" w:color="000000"/>
              <w:right w:val="single" w:sz="6" w:space="0" w:color="000000"/>
            </w:tcBorders>
          </w:tcPr>
          <w:p w14:paraId="000005F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5F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5F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5F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75/123 (61.0%) </w:t>
            </w:r>
          </w:p>
        </w:tc>
        <w:tc>
          <w:tcPr>
            <w:tcW w:w="705" w:type="dxa"/>
            <w:tcBorders>
              <w:top w:val="single" w:sz="6" w:space="0" w:color="000000"/>
              <w:left w:val="single" w:sz="6" w:space="0" w:color="000000"/>
              <w:bottom w:val="single" w:sz="6" w:space="0" w:color="000000"/>
              <w:right w:val="single" w:sz="6" w:space="0" w:color="000000"/>
            </w:tcBorders>
          </w:tcPr>
          <w:p w14:paraId="000005F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99/157 (63.1%) </w:t>
            </w:r>
          </w:p>
        </w:tc>
        <w:tc>
          <w:tcPr>
            <w:tcW w:w="542" w:type="dxa"/>
            <w:tcBorders>
              <w:top w:val="single" w:sz="6" w:space="0" w:color="000000"/>
              <w:left w:val="single" w:sz="6" w:space="0" w:color="000000"/>
              <w:bottom w:val="single" w:sz="6" w:space="0" w:color="000000"/>
              <w:right w:val="single" w:sz="6" w:space="0" w:color="000000"/>
            </w:tcBorders>
          </w:tcPr>
          <w:p w14:paraId="000005F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0.95</w:t>
            </w:r>
            <w:r>
              <w:rPr>
                <w:rFonts w:ascii="Arial Narrow" w:eastAsia="Arial Narrow" w:hAnsi="Arial Narrow" w:cs="Arial Narrow"/>
                <w:sz w:val="13"/>
                <w:szCs w:val="13"/>
              </w:rPr>
              <w:br/>
              <w:t>(0.69 to 1.32)</w:t>
            </w:r>
          </w:p>
        </w:tc>
        <w:tc>
          <w:tcPr>
            <w:tcW w:w="587" w:type="dxa"/>
            <w:tcBorders>
              <w:top w:val="single" w:sz="6" w:space="0" w:color="000000"/>
              <w:left w:val="single" w:sz="6" w:space="0" w:color="000000"/>
              <w:bottom w:val="single" w:sz="6" w:space="0" w:color="000000"/>
              <w:right w:val="single" w:sz="6" w:space="0" w:color="000000"/>
            </w:tcBorders>
          </w:tcPr>
          <w:p w14:paraId="000005F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32 fewer per 1,000</w:t>
            </w:r>
            <w:r>
              <w:rPr>
                <w:rFonts w:ascii="Arial Narrow" w:eastAsia="Arial Narrow" w:hAnsi="Arial Narrow" w:cs="Arial Narrow"/>
                <w:sz w:val="13"/>
                <w:szCs w:val="13"/>
              </w:rPr>
              <w:br/>
              <w:t>(from 195 fewer to 202 more)</w:t>
            </w:r>
          </w:p>
        </w:tc>
        <w:tc>
          <w:tcPr>
            <w:tcW w:w="1047" w:type="dxa"/>
            <w:tcBorders>
              <w:top w:val="single" w:sz="6" w:space="0" w:color="000000"/>
              <w:left w:val="single" w:sz="6" w:space="0" w:color="000000"/>
              <w:bottom w:val="single" w:sz="6" w:space="0" w:color="000000"/>
              <w:right w:val="single" w:sz="6" w:space="0" w:color="000000"/>
            </w:tcBorders>
          </w:tcPr>
          <w:p w14:paraId="000005FB"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43"/>
                <w:id w:val="2121517851"/>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798" w:type="dxa"/>
            <w:tcBorders>
              <w:top w:val="single" w:sz="6" w:space="0" w:color="000000"/>
              <w:left w:val="single" w:sz="6" w:space="0" w:color="000000"/>
              <w:bottom w:val="single" w:sz="6" w:space="0" w:color="000000"/>
              <w:right w:val="single" w:sz="6" w:space="0" w:color="000000"/>
            </w:tcBorders>
          </w:tcPr>
          <w:p w14:paraId="000005F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65A6A157" w14:textId="77777777">
        <w:trPr>
          <w:cantSplit/>
        </w:trPr>
        <w:tc>
          <w:tcPr>
            <w:tcW w:w="9330" w:type="dxa"/>
            <w:gridSpan w:val="13"/>
            <w:shd w:val="clear" w:color="auto" w:fill="FFFFFF"/>
            <w:tcMar>
              <w:top w:w="75" w:type="dxa"/>
              <w:left w:w="100" w:type="dxa"/>
              <w:bottom w:w="100" w:type="dxa"/>
              <w:right w:w="100" w:type="dxa"/>
            </w:tcMar>
            <w:vAlign w:val="center"/>
          </w:tcPr>
          <w:p w14:paraId="000005FD"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Functional outcomes [continuous]</w:t>
            </w:r>
          </w:p>
        </w:tc>
      </w:tr>
      <w:tr w:rsidR="00EE7A32" w14:paraId="44886E75"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60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1" w:type="dxa"/>
            <w:tcBorders>
              <w:top w:val="single" w:sz="6" w:space="0" w:color="000000"/>
              <w:left w:val="single" w:sz="6" w:space="0" w:color="000000"/>
              <w:bottom w:val="single" w:sz="6" w:space="0" w:color="000000"/>
              <w:right w:val="single" w:sz="6" w:space="0" w:color="000000"/>
            </w:tcBorders>
          </w:tcPr>
          <w:p w14:paraId="0000060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27" w:type="dxa"/>
            <w:tcBorders>
              <w:top w:val="single" w:sz="6" w:space="0" w:color="000000"/>
              <w:left w:val="single" w:sz="6" w:space="0" w:color="000000"/>
              <w:bottom w:val="single" w:sz="6" w:space="0" w:color="000000"/>
              <w:right w:val="single" w:sz="6" w:space="0" w:color="000000"/>
            </w:tcBorders>
          </w:tcPr>
          <w:p w14:paraId="0000060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60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60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60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61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61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97</w:t>
            </w:r>
          </w:p>
        </w:tc>
        <w:tc>
          <w:tcPr>
            <w:tcW w:w="705" w:type="dxa"/>
            <w:tcBorders>
              <w:top w:val="single" w:sz="6" w:space="0" w:color="000000"/>
              <w:left w:val="single" w:sz="6" w:space="0" w:color="000000"/>
              <w:bottom w:val="single" w:sz="6" w:space="0" w:color="000000"/>
              <w:right w:val="single" w:sz="6" w:space="0" w:color="000000"/>
            </w:tcBorders>
          </w:tcPr>
          <w:p w14:paraId="0000061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93</w:t>
            </w:r>
          </w:p>
        </w:tc>
        <w:tc>
          <w:tcPr>
            <w:tcW w:w="542" w:type="dxa"/>
            <w:tcBorders>
              <w:top w:val="single" w:sz="6" w:space="0" w:color="000000"/>
              <w:left w:val="single" w:sz="6" w:space="0" w:color="000000"/>
              <w:bottom w:val="single" w:sz="6" w:space="0" w:color="000000"/>
              <w:right w:val="single" w:sz="6" w:space="0" w:color="000000"/>
            </w:tcBorders>
          </w:tcPr>
          <w:p w14:paraId="0000061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587" w:type="dxa"/>
            <w:tcBorders>
              <w:top w:val="single" w:sz="6" w:space="0" w:color="000000"/>
              <w:left w:val="single" w:sz="6" w:space="0" w:color="000000"/>
              <w:bottom w:val="single" w:sz="6" w:space="0" w:color="000000"/>
              <w:right w:val="single" w:sz="6" w:space="0" w:color="000000"/>
            </w:tcBorders>
          </w:tcPr>
          <w:p w14:paraId="0000061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MD </w:t>
            </w:r>
            <w:r>
              <w:rPr>
                <w:rFonts w:ascii="Arial Narrow" w:eastAsia="Arial Narrow" w:hAnsi="Arial Narrow" w:cs="Arial Narrow"/>
                <w:b/>
                <w:bCs/>
                <w:sz w:val="13"/>
                <w:szCs w:val="13"/>
              </w:rPr>
              <w:t>0.52 higher</w:t>
            </w:r>
            <w:r>
              <w:rPr>
                <w:rFonts w:ascii="Arial Narrow" w:eastAsia="Arial Narrow" w:hAnsi="Arial Narrow" w:cs="Arial Narrow"/>
                <w:sz w:val="13"/>
                <w:szCs w:val="13"/>
              </w:rPr>
              <w:br/>
              <w:t>(0.07 higher to 0.97 higher)</w:t>
            </w:r>
          </w:p>
        </w:tc>
        <w:tc>
          <w:tcPr>
            <w:tcW w:w="1047" w:type="dxa"/>
            <w:tcBorders>
              <w:top w:val="single" w:sz="6" w:space="0" w:color="000000"/>
              <w:left w:val="single" w:sz="6" w:space="0" w:color="000000"/>
              <w:bottom w:val="single" w:sz="6" w:space="0" w:color="000000"/>
              <w:right w:val="single" w:sz="6" w:space="0" w:color="000000"/>
            </w:tcBorders>
          </w:tcPr>
          <w:p w14:paraId="00000615"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44"/>
                <w:id w:val="-59884453"/>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Moderate</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61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41024EE7" w14:textId="77777777">
        <w:trPr>
          <w:cantSplit/>
        </w:trPr>
        <w:tc>
          <w:tcPr>
            <w:tcW w:w="9330" w:type="dxa"/>
            <w:gridSpan w:val="13"/>
            <w:shd w:val="clear" w:color="auto" w:fill="FFFFFF"/>
            <w:tcMar>
              <w:top w:w="75" w:type="dxa"/>
              <w:left w:w="100" w:type="dxa"/>
              <w:bottom w:w="100" w:type="dxa"/>
              <w:right w:w="100" w:type="dxa"/>
            </w:tcMar>
            <w:vAlign w:val="center"/>
          </w:tcPr>
          <w:p w14:paraId="00000617"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Functional outcomes [continuous]</w:t>
            </w:r>
          </w:p>
        </w:tc>
      </w:tr>
      <w:tr w:rsidR="00EE7A32" w14:paraId="1099C9F0"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62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1" w:type="dxa"/>
            <w:tcBorders>
              <w:top w:val="single" w:sz="6" w:space="0" w:color="000000"/>
              <w:left w:val="single" w:sz="6" w:space="0" w:color="000000"/>
              <w:bottom w:val="single" w:sz="6" w:space="0" w:color="000000"/>
              <w:right w:val="single" w:sz="6" w:space="0" w:color="000000"/>
            </w:tcBorders>
          </w:tcPr>
          <w:p w14:paraId="0000062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62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62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62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62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62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62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31</w:t>
            </w:r>
          </w:p>
        </w:tc>
        <w:tc>
          <w:tcPr>
            <w:tcW w:w="705" w:type="dxa"/>
            <w:tcBorders>
              <w:top w:val="single" w:sz="6" w:space="0" w:color="000000"/>
              <w:left w:val="single" w:sz="6" w:space="0" w:color="000000"/>
              <w:bottom w:val="single" w:sz="6" w:space="0" w:color="000000"/>
              <w:right w:val="single" w:sz="6" w:space="0" w:color="000000"/>
            </w:tcBorders>
          </w:tcPr>
          <w:p w14:paraId="0000062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31</w:t>
            </w:r>
          </w:p>
        </w:tc>
        <w:tc>
          <w:tcPr>
            <w:tcW w:w="542" w:type="dxa"/>
            <w:tcBorders>
              <w:top w:val="single" w:sz="6" w:space="0" w:color="000000"/>
              <w:left w:val="single" w:sz="6" w:space="0" w:color="000000"/>
              <w:bottom w:val="single" w:sz="6" w:space="0" w:color="000000"/>
              <w:right w:val="single" w:sz="6" w:space="0" w:color="000000"/>
            </w:tcBorders>
          </w:tcPr>
          <w:p w14:paraId="0000062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587" w:type="dxa"/>
            <w:tcBorders>
              <w:top w:val="single" w:sz="6" w:space="0" w:color="000000"/>
              <w:left w:val="single" w:sz="6" w:space="0" w:color="000000"/>
              <w:bottom w:val="single" w:sz="6" w:space="0" w:color="000000"/>
              <w:right w:val="single" w:sz="6" w:space="0" w:color="000000"/>
            </w:tcBorders>
          </w:tcPr>
          <w:p w14:paraId="0000062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MD </w:t>
            </w:r>
            <w:r>
              <w:rPr>
                <w:rFonts w:ascii="Arial Narrow" w:eastAsia="Arial Narrow" w:hAnsi="Arial Narrow" w:cs="Arial Narrow"/>
                <w:b/>
                <w:bCs/>
                <w:sz w:val="13"/>
                <w:szCs w:val="13"/>
              </w:rPr>
              <w:t>0.04 lower</w:t>
            </w:r>
            <w:r>
              <w:rPr>
                <w:rFonts w:ascii="Arial Narrow" w:eastAsia="Arial Narrow" w:hAnsi="Arial Narrow" w:cs="Arial Narrow"/>
                <w:sz w:val="13"/>
                <w:szCs w:val="13"/>
              </w:rPr>
              <w:br/>
              <w:t>(0.96 lower to 0.51 higher)</w:t>
            </w:r>
          </w:p>
        </w:tc>
        <w:tc>
          <w:tcPr>
            <w:tcW w:w="1047" w:type="dxa"/>
            <w:tcBorders>
              <w:top w:val="single" w:sz="6" w:space="0" w:color="000000"/>
              <w:left w:val="single" w:sz="6" w:space="0" w:color="000000"/>
              <w:bottom w:val="single" w:sz="6" w:space="0" w:color="000000"/>
              <w:right w:val="single" w:sz="6" w:space="0" w:color="000000"/>
            </w:tcBorders>
          </w:tcPr>
          <w:p w14:paraId="0000062F"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45"/>
                <w:id w:val="-214115169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63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76E4C3BE" w14:textId="77777777">
        <w:trPr>
          <w:cantSplit/>
        </w:trPr>
        <w:tc>
          <w:tcPr>
            <w:tcW w:w="9330" w:type="dxa"/>
            <w:gridSpan w:val="13"/>
            <w:shd w:val="clear" w:color="auto" w:fill="FFFFFF"/>
            <w:tcMar>
              <w:top w:w="75" w:type="dxa"/>
              <w:left w:w="100" w:type="dxa"/>
              <w:bottom w:w="100" w:type="dxa"/>
              <w:right w:w="100" w:type="dxa"/>
            </w:tcMar>
            <w:vAlign w:val="center"/>
          </w:tcPr>
          <w:p w14:paraId="00000631"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Arterial &amp; venous thrombosis [unadjusted]</w:t>
            </w:r>
          </w:p>
        </w:tc>
      </w:tr>
      <w:tr w:rsidR="00EE7A32" w14:paraId="41363BC5"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63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1" w:type="dxa"/>
            <w:tcBorders>
              <w:top w:val="single" w:sz="6" w:space="0" w:color="000000"/>
              <w:left w:val="single" w:sz="6" w:space="0" w:color="000000"/>
              <w:bottom w:val="single" w:sz="6" w:space="0" w:color="000000"/>
              <w:right w:val="single" w:sz="6" w:space="0" w:color="000000"/>
            </w:tcBorders>
          </w:tcPr>
          <w:p w14:paraId="0000063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27" w:type="dxa"/>
            <w:tcBorders>
              <w:top w:val="single" w:sz="6" w:space="0" w:color="000000"/>
              <w:left w:val="single" w:sz="6" w:space="0" w:color="000000"/>
              <w:bottom w:val="single" w:sz="6" w:space="0" w:color="000000"/>
              <w:right w:val="single" w:sz="6" w:space="0" w:color="000000"/>
            </w:tcBorders>
          </w:tcPr>
          <w:p w14:paraId="0000064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64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64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64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64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64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4/97 (4.1%) </w:t>
            </w:r>
          </w:p>
        </w:tc>
        <w:tc>
          <w:tcPr>
            <w:tcW w:w="705" w:type="dxa"/>
            <w:tcBorders>
              <w:top w:val="single" w:sz="6" w:space="0" w:color="000000"/>
              <w:left w:val="single" w:sz="6" w:space="0" w:color="000000"/>
              <w:bottom w:val="single" w:sz="6" w:space="0" w:color="000000"/>
              <w:right w:val="single" w:sz="6" w:space="0" w:color="000000"/>
            </w:tcBorders>
          </w:tcPr>
          <w:p w14:paraId="0000064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1/93 (1.1%) </w:t>
            </w:r>
          </w:p>
        </w:tc>
        <w:tc>
          <w:tcPr>
            <w:tcW w:w="542" w:type="dxa"/>
            <w:tcBorders>
              <w:top w:val="single" w:sz="6" w:space="0" w:color="000000"/>
              <w:left w:val="single" w:sz="6" w:space="0" w:color="000000"/>
              <w:bottom w:val="single" w:sz="6" w:space="0" w:color="000000"/>
              <w:right w:val="single" w:sz="6" w:space="0" w:color="000000"/>
            </w:tcBorders>
          </w:tcPr>
          <w:p w14:paraId="0000064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3.84</w:t>
            </w:r>
            <w:r>
              <w:rPr>
                <w:rFonts w:ascii="Arial Narrow" w:eastAsia="Arial Narrow" w:hAnsi="Arial Narrow" w:cs="Arial Narrow"/>
                <w:sz w:val="13"/>
                <w:szCs w:val="13"/>
              </w:rPr>
              <w:br/>
              <w:t>(0.44 to 33.68)</w:t>
            </w:r>
          </w:p>
        </w:tc>
        <w:tc>
          <w:tcPr>
            <w:tcW w:w="587" w:type="dxa"/>
            <w:tcBorders>
              <w:top w:val="single" w:sz="6" w:space="0" w:color="000000"/>
              <w:left w:val="single" w:sz="6" w:space="0" w:color="000000"/>
              <w:bottom w:val="single" w:sz="6" w:space="0" w:color="000000"/>
              <w:right w:val="single" w:sz="6" w:space="0" w:color="000000"/>
            </w:tcBorders>
          </w:tcPr>
          <w:p w14:paraId="0000064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31 more per 1,000</w:t>
            </w:r>
            <w:r>
              <w:rPr>
                <w:rFonts w:ascii="Arial Narrow" w:eastAsia="Arial Narrow" w:hAnsi="Arial Narrow" w:cs="Arial Narrow"/>
                <w:sz w:val="13"/>
                <w:szCs w:val="13"/>
              </w:rPr>
              <w:br/>
              <w:t>(from 6 fewer to 351 more)</w:t>
            </w:r>
          </w:p>
        </w:tc>
        <w:tc>
          <w:tcPr>
            <w:tcW w:w="1047" w:type="dxa"/>
            <w:tcBorders>
              <w:top w:val="single" w:sz="6" w:space="0" w:color="000000"/>
              <w:left w:val="single" w:sz="6" w:space="0" w:color="000000"/>
              <w:bottom w:val="single" w:sz="6" w:space="0" w:color="000000"/>
              <w:right w:val="single" w:sz="6" w:space="0" w:color="000000"/>
            </w:tcBorders>
          </w:tcPr>
          <w:p w14:paraId="00000649"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46"/>
                <w:id w:val="76945629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64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589FD632" w14:textId="77777777">
        <w:trPr>
          <w:cantSplit/>
        </w:trPr>
        <w:tc>
          <w:tcPr>
            <w:tcW w:w="9330" w:type="dxa"/>
            <w:gridSpan w:val="13"/>
            <w:shd w:val="clear" w:color="auto" w:fill="FFFFFF"/>
            <w:tcMar>
              <w:top w:w="75" w:type="dxa"/>
              <w:left w:w="100" w:type="dxa"/>
              <w:bottom w:w="100" w:type="dxa"/>
              <w:right w:w="100" w:type="dxa"/>
            </w:tcMar>
            <w:vAlign w:val="center"/>
          </w:tcPr>
          <w:p w14:paraId="0000064B"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Arterial &amp; venous thrombosis [unadjusted]</w:t>
            </w:r>
          </w:p>
        </w:tc>
      </w:tr>
      <w:tr w:rsidR="00EE7A32" w14:paraId="06E93002"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65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lastRenderedPageBreak/>
              <w:t>2</w:t>
            </w:r>
          </w:p>
        </w:tc>
        <w:tc>
          <w:tcPr>
            <w:tcW w:w="731" w:type="dxa"/>
            <w:tcBorders>
              <w:top w:val="single" w:sz="6" w:space="0" w:color="000000"/>
              <w:left w:val="single" w:sz="6" w:space="0" w:color="000000"/>
              <w:bottom w:val="single" w:sz="6" w:space="0" w:color="000000"/>
              <w:right w:val="single" w:sz="6" w:space="0" w:color="000000"/>
            </w:tcBorders>
          </w:tcPr>
          <w:p w14:paraId="0000065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65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65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65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65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65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65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7/74 (9.5%) </w:t>
            </w:r>
          </w:p>
        </w:tc>
        <w:tc>
          <w:tcPr>
            <w:tcW w:w="705" w:type="dxa"/>
            <w:tcBorders>
              <w:top w:val="single" w:sz="6" w:space="0" w:color="000000"/>
              <w:left w:val="single" w:sz="6" w:space="0" w:color="000000"/>
              <w:bottom w:val="single" w:sz="6" w:space="0" w:color="000000"/>
              <w:right w:val="single" w:sz="6" w:space="0" w:color="000000"/>
            </w:tcBorders>
          </w:tcPr>
          <w:p w14:paraId="0000066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6/89 (6.7%) </w:t>
            </w:r>
          </w:p>
        </w:tc>
        <w:tc>
          <w:tcPr>
            <w:tcW w:w="542" w:type="dxa"/>
            <w:tcBorders>
              <w:top w:val="single" w:sz="6" w:space="0" w:color="000000"/>
              <w:left w:val="single" w:sz="6" w:space="0" w:color="000000"/>
              <w:bottom w:val="single" w:sz="6" w:space="0" w:color="000000"/>
              <w:right w:val="single" w:sz="6" w:space="0" w:color="000000"/>
            </w:tcBorders>
          </w:tcPr>
          <w:p w14:paraId="0000066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1.61</w:t>
            </w:r>
            <w:r>
              <w:rPr>
                <w:rFonts w:ascii="Arial Narrow" w:eastAsia="Arial Narrow" w:hAnsi="Arial Narrow" w:cs="Arial Narrow"/>
                <w:sz w:val="13"/>
                <w:szCs w:val="13"/>
              </w:rPr>
              <w:br/>
              <w:t>(0.57 to 4.53)</w:t>
            </w:r>
          </w:p>
        </w:tc>
        <w:tc>
          <w:tcPr>
            <w:tcW w:w="587" w:type="dxa"/>
            <w:tcBorders>
              <w:top w:val="single" w:sz="6" w:space="0" w:color="000000"/>
              <w:left w:val="single" w:sz="6" w:space="0" w:color="000000"/>
              <w:bottom w:val="single" w:sz="6" w:space="0" w:color="000000"/>
              <w:right w:val="single" w:sz="6" w:space="0" w:color="000000"/>
            </w:tcBorders>
          </w:tcPr>
          <w:p w14:paraId="0000066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41 more per 1,000</w:t>
            </w:r>
            <w:r>
              <w:rPr>
                <w:rFonts w:ascii="Arial Narrow" w:eastAsia="Arial Narrow" w:hAnsi="Arial Narrow" w:cs="Arial Narrow"/>
                <w:sz w:val="13"/>
                <w:szCs w:val="13"/>
              </w:rPr>
              <w:br/>
              <w:t>(from 29 fewer to 238 more)</w:t>
            </w:r>
          </w:p>
        </w:tc>
        <w:tc>
          <w:tcPr>
            <w:tcW w:w="1047" w:type="dxa"/>
            <w:tcBorders>
              <w:top w:val="single" w:sz="6" w:space="0" w:color="000000"/>
              <w:left w:val="single" w:sz="6" w:space="0" w:color="000000"/>
              <w:bottom w:val="single" w:sz="6" w:space="0" w:color="000000"/>
              <w:right w:val="single" w:sz="6" w:space="0" w:color="000000"/>
            </w:tcBorders>
          </w:tcPr>
          <w:p w14:paraId="00000663"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47"/>
                <w:id w:val="-1321799"/>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66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3AE36929" w14:textId="77777777">
        <w:trPr>
          <w:cantSplit/>
        </w:trPr>
        <w:tc>
          <w:tcPr>
            <w:tcW w:w="9330" w:type="dxa"/>
            <w:gridSpan w:val="13"/>
            <w:shd w:val="clear" w:color="auto" w:fill="FFFFFF"/>
            <w:tcMar>
              <w:top w:w="75" w:type="dxa"/>
              <w:left w:w="100" w:type="dxa"/>
              <w:bottom w:w="100" w:type="dxa"/>
              <w:right w:w="100" w:type="dxa"/>
            </w:tcMar>
            <w:vAlign w:val="center"/>
          </w:tcPr>
          <w:p w14:paraId="00000665"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Hematoma expansion [unadjusted]</w:t>
            </w:r>
          </w:p>
        </w:tc>
      </w:tr>
      <w:tr w:rsidR="00EE7A32" w14:paraId="414618B8"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67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1" w:type="dxa"/>
            <w:tcBorders>
              <w:top w:val="single" w:sz="6" w:space="0" w:color="000000"/>
              <w:left w:val="single" w:sz="6" w:space="0" w:color="000000"/>
              <w:bottom w:val="single" w:sz="6" w:space="0" w:color="000000"/>
              <w:right w:val="single" w:sz="6" w:space="0" w:color="000000"/>
            </w:tcBorders>
          </w:tcPr>
          <w:p w14:paraId="0000067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27" w:type="dxa"/>
            <w:tcBorders>
              <w:top w:val="single" w:sz="6" w:space="0" w:color="000000"/>
              <w:left w:val="single" w:sz="6" w:space="0" w:color="000000"/>
              <w:bottom w:val="single" w:sz="6" w:space="0" w:color="000000"/>
              <w:right w:val="single" w:sz="6" w:space="0" w:color="000000"/>
            </w:tcBorders>
          </w:tcPr>
          <w:p w14:paraId="0000067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67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67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67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67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67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15/97 (15.5%) </w:t>
            </w:r>
          </w:p>
        </w:tc>
        <w:tc>
          <w:tcPr>
            <w:tcW w:w="705" w:type="dxa"/>
            <w:tcBorders>
              <w:top w:val="single" w:sz="6" w:space="0" w:color="000000"/>
              <w:left w:val="single" w:sz="6" w:space="0" w:color="000000"/>
              <w:bottom w:val="single" w:sz="6" w:space="0" w:color="000000"/>
              <w:right w:val="single" w:sz="6" w:space="0" w:color="000000"/>
            </w:tcBorders>
          </w:tcPr>
          <w:p w14:paraId="0000067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13/93 (14.0%) </w:t>
            </w:r>
          </w:p>
        </w:tc>
        <w:tc>
          <w:tcPr>
            <w:tcW w:w="542" w:type="dxa"/>
            <w:tcBorders>
              <w:top w:val="single" w:sz="6" w:space="0" w:color="000000"/>
              <w:left w:val="single" w:sz="6" w:space="0" w:color="000000"/>
              <w:bottom w:val="single" w:sz="6" w:space="0" w:color="000000"/>
              <w:right w:val="single" w:sz="6" w:space="0" w:color="000000"/>
            </w:tcBorders>
          </w:tcPr>
          <w:p w14:paraId="0000067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1.11</w:t>
            </w:r>
            <w:r>
              <w:rPr>
                <w:rFonts w:ascii="Arial Narrow" w:eastAsia="Arial Narrow" w:hAnsi="Arial Narrow" w:cs="Arial Narrow"/>
                <w:sz w:val="13"/>
                <w:szCs w:val="13"/>
              </w:rPr>
              <w:br/>
              <w:t>(0.56 to 2.20)</w:t>
            </w:r>
          </w:p>
        </w:tc>
        <w:tc>
          <w:tcPr>
            <w:tcW w:w="587" w:type="dxa"/>
            <w:tcBorders>
              <w:top w:val="single" w:sz="6" w:space="0" w:color="000000"/>
              <w:left w:val="single" w:sz="6" w:space="0" w:color="000000"/>
              <w:bottom w:val="single" w:sz="6" w:space="0" w:color="000000"/>
              <w:right w:val="single" w:sz="6" w:space="0" w:color="000000"/>
            </w:tcBorders>
          </w:tcPr>
          <w:p w14:paraId="0000067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15 more per 1,000</w:t>
            </w:r>
            <w:r>
              <w:rPr>
                <w:rFonts w:ascii="Arial Narrow" w:eastAsia="Arial Narrow" w:hAnsi="Arial Narrow" w:cs="Arial Narrow"/>
                <w:sz w:val="13"/>
                <w:szCs w:val="13"/>
              </w:rPr>
              <w:br/>
              <w:t>(from 62 fewer to 168 more)</w:t>
            </w:r>
          </w:p>
        </w:tc>
        <w:tc>
          <w:tcPr>
            <w:tcW w:w="1047" w:type="dxa"/>
            <w:tcBorders>
              <w:top w:val="single" w:sz="6" w:space="0" w:color="000000"/>
              <w:left w:val="single" w:sz="6" w:space="0" w:color="000000"/>
              <w:bottom w:val="single" w:sz="6" w:space="0" w:color="000000"/>
              <w:right w:val="single" w:sz="6" w:space="0" w:color="000000"/>
            </w:tcBorders>
          </w:tcPr>
          <w:p w14:paraId="0000067D"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48"/>
                <w:id w:val="-1612576895"/>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Moderate</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67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392F27FB" w14:textId="77777777">
        <w:trPr>
          <w:cantSplit/>
        </w:trPr>
        <w:tc>
          <w:tcPr>
            <w:tcW w:w="9330" w:type="dxa"/>
            <w:gridSpan w:val="13"/>
            <w:shd w:val="clear" w:color="auto" w:fill="FFFFFF"/>
            <w:tcMar>
              <w:top w:w="75" w:type="dxa"/>
              <w:left w:w="100" w:type="dxa"/>
              <w:bottom w:w="100" w:type="dxa"/>
              <w:right w:w="100" w:type="dxa"/>
            </w:tcMar>
            <w:vAlign w:val="center"/>
          </w:tcPr>
          <w:p w14:paraId="0000067F"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Hematoma expansion [unadjusted]</w:t>
            </w:r>
          </w:p>
        </w:tc>
      </w:tr>
      <w:tr w:rsidR="00EE7A32" w14:paraId="611D998E"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68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w:t>
            </w:r>
          </w:p>
        </w:tc>
        <w:tc>
          <w:tcPr>
            <w:tcW w:w="731" w:type="dxa"/>
            <w:tcBorders>
              <w:top w:val="single" w:sz="6" w:space="0" w:color="000000"/>
              <w:left w:val="single" w:sz="6" w:space="0" w:color="000000"/>
              <w:bottom w:val="single" w:sz="6" w:space="0" w:color="000000"/>
              <w:right w:val="single" w:sz="6" w:space="0" w:color="000000"/>
            </w:tcBorders>
          </w:tcPr>
          <w:p w14:paraId="0000068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68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68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69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69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75" w:type="dxa"/>
            <w:tcBorders>
              <w:top w:val="single" w:sz="6" w:space="0" w:color="000000"/>
              <w:left w:val="single" w:sz="6" w:space="0" w:color="000000"/>
              <w:bottom w:val="single" w:sz="6" w:space="0" w:color="000000"/>
              <w:right w:val="single" w:sz="6" w:space="0" w:color="000000"/>
            </w:tcBorders>
          </w:tcPr>
          <w:p w14:paraId="0000069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69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24/113 (21.2%) </w:t>
            </w:r>
          </w:p>
        </w:tc>
        <w:tc>
          <w:tcPr>
            <w:tcW w:w="705" w:type="dxa"/>
            <w:tcBorders>
              <w:top w:val="single" w:sz="6" w:space="0" w:color="000000"/>
              <w:left w:val="single" w:sz="6" w:space="0" w:color="000000"/>
              <w:bottom w:val="single" w:sz="6" w:space="0" w:color="000000"/>
              <w:right w:val="single" w:sz="6" w:space="0" w:color="000000"/>
            </w:tcBorders>
          </w:tcPr>
          <w:p w14:paraId="0000069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13/113 (11.5%) </w:t>
            </w:r>
          </w:p>
        </w:tc>
        <w:tc>
          <w:tcPr>
            <w:tcW w:w="542" w:type="dxa"/>
            <w:tcBorders>
              <w:top w:val="single" w:sz="6" w:space="0" w:color="000000"/>
              <w:left w:val="single" w:sz="6" w:space="0" w:color="000000"/>
              <w:bottom w:val="single" w:sz="6" w:space="0" w:color="000000"/>
              <w:right w:val="single" w:sz="6" w:space="0" w:color="000000"/>
            </w:tcBorders>
          </w:tcPr>
          <w:p w14:paraId="0000069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1.36</w:t>
            </w:r>
            <w:r>
              <w:rPr>
                <w:rFonts w:ascii="Arial Narrow" w:eastAsia="Arial Narrow" w:hAnsi="Arial Narrow" w:cs="Arial Narrow"/>
                <w:sz w:val="13"/>
                <w:szCs w:val="13"/>
              </w:rPr>
              <w:br/>
              <w:t>(0.76 to 2.44)</w:t>
            </w:r>
          </w:p>
        </w:tc>
        <w:tc>
          <w:tcPr>
            <w:tcW w:w="587" w:type="dxa"/>
            <w:tcBorders>
              <w:top w:val="single" w:sz="6" w:space="0" w:color="000000"/>
              <w:left w:val="single" w:sz="6" w:space="0" w:color="000000"/>
              <w:bottom w:val="single" w:sz="6" w:space="0" w:color="000000"/>
              <w:right w:val="single" w:sz="6" w:space="0" w:color="000000"/>
            </w:tcBorders>
          </w:tcPr>
          <w:p w14:paraId="0000069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41 more per 1,000</w:t>
            </w:r>
            <w:r>
              <w:rPr>
                <w:rFonts w:ascii="Arial Narrow" w:eastAsia="Arial Narrow" w:hAnsi="Arial Narrow" w:cs="Arial Narrow"/>
                <w:sz w:val="13"/>
                <w:szCs w:val="13"/>
              </w:rPr>
              <w:br/>
              <w:t>(from 28 fewer to 166 more)</w:t>
            </w:r>
          </w:p>
        </w:tc>
        <w:tc>
          <w:tcPr>
            <w:tcW w:w="1047" w:type="dxa"/>
            <w:tcBorders>
              <w:top w:val="single" w:sz="6" w:space="0" w:color="000000"/>
              <w:left w:val="single" w:sz="6" w:space="0" w:color="000000"/>
              <w:bottom w:val="single" w:sz="6" w:space="0" w:color="000000"/>
              <w:right w:val="single" w:sz="6" w:space="0" w:color="000000"/>
            </w:tcBorders>
          </w:tcPr>
          <w:p w14:paraId="00000697"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49"/>
                <w:id w:val="498754056"/>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69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bl>
    <w:p w14:paraId="00000699" w14:textId="77777777" w:rsidR="00EE7A32" w:rsidRDefault="00BF3C44">
      <w:pPr>
        <w:pBdr>
          <w:top w:val="nil"/>
          <w:left w:val="nil"/>
          <w:bottom w:val="nil"/>
          <w:right w:val="nil"/>
          <w:between w:val="nil"/>
        </w:pBdr>
        <w:rPr>
          <w:rFonts w:ascii="Arial Narrow" w:eastAsia="Arial Narrow" w:hAnsi="Arial Narrow" w:cs="Arial Narrow"/>
          <w:color w:val="000000"/>
          <w:sz w:val="14"/>
          <w:szCs w:val="14"/>
        </w:rPr>
      </w:pPr>
      <w:r>
        <w:rPr>
          <w:rFonts w:ascii="Arial Narrow" w:eastAsia="Arial Narrow" w:hAnsi="Arial Narrow" w:cs="Arial Narrow"/>
          <w:b/>
          <w:bCs/>
          <w:color w:val="000000"/>
          <w:sz w:val="14"/>
          <w:szCs w:val="14"/>
        </w:rPr>
        <w:t>CI:</w:t>
      </w:r>
      <w:r>
        <w:rPr>
          <w:rFonts w:ascii="Arial Narrow" w:eastAsia="Arial Narrow" w:hAnsi="Arial Narrow" w:cs="Arial Narrow"/>
          <w:color w:val="000000"/>
          <w:sz w:val="14"/>
          <w:szCs w:val="14"/>
        </w:rPr>
        <w:t xml:space="preserve"> confidence interval; </w:t>
      </w:r>
      <w:r>
        <w:rPr>
          <w:rFonts w:ascii="Arial Narrow" w:eastAsia="Arial Narrow" w:hAnsi="Arial Narrow" w:cs="Arial Narrow"/>
          <w:b/>
          <w:bCs/>
          <w:color w:val="000000"/>
          <w:sz w:val="14"/>
          <w:szCs w:val="14"/>
        </w:rPr>
        <w:t>MD:</w:t>
      </w:r>
      <w:r>
        <w:rPr>
          <w:rFonts w:ascii="Arial Narrow" w:eastAsia="Arial Narrow" w:hAnsi="Arial Narrow" w:cs="Arial Narrow"/>
          <w:color w:val="000000"/>
          <w:sz w:val="14"/>
          <w:szCs w:val="14"/>
        </w:rPr>
        <w:t xml:space="preserve"> mean difference; </w:t>
      </w:r>
      <w:r>
        <w:rPr>
          <w:rFonts w:ascii="Arial Narrow" w:eastAsia="Arial Narrow" w:hAnsi="Arial Narrow" w:cs="Arial Narrow"/>
          <w:b/>
          <w:bCs/>
          <w:color w:val="000000"/>
          <w:sz w:val="14"/>
          <w:szCs w:val="14"/>
        </w:rPr>
        <w:t>OR:</w:t>
      </w:r>
      <w:r>
        <w:rPr>
          <w:rFonts w:ascii="Arial Narrow" w:eastAsia="Arial Narrow" w:hAnsi="Arial Narrow" w:cs="Arial Narrow"/>
          <w:color w:val="000000"/>
          <w:sz w:val="14"/>
          <w:szCs w:val="14"/>
        </w:rPr>
        <w:t xml:space="preserve"> odds ratio; </w:t>
      </w:r>
      <w:r>
        <w:rPr>
          <w:rFonts w:ascii="Arial Narrow" w:eastAsia="Arial Narrow" w:hAnsi="Arial Narrow" w:cs="Arial Narrow"/>
          <w:b/>
          <w:bCs/>
          <w:color w:val="000000"/>
          <w:sz w:val="14"/>
          <w:szCs w:val="14"/>
        </w:rPr>
        <w:t>RR:</w:t>
      </w:r>
      <w:r>
        <w:rPr>
          <w:rFonts w:ascii="Arial Narrow" w:eastAsia="Arial Narrow" w:hAnsi="Arial Narrow" w:cs="Arial Narrow"/>
          <w:color w:val="000000"/>
          <w:sz w:val="14"/>
          <w:szCs w:val="14"/>
        </w:rPr>
        <w:t xml:space="preserve"> risk ratio</w:t>
      </w:r>
    </w:p>
    <w:p w14:paraId="0000069A" w14:textId="77777777" w:rsidR="00EE7A32" w:rsidRDefault="00BF3C44">
      <w:pPr>
        <w:pStyle w:val="Heading4"/>
        <w:rPr>
          <w:rFonts w:ascii="Arial Narrow" w:eastAsia="Arial Narrow" w:hAnsi="Arial Narrow" w:cs="Arial Narrow"/>
          <w:color w:val="000000"/>
        </w:rPr>
      </w:pPr>
      <w:r>
        <w:rPr>
          <w:rFonts w:ascii="Arial Narrow" w:eastAsia="Arial Narrow" w:hAnsi="Arial Narrow" w:cs="Arial Narrow"/>
          <w:color w:val="000000"/>
        </w:rPr>
        <w:t>Explanations</w:t>
      </w:r>
    </w:p>
    <w:p w14:paraId="0000069B" w14:textId="77777777" w:rsidR="00EE7A32" w:rsidRDefault="00BF3C44">
      <w:pPr>
        <w:spacing w:after="0"/>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a. Rated down for imprecision due to wide confidence interval failing to exclude important benefit or harm.</w:t>
      </w:r>
    </w:p>
    <w:p w14:paraId="0000069C" w14:textId="77777777" w:rsidR="00EE7A32" w:rsidRDefault="00BF3C44">
      <w:pPr>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b. Rated down for inconsistency due to high heterogeneity across study findings.</w:t>
      </w:r>
    </w:p>
    <w:p w14:paraId="0000069D" w14:textId="77777777" w:rsidR="00EE7A32" w:rsidRDefault="00EE7A32">
      <w:pPr>
        <w:spacing w:after="0"/>
      </w:pPr>
    </w:p>
    <w:p w14:paraId="0000069E" w14:textId="61B69584" w:rsidR="00EE7A32" w:rsidRDefault="00BF3C44">
      <w:pPr>
        <w:rPr>
          <w:b/>
          <w:bCs/>
        </w:rPr>
      </w:pPr>
      <w:r>
        <w:rPr>
          <w:b/>
          <w:bCs/>
        </w:rPr>
        <w:t>Supplemental Figure 1</w:t>
      </w:r>
      <w:sdt>
        <w:sdtPr>
          <w:tag w:val="goog_rdk_350"/>
          <w:id w:val="1278440635"/>
        </w:sdtPr>
        <w:sdtEndPr/>
        <w:sdtContent>
          <w:r>
            <w:rPr>
              <w:b/>
              <w:bCs/>
            </w:rPr>
            <w:t>8</w:t>
          </w:r>
        </w:sdtContent>
      </w:sdt>
      <w:r>
        <w:rPr>
          <w:b/>
          <w:bCs/>
        </w:rPr>
        <w:t>.</w:t>
      </w:r>
    </w:p>
    <w:p w14:paraId="0000069F" w14:textId="77777777" w:rsidR="00EE7A32" w:rsidRDefault="00BF3C44">
      <w:r>
        <w:rPr>
          <w:noProof/>
          <w:lang w:val="en-IN" w:eastAsia="en-IN"/>
        </w:rPr>
        <w:drawing>
          <wp:inline distT="0" distB="0" distL="0" distR="0" wp14:anchorId="4C6F86FA" wp14:editId="6D9A02EE">
            <wp:extent cx="5943600" cy="1317625"/>
            <wp:effectExtent l="0" t="0" r="0" b="0"/>
            <wp:docPr id="49" name="image46.jpg" descr="A close-up of a char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6.jpg" descr="A close-up of a chart&#10;&#10;AI-generated content may be incorrect."/>
                    <pic:cNvPicPr preferRelativeResize="0"/>
                  </pic:nvPicPr>
                  <pic:blipFill>
                    <a:blip r:embed="rId33"/>
                    <a:srcRect/>
                    <a:stretch>
                      <a:fillRect/>
                    </a:stretch>
                  </pic:blipFill>
                  <pic:spPr>
                    <a:xfrm>
                      <a:off x="0" y="0"/>
                      <a:ext cx="5943600" cy="1317625"/>
                    </a:xfrm>
                    <a:prstGeom prst="rect">
                      <a:avLst/>
                    </a:prstGeom>
                    <a:ln/>
                  </pic:spPr>
                </pic:pic>
              </a:graphicData>
            </a:graphic>
          </wp:inline>
        </w:drawing>
      </w:r>
    </w:p>
    <w:p w14:paraId="000006A1" w14:textId="1693BF71" w:rsidR="00EE7A32" w:rsidRDefault="007E28A2">
      <w:sdt>
        <w:sdtPr>
          <w:tag w:val="goog_rdk_352"/>
          <w:id w:val="-1397365823"/>
        </w:sdtPr>
        <w:sdtEndPr/>
        <w:sdtContent>
          <w:r w:rsidR="00BF3C44" w:rsidRPr="001B3E12">
            <w:t>Supplemental Figure 1</w:t>
          </w:r>
        </w:sdtContent>
      </w:sdt>
      <w:sdt>
        <w:sdtPr>
          <w:tag w:val="goog_rdk_353"/>
          <w:id w:val="377848980"/>
        </w:sdtPr>
        <w:sdtEndPr/>
        <w:sdtContent>
          <w:sdt>
            <w:sdtPr>
              <w:tag w:val="goog_rdk_354"/>
              <w:id w:val="-2036339388"/>
            </w:sdtPr>
            <w:sdtEndPr/>
            <w:sdtContent>
              <w:r w:rsidR="00BF3C44" w:rsidRPr="001B3E12">
                <w:t>8</w:t>
              </w:r>
            </w:sdtContent>
          </w:sdt>
        </w:sdtContent>
      </w:sdt>
      <w:sdt>
        <w:sdtPr>
          <w:tag w:val="goog_rdk_357"/>
          <w:id w:val="2010692434"/>
        </w:sdtPr>
        <w:sdtEndPr/>
        <w:sdtContent>
          <w:r w:rsidR="00BF3C44">
            <w:t>.</w:t>
          </w:r>
        </w:sdtContent>
      </w:sdt>
      <w:r w:rsidR="00BF3C44">
        <w:t xml:space="preserve"> PICO 2, Platelet transfusion versus no platelet transfusion in antiplatelet-associated spontaneous ICH without neurosurgical intervention. Meta-analysis of survival (adjusted). ICH, intracranial hemorrhage; Plt, platelet; RCT, randomized controlled trial.</w:t>
      </w:r>
    </w:p>
    <w:p w14:paraId="000006A2" w14:textId="1AD27308" w:rsidR="00EE7A32" w:rsidRDefault="00BF3C44">
      <w:pPr>
        <w:rPr>
          <w:b/>
          <w:bCs/>
        </w:rPr>
      </w:pPr>
      <w:r>
        <w:rPr>
          <w:b/>
          <w:bCs/>
        </w:rPr>
        <w:t xml:space="preserve">Supplemental Figure </w:t>
      </w:r>
      <w:sdt>
        <w:sdtPr>
          <w:tag w:val="goog_rdk_358"/>
          <w:id w:val="1111895648"/>
        </w:sdtPr>
        <w:sdtEndPr/>
        <w:sdtContent>
          <w:r>
            <w:rPr>
              <w:b/>
              <w:bCs/>
            </w:rPr>
            <w:t>19</w:t>
          </w:r>
        </w:sdtContent>
      </w:sdt>
      <w:r>
        <w:rPr>
          <w:b/>
          <w:bCs/>
        </w:rPr>
        <w:t>.</w:t>
      </w:r>
    </w:p>
    <w:p w14:paraId="000006A3" w14:textId="77777777" w:rsidR="00EE7A32" w:rsidRDefault="00BF3C44">
      <w:r>
        <w:rPr>
          <w:noProof/>
          <w:lang w:val="en-IN" w:eastAsia="en-IN"/>
        </w:rPr>
        <w:drawing>
          <wp:inline distT="0" distB="0" distL="0" distR="0" wp14:anchorId="486F43B2" wp14:editId="6F84D868">
            <wp:extent cx="5943600" cy="1471930"/>
            <wp:effectExtent l="0" t="0" r="0" b="0"/>
            <wp:docPr id="50" name="image47.jpg" descr="A close-up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7.jpg" descr="A close-up of a document&#10;&#10;AI-generated content may be incorrect."/>
                    <pic:cNvPicPr preferRelativeResize="0"/>
                  </pic:nvPicPr>
                  <pic:blipFill>
                    <a:blip r:embed="rId34"/>
                    <a:srcRect/>
                    <a:stretch>
                      <a:fillRect/>
                    </a:stretch>
                  </pic:blipFill>
                  <pic:spPr>
                    <a:xfrm>
                      <a:off x="0" y="0"/>
                      <a:ext cx="5943600" cy="1471930"/>
                    </a:xfrm>
                    <a:prstGeom prst="rect">
                      <a:avLst/>
                    </a:prstGeom>
                    <a:ln/>
                  </pic:spPr>
                </pic:pic>
              </a:graphicData>
            </a:graphic>
          </wp:inline>
        </w:drawing>
      </w:r>
    </w:p>
    <w:p w14:paraId="000006A4" w14:textId="3D241B1B" w:rsidR="00EE7A32" w:rsidRDefault="00BF3C44">
      <w:r>
        <w:t xml:space="preserve">Supplemental Figure </w:t>
      </w:r>
      <w:sdt>
        <w:sdtPr>
          <w:tag w:val="goog_rdk_360"/>
          <w:id w:val="1500725470"/>
        </w:sdtPr>
        <w:sdtEndPr/>
        <w:sdtContent>
          <w:r>
            <w:t>19</w:t>
          </w:r>
        </w:sdtContent>
      </w:sdt>
      <w:r>
        <w:rPr>
          <w:b/>
          <w:bCs/>
        </w:rPr>
        <w:t>.</w:t>
      </w:r>
      <w:r>
        <w:t xml:space="preserve"> PICO 2, Platelet transfusion versus no platelet transfusion in antiplatelet-associated spontaneous ICH without neurosurgical intervention. Meta-analysis of mortality (unadjusted) stratified by randomized and non-randomized design. ICH, intracranial hemorrhage; non-RCT, non-randomized controlled trial; Plt, platelet; RCT, randomized controlled trial; RR, risk ratio.</w:t>
      </w:r>
    </w:p>
    <w:p w14:paraId="000006A5" w14:textId="2D30B878" w:rsidR="00EE7A32" w:rsidRDefault="00BF3C44">
      <w:pPr>
        <w:rPr>
          <w:b/>
          <w:bCs/>
        </w:rPr>
      </w:pPr>
      <w:r>
        <w:rPr>
          <w:b/>
          <w:bCs/>
        </w:rPr>
        <w:t>Supplemental Figure 2</w:t>
      </w:r>
      <w:sdt>
        <w:sdtPr>
          <w:tag w:val="goog_rdk_362"/>
          <w:id w:val="-536197598"/>
        </w:sdtPr>
        <w:sdtEndPr/>
        <w:sdtContent>
          <w:r>
            <w:rPr>
              <w:b/>
              <w:bCs/>
            </w:rPr>
            <w:t>0</w:t>
          </w:r>
        </w:sdtContent>
      </w:sdt>
      <w:r>
        <w:rPr>
          <w:b/>
          <w:bCs/>
        </w:rPr>
        <w:t xml:space="preserve">. </w:t>
      </w:r>
    </w:p>
    <w:p w14:paraId="000006A6" w14:textId="77777777" w:rsidR="00EE7A32" w:rsidRDefault="00BF3C44">
      <w:r>
        <w:rPr>
          <w:noProof/>
          <w:lang w:val="en-IN" w:eastAsia="en-IN"/>
        </w:rPr>
        <w:drawing>
          <wp:inline distT="0" distB="0" distL="0" distR="0" wp14:anchorId="566EF854" wp14:editId="7A3993BE">
            <wp:extent cx="5943600" cy="1302385"/>
            <wp:effectExtent l="0" t="0" r="0" b="0"/>
            <wp:docPr id="22" name="image48.jpg" descr="A close-up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8.jpg" descr="A close-up of a document&#10;&#10;AI-generated content may be incorrect."/>
                    <pic:cNvPicPr preferRelativeResize="0"/>
                  </pic:nvPicPr>
                  <pic:blipFill>
                    <a:blip r:embed="rId35"/>
                    <a:srcRect/>
                    <a:stretch>
                      <a:fillRect/>
                    </a:stretch>
                  </pic:blipFill>
                  <pic:spPr>
                    <a:xfrm>
                      <a:off x="0" y="0"/>
                      <a:ext cx="5943600" cy="1302385"/>
                    </a:xfrm>
                    <a:prstGeom prst="rect">
                      <a:avLst/>
                    </a:prstGeom>
                    <a:ln/>
                  </pic:spPr>
                </pic:pic>
              </a:graphicData>
            </a:graphic>
          </wp:inline>
        </w:drawing>
      </w:r>
    </w:p>
    <w:sdt>
      <w:sdtPr>
        <w:tag w:val="goog_rdk_367"/>
        <w:id w:val="-646199927"/>
      </w:sdtPr>
      <w:sdtEndPr/>
      <w:sdtContent>
        <w:p w14:paraId="000006A7" w14:textId="4121AF62" w:rsidR="00EE7A32" w:rsidRDefault="00BF3C44">
          <w:r>
            <w:t>Supplemental Figure 2</w:t>
          </w:r>
          <w:sdt>
            <w:sdtPr>
              <w:tag w:val="goog_rdk_364"/>
              <w:id w:val="-2024419591"/>
            </w:sdtPr>
            <w:sdtEndPr/>
            <w:sdtContent>
              <w:r>
                <w:t>0</w:t>
              </w:r>
            </w:sdtContent>
          </w:sdt>
          <w:r>
            <w:t>. PICO 2, Platelet transfusion versus no platelet transfusion in antiplatelet-associated spontaneous ICH without neurosurgical intervention. Meta-analysis of poor functional outcome (unadjusted) stratified by randomized and non-randomized design. ICH, intracranial hemorrhage; non-RCT, non-randomized controlled trial; Plt, platelet; RCT, randomized controlled trial; RR, risk ratio.</w:t>
          </w:r>
          <w:sdt>
            <w:sdtPr>
              <w:tag w:val="goog_rdk_366"/>
              <w:id w:val="1324738005"/>
            </w:sdtPr>
            <w:sdtEndPr/>
            <w:sdtContent/>
          </w:sdt>
        </w:p>
      </w:sdtContent>
    </w:sdt>
    <w:p w14:paraId="551C32E0" w14:textId="77777777" w:rsidR="00521B17" w:rsidRDefault="00521B17">
      <w:pPr>
        <w:rPr>
          <w:b/>
          <w:bCs/>
        </w:rPr>
      </w:pPr>
    </w:p>
    <w:p w14:paraId="4F7FA08F" w14:textId="77777777" w:rsidR="00521B17" w:rsidRDefault="00521B17">
      <w:pPr>
        <w:rPr>
          <w:b/>
          <w:bCs/>
        </w:rPr>
      </w:pPr>
    </w:p>
    <w:p w14:paraId="12A594BD" w14:textId="77777777" w:rsidR="00521B17" w:rsidRDefault="00521B17">
      <w:pPr>
        <w:rPr>
          <w:b/>
          <w:bCs/>
        </w:rPr>
      </w:pPr>
    </w:p>
    <w:p w14:paraId="5DB5374D" w14:textId="77777777" w:rsidR="00521B17" w:rsidRDefault="00521B17">
      <w:pPr>
        <w:rPr>
          <w:b/>
          <w:bCs/>
        </w:rPr>
      </w:pPr>
    </w:p>
    <w:p w14:paraId="000006A8" w14:textId="7547C749" w:rsidR="00EE7A32" w:rsidRPr="00521B17" w:rsidRDefault="00DE0C5A">
      <w:pPr>
        <w:rPr>
          <w:b/>
          <w:bCs/>
        </w:rPr>
      </w:pPr>
      <w:r w:rsidRPr="00521B17">
        <w:rPr>
          <w:b/>
          <w:bCs/>
        </w:rPr>
        <w:lastRenderedPageBreak/>
        <w:t>Supplemental Figure 21.</w:t>
      </w:r>
    </w:p>
    <w:sdt>
      <w:sdtPr>
        <w:tag w:val="goog_rdk_379"/>
        <w:id w:val="1489607573"/>
      </w:sdtPr>
      <w:sdtEndPr/>
      <w:sdtContent>
        <w:p w14:paraId="000006A9" w14:textId="2256DD54" w:rsidR="00EE7A32" w:rsidRPr="001B3E12" w:rsidRDefault="007E28A2">
          <w:pPr>
            <w:rPr>
              <w:b/>
              <w:bCs/>
            </w:rPr>
          </w:pPr>
          <w:sdt>
            <w:sdtPr>
              <w:tag w:val="goog_rdk_377"/>
              <w:id w:val="1405181110"/>
            </w:sdtPr>
            <w:sdtEndPr/>
            <w:sdtContent>
              <w:r w:rsidR="00BF3C44">
                <w:rPr>
                  <w:noProof/>
                  <w:lang w:val="en-IN" w:eastAsia="en-IN"/>
                </w:rPr>
                <w:drawing>
                  <wp:inline distT="0" distB="0" distL="0" distR="0" wp14:anchorId="0DE5C914" wp14:editId="435FAADB">
                    <wp:extent cx="5943600" cy="1104265"/>
                    <wp:effectExtent l="0" t="0" r="0" b="0"/>
                    <wp:docPr id="23" name="image30.jpg" descr="A close up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0.jpg" descr="A close up of a document&#10;&#10;AI-generated content may be incorrect."/>
                            <pic:cNvPicPr preferRelativeResize="0"/>
                          </pic:nvPicPr>
                          <pic:blipFill>
                            <a:blip r:embed="rId36"/>
                            <a:srcRect/>
                            <a:stretch>
                              <a:fillRect/>
                            </a:stretch>
                          </pic:blipFill>
                          <pic:spPr>
                            <a:xfrm>
                              <a:off x="0" y="0"/>
                              <a:ext cx="5943600" cy="1104265"/>
                            </a:xfrm>
                            <a:prstGeom prst="rect">
                              <a:avLst/>
                            </a:prstGeom>
                            <a:ln/>
                          </pic:spPr>
                        </pic:pic>
                      </a:graphicData>
                    </a:graphic>
                  </wp:inline>
                </w:drawing>
              </w:r>
              <w:sdt>
                <w:sdtPr>
                  <w:tag w:val="goog_rdk_378"/>
                  <w:id w:val="-327674937"/>
                  <w:showingPlcHdr/>
                </w:sdtPr>
                <w:sdtEndPr/>
                <w:sdtContent>
                  <w:r w:rsidR="00DE0C5A">
                    <w:t xml:space="preserve">     </w:t>
                  </w:r>
                </w:sdtContent>
              </w:sdt>
            </w:sdtContent>
          </w:sdt>
        </w:p>
      </w:sdtContent>
    </w:sdt>
    <w:sdt>
      <w:sdtPr>
        <w:tag w:val="goog_rdk_383"/>
        <w:id w:val="-1846351244"/>
      </w:sdtPr>
      <w:sdtEndPr/>
      <w:sdtContent>
        <w:p w14:paraId="000006AC" w14:textId="0C176183" w:rsidR="00EE7A32" w:rsidRDefault="007E28A2">
          <w:sdt>
            <w:sdtPr>
              <w:tag w:val="goog_rdk_380"/>
              <w:id w:val="-1322709379"/>
            </w:sdtPr>
            <w:sdtEndPr/>
            <w:sdtContent>
              <w:r w:rsidR="00BF3C44">
                <w:t>Supplemental Figure 21. PICO 2, Platelet transfusion versus no platelet transfusion in antiplatelet-associated spontaneous ICH without neurosurgical intervention. Meta-analysis of hematoma expansion by assessment as a continuous variable stratified by randomized an</w:t>
              </w:r>
            </w:sdtContent>
          </w:sdt>
          <w:sdt>
            <w:sdtPr>
              <w:tag w:val="goog_rdk_381"/>
              <w:id w:val="71773038"/>
            </w:sdtPr>
            <w:sdtEndPr/>
            <w:sdtContent>
              <w:r w:rsidR="00BF3C44">
                <w:t>d</w:t>
              </w:r>
            </w:sdtContent>
          </w:sdt>
          <w:sdt>
            <w:sdtPr>
              <w:tag w:val="goog_rdk_382"/>
              <w:id w:val="808134977"/>
            </w:sdtPr>
            <w:sdtEndPr/>
            <w:sdtContent>
              <w:r w:rsidR="00BF3C44">
                <w:t xml:space="preserve"> non-randomized design. ICH, intracranial hemorrhage; MD, mean difference; plt, platelet; RCT, randomized controlled trial.</w:t>
              </w:r>
            </w:sdtContent>
          </w:sdt>
        </w:p>
      </w:sdtContent>
    </w:sdt>
    <w:p w14:paraId="000006AD" w14:textId="77777777" w:rsidR="00EE7A32" w:rsidRDefault="00BF3C44">
      <w:pPr>
        <w:rPr>
          <w:b/>
          <w:bCs/>
        </w:rPr>
      </w:pPr>
      <w:r>
        <w:rPr>
          <w:b/>
          <w:bCs/>
        </w:rPr>
        <w:t>Supplemental Figure 22.</w:t>
      </w:r>
    </w:p>
    <w:p w14:paraId="000006AE" w14:textId="77777777" w:rsidR="00EE7A32" w:rsidRDefault="00BF3C44">
      <w:r>
        <w:rPr>
          <w:noProof/>
          <w:lang w:val="en-IN" w:eastAsia="en-IN"/>
        </w:rPr>
        <w:drawing>
          <wp:inline distT="0" distB="0" distL="0" distR="0" wp14:anchorId="482A5BF0" wp14:editId="1C15F1DD">
            <wp:extent cx="5943600" cy="1370965"/>
            <wp:effectExtent l="0" t="0" r="0" b="0"/>
            <wp:docPr id="24" name="image33.jp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3.jpg" descr="A screenshot of a computer&#10;&#10;AI-generated content may be incorrect."/>
                    <pic:cNvPicPr preferRelativeResize="0"/>
                  </pic:nvPicPr>
                  <pic:blipFill>
                    <a:blip r:embed="rId37"/>
                    <a:srcRect/>
                    <a:stretch>
                      <a:fillRect/>
                    </a:stretch>
                  </pic:blipFill>
                  <pic:spPr>
                    <a:xfrm>
                      <a:off x="0" y="0"/>
                      <a:ext cx="5943600" cy="1370965"/>
                    </a:xfrm>
                    <a:prstGeom prst="rect">
                      <a:avLst/>
                    </a:prstGeom>
                    <a:ln/>
                  </pic:spPr>
                </pic:pic>
              </a:graphicData>
            </a:graphic>
          </wp:inline>
        </w:drawing>
      </w:r>
    </w:p>
    <w:p w14:paraId="000006AF" w14:textId="77777777" w:rsidR="00EE7A32" w:rsidRDefault="00BF3C44">
      <w:r>
        <w:t>Supplemental Figure 22. PICO 2, Platelet transfusion versus no platelet transfusion in antiplatelet-associated spontaneous ICH without neurosurgical intervention. Meta-analysis of arterial and venous thrombosis (unadjusted). ICH, intracranial hemorrhage; non-RCT, non-randomized controlled trial; Plt, platelet; RCT, randomized controlled trial; RR, risk ratio.</w:t>
      </w:r>
    </w:p>
    <w:p w14:paraId="000006B0" w14:textId="77777777" w:rsidR="00EE7A32" w:rsidRDefault="00EE7A32"/>
    <w:p w14:paraId="000006B1" w14:textId="78049E93" w:rsidR="00EE7A32" w:rsidRDefault="00BF3C44">
      <w:r>
        <w:rPr>
          <w:b/>
          <w:bCs/>
        </w:rPr>
        <w:t xml:space="preserve">Supplemental Table </w:t>
      </w:r>
      <w:sdt>
        <w:sdtPr>
          <w:tag w:val="goog_rdk_384"/>
          <w:id w:val="2100693137"/>
        </w:sdtPr>
        <w:sdtEndPr/>
        <w:sdtContent>
          <w:r>
            <w:rPr>
              <w:b/>
              <w:bCs/>
            </w:rPr>
            <w:t>7</w:t>
          </w:r>
        </w:sdtContent>
      </w:sdt>
      <w:r>
        <w:t>. Summary of Judgements for PICO 2 – Platelet transfusion versus no platelet transfusion in antiplatelet-associated spontaneous ICH without neurosurgical intervention</w:t>
      </w:r>
    </w:p>
    <w:tbl>
      <w:tblPr>
        <w:tblStyle w:val="ab"/>
        <w:tblW w:w="9352" w:type="dxa"/>
        <w:tblInd w:w="0" w:type="dxa"/>
        <w:tblLayout w:type="fixed"/>
        <w:tblLook w:val="0400" w:firstRow="0" w:lastRow="0" w:firstColumn="0" w:lastColumn="0" w:noHBand="0" w:noVBand="1"/>
      </w:tblPr>
      <w:tblGrid>
        <w:gridCol w:w="1541"/>
        <w:gridCol w:w="1187"/>
        <w:gridCol w:w="1205"/>
        <w:gridCol w:w="1227"/>
        <w:gridCol w:w="1227"/>
        <w:gridCol w:w="1227"/>
        <w:gridCol w:w="770"/>
        <w:gridCol w:w="968"/>
      </w:tblGrid>
      <w:tr w:rsidR="00EE7A32" w14:paraId="4798C077" w14:textId="77777777">
        <w:trPr>
          <w:tblHeader/>
        </w:trPr>
        <w:tc>
          <w:tcPr>
            <w:tcW w:w="1541" w:type="dxa"/>
            <w:tcBorders>
              <w:top w:val="nil"/>
              <w:left w:val="nil"/>
              <w:bottom w:val="nil"/>
              <w:right w:val="nil"/>
            </w:tcBorders>
            <w:tcMar>
              <w:top w:w="75" w:type="dxa"/>
              <w:left w:w="75" w:type="dxa"/>
              <w:bottom w:w="75" w:type="dxa"/>
              <w:right w:w="75" w:type="dxa"/>
            </w:tcMar>
            <w:vAlign w:val="center"/>
          </w:tcPr>
          <w:p w14:paraId="000006B2" w14:textId="77777777" w:rsidR="00EE7A32" w:rsidRDefault="00EE7A32">
            <w:pPr>
              <w:rPr>
                <w:rFonts w:ascii="Calibri" w:eastAsia="Calibri" w:hAnsi="Calibri" w:cs="Calibri"/>
                <w:smallCaps/>
                <w:color w:val="000000"/>
                <w:sz w:val="30"/>
                <w:szCs w:val="30"/>
              </w:rPr>
            </w:pPr>
          </w:p>
        </w:tc>
        <w:tc>
          <w:tcPr>
            <w:tcW w:w="7811" w:type="dxa"/>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6B3"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8"/>
                <w:szCs w:val="28"/>
              </w:rPr>
            </w:pPr>
            <w:r>
              <w:rPr>
                <w:rFonts w:ascii="Calibri" w:eastAsia="Calibri" w:hAnsi="Calibri" w:cs="Calibri"/>
                <w:b/>
                <w:bCs/>
                <w:smallCaps/>
                <w:color w:val="FFFFFF"/>
                <w:sz w:val="28"/>
                <w:szCs w:val="28"/>
              </w:rPr>
              <w:t>JUDGEMENT</w:t>
            </w:r>
          </w:p>
        </w:tc>
      </w:tr>
      <w:tr w:rsidR="00EE7A32" w14:paraId="4A1C73F1"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6B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PROBLEM</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B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B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B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BE"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6BF" w14:textId="77777777" w:rsidR="00EE7A32" w:rsidRDefault="00EE7A32">
            <w:pPr>
              <w:rPr>
                <w:rFonts w:ascii="Calibri" w:eastAsia="Calibri" w:hAnsi="Calibri" w:cs="Calibri"/>
                <w:b/>
                <w:bCs/>
                <w:color w:val="000000"/>
                <w:sz w:val="20"/>
                <w:szCs w:val="20"/>
              </w:rPr>
            </w:pPr>
          </w:p>
        </w:tc>
        <w:tc>
          <w:tcPr>
            <w:tcW w:w="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4098AECE"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6C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DESIRABLE EFFECTS</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3"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Trivial</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Small</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6C7" w14:textId="77777777" w:rsidR="00EE7A32" w:rsidRDefault="00EE7A32">
            <w:pPr>
              <w:rPr>
                <w:rFonts w:ascii="Calibri" w:eastAsia="Calibri" w:hAnsi="Calibri" w:cs="Calibri"/>
                <w:color w:val="AEAAAA"/>
                <w:sz w:val="20"/>
                <w:szCs w:val="20"/>
              </w:rPr>
            </w:pPr>
          </w:p>
        </w:tc>
        <w:tc>
          <w:tcPr>
            <w:tcW w:w="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3C76EEE6"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6C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lastRenderedPageBreak/>
              <w:t>UNDESIRABLE EFFECTS</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Trivial</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C"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Small</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C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6CF" w14:textId="77777777" w:rsidR="00EE7A32" w:rsidRDefault="00EE7A32">
            <w:pPr>
              <w:rPr>
                <w:rFonts w:ascii="Calibri" w:eastAsia="Calibri" w:hAnsi="Calibri" w:cs="Calibri"/>
                <w:color w:val="AEAAAA"/>
                <w:sz w:val="20"/>
                <w:szCs w:val="20"/>
              </w:rPr>
            </w:pPr>
          </w:p>
        </w:tc>
        <w:tc>
          <w:tcPr>
            <w:tcW w:w="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39B7D422"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6D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Very low</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5"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6D7" w14:textId="77777777" w:rsidR="00EE7A32" w:rsidRDefault="00EE7A32">
            <w:pPr>
              <w:rPr>
                <w:rFonts w:ascii="Calibri" w:eastAsia="Calibri" w:hAnsi="Calibri" w:cs="Calibri"/>
                <w:color w:val="AEAAAA"/>
                <w:sz w:val="20"/>
                <w:szCs w:val="20"/>
              </w:rPr>
            </w:pPr>
          </w:p>
        </w:tc>
        <w:tc>
          <w:tcPr>
            <w:tcW w:w="77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6D8" w14:textId="77777777" w:rsidR="00EE7A32" w:rsidRDefault="00EE7A32">
            <w:pPr>
              <w:jc w:val="center"/>
              <w:rPr>
                <w:sz w:val="20"/>
                <w:szCs w:val="20"/>
              </w:rPr>
            </w:pP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5C51E960"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6D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VALUES</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Important uncertainty or variability</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Possibly important uncertainty or variability</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important uncertainty or variability</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DE"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important uncertainty or variability</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6DF" w14:textId="77777777" w:rsidR="00EE7A32" w:rsidRDefault="00EE7A32">
            <w:pPr>
              <w:rPr>
                <w:rFonts w:ascii="Calibri" w:eastAsia="Calibri" w:hAnsi="Calibri" w:cs="Calibri"/>
                <w:b/>
                <w:bCs/>
                <w:color w:val="000000"/>
                <w:sz w:val="20"/>
                <w:szCs w:val="20"/>
              </w:rPr>
            </w:pPr>
          </w:p>
        </w:tc>
        <w:tc>
          <w:tcPr>
            <w:tcW w:w="77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6E0" w14:textId="77777777" w:rsidR="00EE7A32" w:rsidRDefault="00EE7A32">
            <w:pPr>
              <w:jc w:val="center"/>
              <w:rPr>
                <w:sz w:val="20"/>
                <w:szCs w:val="20"/>
              </w:rPr>
            </w:pPr>
          </w:p>
        </w:tc>
        <w:tc>
          <w:tcPr>
            <w:tcW w:w="968"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6E1" w14:textId="77777777" w:rsidR="00EE7A32" w:rsidRDefault="00EE7A32">
            <w:pPr>
              <w:jc w:val="center"/>
              <w:rPr>
                <w:sz w:val="20"/>
                <w:szCs w:val="20"/>
              </w:rPr>
            </w:pPr>
          </w:p>
        </w:tc>
      </w:tr>
      <w:tr w:rsidR="00EE7A32" w14:paraId="4D72FD96"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6E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BALANCE OF EFFECTS</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4"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favors the comparison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4F774B0B"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6E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RESOURCES REQUIRED</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costs</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C"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 costs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Negligible costs and savings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 savings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E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savings</w:t>
            </w:r>
          </w:p>
        </w:tc>
        <w:tc>
          <w:tcPr>
            <w:tcW w:w="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2E86BFE3"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6F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 OF REQUIRED RESOURCES</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Very low</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6F7" w14:textId="77777777" w:rsidR="00EE7A32" w:rsidRDefault="00EE7A32">
            <w:pPr>
              <w:rPr>
                <w:rFonts w:ascii="Calibri" w:eastAsia="Calibri" w:hAnsi="Calibri" w:cs="Calibri"/>
                <w:color w:val="AEAAAA"/>
                <w:sz w:val="20"/>
                <w:szCs w:val="20"/>
              </w:rPr>
            </w:pPr>
          </w:p>
        </w:tc>
        <w:tc>
          <w:tcPr>
            <w:tcW w:w="77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6F8" w14:textId="77777777" w:rsidR="00EE7A32" w:rsidRDefault="00EE7A32">
            <w:pPr>
              <w:jc w:val="center"/>
              <w:rPr>
                <w:sz w:val="20"/>
                <w:szCs w:val="20"/>
              </w:rPr>
            </w:pP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9"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included studies</w:t>
            </w:r>
          </w:p>
        </w:tc>
      </w:tr>
      <w:tr w:rsidR="00EE7A32" w14:paraId="027C279C"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6F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COST EFFECTIVENESS</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comparison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6F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1"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included studies</w:t>
            </w:r>
          </w:p>
        </w:tc>
      </w:tr>
      <w:tr w:rsidR="00EE7A32" w14:paraId="70082B5D"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70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EQUITY</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Reduced</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reduced</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5"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no impact</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increased</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Increased</w:t>
            </w:r>
          </w:p>
        </w:tc>
        <w:tc>
          <w:tcPr>
            <w:tcW w:w="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047488A0"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70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ACCEPTABILITY</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0E"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70F" w14:textId="77777777" w:rsidR="00EE7A32" w:rsidRDefault="00EE7A32">
            <w:pPr>
              <w:rPr>
                <w:rFonts w:ascii="Calibri" w:eastAsia="Calibri" w:hAnsi="Calibri" w:cs="Calibri"/>
                <w:b/>
                <w:bCs/>
                <w:color w:val="000000"/>
                <w:sz w:val="20"/>
                <w:szCs w:val="20"/>
              </w:rPr>
            </w:pPr>
          </w:p>
        </w:tc>
        <w:tc>
          <w:tcPr>
            <w:tcW w:w="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1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1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05AA13A8" w14:textId="77777777">
        <w:tc>
          <w:tcPr>
            <w:tcW w:w="1541"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71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FEASIBILITY</w:t>
            </w:r>
          </w:p>
        </w:tc>
        <w:tc>
          <w:tcPr>
            <w:tcW w:w="11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1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1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1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16"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717" w14:textId="77777777" w:rsidR="00EE7A32" w:rsidRDefault="00EE7A32">
            <w:pPr>
              <w:rPr>
                <w:rFonts w:ascii="Calibri" w:eastAsia="Calibri" w:hAnsi="Calibri" w:cs="Calibri"/>
                <w:b/>
                <w:bCs/>
                <w:color w:val="000000"/>
                <w:sz w:val="20"/>
                <w:szCs w:val="20"/>
              </w:rPr>
            </w:pPr>
          </w:p>
        </w:tc>
        <w:tc>
          <w:tcPr>
            <w:tcW w:w="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1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1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bl>
    <w:p w14:paraId="0000071A" w14:textId="77777777" w:rsidR="00EE7A32" w:rsidRDefault="00EE7A32"/>
    <w:p w14:paraId="0000071B" w14:textId="64447240" w:rsidR="00EE7A32" w:rsidRDefault="00BF3C44">
      <w:r>
        <w:rPr>
          <w:b/>
          <w:bCs/>
        </w:rPr>
        <w:lastRenderedPageBreak/>
        <w:t xml:space="preserve">Supplemental Table </w:t>
      </w:r>
      <w:sdt>
        <w:sdtPr>
          <w:tag w:val="goog_rdk_386"/>
          <w:id w:val="-758011039"/>
        </w:sdtPr>
        <w:sdtEndPr/>
        <w:sdtContent>
          <w:r>
            <w:rPr>
              <w:b/>
              <w:bCs/>
            </w:rPr>
            <w:t>8</w:t>
          </w:r>
        </w:sdtContent>
      </w:sdt>
      <w:r>
        <w:t>. Summary of Findings Table for PICO 2, Platelet transfusion versus no transfusion in aspirin-associated spontaneous IPH in patients undergoing neurosurgical intervention</w:t>
      </w:r>
    </w:p>
    <w:tbl>
      <w:tblPr>
        <w:tblStyle w:val="ac"/>
        <w:tblW w:w="9330" w:type="dxa"/>
        <w:tblInd w:w="0" w:type="dxa"/>
        <w:tblLayout w:type="fixed"/>
        <w:tblLook w:val="0400" w:firstRow="0" w:lastRow="0" w:firstColumn="0" w:lastColumn="0" w:noHBand="0" w:noVBand="1"/>
      </w:tblPr>
      <w:tblGrid>
        <w:gridCol w:w="508"/>
        <w:gridCol w:w="732"/>
        <w:gridCol w:w="572"/>
        <w:gridCol w:w="831"/>
        <w:gridCol w:w="752"/>
        <w:gridCol w:w="723"/>
        <w:gridCol w:w="875"/>
        <w:gridCol w:w="706"/>
        <w:gridCol w:w="706"/>
        <w:gridCol w:w="542"/>
        <w:gridCol w:w="588"/>
        <w:gridCol w:w="997"/>
        <w:gridCol w:w="798"/>
      </w:tblGrid>
      <w:tr w:rsidR="00EE7A32" w14:paraId="68C0C9FA" w14:textId="77777777">
        <w:trPr>
          <w:cantSplit/>
          <w:tblHeader/>
        </w:trPr>
        <w:tc>
          <w:tcPr>
            <w:tcW w:w="4993" w:type="dxa"/>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1C"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 assessment</w:t>
            </w:r>
          </w:p>
        </w:tc>
        <w:tc>
          <w:tcPr>
            <w:tcW w:w="1412"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3" w14:textId="77777777" w:rsidR="00EE7A32" w:rsidRDefault="007E28A2">
            <w:pPr>
              <w:jc w:val="center"/>
              <w:rPr>
                <w:rFonts w:ascii="Arial Narrow" w:eastAsia="Arial Narrow" w:hAnsi="Arial Narrow" w:cs="Arial Narrow"/>
                <w:b/>
                <w:bCs/>
                <w:color w:val="FFFFFF"/>
                <w:sz w:val="13"/>
                <w:szCs w:val="13"/>
              </w:rPr>
            </w:pPr>
            <w:sdt>
              <w:sdtPr>
                <w:tag w:val="goog_rdk_388"/>
                <w:id w:val="1403222822"/>
              </w:sdtPr>
              <w:sdtEndPr/>
              <w:sdtContent>
                <w:r w:rsidR="00BF3C44">
                  <w:rPr>
                    <w:rFonts w:ascii="Arial Unicode MS" w:eastAsia="Arial Unicode MS" w:hAnsi="Arial Unicode MS" w:cs="Arial Unicode MS"/>
                    <w:b/>
                    <w:bCs/>
                    <w:color w:val="FFFFFF"/>
                    <w:sz w:val="13"/>
                    <w:szCs w:val="13"/>
                  </w:rPr>
                  <w:t>№ of patients</w:t>
                </w:r>
              </w:sdtContent>
            </w:sdt>
          </w:p>
        </w:tc>
        <w:tc>
          <w:tcPr>
            <w:tcW w:w="1130"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5"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Effect</w:t>
            </w:r>
          </w:p>
        </w:tc>
        <w:tc>
          <w:tcPr>
            <w:tcW w:w="997"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7"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w:t>
            </w:r>
          </w:p>
        </w:tc>
        <w:tc>
          <w:tcPr>
            <w:tcW w:w="798"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8"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Importance</w:t>
            </w:r>
          </w:p>
        </w:tc>
      </w:tr>
      <w:tr w:rsidR="00EE7A32" w14:paraId="471173A1" w14:textId="77777777">
        <w:trPr>
          <w:cantSplit/>
          <w:tblHeader/>
        </w:trPr>
        <w:tc>
          <w:tcPr>
            <w:tcW w:w="508"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9" w14:textId="77777777" w:rsidR="00EE7A32" w:rsidRDefault="007E28A2">
            <w:pPr>
              <w:jc w:val="center"/>
              <w:rPr>
                <w:rFonts w:ascii="Arial Narrow" w:eastAsia="Arial Narrow" w:hAnsi="Arial Narrow" w:cs="Arial Narrow"/>
                <w:b/>
                <w:bCs/>
                <w:color w:val="FFFFFF"/>
                <w:sz w:val="13"/>
                <w:szCs w:val="13"/>
              </w:rPr>
            </w:pPr>
            <w:sdt>
              <w:sdtPr>
                <w:tag w:val="goog_rdk_389"/>
                <w:id w:val="-1586405598"/>
              </w:sdtPr>
              <w:sdtEndPr/>
              <w:sdtContent>
                <w:r w:rsidR="00BF3C44">
                  <w:rPr>
                    <w:rFonts w:ascii="Arial Unicode MS" w:eastAsia="Arial Unicode MS" w:hAnsi="Arial Unicode MS" w:cs="Arial Unicode MS"/>
                    <w:b/>
                    <w:bCs/>
                    <w:color w:val="FFFFFF"/>
                    <w:sz w:val="13"/>
                    <w:szCs w:val="13"/>
                  </w:rPr>
                  <w:t>№ of studies</w:t>
                </w:r>
              </w:sdtContent>
            </w:sdt>
          </w:p>
        </w:tc>
        <w:tc>
          <w:tcPr>
            <w:tcW w:w="732"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A"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Study design</w:t>
            </w:r>
          </w:p>
        </w:tc>
        <w:tc>
          <w:tcPr>
            <w:tcW w:w="572"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B"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Risk of bias</w:t>
            </w:r>
          </w:p>
        </w:tc>
        <w:tc>
          <w:tcPr>
            <w:tcW w:w="831"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C"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Inconsistency</w:t>
            </w:r>
          </w:p>
        </w:tc>
        <w:tc>
          <w:tcPr>
            <w:tcW w:w="752"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D"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Indirectness</w:t>
            </w:r>
          </w:p>
        </w:tc>
        <w:tc>
          <w:tcPr>
            <w:tcW w:w="723"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E"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Imprecision</w:t>
            </w:r>
          </w:p>
        </w:tc>
        <w:tc>
          <w:tcPr>
            <w:tcW w:w="87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2F"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Other considerations</w:t>
            </w:r>
          </w:p>
        </w:tc>
        <w:tc>
          <w:tcPr>
            <w:tcW w:w="706"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30"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we administer platelet transfusion</w:t>
            </w:r>
          </w:p>
        </w:tc>
        <w:tc>
          <w:tcPr>
            <w:tcW w:w="706"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31"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no platelet transfusion</w:t>
            </w:r>
          </w:p>
        </w:tc>
        <w:tc>
          <w:tcPr>
            <w:tcW w:w="542"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32"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Relative</w:t>
            </w:r>
            <w:r>
              <w:rPr>
                <w:rFonts w:ascii="Arial Narrow" w:eastAsia="Arial Narrow" w:hAnsi="Arial Narrow" w:cs="Arial Narrow"/>
                <w:b/>
                <w:bCs/>
                <w:color w:val="FFFFFF"/>
                <w:sz w:val="13"/>
                <w:szCs w:val="13"/>
              </w:rPr>
              <w:br/>
              <w:t>(95% CI)</w:t>
            </w:r>
          </w:p>
        </w:tc>
        <w:tc>
          <w:tcPr>
            <w:tcW w:w="588"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33"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Absolute</w:t>
            </w:r>
            <w:r>
              <w:rPr>
                <w:rFonts w:ascii="Arial Narrow" w:eastAsia="Arial Narrow" w:hAnsi="Arial Narrow" w:cs="Arial Narrow"/>
                <w:b/>
                <w:bCs/>
                <w:color w:val="FFFFFF"/>
                <w:sz w:val="13"/>
                <w:szCs w:val="13"/>
              </w:rPr>
              <w:br/>
              <w:t>(95% CI)</w:t>
            </w:r>
          </w:p>
        </w:tc>
        <w:tc>
          <w:tcPr>
            <w:tcW w:w="997"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34"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c>
          <w:tcPr>
            <w:tcW w:w="798"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735"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r>
      <w:tr w:rsidR="00EE7A32" w14:paraId="038DD257" w14:textId="77777777">
        <w:trPr>
          <w:cantSplit/>
        </w:trPr>
        <w:tc>
          <w:tcPr>
            <w:tcW w:w="9330" w:type="dxa"/>
            <w:gridSpan w:val="13"/>
            <w:shd w:val="clear" w:color="auto" w:fill="FFFFFF"/>
            <w:tcMar>
              <w:top w:w="75" w:type="dxa"/>
              <w:left w:w="100" w:type="dxa"/>
              <w:bottom w:w="100" w:type="dxa"/>
              <w:right w:w="100" w:type="dxa"/>
            </w:tcMar>
            <w:vAlign w:val="center"/>
          </w:tcPr>
          <w:p w14:paraId="00000736"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[unadjusted]</w:t>
            </w:r>
          </w:p>
        </w:tc>
      </w:tr>
      <w:tr w:rsidR="00EE7A32" w14:paraId="72CB07D4" w14:textId="77777777">
        <w:trPr>
          <w:cantSplit/>
        </w:trPr>
        <w:tc>
          <w:tcPr>
            <w:tcW w:w="508" w:type="dxa"/>
            <w:tcBorders>
              <w:top w:val="single" w:sz="6" w:space="0" w:color="000000"/>
              <w:left w:val="single" w:sz="6" w:space="0" w:color="000000"/>
              <w:bottom w:val="single" w:sz="6" w:space="0" w:color="000000"/>
              <w:right w:val="single" w:sz="6" w:space="0" w:color="000000"/>
            </w:tcBorders>
          </w:tcPr>
          <w:p w14:paraId="0000074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2" w:type="dxa"/>
            <w:tcBorders>
              <w:top w:val="single" w:sz="6" w:space="0" w:color="000000"/>
              <w:left w:val="single" w:sz="6" w:space="0" w:color="000000"/>
              <w:bottom w:val="single" w:sz="6" w:space="0" w:color="000000"/>
              <w:right w:val="single" w:sz="6" w:space="0" w:color="000000"/>
            </w:tcBorders>
          </w:tcPr>
          <w:p w14:paraId="0000074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2" w:type="dxa"/>
            <w:tcBorders>
              <w:top w:val="single" w:sz="6" w:space="0" w:color="000000"/>
              <w:left w:val="single" w:sz="6" w:space="0" w:color="000000"/>
              <w:bottom w:val="single" w:sz="6" w:space="0" w:color="000000"/>
              <w:right w:val="single" w:sz="6" w:space="0" w:color="000000"/>
            </w:tcBorders>
          </w:tcPr>
          <w:p w14:paraId="0000074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1" w:type="dxa"/>
            <w:tcBorders>
              <w:top w:val="single" w:sz="6" w:space="0" w:color="000000"/>
              <w:left w:val="single" w:sz="6" w:space="0" w:color="000000"/>
              <w:bottom w:val="single" w:sz="6" w:space="0" w:color="000000"/>
              <w:right w:val="single" w:sz="6" w:space="0" w:color="000000"/>
            </w:tcBorders>
          </w:tcPr>
          <w:p w14:paraId="0000074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2" w:type="dxa"/>
            <w:tcBorders>
              <w:top w:val="single" w:sz="6" w:space="0" w:color="000000"/>
              <w:left w:val="single" w:sz="6" w:space="0" w:color="000000"/>
              <w:bottom w:val="single" w:sz="6" w:space="0" w:color="000000"/>
              <w:right w:val="single" w:sz="6" w:space="0" w:color="000000"/>
            </w:tcBorders>
          </w:tcPr>
          <w:p w14:paraId="0000074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p>
        </w:tc>
        <w:tc>
          <w:tcPr>
            <w:tcW w:w="723" w:type="dxa"/>
            <w:tcBorders>
              <w:top w:val="single" w:sz="6" w:space="0" w:color="000000"/>
              <w:left w:val="single" w:sz="6" w:space="0" w:color="000000"/>
              <w:bottom w:val="single" w:sz="6" w:space="0" w:color="000000"/>
              <w:right w:val="single" w:sz="6" w:space="0" w:color="000000"/>
            </w:tcBorders>
          </w:tcPr>
          <w:p w14:paraId="0000074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75" w:type="dxa"/>
            <w:tcBorders>
              <w:top w:val="single" w:sz="6" w:space="0" w:color="000000"/>
              <w:left w:val="single" w:sz="6" w:space="0" w:color="000000"/>
              <w:bottom w:val="single" w:sz="6" w:space="0" w:color="000000"/>
              <w:right w:val="single" w:sz="6" w:space="0" w:color="000000"/>
            </w:tcBorders>
          </w:tcPr>
          <w:p w14:paraId="0000074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6" w:type="dxa"/>
            <w:tcBorders>
              <w:top w:val="single" w:sz="6" w:space="0" w:color="000000"/>
              <w:left w:val="single" w:sz="6" w:space="0" w:color="000000"/>
              <w:bottom w:val="single" w:sz="6" w:space="0" w:color="000000"/>
              <w:right w:val="single" w:sz="6" w:space="0" w:color="000000"/>
            </w:tcBorders>
          </w:tcPr>
          <w:p w14:paraId="0000074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39/244 (16.0%) </w:t>
            </w:r>
          </w:p>
        </w:tc>
        <w:tc>
          <w:tcPr>
            <w:tcW w:w="706" w:type="dxa"/>
            <w:tcBorders>
              <w:top w:val="single" w:sz="6" w:space="0" w:color="000000"/>
              <w:left w:val="single" w:sz="6" w:space="0" w:color="000000"/>
              <w:bottom w:val="single" w:sz="6" w:space="0" w:color="000000"/>
              <w:right w:val="single" w:sz="6" w:space="0" w:color="000000"/>
            </w:tcBorders>
          </w:tcPr>
          <w:p w14:paraId="0000074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42/122 (34.4%) </w:t>
            </w:r>
          </w:p>
        </w:tc>
        <w:tc>
          <w:tcPr>
            <w:tcW w:w="542" w:type="dxa"/>
            <w:tcBorders>
              <w:top w:val="single" w:sz="6" w:space="0" w:color="000000"/>
              <w:left w:val="single" w:sz="6" w:space="0" w:color="000000"/>
              <w:bottom w:val="single" w:sz="6" w:space="0" w:color="000000"/>
              <w:right w:val="single" w:sz="6" w:space="0" w:color="000000"/>
            </w:tcBorders>
          </w:tcPr>
          <w:p w14:paraId="0000074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0.46</w:t>
            </w:r>
            <w:r>
              <w:rPr>
                <w:rFonts w:ascii="Arial Narrow" w:eastAsia="Arial Narrow" w:hAnsi="Arial Narrow" w:cs="Arial Narrow"/>
                <w:sz w:val="13"/>
                <w:szCs w:val="13"/>
              </w:rPr>
              <w:br/>
              <w:t>(0.32 to 0.68)</w:t>
            </w:r>
          </w:p>
        </w:tc>
        <w:tc>
          <w:tcPr>
            <w:tcW w:w="588" w:type="dxa"/>
            <w:tcBorders>
              <w:top w:val="single" w:sz="6" w:space="0" w:color="000000"/>
              <w:left w:val="single" w:sz="6" w:space="0" w:color="000000"/>
              <w:bottom w:val="single" w:sz="6" w:space="0" w:color="000000"/>
              <w:right w:val="single" w:sz="6" w:space="0" w:color="000000"/>
            </w:tcBorders>
          </w:tcPr>
          <w:p w14:paraId="0000074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186 fewer per 1,000</w:t>
            </w:r>
            <w:r>
              <w:rPr>
                <w:rFonts w:ascii="Arial Narrow" w:eastAsia="Arial Narrow" w:hAnsi="Arial Narrow" w:cs="Arial Narrow"/>
                <w:sz w:val="13"/>
                <w:szCs w:val="13"/>
              </w:rPr>
              <w:br/>
              <w:t>(from 234 fewer to 110 fewer)</w:t>
            </w:r>
          </w:p>
        </w:tc>
        <w:tc>
          <w:tcPr>
            <w:tcW w:w="997" w:type="dxa"/>
            <w:tcBorders>
              <w:top w:val="single" w:sz="6" w:space="0" w:color="000000"/>
              <w:left w:val="single" w:sz="6" w:space="0" w:color="000000"/>
              <w:bottom w:val="single" w:sz="6" w:space="0" w:color="000000"/>
              <w:right w:val="single" w:sz="6" w:space="0" w:color="000000"/>
            </w:tcBorders>
          </w:tcPr>
          <w:p w14:paraId="0000074E"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90"/>
                <w:id w:val="48158732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74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71F84101" w14:textId="77777777">
        <w:trPr>
          <w:cantSplit/>
        </w:trPr>
        <w:tc>
          <w:tcPr>
            <w:tcW w:w="9330" w:type="dxa"/>
            <w:gridSpan w:val="13"/>
            <w:shd w:val="clear" w:color="auto" w:fill="FFFFFF"/>
            <w:tcMar>
              <w:top w:w="75" w:type="dxa"/>
              <w:left w:w="100" w:type="dxa"/>
              <w:bottom w:w="100" w:type="dxa"/>
              <w:right w:w="100" w:type="dxa"/>
            </w:tcMar>
            <w:vAlign w:val="center"/>
          </w:tcPr>
          <w:p w14:paraId="00000750"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Poor functional outcomes [unadjusted]</w:t>
            </w:r>
          </w:p>
        </w:tc>
      </w:tr>
      <w:tr w:rsidR="00EE7A32" w14:paraId="5BE2C044" w14:textId="77777777">
        <w:trPr>
          <w:cantSplit/>
        </w:trPr>
        <w:tc>
          <w:tcPr>
            <w:tcW w:w="508" w:type="dxa"/>
            <w:tcBorders>
              <w:top w:val="single" w:sz="6" w:space="0" w:color="000000"/>
              <w:left w:val="single" w:sz="6" w:space="0" w:color="000000"/>
              <w:bottom w:val="single" w:sz="6" w:space="0" w:color="000000"/>
              <w:right w:val="single" w:sz="6" w:space="0" w:color="000000"/>
            </w:tcBorders>
          </w:tcPr>
          <w:p w14:paraId="0000075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2" w:type="dxa"/>
            <w:tcBorders>
              <w:top w:val="single" w:sz="6" w:space="0" w:color="000000"/>
              <w:left w:val="single" w:sz="6" w:space="0" w:color="000000"/>
              <w:bottom w:val="single" w:sz="6" w:space="0" w:color="000000"/>
              <w:right w:val="single" w:sz="6" w:space="0" w:color="000000"/>
            </w:tcBorders>
          </w:tcPr>
          <w:p w14:paraId="0000075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2" w:type="dxa"/>
            <w:tcBorders>
              <w:top w:val="single" w:sz="6" w:space="0" w:color="000000"/>
              <w:left w:val="single" w:sz="6" w:space="0" w:color="000000"/>
              <w:bottom w:val="single" w:sz="6" w:space="0" w:color="000000"/>
              <w:right w:val="single" w:sz="6" w:space="0" w:color="000000"/>
            </w:tcBorders>
          </w:tcPr>
          <w:p w14:paraId="0000075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1" w:type="dxa"/>
            <w:tcBorders>
              <w:top w:val="single" w:sz="6" w:space="0" w:color="000000"/>
              <w:left w:val="single" w:sz="6" w:space="0" w:color="000000"/>
              <w:bottom w:val="single" w:sz="6" w:space="0" w:color="000000"/>
              <w:right w:val="single" w:sz="6" w:space="0" w:color="000000"/>
            </w:tcBorders>
          </w:tcPr>
          <w:p w14:paraId="0000076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2" w:type="dxa"/>
            <w:tcBorders>
              <w:top w:val="single" w:sz="6" w:space="0" w:color="000000"/>
              <w:left w:val="single" w:sz="6" w:space="0" w:color="000000"/>
              <w:bottom w:val="single" w:sz="6" w:space="0" w:color="000000"/>
              <w:right w:val="single" w:sz="6" w:space="0" w:color="000000"/>
            </w:tcBorders>
          </w:tcPr>
          <w:p w14:paraId="0000076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p>
        </w:tc>
        <w:tc>
          <w:tcPr>
            <w:tcW w:w="723" w:type="dxa"/>
            <w:tcBorders>
              <w:top w:val="single" w:sz="6" w:space="0" w:color="000000"/>
              <w:left w:val="single" w:sz="6" w:space="0" w:color="000000"/>
              <w:bottom w:val="single" w:sz="6" w:space="0" w:color="000000"/>
              <w:right w:val="single" w:sz="6" w:space="0" w:color="000000"/>
            </w:tcBorders>
          </w:tcPr>
          <w:p w14:paraId="0000076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75" w:type="dxa"/>
            <w:tcBorders>
              <w:top w:val="single" w:sz="6" w:space="0" w:color="000000"/>
              <w:left w:val="single" w:sz="6" w:space="0" w:color="000000"/>
              <w:bottom w:val="single" w:sz="6" w:space="0" w:color="000000"/>
              <w:right w:val="single" w:sz="6" w:space="0" w:color="000000"/>
            </w:tcBorders>
          </w:tcPr>
          <w:p w14:paraId="0000076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6" w:type="dxa"/>
            <w:tcBorders>
              <w:top w:val="single" w:sz="6" w:space="0" w:color="000000"/>
              <w:left w:val="single" w:sz="6" w:space="0" w:color="000000"/>
              <w:bottom w:val="single" w:sz="6" w:space="0" w:color="000000"/>
              <w:right w:val="single" w:sz="6" w:space="0" w:color="000000"/>
            </w:tcBorders>
          </w:tcPr>
          <w:p w14:paraId="0000076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51/244 (20.9%) </w:t>
            </w:r>
          </w:p>
        </w:tc>
        <w:tc>
          <w:tcPr>
            <w:tcW w:w="706" w:type="dxa"/>
            <w:tcBorders>
              <w:top w:val="single" w:sz="6" w:space="0" w:color="000000"/>
              <w:left w:val="single" w:sz="6" w:space="0" w:color="000000"/>
              <w:bottom w:val="single" w:sz="6" w:space="0" w:color="000000"/>
              <w:right w:val="single" w:sz="6" w:space="0" w:color="000000"/>
            </w:tcBorders>
          </w:tcPr>
          <w:p w14:paraId="0000076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41/122 (33.6%) </w:t>
            </w:r>
          </w:p>
        </w:tc>
        <w:tc>
          <w:tcPr>
            <w:tcW w:w="542" w:type="dxa"/>
            <w:tcBorders>
              <w:top w:val="single" w:sz="6" w:space="0" w:color="000000"/>
              <w:left w:val="single" w:sz="6" w:space="0" w:color="000000"/>
              <w:bottom w:val="single" w:sz="6" w:space="0" w:color="000000"/>
              <w:right w:val="single" w:sz="6" w:space="0" w:color="000000"/>
            </w:tcBorders>
          </w:tcPr>
          <w:p w14:paraId="0000076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0.62</w:t>
            </w:r>
            <w:r>
              <w:rPr>
                <w:rFonts w:ascii="Arial Narrow" w:eastAsia="Arial Narrow" w:hAnsi="Arial Narrow" w:cs="Arial Narrow"/>
                <w:sz w:val="13"/>
                <w:szCs w:val="13"/>
              </w:rPr>
              <w:br/>
              <w:t>(0.44 to 0.88)</w:t>
            </w:r>
          </w:p>
        </w:tc>
        <w:tc>
          <w:tcPr>
            <w:tcW w:w="588" w:type="dxa"/>
            <w:tcBorders>
              <w:top w:val="single" w:sz="6" w:space="0" w:color="000000"/>
              <w:left w:val="single" w:sz="6" w:space="0" w:color="000000"/>
              <w:bottom w:val="single" w:sz="6" w:space="0" w:color="000000"/>
              <w:right w:val="single" w:sz="6" w:space="0" w:color="000000"/>
            </w:tcBorders>
          </w:tcPr>
          <w:p w14:paraId="0000076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128 fewer per 1,000</w:t>
            </w:r>
            <w:r>
              <w:rPr>
                <w:rFonts w:ascii="Arial Narrow" w:eastAsia="Arial Narrow" w:hAnsi="Arial Narrow" w:cs="Arial Narrow"/>
                <w:sz w:val="13"/>
                <w:szCs w:val="13"/>
              </w:rPr>
              <w:br/>
              <w:t>(from 188 fewer to 40 fewer)</w:t>
            </w:r>
          </w:p>
        </w:tc>
        <w:tc>
          <w:tcPr>
            <w:tcW w:w="997" w:type="dxa"/>
            <w:tcBorders>
              <w:top w:val="single" w:sz="6" w:space="0" w:color="000000"/>
              <w:left w:val="single" w:sz="6" w:space="0" w:color="000000"/>
              <w:bottom w:val="single" w:sz="6" w:space="0" w:color="000000"/>
              <w:right w:val="single" w:sz="6" w:space="0" w:color="000000"/>
            </w:tcBorders>
          </w:tcPr>
          <w:p w14:paraId="00000768"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91"/>
                <w:id w:val="1973258850"/>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76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24F6E91D" w14:textId="77777777">
        <w:trPr>
          <w:cantSplit/>
        </w:trPr>
        <w:tc>
          <w:tcPr>
            <w:tcW w:w="9330" w:type="dxa"/>
            <w:gridSpan w:val="13"/>
            <w:shd w:val="clear" w:color="auto" w:fill="FFFFFF"/>
            <w:tcMar>
              <w:top w:w="75" w:type="dxa"/>
              <w:left w:w="100" w:type="dxa"/>
              <w:bottom w:w="100" w:type="dxa"/>
              <w:right w:w="100" w:type="dxa"/>
            </w:tcMar>
            <w:vAlign w:val="center"/>
          </w:tcPr>
          <w:p w14:paraId="0000076A"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Functional outcomes [continuous]</w:t>
            </w:r>
          </w:p>
        </w:tc>
      </w:tr>
      <w:tr w:rsidR="00EE7A32" w14:paraId="2F59D368" w14:textId="77777777">
        <w:trPr>
          <w:cantSplit/>
        </w:trPr>
        <w:tc>
          <w:tcPr>
            <w:tcW w:w="508" w:type="dxa"/>
            <w:tcBorders>
              <w:top w:val="single" w:sz="6" w:space="0" w:color="000000"/>
              <w:left w:val="single" w:sz="6" w:space="0" w:color="000000"/>
              <w:bottom w:val="single" w:sz="6" w:space="0" w:color="000000"/>
              <w:right w:val="single" w:sz="6" w:space="0" w:color="000000"/>
            </w:tcBorders>
          </w:tcPr>
          <w:p w14:paraId="0000077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2" w:type="dxa"/>
            <w:tcBorders>
              <w:top w:val="single" w:sz="6" w:space="0" w:color="000000"/>
              <w:left w:val="single" w:sz="6" w:space="0" w:color="000000"/>
              <w:bottom w:val="single" w:sz="6" w:space="0" w:color="000000"/>
              <w:right w:val="single" w:sz="6" w:space="0" w:color="000000"/>
            </w:tcBorders>
          </w:tcPr>
          <w:p w14:paraId="0000077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2" w:type="dxa"/>
            <w:tcBorders>
              <w:top w:val="single" w:sz="6" w:space="0" w:color="000000"/>
              <w:left w:val="single" w:sz="6" w:space="0" w:color="000000"/>
              <w:bottom w:val="single" w:sz="6" w:space="0" w:color="000000"/>
              <w:right w:val="single" w:sz="6" w:space="0" w:color="000000"/>
            </w:tcBorders>
          </w:tcPr>
          <w:p w14:paraId="0000077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1" w:type="dxa"/>
            <w:tcBorders>
              <w:top w:val="single" w:sz="6" w:space="0" w:color="000000"/>
              <w:left w:val="single" w:sz="6" w:space="0" w:color="000000"/>
              <w:bottom w:val="single" w:sz="6" w:space="0" w:color="000000"/>
              <w:right w:val="single" w:sz="6" w:space="0" w:color="000000"/>
            </w:tcBorders>
          </w:tcPr>
          <w:p w14:paraId="0000077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2" w:type="dxa"/>
            <w:tcBorders>
              <w:top w:val="single" w:sz="6" w:space="0" w:color="000000"/>
              <w:left w:val="single" w:sz="6" w:space="0" w:color="000000"/>
              <w:bottom w:val="single" w:sz="6" w:space="0" w:color="000000"/>
              <w:right w:val="single" w:sz="6" w:space="0" w:color="000000"/>
            </w:tcBorders>
          </w:tcPr>
          <w:p w14:paraId="0000077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p>
        </w:tc>
        <w:tc>
          <w:tcPr>
            <w:tcW w:w="723" w:type="dxa"/>
            <w:tcBorders>
              <w:top w:val="single" w:sz="6" w:space="0" w:color="000000"/>
              <w:left w:val="single" w:sz="6" w:space="0" w:color="000000"/>
              <w:bottom w:val="single" w:sz="6" w:space="0" w:color="000000"/>
              <w:right w:val="single" w:sz="6" w:space="0" w:color="000000"/>
            </w:tcBorders>
          </w:tcPr>
          <w:p w14:paraId="0000077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75" w:type="dxa"/>
            <w:tcBorders>
              <w:top w:val="single" w:sz="6" w:space="0" w:color="000000"/>
              <w:left w:val="single" w:sz="6" w:space="0" w:color="000000"/>
              <w:bottom w:val="single" w:sz="6" w:space="0" w:color="000000"/>
              <w:right w:val="single" w:sz="6" w:space="0" w:color="000000"/>
            </w:tcBorders>
          </w:tcPr>
          <w:p w14:paraId="0000077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6" w:type="dxa"/>
            <w:tcBorders>
              <w:top w:val="single" w:sz="6" w:space="0" w:color="000000"/>
              <w:left w:val="single" w:sz="6" w:space="0" w:color="000000"/>
              <w:bottom w:val="single" w:sz="6" w:space="0" w:color="000000"/>
              <w:right w:val="single" w:sz="6" w:space="0" w:color="000000"/>
            </w:tcBorders>
          </w:tcPr>
          <w:p w14:paraId="0000077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244</w:t>
            </w:r>
          </w:p>
        </w:tc>
        <w:tc>
          <w:tcPr>
            <w:tcW w:w="706" w:type="dxa"/>
            <w:tcBorders>
              <w:top w:val="single" w:sz="6" w:space="0" w:color="000000"/>
              <w:left w:val="single" w:sz="6" w:space="0" w:color="000000"/>
              <w:bottom w:val="single" w:sz="6" w:space="0" w:color="000000"/>
              <w:right w:val="single" w:sz="6" w:space="0" w:color="000000"/>
            </w:tcBorders>
          </w:tcPr>
          <w:p w14:paraId="0000077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122</w:t>
            </w:r>
          </w:p>
        </w:tc>
        <w:tc>
          <w:tcPr>
            <w:tcW w:w="542" w:type="dxa"/>
            <w:tcBorders>
              <w:top w:val="single" w:sz="6" w:space="0" w:color="000000"/>
              <w:left w:val="single" w:sz="6" w:space="0" w:color="000000"/>
              <w:bottom w:val="single" w:sz="6" w:space="0" w:color="000000"/>
              <w:right w:val="single" w:sz="6" w:space="0" w:color="000000"/>
            </w:tcBorders>
          </w:tcPr>
          <w:p w14:paraId="0000078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588" w:type="dxa"/>
            <w:tcBorders>
              <w:top w:val="single" w:sz="6" w:space="0" w:color="000000"/>
              <w:left w:val="single" w:sz="6" w:space="0" w:color="000000"/>
              <w:bottom w:val="single" w:sz="6" w:space="0" w:color="000000"/>
              <w:right w:val="single" w:sz="6" w:space="0" w:color="000000"/>
            </w:tcBorders>
          </w:tcPr>
          <w:p w14:paraId="0000078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MD </w:t>
            </w:r>
            <w:r>
              <w:rPr>
                <w:rFonts w:ascii="Arial Narrow" w:eastAsia="Arial Narrow" w:hAnsi="Arial Narrow" w:cs="Arial Narrow"/>
                <w:b/>
                <w:bCs/>
                <w:sz w:val="13"/>
                <w:szCs w:val="13"/>
              </w:rPr>
              <w:t>0.56 higher</w:t>
            </w:r>
            <w:r>
              <w:rPr>
                <w:rFonts w:ascii="Arial Narrow" w:eastAsia="Arial Narrow" w:hAnsi="Arial Narrow" w:cs="Arial Narrow"/>
                <w:sz w:val="13"/>
                <w:szCs w:val="13"/>
              </w:rPr>
              <w:br/>
              <w:t>(0.34 higher to 0.78 higher)</w:t>
            </w:r>
          </w:p>
        </w:tc>
        <w:tc>
          <w:tcPr>
            <w:tcW w:w="997" w:type="dxa"/>
            <w:tcBorders>
              <w:top w:val="single" w:sz="6" w:space="0" w:color="000000"/>
              <w:left w:val="single" w:sz="6" w:space="0" w:color="000000"/>
              <w:bottom w:val="single" w:sz="6" w:space="0" w:color="000000"/>
              <w:right w:val="single" w:sz="6" w:space="0" w:color="000000"/>
            </w:tcBorders>
          </w:tcPr>
          <w:p w14:paraId="00000782"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92"/>
                <w:id w:val="965586466"/>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78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240FF667" w14:textId="77777777">
        <w:trPr>
          <w:cantSplit/>
        </w:trPr>
        <w:tc>
          <w:tcPr>
            <w:tcW w:w="9330" w:type="dxa"/>
            <w:gridSpan w:val="13"/>
            <w:shd w:val="clear" w:color="auto" w:fill="FFFFFF"/>
            <w:tcMar>
              <w:top w:w="75" w:type="dxa"/>
              <w:left w:w="100" w:type="dxa"/>
              <w:bottom w:w="100" w:type="dxa"/>
              <w:right w:w="100" w:type="dxa"/>
            </w:tcMar>
            <w:vAlign w:val="center"/>
          </w:tcPr>
          <w:p w14:paraId="00000784"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Hematoma expansion [unadjusted]</w:t>
            </w:r>
          </w:p>
        </w:tc>
      </w:tr>
      <w:tr w:rsidR="00EE7A32" w14:paraId="136C9B0C" w14:textId="77777777">
        <w:trPr>
          <w:cantSplit/>
        </w:trPr>
        <w:tc>
          <w:tcPr>
            <w:tcW w:w="508" w:type="dxa"/>
            <w:tcBorders>
              <w:top w:val="single" w:sz="6" w:space="0" w:color="000000"/>
              <w:left w:val="single" w:sz="6" w:space="0" w:color="000000"/>
              <w:bottom w:val="single" w:sz="6" w:space="0" w:color="000000"/>
              <w:right w:val="single" w:sz="6" w:space="0" w:color="000000"/>
            </w:tcBorders>
          </w:tcPr>
          <w:p w14:paraId="0000079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2" w:type="dxa"/>
            <w:tcBorders>
              <w:top w:val="single" w:sz="6" w:space="0" w:color="000000"/>
              <w:left w:val="single" w:sz="6" w:space="0" w:color="000000"/>
              <w:bottom w:val="single" w:sz="6" w:space="0" w:color="000000"/>
              <w:right w:val="single" w:sz="6" w:space="0" w:color="000000"/>
            </w:tcBorders>
          </w:tcPr>
          <w:p w14:paraId="0000079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2" w:type="dxa"/>
            <w:tcBorders>
              <w:top w:val="single" w:sz="6" w:space="0" w:color="000000"/>
              <w:left w:val="single" w:sz="6" w:space="0" w:color="000000"/>
              <w:bottom w:val="single" w:sz="6" w:space="0" w:color="000000"/>
              <w:right w:val="single" w:sz="6" w:space="0" w:color="000000"/>
            </w:tcBorders>
          </w:tcPr>
          <w:p w14:paraId="0000079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1" w:type="dxa"/>
            <w:tcBorders>
              <w:top w:val="single" w:sz="6" w:space="0" w:color="000000"/>
              <w:left w:val="single" w:sz="6" w:space="0" w:color="000000"/>
              <w:bottom w:val="single" w:sz="6" w:space="0" w:color="000000"/>
              <w:right w:val="single" w:sz="6" w:space="0" w:color="000000"/>
            </w:tcBorders>
          </w:tcPr>
          <w:p w14:paraId="0000079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2" w:type="dxa"/>
            <w:tcBorders>
              <w:top w:val="single" w:sz="6" w:space="0" w:color="000000"/>
              <w:left w:val="single" w:sz="6" w:space="0" w:color="000000"/>
              <w:bottom w:val="single" w:sz="6" w:space="0" w:color="000000"/>
              <w:right w:val="single" w:sz="6" w:space="0" w:color="000000"/>
            </w:tcBorders>
          </w:tcPr>
          <w:p w14:paraId="0000079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p>
        </w:tc>
        <w:tc>
          <w:tcPr>
            <w:tcW w:w="723" w:type="dxa"/>
            <w:tcBorders>
              <w:top w:val="single" w:sz="6" w:space="0" w:color="000000"/>
              <w:left w:val="single" w:sz="6" w:space="0" w:color="000000"/>
              <w:bottom w:val="single" w:sz="6" w:space="0" w:color="000000"/>
              <w:right w:val="single" w:sz="6" w:space="0" w:color="000000"/>
            </w:tcBorders>
          </w:tcPr>
          <w:p w14:paraId="0000079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75" w:type="dxa"/>
            <w:tcBorders>
              <w:top w:val="single" w:sz="6" w:space="0" w:color="000000"/>
              <w:left w:val="single" w:sz="6" w:space="0" w:color="000000"/>
              <w:bottom w:val="single" w:sz="6" w:space="0" w:color="000000"/>
              <w:right w:val="single" w:sz="6" w:space="0" w:color="000000"/>
            </w:tcBorders>
          </w:tcPr>
          <w:p w14:paraId="0000079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6" w:type="dxa"/>
            <w:tcBorders>
              <w:top w:val="single" w:sz="6" w:space="0" w:color="000000"/>
              <w:left w:val="single" w:sz="6" w:space="0" w:color="000000"/>
              <w:bottom w:val="single" w:sz="6" w:space="0" w:color="000000"/>
              <w:right w:val="single" w:sz="6" w:space="0" w:color="000000"/>
            </w:tcBorders>
          </w:tcPr>
          <w:p w14:paraId="0000079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32/244 (13.1%) </w:t>
            </w:r>
          </w:p>
        </w:tc>
        <w:tc>
          <w:tcPr>
            <w:tcW w:w="706" w:type="dxa"/>
            <w:tcBorders>
              <w:top w:val="single" w:sz="6" w:space="0" w:color="000000"/>
              <w:left w:val="single" w:sz="6" w:space="0" w:color="000000"/>
              <w:bottom w:val="single" w:sz="6" w:space="0" w:color="000000"/>
              <w:right w:val="single" w:sz="6" w:space="0" w:color="000000"/>
            </w:tcBorders>
          </w:tcPr>
          <w:p w14:paraId="0000079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40/122 (32.8%) </w:t>
            </w:r>
          </w:p>
        </w:tc>
        <w:tc>
          <w:tcPr>
            <w:tcW w:w="542" w:type="dxa"/>
            <w:tcBorders>
              <w:top w:val="single" w:sz="6" w:space="0" w:color="000000"/>
              <w:left w:val="single" w:sz="6" w:space="0" w:color="000000"/>
              <w:bottom w:val="single" w:sz="6" w:space="0" w:color="000000"/>
              <w:right w:val="single" w:sz="6" w:space="0" w:color="000000"/>
            </w:tcBorders>
          </w:tcPr>
          <w:p w14:paraId="0000079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0.40</w:t>
            </w:r>
            <w:r>
              <w:rPr>
                <w:rFonts w:ascii="Arial Narrow" w:eastAsia="Arial Narrow" w:hAnsi="Arial Narrow" w:cs="Arial Narrow"/>
                <w:sz w:val="13"/>
                <w:szCs w:val="13"/>
              </w:rPr>
              <w:br/>
              <w:t>(0.27 to 0.60)</w:t>
            </w:r>
          </w:p>
        </w:tc>
        <w:tc>
          <w:tcPr>
            <w:tcW w:w="588" w:type="dxa"/>
            <w:tcBorders>
              <w:top w:val="single" w:sz="6" w:space="0" w:color="000000"/>
              <w:left w:val="single" w:sz="6" w:space="0" w:color="000000"/>
              <w:bottom w:val="single" w:sz="6" w:space="0" w:color="000000"/>
              <w:right w:val="single" w:sz="6" w:space="0" w:color="000000"/>
            </w:tcBorders>
          </w:tcPr>
          <w:p w14:paraId="0000079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197 fewer per 1,000</w:t>
            </w:r>
            <w:r>
              <w:rPr>
                <w:rFonts w:ascii="Arial Narrow" w:eastAsia="Arial Narrow" w:hAnsi="Arial Narrow" w:cs="Arial Narrow"/>
                <w:sz w:val="13"/>
                <w:szCs w:val="13"/>
              </w:rPr>
              <w:br/>
              <w:t>(from 239 fewer to 131 fewer)</w:t>
            </w:r>
          </w:p>
        </w:tc>
        <w:tc>
          <w:tcPr>
            <w:tcW w:w="997" w:type="dxa"/>
            <w:tcBorders>
              <w:top w:val="single" w:sz="6" w:space="0" w:color="000000"/>
              <w:left w:val="single" w:sz="6" w:space="0" w:color="000000"/>
              <w:bottom w:val="single" w:sz="6" w:space="0" w:color="000000"/>
              <w:right w:val="single" w:sz="6" w:space="0" w:color="000000"/>
            </w:tcBorders>
          </w:tcPr>
          <w:p w14:paraId="0000079C"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93"/>
                <w:id w:val="-1548234805"/>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79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4884D5BA" w14:textId="77777777">
        <w:trPr>
          <w:cantSplit/>
        </w:trPr>
        <w:tc>
          <w:tcPr>
            <w:tcW w:w="9330" w:type="dxa"/>
            <w:gridSpan w:val="13"/>
            <w:shd w:val="clear" w:color="auto" w:fill="FFFFFF"/>
            <w:tcMar>
              <w:top w:w="75" w:type="dxa"/>
              <w:left w:w="100" w:type="dxa"/>
              <w:bottom w:w="100" w:type="dxa"/>
              <w:right w:w="100" w:type="dxa"/>
            </w:tcMar>
            <w:vAlign w:val="center"/>
          </w:tcPr>
          <w:p w14:paraId="0000079E"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Hematoma expansion [continuous]</w:t>
            </w:r>
          </w:p>
        </w:tc>
      </w:tr>
      <w:tr w:rsidR="00EE7A32" w14:paraId="2B082D85" w14:textId="77777777">
        <w:trPr>
          <w:cantSplit/>
        </w:trPr>
        <w:tc>
          <w:tcPr>
            <w:tcW w:w="508" w:type="dxa"/>
            <w:tcBorders>
              <w:top w:val="single" w:sz="6" w:space="0" w:color="000000"/>
              <w:left w:val="single" w:sz="6" w:space="0" w:color="000000"/>
              <w:bottom w:val="single" w:sz="6" w:space="0" w:color="000000"/>
              <w:right w:val="single" w:sz="6" w:space="0" w:color="000000"/>
            </w:tcBorders>
          </w:tcPr>
          <w:p w14:paraId="000007A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lastRenderedPageBreak/>
              <w:t>1</w:t>
            </w:r>
          </w:p>
        </w:tc>
        <w:tc>
          <w:tcPr>
            <w:tcW w:w="732" w:type="dxa"/>
            <w:tcBorders>
              <w:top w:val="single" w:sz="6" w:space="0" w:color="000000"/>
              <w:left w:val="single" w:sz="6" w:space="0" w:color="000000"/>
              <w:bottom w:val="single" w:sz="6" w:space="0" w:color="000000"/>
              <w:right w:val="single" w:sz="6" w:space="0" w:color="000000"/>
            </w:tcBorders>
          </w:tcPr>
          <w:p w14:paraId="000007A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2" w:type="dxa"/>
            <w:tcBorders>
              <w:top w:val="single" w:sz="6" w:space="0" w:color="000000"/>
              <w:left w:val="single" w:sz="6" w:space="0" w:color="000000"/>
              <w:bottom w:val="single" w:sz="6" w:space="0" w:color="000000"/>
              <w:right w:val="single" w:sz="6" w:space="0" w:color="000000"/>
            </w:tcBorders>
          </w:tcPr>
          <w:p w14:paraId="000007A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1" w:type="dxa"/>
            <w:tcBorders>
              <w:top w:val="single" w:sz="6" w:space="0" w:color="000000"/>
              <w:left w:val="single" w:sz="6" w:space="0" w:color="000000"/>
              <w:bottom w:val="single" w:sz="6" w:space="0" w:color="000000"/>
              <w:right w:val="single" w:sz="6" w:space="0" w:color="000000"/>
            </w:tcBorders>
          </w:tcPr>
          <w:p w14:paraId="000007A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2" w:type="dxa"/>
            <w:tcBorders>
              <w:top w:val="single" w:sz="6" w:space="0" w:color="000000"/>
              <w:left w:val="single" w:sz="6" w:space="0" w:color="000000"/>
              <w:bottom w:val="single" w:sz="6" w:space="0" w:color="000000"/>
              <w:right w:val="single" w:sz="6" w:space="0" w:color="000000"/>
            </w:tcBorders>
          </w:tcPr>
          <w:p w14:paraId="000007A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p>
        </w:tc>
        <w:tc>
          <w:tcPr>
            <w:tcW w:w="723" w:type="dxa"/>
            <w:tcBorders>
              <w:top w:val="single" w:sz="6" w:space="0" w:color="000000"/>
              <w:left w:val="single" w:sz="6" w:space="0" w:color="000000"/>
              <w:bottom w:val="single" w:sz="6" w:space="0" w:color="000000"/>
              <w:right w:val="single" w:sz="6" w:space="0" w:color="000000"/>
            </w:tcBorders>
          </w:tcPr>
          <w:p w14:paraId="000007B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75" w:type="dxa"/>
            <w:tcBorders>
              <w:top w:val="single" w:sz="6" w:space="0" w:color="000000"/>
              <w:left w:val="single" w:sz="6" w:space="0" w:color="000000"/>
              <w:bottom w:val="single" w:sz="6" w:space="0" w:color="000000"/>
              <w:right w:val="single" w:sz="6" w:space="0" w:color="000000"/>
            </w:tcBorders>
          </w:tcPr>
          <w:p w14:paraId="000007B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6" w:type="dxa"/>
            <w:tcBorders>
              <w:top w:val="single" w:sz="6" w:space="0" w:color="000000"/>
              <w:left w:val="single" w:sz="6" w:space="0" w:color="000000"/>
              <w:bottom w:val="single" w:sz="6" w:space="0" w:color="000000"/>
              <w:right w:val="single" w:sz="6" w:space="0" w:color="000000"/>
            </w:tcBorders>
          </w:tcPr>
          <w:p w14:paraId="000007B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244</w:t>
            </w:r>
          </w:p>
        </w:tc>
        <w:tc>
          <w:tcPr>
            <w:tcW w:w="706" w:type="dxa"/>
            <w:tcBorders>
              <w:top w:val="single" w:sz="6" w:space="0" w:color="000000"/>
              <w:left w:val="single" w:sz="6" w:space="0" w:color="000000"/>
              <w:bottom w:val="single" w:sz="6" w:space="0" w:color="000000"/>
              <w:right w:val="single" w:sz="6" w:space="0" w:color="000000"/>
            </w:tcBorders>
          </w:tcPr>
          <w:p w14:paraId="000007B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122</w:t>
            </w:r>
          </w:p>
        </w:tc>
        <w:tc>
          <w:tcPr>
            <w:tcW w:w="542" w:type="dxa"/>
            <w:tcBorders>
              <w:top w:val="single" w:sz="6" w:space="0" w:color="000000"/>
              <w:left w:val="single" w:sz="6" w:space="0" w:color="000000"/>
              <w:bottom w:val="single" w:sz="6" w:space="0" w:color="000000"/>
              <w:right w:val="single" w:sz="6" w:space="0" w:color="000000"/>
            </w:tcBorders>
          </w:tcPr>
          <w:p w14:paraId="000007B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588" w:type="dxa"/>
            <w:tcBorders>
              <w:top w:val="single" w:sz="6" w:space="0" w:color="000000"/>
              <w:left w:val="single" w:sz="6" w:space="0" w:color="000000"/>
              <w:bottom w:val="single" w:sz="6" w:space="0" w:color="000000"/>
              <w:right w:val="single" w:sz="6" w:space="0" w:color="000000"/>
            </w:tcBorders>
          </w:tcPr>
          <w:p w14:paraId="000007B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MD </w:t>
            </w:r>
            <w:r>
              <w:rPr>
                <w:rFonts w:ascii="Arial Narrow" w:eastAsia="Arial Narrow" w:hAnsi="Arial Narrow" w:cs="Arial Narrow"/>
                <w:b/>
                <w:bCs/>
                <w:sz w:val="13"/>
                <w:szCs w:val="13"/>
              </w:rPr>
              <w:t>20.89 lower</w:t>
            </w:r>
            <w:r>
              <w:rPr>
                <w:rFonts w:ascii="Arial Narrow" w:eastAsia="Arial Narrow" w:hAnsi="Arial Narrow" w:cs="Arial Narrow"/>
                <w:sz w:val="13"/>
                <w:szCs w:val="13"/>
              </w:rPr>
              <w:br/>
              <w:t>(25.05 lower to 16.73 lower)</w:t>
            </w:r>
          </w:p>
        </w:tc>
        <w:tc>
          <w:tcPr>
            <w:tcW w:w="997" w:type="dxa"/>
            <w:tcBorders>
              <w:top w:val="single" w:sz="6" w:space="0" w:color="000000"/>
              <w:left w:val="single" w:sz="6" w:space="0" w:color="000000"/>
              <w:bottom w:val="single" w:sz="6" w:space="0" w:color="000000"/>
              <w:right w:val="single" w:sz="6" w:space="0" w:color="000000"/>
            </w:tcBorders>
          </w:tcPr>
          <w:p w14:paraId="000007B6"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394"/>
                <w:id w:val="1645247473"/>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6"/>
                <w:szCs w:val="16"/>
                <w:vertAlign w:val="superscript"/>
              </w:rPr>
              <w:t>a</w:t>
            </w:r>
          </w:p>
        </w:tc>
        <w:tc>
          <w:tcPr>
            <w:tcW w:w="798" w:type="dxa"/>
            <w:tcBorders>
              <w:top w:val="single" w:sz="6" w:space="0" w:color="000000"/>
              <w:left w:val="single" w:sz="6" w:space="0" w:color="000000"/>
              <w:bottom w:val="single" w:sz="6" w:space="0" w:color="000000"/>
              <w:right w:val="single" w:sz="6" w:space="0" w:color="000000"/>
            </w:tcBorders>
          </w:tcPr>
          <w:p w14:paraId="000007B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bl>
    <w:p w14:paraId="000007B8" w14:textId="77777777" w:rsidR="00EE7A32" w:rsidRDefault="00BF3C44">
      <w:pPr>
        <w:pBdr>
          <w:top w:val="nil"/>
          <w:left w:val="nil"/>
          <w:bottom w:val="nil"/>
          <w:right w:val="nil"/>
          <w:between w:val="nil"/>
        </w:pBdr>
        <w:rPr>
          <w:rFonts w:ascii="Arial Narrow" w:eastAsia="Arial Narrow" w:hAnsi="Arial Narrow" w:cs="Arial Narrow"/>
          <w:color w:val="000000"/>
          <w:sz w:val="14"/>
          <w:szCs w:val="14"/>
        </w:rPr>
      </w:pPr>
      <w:r>
        <w:rPr>
          <w:rFonts w:ascii="Arial Narrow" w:eastAsia="Arial Narrow" w:hAnsi="Arial Narrow" w:cs="Arial Narrow"/>
          <w:b/>
          <w:bCs/>
          <w:color w:val="000000"/>
          <w:sz w:val="14"/>
          <w:szCs w:val="14"/>
        </w:rPr>
        <w:t>CI:</w:t>
      </w:r>
      <w:r>
        <w:rPr>
          <w:rFonts w:ascii="Arial Narrow" w:eastAsia="Arial Narrow" w:hAnsi="Arial Narrow" w:cs="Arial Narrow"/>
          <w:color w:val="000000"/>
          <w:sz w:val="14"/>
          <w:szCs w:val="14"/>
        </w:rPr>
        <w:t xml:space="preserve"> confidence interval; </w:t>
      </w:r>
      <w:r>
        <w:rPr>
          <w:rFonts w:ascii="Arial Narrow" w:eastAsia="Arial Narrow" w:hAnsi="Arial Narrow" w:cs="Arial Narrow"/>
          <w:b/>
          <w:bCs/>
          <w:color w:val="000000"/>
          <w:sz w:val="14"/>
          <w:szCs w:val="14"/>
        </w:rPr>
        <w:t>MD:</w:t>
      </w:r>
      <w:r>
        <w:rPr>
          <w:rFonts w:ascii="Arial Narrow" w:eastAsia="Arial Narrow" w:hAnsi="Arial Narrow" w:cs="Arial Narrow"/>
          <w:color w:val="000000"/>
          <w:sz w:val="14"/>
          <w:szCs w:val="14"/>
        </w:rPr>
        <w:t xml:space="preserve"> mean difference; </w:t>
      </w:r>
      <w:r>
        <w:rPr>
          <w:rFonts w:ascii="Arial Narrow" w:eastAsia="Arial Narrow" w:hAnsi="Arial Narrow" w:cs="Arial Narrow"/>
          <w:b/>
          <w:bCs/>
          <w:color w:val="000000"/>
          <w:sz w:val="14"/>
          <w:szCs w:val="14"/>
        </w:rPr>
        <w:t>RR:</w:t>
      </w:r>
      <w:r>
        <w:rPr>
          <w:rFonts w:ascii="Arial Narrow" w:eastAsia="Arial Narrow" w:hAnsi="Arial Narrow" w:cs="Arial Narrow"/>
          <w:color w:val="000000"/>
          <w:sz w:val="14"/>
          <w:szCs w:val="14"/>
        </w:rPr>
        <w:t xml:space="preserve"> risk ratio</w:t>
      </w:r>
    </w:p>
    <w:p w14:paraId="000007B9" w14:textId="77777777" w:rsidR="00EE7A32" w:rsidRDefault="00BF3C44">
      <w:pPr>
        <w:pStyle w:val="Heading4"/>
        <w:rPr>
          <w:rFonts w:ascii="Arial Narrow" w:eastAsia="Arial Narrow" w:hAnsi="Arial Narrow" w:cs="Arial Narrow"/>
          <w:color w:val="000000"/>
        </w:rPr>
      </w:pPr>
      <w:r>
        <w:rPr>
          <w:rFonts w:ascii="Arial Narrow" w:eastAsia="Arial Narrow" w:hAnsi="Arial Narrow" w:cs="Arial Narrow"/>
          <w:color w:val="000000"/>
        </w:rPr>
        <w:t>Explanations</w:t>
      </w:r>
    </w:p>
    <w:p w14:paraId="000007BA" w14:textId="77777777" w:rsidR="00EE7A32" w:rsidRDefault="00BF3C44">
      <w:pPr>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a. Rated down for high risk of bias.</w:t>
      </w:r>
    </w:p>
    <w:p w14:paraId="000007BB" w14:textId="77777777" w:rsidR="00EE7A32" w:rsidRDefault="00BF3C44">
      <w:r>
        <w:t xml:space="preserve"> </w:t>
      </w:r>
    </w:p>
    <w:p w14:paraId="000007BC" w14:textId="77777777" w:rsidR="00EE7A32" w:rsidRDefault="00BF3C44">
      <w:pPr>
        <w:rPr>
          <w:b/>
          <w:bCs/>
        </w:rPr>
      </w:pPr>
      <w:r>
        <w:rPr>
          <w:b/>
          <w:bCs/>
        </w:rPr>
        <w:t xml:space="preserve">Supplemental Figure 23. </w:t>
      </w:r>
    </w:p>
    <w:p w14:paraId="000007BD" w14:textId="77777777" w:rsidR="00EE7A32" w:rsidRDefault="00BF3C44">
      <w:r>
        <w:rPr>
          <w:noProof/>
          <w:lang w:val="en-IN" w:eastAsia="en-IN"/>
        </w:rPr>
        <w:drawing>
          <wp:inline distT="0" distB="0" distL="0" distR="0" wp14:anchorId="10EC5F70" wp14:editId="57160F59">
            <wp:extent cx="5943600" cy="660400"/>
            <wp:effectExtent l="0" t="0" r="0" b="0"/>
            <wp:docPr id="2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8"/>
                    <a:srcRect/>
                    <a:stretch>
                      <a:fillRect/>
                    </a:stretch>
                  </pic:blipFill>
                  <pic:spPr>
                    <a:xfrm>
                      <a:off x="0" y="0"/>
                      <a:ext cx="5943600" cy="660400"/>
                    </a:xfrm>
                    <a:prstGeom prst="rect">
                      <a:avLst/>
                    </a:prstGeom>
                    <a:ln/>
                  </pic:spPr>
                </pic:pic>
              </a:graphicData>
            </a:graphic>
          </wp:inline>
        </w:drawing>
      </w:r>
    </w:p>
    <w:p w14:paraId="000007BE" w14:textId="77777777" w:rsidR="00EE7A32" w:rsidRDefault="00BF3C44">
      <w:r>
        <w:t>Supplemental Figure 23. PICO 2, Platelet transfusion versus no platelet transfusion in aspirin-associated spontaneous IPH with neurosurgical intervention. Analysis of mortality (unadjusted). CI, confidence interval; ICH, intracranial hemorrhage, Plt, platelet; RR, risk ratio.</w:t>
      </w:r>
    </w:p>
    <w:p w14:paraId="000007BF" w14:textId="77777777" w:rsidR="00EE7A32" w:rsidRDefault="00BF3C44">
      <w:pPr>
        <w:rPr>
          <w:b/>
          <w:bCs/>
        </w:rPr>
      </w:pPr>
      <w:r>
        <w:rPr>
          <w:b/>
          <w:bCs/>
        </w:rPr>
        <w:t>Supplemental Figure 24.</w:t>
      </w:r>
    </w:p>
    <w:p w14:paraId="000007C0" w14:textId="77777777" w:rsidR="00EE7A32" w:rsidRDefault="00BF3C44">
      <w:r>
        <w:rPr>
          <w:noProof/>
          <w:lang w:val="en-IN" w:eastAsia="en-IN"/>
        </w:rPr>
        <w:drawing>
          <wp:inline distT="0" distB="0" distL="0" distR="0" wp14:anchorId="0457A400" wp14:editId="313B3F3C">
            <wp:extent cx="5943600" cy="902970"/>
            <wp:effectExtent l="0" t="0" r="0" b="0"/>
            <wp:docPr id="26" name="image18.png" descr="A close-up of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8.png" descr="A close-up of a white background&#10;&#10;AI-generated content may be incorrect."/>
                    <pic:cNvPicPr preferRelativeResize="0"/>
                  </pic:nvPicPr>
                  <pic:blipFill>
                    <a:blip r:embed="rId39"/>
                    <a:srcRect/>
                    <a:stretch>
                      <a:fillRect/>
                    </a:stretch>
                  </pic:blipFill>
                  <pic:spPr>
                    <a:xfrm>
                      <a:off x="0" y="0"/>
                      <a:ext cx="5943600" cy="902970"/>
                    </a:xfrm>
                    <a:prstGeom prst="rect">
                      <a:avLst/>
                    </a:prstGeom>
                    <a:ln/>
                  </pic:spPr>
                </pic:pic>
              </a:graphicData>
            </a:graphic>
          </wp:inline>
        </w:drawing>
      </w:r>
    </w:p>
    <w:p w14:paraId="000007C1" w14:textId="77777777" w:rsidR="00EE7A32" w:rsidRDefault="00BF3C44">
      <w:r>
        <w:t>Supplemental Figure 24. PICO 2, Platelet transfusion versus no platelet transfusion in aspirin-associated spontaneous IPH with neurosurgical intervention. Analysis of hematoma expansion (unadjusted). CI, confidence interval; ICH, intracranial hemorrhage, Plt, platelet; RR, risk ratio.</w:t>
      </w:r>
    </w:p>
    <w:p w14:paraId="172F8FAB" w14:textId="77777777" w:rsidR="00521B17" w:rsidRDefault="00521B17">
      <w:pPr>
        <w:rPr>
          <w:b/>
          <w:bCs/>
        </w:rPr>
      </w:pPr>
    </w:p>
    <w:p w14:paraId="2B6BA053" w14:textId="77777777" w:rsidR="00521B17" w:rsidRDefault="00521B17">
      <w:pPr>
        <w:rPr>
          <w:b/>
          <w:bCs/>
        </w:rPr>
      </w:pPr>
    </w:p>
    <w:p w14:paraId="000007C2" w14:textId="16A74E18" w:rsidR="00EE7A32" w:rsidRDefault="00BF3C44">
      <w:pPr>
        <w:rPr>
          <w:b/>
          <w:bCs/>
        </w:rPr>
      </w:pPr>
      <w:r>
        <w:rPr>
          <w:b/>
          <w:bCs/>
        </w:rPr>
        <w:lastRenderedPageBreak/>
        <w:t>Supplemental Figure 25.</w:t>
      </w:r>
    </w:p>
    <w:p w14:paraId="000007C3" w14:textId="77777777" w:rsidR="00EE7A32" w:rsidRDefault="00BF3C44">
      <w:r>
        <w:rPr>
          <w:noProof/>
          <w:lang w:val="en-IN" w:eastAsia="en-IN"/>
        </w:rPr>
        <w:drawing>
          <wp:inline distT="0" distB="0" distL="0" distR="0" wp14:anchorId="48F5B338" wp14:editId="14E93DB1">
            <wp:extent cx="5943600" cy="664845"/>
            <wp:effectExtent l="0" t="0" r="0" b="0"/>
            <wp:docPr id="2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0"/>
                    <a:srcRect/>
                    <a:stretch>
                      <a:fillRect/>
                    </a:stretch>
                  </pic:blipFill>
                  <pic:spPr>
                    <a:xfrm>
                      <a:off x="0" y="0"/>
                      <a:ext cx="5943600" cy="664845"/>
                    </a:xfrm>
                    <a:prstGeom prst="rect">
                      <a:avLst/>
                    </a:prstGeom>
                    <a:ln/>
                  </pic:spPr>
                </pic:pic>
              </a:graphicData>
            </a:graphic>
          </wp:inline>
        </w:drawing>
      </w:r>
    </w:p>
    <w:p w14:paraId="000007C4" w14:textId="77777777" w:rsidR="00EE7A32" w:rsidRDefault="00BF3C44">
      <w:r>
        <w:t>Supplemental Figure 25. PICO 2, Platelet transfusion versus no platelet transfusion in aspirin-associated spontaneous IPH with neurosurgical intervention. Analysis of hematoma expansion as a continuous variable. CI, confidence interval; ICH, intracranial hemorrhage; MD, mean difference; Plt, platelet.</w:t>
      </w:r>
    </w:p>
    <w:p w14:paraId="000007C5" w14:textId="77777777" w:rsidR="00EE7A32" w:rsidRDefault="00BF3C44">
      <w:pPr>
        <w:rPr>
          <w:b/>
          <w:bCs/>
        </w:rPr>
      </w:pPr>
      <w:r>
        <w:rPr>
          <w:b/>
          <w:bCs/>
        </w:rPr>
        <w:t>Supplemental Figure 26.</w:t>
      </w:r>
    </w:p>
    <w:p w14:paraId="000007C6" w14:textId="77777777" w:rsidR="00EE7A32" w:rsidRDefault="00BF3C44">
      <w:r>
        <w:rPr>
          <w:noProof/>
          <w:lang w:val="en-IN" w:eastAsia="en-IN"/>
        </w:rPr>
        <w:drawing>
          <wp:inline distT="0" distB="0" distL="0" distR="0" wp14:anchorId="52F07AAE" wp14:editId="6E9F34B5">
            <wp:extent cx="5943600" cy="942340"/>
            <wp:effectExtent l="0" t="0" r="0" b="0"/>
            <wp:docPr id="28" name="image49.png" descr="A close up of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9.png" descr="A close up of a white background&#10;&#10;AI-generated content may be incorrect."/>
                    <pic:cNvPicPr preferRelativeResize="0"/>
                  </pic:nvPicPr>
                  <pic:blipFill>
                    <a:blip r:embed="rId41"/>
                    <a:srcRect/>
                    <a:stretch>
                      <a:fillRect/>
                    </a:stretch>
                  </pic:blipFill>
                  <pic:spPr>
                    <a:xfrm>
                      <a:off x="0" y="0"/>
                      <a:ext cx="5943600" cy="942340"/>
                    </a:xfrm>
                    <a:prstGeom prst="rect">
                      <a:avLst/>
                    </a:prstGeom>
                    <a:ln/>
                  </pic:spPr>
                </pic:pic>
              </a:graphicData>
            </a:graphic>
          </wp:inline>
        </w:drawing>
      </w:r>
    </w:p>
    <w:p w14:paraId="000007C7" w14:textId="77777777" w:rsidR="00EE7A32" w:rsidRDefault="00BF3C44">
      <w:r>
        <w:t>Supplemental Figure 26. PICO 2, Platelet transfusion versus no platelet transfusion in aspirin-associated spontaneous IPH with neurosurgical intervention. Analysis of poor functional outcome (unadjusted). ADL score, Activities of Daily Living score; CI, confidence interval; ICH, intracranial hemorrhage; Plt, platelet; RR, risk ratio.</w:t>
      </w:r>
    </w:p>
    <w:p w14:paraId="000007C8" w14:textId="77777777" w:rsidR="00EE7A32" w:rsidRDefault="00EE7A32"/>
    <w:p w14:paraId="000007C9" w14:textId="5AF24D11" w:rsidR="00EE7A32" w:rsidRDefault="00BF3C44">
      <w:r>
        <w:rPr>
          <w:b/>
          <w:bCs/>
        </w:rPr>
        <w:t xml:space="preserve">Supplemental Table </w:t>
      </w:r>
      <w:sdt>
        <w:sdtPr>
          <w:tag w:val="goog_rdk_395"/>
          <w:id w:val="1231984080"/>
        </w:sdtPr>
        <w:sdtEndPr/>
        <w:sdtContent>
          <w:r>
            <w:rPr>
              <w:b/>
              <w:bCs/>
            </w:rPr>
            <w:t>9</w:t>
          </w:r>
        </w:sdtContent>
      </w:sdt>
      <w:r>
        <w:t>. Summary of Judgements for PICO 2 – Platelet transfusion versus no platelet transfusion in aspirin-associated IPH with neurosurgical intervention</w:t>
      </w:r>
    </w:p>
    <w:tbl>
      <w:tblPr>
        <w:tblStyle w:val="ad"/>
        <w:tblW w:w="9352" w:type="dxa"/>
        <w:tblInd w:w="0" w:type="dxa"/>
        <w:tblLayout w:type="fixed"/>
        <w:tblLook w:val="0400" w:firstRow="0" w:lastRow="0" w:firstColumn="0" w:lastColumn="0" w:noHBand="0" w:noVBand="1"/>
      </w:tblPr>
      <w:tblGrid>
        <w:gridCol w:w="1539"/>
        <w:gridCol w:w="1186"/>
        <w:gridCol w:w="1186"/>
        <w:gridCol w:w="1227"/>
        <w:gridCol w:w="1251"/>
        <w:gridCol w:w="1227"/>
        <w:gridCol w:w="769"/>
        <w:gridCol w:w="967"/>
      </w:tblGrid>
      <w:tr w:rsidR="00EE7A32" w14:paraId="73C6FED6" w14:textId="77777777">
        <w:trPr>
          <w:tblHeader/>
        </w:trPr>
        <w:tc>
          <w:tcPr>
            <w:tcW w:w="1539" w:type="dxa"/>
            <w:tcBorders>
              <w:top w:val="nil"/>
              <w:left w:val="nil"/>
              <w:bottom w:val="nil"/>
              <w:right w:val="nil"/>
            </w:tcBorders>
            <w:tcMar>
              <w:top w:w="75" w:type="dxa"/>
              <w:left w:w="75" w:type="dxa"/>
              <w:bottom w:w="75" w:type="dxa"/>
              <w:right w:w="75" w:type="dxa"/>
            </w:tcMar>
            <w:vAlign w:val="center"/>
          </w:tcPr>
          <w:p w14:paraId="000007CA" w14:textId="77777777" w:rsidR="00EE7A32" w:rsidRDefault="00EE7A32">
            <w:pPr>
              <w:rPr>
                <w:rFonts w:ascii="Calibri" w:eastAsia="Calibri" w:hAnsi="Calibri" w:cs="Calibri"/>
                <w:smallCaps/>
                <w:color w:val="000000"/>
                <w:sz w:val="30"/>
                <w:szCs w:val="30"/>
              </w:rPr>
            </w:pPr>
          </w:p>
        </w:tc>
        <w:tc>
          <w:tcPr>
            <w:tcW w:w="7813" w:type="dxa"/>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7CB"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8"/>
                <w:szCs w:val="28"/>
              </w:rPr>
            </w:pPr>
            <w:r>
              <w:rPr>
                <w:rFonts w:ascii="Calibri" w:eastAsia="Calibri" w:hAnsi="Calibri" w:cs="Calibri"/>
                <w:b/>
                <w:bCs/>
                <w:smallCaps/>
                <w:color w:val="FFFFFF"/>
                <w:sz w:val="28"/>
                <w:szCs w:val="28"/>
              </w:rPr>
              <w:t>JUDGEMENT</w:t>
            </w:r>
          </w:p>
        </w:tc>
      </w:tr>
      <w:tr w:rsidR="00EE7A32" w14:paraId="342B486F"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7D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PROBLEM</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D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D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D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D6"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7D7" w14:textId="77777777" w:rsidR="00EE7A32" w:rsidRDefault="00EE7A32">
            <w:pPr>
              <w:rPr>
                <w:rFonts w:ascii="Calibri" w:eastAsia="Calibri" w:hAnsi="Calibri" w:cs="Calibri"/>
                <w:b/>
                <w:bCs/>
                <w:color w:val="000000"/>
                <w:sz w:val="20"/>
                <w:szCs w:val="20"/>
              </w:rPr>
            </w:pP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D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D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7B86AB5A"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7D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DESIRABLE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D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Trivial</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D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Small</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D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DE"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Large</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7DF" w14:textId="77777777" w:rsidR="00EE7A32" w:rsidRDefault="00EE7A32">
            <w:pPr>
              <w:rPr>
                <w:rFonts w:ascii="Calibri" w:eastAsia="Calibri" w:hAnsi="Calibri" w:cs="Calibri"/>
                <w:b/>
                <w:bCs/>
                <w:color w:val="000000"/>
                <w:sz w:val="20"/>
                <w:szCs w:val="20"/>
              </w:rPr>
            </w:pP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7868A483"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7E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UNDESIRABLE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3"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Trivial</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Small</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7E7" w14:textId="77777777" w:rsidR="00EE7A32" w:rsidRDefault="00EE7A32">
            <w:pPr>
              <w:rPr>
                <w:rFonts w:ascii="Calibri" w:eastAsia="Calibri" w:hAnsi="Calibri" w:cs="Calibri"/>
                <w:color w:val="AEAAAA"/>
                <w:sz w:val="20"/>
                <w:szCs w:val="20"/>
              </w:rPr>
            </w:pP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617C2981"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7E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B"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Very low</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E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7EF" w14:textId="77777777" w:rsidR="00EE7A32" w:rsidRDefault="00EE7A32">
            <w:pPr>
              <w:rPr>
                <w:rFonts w:ascii="Calibri" w:eastAsia="Calibri" w:hAnsi="Calibri" w:cs="Calibri"/>
                <w:color w:val="AEAAAA"/>
                <w:sz w:val="20"/>
                <w:szCs w:val="20"/>
              </w:rPr>
            </w:pPr>
          </w:p>
        </w:tc>
        <w:tc>
          <w:tcPr>
            <w:tcW w:w="769"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7F0" w14:textId="77777777" w:rsidR="00EE7A32" w:rsidRDefault="00EE7A32">
            <w:pPr>
              <w:jc w:val="center"/>
              <w:rPr>
                <w:sz w:val="20"/>
                <w:szCs w:val="20"/>
              </w:rPr>
            </w:pP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F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735113B3"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7F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lastRenderedPageBreak/>
              <w:t>VALUES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F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Important uncertainty or variability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F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Possibly important uncertainty or variability</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F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important uncertainty or variability</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F6"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important uncertainty or variability</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7F7" w14:textId="77777777" w:rsidR="00EE7A32" w:rsidRDefault="00EE7A32">
            <w:pPr>
              <w:rPr>
                <w:rFonts w:ascii="Calibri" w:eastAsia="Calibri" w:hAnsi="Calibri" w:cs="Calibri"/>
                <w:b/>
                <w:bCs/>
                <w:color w:val="000000"/>
                <w:sz w:val="20"/>
                <w:szCs w:val="20"/>
              </w:rPr>
            </w:pPr>
          </w:p>
        </w:tc>
        <w:tc>
          <w:tcPr>
            <w:tcW w:w="769"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7F8" w14:textId="77777777" w:rsidR="00EE7A32" w:rsidRDefault="00EE7A32">
            <w:pPr>
              <w:jc w:val="center"/>
              <w:rPr>
                <w:sz w:val="20"/>
                <w:szCs w:val="20"/>
              </w:rPr>
            </w:pPr>
          </w:p>
        </w:tc>
        <w:tc>
          <w:tcPr>
            <w:tcW w:w="96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7F9" w14:textId="77777777" w:rsidR="00EE7A32" w:rsidRDefault="00EE7A32">
            <w:pPr>
              <w:jc w:val="center"/>
              <w:rPr>
                <w:sz w:val="20"/>
                <w:szCs w:val="20"/>
              </w:rPr>
            </w:pPr>
          </w:p>
        </w:tc>
      </w:tr>
      <w:tr w:rsidR="00EE7A32" w14:paraId="086DB211"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7F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BALANCE OF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F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F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comparison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F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FE"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favors the intervention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7F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7354E959"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80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RESOURCES REQUIRED</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costs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4"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 costs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Negligible costs and savings</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 savings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savings</w:t>
            </w: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1B88FDDC"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80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 OF REQUIRED RESOURCES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Very low</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C"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Low</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0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80F" w14:textId="77777777" w:rsidR="00EE7A32" w:rsidRDefault="00EE7A32">
            <w:pPr>
              <w:rPr>
                <w:rFonts w:ascii="Calibri" w:eastAsia="Calibri" w:hAnsi="Calibri" w:cs="Calibri"/>
                <w:color w:val="AEAAAA"/>
                <w:sz w:val="20"/>
                <w:szCs w:val="20"/>
              </w:rPr>
            </w:pPr>
          </w:p>
        </w:tc>
        <w:tc>
          <w:tcPr>
            <w:tcW w:w="769"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810" w14:textId="77777777" w:rsidR="00EE7A32" w:rsidRDefault="00EE7A32">
            <w:pPr>
              <w:jc w:val="center"/>
              <w:rPr>
                <w:sz w:val="20"/>
                <w:szCs w:val="20"/>
              </w:rPr>
            </w:pP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717FA494"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81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COST EFFECTIVENESS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comparison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9"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included studies</w:t>
            </w:r>
          </w:p>
        </w:tc>
      </w:tr>
      <w:tr w:rsidR="00EE7A32" w14:paraId="48D9C2CB"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81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EQUITY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Reduced</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reduced</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impact</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increased</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1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Increased</w:t>
            </w: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1"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Don't know</w:t>
            </w:r>
          </w:p>
        </w:tc>
      </w:tr>
      <w:tr w:rsidR="00EE7A32" w14:paraId="6512B77E"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82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ACCEPTABILITY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6"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827" w14:textId="77777777" w:rsidR="00EE7A32" w:rsidRDefault="00EE7A32">
            <w:pPr>
              <w:rPr>
                <w:rFonts w:ascii="Calibri" w:eastAsia="Calibri" w:hAnsi="Calibri" w:cs="Calibri"/>
                <w:b/>
                <w:bCs/>
                <w:color w:val="000000"/>
                <w:sz w:val="20"/>
                <w:szCs w:val="20"/>
              </w:rPr>
            </w:pP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1A163D22"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82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FEASIBILITY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2E"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82F" w14:textId="77777777" w:rsidR="00EE7A32" w:rsidRDefault="00EE7A32">
            <w:pPr>
              <w:rPr>
                <w:rFonts w:ascii="Calibri" w:eastAsia="Calibri" w:hAnsi="Calibri" w:cs="Calibri"/>
                <w:b/>
                <w:bCs/>
                <w:color w:val="000000"/>
                <w:sz w:val="20"/>
                <w:szCs w:val="20"/>
              </w:rPr>
            </w:pP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3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83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bl>
    <w:p w14:paraId="00000832" w14:textId="77777777" w:rsidR="00EE7A32" w:rsidRDefault="00EE7A32"/>
    <w:p w14:paraId="00000833" w14:textId="77777777" w:rsidR="00EE7A32" w:rsidRDefault="00EE7A32"/>
    <w:p w14:paraId="4B00CF4B" w14:textId="77777777" w:rsidR="00521B17" w:rsidRDefault="00521B17">
      <w:pPr>
        <w:rPr>
          <w:b/>
          <w:bCs/>
        </w:rPr>
      </w:pPr>
    </w:p>
    <w:p w14:paraId="74177B01" w14:textId="77777777" w:rsidR="00521B17" w:rsidRDefault="00521B17">
      <w:pPr>
        <w:rPr>
          <w:b/>
          <w:bCs/>
        </w:rPr>
      </w:pPr>
    </w:p>
    <w:p w14:paraId="2483E526" w14:textId="77777777" w:rsidR="00521B17" w:rsidRDefault="00521B17">
      <w:pPr>
        <w:rPr>
          <w:b/>
          <w:bCs/>
        </w:rPr>
      </w:pPr>
    </w:p>
    <w:p w14:paraId="00000834" w14:textId="43D6DA5C" w:rsidR="00EE7A32" w:rsidRDefault="00BF3C44">
      <w:r>
        <w:rPr>
          <w:b/>
          <w:bCs/>
        </w:rPr>
        <w:lastRenderedPageBreak/>
        <w:t>Supplemental Table 1</w:t>
      </w:r>
      <w:sdt>
        <w:sdtPr>
          <w:tag w:val="goog_rdk_397"/>
          <w:id w:val="-2134798937"/>
        </w:sdtPr>
        <w:sdtEndPr/>
        <w:sdtContent>
          <w:r>
            <w:rPr>
              <w:b/>
              <w:bCs/>
            </w:rPr>
            <w:t>0</w:t>
          </w:r>
        </w:sdtContent>
      </w:sdt>
      <w:r>
        <w:rPr>
          <w:b/>
          <w:bCs/>
        </w:rPr>
        <w:t>.</w:t>
      </w:r>
      <w:r>
        <w:t xml:space="preserve"> Summary of Findings Table for PICO 2, platelet transfusion versus no transfusion in antiplatelet-associated traumatic ICH</w:t>
      </w:r>
    </w:p>
    <w:p w14:paraId="00000835" w14:textId="77777777" w:rsidR="00EE7A32" w:rsidRDefault="00EE7A32">
      <w:pPr>
        <w:spacing w:after="0"/>
      </w:pPr>
    </w:p>
    <w:tbl>
      <w:tblPr>
        <w:tblStyle w:val="ae"/>
        <w:tblW w:w="9330" w:type="dxa"/>
        <w:tblInd w:w="0" w:type="dxa"/>
        <w:tblLayout w:type="fixed"/>
        <w:tblLook w:val="0400" w:firstRow="0" w:lastRow="0" w:firstColumn="0" w:lastColumn="0" w:noHBand="0" w:noVBand="1"/>
      </w:tblPr>
      <w:tblGrid>
        <w:gridCol w:w="509"/>
        <w:gridCol w:w="731"/>
        <w:gridCol w:w="527"/>
        <w:gridCol w:w="830"/>
        <w:gridCol w:w="751"/>
        <w:gridCol w:w="723"/>
        <w:gridCol w:w="875"/>
        <w:gridCol w:w="705"/>
        <w:gridCol w:w="705"/>
        <w:gridCol w:w="542"/>
        <w:gridCol w:w="587"/>
        <w:gridCol w:w="1047"/>
        <w:gridCol w:w="798"/>
      </w:tblGrid>
      <w:tr w:rsidR="00EE7A32" w14:paraId="62340B74" w14:textId="77777777">
        <w:trPr>
          <w:cantSplit/>
          <w:tblHeader/>
        </w:trPr>
        <w:tc>
          <w:tcPr>
            <w:tcW w:w="4946" w:type="dxa"/>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36"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 assessment</w:t>
            </w:r>
          </w:p>
        </w:tc>
        <w:tc>
          <w:tcPr>
            <w:tcW w:w="1410"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3D" w14:textId="77777777" w:rsidR="00EE7A32" w:rsidRDefault="007E28A2">
            <w:pPr>
              <w:jc w:val="center"/>
              <w:rPr>
                <w:rFonts w:ascii="Arial Narrow" w:eastAsia="Arial Narrow" w:hAnsi="Arial Narrow" w:cs="Arial Narrow"/>
                <w:b/>
                <w:bCs/>
                <w:color w:val="FFFFFF"/>
                <w:sz w:val="13"/>
                <w:szCs w:val="13"/>
              </w:rPr>
            </w:pPr>
            <w:sdt>
              <w:sdtPr>
                <w:tag w:val="goog_rdk_399"/>
                <w:id w:val="516862086"/>
              </w:sdtPr>
              <w:sdtEndPr/>
              <w:sdtContent>
                <w:r w:rsidR="00BF3C44">
                  <w:rPr>
                    <w:rFonts w:ascii="Arial Unicode MS" w:eastAsia="Arial Unicode MS" w:hAnsi="Arial Unicode MS" w:cs="Arial Unicode MS"/>
                    <w:b/>
                    <w:bCs/>
                    <w:color w:val="FFFFFF"/>
                    <w:sz w:val="13"/>
                    <w:szCs w:val="13"/>
                  </w:rPr>
                  <w:t>№ of patients</w:t>
                </w:r>
              </w:sdtContent>
            </w:sdt>
          </w:p>
        </w:tc>
        <w:tc>
          <w:tcPr>
            <w:tcW w:w="1129"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3F"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Effect</w:t>
            </w:r>
          </w:p>
        </w:tc>
        <w:tc>
          <w:tcPr>
            <w:tcW w:w="1047"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1"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w:t>
            </w:r>
          </w:p>
        </w:tc>
        <w:tc>
          <w:tcPr>
            <w:tcW w:w="798"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2"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Importance</w:t>
            </w:r>
          </w:p>
        </w:tc>
      </w:tr>
      <w:tr w:rsidR="00EE7A32" w14:paraId="01A853A3" w14:textId="77777777">
        <w:trPr>
          <w:cantSplit/>
          <w:tblHeader/>
        </w:trPr>
        <w:tc>
          <w:tcPr>
            <w:tcW w:w="509"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3" w14:textId="77777777" w:rsidR="00EE7A32" w:rsidRDefault="007E28A2">
            <w:pPr>
              <w:jc w:val="center"/>
              <w:rPr>
                <w:rFonts w:ascii="Arial Narrow" w:eastAsia="Arial Narrow" w:hAnsi="Arial Narrow" w:cs="Arial Narrow"/>
                <w:b/>
                <w:bCs/>
                <w:color w:val="FFFFFF"/>
                <w:sz w:val="13"/>
                <w:szCs w:val="13"/>
              </w:rPr>
            </w:pPr>
            <w:sdt>
              <w:sdtPr>
                <w:tag w:val="goog_rdk_400"/>
                <w:id w:val="-747910074"/>
              </w:sdtPr>
              <w:sdtEndPr/>
              <w:sdtContent>
                <w:r w:rsidR="00BF3C44">
                  <w:rPr>
                    <w:rFonts w:ascii="Arial Unicode MS" w:eastAsia="Arial Unicode MS" w:hAnsi="Arial Unicode MS" w:cs="Arial Unicode MS"/>
                    <w:b/>
                    <w:bCs/>
                    <w:color w:val="FFFFFF"/>
                    <w:sz w:val="13"/>
                    <w:szCs w:val="13"/>
                  </w:rPr>
                  <w:t>№ of studies</w:t>
                </w:r>
              </w:sdtContent>
            </w:sdt>
          </w:p>
        </w:tc>
        <w:tc>
          <w:tcPr>
            <w:tcW w:w="731"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4"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Study design</w:t>
            </w:r>
          </w:p>
        </w:tc>
        <w:tc>
          <w:tcPr>
            <w:tcW w:w="527"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5"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Risk of bias</w:t>
            </w:r>
          </w:p>
        </w:tc>
        <w:tc>
          <w:tcPr>
            <w:tcW w:w="830"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6"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Inconsistency</w:t>
            </w:r>
          </w:p>
        </w:tc>
        <w:tc>
          <w:tcPr>
            <w:tcW w:w="751"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7"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Indirectness</w:t>
            </w:r>
          </w:p>
        </w:tc>
        <w:tc>
          <w:tcPr>
            <w:tcW w:w="723"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8"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Imprecision</w:t>
            </w:r>
          </w:p>
        </w:tc>
        <w:tc>
          <w:tcPr>
            <w:tcW w:w="87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9"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Other considerations</w:t>
            </w:r>
          </w:p>
        </w:tc>
        <w:tc>
          <w:tcPr>
            <w:tcW w:w="70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A"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platelet transfusion</w:t>
            </w:r>
          </w:p>
        </w:tc>
        <w:tc>
          <w:tcPr>
            <w:tcW w:w="70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B"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no platelet transfusion</w:t>
            </w:r>
          </w:p>
        </w:tc>
        <w:tc>
          <w:tcPr>
            <w:tcW w:w="542"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C"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Relative</w:t>
            </w:r>
            <w:r>
              <w:rPr>
                <w:rFonts w:ascii="Arial Narrow" w:eastAsia="Arial Narrow" w:hAnsi="Arial Narrow" w:cs="Arial Narrow"/>
                <w:b/>
                <w:bCs/>
                <w:color w:val="FFFFFF"/>
                <w:sz w:val="13"/>
                <w:szCs w:val="13"/>
              </w:rPr>
              <w:br/>
              <w:t>(95% CI)</w:t>
            </w:r>
          </w:p>
        </w:tc>
        <w:tc>
          <w:tcPr>
            <w:tcW w:w="587"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D"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Absolute</w:t>
            </w:r>
            <w:r>
              <w:rPr>
                <w:rFonts w:ascii="Arial Narrow" w:eastAsia="Arial Narrow" w:hAnsi="Arial Narrow" w:cs="Arial Narrow"/>
                <w:b/>
                <w:bCs/>
                <w:color w:val="FFFFFF"/>
                <w:sz w:val="13"/>
                <w:szCs w:val="13"/>
              </w:rPr>
              <w:br/>
              <w:t>(95% CI)</w:t>
            </w:r>
          </w:p>
        </w:tc>
        <w:tc>
          <w:tcPr>
            <w:tcW w:w="1047"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E"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c>
          <w:tcPr>
            <w:tcW w:w="798"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84F"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r>
      <w:tr w:rsidR="00EE7A32" w14:paraId="319D364F" w14:textId="77777777">
        <w:trPr>
          <w:cantSplit/>
        </w:trPr>
        <w:tc>
          <w:tcPr>
            <w:tcW w:w="9330" w:type="dxa"/>
            <w:gridSpan w:val="13"/>
            <w:shd w:val="clear" w:color="auto" w:fill="FFFFFF"/>
            <w:tcMar>
              <w:top w:w="75" w:type="dxa"/>
              <w:left w:w="100" w:type="dxa"/>
              <w:bottom w:w="100" w:type="dxa"/>
              <w:right w:w="100" w:type="dxa"/>
            </w:tcMar>
            <w:vAlign w:val="center"/>
          </w:tcPr>
          <w:p w14:paraId="00000850"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[adjusted]</w:t>
            </w:r>
          </w:p>
        </w:tc>
      </w:tr>
      <w:tr w:rsidR="00EE7A32" w14:paraId="773940F9"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85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4</w:t>
            </w:r>
          </w:p>
        </w:tc>
        <w:tc>
          <w:tcPr>
            <w:tcW w:w="731" w:type="dxa"/>
            <w:tcBorders>
              <w:top w:val="single" w:sz="6" w:space="0" w:color="000000"/>
              <w:left w:val="single" w:sz="6" w:space="0" w:color="000000"/>
              <w:bottom w:val="single" w:sz="6" w:space="0" w:color="000000"/>
              <w:right w:val="single" w:sz="6" w:space="0" w:color="000000"/>
            </w:tcBorders>
          </w:tcPr>
          <w:p w14:paraId="0000085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85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86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751" w:type="dxa"/>
            <w:tcBorders>
              <w:top w:val="single" w:sz="6" w:space="0" w:color="000000"/>
              <w:left w:val="single" w:sz="6" w:space="0" w:color="000000"/>
              <w:bottom w:val="single" w:sz="6" w:space="0" w:color="000000"/>
              <w:right w:val="single" w:sz="6" w:space="0" w:color="000000"/>
            </w:tcBorders>
          </w:tcPr>
          <w:p w14:paraId="0000086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86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75" w:type="dxa"/>
            <w:tcBorders>
              <w:top w:val="single" w:sz="6" w:space="0" w:color="000000"/>
              <w:left w:val="single" w:sz="6" w:space="0" w:color="000000"/>
              <w:bottom w:val="single" w:sz="6" w:space="0" w:color="000000"/>
              <w:right w:val="single" w:sz="6" w:space="0" w:color="000000"/>
            </w:tcBorders>
          </w:tcPr>
          <w:p w14:paraId="0000086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864" w14:textId="77777777" w:rsidR="00EE7A32" w:rsidRDefault="00EE7A32">
            <w:pPr>
              <w:jc w:val="center"/>
              <w:rPr>
                <w:rFonts w:ascii="Arial Narrow" w:eastAsia="Arial Narrow" w:hAnsi="Arial Narrow" w:cs="Arial Narrow"/>
                <w:sz w:val="13"/>
                <w:szCs w:val="13"/>
              </w:rPr>
            </w:pPr>
          </w:p>
        </w:tc>
        <w:tc>
          <w:tcPr>
            <w:tcW w:w="705" w:type="dxa"/>
            <w:tcBorders>
              <w:top w:val="single" w:sz="6" w:space="0" w:color="000000"/>
              <w:left w:val="single" w:sz="6" w:space="0" w:color="000000"/>
              <w:bottom w:val="single" w:sz="6" w:space="0" w:color="000000"/>
              <w:right w:val="single" w:sz="6" w:space="0" w:color="000000"/>
            </w:tcBorders>
          </w:tcPr>
          <w:p w14:paraId="00000865" w14:textId="77777777" w:rsidR="00EE7A32" w:rsidRDefault="00EE7A32">
            <w:pPr>
              <w:jc w:val="center"/>
              <w:rPr>
                <w:rFonts w:ascii="Arial Narrow" w:eastAsia="Arial Narrow" w:hAnsi="Arial Narrow" w:cs="Arial Narrow"/>
                <w:sz w:val="13"/>
                <w:szCs w:val="13"/>
              </w:rPr>
            </w:pPr>
          </w:p>
        </w:tc>
        <w:tc>
          <w:tcPr>
            <w:tcW w:w="542" w:type="dxa"/>
            <w:tcBorders>
              <w:top w:val="single" w:sz="6" w:space="0" w:color="000000"/>
              <w:left w:val="single" w:sz="6" w:space="0" w:color="000000"/>
              <w:bottom w:val="single" w:sz="6" w:space="0" w:color="000000"/>
              <w:right w:val="single" w:sz="6" w:space="0" w:color="000000"/>
            </w:tcBorders>
          </w:tcPr>
          <w:p w14:paraId="0000086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0.97</w:t>
            </w:r>
            <w:r>
              <w:rPr>
                <w:rFonts w:ascii="Arial Narrow" w:eastAsia="Arial Narrow" w:hAnsi="Arial Narrow" w:cs="Arial Narrow"/>
                <w:sz w:val="13"/>
                <w:szCs w:val="13"/>
              </w:rPr>
              <w:br/>
              <w:t>(0.76 to 1.22)</w:t>
            </w:r>
          </w:p>
        </w:tc>
        <w:tc>
          <w:tcPr>
            <w:tcW w:w="587" w:type="dxa"/>
            <w:tcBorders>
              <w:top w:val="single" w:sz="6" w:space="0" w:color="000000"/>
              <w:left w:val="single" w:sz="6" w:space="0" w:color="000000"/>
              <w:bottom w:val="single" w:sz="6" w:space="0" w:color="000000"/>
              <w:right w:val="single" w:sz="6" w:space="0" w:color="000000"/>
            </w:tcBorders>
          </w:tcPr>
          <w:p w14:paraId="00000867" w14:textId="77777777" w:rsidR="00EE7A32" w:rsidRDefault="00EE7A32">
            <w:pPr>
              <w:jc w:val="center"/>
              <w:rPr>
                <w:rFonts w:ascii="Arial Narrow" w:eastAsia="Arial Narrow" w:hAnsi="Arial Narrow" w:cs="Arial Narrow"/>
                <w:sz w:val="13"/>
                <w:szCs w:val="13"/>
              </w:rPr>
            </w:pPr>
          </w:p>
        </w:tc>
        <w:tc>
          <w:tcPr>
            <w:tcW w:w="1047" w:type="dxa"/>
            <w:tcBorders>
              <w:top w:val="single" w:sz="6" w:space="0" w:color="000000"/>
              <w:left w:val="single" w:sz="6" w:space="0" w:color="000000"/>
              <w:bottom w:val="single" w:sz="6" w:space="0" w:color="000000"/>
              <w:right w:val="single" w:sz="6" w:space="0" w:color="000000"/>
            </w:tcBorders>
          </w:tcPr>
          <w:p w14:paraId="00000868"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01"/>
                <w:id w:val="-454821881"/>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798" w:type="dxa"/>
            <w:tcBorders>
              <w:top w:val="single" w:sz="6" w:space="0" w:color="000000"/>
              <w:left w:val="single" w:sz="6" w:space="0" w:color="000000"/>
              <w:bottom w:val="single" w:sz="6" w:space="0" w:color="000000"/>
              <w:right w:val="single" w:sz="6" w:space="0" w:color="000000"/>
            </w:tcBorders>
          </w:tcPr>
          <w:p w14:paraId="0000086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6A7E98B6" w14:textId="77777777">
        <w:trPr>
          <w:cantSplit/>
        </w:trPr>
        <w:tc>
          <w:tcPr>
            <w:tcW w:w="9330" w:type="dxa"/>
            <w:gridSpan w:val="13"/>
            <w:shd w:val="clear" w:color="auto" w:fill="FFFFFF"/>
            <w:tcMar>
              <w:top w:w="75" w:type="dxa"/>
              <w:left w:w="100" w:type="dxa"/>
              <w:bottom w:w="100" w:type="dxa"/>
              <w:right w:w="100" w:type="dxa"/>
            </w:tcMar>
            <w:vAlign w:val="center"/>
          </w:tcPr>
          <w:p w14:paraId="0000086A"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[unadjusted]</w:t>
            </w:r>
          </w:p>
        </w:tc>
      </w:tr>
      <w:tr w:rsidR="00EE7A32" w14:paraId="15B57747"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87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9</w:t>
            </w:r>
          </w:p>
        </w:tc>
        <w:tc>
          <w:tcPr>
            <w:tcW w:w="731" w:type="dxa"/>
            <w:tcBorders>
              <w:top w:val="single" w:sz="6" w:space="0" w:color="000000"/>
              <w:left w:val="single" w:sz="6" w:space="0" w:color="000000"/>
              <w:bottom w:val="single" w:sz="6" w:space="0" w:color="000000"/>
              <w:right w:val="single" w:sz="6" w:space="0" w:color="000000"/>
            </w:tcBorders>
          </w:tcPr>
          <w:p w14:paraId="0000087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87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87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751" w:type="dxa"/>
            <w:tcBorders>
              <w:top w:val="single" w:sz="6" w:space="0" w:color="000000"/>
              <w:left w:val="single" w:sz="6" w:space="0" w:color="000000"/>
              <w:bottom w:val="single" w:sz="6" w:space="0" w:color="000000"/>
              <w:right w:val="single" w:sz="6" w:space="0" w:color="000000"/>
            </w:tcBorders>
          </w:tcPr>
          <w:p w14:paraId="0000087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87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75" w:type="dxa"/>
            <w:tcBorders>
              <w:top w:val="single" w:sz="6" w:space="0" w:color="000000"/>
              <w:left w:val="single" w:sz="6" w:space="0" w:color="000000"/>
              <w:bottom w:val="single" w:sz="6" w:space="0" w:color="000000"/>
              <w:right w:val="single" w:sz="6" w:space="0" w:color="000000"/>
            </w:tcBorders>
          </w:tcPr>
          <w:p w14:paraId="0000087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87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134/1277 (10.5%) </w:t>
            </w:r>
          </w:p>
        </w:tc>
        <w:tc>
          <w:tcPr>
            <w:tcW w:w="705" w:type="dxa"/>
            <w:tcBorders>
              <w:top w:val="single" w:sz="6" w:space="0" w:color="000000"/>
              <w:left w:val="single" w:sz="6" w:space="0" w:color="000000"/>
              <w:bottom w:val="single" w:sz="6" w:space="0" w:color="000000"/>
              <w:right w:val="single" w:sz="6" w:space="0" w:color="000000"/>
            </w:tcBorders>
          </w:tcPr>
          <w:p w14:paraId="0000087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492/5468 (9.0%) </w:t>
            </w:r>
          </w:p>
        </w:tc>
        <w:tc>
          <w:tcPr>
            <w:tcW w:w="542" w:type="dxa"/>
            <w:tcBorders>
              <w:top w:val="single" w:sz="6" w:space="0" w:color="000000"/>
              <w:left w:val="single" w:sz="6" w:space="0" w:color="000000"/>
              <w:bottom w:val="single" w:sz="6" w:space="0" w:color="000000"/>
              <w:right w:val="single" w:sz="6" w:space="0" w:color="000000"/>
            </w:tcBorders>
          </w:tcPr>
          <w:p w14:paraId="0000088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1.16</w:t>
            </w:r>
            <w:r>
              <w:rPr>
                <w:rFonts w:ascii="Arial Narrow" w:eastAsia="Arial Narrow" w:hAnsi="Arial Narrow" w:cs="Arial Narrow"/>
                <w:sz w:val="13"/>
                <w:szCs w:val="13"/>
              </w:rPr>
              <w:br/>
              <w:t>(0.63 to 2.12)</w:t>
            </w:r>
          </w:p>
        </w:tc>
        <w:tc>
          <w:tcPr>
            <w:tcW w:w="587" w:type="dxa"/>
            <w:tcBorders>
              <w:top w:val="single" w:sz="6" w:space="0" w:color="000000"/>
              <w:left w:val="single" w:sz="6" w:space="0" w:color="000000"/>
              <w:bottom w:val="single" w:sz="6" w:space="0" w:color="000000"/>
              <w:right w:val="single" w:sz="6" w:space="0" w:color="000000"/>
            </w:tcBorders>
          </w:tcPr>
          <w:p w14:paraId="0000088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14 more per 1,000</w:t>
            </w:r>
            <w:r>
              <w:rPr>
                <w:rFonts w:ascii="Arial Narrow" w:eastAsia="Arial Narrow" w:hAnsi="Arial Narrow" w:cs="Arial Narrow"/>
                <w:sz w:val="13"/>
                <w:szCs w:val="13"/>
              </w:rPr>
              <w:br/>
              <w:t>(from 33 fewer to 101 more)</w:t>
            </w:r>
          </w:p>
        </w:tc>
        <w:tc>
          <w:tcPr>
            <w:tcW w:w="1047" w:type="dxa"/>
            <w:tcBorders>
              <w:top w:val="single" w:sz="6" w:space="0" w:color="000000"/>
              <w:left w:val="single" w:sz="6" w:space="0" w:color="000000"/>
              <w:bottom w:val="single" w:sz="6" w:space="0" w:color="000000"/>
              <w:right w:val="single" w:sz="6" w:space="0" w:color="000000"/>
            </w:tcBorders>
          </w:tcPr>
          <w:p w14:paraId="00000882"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02"/>
                <w:id w:val="582494497"/>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798" w:type="dxa"/>
            <w:tcBorders>
              <w:top w:val="single" w:sz="6" w:space="0" w:color="000000"/>
              <w:left w:val="single" w:sz="6" w:space="0" w:color="000000"/>
              <w:bottom w:val="single" w:sz="6" w:space="0" w:color="000000"/>
              <w:right w:val="single" w:sz="6" w:space="0" w:color="000000"/>
            </w:tcBorders>
          </w:tcPr>
          <w:p w14:paraId="0000088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6DADAD9D" w14:textId="77777777">
        <w:trPr>
          <w:cantSplit/>
        </w:trPr>
        <w:tc>
          <w:tcPr>
            <w:tcW w:w="9330" w:type="dxa"/>
            <w:gridSpan w:val="13"/>
            <w:shd w:val="clear" w:color="auto" w:fill="FFFFFF"/>
            <w:tcMar>
              <w:top w:w="75" w:type="dxa"/>
              <w:left w:w="100" w:type="dxa"/>
              <w:bottom w:w="100" w:type="dxa"/>
              <w:right w:w="100" w:type="dxa"/>
            </w:tcMar>
            <w:vAlign w:val="center"/>
          </w:tcPr>
          <w:p w14:paraId="00000884"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Poor functional outcomes [adjusted]</w:t>
            </w:r>
          </w:p>
        </w:tc>
      </w:tr>
      <w:tr w:rsidR="00EE7A32" w14:paraId="3AEA6389"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89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w:t>
            </w:r>
          </w:p>
        </w:tc>
        <w:tc>
          <w:tcPr>
            <w:tcW w:w="731" w:type="dxa"/>
            <w:tcBorders>
              <w:top w:val="single" w:sz="6" w:space="0" w:color="000000"/>
              <w:left w:val="single" w:sz="6" w:space="0" w:color="000000"/>
              <w:bottom w:val="single" w:sz="6" w:space="0" w:color="000000"/>
              <w:right w:val="single" w:sz="6" w:space="0" w:color="000000"/>
            </w:tcBorders>
          </w:tcPr>
          <w:p w14:paraId="0000089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89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89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751" w:type="dxa"/>
            <w:tcBorders>
              <w:top w:val="single" w:sz="6" w:space="0" w:color="000000"/>
              <w:left w:val="single" w:sz="6" w:space="0" w:color="000000"/>
              <w:bottom w:val="single" w:sz="6" w:space="0" w:color="000000"/>
              <w:right w:val="single" w:sz="6" w:space="0" w:color="000000"/>
            </w:tcBorders>
          </w:tcPr>
          <w:p w14:paraId="0000089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89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75" w:type="dxa"/>
            <w:tcBorders>
              <w:top w:val="single" w:sz="6" w:space="0" w:color="000000"/>
              <w:left w:val="single" w:sz="6" w:space="0" w:color="000000"/>
              <w:bottom w:val="single" w:sz="6" w:space="0" w:color="000000"/>
              <w:right w:val="single" w:sz="6" w:space="0" w:color="000000"/>
            </w:tcBorders>
          </w:tcPr>
          <w:p w14:paraId="0000089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898" w14:textId="77777777" w:rsidR="00EE7A32" w:rsidRDefault="00EE7A32">
            <w:pPr>
              <w:jc w:val="center"/>
              <w:rPr>
                <w:rFonts w:ascii="Arial Narrow" w:eastAsia="Arial Narrow" w:hAnsi="Arial Narrow" w:cs="Arial Narrow"/>
                <w:sz w:val="13"/>
                <w:szCs w:val="13"/>
              </w:rPr>
            </w:pPr>
          </w:p>
        </w:tc>
        <w:tc>
          <w:tcPr>
            <w:tcW w:w="705" w:type="dxa"/>
            <w:tcBorders>
              <w:top w:val="single" w:sz="6" w:space="0" w:color="000000"/>
              <w:left w:val="single" w:sz="6" w:space="0" w:color="000000"/>
              <w:bottom w:val="single" w:sz="6" w:space="0" w:color="000000"/>
              <w:right w:val="single" w:sz="6" w:space="0" w:color="000000"/>
            </w:tcBorders>
          </w:tcPr>
          <w:p w14:paraId="00000899" w14:textId="77777777" w:rsidR="00EE7A32" w:rsidRDefault="00EE7A32">
            <w:pPr>
              <w:jc w:val="center"/>
              <w:rPr>
                <w:rFonts w:ascii="Arial Narrow" w:eastAsia="Arial Narrow" w:hAnsi="Arial Narrow" w:cs="Arial Narrow"/>
                <w:sz w:val="13"/>
                <w:szCs w:val="13"/>
              </w:rPr>
            </w:pPr>
          </w:p>
        </w:tc>
        <w:tc>
          <w:tcPr>
            <w:tcW w:w="542" w:type="dxa"/>
            <w:tcBorders>
              <w:top w:val="single" w:sz="6" w:space="0" w:color="000000"/>
              <w:left w:val="single" w:sz="6" w:space="0" w:color="000000"/>
              <w:bottom w:val="single" w:sz="6" w:space="0" w:color="000000"/>
              <w:right w:val="single" w:sz="6" w:space="0" w:color="000000"/>
            </w:tcBorders>
          </w:tcPr>
          <w:p w14:paraId="0000089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0.69</w:t>
            </w:r>
            <w:r>
              <w:rPr>
                <w:rFonts w:ascii="Arial Narrow" w:eastAsia="Arial Narrow" w:hAnsi="Arial Narrow" w:cs="Arial Narrow"/>
                <w:sz w:val="13"/>
                <w:szCs w:val="13"/>
              </w:rPr>
              <w:br/>
              <w:t>(0.40 to 1.18)</w:t>
            </w:r>
          </w:p>
        </w:tc>
        <w:tc>
          <w:tcPr>
            <w:tcW w:w="587" w:type="dxa"/>
            <w:tcBorders>
              <w:top w:val="single" w:sz="6" w:space="0" w:color="000000"/>
              <w:left w:val="single" w:sz="6" w:space="0" w:color="000000"/>
              <w:bottom w:val="single" w:sz="6" w:space="0" w:color="000000"/>
              <w:right w:val="single" w:sz="6" w:space="0" w:color="000000"/>
            </w:tcBorders>
          </w:tcPr>
          <w:p w14:paraId="0000089B" w14:textId="77777777" w:rsidR="00EE7A32" w:rsidRDefault="00EE7A32">
            <w:pPr>
              <w:jc w:val="center"/>
              <w:rPr>
                <w:rFonts w:ascii="Arial Narrow" w:eastAsia="Arial Narrow" w:hAnsi="Arial Narrow" w:cs="Arial Narrow"/>
                <w:sz w:val="13"/>
                <w:szCs w:val="13"/>
              </w:rPr>
            </w:pPr>
          </w:p>
        </w:tc>
        <w:tc>
          <w:tcPr>
            <w:tcW w:w="1047" w:type="dxa"/>
            <w:tcBorders>
              <w:top w:val="single" w:sz="6" w:space="0" w:color="000000"/>
              <w:left w:val="single" w:sz="6" w:space="0" w:color="000000"/>
              <w:bottom w:val="single" w:sz="6" w:space="0" w:color="000000"/>
              <w:right w:val="single" w:sz="6" w:space="0" w:color="000000"/>
            </w:tcBorders>
          </w:tcPr>
          <w:p w14:paraId="0000089C"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03"/>
                <w:id w:val="119667986"/>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798" w:type="dxa"/>
            <w:tcBorders>
              <w:top w:val="single" w:sz="6" w:space="0" w:color="000000"/>
              <w:left w:val="single" w:sz="6" w:space="0" w:color="000000"/>
              <w:bottom w:val="single" w:sz="6" w:space="0" w:color="000000"/>
              <w:right w:val="single" w:sz="6" w:space="0" w:color="000000"/>
            </w:tcBorders>
          </w:tcPr>
          <w:p w14:paraId="0000089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4CF95037" w14:textId="77777777">
        <w:trPr>
          <w:cantSplit/>
        </w:trPr>
        <w:tc>
          <w:tcPr>
            <w:tcW w:w="9330" w:type="dxa"/>
            <w:gridSpan w:val="13"/>
            <w:shd w:val="clear" w:color="auto" w:fill="FFFFFF"/>
            <w:tcMar>
              <w:top w:w="75" w:type="dxa"/>
              <w:left w:w="100" w:type="dxa"/>
              <w:bottom w:w="100" w:type="dxa"/>
              <w:right w:w="100" w:type="dxa"/>
            </w:tcMar>
            <w:vAlign w:val="center"/>
          </w:tcPr>
          <w:p w14:paraId="0000089E"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Poor functional outcomes [unadjusted]</w:t>
            </w:r>
          </w:p>
        </w:tc>
      </w:tr>
      <w:tr w:rsidR="00EE7A32" w14:paraId="138738D5"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8A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w:t>
            </w:r>
          </w:p>
        </w:tc>
        <w:tc>
          <w:tcPr>
            <w:tcW w:w="731" w:type="dxa"/>
            <w:tcBorders>
              <w:top w:val="single" w:sz="6" w:space="0" w:color="000000"/>
              <w:left w:val="single" w:sz="6" w:space="0" w:color="000000"/>
              <w:bottom w:val="single" w:sz="6" w:space="0" w:color="000000"/>
              <w:right w:val="single" w:sz="6" w:space="0" w:color="000000"/>
            </w:tcBorders>
          </w:tcPr>
          <w:p w14:paraId="000008A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8A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8A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751" w:type="dxa"/>
            <w:tcBorders>
              <w:top w:val="single" w:sz="6" w:space="0" w:color="000000"/>
              <w:left w:val="single" w:sz="6" w:space="0" w:color="000000"/>
              <w:bottom w:val="single" w:sz="6" w:space="0" w:color="000000"/>
              <w:right w:val="single" w:sz="6" w:space="0" w:color="000000"/>
            </w:tcBorders>
          </w:tcPr>
          <w:p w14:paraId="000008A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8B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75" w:type="dxa"/>
            <w:tcBorders>
              <w:top w:val="single" w:sz="6" w:space="0" w:color="000000"/>
              <w:left w:val="single" w:sz="6" w:space="0" w:color="000000"/>
              <w:bottom w:val="single" w:sz="6" w:space="0" w:color="000000"/>
              <w:right w:val="single" w:sz="6" w:space="0" w:color="000000"/>
            </w:tcBorders>
          </w:tcPr>
          <w:p w14:paraId="000008B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8B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10/108 (9.3%) </w:t>
            </w:r>
          </w:p>
        </w:tc>
        <w:tc>
          <w:tcPr>
            <w:tcW w:w="705" w:type="dxa"/>
            <w:tcBorders>
              <w:top w:val="single" w:sz="6" w:space="0" w:color="000000"/>
              <w:left w:val="single" w:sz="6" w:space="0" w:color="000000"/>
              <w:bottom w:val="single" w:sz="6" w:space="0" w:color="000000"/>
              <w:right w:val="single" w:sz="6" w:space="0" w:color="000000"/>
            </w:tcBorders>
          </w:tcPr>
          <w:p w14:paraId="000008B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24/243 (9.9%) </w:t>
            </w:r>
          </w:p>
        </w:tc>
        <w:tc>
          <w:tcPr>
            <w:tcW w:w="542" w:type="dxa"/>
            <w:tcBorders>
              <w:top w:val="single" w:sz="6" w:space="0" w:color="000000"/>
              <w:left w:val="single" w:sz="6" w:space="0" w:color="000000"/>
              <w:bottom w:val="single" w:sz="6" w:space="0" w:color="000000"/>
              <w:right w:val="single" w:sz="6" w:space="0" w:color="000000"/>
            </w:tcBorders>
          </w:tcPr>
          <w:p w14:paraId="000008B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1.14</w:t>
            </w:r>
            <w:r>
              <w:rPr>
                <w:rFonts w:ascii="Arial Narrow" w:eastAsia="Arial Narrow" w:hAnsi="Arial Narrow" w:cs="Arial Narrow"/>
                <w:sz w:val="13"/>
                <w:szCs w:val="13"/>
              </w:rPr>
              <w:br/>
              <w:t>(0.14 to 9.41)</w:t>
            </w:r>
          </w:p>
        </w:tc>
        <w:tc>
          <w:tcPr>
            <w:tcW w:w="587" w:type="dxa"/>
            <w:tcBorders>
              <w:top w:val="single" w:sz="6" w:space="0" w:color="000000"/>
              <w:left w:val="single" w:sz="6" w:space="0" w:color="000000"/>
              <w:bottom w:val="single" w:sz="6" w:space="0" w:color="000000"/>
              <w:right w:val="single" w:sz="6" w:space="0" w:color="000000"/>
            </w:tcBorders>
          </w:tcPr>
          <w:p w14:paraId="000008B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14 more per 1,000</w:t>
            </w:r>
            <w:r>
              <w:rPr>
                <w:rFonts w:ascii="Arial Narrow" w:eastAsia="Arial Narrow" w:hAnsi="Arial Narrow" w:cs="Arial Narrow"/>
                <w:sz w:val="13"/>
                <w:szCs w:val="13"/>
              </w:rPr>
              <w:br/>
              <w:t>(from 85 fewer to 831 more)</w:t>
            </w:r>
          </w:p>
        </w:tc>
        <w:tc>
          <w:tcPr>
            <w:tcW w:w="1047" w:type="dxa"/>
            <w:tcBorders>
              <w:top w:val="single" w:sz="6" w:space="0" w:color="000000"/>
              <w:left w:val="single" w:sz="6" w:space="0" w:color="000000"/>
              <w:bottom w:val="single" w:sz="6" w:space="0" w:color="000000"/>
              <w:right w:val="single" w:sz="6" w:space="0" w:color="000000"/>
            </w:tcBorders>
          </w:tcPr>
          <w:p w14:paraId="000008B6"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04"/>
                <w:id w:val="425716105"/>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798" w:type="dxa"/>
            <w:tcBorders>
              <w:top w:val="single" w:sz="6" w:space="0" w:color="000000"/>
              <w:left w:val="single" w:sz="6" w:space="0" w:color="000000"/>
              <w:bottom w:val="single" w:sz="6" w:space="0" w:color="000000"/>
              <w:right w:val="single" w:sz="6" w:space="0" w:color="000000"/>
            </w:tcBorders>
          </w:tcPr>
          <w:p w14:paraId="000008B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459BF79B" w14:textId="77777777">
        <w:trPr>
          <w:cantSplit/>
        </w:trPr>
        <w:tc>
          <w:tcPr>
            <w:tcW w:w="9330" w:type="dxa"/>
            <w:gridSpan w:val="13"/>
            <w:shd w:val="clear" w:color="auto" w:fill="FFFFFF"/>
            <w:tcMar>
              <w:top w:w="75" w:type="dxa"/>
              <w:left w:w="100" w:type="dxa"/>
              <w:bottom w:w="100" w:type="dxa"/>
              <w:right w:w="100" w:type="dxa"/>
            </w:tcMar>
            <w:vAlign w:val="center"/>
          </w:tcPr>
          <w:p w14:paraId="000008B8"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Functional outcomes [continuous]</w:t>
            </w:r>
          </w:p>
        </w:tc>
      </w:tr>
      <w:tr w:rsidR="00EE7A32" w14:paraId="0B76BFF1"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8C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lastRenderedPageBreak/>
              <w:t>2</w:t>
            </w:r>
          </w:p>
        </w:tc>
        <w:tc>
          <w:tcPr>
            <w:tcW w:w="731" w:type="dxa"/>
            <w:tcBorders>
              <w:top w:val="single" w:sz="6" w:space="0" w:color="000000"/>
              <w:left w:val="single" w:sz="6" w:space="0" w:color="000000"/>
              <w:bottom w:val="single" w:sz="6" w:space="0" w:color="000000"/>
              <w:right w:val="single" w:sz="6" w:space="0" w:color="000000"/>
            </w:tcBorders>
          </w:tcPr>
          <w:p w14:paraId="000008C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8C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8C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751" w:type="dxa"/>
            <w:tcBorders>
              <w:top w:val="single" w:sz="6" w:space="0" w:color="000000"/>
              <w:left w:val="single" w:sz="6" w:space="0" w:color="000000"/>
              <w:bottom w:val="single" w:sz="6" w:space="0" w:color="000000"/>
              <w:right w:val="single" w:sz="6" w:space="0" w:color="000000"/>
            </w:tcBorders>
          </w:tcPr>
          <w:p w14:paraId="000008C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8C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75" w:type="dxa"/>
            <w:tcBorders>
              <w:top w:val="single" w:sz="6" w:space="0" w:color="000000"/>
              <w:left w:val="single" w:sz="6" w:space="0" w:color="000000"/>
              <w:bottom w:val="single" w:sz="6" w:space="0" w:color="000000"/>
              <w:right w:val="single" w:sz="6" w:space="0" w:color="000000"/>
            </w:tcBorders>
          </w:tcPr>
          <w:p w14:paraId="000008C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8C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317</w:t>
            </w:r>
          </w:p>
        </w:tc>
        <w:tc>
          <w:tcPr>
            <w:tcW w:w="705" w:type="dxa"/>
            <w:tcBorders>
              <w:top w:val="single" w:sz="6" w:space="0" w:color="000000"/>
              <w:left w:val="single" w:sz="6" w:space="0" w:color="000000"/>
              <w:bottom w:val="single" w:sz="6" w:space="0" w:color="000000"/>
              <w:right w:val="single" w:sz="6" w:space="0" w:color="000000"/>
            </w:tcBorders>
          </w:tcPr>
          <w:p w14:paraId="000008C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269</w:t>
            </w:r>
          </w:p>
        </w:tc>
        <w:tc>
          <w:tcPr>
            <w:tcW w:w="542" w:type="dxa"/>
            <w:tcBorders>
              <w:top w:val="single" w:sz="6" w:space="0" w:color="000000"/>
              <w:left w:val="single" w:sz="6" w:space="0" w:color="000000"/>
              <w:bottom w:val="single" w:sz="6" w:space="0" w:color="000000"/>
              <w:right w:val="single" w:sz="6" w:space="0" w:color="000000"/>
            </w:tcBorders>
          </w:tcPr>
          <w:p w14:paraId="000008C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587" w:type="dxa"/>
            <w:tcBorders>
              <w:top w:val="single" w:sz="6" w:space="0" w:color="000000"/>
              <w:left w:val="single" w:sz="6" w:space="0" w:color="000000"/>
              <w:bottom w:val="single" w:sz="6" w:space="0" w:color="000000"/>
              <w:right w:val="single" w:sz="6" w:space="0" w:color="000000"/>
            </w:tcBorders>
          </w:tcPr>
          <w:p w14:paraId="000008C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SMD </w:t>
            </w:r>
            <w:r>
              <w:rPr>
                <w:rFonts w:ascii="Arial Narrow" w:eastAsia="Arial Narrow" w:hAnsi="Arial Narrow" w:cs="Arial Narrow"/>
                <w:b/>
                <w:bCs/>
                <w:sz w:val="13"/>
                <w:szCs w:val="13"/>
              </w:rPr>
              <w:t>0.2 SD higher</w:t>
            </w:r>
            <w:r>
              <w:rPr>
                <w:rFonts w:ascii="Arial Narrow" w:eastAsia="Arial Narrow" w:hAnsi="Arial Narrow" w:cs="Arial Narrow"/>
                <w:sz w:val="13"/>
                <w:szCs w:val="13"/>
              </w:rPr>
              <w:br/>
              <w:t>(0.17 lower to 0.56 higher)</w:t>
            </w:r>
          </w:p>
        </w:tc>
        <w:tc>
          <w:tcPr>
            <w:tcW w:w="1047" w:type="dxa"/>
            <w:tcBorders>
              <w:top w:val="single" w:sz="6" w:space="0" w:color="000000"/>
              <w:left w:val="single" w:sz="6" w:space="0" w:color="000000"/>
              <w:bottom w:val="single" w:sz="6" w:space="0" w:color="000000"/>
              <w:right w:val="single" w:sz="6" w:space="0" w:color="000000"/>
            </w:tcBorders>
          </w:tcPr>
          <w:p w14:paraId="000008D0"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05"/>
                <w:id w:val="1477114300"/>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798" w:type="dxa"/>
            <w:tcBorders>
              <w:top w:val="single" w:sz="6" w:space="0" w:color="000000"/>
              <w:left w:val="single" w:sz="6" w:space="0" w:color="000000"/>
              <w:bottom w:val="single" w:sz="6" w:space="0" w:color="000000"/>
              <w:right w:val="single" w:sz="6" w:space="0" w:color="000000"/>
            </w:tcBorders>
          </w:tcPr>
          <w:p w14:paraId="000008D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65AE30BA" w14:textId="77777777">
        <w:trPr>
          <w:cantSplit/>
        </w:trPr>
        <w:tc>
          <w:tcPr>
            <w:tcW w:w="9330" w:type="dxa"/>
            <w:gridSpan w:val="13"/>
            <w:shd w:val="clear" w:color="auto" w:fill="FFFFFF"/>
            <w:tcMar>
              <w:top w:w="75" w:type="dxa"/>
              <w:left w:w="100" w:type="dxa"/>
              <w:bottom w:w="100" w:type="dxa"/>
              <w:right w:w="100" w:type="dxa"/>
            </w:tcMar>
            <w:vAlign w:val="center"/>
          </w:tcPr>
          <w:p w14:paraId="000008D2"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Arterial &amp; venous thrombosis [unadjusted]</w:t>
            </w:r>
          </w:p>
        </w:tc>
      </w:tr>
      <w:tr w:rsidR="00EE7A32" w14:paraId="669047E7"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8D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1" w:type="dxa"/>
            <w:tcBorders>
              <w:top w:val="single" w:sz="6" w:space="0" w:color="000000"/>
              <w:left w:val="single" w:sz="6" w:space="0" w:color="000000"/>
              <w:bottom w:val="single" w:sz="6" w:space="0" w:color="000000"/>
              <w:right w:val="single" w:sz="6" w:space="0" w:color="000000"/>
            </w:tcBorders>
          </w:tcPr>
          <w:p w14:paraId="000008E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8E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8E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8E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8E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75" w:type="dxa"/>
            <w:tcBorders>
              <w:top w:val="single" w:sz="6" w:space="0" w:color="000000"/>
              <w:left w:val="single" w:sz="6" w:space="0" w:color="000000"/>
              <w:bottom w:val="single" w:sz="6" w:space="0" w:color="000000"/>
              <w:right w:val="single" w:sz="6" w:space="0" w:color="000000"/>
            </w:tcBorders>
          </w:tcPr>
          <w:p w14:paraId="000008E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8E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4/108 (3.7%) </w:t>
            </w:r>
          </w:p>
        </w:tc>
        <w:tc>
          <w:tcPr>
            <w:tcW w:w="705" w:type="dxa"/>
            <w:tcBorders>
              <w:top w:val="single" w:sz="6" w:space="0" w:color="000000"/>
              <w:left w:val="single" w:sz="6" w:space="0" w:color="000000"/>
              <w:bottom w:val="single" w:sz="6" w:space="0" w:color="000000"/>
              <w:right w:val="single" w:sz="6" w:space="0" w:color="000000"/>
            </w:tcBorders>
          </w:tcPr>
          <w:p w14:paraId="000008E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2/99 (2.0%) </w:t>
            </w:r>
          </w:p>
        </w:tc>
        <w:tc>
          <w:tcPr>
            <w:tcW w:w="542" w:type="dxa"/>
            <w:tcBorders>
              <w:top w:val="single" w:sz="6" w:space="0" w:color="000000"/>
              <w:left w:val="single" w:sz="6" w:space="0" w:color="000000"/>
              <w:bottom w:val="single" w:sz="6" w:space="0" w:color="000000"/>
              <w:right w:val="single" w:sz="6" w:space="0" w:color="000000"/>
            </w:tcBorders>
          </w:tcPr>
          <w:p w14:paraId="000008E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1.83</w:t>
            </w:r>
            <w:r>
              <w:rPr>
                <w:rFonts w:ascii="Arial Narrow" w:eastAsia="Arial Narrow" w:hAnsi="Arial Narrow" w:cs="Arial Narrow"/>
                <w:sz w:val="13"/>
                <w:szCs w:val="13"/>
              </w:rPr>
              <w:br/>
              <w:t>(0.34 to 9.79)</w:t>
            </w:r>
          </w:p>
        </w:tc>
        <w:tc>
          <w:tcPr>
            <w:tcW w:w="587" w:type="dxa"/>
            <w:tcBorders>
              <w:top w:val="single" w:sz="6" w:space="0" w:color="000000"/>
              <w:left w:val="single" w:sz="6" w:space="0" w:color="000000"/>
              <w:bottom w:val="single" w:sz="6" w:space="0" w:color="000000"/>
              <w:right w:val="single" w:sz="6" w:space="0" w:color="000000"/>
            </w:tcBorders>
          </w:tcPr>
          <w:p w14:paraId="000008E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17 more per 1,000</w:t>
            </w:r>
            <w:r>
              <w:rPr>
                <w:rFonts w:ascii="Arial Narrow" w:eastAsia="Arial Narrow" w:hAnsi="Arial Narrow" w:cs="Arial Narrow"/>
                <w:sz w:val="13"/>
                <w:szCs w:val="13"/>
              </w:rPr>
              <w:br/>
              <w:t>(from 13 fewer to 178 more)</w:t>
            </w:r>
          </w:p>
        </w:tc>
        <w:tc>
          <w:tcPr>
            <w:tcW w:w="1047" w:type="dxa"/>
            <w:tcBorders>
              <w:top w:val="single" w:sz="6" w:space="0" w:color="000000"/>
              <w:left w:val="single" w:sz="6" w:space="0" w:color="000000"/>
              <w:bottom w:val="single" w:sz="6" w:space="0" w:color="000000"/>
              <w:right w:val="single" w:sz="6" w:space="0" w:color="000000"/>
            </w:tcBorders>
          </w:tcPr>
          <w:p w14:paraId="000008EA"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06"/>
                <w:id w:val="-1330953469"/>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b</w:t>
            </w:r>
          </w:p>
        </w:tc>
        <w:tc>
          <w:tcPr>
            <w:tcW w:w="798" w:type="dxa"/>
            <w:tcBorders>
              <w:top w:val="single" w:sz="6" w:space="0" w:color="000000"/>
              <w:left w:val="single" w:sz="6" w:space="0" w:color="000000"/>
              <w:bottom w:val="single" w:sz="6" w:space="0" w:color="000000"/>
              <w:right w:val="single" w:sz="6" w:space="0" w:color="000000"/>
            </w:tcBorders>
          </w:tcPr>
          <w:p w14:paraId="000008EB" w14:textId="77777777" w:rsidR="00EE7A32" w:rsidRDefault="00EE7A32">
            <w:pPr>
              <w:jc w:val="center"/>
              <w:rPr>
                <w:rFonts w:ascii="Arial Narrow" w:eastAsia="Arial Narrow" w:hAnsi="Arial Narrow" w:cs="Arial Narrow"/>
                <w:sz w:val="13"/>
                <w:szCs w:val="13"/>
              </w:rPr>
            </w:pPr>
          </w:p>
        </w:tc>
      </w:tr>
      <w:tr w:rsidR="00EE7A32" w14:paraId="48235E2E" w14:textId="77777777">
        <w:trPr>
          <w:cantSplit/>
        </w:trPr>
        <w:tc>
          <w:tcPr>
            <w:tcW w:w="9330" w:type="dxa"/>
            <w:gridSpan w:val="13"/>
            <w:shd w:val="clear" w:color="auto" w:fill="FFFFFF"/>
            <w:tcMar>
              <w:top w:w="75" w:type="dxa"/>
              <w:left w:w="100" w:type="dxa"/>
              <w:bottom w:w="100" w:type="dxa"/>
              <w:right w:w="100" w:type="dxa"/>
            </w:tcMar>
            <w:vAlign w:val="center"/>
          </w:tcPr>
          <w:p w14:paraId="000008EC"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Hematoma expansion [adjusted]</w:t>
            </w:r>
          </w:p>
        </w:tc>
      </w:tr>
      <w:tr w:rsidR="00EE7A32" w14:paraId="0FE0EED2"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8F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w:t>
            </w:r>
          </w:p>
        </w:tc>
        <w:tc>
          <w:tcPr>
            <w:tcW w:w="731" w:type="dxa"/>
            <w:tcBorders>
              <w:top w:val="single" w:sz="6" w:space="0" w:color="000000"/>
              <w:left w:val="single" w:sz="6" w:space="0" w:color="000000"/>
              <w:bottom w:val="single" w:sz="6" w:space="0" w:color="000000"/>
              <w:right w:val="single" w:sz="6" w:space="0" w:color="000000"/>
            </w:tcBorders>
          </w:tcPr>
          <w:p w14:paraId="000008F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8F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8F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1" w:type="dxa"/>
            <w:tcBorders>
              <w:top w:val="single" w:sz="6" w:space="0" w:color="000000"/>
              <w:left w:val="single" w:sz="6" w:space="0" w:color="000000"/>
              <w:bottom w:val="single" w:sz="6" w:space="0" w:color="000000"/>
              <w:right w:val="single" w:sz="6" w:space="0" w:color="000000"/>
            </w:tcBorders>
          </w:tcPr>
          <w:p w14:paraId="000008F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8F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75" w:type="dxa"/>
            <w:tcBorders>
              <w:top w:val="single" w:sz="6" w:space="0" w:color="000000"/>
              <w:left w:val="single" w:sz="6" w:space="0" w:color="000000"/>
              <w:bottom w:val="single" w:sz="6" w:space="0" w:color="000000"/>
              <w:right w:val="single" w:sz="6" w:space="0" w:color="000000"/>
            </w:tcBorders>
          </w:tcPr>
          <w:p w14:paraId="000008F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900" w14:textId="77777777" w:rsidR="00EE7A32" w:rsidRDefault="00EE7A32">
            <w:pPr>
              <w:jc w:val="center"/>
              <w:rPr>
                <w:rFonts w:ascii="Arial Narrow" w:eastAsia="Arial Narrow" w:hAnsi="Arial Narrow" w:cs="Arial Narrow"/>
                <w:sz w:val="13"/>
                <w:szCs w:val="13"/>
              </w:rPr>
            </w:pPr>
          </w:p>
        </w:tc>
        <w:tc>
          <w:tcPr>
            <w:tcW w:w="705" w:type="dxa"/>
            <w:tcBorders>
              <w:top w:val="single" w:sz="6" w:space="0" w:color="000000"/>
              <w:left w:val="single" w:sz="6" w:space="0" w:color="000000"/>
              <w:bottom w:val="single" w:sz="6" w:space="0" w:color="000000"/>
              <w:right w:val="single" w:sz="6" w:space="0" w:color="000000"/>
            </w:tcBorders>
          </w:tcPr>
          <w:p w14:paraId="00000901" w14:textId="77777777" w:rsidR="00EE7A32" w:rsidRDefault="00EE7A32">
            <w:pPr>
              <w:jc w:val="center"/>
              <w:rPr>
                <w:rFonts w:ascii="Arial Narrow" w:eastAsia="Arial Narrow" w:hAnsi="Arial Narrow" w:cs="Arial Narrow"/>
                <w:sz w:val="13"/>
                <w:szCs w:val="13"/>
              </w:rPr>
            </w:pPr>
          </w:p>
        </w:tc>
        <w:tc>
          <w:tcPr>
            <w:tcW w:w="542" w:type="dxa"/>
            <w:tcBorders>
              <w:top w:val="single" w:sz="6" w:space="0" w:color="000000"/>
              <w:left w:val="single" w:sz="6" w:space="0" w:color="000000"/>
              <w:bottom w:val="single" w:sz="6" w:space="0" w:color="000000"/>
              <w:right w:val="single" w:sz="6" w:space="0" w:color="000000"/>
            </w:tcBorders>
          </w:tcPr>
          <w:p w14:paraId="0000090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0.68</w:t>
            </w:r>
            <w:r>
              <w:rPr>
                <w:rFonts w:ascii="Arial Narrow" w:eastAsia="Arial Narrow" w:hAnsi="Arial Narrow" w:cs="Arial Narrow"/>
                <w:sz w:val="13"/>
                <w:szCs w:val="13"/>
              </w:rPr>
              <w:br/>
              <w:t>(0.54 to 0.88)</w:t>
            </w:r>
          </w:p>
        </w:tc>
        <w:tc>
          <w:tcPr>
            <w:tcW w:w="587" w:type="dxa"/>
            <w:tcBorders>
              <w:top w:val="single" w:sz="6" w:space="0" w:color="000000"/>
              <w:left w:val="single" w:sz="6" w:space="0" w:color="000000"/>
              <w:bottom w:val="single" w:sz="6" w:space="0" w:color="000000"/>
              <w:right w:val="single" w:sz="6" w:space="0" w:color="000000"/>
            </w:tcBorders>
          </w:tcPr>
          <w:p w14:paraId="00000903" w14:textId="77777777" w:rsidR="00EE7A32" w:rsidRDefault="00EE7A32">
            <w:pPr>
              <w:jc w:val="center"/>
              <w:rPr>
                <w:rFonts w:ascii="Arial Narrow" w:eastAsia="Arial Narrow" w:hAnsi="Arial Narrow" w:cs="Arial Narrow"/>
                <w:sz w:val="13"/>
                <w:szCs w:val="13"/>
              </w:rPr>
            </w:pPr>
          </w:p>
        </w:tc>
        <w:tc>
          <w:tcPr>
            <w:tcW w:w="1047" w:type="dxa"/>
            <w:tcBorders>
              <w:top w:val="single" w:sz="6" w:space="0" w:color="000000"/>
              <w:left w:val="single" w:sz="6" w:space="0" w:color="000000"/>
              <w:bottom w:val="single" w:sz="6" w:space="0" w:color="000000"/>
              <w:right w:val="single" w:sz="6" w:space="0" w:color="000000"/>
            </w:tcBorders>
          </w:tcPr>
          <w:p w14:paraId="00000904"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07"/>
                <w:id w:val="1042078723"/>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b</w:t>
            </w:r>
          </w:p>
        </w:tc>
        <w:tc>
          <w:tcPr>
            <w:tcW w:w="798" w:type="dxa"/>
            <w:tcBorders>
              <w:top w:val="single" w:sz="6" w:space="0" w:color="000000"/>
              <w:left w:val="single" w:sz="6" w:space="0" w:color="000000"/>
              <w:bottom w:val="single" w:sz="6" w:space="0" w:color="000000"/>
              <w:right w:val="single" w:sz="6" w:space="0" w:color="000000"/>
            </w:tcBorders>
          </w:tcPr>
          <w:p w14:paraId="0000090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4336952D" w14:textId="77777777">
        <w:trPr>
          <w:cantSplit/>
        </w:trPr>
        <w:tc>
          <w:tcPr>
            <w:tcW w:w="9330" w:type="dxa"/>
            <w:gridSpan w:val="13"/>
            <w:shd w:val="clear" w:color="auto" w:fill="FFFFFF"/>
            <w:tcMar>
              <w:top w:w="75" w:type="dxa"/>
              <w:left w:w="100" w:type="dxa"/>
              <w:bottom w:w="100" w:type="dxa"/>
              <w:right w:w="100" w:type="dxa"/>
            </w:tcMar>
            <w:vAlign w:val="center"/>
          </w:tcPr>
          <w:p w14:paraId="00000906"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Hematoma expansion [unadjusted]</w:t>
            </w:r>
          </w:p>
        </w:tc>
      </w:tr>
      <w:tr w:rsidR="00EE7A32" w14:paraId="2005C39B"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91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8</w:t>
            </w:r>
          </w:p>
        </w:tc>
        <w:tc>
          <w:tcPr>
            <w:tcW w:w="731" w:type="dxa"/>
            <w:tcBorders>
              <w:top w:val="single" w:sz="6" w:space="0" w:color="000000"/>
              <w:left w:val="single" w:sz="6" w:space="0" w:color="000000"/>
              <w:bottom w:val="single" w:sz="6" w:space="0" w:color="000000"/>
              <w:right w:val="single" w:sz="6" w:space="0" w:color="000000"/>
            </w:tcBorders>
          </w:tcPr>
          <w:p w14:paraId="0000091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91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91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751" w:type="dxa"/>
            <w:tcBorders>
              <w:top w:val="single" w:sz="6" w:space="0" w:color="000000"/>
              <w:left w:val="single" w:sz="6" w:space="0" w:color="000000"/>
              <w:bottom w:val="single" w:sz="6" w:space="0" w:color="000000"/>
              <w:right w:val="single" w:sz="6" w:space="0" w:color="000000"/>
            </w:tcBorders>
          </w:tcPr>
          <w:p w14:paraId="0000091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91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75" w:type="dxa"/>
            <w:tcBorders>
              <w:top w:val="single" w:sz="6" w:space="0" w:color="000000"/>
              <w:left w:val="single" w:sz="6" w:space="0" w:color="000000"/>
              <w:bottom w:val="single" w:sz="6" w:space="0" w:color="000000"/>
              <w:right w:val="single" w:sz="6" w:space="0" w:color="000000"/>
            </w:tcBorders>
          </w:tcPr>
          <w:p w14:paraId="0000091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91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160/809 (19.8%) </w:t>
            </w:r>
          </w:p>
        </w:tc>
        <w:tc>
          <w:tcPr>
            <w:tcW w:w="705" w:type="dxa"/>
            <w:tcBorders>
              <w:top w:val="single" w:sz="6" w:space="0" w:color="000000"/>
              <w:left w:val="single" w:sz="6" w:space="0" w:color="000000"/>
              <w:bottom w:val="single" w:sz="6" w:space="0" w:color="000000"/>
              <w:right w:val="single" w:sz="6" w:space="0" w:color="000000"/>
            </w:tcBorders>
          </w:tcPr>
          <w:p w14:paraId="0000091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239/740 (32.3%) </w:t>
            </w:r>
          </w:p>
        </w:tc>
        <w:tc>
          <w:tcPr>
            <w:tcW w:w="542" w:type="dxa"/>
            <w:tcBorders>
              <w:top w:val="single" w:sz="6" w:space="0" w:color="000000"/>
              <w:left w:val="single" w:sz="6" w:space="0" w:color="000000"/>
              <w:bottom w:val="single" w:sz="6" w:space="0" w:color="000000"/>
              <w:right w:val="single" w:sz="6" w:space="0" w:color="000000"/>
            </w:tcBorders>
          </w:tcPr>
          <w:p w14:paraId="0000091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1.06</w:t>
            </w:r>
            <w:r>
              <w:rPr>
                <w:rFonts w:ascii="Arial Narrow" w:eastAsia="Arial Narrow" w:hAnsi="Arial Narrow" w:cs="Arial Narrow"/>
                <w:sz w:val="13"/>
                <w:szCs w:val="13"/>
              </w:rPr>
              <w:br/>
              <w:t>(0.52 to 2.16)</w:t>
            </w:r>
          </w:p>
        </w:tc>
        <w:tc>
          <w:tcPr>
            <w:tcW w:w="587" w:type="dxa"/>
            <w:tcBorders>
              <w:top w:val="single" w:sz="6" w:space="0" w:color="000000"/>
              <w:left w:val="single" w:sz="6" w:space="0" w:color="000000"/>
              <w:bottom w:val="single" w:sz="6" w:space="0" w:color="000000"/>
              <w:right w:val="single" w:sz="6" w:space="0" w:color="000000"/>
            </w:tcBorders>
          </w:tcPr>
          <w:p w14:paraId="0000091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19 more per 1,000</w:t>
            </w:r>
            <w:r>
              <w:rPr>
                <w:rFonts w:ascii="Arial Narrow" w:eastAsia="Arial Narrow" w:hAnsi="Arial Narrow" w:cs="Arial Narrow"/>
                <w:sz w:val="13"/>
                <w:szCs w:val="13"/>
              </w:rPr>
              <w:br/>
              <w:t>(from 155 fewer to 375 more)</w:t>
            </w:r>
          </w:p>
        </w:tc>
        <w:tc>
          <w:tcPr>
            <w:tcW w:w="1047" w:type="dxa"/>
            <w:tcBorders>
              <w:top w:val="single" w:sz="6" w:space="0" w:color="000000"/>
              <w:left w:val="single" w:sz="6" w:space="0" w:color="000000"/>
              <w:bottom w:val="single" w:sz="6" w:space="0" w:color="000000"/>
              <w:right w:val="single" w:sz="6" w:space="0" w:color="000000"/>
            </w:tcBorders>
          </w:tcPr>
          <w:p w14:paraId="0000091E"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08"/>
                <w:id w:val="-681359173"/>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798" w:type="dxa"/>
            <w:tcBorders>
              <w:top w:val="single" w:sz="6" w:space="0" w:color="000000"/>
              <w:left w:val="single" w:sz="6" w:space="0" w:color="000000"/>
              <w:bottom w:val="single" w:sz="6" w:space="0" w:color="000000"/>
              <w:right w:val="single" w:sz="6" w:space="0" w:color="000000"/>
            </w:tcBorders>
          </w:tcPr>
          <w:p w14:paraId="0000091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182DC623" w14:textId="77777777">
        <w:trPr>
          <w:cantSplit/>
        </w:trPr>
        <w:tc>
          <w:tcPr>
            <w:tcW w:w="9330" w:type="dxa"/>
            <w:gridSpan w:val="13"/>
            <w:shd w:val="clear" w:color="auto" w:fill="FFFFFF"/>
            <w:tcMar>
              <w:top w:w="75" w:type="dxa"/>
              <w:left w:w="100" w:type="dxa"/>
              <w:bottom w:w="100" w:type="dxa"/>
              <w:right w:w="100" w:type="dxa"/>
            </w:tcMar>
            <w:vAlign w:val="center"/>
          </w:tcPr>
          <w:p w14:paraId="00000920" w14:textId="77777777" w:rsidR="00EE7A32" w:rsidRDefault="00EE7A32">
            <w:pPr>
              <w:rPr>
                <w:rFonts w:ascii="Arial Narrow" w:eastAsia="Arial Narrow" w:hAnsi="Arial Narrow" w:cs="Arial Narrow"/>
                <w:b/>
                <w:bCs/>
                <w:color w:val="000000"/>
                <w:sz w:val="13"/>
                <w:szCs w:val="13"/>
              </w:rPr>
            </w:pPr>
          </w:p>
          <w:p w14:paraId="00000921"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ICU length of stay [unadjusted]</w:t>
            </w:r>
          </w:p>
        </w:tc>
      </w:tr>
      <w:tr w:rsidR="00EE7A32" w14:paraId="2F16E25D" w14:textId="77777777">
        <w:trPr>
          <w:cantSplit/>
        </w:trPr>
        <w:tc>
          <w:tcPr>
            <w:tcW w:w="509" w:type="dxa"/>
            <w:tcBorders>
              <w:top w:val="single" w:sz="6" w:space="0" w:color="000000"/>
              <w:left w:val="single" w:sz="6" w:space="0" w:color="000000"/>
              <w:bottom w:val="single" w:sz="6" w:space="0" w:color="000000"/>
              <w:right w:val="single" w:sz="6" w:space="0" w:color="000000"/>
            </w:tcBorders>
          </w:tcPr>
          <w:p w14:paraId="0000092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5</w:t>
            </w:r>
          </w:p>
        </w:tc>
        <w:tc>
          <w:tcPr>
            <w:tcW w:w="731" w:type="dxa"/>
            <w:tcBorders>
              <w:top w:val="single" w:sz="6" w:space="0" w:color="000000"/>
              <w:left w:val="single" w:sz="6" w:space="0" w:color="000000"/>
              <w:bottom w:val="single" w:sz="6" w:space="0" w:color="000000"/>
              <w:right w:val="single" w:sz="6" w:space="0" w:color="000000"/>
            </w:tcBorders>
          </w:tcPr>
          <w:p w14:paraId="0000092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27" w:type="dxa"/>
            <w:tcBorders>
              <w:top w:val="single" w:sz="6" w:space="0" w:color="000000"/>
              <w:left w:val="single" w:sz="6" w:space="0" w:color="000000"/>
              <w:bottom w:val="single" w:sz="6" w:space="0" w:color="000000"/>
              <w:right w:val="single" w:sz="6" w:space="0" w:color="000000"/>
            </w:tcBorders>
          </w:tcPr>
          <w:p w14:paraId="0000093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0" w:type="dxa"/>
            <w:tcBorders>
              <w:top w:val="single" w:sz="6" w:space="0" w:color="000000"/>
              <w:left w:val="single" w:sz="6" w:space="0" w:color="000000"/>
              <w:bottom w:val="single" w:sz="6" w:space="0" w:color="000000"/>
              <w:right w:val="single" w:sz="6" w:space="0" w:color="000000"/>
            </w:tcBorders>
          </w:tcPr>
          <w:p w14:paraId="0000093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a</w:t>
            </w:r>
          </w:p>
        </w:tc>
        <w:tc>
          <w:tcPr>
            <w:tcW w:w="751" w:type="dxa"/>
            <w:tcBorders>
              <w:top w:val="single" w:sz="6" w:space="0" w:color="000000"/>
              <w:left w:val="single" w:sz="6" w:space="0" w:color="000000"/>
              <w:bottom w:val="single" w:sz="6" w:space="0" w:color="000000"/>
              <w:right w:val="single" w:sz="6" w:space="0" w:color="000000"/>
            </w:tcBorders>
          </w:tcPr>
          <w:p w14:paraId="0000093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3" w:type="dxa"/>
            <w:tcBorders>
              <w:top w:val="single" w:sz="6" w:space="0" w:color="000000"/>
              <w:left w:val="single" w:sz="6" w:space="0" w:color="000000"/>
              <w:bottom w:val="single" w:sz="6" w:space="0" w:color="000000"/>
              <w:right w:val="single" w:sz="6" w:space="0" w:color="000000"/>
            </w:tcBorders>
          </w:tcPr>
          <w:p w14:paraId="0000093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75" w:type="dxa"/>
            <w:tcBorders>
              <w:top w:val="single" w:sz="6" w:space="0" w:color="000000"/>
              <w:left w:val="single" w:sz="6" w:space="0" w:color="000000"/>
              <w:bottom w:val="single" w:sz="6" w:space="0" w:color="000000"/>
              <w:right w:val="single" w:sz="6" w:space="0" w:color="000000"/>
            </w:tcBorders>
          </w:tcPr>
          <w:p w14:paraId="0000093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05" w:type="dxa"/>
            <w:tcBorders>
              <w:top w:val="single" w:sz="6" w:space="0" w:color="000000"/>
              <w:left w:val="single" w:sz="6" w:space="0" w:color="000000"/>
              <w:bottom w:val="single" w:sz="6" w:space="0" w:color="000000"/>
              <w:right w:val="single" w:sz="6" w:space="0" w:color="000000"/>
            </w:tcBorders>
          </w:tcPr>
          <w:p w14:paraId="0000093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824</w:t>
            </w:r>
          </w:p>
        </w:tc>
        <w:tc>
          <w:tcPr>
            <w:tcW w:w="705" w:type="dxa"/>
            <w:tcBorders>
              <w:top w:val="single" w:sz="6" w:space="0" w:color="000000"/>
              <w:left w:val="single" w:sz="6" w:space="0" w:color="000000"/>
              <w:bottom w:val="single" w:sz="6" w:space="0" w:color="000000"/>
              <w:right w:val="single" w:sz="6" w:space="0" w:color="000000"/>
            </w:tcBorders>
          </w:tcPr>
          <w:p w14:paraId="0000093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5101</w:t>
            </w:r>
          </w:p>
        </w:tc>
        <w:tc>
          <w:tcPr>
            <w:tcW w:w="542" w:type="dxa"/>
            <w:tcBorders>
              <w:top w:val="single" w:sz="6" w:space="0" w:color="000000"/>
              <w:left w:val="single" w:sz="6" w:space="0" w:color="000000"/>
              <w:bottom w:val="single" w:sz="6" w:space="0" w:color="000000"/>
              <w:right w:val="single" w:sz="6" w:space="0" w:color="000000"/>
            </w:tcBorders>
          </w:tcPr>
          <w:p w14:paraId="0000093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587" w:type="dxa"/>
            <w:tcBorders>
              <w:top w:val="single" w:sz="6" w:space="0" w:color="000000"/>
              <w:left w:val="single" w:sz="6" w:space="0" w:color="000000"/>
              <w:bottom w:val="single" w:sz="6" w:space="0" w:color="000000"/>
              <w:right w:val="single" w:sz="6" w:space="0" w:color="000000"/>
            </w:tcBorders>
          </w:tcPr>
          <w:p w14:paraId="0000093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MD </w:t>
            </w:r>
            <w:r>
              <w:rPr>
                <w:rFonts w:ascii="Arial Narrow" w:eastAsia="Arial Narrow" w:hAnsi="Arial Narrow" w:cs="Arial Narrow"/>
                <w:b/>
                <w:bCs/>
                <w:sz w:val="13"/>
                <w:szCs w:val="13"/>
              </w:rPr>
              <w:t>1.43 days higher</w:t>
            </w:r>
            <w:r>
              <w:rPr>
                <w:rFonts w:ascii="Arial Narrow" w:eastAsia="Arial Narrow" w:hAnsi="Arial Narrow" w:cs="Arial Narrow"/>
                <w:sz w:val="13"/>
                <w:szCs w:val="13"/>
              </w:rPr>
              <w:br/>
              <w:t>(0.1 higher to 2.77 higher)</w:t>
            </w:r>
          </w:p>
        </w:tc>
        <w:tc>
          <w:tcPr>
            <w:tcW w:w="1047" w:type="dxa"/>
            <w:tcBorders>
              <w:top w:val="single" w:sz="6" w:space="0" w:color="000000"/>
              <w:left w:val="single" w:sz="6" w:space="0" w:color="000000"/>
              <w:bottom w:val="single" w:sz="6" w:space="0" w:color="000000"/>
              <w:right w:val="single" w:sz="6" w:space="0" w:color="000000"/>
            </w:tcBorders>
          </w:tcPr>
          <w:p w14:paraId="00000939"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09"/>
                <w:id w:val="1061970486"/>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798" w:type="dxa"/>
            <w:tcBorders>
              <w:top w:val="single" w:sz="6" w:space="0" w:color="000000"/>
              <w:left w:val="single" w:sz="6" w:space="0" w:color="000000"/>
              <w:bottom w:val="single" w:sz="6" w:space="0" w:color="000000"/>
              <w:right w:val="single" w:sz="6" w:space="0" w:color="000000"/>
            </w:tcBorders>
          </w:tcPr>
          <w:p w14:paraId="0000093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bl>
    <w:p w14:paraId="0000093B" w14:textId="77777777" w:rsidR="00EE7A32" w:rsidRDefault="00BF3C44">
      <w:pPr>
        <w:pBdr>
          <w:top w:val="nil"/>
          <w:left w:val="nil"/>
          <w:bottom w:val="nil"/>
          <w:right w:val="nil"/>
          <w:between w:val="nil"/>
        </w:pBdr>
        <w:rPr>
          <w:rFonts w:ascii="Arial Narrow" w:eastAsia="Arial Narrow" w:hAnsi="Arial Narrow" w:cs="Arial Narrow"/>
          <w:color w:val="000000"/>
          <w:sz w:val="14"/>
          <w:szCs w:val="14"/>
        </w:rPr>
      </w:pPr>
      <w:r>
        <w:rPr>
          <w:rFonts w:ascii="Arial Narrow" w:eastAsia="Arial Narrow" w:hAnsi="Arial Narrow" w:cs="Arial Narrow"/>
          <w:b/>
          <w:bCs/>
          <w:color w:val="000000"/>
          <w:sz w:val="14"/>
          <w:szCs w:val="14"/>
        </w:rPr>
        <w:t>CI:</w:t>
      </w:r>
      <w:r>
        <w:rPr>
          <w:rFonts w:ascii="Arial Narrow" w:eastAsia="Arial Narrow" w:hAnsi="Arial Narrow" w:cs="Arial Narrow"/>
          <w:color w:val="000000"/>
          <w:sz w:val="14"/>
          <w:szCs w:val="14"/>
        </w:rPr>
        <w:t xml:space="preserve"> confidence interval; </w:t>
      </w:r>
      <w:r>
        <w:rPr>
          <w:rFonts w:ascii="Arial Narrow" w:eastAsia="Arial Narrow" w:hAnsi="Arial Narrow" w:cs="Arial Narrow"/>
          <w:b/>
          <w:bCs/>
          <w:color w:val="000000"/>
          <w:sz w:val="14"/>
          <w:szCs w:val="14"/>
        </w:rPr>
        <w:t>MD:</w:t>
      </w:r>
      <w:r>
        <w:rPr>
          <w:rFonts w:ascii="Arial Narrow" w:eastAsia="Arial Narrow" w:hAnsi="Arial Narrow" w:cs="Arial Narrow"/>
          <w:color w:val="000000"/>
          <w:sz w:val="14"/>
          <w:szCs w:val="14"/>
        </w:rPr>
        <w:t xml:space="preserve"> mean difference; </w:t>
      </w:r>
      <w:r>
        <w:rPr>
          <w:rFonts w:ascii="Arial Narrow" w:eastAsia="Arial Narrow" w:hAnsi="Arial Narrow" w:cs="Arial Narrow"/>
          <w:b/>
          <w:bCs/>
          <w:color w:val="000000"/>
          <w:sz w:val="14"/>
          <w:szCs w:val="14"/>
        </w:rPr>
        <w:t>OR:</w:t>
      </w:r>
      <w:r>
        <w:rPr>
          <w:rFonts w:ascii="Arial Narrow" w:eastAsia="Arial Narrow" w:hAnsi="Arial Narrow" w:cs="Arial Narrow"/>
          <w:color w:val="000000"/>
          <w:sz w:val="14"/>
          <w:szCs w:val="14"/>
        </w:rPr>
        <w:t xml:space="preserve"> odds ratio; </w:t>
      </w:r>
      <w:r>
        <w:rPr>
          <w:rFonts w:ascii="Arial Narrow" w:eastAsia="Arial Narrow" w:hAnsi="Arial Narrow" w:cs="Arial Narrow"/>
          <w:b/>
          <w:bCs/>
          <w:color w:val="000000"/>
          <w:sz w:val="14"/>
          <w:szCs w:val="14"/>
        </w:rPr>
        <w:t>RR:</w:t>
      </w:r>
      <w:r>
        <w:rPr>
          <w:rFonts w:ascii="Arial Narrow" w:eastAsia="Arial Narrow" w:hAnsi="Arial Narrow" w:cs="Arial Narrow"/>
          <w:color w:val="000000"/>
          <w:sz w:val="14"/>
          <w:szCs w:val="14"/>
        </w:rPr>
        <w:t xml:space="preserve"> risk ratio; </w:t>
      </w:r>
      <w:r>
        <w:rPr>
          <w:rFonts w:ascii="Arial Narrow" w:eastAsia="Arial Narrow" w:hAnsi="Arial Narrow" w:cs="Arial Narrow"/>
          <w:b/>
          <w:bCs/>
          <w:color w:val="000000"/>
          <w:sz w:val="14"/>
          <w:szCs w:val="14"/>
        </w:rPr>
        <w:t>SMD:</w:t>
      </w:r>
      <w:r>
        <w:rPr>
          <w:rFonts w:ascii="Arial Narrow" w:eastAsia="Arial Narrow" w:hAnsi="Arial Narrow" w:cs="Arial Narrow"/>
          <w:color w:val="000000"/>
          <w:sz w:val="14"/>
          <w:szCs w:val="14"/>
        </w:rPr>
        <w:t xml:space="preserve"> standardised mean difference</w:t>
      </w:r>
    </w:p>
    <w:p w14:paraId="0000093C" w14:textId="77777777" w:rsidR="00EE7A32" w:rsidRDefault="00BF3C44">
      <w:pPr>
        <w:pStyle w:val="Heading4"/>
        <w:rPr>
          <w:rFonts w:ascii="Arial Narrow" w:eastAsia="Arial Narrow" w:hAnsi="Arial Narrow" w:cs="Arial Narrow"/>
          <w:color w:val="000000"/>
        </w:rPr>
      </w:pPr>
      <w:r>
        <w:rPr>
          <w:rFonts w:ascii="Arial Narrow" w:eastAsia="Arial Narrow" w:hAnsi="Arial Narrow" w:cs="Arial Narrow"/>
          <w:color w:val="000000"/>
        </w:rPr>
        <w:lastRenderedPageBreak/>
        <w:t>Explanations</w:t>
      </w:r>
    </w:p>
    <w:p w14:paraId="0000093D" w14:textId="77777777" w:rsidR="00EE7A32" w:rsidRDefault="00BF3C44">
      <w:pPr>
        <w:spacing w:after="0"/>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a. Rated down for inconsistency due to heterogeneity across studies.</w:t>
      </w:r>
    </w:p>
    <w:p w14:paraId="0000093F" w14:textId="64EF357E" w:rsidR="00EE7A32" w:rsidRDefault="00BF3C44">
      <w:pPr>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b. Rated down for imprecision due to wide confidence interval failing to exclude important benefit or harm.</w:t>
      </w:r>
    </w:p>
    <w:p w14:paraId="00000946" w14:textId="77777777" w:rsidR="00EE7A32" w:rsidRDefault="00EE7A32">
      <w:pPr>
        <w:rPr>
          <w:b/>
          <w:bCs/>
          <w:color w:val="000000"/>
        </w:rPr>
      </w:pPr>
    </w:p>
    <w:p w14:paraId="00000947" w14:textId="77777777" w:rsidR="00EE7A32" w:rsidRDefault="00BF3C44">
      <w:pPr>
        <w:rPr>
          <w:b/>
          <w:bCs/>
          <w:color w:val="000000"/>
        </w:rPr>
      </w:pPr>
      <w:r>
        <w:rPr>
          <w:b/>
          <w:bCs/>
          <w:color w:val="000000"/>
        </w:rPr>
        <w:t>Supplemental Figure 27.</w:t>
      </w:r>
    </w:p>
    <w:p w14:paraId="00000948" w14:textId="3A78ED3D" w:rsidR="00EE7A32" w:rsidRDefault="00521B17" w:rsidP="00521B17">
      <w:pPr>
        <w:rPr>
          <w:b/>
          <w:bCs/>
          <w:color w:val="000000"/>
          <w:sz w:val="15"/>
          <w:szCs w:val="15"/>
        </w:rPr>
      </w:pPr>
      <w:r>
        <w:rPr>
          <w:b/>
          <w:bCs/>
          <w:sz w:val="15"/>
          <w:szCs w:val="15"/>
        </w:rPr>
        <w:t xml:space="preserve">                                                                </w:t>
      </w:r>
      <w:r w:rsidR="00BF3C44">
        <w:rPr>
          <w:b/>
          <w:bCs/>
          <w:sz w:val="15"/>
          <w:szCs w:val="15"/>
        </w:rPr>
        <w:t>Mortality (adjusted) with transfusion of one pack of platelets</w:t>
      </w:r>
      <w:r>
        <w:rPr>
          <w:b/>
          <w:bCs/>
          <w:sz w:val="15"/>
          <w:szCs w:val="15"/>
        </w:rPr>
        <w:t>, Traumatic ICH</w:t>
      </w:r>
    </w:p>
    <w:p w14:paraId="00000949" w14:textId="77777777" w:rsidR="00EE7A32" w:rsidRDefault="00BF3C44">
      <w:r>
        <w:rPr>
          <w:noProof/>
          <w:lang w:val="en-IN" w:eastAsia="en-IN"/>
        </w:rPr>
        <w:drawing>
          <wp:inline distT="0" distB="0" distL="0" distR="0" wp14:anchorId="6CB5F93D" wp14:editId="1C27922C">
            <wp:extent cx="5943600" cy="2510440"/>
            <wp:effectExtent l="0" t="0" r="0" b="0"/>
            <wp:docPr id="29" name="image19.jpg" descr="A graph with a line and a lin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9.jpg" descr="A graph with a line and a line&#10;&#10;AI-generated content may be incorrect."/>
                    <pic:cNvPicPr preferRelativeResize="0"/>
                  </pic:nvPicPr>
                  <pic:blipFill>
                    <a:blip r:embed="rId42"/>
                    <a:srcRect t="22751" b="19169"/>
                    <a:stretch>
                      <a:fillRect/>
                    </a:stretch>
                  </pic:blipFill>
                  <pic:spPr>
                    <a:xfrm>
                      <a:off x="0" y="0"/>
                      <a:ext cx="5943600" cy="2510440"/>
                    </a:xfrm>
                    <a:prstGeom prst="rect">
                      <a:avLst/>
                    </a:prstGeom>
                    <a:ln/>
                  </pic:spPr>
                </pic:pic>
              </a:graphicData>
            </a:graphic>
          </wp:inline>
        </w:drawing>
      </w:r>
    </w:p>
    <w:p w14:paraId="0000094A" w14:textId="77777777" w:rsidR="00EE7A32" w:rsidRDefault="00BF3C44">
      <w:r>
        <w:t>Supplemental Figure 27. PICO 2, Platelet transfusion versus no platelet transfusion in antiplatelet-associated traumatic ICH. Meta-analysis of mortality (adjusted) with transfusion of one pack of platelets. Adjusted analyses completed with STATA (StataCorp 2025, College Station, TX).</w:t>
      </w:r>
    </w:p>
    <w:p w14:paraId="0000094B" w14:textId="77777777" w:rsidR="00EE7A32" w:rsidRDefault="00EE7A32"/>
    <w:p w14:paraId="0000094C" w14:textId="24B7B3C9" w:rsidR="00EE7A32" w:rsidRDefault="00BF3C44">
      <w:r>
        <w:rPr>
          <w:b/>
          <w:bCs/>
        </w:rPr>
        <w:t xml:space="preserve">Supplemental Figure </w:t>
      </w:r>
      <w:sdt>
        <w:sdtPr>
          <w:tag w:val="goog_rdk_410"/>
          <w:id w:val="568164431"/>
        </w:sdtPr>
        <w:sdtEndPr/>
        <w:sdtContent>
          <w:r>
            <w:rPr>
              <w:b/>
              <w:bCs/>
            </w:rPr>
            <w:t>28.</w:t>
          </w:r>
        </w:sdtContent>
      </w:sdt>
      <w:sdt>
        <w:sdtPr>
          <w:tag w:val="goog_rdk_411"/>
          <w:id w:val="19033772"/>
          <w:showingPlcHdr/>
        </w:sdtPr>
        <w:sdtEndPr/>
        <w:sdtContent>
          <w:r w:rsidR="001B3E12">
            <w:t xml:space="preserve">     </w:t>
          </w:r>
        </w:sdtContent>
      </w:sdt>
      <w:r>
        <w:t xml:space="preserve"> </w:t>
      </w:r>
    </w:p>
    <w:p w14:paraId="0000094D" w14:textId="77777777" w:rsidR="00EE7A32" w:rsidRDefault="00BF3C44">
      <w:pPr>
        <w:rPr>
          <w:sz w:val="15"/>
          <w:szCs w:val="15"/>
        </w:rPr>
      </w:pPr>
      <w:r>
        <w:t>                                 </w:t>
      </w:r>
      <w:r>
        <w:rPr>
          <w:b/>
          <w:bCs/>
          <w:sz w:val="15"/>
          <w:szCs w:val="15"/>
        </w:rPr>
        <w:t>Mortality (adjusted) with transfusion of 2 platelet packs, Traumatic ICH                 </w:t>
      </w:r>
    </w:p>
    <w:p w14:paraId="0000094E" w14:textId="77777777" w:rsidR="00EE7A32" w:rsidRDefault="00BF3C44">
      <w:r>
        <w:rPr>
          <w:noProof/>
          <w:lang w:val="en-IN" w:eastAsia="en-IN"/>
        </w:rPr>
        <w:drawing>
          <wp:inline distT="0" distB="0" distL="0" distR="0" wp14:anchorId="351F62F3" wp14:editId="30803909">
            <wp:extent cx="5562600" cy="2228850"/>
            <wp:effectExtent l="0" t="0" r="0" b="0"/>
            <wp:docPr id="17" name="image9.jpg" descr="A graph with numbers an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jpg" descr="A graph with numbers and lines&#10;&#10;AI-generated content may be incorrect."/>
                    <pic:cNvPicPr preferRelativeResize="0"/>
                  </pic:nvPicPr>
                  <pic:blipFill rotWithShape="1">
                    <a:blip r:embed="rId43"/>
                    <a:srcRect t="23332" b="20135"/>
                    <a:stretch>
                      <a:fillRect/>
                    </a:stretch>
                  </pic:blipFill>
                  <pic:spPr bwMode="auto">
                    <a:xfrm>
                      <a:off x="0" y="0"/>
                      <a:ext cx="5562600" cy="2228850"/>
                    </a:xfrm>
                    <a:prstGeom prst="rect">
                      <a:avLst/>
                    </a:prstGeom>
                    <a:ln>
                      <a:noFill/>
                    </a:ln>
                    <a:extLst>
                      <a:ext uri="{53640926-AAD7-44D8-BBD7-CCE9431645EC}">
                        <a14:shadowObscured xmlns:a14="http://schemas.microsoft.com/office/drawing/2010/main"/>
                      </a:ext>
                    </a:extLst>
                  </pic:spPr>
                </pic:pic>
              </a:graphicData>
            </a:graphic>
          </wp:inline>
        </w:drawing>
      </w:r>
    </w:p>
    <w:p w14:paraId="0000094F" w14:textId="4C321068" w:rsidR="00EE7A32" w:rsidRDefault="00BF3C44">
      <w:r>
        <w:lastRenderedPageBreak/>
        <w:t xml:space="preserve">Supplemental Figure </w:t>
      </w:r>
      <w:sdt>
        <w:sdtPr>
          <w:tag w:val="goog_rdk_412"/>
          <w:id w:val="-555595997"/>
        </w:sdtPr>
        <w:sdtEndPr/>
        <w:sdtContent>
          <w:r>
            <w:t>28</w:t>
          </w:r>
        </w:sdtContent>
      </w:sdt>
      <w:r>
        <w:t>. PICO 2, Platelet transfusion versus no platelet transfusion in antiplatelet-associated traumatic ICH. Meta-analysis of mortality (adjusted) with transfusion of two packs of platelets. Adjusted analyses completed with STATA (StataCorp 2025, College Station, TX).</w:t>
      </w:r>
    </w:p>
    <w:p w14:paraId="00000950" w14:textId="37AC380E" w:rsidR="00EE7A32" w:rsidRDefault="00BF3C44">
      <w:pPr>
        <w:rPr>
          <w:b/>
          <w:bCs/>
        </w:rPr>
      </w:pPr>
      <w:r>
        <w:rPr>
          <w:b/>
          <w:bCs/>
        </w:rPr>
        <w:t>Supplemental Figure 2</w:t>
      </w:r>
      <w:sdt>
        <w:sdtPr>
          <w:tag w:val="goog_rdk_414"/>
          <w:id w:val="407213142"/>
        </w:sdtPr>
        <w:sdtEndPr/>
        <w:sdtContent>
          <w:r>
            <w:rPr>
              <w:b/>
              <w:bCs/>
            </w:rPr>
            <w:t>9</w:t>
          </w:r>
        </w:sdtContent>
      </w:sdt>
      <w:r>
        <w:rPr>
          <w:b/>
          <w:bCs/>
        </w:rPr>
        <w:t xml:space="preserve">. </w:t>
      </w:r>
    </w:p>
    <w:p w14:paraId="00000951" w14:textId="77777777" w:rsidR="00EE7A32" w:rsidRDefault="00BF3C44">
      <w:r>
        <w:rPr>
          <w:noProof/>
          <w:lang w:val="en-IN" w:eastAsia="en-IN"/>
        </w:rPr>
        <w:drawing>
          <wp:inline distT="0" distB="0" distL="0" distR="0" wp14:anchorId="481338D7" wp14:editId="24787B68">
            <wp:extent cx="5943600" cy="1366520"/>
            <wp:effectExtent l="0" t="0" r="0" b="0"/>
            <wp:docPr id="30" name="image35.jpg" descr="A close-up of a char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5.jpg" descr="A close-up of a chart&#10;&#10;AI-generated content may be incorrect."/>
                    <pic:cNvPicPr preferRelativeResize="0"/>
                  </pic:nvPicPr>
                  <pic:blipFill>
                    <a:blip r:embed="rId44"/>
                    <a:srcRect/>
                    <a:stretch>
                      <a:fillRect/>
                    </a:stretch>
                  </pic:blipFill>
                  <pic:spPr>
                    <a:xfrm>
                      <a:off x="0" y="0"/>
                      <a:ext cx="5943600" cy="1366520"/>
                    </a:xfrm>
                    <a:prstGeom prst="rect">
                      <a:avLst/>
                    </a:prstGeom>
                    <a:ln/>
                  </pic:spPr>
                </pic:pic>
              </a:graphicData>
            </a:graphic>
          </wp:inline>
        </w:drawing>
      </w:r>
    </w:p>
    <w:p w14:paraId="00000952" w14:textId="4218E809" w:rsidR="00EE7A32" w:rsidRDefault="00BF3C44">
      <w:r>
        <w:t>Supplemental Figure 2</w:t>
      </w:r>
      <w:sdt>
        <w:sdtPr>
          <w:tag w:val="goog_rdk_416"/>
          <w:id w:val="-479267329"/>
        </w:sdtPr>
        <w:sdtEndPr/>
        <w:sdtContent>
          <w:r>
            <w:t>9</w:t>
          </w:r>
        </w:sdtContent>
      </w:sdt>
      <w:r>
        <w:t>. PICO 2, Platelet transfusion versus no platelet transfusion in antiplatelet-associated traumatic ICH. Meta-analysis of mortality (unadjusted). ICH, intracranial hemorrhage; Plt, platelet; RR, relative risk.</w:t>
      </w:r>
    </w:p>
    <w:p w14:paraId="00000958" w14:textId="508A6BF9" w:rsidR="00EE7A32" w:rsidRDefault="00BF3C44">
      <w:pPr>
        <w:rPr>
          <w:b/>
          <w:bCs/>
        </w:rPr>
      </w:pPr>
      <w:r>
        <w:rPr>
          <w:b/>
          <w:bCs/>
        </w:rPr>
        <w:t xml:space="preserve">Supplemental Figure </w:t>
      </w:r>
      <w:sdt>
        <w:sdtPr>
          <w:tag w:val="goog_rdk_418"/>
          <w:id w:val="-1400451118"/>
        </w:sdtPr>
        <w:sdtEndPr/>
        <w:sdtContent>
          <w:r>
            <w:rPr>
              <w:b/>
              <w:bCs/>
            </w:rPr>
            <w:t>30</w:t>
          </w:r>
        </w:sdtContent>
      </w:sdt>
      <w:r>
        <w:rPr>
          <w:b/>
          <w:bCs/>
        </w:rPr>
        <w:t>.</w:t>
      </w:r>
    </w:p>
    <w:p w14:paraId="00000959" w14:textId="77777777" w:rsidR="00EE7A32" w:rsidRDefault="00BF3C44">
      <w:pPr>
        <w:ind w:left="1440"/>
        <w:rPr>
          <w:b/>
          <w:bCs/>
          <w:sz w:val="15"/>
          <w:szCs w:val="15"/>
        </w:rPr>
      </w:pPr>
      <w:r>
        <w:rPr>
          <w:b/>
          <w:bCs/>
          <w:sz w:val="15"/>
          <w:szCs w:val="15"/>
        </w:rPr>
        <w:t xml:space="preserve">         Hematoma expansion (adjusted) with transfusion of one pack of platelets</w:t>
      </w:r>
    </w:p>
    <w:p w14:paraId="0000095A" w14:textId="77777777" w:rsidR="00EE7A32" w:rsidRDefault="00BF3C44">
      <w:r>
        <w:rPr>
          <w:noProof/>
          <w:lang w:val="en-IN" w:eastAsia="en-IN"/>
        </w:rPr>
        <w:drawing>
          <wp:inline distT="0" distB="0" distL="0" distR="0" wp14:anchorId="3D22FC74" wp14:editId="023BC669">
            <wp:extent cx="5943600" cy="2079013"/>
            <wp:effectExtent l="0" t="0" r="0" b="0"/>
            <wp:docPr id="11" name="image23.jpg" descr="A diagram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3.jpg" descr="A diagram of a graph&#10;&#10;AI-generated content may be incorrect."/>
                    <pic:cNvPicPr preferRelativeResize="0"/>
                  </pic:nvPicPr>
                  <pic:blipFill>
                    <a:blip r:embed="rId45"/>
                    <a:srcRect t="27940" b="23962"/>
                    <a:stretch>
                      <a:fillRect/>
                    </a:stretch>
                  </pic:blipFill>
                  <pic:spPr>
                    <a:xfrm>
                      <a:off x="0" y="0"/>
                      <a:ext cx="5943600" cy="2079013"/>
                    </a:xfrm>
                    <a:prstGeom prst="rect">
                      <a:avLst/>
                    </a:prstGeom>
                    <a:ln/>
                  </pic:spPr>
                </pic:pic>
              </a:graphicData>
            </a:graphic>
          </wp:inline>
        </w:drawing>
      </w:r>
    </w:p>
    <w:p w14:paraId="0000095C" w14:textId="31C753F2" w:rsidR="00EE7A32" w:rsidRDefault="00BF3C44">
      <w:r>
        <w:t xml:space="preserve">Supplemental Figure </w:t>
      </w:r>
      <w:sdt>
        <w:sdtPr>
          <w:tag w:val="goog_rdk_420"/>
          <w:id w:val="-741588900"/>
        </w:sdtPr>
        <w:sdtEndPr/>
        <w:sdtContent>
          <w:r>
            <w:t>30</w:t>
          </w:r>
        </w:sdtContent>
      </w:sdt>
      <w:r>
        <w:t>. PICO 2, Platelet transfusion versus no platelet transfusion in antiplatelet-associated traumatic ICH. Meta-analysis of hematoma expansion (adjusted) with transfusion of one pack of platelets. Adjusted analyses completed in STATA (StataCorp 2025, College Station, TX).</w:t>
      </w:r>
    </w:p>
    <w:p w14:paraId="484FB2D3" w14:textId="77777777" w:rsidR="00521B17" w:rsidRDefault="00521B17">
      <w:pPr>
        <w:rPr>
          <w:b/>
          <w:bCs/>
        </w:rPr>
      </w:pPr>
    </w:p>
    <w:p w14:paraId="00EB783D" w14:textId="77777777" w:rsidR="00521B17" w:rsidRDefault="00521B17">
      <w:pPr>
        <w:rPr>
          <w:b/>
          <w:bCs/>
        </w:rPr>
      </w:pPr>
    </w:p>
    <w:p w14:paraId="63BA9A27" w14:textId="77777777" w:rsidR="00521B17" w:rsidRDefault="00521B17">
      <w:pPr>
        <w:rPr>
          <w:b/>
          <w:bCs/>
        </w:rPr>
      </w:pPr>
    </w:p>
    <w:p w14:paraId="0000095D" w14:textId="3E5F2927" w:rsidR="00EE7A32" w:rsidRDefault="00BF3C44">
      <w:pPr>
        <w:rPr>
          <w:b/>
          <w:bCs/>
        </w:rPr>
      </w:pPr>
      <w:r>
        <w:rPr>
          <w:b/>
          <w:bCs/>
        </w:rPr>
        <w:lastRenderedPageBreak/>
        <w:t>Supplemental Figure 3</w:t>
      </w:r>
      <w:sdt>
        <w:sdtPr>
          <w:tag w:val="goog_rdk_422"/>
          <w:id w:val="-1728565583"/>
        </w:sdtPr>
        <w:sdtEndPr/>
        <w:sdtContent>
          <w:r>
            <w:rPr>
              <w:b/>
              <w:bCs/>
            </w:rPr>
            <w:t>1</w:t>
          </w:r>
        </w:sdtContent>
      </w:sdt>
      <w:r>
        <w:rPr>
          <w:b/>
          <w:bCs/>
        </w:rPr>
        <w:t>.</w:t>
      </w:r>
    </w:p>
    <w:p w14:paraId="0000095E" w14:textId="77777777" w:rsidR="00EE7A32" w:rsidRDefault="00BF3C44">
      <w:r>
        <w:rPr>
          <w:noProof/>
          <w:lang w:val="en-IN" w:eastAsia="en-IN"/>
        </w:rPr>
        <w:drawing>
          <wp:inline distT="0" distB="0" distL="0" distR="0" wp14:anchorId="4A375C92" wp14:editId="48E7303F">
            <wp:extent cx="5943600" cy="1045210"/>
            <wp:effectExtent l="0" t="0" r="0" b="0"/>
            <wp:docPr id="12" name="image20.jpg" descr="A white paper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0.jpg" descr="A white paper with black text&#10;&#10;AI-generated content may be incorrect."/>
                    <pic:cNvPicPr preferRelativeResize="0"/>
                  </pic:nvPicPr>
                  <pic:blipFill>
                    <a:blip r:embed="rId46"/>
                    <a:srcRect/>
                    <a:stretch>
                      <a:fillRect/>
                    </a:stretch>
                  </pic:blipFill>
                  <pic:spPr>
                    <a:xfrm>
                      <a:off x="0" y="0"/>
                      <a:ext cx="5943600" cy="1045210"/>
                    </a:xfrm>
                    <a:prstGeom prst="rect">
                      <a:avLst/>
                    </a:prstGeom>
                    <a:ln/>
                  </pic:spPr>
                </pic:pic>
              </a:graphicData>
            </a:graphic>
          </wp:inline>
        </w:drawing>
      </w:r>
    </w:p>
    <w:p w14:paraId="00000960" w14:textId="30DCF6DA" w:rsidR="00EE7A32" w:rsidRPr="00521B17" w:rsidRDefault="00BF3C44">
      <w:r>
        <w:t>Supplemental Figure 3</w:t>
      </w:r>
      <w:sdt>
        <w:sdtPr>
          <w:tag w:val="goog_rdk_424"/>
          <w:id w:val="1372021624"/>
        </w:sdtPr>
        <w:sdtEndPr/>
        <w:sdtContent>
          <w:r>
            <w:t>1</w:t>
          </w:r>
        </w:sdtContent>
      </w:sdt>
      <w:r>
        <w:t>. PICO 2, Platelet transfusion versus no platelet transfusion in antiplatelet-associated traumatic ICH. Meta-analysis of ICU length of stay (unadjusted). ICH, intracranial hemorrhage; ICU, intensive care unit; MD, mean difference; Plt, platelet.</w:t>
      </w:r>
    </w:p>
    <w:p w14:paraId="00000961" w14:textId="27F6E728" w:rsidR="00EE7A32" w:rsidRDefault="00BF3C44">
      <w:pPr>
        <w:rPr>
          <w:b/>
          <w:bCs/>
        </w:rPr>
      </w:pPr>
      <w:r>
        <w:rPr>
          <w:b/>
          <w:bCs/>
        </w:rPr>
        <w:t>Supplemental Figure 3</w:t>
      </w:r>
      <w:sdt>
        <w:sdtPr>
          <w:tag w:val="goog_rdk_426"/>
          <w:id w:val="-1072777458"/>
        </w:sdtPr>
        <w:sdtEndPr/>
        <w:sdtContent>
          <w:r>
            <w:rPr>
              <w:b/>
              <w:bCs/>
            </w:rPr>
            <w:t>2</w:t>
          </w:r>
        </w:sdtContent>
      </w:sdt>
      <w:r>
        <w:rPr>
          <w:b/>
          <w:bCs/>
        </w:rPr>
        <w:t>.</w:t>
      </w:r>
    </w:p>
    <w:p w14:paraId="00000962" w14:textId="77777777" w:rsidR="00EE7A32" w:rsidRDefault="00BF3C44">
      <w:r>
        <w:rPr>
          <w:noProof/>
          <w:lang w:val="en-IN" w:eastAsia="en-IN"/>
        </w:rPr>
        <w:drawing>
          <wp:inline distT="114300" distB="114300" distL="114300" distR="114300" wp14:anchorId="6832BE3F" wp14:editId="7DB95D29">
            <wp:extent cx="5943600" cy="1092200"/>
            <wp:effectExtent l="0" t="0" r="0" b="0"/>
            <wp:docPr id="13" name="image3.png" descr="A table with numbers and a few lette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A table with numbers and a few letters&#10;&#10;Description automatically generated with medium confidence"/>
                    <pic:cNvPicPr preferRelativeResize="0"/>
                  </pic:nvPicPr>
                  <pic:blipFill>
                    <a:blip r:embed="rId47"/>
                    <a:srcRect/>
                    <a:stretch>
                      <a:fillRect/>
                    </a:stretch>
                  </pic:blipFill>
                  <pic:spPr>
                    <a:xfrm>
                      <a:off x="0" y="0"/>
                      <a:ext cx="5943600" cy="1092200"/>
                    </a:xfrm>
                    <a:prstGeom prst="rect">
                      <a:avLst/>
                    </a:prstGeom>
                    <a:ln/>
                  </pic:spPr>
                </pic:pic>
              </a:graphicData>
            </a:graphic>
          </wp:inline>
        </w:drawing>
      </w:r>
    </w:p>
    <w:p w14:paraId="00000963" w14:textId="460EBAD4" w:rsidR="00EE7A32" w:rsidRDefault="00BF3C44">
      <w:r>
        <w:t>Supplemental Figure 3</w:t>
      </w:r>
      <w:sdt>
        <w:sdtPr>
          <w:tag w:val="goog_rdk_428"/>
          <w:id w:val="-698764738"/>
        </w:sdtPr>
        <w:sdtEndPr/>
        <w:sdtContent>
          <w:r>
            <w:t>2</w:t>
          </w:r>
        </w:sdtContent>
      </w:sdt>
      <w:r>
        <w:t>. PICO 2, Platelet transfusion versus no platelet transfusion in antiplatelet-associated traumatic ICH. Meta-analysis of hematoma expansion (unadjusted). CT, computed tomography; IB, intracranial bleed; HCT, head computed tomography; ICH, intracranial hemorrhage; Plt, platelet; RR, relative risk; tICH, traumatic intracranial hemorrhage.</w:t>
      </w:r>
    </w:p>
    <w:p w14:paraId="00000964" w14:textId="3E2233ED" w:rsidR="00EE7A32" w:rsidRDefault="00BF3C44">
      <w:pPr>
        <w:rPr>
          <w:b/>
          <w:bCs/>
        </w:rPr>
      </w:pPr>
      <w:r>
        <w:rPr>
          <w:b/>
          <w:bCs/>
        </w:rPr>
        <w:t>Supplemental Figure 3</w:t>
      </w:r>
      <w:sdt>
        <w:sdtPr>
          <w:tag w:val="goog_rdk_430"/>
          <w:id w:val="-1186650061"/>
        </w:sdtPr>
        <w:sdtEndPr/>
        <w:sdtContent>
          <w:r>
            <w:rPr>
              <w:b/>
              <w:bCs/>
            </w:rPr>
            <w:t>3</w:t>
          </w:r>
        </w:sdtContent>
      </w:sdt>
      <w:r>
        <w:rPr>
          <w:b/>
          <w:bCs/>
        </w:rPr>
        <w:t xml:space="preserve">. </w:t>
      </w:r>
    </w:p>
    <w:p w14:paraId="00000965" w14:textId="65AD1931" w:rsidR="00EE7A32" w:rsidRDefault="005C7119">
      <w:r>
        <w:rPr>
          <w:noProof/>
          <w:lang w:val="en-IN" w:eastAsia="en-IN"/>
        </w:rPr>
        <w:drawing>
          <wp:inline distT="0" distB="0" distL="0" distR="0" wp14:anchorId="3CAC5686" wp14:editId="29395D84">
            <wp:extent cx="5943600" cy="615950"/>
            <wp:effectExtent l="0" t="0" r="0" b="0"/>
            <wp:docPr id="2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8"/>
                    <a:srcRect/>
                    <a:stretch>
                      <a:fillRect/>
                    </a:stretch>
                  </pic:blipFill>
                  <pic:spPr>
                    <a:xfrm>
                      <a:off x="0" y="0"/>
                      <a:ext cx="5943600" cy="615950"/>
                    </a:xfrm>
                    <a:prstGeom prst="rect">
                      <a:avLst/>
                    </a:prstGeom>
                    <a:ln/>
                  </pic:spPr>
                </pic:pic>
              </a:graphicData>
            </a:graphic>
          </wp:inline>
        </w:drawing>
      </w:r>
    </w:p>
    <w:p w14:paraId="00000967" w14:textId="670691C8" w:rsidR="00EE7A32" w:rsidRDefault="00BF3C44">
      <w:r>
        <w:t>Supplemental Figure 3</w:t>
      </w:r>
      <w:sdt>
        <w:sdtPr>
          <w:tag w:val="goog_rdk_432"/>
          <w:id w:val="-2066960773"/>
        </w:sdtPr>
        <w:sdtEndPr/>
        <w:sdtContent>
          <w:r>
            <w:t>3</w:t>
          </w:r>
        </w:sdtContent>
      </w:sdt>
      <w:r>
        <w:t>. PICO 2, Platelet transfusion versus no platelet transfusion in antiplatelet-associated traumatic ICH. Meta-analysis of arterial and venous thrombosis (unadjusted). ICH, intracranial hemorrhage; ICU, intensive care unit; Plt, platelet; RR, risk ratio.</w:t>
      </w:r>
    </w:p>
    <w:p w14:paraId="6120B508" w14:textId="77777777" w:rsidR="005C7119" w:rsidRDefault="005C7119">
      <w:pPr>
        <w:rPr>
          <w:b/>
          <w:bCs/>
        </w:rPr>
      </w:pPr>
    </w:p>
    <w:p w14:paraId="7B46486E" w14:textId="77777777" w:rsidR="005C7119" w:rsidRDefault="005C7119">
      <w:pPr>
        <w:rPr>
          <w:b/>
          <w:bCs/>
        </w:rPr>
      </w:pPr>
    </w:p>
    <w:p w14:paraId="3ADDED20" w14:textId="77777777" w:rsidR="005C7119" w:rsidRDefault="005C7119">
      <w:pPr>
        <w:rPr>
          <w:b/>
          <w:bCs/>
        </w:rPr>
      </w:pPr>
    </w:p>
    <w:p w14:paraId="00000968" w14:textId="5255A669" w:rsidR="00EE7A32" w:rsidRDefault="00BF3C44">
      <w:r>
        <w:rPr>
          <w:b/>
          <w:bCs/>
        </w:rPr>
        <w:lastRenderedPageBreak/>
        <w:t>Supplemental Table 1</w:t>
      </w:r>
      <w:sdt>
        <w:sdtPr>
          <w:tag w:val="goog_rdk_434"/>
          <w:id w:val="-1730480280"/>
        </w:sdtPr>
        <w:sdtEndPr/>
        <w:sdtContent>
          <w:r>
            <w:rPr>
              <w:b/>
              <w:bCs/>
            </w:rPr>
            <w:t>1</w:t>
          </w:r>
        </w:sdtContent>
      </w:sdt>
      <w:r>
        <w:t>. Summary of Judgements for PICO 2 – Platelet transfusion versus no platelet transfusion in antiplatelet-associated traumatic ICH</w:t>
      </w:r>
    </w:p>
    <w:tbl>
      <w:tblPr>
        <w:tblStyle w:val="af"/>
        <w:tblW w:w="9352" w:type="dxa"/>
        <w:tblInd w:w="0" w:type="dxa"/>
        <w:tblLayout w:type="fixed"/>
        <w:tblLook w:val="0400" w:firstRow="0" w:lastRow="0" w:firstColumn="0" w:lastColumn="0" w:noHBand="0" w:noVBand="1"/>
      </w:tblPr>
      <w:tblGrid>
        <w:gridCol w:w="1539"/>
        <w:gridCol w:w="1184"/>
        <w:gridCol w:w="1184"/>
        <w:gridCol w:w="1250"/>
        <w:gridCol w:w="1225"/>
        <w:gridCol w:w="1225"/>
        <w:gridCol w:w="780"/>
        <w:gridCol w:w="965"/>
      </w:tblGrid>
      <w:tr w:rsidR="00EE7A32" w14:paraId="1BF6E5BA" w14:textId="77777777">
        <w:trPr>
          <w:tblHeader/>
        </w:trPr>
        <w:tc>
          <w:tcPr>
            <w:tcW w:w="1539" w:type="dxa"/>
            <w:tcBorders>
              <w:top w:val="nil"/>
              <w:left w:val="nil"/>
              <w:bottom w:val="nil"/>
              <w:right w:val="nil"/>
            </w:tcBorders>
            <w:tcMar>
              <w:top w:w="75" w:type="dxa"/>
              <w:left w:w="75" w:type="dxa"/>
              <w:bottom w:w="75" w:type="dxa"/>
              <w:right w:w="75" w:type="dxa"/>
            </w:tcMar>
            <w:vAlign w:val="center"/>
          </w:tcPr>
          <w:p w14:paraId="00000969" w14:textId="77777777" w:rsidR="00EE7A32" w:rsidRDefault="00EE7A32">
            <w:pPr>
              <w:rPr>
                <w:rFonts w:ascii="Calibri" w:eastAsia="Calibri" w:hAnsi="Calibri" w:cs="Calibri"/>
                <w:smallCaps/>
                <w:color w:val="000000"/>
                <w:sz w:val="30"/>
                <w:szCs w:val="30"/>
              </w:rPr>
            </w:pPr>
          </w:p>
        </w:tc>
        <w:tc>
          <w:tcPr>
            <w:tcW w:w="7813" w:type="dxa"/>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6A"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8"/>
                <w:szCs w:val="28"/>
              </w:rPr>
            </w:pPr>
            <w:r>
              <w:rPr>
                <w:rFonts w:ascii="Calibri" w:eastAsia="Calibri" w:hAnsi="Calibri" w:cs="Calibri"/>
                <w:b/>
                <w:bCs/>
                <w:smallCaps/>
                <w:color w:val="FFFFFF"/>
                <w:sz w:val="28"/>
                <w:szCs w:val="28"/>
              </w:rPr>
              <w:t>JUDGEMENT</w:t>
            </w:r>
          </w:p>
        </w:tc>
      </w:tr>
      <w:tr w:rsidR="00EE7A32" w14:paraId="69D7BF2C"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7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PROBLEM</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5"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76" w14:textId="77777777" w:rsidR="00EE7A32" w:rsidRDefault="00EE7A32">
            <w:pPr>
              <w:rPr>
                <w:rFonts w:ascii="Calibri" w:eastAsia="Calibri" w:hAnsi="Calibri" w:cs="Calibri"/>
                <w:b/>
                <w:bCs/>
                <w:color w:val="000000"/>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14CDFA71"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7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DESIRABLE EFFECTS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A"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Trivial</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Small</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7E"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7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3D0D7367"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8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UNDESIRABLE EFFECTS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2"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Trivial</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Small</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86"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481112A8"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8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A"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Very low</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8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8E"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8F" w14:textId="77777777" w:rsidR="00EE7A32" w:rsidRDefault="00EE7A32">
            <w:pPr>
              <w:jc w:val="center"/>
              <w:rPr>
                <w:sz w:val="20"/>
                <w:szCs w:val="20"/>
              </w:rPr>
            </w:pP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52058182"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9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VALUES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Important uncertainty or variability</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Possibly important uncertainty or variability</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important uncertainty or variability</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5"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important uncertainty or variability</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96" w14:textId="77777777" w:rsidR="00EE7A32" w:rsidRDefault="00EE7A32">
            <w:pPr>
              <w:rPr>
                <w:rFonts w:ascii="Calibri" w:eastAsia="Calibri" w:hAnsi="Calibri" w:cs="Calibri"/>
                <w:b/>
                <w:bCs/>
                <w:color w:val="000000"/>
                <w:sz w:val="20"/>
                <w:szCs w:val="20"/>
              </w:rPr>
            </w:pPr>
          </w:p>
        </w:tc>
        <w:tc>
          <w:tcPr>
            <w:tcW w:w="78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97" w14:textId="77777777" w:rsidR="00EE7A32" w:rsidRDefault="00EE7A32">
            <w:pPr>
              <w:jc w:val="center"/>
              <w:rPr>
                <w:sz w:val="20"/>
                <w:szCs w:val="20"/>
              </w:rPr>
            </w:pPr>
          </w:p>
        </w:tc>
        <w:tc>
          <w:tcPr>
            <w:tcW w:w="96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98" w14:textId="77777777" w:rsidR="00EE7A32" w:rsidRDefault="00EE7A32">
            <w:pPr>
              <w:jc w:val="center"/>
              <w:rPr>
                <w:sz w:val="20"/>
                <w:szCs w:val="20"/>
              </w:rPr>
            </w:pPr>
          </w:p>
        </w:tc>
      </w:tr>
      <w:tr w:rsidR="00EE7A32" w14:paraId="38464732"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9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BALANCE OF EFFECTS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comparison</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C"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Does not favor either the intervention or the comparison</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9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7B262360"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A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RESOURCES REQUIRED</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costs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3"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Moderate costs</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Negligible costs and savings</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 savings</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savings</w:t>
            </w: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01280E65"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A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 OF REQUIRED RESOURCES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Very low</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B"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Low</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A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AE"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AF" w14:textId="77777777" w:rsidR="00EE7A32" w:rsidRDefault="00EE7A32">
            <w:pPr>
              <w:jc w:val="center"/>
              <w:rPr>
                <w:sz w:val="20"/>
                <w:szCs w:val="20"/>
              </w:rPr>
            </w:pP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78BCD72F"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B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COST EFFECTIVENESS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comparison</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8"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included studies</w:t>
            </w:r>
          </w:p>
        </w:tc>
      </w:tr>
      <w:tr w:rsidR="00EE7A32" w14:paraId="7F982380"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B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EQUITY</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Reduced</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reduced</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impact</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increased</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Increased</w:t>
            </w: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BF"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0A96F3CB"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C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lastRenderedPageBreak/>
              <w:t>ACCEPTABILITY</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5"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C6" w14:textId="77777777" w:rsidR="00EE7A32" w:rsidRDefault="00EE7A32">
            <w:pPr>
              <w:rPr>
                <w:rFonts w:ascii="Calibri" w:eastAsia="Calibri" w:hAnsi="Calibri" w:cs="Calibri"/>
                <w:b/>
                <w:bCs/>
                <w:color w:val="000000"/>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5C1363D3"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9C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FEASIBILITY</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Yes</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9CE"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CF"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9D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bl>
    <w:p w14:paraId="000009D1" w14:textId="77777777" w:rsidR="00EE7A32" w:rsidRDefault="00EE7A32"/>
    <w:p w14:paraId="000009D2" w14:textId="6EDEBC70" w:rsidR="00EE7A32" w:rsidRDefault="00BF3C44">
      <w:r>
        <w:rPr>
          <w:b/>
          <w:bCs/>
        </w:rPr>
        <w:t>Supplemental Table 1</w:t>
      </w:r>
      <w:sdt>
        <w:sdtPr>
          <w:tag w:val="goog_rdk_436"/>
          <w:id w:val="-1931842048"/>
        </w:sdtPr>
        <w:sdtEndPr/>
        <w:sdtContent>
          <w:r>
            <w:rPr>
              <w:b/>
              <w:bCs/>
            </w:rPr>
            <w:t>2</w:t>
          </w:r>
        </w:sdtContent>
      </w:sdt>
      <w:r>
        <w:t xml:space="preserve">. Characteristics of Included Trials for PICO </w:t>
      </w:r>
      <w:sdt>
        <w:sdtPr>
          <w:tag w:val="goog_rdk_438"/>
          <w:id w:val="-1744527348"/>
        </w:sdtPr>
        <w:sdtEndPr/>
        <w:sdtContent/>
      </w:sdt>
      <w:r>
        <w:t>2 (See Excel file)</w:t>
      </w:r>
    </w:p>
    <w:p w14:paraId="000009D3" w14:textId="77777777" w:rsidR="00EE7A32" w:rsidRDefault="00EE7A32"/>
    <w:p w14:paraId="000009D4" w14:textId="77777777" w:rsidR="00EE7A32" w:rsidRDefault="00BF3C44">
      <w:pPr>
        <w:rPr>
          <w:b/>
          <w:bCs/>
        </w:rPr>
      </w:pPr>
      <w:bookmarkStart w:id="11" w:name="bookmark=id.3378xhexk3ak" w:colFirst="0" w:colLast="0"/>
      <w:bookmarkEnd w:id="11"/>
      <w:r>
        <w:br w:type="page"/>
      </w:r>
    </w:p>
    <w:p w14:paraId="000009D5" w14:textId="77777777" w:rsidR="00EE7A32" w:rsidRDefault="00BF3C44">
      <w:pPr>
        <w:rPr>
          <w:b/>
          <w:bCs/>
        </w:rPr>
      </w:pPr>
      <w:bookmarkStart w:id="12" w:name="PICO3"/>
      <w:r>
        <w:rPr>
          <w:b/>
          <w:bCs/>
        </w:rPr>
        <w:lastRenderedPageBreak/>
        <w:t>PICO 3 – Desmopressin versus no desmopressin for antiplatelet-associated ICH</w:t>
      </w:r>
    </w:p>
    <w:bookmarkEnd w:id="12"/>
    <w:p w14:paraId="000009D6" w14:textId="71F01064" w:rsidR="00EE7A32" w:rsidRDefault="00BF3C44">
      <w:r>
        <w:rPr>
          <w:b/>
          <w:bCs/>
        </w:rPr>
        <w:t>Supplemental Figure 3</w:t>
      </w:r>
      <w:sdt>
        <w:sdtPr>
          <w:tag w:val="goog_rdk_439"/>
          <w:id w:val="892320880"/>
        </w:sdtPr>
        <w:sdtEndPr/>
        <w:sdtContent>
          <w:r>
            <w:rPr>
              <w:b/>
              <w:bCs/>
            </w:rPr>
            <w:t>4</w:t>
          </w:r>
        </w:sdtContent>
      </w:sdt>
      <w:r>
        <w:t xml:space="preserve">.  Prisma Flow Sheet of Article Inclusion and Exclusion for PICO 3  </w:t>
      </w:r>
    </w:p>
    <w:p w14:paraId="000009D7" w14:textId="77777777" w:rsidR="00EE7A32" w:rsidRDefault="00BF3C44">
      <w:r>
        <w:rPr>
          <w:noProof/>
          <w:lang w:val="en-IN" w:eastAsia="en-IN"/>
        </w:rPr>
        <w:drawing>
          <wp:inline distT="0" distB="0" distL="0" distR="0" wp14:anchorId="76A720E4" wp14:editId="04A5B3CE">
            <wp:extent cx="5002336" cy="6470436"/>
            <wp:effectExtent l="0" t="0" r="0" b="0"/>
            <wp:docPr id="14" name="image26.png" descr="A screenshot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6.png" descr="A screenshot of a diagram&#10;&#10;AI-generated content may be incorrect."/>
                    <pic:cNvPicPr preferRelativeResize="0"/>
                  </pic:nvPicPr>
                  <pic:blipFill>
                    <a:blip r:embed="rId49"/>
                    <a:srcRect/>
                    <a:stretch>
                      <a:fillRect/>
                    </a:stretch>
                  </pic:blipFill>
                  <pic:spPr>
                    <a:xfrm>
                      <a:off x="0" y="0"/>
                      <a:ext cx="5002336" cy="6470436"/>
                    </a:xfrm>
                    <a:prstGeom prst="rect">
                      <a:avLst/>
                    </a:prstGeom>
                    <a:ln/>
                  </pic:spPr>
                </pic:pic>
              </a:graphicData>
            </a:graphic>
          </wp:inline>
        </w:drawing>
      </w:r>
    </w:p>
    <w:p w14:paraId="000009D8" w14:textId="77777777" w:rsidR="00EE7A32" w:rsidRDefault="00EE7A32"/>
    <w:p w14:paraId="000009D9" w14:textId="77777777" w:rsidR="00EE7A32" w:rsidRDefault="00EE7A32">
      <w:pPr>
        <w:rPr>
          <w:b/>
          <w:bCs/>
        </w:rPr>
      </w:pPr>
    </w:p>
    <w:p w14:paraId="000009DA" w14:textId="77777777" w:rsidR="00EE7A32" w:rsidRDefault="00EE7A32">
      <w:pPr>
        <w:rPr>
          <w:b/>
          <w:bCs/>
        </w:rPr>
      </w:pPr>
    </w:p>
    <w:p w14:paraId="000009DB" w14:textId="21B1C856" w:rsidR="00EE7A32" w:rsidRDefault="00BF3C44">
      <w:r>
        <w:rPr>
          <w:b/>
          <w:bCs/>
        </w:rPr>
        <w:lastRenderedPageBreak/>
        <w:t>Supplemental Table 1</w:t>
      </w:r>
      <w:sdt>
        <w:sdtPr>
          <w:tag w:val="goog_rdk_441"/>
          <w:id w:val="2044896989"/>
        </w:sdtPr>
        <w:sdtEndPr/>
        <w:sdtContent>
          <w:r>
            <w:rPr>
              <w:b/>
              <w:bCs/>
            </w:rPr>
            <w:t>3</w:t>
          </w:r>
        </w:sdtContent>
      </w:sdt>
      <w:r>
        <w:rPr>
          <w:b/>
          <w:bCs/>
        </w:rPr>
        <w:t>.</w:t>
      </w:r>
      <w:r>
        <w:t xml:space="preserve"> Summary of Findings Table for PICO 3 - DDAVP versus no DDAVP for antiplatelet-associated ICH</w:t>
      </w:r>
    </w:p>
    <w:tbl>
      <w:tblPr>
        <w:tblStyle w:val="af0"/>
        <w:tblW w:w="9330" w:type="dxa"/>
        <w:tblInd w:w="0" w:type="dxa"/>
        <w:tblLayout w:type="fixed"/>
        <w:tblLook w:val="0400" w:firstRow="0" w:lastRow="0" w:firstColumn="0" w:lastColumn="0" w:noHBand="0" w:noVBand="1"/>
      </w:tblPr>
      <w:tblGrid>
        <w:gridCol w:w="512"/>
        <w:gridCol w:w="737"/>
        <w:gridCol w:w="575"/>
        <w:gridCol w:w="837"/>
        <w:gridCol w:w="757"/>
        <w:gridCol w:w="729"/>
        <w:gridCol w:w="883"/>
        <w:gridCol w:w="672"/>
        <w:gridCol w:w="628"/>
        <w:gridCol w:w="546"/>
        <w:gridCol w:w="592"/>
        <w:gridCol w:w="1057"/>
        <w:gridCol w:w="805"/>
      </w:tblGrid>
      <w:tr w:rsidR="00EE7A32" w14:paraId="0C41A821" w14:textId="77777777">
        <w:trPr>
          <w:cantSplit/>
          <w:tblHeader/>
        </w:trPr>
        <w:tc>
          <w:tcPr>
            <w:tcW w:w="5030" w:type="dxa"/>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DC"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 assessment</w:t>
            </w:r>
          </w:p>
        </w:tc>
        <w:tc>
          <w:tcPr>
            <w:tcW w:w="1300"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3" w14:textId="77777777" w:rsidR="00EE7A32" w:rsidRDefault="007E28A2">
            <w:pPr>
              <w:jc w:val="center"/>
              <w:rPr>
                <w:rFonts w:ascii="Arial Narrow" w:eastAsia="Arial Narrow" w:hAnsi="Arial Narrow" w:cs="Arial Narrow"/>
                <w:b/>
                <w:bCs/>
                <w:color w:val="FFFFFF"/>
                <w:sz w:val="13"/>
                <w:szCs w:val="13"/>
              </w:rPr>
            </w:pPr>
            <w:sdt>
              <w:sdtPr>
                <w:tag w:val="goog_rdk_443"/>
                <w:id w:val="-1525852367"/>
              </w:sdtPr>
              <w:sdtEndPr/>
              <w:sdtContent>
                <w:r w:rsidR="00BF3C44">
                  <w:rPr>
                    <w:rFonts w:ascii="Arial Unicode MS" w:eastAsia="Arial Unicode MS" w:hAnsi="Arial Unicode MS" w:cs="Arial Unicode MS"/>
                    <w:b/>
                    <w:bCs/>
                    <w:color w:val="FFFFFF"/>
                    <w:sz w:val="13"/>
                    <w:szCs w:val="13"/>
                  </w:rPr>
                  <w:t>№ of patients</w:t>
                </w:r>
              </w:sdtContent>
            </w:sdt>
          </w:p>
        </w:tc>
        <w:tc>
          <w:tcPr>
            <w:tcW w:w="1138"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5"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Effect</w:t>
            </w:r>
          </w:p>
        </w:tc>
        <w:tc>
          <w:tcPr>
            <w:tcW w:w="1057"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7"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w:t>
            </w:r>
          </w:p>
        </w:tc>
        <w:tc>
          <w:tcPr>
            <w:tcW w:w="805"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8"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Importance</w:t>
            </w:r>
          </w:p>
        </w:tc>
      </w:tr>
      <w:tr w:rsidR="00EE7A32" w14:paraId="4DDBBC4D" w14:textId="77777777">
        <w:trPr>
          <w:cantSplit/>
          <w:tblHeader/>
        </w:trPr>
        <w:tc>
          <w:tcPr>
            <w:tcW w:w="512"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9" w14:textId="77777777" w:rsidR="00EE7A32" w:rsidRDefault="007E28A2">
            <w:pPr>
              <w:jc w:val="center"/>
              <w:rPr>
                <w:rFonts w:ascii="Arial Narrow" w:eastAsia="Arial Narrow" w:hAnsi="Arial Narrow" w:cs="Arial Narrow"/>
                <w:b/>
                <w:bCs/>
                <w:color w:val="FFFFFF"/>
                <w:sz w:val="13"/>
                <w:szCs w:val="13"/>
              </w:rPr>
            </w:pPr>
            <w:sdt>
              <w:sdtPr>
                <w:tag w:val="goog_rdk_444"/>
                <w:id w:val="-1281750447"/>
              </w:sdtPr>
              <w:sdtEndPr/>
              <w:sdtContent>
                <w:r w:rsidR="00BF3C44">
                  <w:rPr>
                    <w:rFonts w:ascii="Arial Unicode MS" w:eastAsia="Arial Unicode MS" w:hAnsi="Arial Unicode MS" w:cs="Arial Unicode MS"/>
                    <w:b/>
                    <w:bCs/>
                    <w:color w:val="FFFFFF"/>
                    <w:sz w:val="13"/>
                    <w:szCs w:val="13"/>
                  </w:rPr>
                  <w:t>№ of studies</w:t>
                </w:r>
              </w:sdtContent>
            </w:sdt>
          </w:p>
        </w:tc>
        <w:tc>
          <w:tcPr>
            <w:tcW w:w="737"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A"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Study design</w:t>
            </w:r>
          </w:p>
        </w:tc>
        <w:tc>
          <w:tcPr>
            <w:tcW w:w="575"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B"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Risk of bias</w:t>
            </w:r>
          </w:p>
        </w:tc>
        <w:tc>
          <w:tcPr>
            <w:tcW w:w="837"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C"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Inconsistency</w:t>
            </w:r>
          </w:p>
        </w:tc>
        <w:tc>
          <w:tcPr>
            <w:tcW w:w="757"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D"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Indirectness</w:t>
            </w:r>
          </w:p>
        </w:tc>
        <w:tc>
          <w:tcPr>
            <w:tcW w:w="729"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E"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Imprecision</w:t>
            </w:r>
          </w:p>
        </w:tc>
        <w:tc>
          <w:tcPr>
            <w:tcW w:w="883"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EF"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Other considerations</w:t>
            </w:r>
          </w:p>
        </w:tc>
        <w:tc>
          <w:tcPr>
            <w:tcW w:w="672"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F0"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we administer DDAVP</w:t>
            </w:r>
          </w:p>
        </w:tc>
        <w:tc>
          <w:tcPr>
            <w:tcW w:w="628"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F1"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no DDAVP</w:t>
            </w:r>
          </w:p>
        </w:tc>
        <w:tc>
          <w:tcPr>
            <w:tcW w:w="546"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F2"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Relative</w:t>
            </w:r>
            <w:r>
              <w:rPr>
                <w:rFonts w:ascii="Arial Narrow" w:eastAsia="Arial Narrow" w:hAnsi="Arial Narrow" w:cs="Arial Narrow"/>
                <w:b/>
                <w:bCs/>
                <w:color w:val="FFFFFF"/>
                <w:sz w:val="13"/>
                <w:szCs w:val="13"/>
              </w:rPr>
              <w:br/>
              <w:t>(95% CI)</w:t>
            </w:r>
          </w:p>
        </w:tc>
        <w:tc>
          <w:tcPr>
            <w:tcW w:w="592"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F3"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Absolute</w:t>
            </w:r>
            <w:r>
              <w:rPr>
                <w:rFonts w:ascii="Arial Narrow" w:eastAsia="Arial Narrow" w:hAnsi="Arial Narrow" w:cs="Arial Narrow"/>
                <w:b/>
                <w:bCs/>
                <w:color w:val="FFFFFF"/>
                <w:sz w:val="13"/>
                <w:szCs w:val="13"/>
              </w:rPr>
              <w:br/>
              <w:t>(95% CI)</w:t>
            </w:r>
          </w:p>
        </w:tc>
        <w:tc>
          <w:tcPr>
            <w:tcW w:w="1057"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F4"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c>
          <w:tcPr>
            <w:tcW w:w="805"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9F5"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r>
      <w:tr w:rsidR="00EE7A32" w14:paraId="01D3A64D" w14:textId="77777777">
        <w:trPr>
          <w:cantSplit/>
        </w:trPr>
        <w:tc>
          <w:tcPr>
            <w:tcW w:w="9330" w:type="dxa"/>
            <w:gridSpan w:val="13"/>
            <w:shd w:val="clear" w:color="auto" w:fill="FFFFFF"/>
            <w:tcMar>
              <w:top w:w="75" w:type="dxa"/>
              <w:left w:w="100" w:type="dxa"/>
              <w:bottom w:w="100" w:type="dxa"/>
              <w:right w:w="100" w:type="dxa"/>
            </w:tcMar>
            <w:vAlign w:val="center"/>
          </w:tcPr>
          <w:p w14:paraId="000009F6"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or discharge to hospital - randomized studies</w:t>
            </w:r>
          </w:p>
        </w:tc>
      </w:tr>
      <w:tr w:rsidR="00EE7A32" w14:paraId="2F9F80A9"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A0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7" w:type="dxa"/>
            <w:tcBorders>
              <w:top w:val="single" w:sz="6" w:space="0" w:color="000000"/>
              <w:left w:val="single" w:sz="6" w:space="0" w:color="000000"/>
              <w:bottom w:val="single" w:sz="6" w:space="0" w:color="000000"/>
              <w:right w:val="single" w:sz="6" w:space="0" w:color="000000"/>
            </w:tcBorders>
          </w:tcPr>
          <w:p w14:paraId="00000A0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5" w:type="dxa"/>
            <w:tcBorders>
              <w:top w:val="single" w:sz="6" w:space="0" w:color="000000"/>
              <w:left w:val="single" w:sz="6" w:space="0" w:color="000000"/>
              <w:bottom w:val="single" w:sz="6" w:space="0" w:color="000000"/>
              <w:right w:val="single" w:sz="6" w:space="0" w:color="000000"/>
            </w:tcBorders>
          </w:tcPr>
          <w:p w14:paraId="00000A0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A0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A0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A0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A0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A0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5/27 (18.5%) </w:t>
            </w:r>
          </w:p>
        </w:tc>
        <w:tc>
          <w:tcPr>
            <w:tcW w:w="628" w:type="dxa"/>
            <w:tcBorders>
              <w:top w:val="single" w:sz="6" w:space="0" w:color="000000"/>
              <w:left w:val="single" w:sz="6" w:space="0" w:color="000000"/>
              <w:bottom w:val="single" w:sz="6" w:space="0" w:color="000000"/>
              <w:right w:val="single" w:sz="6" w:space="0" w:color="000000"/>
            </w:tcBorders>
          </w:tcPr>
          <w:p w14:paraId="00000A0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7/27 (25.9%) </w:t>
            </w:r>
          </w:p>
        </w:tc>
        <w:tc>
          <w:tcPr>
            <w:tcW w:w="546" w:type="dxa"/>
            <w:tcBorders>
              <w:top w:val="single" w:sz="6" w:space="0" w:color="000000"/>
              <w:left w:val="single" w:sz="6" w:space="0" w:color="000000"/>
              <w:bottom w:val="single" w:sz="6" w:space="0" w:color="000000"/>
              <w:right w:val="single" w:sz="6" w:space="0" w:color="000000"/>
            </w:tcBorders>
          </w:tcPr>
          <w:p w14:paraId="00000A0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0.71</w:t>
            </w:r>
            <w:r>
              <w:rPr>
                <w:rFonts w:ascii="Arial Narrow" w:eastAsia="Arial Narrow" w:hAnsi="Arial Narrow" w:cs="Arial Narrow"/>
                <w:sz w:val="13"/>
                <w:szCs w:val="13"/>
              </w:rPr>
              <w:br/>
              <w:t>(0.26 to 1.97)</w:t>
            </w:r>
          </w:p>
        </w:tc>
        <w:tc>
          <w:tcPr>
            <w:tcW w:w="592" w:type="dxa"/>
            <w:tcBorders>
              <w:top w:val="single" w:sz="6" w:space="0" w:color="000000"/>
              <w:left w:val="single" w:sz="6" w:space="0" w:color="000000"/>
              <w:bottom w:val="single" w:sz="6" w:space="0" w:color="000000"/>
              <w:right w:val="single" w:sz="6" w:space="0" w:color="000000"/>
            </w:tcBorders>
          </w:tcPr>
          <w:p w14:paraId="00000A0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75 fewer per 1,000</w:t>
            </w:r>
            <w:r>
              <w:rPr>
                <w:rFonts w:ascii="Arial Narrow" w:eastAsia="Arial Narrow" w:hAnsi="Arial Narrow" w:cs="Arial Narrow"/>
                <w:sz w:val="13"/>
                <w:szCs w:val="13"/>
              </w:rPr>
              <w:br/>
              <w:t>(from 192 fewer to 251 more)</w:t>
            </w:r>
          </w:p>
        </w:tc>
        <w:tc>
          <w:tcPr>
            <w:tcW w:w="1057" w:type="dxa"/>
            <w:tcBorders>
              <w:top w:val="single" w:sz="6" w:space="0" w:color="000000"/>
              <w:left w:val="single" w:sz="6" w:space="0" w:color="000000"/>
              <w:bottom w:val="single" w:sz="6" w:space="0" w:color="000000"/>
              <w:right w:val="single" w:sz="6" w:space="0" w:color="000000"/>
            </w:tcBorders>
          </w:tcPr>
          <w:p w14:paraId="00000A0E"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45"/>
                <w:id w:val="-791585415"/>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805" w:type="dxa"/>
            <w:tcBorders>
              <w:top w:val="single" w:sz="6" w:space="0" w:color="000000"/>
              <w:left w:val="single" w:sz="6" w:space="0" w:color="000000"/>
              <w:bottom w:val="single" w:sz="6" w:space="0" w:color="000000"/>
              <w:right w:val="single" w:sz="6" w:space="0" w:color="000000"/>
            </w:tcBorders>
          </w:tcPr>
          <w:p w14:paraId="00000A0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15179F14" w14:textId="77777777">
        <w:trPr>
          <w:cantSplit/>
        </w:trPr>
        <w:tc>
          <w:tcPr>
            <w:tcW w:w="9330" w:type="dxa"/>
            <w:gridSpan w:val="13"/>
            <w:shd w:val="clear" w:color="auto" w:fill="FFFFFF"/>
            <w:tcMar>
              <w:top w:w="75" w:type="dxa"/>
              <w:left w:w="100" w:type="dxa"/>
              <w:bottom w:w="100" w:type="dxa"/>
              <w:right w:w="100" w:type="dxa"/>
            </w:tcMar>
            <w:vAlign w:val="center"/>
          </w:tcPr>
          <w:p w14:paraId="00000A10"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or discharge to hospital - non-randomized studies</w:t>
            </w:r>
          </w:p>
        </w:tc>
      </w:tr>
      <w:tr w:rsidR="00EE7A32" w14:paraId="463E77EA"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A1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8</w:t>
            </w:r>
          </w:p>
        </w:tc>
        <w:tc>
          <w:tcPr>
            <w:tcW w:w="737" w:type="dxa"/>
            <w:tcBorders>
              <w:top w:val="single" w:sz="6" w:space="0" w:color="000000"/>
              <w:left w:val="single" w:sz="6" w:space="0" w:color="000000"/>
              <w:bottom w:val="single" w:sz="6" w:space="0" w:color="000000"/>
              <w:right w:val="single" w:sz="6" w:space="0" w:color="000000"/>
            </w:tcBorders>
          </w:tcPr>
          <w:p w14:paraId="00000A1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75" w:type="dxa"/>
            <w:tcBorders>
              <w:top w:val="single" w:sz="6" w:space="0" w:color="000000"/>
              <w:left w:val="single" w:sz="6" w:space="0" w:color="000000"/>
              <w:bottom w:val="single" w:sz="6" w:space="0" w:color="000000"/>
              <w:right w:val="single" w:sz="6" w:space="0" w:color="000000"/>
            </w:tcBorders>
          </w:tcPr>
          <w:p w14:paraId="00000A1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A2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A2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A2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A2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A2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106/681 (15.6%) </w:t>
            </w:r>
          </w:p>
        </w:tc>
        <w:tc>
          <w:tcPr>
            <w:tcW w:w="628" w:type="dxa"/>
            <w:tcBorders>
              <w:top w:val="single" w:sz="6" w:space="0" w:color="000000"/>
              <w:left w:val="single" w:sz="6" w:space="0" w:color="000000"/>
              <w:bottom w:val="single" w:sz="6" w:space="0" w:color="000000"/>
              <w:right w:val="single" w:sz="6" w:space="0" w:color="000000"/>
            </w:tcBorders>
          </w:tcPr>
          <w:p w14:paraId="00000A2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512/5200 (9.8%) </w:t>
            </w:r>
          </w:p>
        </w:tc>
        <w:tc>
          <w:tcPr>
            <w:tcW w:w="546" w:type="dxa"/>
            <w:tcBorders>
              <w:top w:val="single" w:sz="6" w:space="0" w:color="000000"/>
              <w:left w:val="single" w:sz="6" w:space="0" w:color="000000"/>
              <w:bottom w:val="single" w:sz="6" w:space="0" w:color="000000"/>
              <w:right w:val="single" w:sz="6" w:space="0" w:color="000000"/>
            </w:tcBorders>
          </w:tcPr>
          <w:p w14:paraId="00000A2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1.18</w:t>
            </w:r>
            <w:r>
              <w:rPr>
                <w:rFonts w:ascii="Arial Narrow" w:eastAsia="Arial Narrow" w:hAnsi="Arial Narrow" w:cs="Arial Narrow"/>
                <w:sz w:val="13"/>
                <w:szCs w:val="13"/>
              </w:rPr>
              <w:br/>
              <w:t>(0.94 to 1.48)</w:t>
            </w:r>
          </w:p>
        </w:tc>
        <w:tc>
          <w:tcPr>
            <w:tcW w:w="592" w:type="dxa"/>
            <w:tcBorders>
              <w:top w:val="single" w:sz="6" w:space="0" w:color="000000"/>
              <w:left w:val="single" w:sz="6" w:space="0" w:color="000000"/>
              <w:bottom w:val="single" w:sz="6" w:space="0" w:color="000000"/>
              <w:right w:val="single" w:sz="6" w:space="0" w:color="000000"/>
            </w:tcBorders>
          </w:tcPr>
          <w:p w14:paraId="00000A2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18 more per 1,000</w:t>
            </w:r>
            <w:r>
              <w:rPr>
                <w:rFonts w:ascii="Arial Narrow" w:eastAsia="Arial Narrow" w:hAnsi="Arial Narrow" w:cs="Arial Narrow"/>
                <w:sz w:val="13"/>
                <w:szCs w:val="13"/>
              </w:rPr>
              <w:br/>
              <w:t>(from 6 fewer to 47 more)</w:t>
            </w:r>
          </w:p>
        </w:tc>
        <w:tc>
          <w:tcPr>
            <w:tcW w:w="1057" w:type="dxa"/>
            <w:tcBorders>
              <w:top w:val="single" w:sz="6" w:space="0" w:color="000000"/>
              <w:left w:val="single" w:sz="6" w:space="0" w:color="000000"/>
              <w:bottom w:val="single" w:sz="6" w:space="0" w:color="000000"/>
              <w:right w:val="single" w:sz="6" w:space="0" w:color="000000"/>
            </w:tcBorders>
          </w:tcPr>
          <w:p w14:paraId="00000A28"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46"/>
                <w:id w:val="-554070169"/>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805" w:type="dxa"/>
            <w:tcBorders>
              <w:top w:val="single" w:sz="6" w:space="0" w:color="000000"/>
              <w:left w:val="single" w:sz="6" w:space="0" w:color="000000"/>
              <w:bottom w:val="single" w:sz="6" w:space="0" w:color="000000"/>
              <w:right w:val="single" w:sz="6" w:space="0" w:color="000000"/>
            </w:tcBorders>
          </w:tcPr>
          <w:p w14:paraId="00000A2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658B27F1" w14:textId="77777777">
        <w:trPr>
          <w:cantSplit/>
        </w:trPr>
        <w:tc>
          <w:tcPr>
            <w:tcW w:w="9330" w:type="dxa"/>
            <w:gridSpan w:val="13"/>
            <w:shd w:val="clear" w:color="auto" w:fill="FFFFFF"/>
            <w:tcMar>
              <w:top w:w="75" w:type="dxa"/>
              <w:left w:w="100" w:type="dxa"/>
              <w:bottom w:w="100" w:type="dxa"/>
              <w:right w:w="100" w:type="dxa"/>
            </w:tcMar>
            <w:vAlign w:val="center"/>
          </w:tcPr>
          <w:p w14:paraId="00000A2A"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Unfavorable neurological outcomes [mRS or GOS] - randomized studies</w:t>
            </w:r>
          </w:p>
        </w:tc>
      </w:tr>
      <w:tr w:rsidR="00EE7A32" w14:paraId="268843E2"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A3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7" w:type="dxa"/>
            <w:tcBorders>
              <w:top w:val="single" w:sz="6" w:space="0" w:color="000000"/>
              <w:left w:val="single" w:sz="6" w:space="0" w:color="000000"/>
              <w:bottom w:val="single" w:sz="6" w:space="0" w:color="000000"/>
              <w:right w:val="single" w:sz="6" w:space="0" w:color="000000"/>
            </w:tcBorders>
          </w:tcPr>
          <w:p w14:paraId="00000A3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5" w:type="dxa"/>
            <w:tcBorders>
              <w:top w:val="single" w:sz="6" w:space="0" w:color="000000"/>
              <w:left w:val="single" w:sz="6" w:space="0" w:color="000000"/>
              <w:bottom w:val="single" w:sz="6" w:space="0" w:color="000000"/>
              <w:right w:val="single" w:sz="6" w:space="0" w:color="000000"/>
            </w:tcBorders>
          </w:tcPr>
          <w:p w14:paraId="00000A3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A3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A3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A3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A3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A3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14/27 (51.9%) </w:t>
            </w:r>
          </w:p>
        </w:tc>
        <w:tc>
          <w:tcPr>
            <w:tcW w:w="628" w:type="dxa"/>
            <w:tcBorders>
              <w:top w:val="single" w:sz="6" w:space="0" w:color="000000"/>
              <w:left w:val="single" w:sz="6" w:space="0" w:color="000000"/>
              <w:bottom w:val="single" w:sz="6" w:space="0" w:color="000000"/>
              <w:right w:val="single" w:sz="6" w:space="0" w:color="000000"/>
            </w:tcBorders>
          </w:tcPr>
          <w:p w14:paraId="00000A3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15/27 (55.6%) </w:t>
            </w:r>
          </w:p>
        </w:tc>
        <w:tc>
          <w:tcPr>
            <w:tcW w:w="546" w:type="dxa"/>
            <w:tcBorders>
              <w:top w:val="single" w:sz="6" w:space="0" w:color="000000"/>
              <w:left w:val="single" w:sz="6" w:space="0" w:color="000000"/>
              <w:bottom w:val="single" w:sz="6" w:space="0" w:color="000000"/>
              <w:right w:val="single" w:sz="6" w:space="0" w:color="000000"/>
            </w:tcBorders>
          </w:tcPr>
          <w:p w14:paraId="00000A4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0.93</w:t>
            </w:r>
            <w:r>
              <w:rPr>
                <w:rFonts w:ascii="Arial Narrow" w:eastAsia="Arial Narrow" w:hAnsi="Arial Narrow" w:cs="Arial Narrow"/>
                <w:sz w:val="13"/>
                <w:szCs w:val="13"/>
              </w:rPr>
              <w:br/>
              <w:t>(0.57 to 1.53)</w:t>
            </w:r>
          </w:p>
        </w:tc>
        <w:tc>
          <w:tcPr>
            <w:tcW w:w="592" w:type="dxa"/>
            <w:tcBorders>
              <w:top w:val="single" w:sz="6" w:space="0" w:color="000000"/>
              <w:left w:val="single" w:sz="6" w:space="0" w:color="000000"/>
              <w:bottom w:val="single" w:sz="6" w:space="0" w:color="000000"/>
              <w:right w:val="single" w:sz="6" w:space="0" w:color="000000"/>
            </w:tcBorders>
          </w:tcPr>
          <w:p w14:paraId="00000A4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39 fewer per 1,000</w:t>
            </w:r>
            <w:r>
              <w:rPr>
                <w:rFonts w:ascii="Arial Narrow" w:eastAsia="Arial Narrow" w:hAnsi="Arial Narrow" w:cs="Arial Narrow"/>
                <w:sz w:val="13"/>
                <w:szCs w:val="13"/>
              </w:rPr>
              <w:br/>
              <w:t>(from 239 fewer to 294 more)</w:t>
            </w:r>
          </w:p>
        </w:tc>
        <w:tc>
          <w:tcPr>
            <w:tcW w:w="1057" w:type="dxa"/>
            <w:tcBorders>
              <w:top w:val="single" w:sz="6" w:space="0" w:color="000000"/>
              <w:left w:val="single" w:sz="6" w:space="0" w:color="000000"/>
              <w:bottom w:val="single" w:sz="6" w:space="0" w:color="000000"/>
              <w:right w:val="single" w:sz="6" w:space="0" w:color="000000"/>
            </w:tcBorders>
          </w:tcPr>
          <w:p w14:paraId="00000A42"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47"/>
                <w:id w:val="-429333983"/>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6"/>
                <w:szCs w:val="16"/>
                <w:vertAlign w:val="superscript"/>
              </w:rPr>
              <w:t>a,b</w:t>
            </w:r>
          </w:p>
        </w:tc>
        <w:tc>
          <w:tcPr>
            <w:tcW w:w="805" w:type="dxa"/>
            <w:tcBorders>
              <w:top w:val="single" w:sz="6" w:space="0" w:color="000000"/>
              <w:left w:val="single" w:sz="6" w:space="0" w:color="000000"/>
              <w:bottom w:val="single" w:sz="6" w:space="0" w:color="000000"/>
              <w:right w:val="single" w:sz="6" w:space="0" w:color="000000"/>
            </w:tcBorders>
          </w:tcPr>
          <w:p w14:paraId="00000A4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54A10E31" w14:textId="77777777">
        <w:trPr>
          <w:cantSplit/>
        </w:trPr>
        <w:tc>
          <w:tcPr>
            <w:tcW w:w="9330" w:type="dxa"/>
            <w:gridSpan w:val="13"/>
            <w:shd w:val="clear" w:color="auto" w:fill="FFFFFF"/>
            <w:tcMar>
              <w:top w:w="75" w:type="dxa"/>
              <w:left w:w="100" w:type="dxa"/>
              <w:bottom w:w="100" w:type="dxa"/>
              <w:right w:w="100" w:type="dxa"/>
            </w:tcMar>
            <w:vAlign w:val="center"/>
          </w:tcPr>
          <w:p w14:paraId="00000A44"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Unfavorable neurological outcomes [mRS or GOS] - non-randomized studies</w:t>
            </w:r>
          </w:p>
        </w:tc>
      </w:tr>
      <w:tr w:rsidR="00EE7A32" w14:paraId="41AA4684"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A5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w:t>
            </w:r>
          </w:p>
        </w:tc>
        <w:tc>
          <w:tcPr>
            <w:tcW w:w="737" w:type="dxa"/>
            <w:tcBorders>
              <w:top w:val="single" w:sz="6" w:space="0" w:color="000000"/>
              <w:left w:val="single" w:sz="6" w:space="0" w:color="000000"/>
              <w:bottom w:val="single" w:sz="6" w:space="0" w:color="000000"/>
              <w:right w:val="single" w:sz="6" w:space="0" w:color="000000"/>
            </w:tcBorders>
          </w:tcPr>
          <w:p w14:paraId="00000A5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75" w:type="dxa"/>
            <w:tcBorders>
              <w:top w:val="single" w:sz="6" w:space="0" w:color="000000"/>
              <w:left w:val="single" w:sz="6" w:space="0" w:color="000000"/>
              <w:bottom w:val="single" w:sz="6" w:space="0" w:color="000000"/>
              <w:right w:val="single" w:sz="6" w:space="0" w:color="000000"/>
            </w:tcBorders>
          </w:tcPr>
          <w:p w14:paraId="00000A5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A5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c</w:t>
            </w:r>
          </w:p>
        </w:tc>
        <w:tc>
          <w:tcPr>
            <w:tcW w:w="757" w:type="dxa"/>
            <w:tcBorders>
              <w:top w:val="single" w:sz="6" w:space="0" w:color="000000"/>
              <w:left w:val="single" w:sz="6" w:space="0" w:color="000000"/>
              <w:bottom w:val="single" w:sz="6" w:space="0" w:color="000000"/>
              <w:right w:val="single" w:sz="6" w:space="0" w:color="000000"/>
            </w:tcBorders>
          </w:tcPr>
          <w:p w14:paraId="00000A5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A5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A5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A5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38/103 (36.9%) </w:t>
            </w:r>
          </w:p>
        </w:tc>
        <w:tc>
          <w:tcPr>
            <w:tcW w:w="628" w:type="dxa"/>
            <w:tcBorders>
              <w:top w:val="single" w:sz="6" w:space="0" w:color="000000"/>
              <w:left w:val="single" w:sz="6" w:space="0" w:color="000000"/>
              <w:bottom w:val="single" w:sz="6" w:space="0" w:color="000000"/>
              <w:right w:val="single" w:sz="6" w:space="0" w:color="000000"/>
            </w:tcBorders>
          </w:tcPr>
          <w:p w14:paraId="00000A5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32/168 (19.0%) </w:t>
            </w:r>
          </w:p>
        </w:tc>
        <w:tc>
          <w:tcPr>
            <w:tcW w:w="546" w:type="dxa"/>
            <w:tcBorders>
              <w:top w:val="single" w:sz="6" w:space="0" w:color="000000"/>
              <w:left w:val="single" w:sz="6" w:space="0" w:color="000000"/>
              <w:bottom w:val="single" w:sz="6" w:space="0" w:color="000000"/>
              <w:right w:val="single" w:sz="6" w:space="0" w:color="000000"/>
            </w:tcBorders>
          </w:tcPr>
          <w:p w14:paraId="00000A5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2.07</w:t>
            </w:r>
            <w:r>
              <w:rPr>
                <w:rFonts w:ascii="Arial Narrow" w:eastAsia="Arial Narrow" w:hAnsi="Arial Narrow" w:cs="Arial Narrow"/>
                <w:sz w:val="13"/>
                <w:szCs w:val="13"/>
              </w:rPr>
              <w:br/>
              <w:t>(0.67 to 6.38)</w:t>
            </w:r>
          </w:p>
        </w:tc>
        <w:tc>
          <w:tcPr>
            <w:tcW w:w="592" w:type="dxa"/>
            <w:tcBorders>
              <w:top w:val="single" w:sz="6" w:space="0" w:color="000000"/>
              <w:left w:val="single" w:sz="6" w:space="0" w:color="000000"/>
              <w:bottom w:val="single" w:sz="6" w:space="0" w:color="000000"/>
              <w:right w:val="single" w:sz="6" w:space="0" w:color="000000"/>
            </w:tcBorders>
          </w:tcPr>
          <w:p w14:paraId="00000A5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204 more per 1,000</w:t>
            </w:r>
            <w:r>
              <w:rPr>
                <w:rFonts w:ascii="Arial Narrow" w:eastAsia="Arial Narrow" w:hAnsi="Arial Narrow" w:cs="Arial Narrow"/>
                <w:sz w:val="13"/>
                <w:szCs w:val="13"/>
              </w:rPr>
              <w:br/>
              <w:t>(from 63 fewer to 1,000 more)</w:t>
            </w:r>
          </w:p>
        </w:tc>
        <w:tc>
          <w:tcPr>
            <w:tcW w:w="1057" w:type="dxa"/>
            <w:tcBorders>
              <w:top w:val="single" w:sz="6" w:space="0" w:color="000000"/>
              <w:left w:val="single" w:sz="6" w:space="0" w:color="000000"/>
              <w:bottom w:val="single" w:sz="6" w:space="0" w:color="000000"/>
              <w:right w:val="single" w:sz="6" w:space="0" w:color="000000"/>
            </w:tcBorders>
          </w:tcPr>
          <w:p w14:paraId="00000A5C"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48"/>
                <w:id w:val="-1037372586"/>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a,b,c</w:t>
            </w:r>
          </w:p>
        </w:tc>
        <w:tc>
          <w:tcPr>
            <w:tcW w:w="805" w:type="dxa"/>
            <w:tcBorders>
              <w:top w:val="single" w:sz="6" w:space="0" w:color="000000"/>
              <w:left w:val="single" w:sz="6" w:space="0" w:color="000000"/>
              <w:bottom w:val="single" w:sz="6" w:space="0" w:color="000000"/>
              <w:right w:val="single" w:sz="6" w:space="0" w:color="000000"/>
            </w:tcBorders>
          </w:tcPr>
          <w:p w14:paraId="00000A5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3C601231" w14:textId="77777777">
        <w:trPr>
          <w:cantSplit/>
        </w:trPr>
        <w:tc>
          <w:tcPr>
            <w:tcW w:w="9330" w:type="dxa"/>
            <w:gridSpan w:val="13"/>
            <w:shd w:val="clear" w:color="auto" w:fill="FFFFFF"/>
            <w:tcMar>
              <w:top w:w="75" w:type="dxa"/>
              <w:left w:w="100" w:type="dxa"/>
              <w:bottom w:w="100" w:type="dxa"/>
              <w:right w:w="100" w:type="dxa"/>
            </w:tcMar>
            <w:vAlign w:val="center"/>
          </w:tcPr>
          <w:p w14:paraId="00000A5E"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Unfavorable neurological outcomes [variable measures] - randomized studies</w:t>
            </w:r>
          </w:p>
        </w:tc>
      </w:tr>
      <w:tr w:rsidR="00EE7A32" w14:paraId="4CA6AC47"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A6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lastRenderedPageBreak/>
              <w:t>1</w:t>
            </w:r>
          </w:p>
        </w:tc>
        <w:tc>
          <w:tcPr>
            <w:tcW w:w="737" w:type="dxa"/>
            <w:tcBorders>
              <w:top w:val="single" w:sz="6" w:space="0" w:color="000000"/>
              <w:left w:val="single" w:sz="6" w:space="0" w:color="000000"/>
              <w:bottom w:val="single" w:sz="6" w:space="0" w:color="000000"/>
              <w:right w:val="single" w:sz="6" w:space="0" w:color="000000"/>
            </w:tcBorders>
          </w:tcPr>
          <w:p w14:paraId="00000A6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5" w:type="dxa"/>
            <w:tcBorders>
              <w:top w:val="single" w:sz="6" w:space="0" w:color="000000"/>
              <w:left w:val="single" w:sz="6" w:space="0" w:color="000000"/>
              <w:bottom w:val="single" w:sz="6" w:space="0" w:color="000000"/>
              <w:right w:val="single" w:sz="6" w:space="0" w:color="000000"/>
            </w:tcBorders>
          </w:tcPr>
          <w:p w14:paraId="00000A6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A6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A6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A7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83" w:type="dxa"/>
            <w:tcBorders>
              <w:top w:val="single" w:sz="6" w:space="0" w:color="000000"/>
              <w:left w:val="single" w:sz="6" w:space="0" w:color="000000"/>
              <w:bottom w:val="single" w:sz="6" w:space="0" w:color="000000"/>
              <w:right w:val="single" w:sz="6" w:space="0" w:color="000000"/>
            </w:tcBorders>
          </w:tcPr>
          <w:p w14:paraId="00000A7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2438" w:type="dxa"/>
            <w:gridSpan w:val="4"/>
            <w:tcBorders>
              <w:top w:val="single" w:sz="6" w:space="0" w:color="000000"/>
              <w:left w:val="single" w:sz="6" w:space="0" w:color="000000"/>
              <w:bottom w:val="single" w:sz="6" w:space="0" w:color="000000"/>
              <w:right w:val="single" w:sz="6" w:space="0" w:color="000000"/>
            </w:tcBorders>
          </w:tcPr>
          <w:p w14:paraId="00000A72" w14:textId="77777777" w:rsidR="00EE7A32" w:rsidRDefault="00BF3C44">
            <w:pPr>
              <w:rPr>
                <w:rFonts w:ascii="Arial Narrow" w:eastAsia="Arial Narrow" w:hAnsi="Arial Narrow" w:cs="Arial Narrow"/>
                <w:sz w:val="13"/>
                <w:szCs w:val="13"/>
              </w:rPr>
            </w:pPr>
            <w:r>
              <w:rPr>
                <w:rFonts w:ascii="Arial Narrow" w:eastAsia="Arial Narrow" w:hAnsi="Arial Narrow" w:cs="Arial Narrow"/>
                <w:sz w:val="13"/>
                <w:szCs w:val="13"/>
              </w:rPr>
              <w:t>One RCT reported no differences in a subset of patients who were evaluated for quality of life and cognition at 90 days (Desborough 2023).</w:t>
            </w:r>
          </w:p>
        </w:tc>
        <w:tc>
          <w:tcPr>
            <w:tcW w:w="1057" w:type="dxa"/>
            <w:tcBorders>
              <w:top w:val="single" w:sz="6" w:space="0" w:color="000000"/>
              <w:left w:val="single" w:sz="6" w:space="0" w:color="000000"/>
              <w:bottom w:val="single" w:sz="6" w:space="0" w:color="000000"/>
              <w:right w:val="single" w:sz="6" w:space="0" w:color="000000"/>
            </w:tcBorders>
          </w:tcPr>
          <w:p w14:paraId="00000A76"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49"/>
                <w:id w:val="-85554103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Moderate</w:t>
            </w:r>
            <w:r>
              <w:rPr>
                <w:rFonts w:ascii="Arial Narrow" w:eastAsia="Arial Narrow" w:hAnsi="Arial Narrow" w:cs="Arial Narrow"/>
                <w:sz w:val="16"/>
                <w:szCs w:val="16"/>
                <w:vertAlign w:val="superscript"/>
              </w:rPr>
              <w:t>a</w:t>
            </w:r>
          </w:p>
        </w:tc>
        <w:tc>
          <w:tcPr>
            <w:tcW w:w="805" w:type="dxa"/>
            <w:tcBorders>
              <w:top w:val="single" w:sz="6" w:space="0" w:color="000000"/>
              <w:left w:val="single" w:sz="6" w:space="0" w:color="000000"/>
              <w:bottom w:val="single" w:sz="6" w:space="0" w:color="000000"/>
              <w:right w:val="single" w:sz="6" w:space="0" w:color="000000"/>
            </w:tcBorders>
          </w:tcPr>
          <w:p w14:paraId="00000A77" w14:textId="77777777" w:rsidR="00EE7A32" w:rsidRDefault="00EE7A32">
            <w:pPr>
              <w:jc w:val="center"/>
              <w:rPr>
                <w:rFonts w:ascii="Arial Narrow" w:eastAsia="Arial Narrow" w:hAnsi="Arial Narrow" w:cs="Arial Narrow"/>
                <w:sz w:val="13"/>
                <w:szCs w:val="13"/>
              </w:rPr>
            </w:pPr>
          </w:p>
        </w:tc>
      </w:tr>
      <w:tr w:rsidR="00EE7A32" w14:paraId="312C0EC3" w14:textId="77777777">
        <w:trPr>
          <w:cantSplit/>
        </w:trPr>
        <w:tc>
          <w:tcPr>
            <w:tcW w:w="9330" w:type="dxa"/>
            <w:gridSpan w:val="13"/>
            <w:shd w:val="clear" w:color="auto" w:fill="FFFFFF"/>
            <w:tcMar>
              <w:top w:w="75" w:type="dxa"/>
              <w:left w:w="100" w:type="dxa"/>
              <w:bottom w:w="100" w:type="dxa"/>
              <w:right w:w="100" w:type="dxa"/>
            </w:tcMar>
            <w:vAlign w:val="center"/>
          </w:tcPr>
          <w:p w14:paraId="00000A78"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Unfavorable neurological outcomes [variable measures] - non-randomized studies</w:t>
            </w:r>
          </w:p>
        </w:tc>
      </w:tr>
      <w:tr w:rsidR="00EE7A32" w14:paraId="023F290F"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A8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w:t>
            </w:r>
          </w:p>
        </w:tc>
        <w:tc>
          <w:tcPr>
            <w:tcW w:w="737" w:type="dxa"/>
            <w:tcBorders>
              <w:top w:val="single" w:sz="6" w:space="0" w:color="000000"/>
              <w:left w:val="single" w:sz="6" w:space="0" w:color="000000"/>
              <w:bottom w:val="single" w:sz="6" w:space="0" w:color="000000"/>
              <w:right w:val="single" w:sz="6" w:space="0" w:color="000000"/>
            </w:tcBorders>
          </w:tcPr>
          <w:p w14:paraId="00000A8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75" w:type="dxa"/>
            <w:tcBorders>
              <w:top w:val="single" w:sz="6" w:space="0" w:color="000000"/>
              <w:left w:val="single" w:sz="6" w:space="0" w:color="000000"/>
              <w:bottom w:val="single" w:sz="6" w:space="0" w:color="000000"/>
              <w:right w:val="single" w:sz="6" w:space="0" w:color="000000"/>
            </w:tcBorders>
          </w:tcPr>
          <w:p w14:paraId="00000A8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A8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c</w:t>
            </w:r>
          </w:p>
        </w:tc>
        <w:tc>
          <w:tcPr>
            <w:tcW w:w="757" w:type="dxa"/>
            <w:tcBorders>
              <w:top w:val="single" w:sz="6" w:space="0" w:color="000000"/>
              <w:left w:val="single" w:sz="6" w:space="0" w:color="000000"/>
              <w:bottom w:val="single" w:sz="6" w:space="0" w:color="000000"/>
              <w:right w:val="single" w:sz="6" w:space="0" w:color="000000"/>
            </w:tcBorders>
          </w:tcPr>
          <w:p w14:paraId="00000A8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A8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A8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2438" w:type="dxa"/>
            <w:gridSpan w:val="4"/>
            <w:tcBorders>
              <w:top w:val="single" w:sz="6" w:space="0" w:color="000000"/>
              <w:left w:val="single" w:sz="6" w:space="0" w:color="000000"/>
              <w:bottom w:val="single" w:sz="6" w:space="0" w:color="000000"/>
              <w:right w:val="single" w:sz="6" w:space="0" w:color="000000"/>
            </w:tcBorders>
          </w:tcPr>
          <w:p w14:paraId="00000A8C" w14:textId="77777777" w:rsidR="00EE7A32" w:rsidRDefault="00BF3C44">
            <w:pPr>
              <w:rPr>
                <w:rFonts w:ascii="Arial Narrow" w:eastAsia="Arial Narrow" w:hAnsi="Arial Narrow" w:cs="Arial Narrow"/>
                <w:sz w:val="13"/>
                <w:szCs w:val="13"/>
              </w:rPr>
            </w:pPr>
            <w:r>
              <w:rPr>
                <w:rFonts w:ascii="Arial Narrow" w:eastAsia="Arial Narrow" w:hAnsi="Arial Narrow" w:cs="Arial Narrow"/>
                <w:sz w:val="13"/>
                <w:szCs w:val="13"/>
              </w:rPr>
              <w:t>One observational study reported that DDAVP treatment was associated with 47% improvement in the odds of good neurological outcome (OR 1.47, 95% CI 1.06 to 2.03) after adjusting for potential confounding variables (Francoeur 2019).</w:t>
            </w:r>
          </w:p>
          <w:p w14:paraId="00000A8D" w14:textId="77777777" w:rsidR="00EE7A32" w:rsidRDefault="00BF3C44">
            <w:pPr>
              <w:rPr>
                <w:rFonts w:ascii="Arial Narrow" w:eastAsia="Arial Narrow" w:hAnsi="Arial Narrow" w:cs="Arial Narrow"/>
                <w:sz w:val="13"/>
                <w:szCs w:val="13"/>
              </w:rPr>
            </w:pPr>
            <w:r>
              <w:rPr>
                <w:rFonts w:ascii="Arial Narrow" w:eastAsia="Arial Narrow" w:hAnsi="Arial Narrow" w:cs="Arial Narrow"/>
                <w:sz w:val="13"/>
                <w:szCs w:val="13"/>
              </w:rPr>
              <w:t>Conversely, one observational study reported that patients who received DDAVP were more likely to be transferred to a rehabilitation or skilled nursing facility (vs. discharge to home; 42.4% vs. 25.3%; Summer 2023).</w:t>
            </w:r>
          </w:p>
          <w:p w14:paraId="00000A8E" w14:textId="77777777" w:rsidR="00EE7A32" w:rsidRDefault="00BF3C44">
            <w:pPr>
              <w:rPr>
                <w:rFonts w:ascii="Arial Narrow" w:eastAsia="Arial Narrow" w:hAnsi="Arial Narrow" w:cs="Arial Narrow"/>
                <w:sz w:val="13"/>
                <w:szCs w:val="13"/>
              </w:rPr>
            </w:pPr>
            <w:r>
              <w:rPr>
                <w:rFonts w:ascii="Arial Narrow" w:eastAsia="Arial Narrow" w:hAnsi="Arial Narrow" w:cs="Arial Narrow"/>
                <w:b/>
                <w:bCs/>
                <w:sz w:val="13"/>
                <w:szCs w:val="13"/>
              </w:rPr>
              <w:t>Based on these studies, the effect of DDAVP on functional outcomes is uncertain (very low certainty in the evidence).</w:t>
            </w:r>
            <w:r>
              <w:rPr>
                <w:rFonts w:ascii="Arial Narrow" w:eastAsia="Arial Narrow" w:hAnsi="Arial Narrow" w:cs="Arial Narrow"/>
                <w:sz w:val="13"/>
                <w:szCs w:val="13"/>
              </w:rPr>
              <w:t xml:space="preserve"> </w:t>
            </w:r>
          </w:p>
        </w:tc>
        <w:tc>
          <w:tcPr>
            <w:tcW w:w="1057" w:type="dxa"/>
            <w:tcBorders>
              <w:top w:val="single" w:sz="6" w:space="0" w:color="000000"/>
              <w:left w:val="single" w:sz="6" w:space="0" w:color="000000"/>
              <w:bottom w:val="single" w:sz="6" w:space="0" w:color="000000"/>
              <w:right w:val="single" w:sz="6" w:space="0" w:color="000000"/>
            </w:tcBorders>
          </w:tcPr>
          <w:p w14:paraId="00000A92"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50"/>
                <w:id w:val="463735579"/>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a,b,c</w:t>
            </w:r>
          </w:p>
        </w:tc>
        <w:tc>
          <w:tcPr>
            <w:tcW w:w="805" w:type="dxa"/>
            <w:tcBorders>
              <w:top w:val="single" w:sz="6" w:space="0" w:color="000000"/>
              <w:left w:val="single" w:sz="6" w:space="0" w:color="000000"/>
              <w:bottom w:val="single" w:sz="6" w:space="0" w:color="000000"/>
              <w:right w:val="single" w:sz="6" w:space="0" w:color="000000"/>
            </w:tcBorders>
          </w:tcPr>
          <w:p w14:paraId="00000A93" w14:textId="77777777" w:rsidR="00EE7A32" w:rsidRDefault="00EE7A32">
            <w:pPr>
              <w:jc w:val="center"/>
              <w:rPr>
                <w:rFonts w:ascii="Arial Narrow" w:eastAsia="Arial Narrow" w:hAnsi="Arial Narrow" w:cs="Arial Narrow"/>
                <w:sz w:val="13"/>
                <w:szCs w:val="13"/>
              </w:rPr>
            </w:pPr>
          </w:p>
        </w:tc>
      </w:tr>
      <w:tr w:rsidR="00EE7A32" w14:paraId="4C16CC3C" w14:textId="77777777">
        <w:trPr>
          <w:cantSplit/>
        </w:trPr>
        <w:tc>
          <w:tcPr>
            <w:tcW w:w="9330" w:type="dxa"/>
            <w:gridSpan w:val="13"/>
            <w:shd w:val="clear" w:color="auto" w:fill="FFFFFF"/>
            <w:tcMar>
              <w:top w:w="75" w:type="dxa"/>
              <w:left w:w="100" w:type="dxa"/>
              <w:bottom w:w="100" w:type="dxa"/>
              <w:right w:w="100" w:type="dxa"/>
            </w:tcMar>
            <w:vAlign w:val="center"/>
          </w:tcPr>
          <w:p w14:paraId="00000A94"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Arterial &amp; venous thrombosis - randomized studies</w:t>
            </w:r>
          </w:p>
        </w:tc>
      </w:tr>
      <w:tr w:rsidR="00EE7A32" w14:paraId="21A604F3"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AA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7" w:type="dxa"/>
            <w:tcBorders>
              <w:top w:val="single" w:sz="6" w:space="0" w:color="000000"/>
              <w:left w:val="single" w:sz="6" w:space="0" w:color="000000"/>
              <w:bottom w:val="single" w:sz="6" w:space="0" w:color="000000"/>
              <w:right w:val="single" w:sz="6" w:space="0" w:color="000000"/>
            </w:tcBorders>
          </w:tcPr>
          <w:p w14:paraId="00000AA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5" w:type="dxa"/>
            <w:tcBorders>
              <w:top w:val="single" w:sz="6" w:space="0" w:color="000000"/>
              <w:left w:val="single" w:sz="6" w:space="0" w:color="000000"/>
              <w:bottom w:val="single" w:sz="6" w:space="0" w:color="000000"/>
              <w:right w:val="single" w:sz="6" w:space="0" w:color="000000"/>
            </w:tcBorders>
          </w:tcPr>
          <w:p w14:paraId="00000AA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AA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AA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AA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AA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AA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1/27 (3.7%) </w:t>
            </w:r>
          </w:p>
        </w:tc>
        <w:tc>
          <w:tcPr>
            <w:tcW w:w="628" w:type="dxa"/>
            <w:tcBorders>
              <w:top w:val="single" w:sz="6" w:space="0" w:color="000000"/>
              <w:left w:val="single" w:sz="6" w:space="0" w:color="000000"/>
              <w:bottom w:val="single" w:sz="6" w:space="0" w:color="000000"/>
              <w:right w:val="single" w:sz="6" w:space="0" w:color="000000"/>
            </w:tcBorders>
          </w:tcPr>
          <w:p w14:paraId="00000AA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1/27 (3.7%) </w:t>
            </w:r>
          </w:p>
        </w:tc>
        <w:tc>
          <w:tcPr>
            <w:tcW w:w="546" w:type="dxa"/>
            <w:tcBorders>
              <w:top w:val="single" w:sz="6" w:space="0" w:color="000000"/>
              <w:left w:val="single" w:sz="6" w:space="0" w:color="000000"/>
              <w:bottom w:val="single" w:sz="6" w:space="0" w:color="000000"/>
              <w:right w:val="single" w:sz="6" w:space="0" w:color="000000"/>
            </w:tcBorders>
          </w:tcPr>
          <w:p w14:paraId="00000AA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1.00</w:t>
            </w:r>
            <w:r>
              <w:rPr>
                <w:rFonts w:ascii="Arial Narrow" w:eastAsia="Arial Narrow" w:hAnsi="Arial Narrow" w:cs="Arial Narrow"/>
                <w:sz w:val="13"/>
                <w:szCs w:val="13"/>
              </w:rPr>
              <w:br/>
              <w:t>(0.07 to 15.18)</w:t>
            </w:r>
          </w:p>
        </w:tc>
        <w:tc>
          <w:tcPr>
            <w:tcW w:w="592" w:type="dxa"/>
            <w:tcBorders>
              <w:top w:val="single" w:sz="6" w:space="0" w:color="000000"/>
              <w:left w:val="single" w:sz="6" w:space="0" w:color="000000"/>
              <w:bottom w:val="single" w:sz="6" w:space="0" w:color="000000"/>
              <w:right w:val="single" w:sz="6" w:space="0" w:color="000000"/>
            </w:tcBorders>
          </w:tcPr>
          <w:p w14:paraId="00000AA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0 fewer per 1,000</w:t>
            </w:r>
            <w:r>
              <w:rPr>
                <w:rFonts w:ascii="Arial Narrow" w:eastAsia="Arial Narrow" w:hAnsi="Arial Narrow" w:cs="Arial Narrow"/>
                <w:sz w:val="13"/>
                <w:szCs w:val="13"/>
              </w:rPr>
              <w:br/>
              <w:t>(from 34 fewer to 525 more)</w:t>
            </w:r>
          </w:p>
        </w:tc>
        <w:tc>
          <w:tcPr>
            <w:tcW w:w="1057" w:type="dxa"/>
            <w:tcBorders>
              <w:top w:val="single" w:sz="6" w:space="0" w:color="000000"/>
              <w:left w:val="single" w:sz="6" w:space="0" w:color="000000"/>
              <w:bottom w:val="single" w:sz="6" w:space="0" w:color="000000"/>
              <w:right w:val="single" w:sz="6" w:space="0" w:color="000000"/>
            </w:tcBorders>
          </w:tcPr>
          <w:p w14:paraId="00000AAC"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51"/>
                <w:id w:val="-1797535377"/>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805" w:type="dxa"/>
            <w:tcBorders>
              <w:top w:val="single" w:sz="6" w:space="0" w:color="000000"/>
              <w:left w:val="single" w:sz="6" w:space="0" w:color="000000"/>
              <w:bottom w:val="single" w:sz="6" w:space="0" w:color="000000"/>
              <w:right w:val="single" w:sz="6" w:space="0" w:color="000000"/>
            </w:tcBorders>
          </w:tcPr>
          <w:p w14:paraId="00000AA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79189F03" w14:textId="77777777">
        <w:trPr>
          <w:cantSplit/>
        </w:trPr>
        <w:tc>
          <w:tcPr>
            <w:tcW w:w="9330" w:type="dxa"/>
            <w:gridSpan w:val="13"/>
            <w:shd w:val="clear" w:color="auto" w:fill="FFFFFF"/>
            <w:tcMar>
              <w:top w:w="75" w:type="dxa"/>
              <w:left w:w="100" w:type="dxa"/>
              <w:bottom w:w="100" w:type="dxa"/>
              <w:right w:w="100" w:type="dxa"/>
            </w:tcMar>
            <w:vAlign w:val="center"/>
          </w:tcPr>
          <w:p w14:paraId="00000AAE"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Arterial &amp; venous thrombosis - non-randomized studies</w:t>
            </w:r>
          </w:p>
        </w:tc>
      </w:tr>
      <w:tr w:rsidR="00EE7A32" w14:paraId="409933E5"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AB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6</w:t>
            </w:r>
          </w:p>
        </w:tc>
        <w:tc>
          <w:tcPr>
            <w:tcW w:w="737" w:type="dxa"/>
            <w:tcBorders>
              <w:top w:val="single" w:sz="6" w:space="0" w:color="000000"/>
              <w:left w:val="single" w:sz="6" w:space="0" w:color="000000"/>
              <w:bottom w:val="single" w:sz="6" w:space="0" w:color="000000"/>
              <w:right w:val="single" w:sz="6" w:space="0" w:color="000000"/>
            </w:tcBorders>
          </w:tcPr>
          <w:p w14:paraId="00000AB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75" w:type="dxa"/>
            <w:tcBorders>
              <w:top w:val="single" w:sz="6" w:space="0" w:color="000000"/>
              <w:left w:val="single" w:sz="6" w:space="0" w:color="000000"/>
              <w:bottom w:val="single" w:sz="6" w:space="0" w:color="000000"/>
              <w:right w:val="single" w:sz="6" w:space="0" w:color="000000"/>
            </w:tcBorders>
          </w:tcPr>
          <w:p w14:paraId="00000AB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AB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AB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AC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AC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AC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33/601 (5.5%) </w:t>
            </w:r>
          </w:p>
        </w:tc>
        <w:tc>
          <w:tcPr>
            <w:tcW w:w="628" w:type="dxa"/>
            <w:tcBorders>
              <w:top w:val="single" w:sz="6" w:space="0" w:color="000000"/>
              <w:left w:val="single" w:sz="6" w:space="0" w:color="000000"/>
              <w:bottom w:val="single" w:sz="6" w:space="0" w:color="000000"/>
              <w:right w:val="single" w:sz="6" w:space="0" w:color="000000"/>
            </w:tcBorders>
          </w:tcPr>
          <w:p w14:paraId="00000AC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213/1779 (12.0%) </w:t>
            </w:r>
          </w:p>
        </w:tc>
        <w:tc>
          <w:tcPr>
            <w:tcW w:w="546" w:type="dxa"/>
            <w:tcBorders>
              <w:top w:val="single" w:sz="6" w:space="0" w:color="000000"/>
              <w:left w:val="single" w:sz="6" w:space="0" w:color="000000"/>
              <w:bottom w:val="single" w:sz="6" w:space="0" w:color="000000"/>
              <w:right w:val="single" w:sz="6" w:space="0" w:color="000000"/>
            </w:tcBorders>
          </w:tcPr>
          <w:p w14:paraId="00000AC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0.85</w:t>
            </w:r>
            <w:r>
              <w:rPr>
                <w:rFonts w:ascii="Arial Narrow" w:eastAsia="Arial Narrow" w:hAnsi="Arial Narrow" w:cs="Arial Narrow"/>
                <w:sz w:val="13"/>
                <w:szCs w:val="13"/>
              </w:rPr>
              <w:br/>
              <w:t>(0.59 to 1.23)</w:t>
            </w:r>
          </w:p>
        </w:tc>
        <w:tc>
          <w:tcPr>
            <w:tcW w:w="592" w:type="dxa"/>
            <w:tcBorders>
              <w:top w:val="single" w:sz="6" w:space="0" w:color="000000"/>
              <w:left w:val="single" w:sz="6" w:space="0" w:color="000000"/>
              <w:bottom w:val="single" w:sz="6" w:space="0" w:color="000000"/>
              <w:right w:val="single" w:sz="6" w:space="0" w:color="000000"/>
            </w:tcBorders>
          </w:tcPr>
          <w:p w14:paraId="00000AC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18 fewer per 1,000</w:t>
            </w:r>
            <w:r>
              <w:rPr>
                <w:rFonts w:ascii="Arial Narrow" w:eastAsia="Arial Narrow" w:hAnsi="Arial Narrow" w:cs="Arial Narrow"/>
                <w:sz w:val="13"/>
                <w:szCs w:val="13"/>
              </w:rPr>
              <w:br/>
              <w:t>(from 49 fewer to 28 more)</w:t>
            </w:r>
          </w:p>
        </w:tc>
        <w:tc>
          <w:tcPr>
            <w:tcW w:w="1057" w:type="dxa"/>
            <w:tcBorders>
              <w:top w:val="single" w:sz="6" w:space="0" w:color="000000"/>
              <w:left w:val="single" w:sz="6" w:space="0" w:color="000000"/>
              <w:bottom w:val="single" w:sz="6" w:space="0" w:color="000000"/>
              <w:right w:val="single" w:sz="6" w:space="0" w:color="000000"/>
            </w:tcBorders>
          </w:tcPr>
          <w:p w14:paraId="00000AC6"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52"/>
                <w:id w:val="-195316728"/>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805" w:type="dxa"/>
            <w:tcBorders>
              <w:top w:val="single" w:sz="6" w:space="0" w:color="000000"/>
              <w:left w:val="single" w:sz="6" w:space="0" w:color="000000"/>
              <w:bottom w:val="single" w:sz="6" w:space="0" w:color="000000"/>
              <w:right w:val="single" w:sz="6" w:space="0" w:color="000000"/>
            </w:tcBorders>
          </w:tcPr>
          <w:p w14:paraId="00000AC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5068B121" w14:textId="77777777">
        <w:trPr>
          <w:cantSplit/>
        </w:trPr>
        <w:tc>
          <w:tcPr>
            <w:tcW w:w="9330" w:type="dxa"/>
            <w:gridSpan w:val="13"/>
            <w:shd w:val="clear" w:color="auto" w:fill="FFFFFF"/>
            <w:tcMar>
              <w:top w:w="75" w:type="dxa"/>
              <w:left w:w="100" w:type="dxa"/>
              <w:bottom w:w="100" w:type="dxa"/>
              <w:right w:w="100" w:type="dxa"/>
            </w:tcMar>
            <w:vAlign w:val="center"/>
          </w:tcPr>
          <w:p w14:paraId="00000AC8"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Hematoma expansion - randomized studies</w:t>
            </w:r>
          </w:p>
        </w:tc>
      </w:tr>
      <w:tr w:rsidR="00EE7A32" w14:paraId="5B603021"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AD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lastRenderedPageBreak/>
              <w:t>1</w:t>
            </w:r>
          </w:p>
        </w:tc>
        <w:tc>
          <w:tcPr>
            <w:tcW w:w="737" w:type="dxa"/>
            <w:tcBorders>
              <w:top w:val="single" w:sz="6" w:space="0" w:color="000000"/>
              <w:left w:val="single" w:sz="6" w:space="0" w:color="000000"/>
              <w:bottom w:val="single" w:sz="6" w:space="0" w:color="000000"/>
              <w:right w:val="single" w:sz="6" w:space="0" w:color="000000"/>
            </w:tcBorders>
          </w:tcPr>
          <w:p w14:paraId="00000AD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5" w:type="dxa"/>
            <w:tcBorders>
              <w:top w:val="single" w:sz="6" w:space="0" w:color="000000"/>
              <w:left w:val="single" w:sz="6" w:space="0" w:color="000000"/>
              <w:bottom w:val="single" w:sz="6" w:space="0" w:color="000000"/>
              <w:right w:val="single" w:sz="6" w:space="0" w:color="000000"/>
            </w:tcBorders>
          </w:tcPr>
          <w:p w14:paraId="00000AD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AD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AD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AD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AD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AD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5/24 (20.8%) </w:t>
            </w:r>
          </w:p>
        </w:tc>
        <w:tc>
          <w:tcPr>
            <w:tcW w:w="628" w:type="dxa"/>
            <w:tcBorders>
              <w:top w:val="single" w:sz="6" w:space="0" w:color="000000"/>
              <w:left w:val="single" w:sz="6" w:space="0" w:color="000000"/>
              <w:bottom w:val="single" w:sz="6" w:space="0" w:color="000000"/>
              <w:right w:val="single" w:sz="6" w:space="0" w:color="000000"/>
            </w:tcBorders>
          </w:tcPr>
          <w:p w14:paraId="00000AD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5/22 (22.7%) </w:t>
            </w:r>
          </w:p>
        </w:tc>
        <w:tc>
          <w:tcPr>
            <w:tcW w:w="546" w:type="dxa"/>
            <w:tcBorders>
              <w:top w:val="single" w:sz="6" w:space="0" w:color="000000"/>
              <w:left w:val="single" w:sz="6" w:space="0" w:color="000000"/>
              <w:bottom w:val="single" w:sz="6" w:space="0" w:color="000000"/>
              <w:right w:val="single" w:sz="6" w:space="0" w:color="000000"/>
            </w:tcBorders>
          </w:tcPr>
          <w:p w14:paraId="00000AD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0.92</w:t>
            </w:r>
            <w:r>
              <w:rPr>
                <w:rFonts w:ascii="Arial Narrow" w:eastAsia="Arial Narrow" w:hAnsi="Arial Narrow" w:cs="Arial Narrow"/>
                <w:sz w:val="13"/>
                <w:szCs w:val="13"/>
              </w:rPr>
              <w:br/>
              <w:t>(0.31 to 2.74)</w:t>
            </w:r>
          </w:p>
        </w:tc>
        <w:tc>
          <w:tcPr>
            <w:tcW w:w="592" w:type="dxa"/>
            <w:tcBorders>
              <w:top w:val="single" w:sz="6" w:space="0" w:color="000000"/>
              <w:left w:val="single" w:sz="6" w:space="0" w:color="000000"/>
              <w:bottom w:val="single" w:sz="6" w:space="0" w:color="000000"/>
              <w:right w:val="single" w:sz="6" w:space="0" w:color="000000"/>
            </w:tcBorders>
          </w:tcPr>
          <w:p w14:paraId="00000AD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18 fewer per 1,000</w:t>
            </w:r>
            <w:r>
              <w:rPr>
                <w:rFonts w:ascii="Arial Narrow" w:eastAsia="Arial Narrow" w:hAnsi="Arial Narrow" w:cs="Arial Narrow"/>
                <w:sz w:val="13"/>
                <w:szCs w:val="13"/>
              </w:rPr>
              <w:br/>
              <w:t>(from 157 fewer to 395 more)</w:t>
            </w:r>
          </w:p>
        </w:tc>
        <w:tc>
          <w:tcPr>
            <w:tcW w:w="1057" w:type="dxa"/>
            <w:tcBorders>
              <w:top w:val="single" w:sz="6" w:space="0" w:color="000000"/>
              <w:left w:val="single" w:sz="6" w:space="0" w:color="000000"/>
              <w:bottom w:val="single" w:sz="6" w:space="0" w:color="000000"/>
              <w:right w:val="single" w:sz="6" w:space="0" w:color="000000"/>
            </w:tcBorders>
          </w:tcPr>
          <w:p w14:paraId="00000AE0"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53"/>
                <w:id w:val="-172114888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805" w:type="dxa"/>
            <w:tcBorders>
              <w:top w:val="single" w:sz="6" w:space="0" w:color="000000"/>
              <w:left w:val="single" w:sz="6" w:space="0" w:color="000000"/>
              <w:bottom w:val="single" w:sz="6" w:space="0" w:color="000000"/>
              <w:right w:val="single" w:sz="6" w:space="0" w:color="000000"/>
            </w:tcBorders>
          </w:tcPr>
          <w:p w14:paraId="00000AE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14234678" w14:textId="77777777">
        <w:trPr>
          <w:cantSplit/>
        </w:trPr>
        <w:tc>
          <w:tcPr>
            <w:tcW w:w="9330" w:type="dxa"/>
            <w:gridSpan w:val="13"/>
            <w:shd w:val="clear" w:color="auto" w:fill="FFFFFF"/>
            <w:tcMar>
              <w:top w:w="75" w:type="dxa"/>
              <w:left w:w="100" w:type="dxa"/>
              <w:bottom w:w="100" w:type="dxa"/>
              <w:right w:w="100" w:type="dxa"/>
            </w:tcMar>
            <w:vAlign w:val="center"/>
          </w:tcPr>
          <w:p w14:paraId="00000AE2"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Hematoma expansion [adjusted analysis] - non-randomized studies</w:t>
            </w:r>
          </w:p>
        </w:tc>
      </w:tr>
      <w:tr w:rsidR="00EE7A32" w14:paraId="28533353"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AE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w:t>
            </w:r>
          </w:p>
        </w:tc>
        <w:tc>
          <w:tcPr>
            <w:tcW w:w="737" w:type="dxa"/>
            <w:tcBorders>
              <w:top w:val="single" w:sz="6" w:space="0" w:color="000000"/>
              <w:left w:val="single" w:sz="6" w:space="0" w:color="000000"/>
              <w:bottom w:val="single" w:sz="6" w:space="0" w:color="000000"/>
              <w:right w:val="single" w:sz="6" w:space="0" w:color="000000"/>
            </w:tcBorders>
          </w:tcPr>
          <w:p w14:paraId="00000AF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75" w:type="dxa"/>
            <w:tcBorders>
              <w:top w:val="single" w:sz="6" w:space="0" w:color="000000"/>
              <w:left w:val="single" w:sz="6" w:space="0" w:color="000000"/>
              <w:bottom w:val="single" w:sz="6" w:space="0" w:color="000000"/>
              <w:right w:val="single" w:sz="6" w:space="0" w:color="000000"/>
            </w:tcBorders>
          </w:tcPr>
          <w:p w14:paraId="00000AF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7" w:type="dxa"/>
            <w:tcBorders>
              <w:top w:val="single" w:sz="6" w:space="0" w:color="000000"/>
              <w:left w:val="single" w:sz="6" w:space="0" w:color="000000"/>
              <w:bottom w:val="single" w:sz="6" w:space="0" w:color="000000"/>
              <w:right w:val="single" w:sz="6" w:space="0" w:color="000000"/>
            </w:tcBorders>
          </w:tcPr>
          <w:p w14:paraId="00000AF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c</w:t>
            </w:r>
          </w:p>
        </w:tc>
        <w:tc>
          <w:tcPr>
            <w:tcW w:w="757" w:type="dxa"/>
            <w:tcBorders>
              <w:top w:val="single" w:sz="6" w:space="0" w:color="000000"/>
              <w:left w:val="single" w:sz="6" w:space="0" w:color="000000"/>
              <w:bottom w:val="single" w:sz="6" w:space="0" w:color="000000"/>
              <w:right w:val="single" w:sz="6" w:space="0" w:color="000000"/>
            </w:tcBorders>
          </w:tcPr>
          <w:p w14:paraId="00000AF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AF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AF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AF6" w14:textId="77777777" w:rsidR="00EE7A32" w:rsidRDefault="00EE7A32">
            <w:pPr>
              <w:jc w:val="center"/>
              <w:rPr>
                <w:rFonts w:ascii="Arial Narrow" w:eastAsia="Arial Narrow" w:hAnsi="Arial Narrow" w:cs="Arial Narrow"/>
                <w:sz w:val="13"/>
                <w:szCs w:val="13"/>
              </w:rPr>
            </w:pPr>
          </w:p>
        </w:tc>
        <w:tc>
          <w:tcPr>
            <w:tcW w:w="628" w:type="dxa"/>
            <w:tcBorders>
              <w:top w:val="single" w:sz="6" w:space="0" w:color="000000"/>
              <w:left w:val="single" w:sz="6" w:space="0" w:color="000000"/>
              <w:bottom w:val="single" w:sz="6" w:space="0" w:color="000000"/>
              <w:right w:val="single" w:sz="6" w:space="0" w:color="000000"/>
            </w:tcBorders>
          </w:tcPr>
          <w:p w14:paraId="00000AF7" w14:textId="77777777" w:rsidR="00EE7A32" w:rsidRDefault="00EE7A32">
            <w:pPr>
              <w:jc w:val="center"/>
              <w:rPr>
                <w:sz w:val="20"/>
                <w:szCs w:val="20"/>
              </w:rPr>
            </w:pPr>
          </w:p>
        </w:tc>
        <w:tc>
          <w:tcPr>
            <w:tcW w:w="546" w:type="dxa"/>
            <w:tcBorders>
              <w:top w:val="single" w:sz="6" w:space="0" w:color="000000"/>
              <w:left w:val="single" w:sz="6" w:space="0" w:color="000000"/>
              <w:bottom w:val="single" w:sz="6" w:space="0" w:color="000000"/>
              <w:right w:val="single" w:sz="6" w:space="0" w:color="000000"/>
            </w:tcBorders>
          </w:tcPr>
          <w:p w14:paraId="00000AF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OR 0.66</w:t>
            </w:r>
            <w:r>
              <w:rPr>
                <w:rFonts w:ascii="Arial Narrow" w:eastAsia="Arial Narrow" w:hAnsi="Arial Narrow" w:cs="Arial Narrow"/>
                <w:sz w:val="13"/>
                <w:szCs w:val="13"/>
              </w:rPr>
              <w:br/>
              <w:t>(0.34 to 1.30)</w:t>
            </w:r>
          </w:p>
        </w:tc>
        <w:tc>
          <w:tcPr>
            <w:tcW w:w="592" w:type="dxa"/>
            <w:tcBorders>
              <w:top w:val="single" w:sz="6" w:space="0" w:color="000000"/>
              <w:left w:val="single" w:sz="6" w:space="0" w:color="000000"/>
              <w:bottom w:val="single" w:sz="6" w:space="0" w:color="000000"/>
              <w:right w:val="single" w:sz="6" w:space="0" w:color="000000"/>
            </w:tcBorders>
          </w:tcPr>
          <w:p w14:paraId="00000AF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 per 1,000</w:t>
            </w:r>
            <w:r>
              <w:rPr>
                <w:rFonts w:ascii="Arial Narrow" w:eastAsia="Arial Narrow" w:hAnsi="Arial Narrow" w:cs="Arial Narrow"/>
                <w:sz w:val="13"/>
                <w:szCs w:val="13"/>
              </w:rPr>
              <w:br/>
              <w:t>(from -- to 0 fewer)</w:t>
            </w:r>
          </w:p>
        </w:tc>
        <w:tc>
          <w:tcPr>
            <w:tcW w:w="1057" w:type="dxa"/>
            <w:tcBorders>
              <w:top w:val="single" w:sz="6" w:space="0" w:color="000000"/>
              <w:left w:val="single" w:sz="6" w:space="0" w:color="000000"/>
              <w:bottom w:val="single" w:sz="6" w:space="0" w:color="000000"/>
              <w:right w:val="single" w:sz="6" w:space="0" w:color="000000"/>
            </w:tcBorders>
          </w:tcPr>
          <w:p w14:paraId="00000AFA"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54"/>
                <w:id w:val="-1002792951"/>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b,c</w:t>
            </w:r>
          </w:p>
        </w:tc>
        <w:tc>
          <w:tcPr>
            <w:tcW w:w="805" w:type="dxa"/>
            <w:tcBorders>
              <w:top w:val="single" w:sz="6" w:space="0" w:color="000000"/>
              <w:left w:val="single" w:sz="6" w:space="0" w:color="000000"/>
              <w:bottom w:val="single" w:sz="6" w:space="0" w:color="000000"/>
              <w:right w:val="single" w:sz="6" w:space="0" w:color="000000"/>
            </w:tcBorders>
          </w:tcPr>
          <w:p w14:paraId="00000AF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1AE4C6CE" w14:textId="77777777">
        <w:trPr>
          <w:cantSplit/>
        </w:trPr>
        <w:tc>
          <w:tcPr>
            <w:tcW w:w="9330" w:type="dxa"/>
            <w:gridSpan w:val="13"/>
            <w:shd w:val="clear" w:color="auto" w:fill="FFFFFF"/>
            <w:tcMar>
              <w:top w:w="75" w:type="dxa"/>
              <w:left w:w="100" w:type="dxa"/>
              <w:bottom w:w="100" w:type="dxa"/>
              <w:right w:w="100" w:type="dxa"/>
            </w:tcMar>
            <w:vAlign w:val="center"/>
          </w:tcPr>
          <w:p w14:paraId="00000AFC"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Hematoma expansion - non-randomized studies</w:t>
            </w:r>
          </w:p>
        </w:tc>
      </w:tr>
      <w:tr w:rsidR="00EE7A32" w14:paraId="55AB8388"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B0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8</w:t>
            </w:r>
          </w:p>
        </w:tc>
        <w:tc>
          <w:tcPr>
            <w:tcW w:w="737" w:type="dxa"/>
            <w:tcBorders>
              <w:top w:val="single" w:sz="6" w:space="0" w:color="000000"/>
              <w:left w:val="single" w:sz="6" w:space="0" w:color="000000"/>
              <w:bottom w:val="single" w:sz="6" w:space="0" w:color="000000"/>
              <w:right w:val="single" w:sz="6" w:space="0" w:color="000000"/>
            </w:tcBorders>
          </w:tcPr>
          <w:p w14:paraId="00000B0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75" w:type="dxa"/>
            <w:tcBorders>
              <w:top w:val="single" w:sz="6" w:space="0" w:color="000000"/>
              <w:left w:val="single" w:sz="6" w:space="0" w:color="000000"/>
              <w:bottom w:val="single" w:sz="6" w:space="0" w:color="000000"/>
              <w:right w:val="single" w:sz="6" w:space="0" w:color="000000"/>
            </w:tcBorders>
          </w:tcPr>
          <w:p w14:paraId="00000B0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B0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c</w:t>
            </w:r>
          </w:p>
        </w:tc>
        <w:tc>
          <w:tcPr>
            <w:tcW w:w="757" w:type="dxa"/>
            <w:tcBorders>
              <w:top w:val="single" w:sz="6" w:space="0" w:color="000000"/>
              <w:left w:val="single" w:sz="6" w:space="0" w:color="000000"/>
              <w:bottom w:val="single" w:sz="6" w:space="0" w:color="000000"/>
              <w:right w:val="single" w:sz="6" w:space="0" w:color="000000"/>
            </w:tcBorders>
          </w:tcPr>
          <w:p w14:paraId="00000B0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B0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B0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B1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102/646 (15.8%) </w:t>
            </w:r>
          </w:p>
        </w:tc>
        <w:tc>
          <w:tcPr>
            <w:tcW w:w="628" w:type="dxa"/>
            <w:tcBorders>
              <w:top w:val="single" w:sz="6" w:space="0" w:color="000000"/>
              <w:left w:val="single" w:sz="6" w:space="0" w:color="000000"/>
              <w:bottom w:val="single" w:sz="6" w:space="0" w:color="000000"/>
              <w:right w:val="single" w:sz="6" w:space="0" w:color="000000"/>
            </w:tcBorders>
          </w:tcPr>
          <w:p w14:paraId="00000B1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239/1996 (12.0%) </w:t>
            </w:r>
          </w:p>
        </w:tc>
        <w:tc>
          <w:tcPr>
            <w:tcW w:w="546" w:type="dxa"/>
            <w:tcBorders>
              <w:top w:val="single" w:sz="6" w:space="0" w:color="000000"/>
              <w:left w:val="single" w:sz="6" w:space="0" w:color="000000"/>
              <w:bottom w:val="single" w:sz="6" w:space="0" w:color="000000"/>
              <w:right w:val="single" w:sz="6" w:space="0" w:color="000000"/>
            </w:tcBorders>
          </w:tcPr>
          <w:p w14:paraId="00000B1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0.83</w:t>
            </w:r>
            <w:r>
              <w:rPr>
                <w:rFonts w:ascii="Arial Narrow" w:eastAsia="Arial Narrow" w:hAnsi="Arial Narrow" w:cs="Arial Narrow"/>
                <w:sz w:val="13"/>
                <w:szCs w:val="13"/>
              </w:rPr>
              <w:br/>
              <w:t>(0.45 to 1.55)</w:t>
            </w:r>
          </w:p>
        </w:tc>
        <w:tc>
          <w:tcPr>
            <w:tcW w:w="592" w:type="dxa"/>
            <w:tcBorders>
              <w:top w:val="single" w:sz="6" w:space="0" w:color="000000"/>
              <w:left w:val="single" w:sz="6" w:space="0" w:color="000000"/>
              <w:bottom w:val="single" w:sz="6" w:space="0" w:color="000000"/>
              <w:right w:val="single" w:sz="6" w:space="0" w:color="000000"/>
            </w:tcBorders>
          </w:tcPr>
          <w:p w14:paraId="00000B1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20 fewer per 1,000</w:t>
            </w:r>
            <w:r>
              <w:rPr>
                <w:rFonts w:ascii="Arial Narrow" w:eastAsia="Arial Narrow" w:hAnsi="Arial Narrow" w:cs="Arial Narrow"/>
                <w:sz w:val="13"/>
                <w:szCs w:val="13"/>
              </w:rPr>
              <w:br/>
              <w:t>(from 66 fewer to 66 more)</w:t>
            </w:r>
          </w:p>
        </w:tc>
        <w:tc>
          <w:tcPr>
            <w:tcW w:w="1057" w:type="dxa"/>
            <w:tcBorders>
              <w:top w:val="single" w:sz="6" w:space="0" w:color="000000"/>
              <w:left w:val="single" w:sz="6" w:space="0" w:color="000000"/>
              <w:bottom w:val="single" w:sz="6" w:space="0" w:color="000000"/>
              <w:right w:val="single" w:sz="6" w:space="0" w:color="000000"/>
            </w:tcBorders>
          </w:tcPr>
          <w:p w14:paraId="00000B14"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55"/>
                <w:id w:val="46495038"/>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a,b,c</w:t>
            </w:r>
          </w:p>
        </w:tc>
        <w:tc>
          <w:tcPr>
            <w:tcW w:w="805" w:type="dxa"/>
            <w:tcBorders>
              <w:top w:val="single" w:sz="6" w:space="0" w:color="000000"/>
              <w:left w:val="single" w:sz="6" w:space="0" w:color="000000"/>
              <w:bottom w:val="single" w:sz="6" w:space="0" w:color="000000"/>
              <w:right w:val="single" w:sz="6" w:space="0" w:color="000000"/>
            </w:tcBorders>
          </w:tcPr>
          <w:p w14:paraId="00000B1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2FE1E92D" w14:textId="77777777">
        <w:trPr>
          <w:cantSplit/>
        </w:trPr>
        <w:tc>
          <w:tcPr>
            <w:tcW w:w="9330" w:type="dxa"/>
            <w:gridSpan w:val="13"/>
            <w:shd w:val="clear" w:color="auto" w:fill="FFFFFF"/>
            <w:tcMar>
              <w:top w:w="75" w:type="dxa"/>
              <w:left w:w="100" w:type="dxa"/>
              <w:bottom w:w="100" w:type="dxa"/>
              <w:right w:w="100" w:type="dxa"/>
            </w:tcMar>
            <w:vAlign w:val="center"/>
          </w:tcPr>
          <w:p w14:paraId="00000B16"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Moderate to severe hyponatremia [&lt; 125 mEq/L] - randomized studies</w:t>
            </w:r>
          </w:p>
        </w:tc>
      </w:tr>
      <w:tr w:rsidR="00EE7A32" w14:paraId="08BB24FD"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B2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7" w:type="dxa"/>
            <w:tcBorders>
              <w:top w:val="single" w:sz="6" w:space="0" w:color="000000"/>
              <w:left w:val="single" w:sz="6" w:space="0" w:color="000000"/>
              <w:bottom w:val="single" w:sz="6" w:space="0" w:color="000000"/>
              <w:right w:val="single" w:sz="6" w:space="0" w:color="000000"/>
            </w:tcBorders>
          </w:tcPr>
          <w:p w14:paraId="00000B2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5" w:type="dxa"/>
            <w:tcBorders>
              <w:top w:val="single" w:sz="6" w:space="0" w:color="000000"/>
              <w:left w:val="single" w:sz="6" w:space="0" w:color="000000"/>
              <w:bottom w:val="single" w:sz="6" w:space="0" w:color="000000"/>
              <w:right w:val="single" w:sz="6" w:space="0" w:color="000000"/>
            </w:tcBorders>
          </w:tcPr>
          <w:p w14:paraId="00000B2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B2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B2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B2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B2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2438" w:type="dxa"/>
            <w:gridSpan w:val="4"/>
            <w:tcBorders>
              <w:top w:val="single" w:sz="6" w:space="0" w:color="000000"/>
              <w:left w:val="single" w:sz="6" w:space="0" w:color="000000"/>
              <w:bottom w:val="single" w:sz="6" w:space="0" w:color="000000"/>
              <w:right w:val="single" w:sz="6" w:space="0" w:color="000000"/>
            </w:tcBorders>
          </w:tcPr>
          <w:p w14:paraId="00000B2A" w14:textId="77777777" w:rsidR="00EE7A32" w:rsidRDefault="00BF3C44">
            <w:pPr>
              <w:rPr>
                <w:rFonts w:ascii="Arial Narrow" w:eastAsia="Arial Narrow" w:hAnsi="Arial Narrow" w:cs="Arial Narrow"/>
                <w:sz w:val="13"/>
                <w:szCs w:val="13"/>
              </w:rPr>
            </w:pPr>
            <w:r>
              <w:rPr>
                <w:rFonts w:ascii="Arial Narrow" w:eastAsia="Arial Narrow" w:hAnsi="Arial Narrow" w:cs="Arial Narrow"/>
                <w:sz w:val="13"/>
                <w:szCs w:val="13"/>
              </w:rPr>
              <w:t xml:space="preserve">One RCT of 54 patients with ICH found that no patients had hyponatremia as defined by serum sodium level of less than 125 mEq/L in either group. </w:t>
            </w:r>
          </w:p>
        </w:tc>
        <w:tc>
          <w:tcPr>
            <w:tcW w:w="1057" w:type="dxa"/>
            <w:tcBorders>
              <w:top w:val="single" w:sz="6" w:space="0" w:color="000000"/>
              <w:left w:val="single" w:sz="6" w:space="0" w:color="000000"/>
              <w:bottom w:val="single" w:sz="6" w:space="0" w:color="000000"/>
              <w:right w:val="single" w:sz="6" w:space="0" w:color="000000"/>
            </w:tcBorders>
          </w:tcPr>
          <w:p w14:paraId="00000B2E"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56"/>
                <w:id w:val="201917893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6"/>
                <w:szCs w:val="16"/>
                <w:vertAlign w:val="superscript"/>
              </w:rPr>
              <w:t>a,b</w:t>
            </w:r>
          </w:p>
        </w:tc>
        <w:tc>
          <w:tcPr>
            <w:tcW w:w="805" w:type="dxa"/>
            <w:tcBorders>
              <w:top w:val="single" w:sz="6" w:space="0" w:color="000000"/>
              <w:left w:val="single" w:sz="6" w:space="0" w:color="000000"/>
              <w:bottom w:val="single" w:sz="6" w:space="0" w:color="000000"/>
              <w:right w:val="single" w:sz="6" w:space="0" w:color="000000"/>
            </w:tcBorders>
          </w:tcPr>
          <w:p w14:paraId="00000B2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0E86B5E3" w14:textId="77777777">
        <w:trPr>
          <w:cantSplit/>
        </w:trPr>
        <w:tc>
          <w:tcPr>
            <w:tcW w:w="9330" w:type="dxa"/>
            <w:gridSpan w:val="13"/>
            <w:shd w:val="clear" w:color="auto" w:fill="FFFFFF"/>
            <w:tcMar>
              <w:top w:w="75" w:type="dxa"/>
              <w:left w:w="100" w:type="dxa"/>
              <w:bottom w:w="100" w:type="dxa"/>
              <w:right w:w="100" w:type="dxa"/>
            </w:tcMar>
            <w:vAlign w:val="center"/>
          </w:tcPr>
          <w:p w14:paraId="00000B30"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Hyponatremia [&lt; 135 mEq/L] - randomized studies</w:t>
            </w:r>
          </w:p>
        </w:tc>
      </w:tr>
      <w:tr w:rsidR="00EE7A32" w14:paraId="60FC6CE0"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B3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7" w:type="dxa"/>
            <w:tcBorders>
              <w:top w:val="single" w:sz="6" w:space="0" w:color="000000"/>
              <w:left w:val="single" w:sz="6" w:space="0" w:color="000000"/>
              <w:bottom w:val="single" w:sz="6" w:space="0" w:color="000000"/>
              <w:right w:val="single" w:sz="6" w:space="0" w:color="000000"/>
            </w:tcBorders>
          </w:tcPr>
          <w:p w14:paraId="00000B3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5" w:type="dxa"/>
            <w:tcBorders>
              <w:top w:val="single" w:sz="6" w:space="0" w:color="000000"/>
              <w:left w:val="single" w:sz="6" w:space="0" w:color="000000"/>
              <w:bottom w:val="single" w:sz="6" w:space="0" w:color="000000"/>
              <w:right w:val="single" w:sz="6" w:space="0" w:color="000000"/>
            </w:tcBorders>
          </w:tcPr>
          <w:p w14:paraId="00000B3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B4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B4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B4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B4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B4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8/23 (34.8%) </w:t>
            </w:r>
          </w:p>
        </w:tc>
        <w:tc>
          <w:tcPr>
            <w:tcW w:w="628" w:type="dxa"/>
            <w:tcBorders>
              <w:top w:val="single" w:sz="6" w:space="0" w:color="000000"/>
              <w:left w:val="single" w:sz="6" w:space="0" w:color="000000"/>
              <w:bottom w:val="single" w:sz="6" w:space="0" w:color="000000"/>
              <w:right w:val="single" w:sz="6" w:space="0" w:color="000000"/>
            </w:tcBorders>
          </w:tcPr>
          <w:p w14:paraId="00000B4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3/24 (12.5%) </w:t>
            </w:r>
          </w:p>
        </w:tc>
        <w:tc>
          <w:tcPr>
            <w:tcW w:w="546" w:type="dxa"/>
            <w:tcBorders>
              <w:top w:val="single" w:sz="6" w:space="0" w:color="000000"/>
              <w:left w:val="single" w:sz="6" w:space="0" w:color="000000"/>
              <w:bottom w:val="single" w:sz="6" w:space="0" w:color="000000"/>
              <w:right w:val="single" w:sz="6" w:space="0" w:color="000000"/>
            </w:tcBorders>
          </w:tcPr>
          <w:p w14:paraId="00000B4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2.78</w:t>
            </w:r>
            <w:r>
              <w:rPr>
                <w:rFonts w:ascii="Arial Narrow" w:eastAsia="Arial Narrow" w:hAnsi="Arial Narrow" w:cs="Arial Narrow"/>
                <w:sz w:val="13"/>
                <w:szCs w:val="13"/>
              </w:rPr>
              <w:br/>
              <w:t>(0.84 to 9.21)</w:t>
            </w:r>
          </w:p>
        </w:tc>
        <w:tc>
          <w:tcPr>
            <w:tcW w:w="592" w:type="dxa"/>
            <w:tcBorders>
              <w:top w:val="single" w:sz="6" w:space="0" w:color="000000"/>
              <w:left w:val="single" w:sz="6" w:space="0" w:color="000000"/>
              <w:bottom w:val="single" w:sz="6" w:space="0" w:color="000000"/>
              <w:right w:val="single" w:sz="6" w:space="0" w:color="000000"/>
            </w:tcBorders>
          </w:tcPr>
          <w:p w14:paraId="00000B4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222 more per 1,000</w:t>
            </w:r>
            <w:r>
              <w:rPr>
                <w:rFonts w:ascii="Arial Narrow" w:eastAsia="Arial Narrow" w:hAnsi="Arial Narrow" w:cs="Arial Narrow"/>
                <w:sz w:val="13"/>
                <w:szCs w:val="13"/>
              </w:rPr>
              <w:br/>
              <w:t>(from 20 fewer to 1,000 more)</w:t>
            </w:r>
          </w:p>
        </w:tc>
        <w:tc>
          <w:tcPr>
            <w:tcW w:w="1057" w:type="dxa"/>
            <w:tcBorders>
              <w:top w:val="single" w:sz="6" w:space="0" w:color="000000"/>
              <w:left w:val="single" w:sz="6" w:space="0" w:color="000000"/>
              <w:bottom w:val="single" w:sz="6" w:space="0" w:color="000000"/>
              <w:right w:val="single" w:sz="6" w:space="0" w:color="000000"/>
            </w:tcBorders>
          </w:tcPr>
          <w:p w14:paraId="00000B48"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57"/>
                <w:id w:val="-344139598"/>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805" w:type="dxa"/>
            <w:tcBorders>
              <w:top w:val="single" w:sz="6" w:space="0" w:color="000000"/>
              <w:left w:val="single" w:sz="6" w:space="0" w:color="000000"/>
              <w:bottom w:val="single" w:sz="6" w:space="0" w:color="000000"/>
              <w:right w:val="single" w:sz="6" w:space="0" w:color="000000"/>
            </w:tcBorders>
          </w:tcPr>
          <w:p w14:paraId="00000B4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4EE9BC0B" w14:textId="77777777">
        <w:trPr>
          <w:cantSplit/>
        </w:trPr>
        <w:tc>
          <w:tcPr>
            <w:tcW w:w="9330" w:type="dxa"/>
            <w:gridSpan w:val="13"/>
            <w:shd w:val="clear" w:color="auto" w:fill="FFFFFF"/>
            <w:tcMar>
              <w:top w:w="75" w:type="dxa"/>
              <w:left w:w="100" w:type="dxa"/>
              <w:bottom w:w="100" w:type="dxa"/>
              <w:right w:w="100" w:type="dxa"/>
            </w:tcMar>
            <w:vAlign w:val="center"/>
          </w:tcPr>
          <w:p w14:paraId="00000B4A"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Hyponatremia [&lt; 135 mEq/L] - non-randomized studies</w:t>
            </w:r>
          </w:p>
        </w:tc>
      </w:tr>
      <w:tr w:rsidR="00EE7A32" w14:paraId="77DFD6B2"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B5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lastRenderedPageBreak/>
              <w:t>2</w:t>
            </w:r>
          </w:p>
        </w:tc>
        <w:tc>
          <w:tcPr>
            <w:tcW w:w="737" w:type="dxa"/>
            <w:tcBorders>
              <w:top w:val="single" w:sz="6" w:space="0" w:color="000000"/>
              <w:left w:val="single" w:sz="6" w:space="0" w:color="000000"/>
              <w:bottom w:val="single" w:sz="6" w:space="0" w:color="000000"/>
              <w:right w:val="single" w:sz="6" w:space="0" w:color="000000"/>
            </w:tcBorders>
          </w:tcPr>
          <w:p w14:paraId="00000B5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75" w:type="dxa"/>
            <w:tcBorders>
              <w:top w:val="single" w:sz="6" w:space="0" w:color="000000"/>
              <w:left w:val="single" w:sz="6" w:space="0" w:color="000000"/>
              <w:bottom w:val="single" w:sz="6" w:space="0" w:color="000000"/>
              <w:right w:val="single" w:sz="6" w:space="0" w:color="000000"/>
            </w:tcBorders>
          </w:tcPr>
          <w:p w14:paraId="00000B5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B5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B5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B5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B5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B5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40/245 (16.3%) </w:t>
            </w:r>
          </w:p>
        </w:tc>
        <w:tc>
          <w:tcPr>
            <w:tcW w:w="628" w:type="dxa"/>
            <w:tcBorders>
              <w:top w:val="single" w:sz="6" w:space="0" w:color="000000"/>
              <w:left w:val="single" w:sz="6" w:space="0" w:color="000000"/>
              <w:bottom w:val="single" w:sz="6" w:space="0" w:color="000000"/>
              <w:right w:val="single" w:sz="6" w:space="0" w:color="000000"/>
            </w:tcBorders>
          </w:tcPr>
          <w:p w14:paraId="00000B5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234/1550 (15.1%) </w:t>
            </w:r>
          </w:p>
        </w:tc>
        <w:tc>
          <w:tcPr>
            <w:tcW w:w="546" w:type="dxa"/>
            <w:tcBorders>
              <w:top w:val="single" w:sz="6" w:space="0" w:color="000000"/>
              <w:left w:val="single" w:sz="6" w:space="0" w:color="000000"/>
              <w:bottom w:val="single" w:sz="6" w:space="0" w:color="000000"/>
              <w:right w:val="single" w:sz="6" w:space="0" w:color="000000"/>
            </w:tcBorders>
          </w:tcPr>
          <w:p w14:paraId="00000B6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1.04</w:t>
            </w:r>
            <w:r>
              <w:rPr>
                <w:rFonts w:ascii="Arial Narrow" w:eastAsia="Arial Narrow" w:hAnsi="Arial Narrow" w:cs="Arial Narrow"/>
                <w:sz w:val="13"/>
                <w:szCs w:val="13"/>
              </w:rPr>
              <w:br/>
              <w:t>(0.76 to 1.42)</w:t>
            </w:r>
          </w:p>
        </w:tc>
        <w:tc>
          <w:tcPr>
            <w:tcW w:w="592" w:type="dxa"/>
            <w:tcBorders>
              <w:top w:val="single" w:sz="6" w:space="0" w:color="000000"/>
              <w:left w:val="single" w:sz="6" w:space="0" w:color="000000"/>
              <w:bottom w:val="single" w:sz="6" w:space="0" w:color="000000"/>
              <w:right w:val="single" w:sz="6" w:space="0" w:color="000000"/>
            </w:tcBorders>
          </w:tcPr>
          <w:p w14:paraId="00000B6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6 more per 1,000</w:t>
            </w:r>
            <w:r>
              <w:rPr>
                <w:rFonts w:ascii="Arial Narrow" w:eastAsia="Arial Narrow" w:hAnsi="Arial Narrow" w:cs="Arial Narrow"/>
                <w:sz w:val="13"/>
                <w:szCs w:val="13"/>
              </w:rPr>
              <w:br/>
              <w:t>(from 36 fewer to 63 more)</w:t>
            </w:r>
          </w:p>
        </w:tc>
        <w:tc>
          <w:tcPr>
            <w:tcW w:w="1057" w:type="dxa"/>
            <w:tcBorders>
              <w:top w:val="single" w:sz="6" w:space="0" w:color="000000"/>
              <w:left w:val="single" w:sz="6" w:space="0" w:color="000000"/>
              <w:bottom w:val="single" w:sz="6" w:space="0" w:color="000000"/>
              <w:right w:val="single" w:sz="6" w:space="0" w:color="000000"/>
            </w:tcBorders>
          </w:tcPr>
          <w:p w14:paraId="00000B62"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58"/>
                <w:id w:val="-1431742695"/>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805" w:type="dxa"/>
            <w:tcBorders>
              <w:top w:val="single" w:sz="6" w:space="0" w:color="000000"/>
              <w:left w:val="single" w:sz="6" w:space="0" w:color="000000"/>
              <w:bottom w:val="single" w:sz="6" w:space="0" w:color="000000"/>
              <w:right w:val="single" w:sz="6" w:space="0" w:color="000000"/>
            </w:tcBorders>
          </w:tcPr>
          <w:p w14:paraId="00000B6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613C6FA9" w14:textId="77777777">
        <w:trPr>
          <w:cantSplit/>
        </w:trPr>
        <w:tc>
          <w:tcPr>
            <w:tcW w:w="9330" w:type="dxa"/>
            <w:gridSpan w:val="13"/>
            <w:shd w:val="clear" w:color="auto" w:fill="FFFFFF"/>
            <w:tcMar>
              <w:top w:w="75" w:type="dxa"/>
              <w:left w:w="100" w:type="dxa"/>
              <w:bottom w:w="100" w:type="dxa"/>
              <w:right w:w="100" w:type="dxa"/>
            </w:tcMar>
            <w:vAlign w:val="center"/>
          </w:tcPr>
          <w:p w14:paraId="00000B64"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Seizures - randomized studies</w:t>
            </w:r>
          </w:p>
        </w:tc>
      </w:tr>
      <w:tr w:rsidR="00EE7A32" w14:paraId="6694901E"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B7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7" w:type="dxa"/>
            <w:tcBorders>
              <w:top w:val="single" w:sz="6" w:space="0" w:color="000000"/>
              <w:left w:val="single" w:sz="6" w:space="0" w:color="000000"/>
              <w:bottom w:val="single" w:sz="6" w:space="0" w:color="000000"/>
              <w:right w:val="single" w:sz="6" w:space="0" w:color="000000"/>
            </w:tcBorders>
          </w:tcPr>
          <w:p w14:paraId="00000B7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75" w:type="dxa"/>
            <w:tcBorders>
              <w:top w:val="single" w:sz="6" w:space="0" w:color="000000"/>
              <w:left w:val="single" w:sz="6" w:space="0" w:color="000000"/>
              <w:bottom w:val="single" w:sz="6" w:space="0" w:color="000000"/>
              <w:right w:val="single" w:sz="6" w:space="0" w:color="000000"/>
            </w:tcBorders>
          </w:tcPr>
          <w:p w14:paraId="00000B7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B7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B7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B7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B7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B7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2/27 (7.4%) </w:t>
            </w:r>
          </w:p>
        </w:tc>
        <w:tc>
          <w:tcPr>
            <w:tcW w:w="628" w:type="dxa"/>
            <w:tcBorders>
              <w:top w:val="single" w:sz="6" w:space="0" w:color="000000"/>
              <w:left w:val="single" w:sz="6" w:space="0" w:color="000000"/>
              <w:bottom w:val="single" w:sz="6" w:space="0" w:color="000000"/>
              <w:right w:val="single" w:sz="6" w:space="0" w:color="000000"/>
            </w:tcBorders>
          </w:tcPr>
          <w:p w14:paraId="00000B7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2/27 (7.4%) </w:t>
            </w:r>
          </w:p>
        </w:tc>
        <w:tc>
          <w:tcPr>
            <w:tcW w:w="546" w:type="dxa"/>
            <w:tcBorders>
              <w:top w:val="single" w:sz="6" w:space="0" w:color="000000"/>
              <w:left w:val="single" w:sz="6" w:space="0" w:color="000000"/>
              <w:bottom w:val="single" w:sz="6" w:space="0" w:color="000000"/>
              <w:right w:val="single" w:sz="6" w:space="0" w:color="000000"/>
            </w:tcBorders>
          </w:tcPr>
          <w:p w14:paraId="00000B7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1.00</w:t>
            </w:r>
            <w:r>
              <w:rPr>
                <w:rFonts w:ascii="Arial Narrow" w:eastAsia="Arial Narrow" w:hAnsi="Arial Narrow" w:cs="Arial Narrow"/>
                <w:sz w:val="13"/>
                <w:szCs w:val="13"/>
              </w:rPr>
              <w:br/>
              <w:t>(0.15 to 6.59)</w:t>
            </w:r>
          </w:p>
        </w:tc>
        <w:tc>
          <w:tcPr>
            <w:tcW w:w="592" w:type="dxa"/>
            <w:tcBorders>
              <w:top w:val="single" w:sz="6" w:space="0" w:color="000000"/>
              <w:left w:val="single" w:sz="6" w:space="0" w:color="000000"/>
              <w:bottom w:val="single" w:sz="6" w:space="0" w:color="000000"/>
              <w:right w:val="single" w:sz="6" w:space="0" w:color="000000"/>
            </w:tcBorders>
          </w:tcPr>
          <w:p w14:paraId="00000B7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0 fewer per 1,000</w:t>
            </w:r>
            <w:r>
              <w:rPr>
                <w:rFonts w:ascii="Arial Narrow" w:eastAsia="Arial Narrow" w:hAnsi="Arial Narrow" w:cs="Arial Narrow"/>
                <w:sz w:val="13"/>
                <w:szCs w:val="13"/>
              </w:rPr>
              <w:br/>
              <w:t>(from 63 fewer to 414 more)</w:t>
            </w:r>
          </w:p>
        </w:tc>
        <w:tc>
          <w:tcPr>
            <w:tcW w:w="1057" w:type="dxa"/>
            <w:tcBorders>
              <w:top w:val="single" w:sz="6" w:space="0" w:color="000000"/>
              <w:left w:val="single" w:sz="6" w:space="0" w:color="000000"/>
              <w:bottom w:val="single" w:sz="6" w:space="0" w:color="000000"/>
              <w:right w:val="single" w:sz="6" w:space="0" w:color="000000"/>
            </w:tcBorders>
          </w:tcPr>
          <w:p w14:paraId="00000B7C"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59"/>
                <w:id w:val="912493472"/>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a,b</w:t>
            </w:r>
          </w:p>
        </w:tc>
        <w:tc>
          <w:tcPr>
            <w:tcW w:w="805" w:type="dxa"/>
            <w:tcBorders>
              <w:top w:val="single" w:sz="6" w:space="0" w:color="000000"/>
              <w:left w:val="single" w:sz="6" w:space="0" w:color="000000"/>
              <w:bottom w:val="single" w:sz="6" w:space="0" w:color="000000"/>
              <w:right w:val="single" w:sz="6" w:space="0" w:color="000000"/>
            </w:tcBorders>
          </w:tcPr>
          <w:p w14:paraId="00000B7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6C69B40D" w14:textId="77777777">
        <w:trPr>
          <w:cantSplit/>
        </w:trPr>
        <w:tc>
          <w:tcPr>
            <w:tcW w:w="9330" w:type="dxa"/>
            <w:gridSpan w:val="13"/>
            <w:shd w:val="clear" w:color="auto" w:fill="FFFFFF"/>
            <w:tcMar>
              <w:top w:w="75" w:type="dxa"/>
              <w:left w:w="100" w:type="dxa"/>
              <w:bottom w:w="100" w:type="dxa"/>
              <w:right w:w="100" w:type="dxa"/>
            </w:tcMar>
            <w:vAlign w:val="center"/>
          </w:tcPr>
          <w:p w14:paraId="00000B7E"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Seizures - non-randomized studies</w:t>
            </w:r>
          </w:p>
        </w:tc>
      </w:tr>
      <w:tr w:rsidR="00EE7A32" w14:paraId="2E2D38CE"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B8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37" w:type="dxa"/>
            <w:tcBorders>
              <w:top w:val="single" w:sz="6" w:space="0" w:color="000000"/>
              <w:left w:val="single" w:sz="6" w:space="0" w:color="000000"/>
              <w:bottom w:val="single" w:sz="6" w:space="0" w:color="000000"/>
              <w:right w:val="single" w:sz="6" w:space="0" w:color="000000"/>
            </w:tcBorders>
          </w:tcPr>
          <w:p w14:paraId="00000B8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75" w:type="dxa"/>
            <w:tcBorders>
              <w:top w:val="single" w:sz="6" w:space="0" w:color="000000"/>
              <w:left w:val="single" w:sz="6" w:space="0" w:color="000000"/>
              <w:bottom w:val="single" w:sz="6" w:space="0" w:color="000000"/>
              <w:right w:val="single" w:sz="6" w:space="0" w:color="000000"/>
            </w:tcBorders>
          </w:tcPr>
          <w:p w14:paraId="00000B8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37" w:type="dxa"/>
            <w:tcBorders>
              <w:top w:val="single" w:sz="6" w:space="0" w:color="000000"/>
              <w:left w:val="single" w:sz="6" w:space="0" w:color="000000"/>
              <w:bottom w:val="single" w:sz="6" w:space="0" w:color="000000"/>
              <w:right w:val="single" w:sz="6" w:space="0" w:color="000000"/>
            </w:tcBorders>
          </w:tcPr>
          <w:p w14:paraId="00000B8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B8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B9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6"/>
                <w:szCs w:val="16"/>
                <w:vertAlign w:val="superscript"/>
              </w:rPr>
              <w:t>b</w:t>
            </w:r>
          </w:p>
        </w:tc>
        <w:tc>
          <w:tcPr>
            <w:tcW w:w="883" w:type="dxa"/>
            <w:tcBorders>
              <w:top w:val="single" w:sz="6" w:space="0" w:color="000000"/>
              <w:left w:val="single" w:sz="6" w:space="0" w:color="000000"/>
              <w:bottom w:val="single" w:sz="6" w:space="0" w:color="000000"/>
              <w:right w:val="single" w:sz="6" w:space="0" w:color="000000"/>
            </w:tcBorders>
          </w:tcPr>
          <w:p w14:paraId="00000B9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B9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2/37 (5.4%) </w:t>
            </w:r>
          </w:p>
        </w:tc>
        <w:tc>
          <w:tcPr>
            <w:tcW w:w="628" w:type="dxa"/>
            <w:tcBorders>
              <w:top w:val="single" w:sz="6" w:space="0" w:color="000000"/>
              <w:left w:val="single" w:sz="6" w:space="0" w:color="000000"/>
              <w:bottom w:val="single" w:sz="6" w:space="0" w:color="000000"/>
              <w:right w:val="single" w:sz="6" w:space="0" w:color="000000"/>
            </w:tcBorders>
          </w:tcPr>
          <w:p w14:paraId="00000B9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5/55 (9.1%) </w:t>
            </w:r>
          </w:p>
        </w:tc>
        <w:tc>
          <w:tcPr>
            <w:tcW w:w="546" w:type="dxa"/>
            <w:tcBorders>
              <w:top w:val="single" w:sz="6" w:space="0" w:color="000000"/>
              <w:left w:val="single" w:sz="6" w:space="0" w:color="000000"/>
              <w:bottom w:val="single" w:sz="6" w:space="0" w:color="000000"/>
              <w:right w:val="single" w:sz="6" w:space="0" w:color="000000"/>
            </w:tcBorders>
          </w:tcPr>
          <w:p w14:paraId="00000B9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0.59</w:t>
            </w:r>
            <w:r>
              <w:rPr>
                <w:rFonts w:ascii="Arial Narrow" w:eastAsia="Arial Narrow" w:hAnsi="Arial Narrow" w:cs="Arial Narrow"/>
                <w:sz w:val="13"/>
                <w:szCs w:val="13"/>
              </w:rPr>
              <w:br/>
              <w:t>(0.12 to 2.90)</w:t>
            </w:r>
          </w:p>
        </w:tc>
        <w:tc>
          <w:tcPr>
            <w:tcW w:w="592" w:type="dxa"/>
            <w:tcBorders>
              <w:top w:val="single" w:sz="6" w:space="0" w:color="000000"/>
              <w:left w:val="single" w:sz="6" w:space="0" w:color="000000"/>
              <w:bottom w:val="single" w:sz="6" w:space="0" w:color="000000"/>
              <w:right w:val="single" w:sz="6" w:space="0" w:color="000000"/>
            </w:tcBorders>
          </w:tcPr>
          <w:p w14:paraId="00000B9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37 fewer per 1,000</w:t>
            </w:r>
            <w:r>
              <w:rPr>
                <w:rFonts w:ascii="Arial Narrow" w:eastAsia="Arial Narrow" w:hAnsi="Arial Narrow" w:cs="Arial Narrow"/>
                <w:sz w:val="13"/>
                <w:szCs w:val="13"/>
              </w:rPr>
              <w:br/>
              <w:t>(from 80 fewer to 173 more)</w:t>
            </w:r>
          </w:p>
        </w:tc>
        <w:tc>
          <w:tcPr>
            <w:tcW w:w="1057" w:type="dxa"/>
            <w:tcBorders>
              <w:top w:val="single" w:sz="6" w:space="0" w:color="000000"/>
              <w:left w:val="single" w:sz="6" w:space="0" w:color="000000"/>
              <w:bottom w:val="single" w:sz="6" w:space="0" w:color="000000"/>
              <w:right w:val="single" w:sz="6" w:space="0" w:color="000000"/>
            </w:tcBorders>
          </w:tcPr>
          <w:p w14:paraId="00000B96"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60"/>
                <w:id w:val="-731251587"/>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b</w:t>
            </w:r>
          </w:p>
        </w:tc>
        <w:tc>
          <w:tcPr>
            <w:tcW w:w="805" w:type="dxa"/>
            <w:tcBorders>
              <w:top w:val="single" w:sz="6" w:space="0" w:color="000000"/>
              <w:left w:val="single" w:sz="6" w:space="0" w:color="000000"/>
              <w:bottom w:val="single" w:sz="6" w:space="0" w:color="000000"/>
              <w:right w:val="single" w:sz="6" w:space="0" w:color="000000"/>
            </w:tcBorders>
          </w:tcPr>
          <w:p w14:paraId="00000B9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17E907D6" w14:textId="77777777">
        <w:trPr>
          <w:cantSplit/>
        </w:trPr>
        <w:tc>
          <w:tcPr>
            <w:tcW w:w="9330" w:type="dxa"/>
            <w:gridSpan w:val="13"/>
            <w:shd w:val="clear" w:color="auto" w:fill="FFFFFF"/>
            <w:tcMar>
              <w:top w:w="75" w:type="dxa"/>
              <w:left w:w="100" w:type="dxa"/>
              <w:bottom w:w="100" w:type="dxa"/>
              <w:right w:w="100" w:type="dxa"/>
            </w:tcMar>
            <w:vAlign w:val="center"/>
          </w:tcPr>
          <w:p w14:paraId="00000B98"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ICU length of stay - non-randomizes studies</w:t>
            </w:r>
          </w:p>
        </w:tc>
      </w:tr>
      <w:tr w:rsidR="00EE7A32" w14:paraId="61DE5DC7" w14:textId="77777777">
        <w:trPr>
          <w:cantSplit/>
        </w:trPr>
        <w:tc>
          <w:tcPr>
            <w:tcW w:w="512" w:type="dxa"/>
            <w:tcBorders>
              <w:top w:val="single" w:sz="6" w:space="0" w:color="000000"/>
              <w:left w:val="single" w:sz="6" w:space="0" w:color="000000"/>
              <w:bottom w:val="single" w:sz="6" w:space="0" w:color="000000"/>
              <w:right w:val="single" w:sz="6" w:space="0" w:color="000000"/>
            </w:tcBorders>
          </w:tcPr>
          <w:p w14:paraId="00000BA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w:t>
            </w:r>
          </w:p>
        </w:tc>
        <w:tc>
          <w:tcPr>
            <w:tcW w:w="737" w:type="dxa"/>
            <w:tcBorders>
              <w:top w:val="single" w:sz="6" w:space="0" w:color="000000"/>
              <w:left w:val="single" w:sz="6" w:space="0" w:color="000000"/>
              <w:bottom w:val="single" w:sz="6" w:space="0" w:color="000000"/>
              <w:right w:val="single" w:sz="6" w:space="0" w:color="000000"/>
            </w:tcBorders>
          </w:tcPr>
          <w:p w14:paraId="00000BA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75" w:type="dxa"/>
            <w:tcBorders>
              <w:top w:val="single" w:sz="6" w:space="0" w:color="000000"/>
              <w:left w:val="single" w:sz="6" w:space="0" w:color="000000"/>
              <w:bottom w:val="single" w:sz="6" w:space="0" w:color="000000"/>
              <w:right w:val="single" w:sz="6" w:space="0" w:color="000000"/>
            </w:tcBorders>
          </w:tcPr>
          <w:p w14:paraId="00000BA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6"/>
                <w:szCs w:val="16"/>
                <w:vertAlign w:val="superscript"/>
              </w:rPr>
              <w:t>a</w:t>
            </w:r>
          </w:p>
        </w:tc>
        <w:tc>
          <w:tcPr>
            <w:tcW w:w="837" w:type="dxa"/>
            <w:tcBorders>
              <w:top w:val="single" w:sz="6" w:space="0" w:color="000000"/>
              <w:left w:val="single" w:sz="6" w:space="0" w:color="000000"/>
              <w:bottom w:val="single" w:sz="6" w:space="0" w:color="000000"/>
              <w:right w:val="single" w:sz="6" w:space="0" w:color="000000"/>
            </w:tcBorders>
          </w:tcPr>
          <w:p w14:paraId="00000BA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57" w:type="dxa"/>
            <w:tcBorders>
              <w:top w:val="single" w:sz="6" w:space="0" w:color="000000"/>
              <w:left w:val="single" w:sz="6" w:space="0" w:color="000000"/>
              <w:bottom w:val="single" w:sz="6" w:space="0" w:color="000000"/>
              <w:right w:val="single" w:sz="6" w:space="0" w:color="000000"/>
            </w:tcBorders>
          </w:tcPr>
          <w:p w14:paraId="00000BA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9" w:type="dxa"/>
            <w:tcBorders>
              <w:top w:val="single" w:sz="6" w:space="0" w:color="000000"/>
              <w:left w:val="single" w:sz="6" w:space="0" w:color="000000"/>
              <w:bottom w:val="single" w:sz="6" w:space="0" w:color="000000"/>
              <w:right w:val="single" w:sz="6" w:space="0" w:color="000000"/>
            </w:tcBorders>
          </w:tcPr>
          <w:p w14:paraId="00000BA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83" w:type="dxa"/>
            <w:tcBorders>
              <w:top w:val="single" w:sz="6" w:space="0" w:color="000000"/>
              <w:left w:val="single" w:sz="6" w:space="0" w:color="000000"/>
              <w:bottom w:val="single" w:sz="6" w:space="0" w:color="000000"/>
              <w:right w:val="single" w:sz="6" w:space="0" w:color="000000"/>
            </w:tcBorders>
          </w:tcPr>
          <w:p w14:paraId="00000BA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672" w:type="dxa"/>
            <w:tcBorders>
              <w:top w:val="single" w:sz="6" w:space="0" w:color="000000"/>
              <w:left w:val="single" w:sz="6" w:space="0" w:color="000000"/>
              <w:bottom w:val="single" w:sz="6" w:space="0" w:color="000000"/>
              <w:right w:val="single" w:sz="6" w:space="0" w:color="000000"/>
            </w:tcBorders>
          </w:tcPr>
          <w:p w14:paraId="00000BA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247</w:t>
            </w:r>
          </w:p>
        </w:tc>
        <w:tc>
          <w:tcPr>
            <w:tcW w:w="628" w:type="dxa"/>
            <w:tcBorders>
              <w:top w:val="single" w:sz="6" w:space="0" w:color="000000"/>
              <w:left w:val="single" w:sz="6" w:space="0" w:color="000000"/>
              <w:bottom w:val="single" w:sz="6" w:space="0" w:color="000000"/>
              <w:right w:val="single" w:sz="6" w:space="0" w:color="000000"/>
            </w:tcBorders>
          </w:tcPr>
          <w:p w14:paraId="00000BA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4828</w:t>
            </w:r>
          </w:p>
        </w:tc>
        <w:tc>
          <w:tcPr>
            <w:tcW w:w="546" w:type="dxa"/>
            <w:tcBorders>
              <w:top w:val="single" w:sz="6" w:space="0" w:color="000000"/>
              <w:left w:val="single" w:sz="6" w:space="0" w:color="000000"/>
              <w:bottom w:val="single" w:sz="6" w:space="0" w:color="000000"/>
              <w:right w:val="single" w:sz="6" w:space="0" w:color="000000"/>
            </w:tcBorders>
          </w:tcPr>
          <w:p w14:paraId="00000BA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592" w:type="dxa"/>
            <w:tcBorders>
              <w:top w:val="single" w:sz="6" w:space="0" w:color="000000"/>
              <w:left w:val="single" w:sz="6" w:space="0" w:color="000000"/>
              <w:bottom w:val="single" w:sz="6" w:space="0" w:color="000000"/>
              <w:right w:val="single" w:sz="6" w:space="0" w:color="000000"/>
            </w:tcBorders>
          </w:tcPr>
          <w:p w14:paraId="00000BA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MD </w:t>
            </w:r>
            <w:r>
              <w:rPr>
                <w:rFonts w:ascii="Arial Narrow" w:eastAsia="Arial Narrow" w:hAnsi="Arial Narrow" w:cs="Arial Narrow"/>
                <w:b/>
                <w:bCs/>
                <w:sz w:val="13"/>
                <w:szCs w:val="13"/>
              </w:rPr>
              <w:t>0.44 higher</w:t>
            </w:r>
            <w:r>
              <w:rPr>
                <w:rFonts w:ascii="Arial Narrow" w:eastAsia="Arial Narrow" w:hAnsi="Arial Narrow" w:cs="Arial Narrow"/>
                <w:sz w:val="13"/>
                <w:szCs w:val="13"/>
              </w:rPr>
              <w:br/>
              <w:t>(0.26 lower to 1.14 higher)</w:t>
            </w:r>
          </w:p>
        </w:tc>
        <w:tc>
          <w:tcPr>
            <w:tcW w:w="1057" w:type="dxa"/>
            <w:tcBorders>
              <w:top w:val="single" w:sz="6" w:space="0" w:color="000000"/>
              <w:left w:val="single" w:sz="6" w:space="0" w:color="000000"/>
              <w:bottom w:val="single" w:sz="6" w:space="0" w:color="000000"/>
              <w:right w:val="single" w:sz="6" w:space="0" w:color="000000"/>
            </w:tcBorders>
          </w:tcPr>
          <w:p w14:paraId="00000BB0"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61"/>
                <w:id w:val="-106592609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6"/>
                <w:szCs w:val="16"/>
                <w:vertAlign w:val="superscript"/>
              </w:rPr>
              <w:t>a</w:t>
            </w:r>
          </w:p>
        </w:tc>
        <w:tc>
          <w:tcPr>
            <w:tcW w:w="805" w:type="dxa"/>
            <w:tcBorders>
              <w:top w:val="single" w:sz="6" w:space="0" w:color="000000"/>
              <w:left w:val="single" w:sz="6" w:space="0" w:color="000000"/>
              <w:bottom w:val="single" w:sz="6" w:space="0" w:color="000000"/>
              <w:right w:val="single" w:sz="6" w:space="0" w:color="000000"/>
            </w:tcBorders>
          </w:tcPr>
          <w:p w14:paraId="00000BB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bl>
    <w:p w14:paraId="00000BB2" w14:textId="77777777" w:rsidR="00EE7A32" w:rsidRDefault="00BF3C44">
      <w:pPr>
        <w:pBdr>
          <w:top w:val="nil"/>
          <w:left w:val="nil"/>
          <w:bottom w:val="nil"/>
          <w:right w:val="nil"/>
          <w:between w:val="nil"/>
        </w:pBdr>
        <w:rPr>
          <w:rFonts w:ascii="Arial Narrow" w:eastAsia="Arial Narrow" w:hAnsi="Arial Narrow" w:cs="Arial Narrow"/>
          <w:color w:val="000000"/>
          <w:sz w:val="14"/>
          <w:szCs w:val="14"/>
        </w:rPr>
      </w:pPr>
      <w:r>
        <w:rPr>
          <w:rFonts w:ascii="Arial Narrow" w:eastAsia="Arial Narrow" w:hAnsi="Arial Narrow" w:cs="Arial Narrow"/>
          <w:b/>
          <w:bCs/>
          <w:color w:val="000000"/>
          <w:sz w:val="14"/>
          <w:szCs w:val="14"/>
        </w:rPr>
        <w:t>CI:</w:t>
      </w:r>
      <w:r>
        <w:rPr>
          <w:rFonts w:ascii="Arial Narrow" w:eastAsia="Arial Narrow" w:hAnsi="Arial Narrow" w:cs="Arial Narrow"/>
          <w:color w:val="000000"/>
          <w:sz w:val="14"/>
          <w:szCs w:val="14"/>
        </w:rPr>
        <w:t xml:space="preserve"> confidence interval; </w:t>
      </w:r>
      <w:r>
        <w:rPr>
          <w:rFonts w:ascii="Arial Narrow" w:eastAsia="Arial Narrow" w:hAnsi="Arial Narrow" w:cs="Arial Narrow"/>
          <w:b/>
          <w:bCs/>
          <w:color w:val="000000"/>
          <w:sz w:val="14"/>
          <w:szCs w:val="14"/>
        </w:rPr>
        <w:t>MD:</w:t>
      </w:r>
      <w:r>
        <w:rPr>
          <w:rFonts w:ascii="Arial Narrow" w:eastAsia="Arial Narrow" w:hAnsi="Arial Narrow" w:cs="Arial Narrow"/>
          <w:color w:val="000000"/>
          <w:sz w:val="14"/>
          <w:szCs w:val="14"/>
        </w:rPr>
        <w:t xml:space="preserve"> mean difference; </w:t>
      </w:r>
      <w:r>
        <w:rPr>
          <w:rFonts w:ascii="Arial Narrow" w:eastAsia="Arial Narrow" w:hAnsi="Arial Narrow" w:cs="Arial Narrow"/>
          <w:b/>
          <w:bCs/>
          <w:color w:val="000000"/>
          <w:sz w:val="14"/>
          <w:szCs w:val="14"/>
        </w:rPr>
        <w:t>OR:</w:t>
      </w:r>
      <w:r>
        <w:rPr>
          <w:rFonts w:ascii="Arial Narrow" w:eastAsia="Arial Narrow" w:hAnsi="Arial Narrow" w:cs="Arial Narrow"/>
          <w:color w:val="000000"/>
          <w:sz w:val="14"/>
          <w:szCs w:val="14"/>
        </w:rPr>
        <w:t xml:space="preserve"> odds ratio; </w:t>
      </w:r>
      <w:r>
        <w:rPr>
          <w:rFonts w:ascii="Arial Narrow" w:eastAsia="Arial Narrow" w:hAnsi="Arial Narrow" w:cs="Arial Narrow"/>
          <w:b/>
          <w:bCs/>
          <w:color w:val="000000"/>
          <w:sz w:val="14"/>
          <w:szCs w:val="14"/>
        </w:rPr>
        <w:t>RR:</w:t>
      </w:r>
      <w:r>
        <w:rPr>
          <w:rFonts w:ascii="Arial Narrow" w:eastAsia="Arial Narrow" w:hAnsi="Arial Narrow" w:cs="Arial Narrow"/>
          <w:color w:val="000000"/>
          <w:sz w:val="14"/>
          <w:szCs w:val="14"/>
        </w:rPr>
        <w:t xml:space="preserve"> risk ratio</w:t>
      </w:r>
    </w:p>
    <w:p w14:paraId="00000BB3" w14:textId="77777777" w:rsidR="00EE7A32" w:rsidRDefault="00BF3C44">
      <w:pPr>
        <w:pStyle w:val="Heading4"/>
        <w:rPr>
          <w:rFonts w:ascii="Arial Narrow" w:eastAsia="Arial Narrow" w:hAnsi="Arial Narrow" w:cs="Arial Narrow"/>
          <w:color w:val="000000"/>
        </w:rPr>
      </w:pPr>
      <w:r>
        <w:rPr>
          <w:rFonts w:ascii="Arial Narrow" w:eastAsia="Arial Narrow" w:hAnsi="Arial Narrow" w:cs="Arial Narrow"/>
          <w:color w:val="000000"/>
        </w:rPr>
        <w:t>Explanations</w:t>
      </w:r>
    </w:p>
    <w:p w14:paraId="00000BB4" w14:textId="77777777" w:rsidR="00EE7A32" w:rsidRDefault="00BF3C44">
      <w:pPr>
        <w:spacing w:after="0"/>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a. Rated down due to high or uncertain risk of bias.</w:t>
      </w:r>
    </w:p>
    <w:p w14:paraId="00000BB5" w14:textId="77777777" w:rsidR="00EE7A32" w:rsidRDefault="00BF3C44">
      <w:pPr>
        <w:spacing w:after="0"/>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b. Rated down for imprecision due to wide confidence interval (i.e., meaningful benefit or harm cannot be excluded).</w:t>
      </w:r>
    </w:p>
    <w:p w14:paraId="00000BB6" w14:textId="77777777" w:rsidR="00EE7A32" w:rsidRDefault="00BF3C44">
      <w:pPr>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c. Rated down for inconsistency due to variability in conclusions across studies and high measures of heterogeneity.</w:t>
      </w:r>
    </w:p>
    <w:p w14:paraId="00000BB7" w14:textId="77777777" w:rsidR="00EE7A32" w:rsidRDefault="00EE7A32">
      <w:pPr>
        <w:spacing w:after="0"/>
      </w:pPr>
    </w:p>
    <w:p w14:paraId="00000BB8" w14:textId="77777777" w:rsidR="00EE7A32" w:rsidRDefault="00EE7A32"/>
    <w:p w14:paraId="308241A6" w14:textId="77777777" w:rsidR="005C7119" w:rsidRDefault="005C7119">
      <w:pPr>
        <w:rPr>
          <w:b/>
          <w:bCs/>
        </w:rPr>
      </w:pPr>
    </w:p>
    <w:p w14:paraId="00000BB9" w14:textId="101D58CC" w:rsidR="00EE7A32" w:rsidRDefault="00BF3C44">
      <w:pPr>
        <w:rPr>
          <w:b/>
          <w:bCs/>
        </w:rPr>
      </w:pPr>
      <w:r>
        <w:rPr>
          <w:b/>
          <w:bCs/>
        </w:rPr>
        <w:lastRenderedPageBreak/>
        <w:t>Supplemental Figure 3</w:t>
      </w:r>
      <w:sdt>
        <w:sdtPr>
          <w:tag w:val="goog_rdk_462"/>
          <w:id w:val="2003752332"/>
        </w:sdtPr>
        <w:sdtEndPr/>
        <w:sdtContent>
          <w:r>
            <w:rPr>
              <w:b/>
              <w:bCs/>
            </w:rPr>
            <w:t>5</w:t>
          </w:r>
        </w:sdtContent>
      </w:sdt>
      <w:r>
        <w:rPr>
          <w:b/>
          <w:bCs/>
        </w:rPr>
        <w:t xml:space="preserve">. </w:t>
      </w:r>
    </w:p>
    <w:p w14:paraId="00000BBA" w14:textId="77777777" w:rsidR="00EE7A32" w:rsidRDefault="00BF3C44">
      <w:r>
        <w:rPr>
          <w:noProof/>
          <w:lang w:val="en-IN" w:eastAsia="en-IN"/>
        </w:rPr>
        <w:drawing>
          <wp:inline distT="0" distB="0" distL="0" distR="0" wp14:anchorId="63EFABBE" wp14:editId="7C9C83EB">
            <wp:extent cx="5943600" cy="2016760"/>
            <wp:effectExtent l="0" t="0" r="0" b="0"/>
            <wp:docPr id="15" name="image21.jpg" descr="A black and white page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1.jpg" descr="A black and white page with text&#10;&#10;AI-generated content may be incorrect."/>
                    <pic:cNvPicPr preferRelativeResize="0"/>
                  </pic:nvPicPr>
                  <pic:blipFill>
                    <a:blip r:embed="rId50"/>
                    <a:srcRect/>
                    <a:stretch>
                      <a:fillRect/>
                    </a:stretch>
                  </pic:blipFill>
                  <pic:spPr>
                    <a:xfrm>
                      <a:off x="0" y="0"/>
                      <a:ext cx="5943600" cy="2016760"/>
                    </a:xfrm>
                    <a:prstGeom prst="rect">
                      <a:avLst/>
                    </a:prstGeom>
                    <a:ln/>
                  </pic:spPr>
                </pic:pic>
              </a:graphicData>
            </a:graphic>
          </wp:inline>
        </w:drawing>
      </w:r>
    </w:p>
    <w:p w14:paraId="00000BBE" w14:textId="47262A4F" w:rsidR="00EE7A32" w:rsidRPr="005C7119" w:rsidRDefault="00BF3C44">
      <w:r>
        <w:t>Supplemental Figure 3</w:t>
      </w:r>
      <w:sdt>
        <w:sdtPr>
          <w:tag w:val="goog_rdk_464"/>
          <w:id w:val="-1706912128"/>
        </w:sdtPr>
        <w:sdtEndPr/>
        <w:sdtContent>
          <w:r>
            <w:t>5</w:t>
          </w:r>
        </w:sdtContent>
      </w:sdt>
      <w:r>
        <w:t>. PICO 3, DDAVP versus no DDAVP in antiplatelet-associated ICH. Meta-analysis of death or discharge to hospice (unadjusted), stratified by randomized versus non-randomized study design. CI, confidence interval; DDAVP, desmopressin; RR, risk ratio.</w:t>
      </w:r>
      <w:sdt>
        <w:sdtPr>
          <w:tag w:val="goog_rdk_471"/>
          <w:id w:val="-1059674458"/>
          <w:showingPlcHdr/>
        </w:sdtPr>
        <w:sdtEndPr/>
        <w:sdtContent>
          <w:r w:rsidR="001B3E12">
            <w:t xml:space="preserve">     </w:t>
          </w:r>
        </w:sdtContent>
      </w:sdt>
    </w:p>
    <w:p w14:paraId="00000BBF" w14:textId="77777777" w:rsidR="00EE7A32" w:rsidRDefault="00BF3C44">
      <w:pPr>
        <w:rPr>
          <w:b/>
          <w:bCs/>
        </w:rPr>
      </w:pPr>
      <w:r>
        <w:rPr>
          <w:b/>
          <w:bCs/>
        </w:rPr>
        <w:t>Supplemental Figure 36.</w:t>
      </w:r>
    </w:p>
    <w:p w14:paraId="00000BC0" w14:textId="77777777" w:rsidR="00EE7A32" w:rsidRDefault="00BF3C44">
      <w:r>
        <w:rPr>
          <w:noProof/>
          <w:lang w:val="en-IN" w:eastAsia="en-IN"/>
        </w:rPr>
        <w:drawing>
          <wp:inline distT="0" distB="0" distL="0" distR="0" wp14:anchorId="1B7DBDCB" wp14:editId="41E6CC1E">
            <wp:extent cx="5943600" cy="1767840"/>
            <wp:effectExtent l="0" t="0" r="0" b="0"/>
            <wp:docPr id="19" name="image32.jpg" descr="A close-up of a pap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2.jpg" descr="A close-up of a paper&#10;&#10;AI-generated content may be incorrect."/>
                    <pic:cNvPicPr preferRelativeResize="0"/>
                  </pic:nvPicPr>
                  <pic:blipFill>
                    <a:blip r:embed="rId51"/>
                    <a:srcRect/>
                    <a:stretch>
                      <a:fillRect/>
                    </a:stretch>
                  </pic:blipFill>
                  <pic:spPr>
                    <a:xfrm>
                      <a:off x="0" y="0"/>
                      <a:ext cx="5943600" cy="1767840"/>
                    </a:xfrm>
                    <a:prstGeom prst="rect">
                      <a:avLst/>
                    </a:prstGeom>
                    <a:ln/>
                  </pic:spPr>
                </pic:pic>
              </a:graphicData>
            </a:graphic>
          </wp:inline>
        </w:drawing>
      </w:r>
    </w:p>
    <w:p w14:paraId="00000BC1" w14:textId="77777777" w:rsidR="00EE7A32" w:rsidRDefault="00BF3C44">
      <w:r>
        <w:t>Supplemental Figure 36. PICO 3, DDAVP versus no DDAVP in antiplatelet-associated ICH. Meta-analysis of hematoma expansion (unadjusted), stratified by randomized versus non-randomized study design. CI, confidence interval; DDAVP, desmopressin; RR, risk ratio.</w:t>
      </w:r>
    </w:p>
    <w:p w14:paraId="00000BC2" w14:textId="77777777" w:rsidR="00EE7A32" w:rsidRDefault="00BF3C44">
      <w:pPr>
        <w:rPr>
          <w:b/>
          <w:bCs/>
        </w:rPr>
      </w:pPr>
      <w:r>
        <w:rPr>
          <w:b/>
          <w:bCs/>
        </w:rPr>
        <w:t>Supplemental Figure 37.</w:t>
      </w:r>
    </w:p>
    <w:p w14:paraId="00000BC3" w14:textId="77777777" w:rsidR="00EE7A32" w:rsidRDefault="00BF3C44">
      <w:r>
        <w:rPr>
          <w:noProof/>
          <w:lang w:val="en-IN" w:eastAsia="en-IN"/>
        </w:rPr>
        <w:drawing>
          <wp:inline distT="0" distB="0" distL="0" distR="0" wp14:anchorId="4E317DA7" wp14:editId="5BAE58F1">
            <wp:extent cx="5943600" cy="1379855"/>
            <wp:effectExtent l="0" t="0" r="0" b="0"/>
            <wp:docPr id="20" name="image15.jpg" descr="A close-up of a white shee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5.jpg" descr="A close-up of a white sheet&#10;&#10;AI-generated content may be incorrect."/>
                    <pic:cNvPicPr preferRelativeResize="0"/>
                  </pic:nvPicPr>
                  <pic:blipFill>
                    <a:blip r:embed="rId52"/>
                    <a:srcRect/>
                    <a:stretch>
                      <a:fillRect/>
                    </a:stretch>
                  </pic:blipFill>
                  <pic:spPr>
                    <a:xfrm>
                      <a:off x="0" y="0"/>
                      <a:ext cx="5943600" cy="1379855"/>
                    </a:xfrm>
                    <a:prstGeom prst="rect">
                      <a:avLst/>
                    </a:prstGeom>
                    <a:ln/>
                  </pic:spPr>
                </pic:pic>
              </a:graphicData>
            </a:graphic>
          </wp:inline>
        </w:drawing>
      </w:r>
    </w:p>
    <w:p w14:paraId="00000BC4" w14:textId="77777777" w:rsidR="00EE7A32" w:rsidRDefault="00BF3C44">
      <w:r>
        <w:lastRenderedPageBreak/>
        <w:t>Supplemental Figure 37. PICO 3, DDAVP versus no DDAVP in antiplatelet-associated ICH. Meta-analysis of hyponatremia (defined as serum sodium &lt;135 mEq/L, unadjusted), stratified by randomized versus non-randomized study design. CI, confidence interval; DDAVP, desmopressin; RR, risk ratio.</w:t>
      </w:r>
    </w:p>
    <w:p w14:paraId="00000BC5" w14:textId="77777777" w:rsidR="00EE7A32" w:rsidRDefault="00BF3C44">
      <w:pPr>
        <w:rPr>
          <w:b/>
          <w:bCs/>
        </w:rPr>
      </w:pPr>
      <w:r>
        <w:rPr>
          <w:b/>
          <w:bCs/>
        </w:rPr>
        <w:t>Supplemental Figure 38.</w:t>
      </w:r>
    </w:p>
    <w:p w14:paraId="00000BC6" w14:textId="77777777" w:rsidR="00EE7A32" w:rsidRDefault="00BF3C44">
      <w:r>
        <w:rPr>
          <w:noProof/>
          <w:lang w:val="en-IN" w:eastAsia="en-IN"/>
        </w:rPr>
        <w:drawing>
          <wp:inline distT="0" distB="0" distL="0" distR="0" wp14:anchorId="4A96F742" wp14:editId="1C98736C">
            <wp:extent cx="5943600" cy="1281430"/>
            <wp:effectExtent l="0" t="0" r="0" b="0"/>
            <wp:docPr id="1" name="image14.jpg" descr="A close-up of a white shee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4.jpg" descr="A close-up of a white sheet&#10;&#10;AI-generated content may be incorrect."/>
                    <pic:cNvPicPr preferRelativeResize="0"/>
                  </pic:nvPicPr>
                  <pic:blipFill>
                    <a:blip r:embed="rId53"/>
                    <a:srcRect/>
                    <a:stretch>
                      <a:fillRect/>
                    </a:stretch>
                  </pic:blipFill>
                  <pic:spPr>
                    <a:xfrm>
                      <a:off x="0" y="0"/>
                      <a:ext cx="5943600" cy="1281430"/>
                    </a:xfrm>
                    <a:prstGeom prst="rect">
                      <a:avLst/>
                    </a:prstGeom>
                    <a:ln/>
                  </pic:spPr>
                </pic:pic>
              </a:graphicData>
            </a:graphic>
          </wp:inline>
        </w:drawing>
      </w:r>
    </w:p>
    <w:p w14:paraId="00000BC7" w14:textId="77777777" w:rsidR="00EE7A32" w:rsidRDefault="00BF3C44">
      <w:r>
        <w:t>Supplemental Figure 38. PICO 3, DDAVP versus no DDAVP in antiplatelet-associated ICH. Meta-analysis of seizures (unadjusted), stratified by randomized versus non-randomized study design. CI, confidence interval; DDAVP, desmopressin; RR, risk ratio.</w:t>
      </w:r>
    </w:p>
    <w:p w14:paraId="00000BC8" w14:textId="77777777" w:rsidR="00EE7A32" w:rsidRDefault="00BF3C44">
      <w:pPr>
        <w:rPr>
          <w:b/>
          <w:bCs/>
        </w:rPr>
      </w:pPr>
      <w:r>
        <w:rPr>
          <w:b/>
          <w:bCs/>
        </w:rPr>
        <w:t>Supplemental Figure 39.</w:t>
      </w:r>
    </w:p>
    <w:p w14:paraId="00000BC9" w14:textId="77777777" w:rsidR="00EE7A32" w:rsidRDefault="00BF3C44">
      <w:r>
        <w:rPr>
          <w:noProof/>
          <w:lang w:val="en-IN" w:eastAsia="en-IN"/>
        </w:rPr>
        <w:drawing>
          <wp:inline distT="0" distB="0" distL="0" distR="0" wp14:anchorId="1F90C4E9" wp14:editId="0FDEEDD9">
            <wp:extent cx="5943600" cy="1787525"/>
            <wp:effectExtent l="0" t="0" r="0" b="0"/>
            <wp:docPr id="2" name="image16.jpg" descr="A close-up of a white shee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6.jpg" descr="A close-up of a white sheet&#10;&#10;AI-generated content may be incorrect."/>
                    <pic:cNvPicPr preferRelativeResize="0"/>
                  </pic:nvPicPr>
                  <pic:blipFill>
                    <a:blip r:embed="rId54"/>
                    <a:srcRect/>
                    <a:stretch>
                      <a:fillRect/>
                    </a:stretch>
                  </pic:blipFill>
                  <pic:spPr>
                    <a:xfrm>
                      <a:off x="0" y="0"/>
                      <a:ext cx="5943600" cy="1787525"/>
                    </a:xfrm>
                    <a:prstGeom prst="rect">
                      <a:avLst/>
                    </a:prstGeom>
                    <a:ln/>
                  </pic:spPr>
                </pic:pic>
              </a:graphicData>
            </a:graphic>
          </wp:inline>
        </w:drawing>
      </w:r>
    </w:p>
    <w:p w14:paraId="00000BCB" w14:textId="1E35E441" w:rsidR="00EE7A32" w:rsidRDefault="00BF3C44">
      <w:r>
        <w:t>Supplemental Figure 39. PICO 3, DDAVP versus no DDAVP in antiplatelet-associated ICH. Meta-analysis of arterial and venous thrombosis, stratified by randomized versus non-randomized study design. CI, confidence interval; DDAVP, desmopressin; RR, risk ratio.</w:t>
      </w:r>
    </w:p>
    <w:p w14:paraId="00000BCC" w14:textId="77777777" w:rsidR="00EE7A32" w:rsidRDefault="00BF3C44">
      <w:pPr>
        <w:rPr>
          <w:b/>
          <w:bCs/>
        </w:rPr>
      </w:pPr>
      <w:r>
        <w:rPr>
          <w:b/>
          <w:bCs/>
        </w:rPr>
        <w:t>Supplemental Figure 40.</w:t>
      </w:r>
    </w:p>
    <w:p w14:paraId="00000BCD" w14:textId="77777777" w:rsidR="00EE7A32" w:rsidRDefault="00BF3C44">
      <w:r>
        <w:rPr>
          <w:noProof/>
          <w:lang w:val="en-IN" w:eastAsia="en-IN"/>
        </w:rPr>
        <w:drawing>
          <wp:inline distT="0" distB="0" distL="0" distR="0" wp14:anchorId="76575114" wp14:editId="0ECE75C3">
            <wp:extent cx="5943600" cy="885825"/>
            <wp:effectExtent l="0" t="0" r="0" b="0"/>
            <wp:docPr id="3" name="image2.jpg" descr="A close up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close up of a document&#10;&#10;AI-generated content may be incorrect."/>
                    <pic:cNvPicPr preferRelativeResize="0"/>
                  </pic:nvPicPr>
                  <pic:blipFill>
                    <a:blip r:embed="rId55"/>
                    <a:srcRect/>
                    <a:stretch>
                      <a:fillRect/>
                    </a:stretch>
                  </pic:blipFill>
                  <pic:spPr>
                    <a:xfrm>
                      <a:off x="0" y="0"/>
                      <a:ext cx="5943600" cy="885825"/>
                    </a:xfrm>
                    <a:prstGeom prst="rect">
                      <a:avLst/>
                    </a:prstGeom>
                    <a:ln/>
                  </pic:spPr>
                </pic:pic>
              </a:graphicData>
            </a:graphic>
          </wp:inline>
        </w:drawing>
      </w:r>
    </w:p>
    <w:p w14:paraId="00000BCE" w14:textId="77777777" w:rsidR="00EE7A32" w:rsidRDefault="00BF3C44">
      <w:r>
        <w:lastRenderedPageBreak/>
        <w:t>Supplemental Figure 40. PICO 3, DDAVP versus no DDAVP in antiplatelet-associated ICH. Meta-analysis of ICU length of stay (unadjusted). CI, confidence interval; DDAVP, desmopressin; ICU, intensive care unit; MD, mean difference.</w:t>
      </w:r>
    </w:p>
    <w:p w14:paraId="00000BCF" w14:textId="77777777" w:rsidR="00EE7A32" w:rsidRDefault="00EE7A32"/>
    <w:p w14:paraId="00000BD0" w14:textId="14824518" w:rsidR="00EE7A32" w:rsidRDefault="00BF3C44">
      <w:r>
        <w:rPr>
          <w:b/>
          <w:bCs/>
        </w:rPr>
        <w:t>Supplemental Table 1</w:t>
      </w:r>
      <w:sdt>
        <w:sdtPr>
          <w:tag w:val="goog_rdk_472"/>
          <w:id w:val="-109504400"/>
        </w:sdtPr>
        <w:sdtEndPr/>
        <w:sdtContent>
          <w:r>
            <w:rPr>
              <w:b/>
              <w:bCs/>
            </w:rPr>
            <w:t>4</w:t>
          </w:r>
        </w:sdtContent>
      </w:sdt>
      <w:r>
        <w:rPr>
          <w:b/>
          <w:bCs/>
        </w:rPr>
        <w:t>.</w:t>
      </w:r>
      <w:r>
        <w:t xml:space="preserve"> Summary of Judgements for PICO 3 </w:t>
      </w:r>
    </w:p>
    <w:tbl>
      <w:tblPr>
        <w:tblStyle w:val="af1"/>
        <w:tblW w:w="9352" w:type="dxa"/>
        <w:tblInd w:w="0" w:type="dxa"/>
        <w:tblLayout w:type="fixed"/>
        <w:tblLook w:val="0400" w:firstRow="0" w:lastRow="0" w:firstColumn="0" w:lastColumn="0" w:noHBand="0" w:noVBand="1"/>
      </w:tblPr>
      <w:tblGrid>
        <w:gridCol w:w="1539"/>
        <w:gridCol w:w="1186"/>
        <w:gridCol w:w="1186"/>
        <w:gridCol w:w="1251"/>
        <w:gridCol w:w="1227"/>
        <w:gridCol w:w="1227"/>
        <w:gridCol w:w="769"/>
        <w:gridCol w:w="967"/>
      </w:tblGrid>
      <w:tr w:rsidR="00EE7A32" w14:paraId="2AC08E9C" w14:textId="77777777">
        <w:trPr>
          <w:tblHeader/>
        </w:trPr>
        <w:tc>
          <w:tcPr>
            <w:tcW w:w="1539" w:type="dxa"/>
            <w:tcBorders>
              <w:top w:val="nil"/>
              <w:left w:val="nil"/>
              <w:bottom w:val="nil"/>
              <w:right w:val="nil"/>
            </w:tcBorders>
            <w:tcMar>
              <w:top w:w="75" w:type="dxa"/>
              <w:left w:w="75" w:type="dxa"/>
              <w:bottom w:w="75" w:type="dxa"/>
              <w:right w:w="75" w:type="dxa"/>
            </w:tcMar>
            <w:vAlign w:val="center"/>
          </w:tcPr>
          <w:p w14:paraId="00000BD1" w14:textId="77777777" w:rsidR="00EE7A32" w:rsidRDefault="00EE7A32">
            <w:pPr>
              <w:rPr>
                <w:rFonts w:ascii="Calibri" w:eastAsia="Calibri" w:hAnsi="Calibri" w:cs="Calibri"/>
                <w:smallCaps/>
                <w:color w:val="000000"/>
                <w:sz w:val="30"/>
                <w:szCs w:val="30"/>
              </w:rPr>
            </w:pPr>
          </w:p>
        </w:tc>
        <w:tc>
          <w:tcPr>
            <w:tcW w:w="7813" w:type="dxa"/>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BD2"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8"/>
                <w:szCs w:val="28"/>
              </w:rPr>
            </w:pPr>
            <w:r>
              <w:rPr>
                <w:rFonts w:ascii="Calibri" w:eastAsia="Calibri" w:hAnsi="Calibri" w:cs="Calibri"/>
                <w:b/>
                <w:bCs/>
                <w:smallCaps/>
                <w:color w:val="FFFFFF"/>
                <w:sz w:val="28"/>
                <w:szCs w:val="28"/>
              </w:rPr>
              <w:t>JUDGEMENT</w:t>
            </w:r>
          </w:p>
        </w:tc>
      </w:tr>
      <w:tr w:rsidR="00EE7A32" w14:paraId="382BBF0E"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BD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PROBLEM</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D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D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D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DD"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BDE" w14:textId="77777777" w:rsidR="00EE7A32" w:rsidRDefault="00EE7A32">
            <w:pPr>
              <w:rPr>
                <w:rFonts w:ascii="Calibri" w:eastAsia="Calibri" w:hAnsi="Calibri" w:cs="Calibri"/>
                <w:b/>
                <w:bCs/>
                <w:color w:val="000000"/>
                <w:sz w:val="20"/>
                <w:szCs w:val="20"/>
              </w:rPr>
            </w:pP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D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014D4166"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BE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DESIRABLE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Trivial</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Small</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BE6" w14:textId="77777777" w:rsidR="00EE7A32" w:rsidRDefault="00EE7A32">
            <w:pPr>
              <w:rPr>
                <w:rFonts w:ascii="Calibri" w:eastAsia="Calibri" w:hAnsi="Calibri" w:cs="Calibri"/>
                <w:color w:val="AEAAAA"/>
                <w:sz w:val="20"/>
                <w:szCs w:val="20"/>
              </w:rPr>
            </w:pP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8"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Don't know</w:t>
            </w:r>
          </w:p>
        </w:tc>
      </w:tr>
      <w:tr w:rsidR="00EE7A32" w14:paraId="0BD29A35"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BE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UNDESIRABLE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A"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Trivial</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Small</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BEE" w14:textId="77777777" w:rsidR="00EE7A32" w:rsidRDefault="00EE7A32">
            <w:pPr>
              <w:rPr>
                <w:rFonts w:ascii="Calibri" w:eastAsia="Calibri" w:hAnsi="Calibri" w:cs="Calibri"/>
                <w:color w:val="AEAAAA"/>
                <w:sz w:val="20"/>
                <w:szCs w:val="20"/>
              </w:rPr>
            </w:pP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E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F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2972A6EB"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BF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F2"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Very low</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F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F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F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BF6" w14:textId="77777777" w:rsidR="00EE7A32" w:rsidRDefault="00EE7A32">
            <w:pPr>
              <w:rPr>
                <w:rFonts w:ascii="Calibri" w:eastAsia="Calibri" w:hAnsi="Calibri" w:cs="Calibri"/>
                <w:color w:val="AEAAAA"/>
                <w:sz w:val="20"/>
                <w:szCs w:val="20"/>
              </w:rPr>
            </w:pPr>
          </w:p>
        </w:tc>
        <w:tc>
          <w:tcPr>
            <w:tcW w:w="769"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BF7" w14:textId="77777777" w:rsidR="00EE7A32" w:rsidRDefault="00EE7A32">
            <w:pPr>
              <w:jc w:val="center"/>
              <w:rPr>
                <w:sz w:val="20"/>
                <w:szCs w:val="20"/>
              </w:rPr>
            </w:pP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F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2E7A452D"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BF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VALUES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F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Important uncertainty or variability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F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Possibly important uncertainty or variability</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F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important uncertainty or variability</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BFD"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important uncertainty or variability</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BFE" w14:textId="77777777" w:rsidR="00EE7A32" w:rsidRDefault="00EE7A32">
            <w:pPr>
              <w:rPr>
                <w:rFonts w:ascii="Calibri" w:eastAsia="Calibri" w:hAnsi="Calibri" w:cs="Calibri"/>
                <w:b/>
                <w:bCs/>
                <w:color w:val="000000"/>
                <w:sz w:val="20"/>
                <w:szCs w:val="20"/>
              </w:rPr>
            </w:pPr>
          </w:p>
        </w:tc>
        <w:tc>
          <w:tcPr>
            <w:tcW w:w="769"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BFF" w14:textId="77777777" w:rsidR="00EE7A32" w:rsidRDefault="00EE7A32">
            <w:pPr>
              <w:jc w:val="center"/>
              <w:rPr>
                <w:sz w:val="20"/>
                <w:szCs w:val="20"/>
              </w:rPr>
            </w:pPr>
          </w:p>
        </w:tc>
        <w:tc>
          <w:tcPr>
            <w:tcW w:w="96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C00" w14:textId="77777777" w:rsidR="00EE7A32" w:rsidRDefault="00EE7A32">
            <w:pPr>
              <w:jc w:val="center"/>
              <w:rPr>
                <w:sz w:val="20"/>
                <w:szCs w:val="20"/>
              </w:rPr>
            </w:pPr>
          </w:p>
        </w:tc>
      </w:tr>
      <w:tr w:rsidR="00EE7A32" w14:paraId="23BC893B"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C0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BALANCE OF EFFECTS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comparison</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4"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Does not favor either the intervention or the comparison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12E96F45"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C0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RESOURCES REQUIRED</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costs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 costs</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C"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Negligible costs and savings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 savings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savings</w:t>
            </w: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0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205E6932"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C1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 OF REQUIRED RESOURCES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Very low</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C16" w14:textId="77777777" w:rsidR="00EE7A32" w:rsidRDefault="00EE7A32">
            <w:pPr>
              <w:rPr>
                <w:rFonts w:ascii="Calibri" w:eastAsia="Calibri" w:hAnsi="Calibri" w:cs="Calibri"/>
                <w:color w:val="AEAAAA"/>
                <w:sz w:val="20"/>
                <w:szCs w:val="20"/>
              </w:rPr>
            </w:pPr>
          </w:p>
        </w:tc>
        <w:tc>
          <w:tcPr>
            <w:tcW w:w="769"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C17" w14:textId="77777777" w:rsidR="00EE7A32" w:rsidRDefault="00EE7A32">
            <w:pPr>
              <w:jc w:val="center"/>
              <w:rPr>
                <w:sz w:val="20"/>
                <w:szCs w:val="20"/>
              </w:rPr>
            </w:pP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8"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included studies</w:t>
            </w:r>
          </w:p>
        </w:tc>
      </w:tr>
      <w:tr w:rsidR="00EE7A32" w14:paraId="60F66B0E"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C1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COST EFFECTIVENESS</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comparison</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 xml:space="preserve">Does not favor either the intervention </w:t>
            </w:r>
            <w:r>
              <w:rPr>
                <w:rFonts w:ascii="Calibri" w:eastAsia="Calibri" w:hAnsi="Calibri" w:cs="Calibri"/>
                <w:color w:val="AEAAAA"/>
                <w:sz w:val="20"/>
                <w:szCs w:val="20"/>
              </w:rPr>
              <w:lastRenderedPageBreak/>
              <w:t>or the comparison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lastRenderedPageBreak/>
              <w:t>Probably favors the intervention</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1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0"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included studies</w:t>
            </w:r>
          </w:p>
        </w:tc>
      </w:tr>
      <w:tr w:rsidR="00EE7A32" w14:paraId="6875F002"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C2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EQUITY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Reduced</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reduced</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impact</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increased</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Increased</w:t>
            </w: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8"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Don't know</w:t>
            </w:r>
          </w:p>
        </w:tc>
      </w:tr>
      <w:tr w:rsidR="00EE7A32" w14:paraId="0F855EE3"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C29"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ACCEPTABILITY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D"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C2E" w14:textId="77777777" w:rsidR="00EE7A32" w:rsidRDefault="00EE7A32">
            <w:pPr>
              <w:rPr>
                <w:rFonts w:ascii="Calibri" w:eastAsia="Calibri" w:hAnsi="Calibri" w:cs="Calibri"/>
                <w:b/>
                <w:bCs/>
                <w:color w:val="000000"/>
                <w:sz w:val="20"/>
                <w:szCs w:val="20"/>
              </w:rPr>
            </w:pP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2F"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3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0A95DBFF"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C31"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FEASIBILITY</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3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3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3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35"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C36" w14:textId="77777777" w:rsidR="00EE7A32" w:rsidRDefault="00EE7A32">
            <w:pPr>
              <w:rPr>
                <w:rFonts w:ascii="Calibri" w:eastAsia="Calibri" w:hAnsi="Calibri" w:cs="Calibri"/>
                <w:b/>
                <w:bCs/>
                <w:color w:val="000000"/>
                <w:sz w:val="20"/>
                <w:szCs w:val="20"/>
              </w:rPr>
            </w:pPr>
          </w:p>
        </w:tc>
        <w:tc>
          <w:tcPr>
            <w:tcW w:w="7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37"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C3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bl>
    <w:p w14:paraId="00000C39" w14:textId="77777777" w:rsidR="00EE7A32" w:rsidRDefault="00EE7A32"/>
    <w:p w14:paraId="00000C3A" w14:textId="77777777" w:rsidR="00EE7A32" w:rsidRDefault="00EE7A32"/>
    <w:p w14:paraId="00000C3B" w14:textId="64A15507" w:rsidR="00EE7A32" w:rsidRDefault="00BF3C44">
      <w:r>
        <w:rPr>
          <w:b/>
          <w:bCs/>
        </w:rPr>
        <w:t>Supplemental Table 1</w:t>
      </w:r>
      <w:sdt>
        <w:sdtPr>
          <w:tag w:val="goog_rdk_474"/>
          <w:id w:val="-474988541"/>
        </w:sdtPr>
        <w:sdtEndPr/>
        <w:sdtContent>
          <w:r>
            <w:rPr>
              <w:b/>
              <w:bCs/>
            </w:rPr>
            <w:t>5</w:t>
          </w:r>
        </w:sdtContent>
      </w:sdt>
      <w:r>
        <w:t xml:space="preserve">. Characteristics of Included Trials for PICO 3 </w:t>
      </w:r>
      <w:sdt>
        <w:sdtPr>
          <w:tag w:val="goog_rdk_476"/>
          <w:id w:val="-1415149435"/>
        </w:sdtPr>
        <w:sdtEndPr/>
        <w:sdtContent/>
      </w:sdt>
      <w:r>
        <w:t>(See Excel file)</w:t>
      </w:r>
    </w:p>
    <w:p w14:paraId="00000C3C" w14:textId="77777777" w:rsidR="00EE7A32" w:rsidRDefault="00EE7A32"/>
    <w:p w14:paraId="00000C3D" w14:textId="77777777" w:rsidR="00EE7A32" w:rsidRDefault="00EE7A32"/>
    <w:p w14:paraId="00000C3E" w14:textId="77777777" w:rsidR="00EE7A32" w:rsidRDefault="00BF3C44">
      <w:pPr>
        <w:rPr>
          <w:b/>
          <w:bCs/>
        </w:rPr>
      </w:pPr>
      <w:bookmarkStart w:id="13" w:name="bookmark=id.oyo4gxctezrb" w:colFirst="0" w:colLast="0"/>
      <w:bookmarkEnd w:id="13"/>
      <w:r>
        <w:br w:type="page"/>
      </w:r>
    </w:p>
    <w:p w14:paraId="00000C3F" w14:textId="77777777" w:rsidR="00EE7A32" w:rsidRDefault="00BF3C44">
      <w:pPr>
        <w:rPr>
          <w:b/>
          <w:bCs/>
        </w:rPr>
      </w:pPr>
      <w:bookmarkStart w:id="14" w:name="PICO4"/>
      <w:r>
        <w:rPr>
          <w:b/>
          <w:bCs/>
        </w:rPr>
        <w:lastRenderedPageBreak/>
        <w:t>PICO 4 – Reversal versus no reversal of anticoagulants in small IPH</w:t>
      </w:r>
    </w:p>
    <w:bookmarkEnd w:id="14"/>
    <w:p w14:paraId="00000C40" w14:textId="77777777" w:rsidR="00EE7A32" w:rsidRDefault="00BF3C44">
      <w:r>
        <w:rPr>
          <w:b/>
          <w:bCs/>
        </w:rPr>
        <w:t>Supplemental Figure 41</w:t>
      </w:r>
      <w:r>
        <w:t xml:space="preserve">.  Prisma Flow Sheet of Article Inclusion and Exclusion for PICO 4  </w:t>
      </w:r>
    </w:p>
    <w:p w14:paraId="00000C41" w14:textId="77777777" w:rsidR="00EE7A32" w:rsidRDefault="00BF3C44">
      <w:r>
        <w:rPr>
          <w:noProof/>
          <w:lang w:val="en-IN" w:eastAsia="en-IN"/>
        </w:rPr>
        <w:drawing>
          <wp:inline distT="0" distB="0" distL="0" distR="0" wp14:anchorId="2188794E" wp14:editId="0BA27969">
            <wp:extent cx="4812719" cy="6210257"/>
            <wp:effectExtent l="0" t="0" r="0" b="0"/>
            <wp:docPr id="4" name="image10.png" descr="A diagram of a flowchar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0.png" descr="A diagram of a flowchart&#10;&#10;AI-generated content may be incorrect."/>
                    <pic:cNvPicPr preferRelativeResize="0"/>
                  </pic:nvPicPr>
                  <pic:blipFill>
                    <a:blip r:embed="rId56"/>
                    <a:srcRect/>
                    <a:stretch>
                      <a:fillRect/>
                    </a:stretch>
                  </pic:blipFill>
                  <pic:spPr>
                    <a:xfrm>
                      <a:off x="0" y="0"/>
                      <a:ext cx="4812719" cy="6210257"/>
                    </a:xfrm>
                    <a:prstGeom prst="rect">
                      <a:avLst/>
                    </a:prstGeom>
                    <a:ln/>
                  </pic:spPr>
                </pic:pic>
              </a:graphicData>
            </a:graphic>
          </wp:inline>
        </w:drawing>
      </w:r>
    </w:p>
    <w:p w14:paraId="00000C42" w14:textId="77777777" w:rsidR="00EE7A32" w:rsidRDefault="00EE7A32"/>
    <w:p w14:paraId="00000C43" w14:textId="77777777" w:rsidR="00EE7A32" w:rsidRDefault="00BF3C44">
      <w:pPr>
        <w:rPr>
          <w:b/>
          <w:bCs/>
        </w:rPr>
      </w:pPr>
      <w:bookmarkStart w:id="15" w:name="bookmark=id.lg6tm8j4igtt" w:colFirst="0" w:colLast="0"/>
      <w:bookmarkEnd w:id="15"/>
      <w:r>
        <w:br w:type="page"/>
      </w:r>
    </w:p>
    <w:p w14:paraId="00000C44" w14:textId="77777777" w:rsidR="00EE7A32" w:rsidRDefault="00BF3C44">
      <w:pPr>
        <w:rPr>
          <w:b/>
          <w:bCs/>
        </w:rPr>
      </w:pPr>
      <w:bookmarkStart w:id="16" w:name="PICO5"/>
      <w:r>
        <w:rPr>
          <w:b/>
          <w:bCs/>
        </w:rPr>
        <w:lastRenderedPageBreak/>
        <w:t>PICO 5 - VHA-guided versus no-VHA guided reversal of coagulopathy in TBI</w:t>
      </w:r>
    </w:p>
    <w:bookmarkEnd w:id="16"/>
    <w:p w14:paraId="00000C45" w14:textId="77777777" w:rsidR="00EE7A32" w:rsidRDefault="00BF3C44">
      <w:r>
        <w:rPr>
          <w:b/>
          <w:bCs/>
        </w:rPr>
        <w:t>Supplemental Figure 42</w:t>
      </w:r>
      <w:r>
        <w:t xml:space="preserve">.  Prisma Flow Sheet of Article Inclusion and Exclusion for PICO 5 </w:t>
      </w:r>
    </w:p>
    <w:p w14:paraId="00000C46" w14:textId="77777777" w:rsidR="00EE7A32" w:rsidRDefault="00BF3C44">
      <w:r>
        <w:rPr>
          <w:noProof/>
          <w:lang w:val="en-IN" w:eastAsia="en-IN"/>
        </w:rPr>
        <w:drawing>
          <wp:inline distT="0" distB="0" distL="0" distR="0" wp14:anchorId="73185CFA" wp14:editId="08B3C6A1">
            <wp:extent cx="4787359" cy="6192367"/>
            <wp:effectExtent l="0" t="0" r="0" b="0"/>
            <wp:docPr id="5" name="image4.png" descr="A screenshot of a flowchar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screenshot of a flowchart&#10;&#10;AI-generated content may be incorrect."/>
                    <pic:cNvPicPr preferRelativeResize="0"/>
                  </pic:nvPicPr>
                  <pic:blipFill>
                    <a:blip r:embed="rId57"/>
                    <a:srcRect/>
                    <a:stretch>
                      <a:fillRect/>
                    </a:stretch>
                  </pic:blipFill>
                  <pic:spPr>
                    <a:xfrm>
                      <a:off x="0" y="0"/>
                      <a:ext cx="4787359" cy="6192367"/>
                    </a:xfrm>
                    <a:prstGeom prst="rect">
                      <a:avLst/>
                    </a:prstGeom>
                    <a:ln/>
                  </pic:spPr>
                </pic:pic>
              </a:graphicData>
            </a:graphic>
          </wp:inline>
        </w:drawing>
      </w:r>
    </w:p>
    <w:p w14:paraId="00000C47" w14:textId="77777777" w:rsidR="00EE7A32" w:rsidRDefault="00EE7A32">
      <w:pPr>
        <w:rPr>
          <w:b/>
          <w:bCs/>
        </w:rPr>
      </w:pPr>
    </w:p>
    <w:p w14:paraId="1EDAF77A" w14:textId="77777777" w:rsidR="005C7119" w:rsidRDefault="005C7119">
      <w:pPr>
        <w:rPr>
          <w:b/>
          <w:bCs/>
        </w:rPr>
      </w:pPr>
    </w:p>
    <w:p w14:paraId="3DA1777E" w14:textId="77777777" w:rsidR="005C7119" w:rsidRDefault="005C7119">
      <w:pPr>
        <w:rPr>
          <w:b/>
          <w:bCs/>
        </w:rPr>
      </w:pPr>
    </w:p>
    <w:p w14:paraId="00000C48" w14:textId="5154CF4C" w:rsidR="00EE7A32" w:rsidRDefault="00BF3C44">
      <w:r>
        <w:rPr>
          <w:b/>
          <w:bCs/>
        </w:rPr>
        <w:lastRenderedPageBreak/>
        <w:t>Supplemental Table 1</w:t>
      </w:r>
      <w:sdt>
        <w:sdtPr>
          <w:tag w:val="goog_rdk_477"/>
          <w:id w:val="1938519885"/>
        </w:sdtPr>
        <w:sdtEndPr/>
        <w:sdtContent>
          <w:r>
            <w:rPr>
              <w:b/>
              <w:bCs/>
            </w:rPr>
            <w:t>6</w:t>
          </w:r>
        </w:sdtContent>
      </w:sdt>
      <w:r>
        <w:t>. Summary of Findings Table for PICO 5 – VHA use versus no VHA use in TBI</w:t>
      </w:r>
    </w:p>
    <w:tbl>
      <w:tblPr>
        <w:tblStyle w:val="af2"/>
        <w:tblW w:w="9328" w:type="dxa"/>
        <w:tblInd w:w="0" w:type="dxa"/>
        <w:tblLayout w:type="fixed"/>
        <w:tblLook w:val="0400" w:firstRow="0" w:lastRow="0" w:firstColumn="0" w:lastColumn="0" w:noHBand="0" w:noVBand="1"/>
      </w:tblPr>
      <w:tblGrid>
        <w:gridCol w:w="505"/>
        <w:gridCol w:w="729"/>
        <w:gridCol w:w="561"/>
        <w:gridCol w:w="828"/>
        <w:gridCol w:w="749"/>
        <w:gridCol w:w="720"/>
        <w:gridCol w:w="872"/>
        <w:gridCol w:w="726"/>
        <w:gridCol w:w="580"/>
        <w:gridCol w:w="633"/>
        <w:gridCol w:w="586"/>
        <w:gridCol w:w="1044"/>
        <w:gridCol w:w="795"/>
      </w:tblGrid>
      <w:tr w:rsidR="00EE7A32" w14:paraId="6302FAF0" w14:textId="77777777">
        <w:trPr>
          <w:cantSplit/>
          <w:tblHeader/>
        </w:trPr>
        <w:tc>
          <w:tcPr>
            <w:tcW w:w="4965" w:type="dxa"/>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49" w14:textId="77777777" w:rsidR="00EE7A32" w:rsidRDefault="00BF3C44">
            <w:pPr>
              <w:spacing w:line="240" w:lineRule="auto"/>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 assessment</w:t>
            </w:r>
          </w:p>
        </w:tc>
        <w:tc>
          <w:tcPr>
            <w:tcW w:w="1306"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0" w14:textId="77777777" w:rsidR="00EE7A32" w:rsidRDefault="007E28A2">
            <w:pPr>
              <w:jc w:val="center"/>
              <w:rPr>
                <w:rFonts w:ascii="Arial Narrow" w:eastAsia="Arial Narrow" w:hAnsi="Arial Narrow" w:cs="Arial Narrow"/>
                <w:b/>
                <w:bCs/>
                <w:color w:val="FFFFFF"/>
                <w:sz w:val="13"/>
                <w:szCs w:val="13"/>
              </w:rPr>
            </w:pPr>
            <w:sdt>
              <w:sdtPr>
                <w:tag w:val="goog_rdk_479"/>
                <w:id w:val="142889601"/>
              </w:sdtPr>
              <w:sdtEndPr/>
              <w:sdtContent>
                <w:r w:rsidR="00BF3C44">
                  <w:rPr>
                    <w:rFonts w:ascii="Arial Unicode MS" w:eastAsia="Arial Unicode MS" w:hAnsi="Arial Unicode MS" w:cs="Arial Unicode MS"/>
                    <w:b/>
                    <w:bCs/>
                    <w:color w:val="FFFFFF"/>
                    <w:sz w:val="13"/>
                    <w:szCs w:val="13"/>
                  </w:rPr>
                  <w:t>№ of patients</w:t>
                </w:r>
              </w:sdtContent>
            </w:sdt>
          </w:p>
        </w:tc>
        <w:tc>
          <w:tcPr>
            <w:tcW w:w="1219" w:type="dxa"/>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2"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Effect</w:t>
            </w:r>
          </w:p>
        </w:tc>
        <w:tc>
          <w:tcPr>
            <w:tcW w:w="1044"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4"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Certainty</w:t>
            </w:r>
          </w:p>
        </w:tc>
        <w:tc>
          <w:tcPr>
            <w:tcW w:w="795" w:type="dxa"/>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5"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Importance</w:t>
            </w:r>
          </w:p>
        </w:tc>
      </w:tr>
      <w:tr w:rsidR="00EE7A32" w14:paraId="0461B40A" w14:textId="77777777">
        <w:trPr>
          <w:cantSplit/>
          <w:tblHeader/>
        </w:trPr>
        <w:tc>
          <w:tcPr>
            <w:tcW w:w="506"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6" w14:textId="77777777" w:rsidR="00EE7A32" w:rsidRDefault="007E28A2">
            <w:pPr>
              <w:jc w:val="center"/>
              <w:rPr>
                <w:rFonts w:ascii="Arial Narrow" w:eastAsia="Arial Narrow" w:hAnsi="Arial Narrow" w:cs="Arial Narrow"/>
                <w:b/>
                <w:bCs/>
                <w:color w:val="FFFFFF"/>
                <w:sz w:val="13"/>
                <w:szCs w:val="13"/>
              </w:rPr>
            </w:pPr>
            <w:sdt>
              <w:sdtPr>
                <w:tag w:val="goog_rdk_480"/>
                <w:id w:val="-975618892"/>
              </w:sdtPr>
              <w:sdtEndPr/>
              <w:sdtContent>
                <w:r w:rsidR="00BF3C44">
                  <w:rPr>
                    <w:rFonts w:ascii="Arial Unicode MS" w:eastAsia="Arial Unicode MS" w:hAnsi="Arial Unicode MS" w:cs="Arial Unicode MS"/>
                    <w:b/>
                    <w:bCs/>
                    <w:color w:val="FFFFFF"/>
                    <w:sz w:val="13"/>
                    <w:szCs w:val="13"/>
                  </w:rPr>
                  <w:t>№ of studies</w:t>
                </w:r>
              </w:sdtContent>
            </w:sdt>
          </w:p>
        </w:tc>
        <w:tc>
          <w:tcPr>
            <w:tcW w:w="729"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7"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Study design</w:t>
            </w:r>
          </w:p>
        </w:tc>
        <w:tc>
          <w:tcPr>
            <w:tcW w:w="561"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8"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Risk of bias</w:t>
            </w:r>
          </w:p>
        </w:tc>
        <w:tc>
          <w:tcPr>
            <w:tcW w:w="828"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9"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Inconsistency</w:t>
            </w:r>
          </w:p>
        </w:tc>
        <w:tc>
          <w:tcPr>
            <w:tcW w:w="749"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A"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Indirectness</w:t>
            </w:r>
          </w:p>
        </w:tc>
        <w:tc>
          <w:tcPr>
            <w:tcW w:w="720"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B"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Imprecision</w:t>
            </w:r>
          </w:p>
        </w:tc>
        <w:tc>
          <w:tcPr>
            <w:tcW w:w="872"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C"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Other considerations</w:t>
            </w:r>
          </w:p>
        </w:tc>
        <w:tc>
          <w:tcPr>
            <w:tcW w:w="726"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D"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 xml:space="preserve">viscoelastic hemostatic assays </w:t>
            </w:r>
          </w:p>
        </w:tc>
        <w:tc>
          <w:tcPr>
            <w:tcW w:w="580"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E"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standard care</w:t>
            </w:r>
          </w:p>
        </w:tc>
        <w:tc>
          <w:tcPr>
            <w:tcW w:w="633"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5F"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Relative</w:t>
            </w:r>
            <w:r>
              <w:rPr>
                <w:rFonts w:ascii="Arial Narrow" w:eastAsia="Arial Narrow" w:hAnsi="Arial Narrow" w:cs="Arial Narrow"/>
                <w:b/>
                <w:bCs/>
                <w:color w:val="FFFFFF"/>
                <w:sz w:val="13"/>
                <w:szCs w:val="13"/>
              </w:rPr>
              <w:br/>
              <w:t>(95% CI)</w:t>
            </w:r>
          </w:p>
        </w:tc>
        <w:tc>
          <w:tcPr>
            <w:tcW w:w="586" w:type="dxa"/>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60" w14:textId="77777777" w:rsidR="00EE7A32" w:rsidRDefault="00BF3C44">
            <w:pPr>
              <w:jc w:val="center"/>
              <w:rPr>
                <w:rFonts w:ascii="Arial Narrow" w:eastAsia="Arial Narrow" w:hAnsi="Arial Narrow" w:cs="Arial Narrow"/>
                <w:b/>
                <w:bCs/>
                <w:color w:val="FFFFFF"/>
                <w:sz w:val="13"/>
                <w:szCs w:val="13"/>
              </w:rPr>
            </w:pPr>
            <w:r>
              <w:rPr>
                <w:rFonts w:ascii="Arial Narrow" w:eastAsia="Arial Narrow" w:hAnsi="Arial Narrow" w:cs="Arial Narrow"/>
                <w:b/>
                <w:bCs/>
                <w:color w:val="FFFFFF"/>
                <w:sz w:val="13"/>
                <w:szCs w:val="13"/>
              </w:rPr>
              <w:t>Absolute</w:t>
            </w:r>
            <w:r>
              <w:rPr>
                <w:rFonts w:ascii="Arial Narrow" w:eastAsia="Arial Narrow" w:hAnsi="Arial Narrow" w:cs="Arial Narrow"/>
                <w:b/>
                <w:bCs/>
                <w:color w:val="FFFFFF"/>
                <w:sz w:val="13"/>
                <w:szCs w:val="13"/>
              </w:rPr>
              <w:br/>
              <w:t>(95% CI)</w:t>
            </w:r>
          </w:p>
        </w:tc>
        <w:tc>
          <w:tcPr>
            <w:tcW w:w="1044"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61"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c>
          <w:tcPr>
            <w:tcW w:w="795" w:type="dxa"/>
            <w:vMerge/>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tcPr>
          <w:p w14:paraId="00000C62" w14:textId="77777777" w:rsidR="00EE7A32" w:rsidRDefault="00EE7A32">
            <w:pPr>
              <w:widowControl w:val="0"/>
              <w:pBdr>
                <w:top w:val="nil"/>
                <w:left w:val="nil"/>
                <w:bottom w:val="nil"/>
                <w:right w:val="nil"/>
                <w:between w:val="nil"/>
              </w:pBdr>
              <w:spacing w:after="0" w:line="276" w:lineRule="auto"/>
              <w:rPr>
                <w:rFonts w:ascii="Arial Narrow" w:eastAsia="Arial Narrow" w:hAnsi="Arial Narrow" w:cs="Arial Narrow"/>
                <w:b/>
                <w:bCs/>
                <w:color w:val="FFFFFF"/>
                <w:sz w:val="13"/>
                <w:szCs w:val="13"/>
              </w:rPr>
            </w:pPr>
          </w:p>
        </w:tc>
      </w:tr>
      <w:tr w:rsidR="00EE7A32" w14:paraId="334497DC" w14:textId="77777777">
        <w:trPr>
          <w:cantSplit/>
        </w:trPr>
        <w:tc>
          <w:tcPr>
            <w:tcW w:w="9329" w:type="dxa"/>
            <w:gridSpan w:val="13"/>
            <w:shd w:val="clear" w:color="auto" w:fill="FFFFFF"/>
            <w:tcMar>
              <w:top w:w="75" w:type="dxa"/>
              <w:left w:w="100" w:type="dxa"/>
              <w:bottom w:w="100" w:type="dxa"/>
              <w:right w:w="100" w:type="dxa"/>
            </w:tcMar>
            <w:vAlign w:val="center"/>
          </w:tcPr>
          <w:p w14:paraId="00000C63"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 RCT</w:t>
            </w:r>
          </w:p>
        </w:tc>
      </w:tr>
      <w:tr w:rsidR="00EE7A32" w14:paraId="69829D8C"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C7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9" w:type="dxa"/>
            <w:tcBorders>
              <w:top w:val="single" w:sz="6" w:space="0" w:color="000000"/>
              <w:left w:val="single" w:sz="6" w:space="0" w:color="000000"/>
              <w:bottom w:val="single" w:sz="6" w:space="0" w:color="000000"/>
              <w:right w:val="single" w:sz="6" w:space="0" w:color="000000"/>
            </w:tcBorders>
          </w:tcPr>
          <w:p w14:paraId="00000C7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randomised trials</w:t>
            </w:r>
          </w:p>
        </w:tc>
        <w:tc>
          <w:tcPr>
            <w:tcW w:w="561" w:type="dxa"/>
            <w:tcBorders>
              <w:top w:val="single" w:sz="6" w:space="0" w:color="000000"/>
              <w:left w:val="single" w:sz="6" w:space="0" w:color="000000"/>
              <w:bottom w:val="single" w:sz="6" w:space="0" w:color="000000"/>
              <w:right w:val="single" w:sz="6" w:space="0" w:color="000000"/>
            </w:tcBorders>
          </w:tcPr>
          <w:p w14:paraId="00000C7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very serious</w:t>
            </w:r>
            <w:r>
              <w:rPr>
                <w:rFonts w:ascii="Arial Narrow" w:eastAsia="Arial Narrow" w:hAnsi="Arial Narrow" w:cs="Arial Narrow"/>
                <w:sz w:val="13"/>
                <w:szCs w:val="13"/>
                <w:vertAlign w:val="superscript"/>
              </w:rPr>
              <w:t>a</w:t>
            </w:r>
          </w:p>
        </w:tc>
        <w:tc>
          <w:tcPr>
            <w:tcW w:w="828" w:type="dxa"/>
            <w:tcBorders>
              <w:top w:val="single" w:sz="6" w:space="0" w:color="000000"/>
              <w:left w:val="single" w:sz="6" w:space="0" w:color="000000"/>
              <w:bottom w:val="single" w:sz="6" w:space="0" w:color="000000"/>
              <w:right w:val="single" w:sz="6" w:space="0" w:color="000000"/>
            </w:tcBorders>
          </w:tcPr>
          <w:p w14:paraId="00000C7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9" w:type="dxa"/>
            <w:tcBorders>
              <w:top w:val="single" w:sz="6" w:space="0" w:color="000000"/>
              <w:left w:val="single" w:sz="6" w:space="0" w:color="000000"/>
              <w:bottom w:val="single" w:sz="6" w:space="0" w:color="000000"/>
              <w:right w:val="single" w:sz="6" w:space="0" w:color="000000"/>
            </w:tcBorders>
          </w:tcPr>
          <w:p w14:paraId="00000C7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C7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72" w:type="dxa"/>
            <w:tcBorders>
              <w:top w:val="single" w:sz="6" w:space="0" w:color="000000"/>
              <w:left w:val="single" w:sz="6" w:space="0" w:color="000000"/>
              <w:bottom w:val="single" w:sz="6" w:space="0" w:color="000000"/>
              <w:right w:val="single" w:sz="6" w:space="0" w:color="000000"/>
            </w:tcBorders>
          </w:tcPr>
          <w:p w14:paraId="00000C7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26" w:type="dxa"/>
            <w:tcBorders>
              <w:top w:val="single" w:sz="6" w:space="0" w:color="000000"/>
              <w:left w:val="single" w:sz="6" w:space="0" w:color="000000"/>
              <w:bottom w:val="single" w:sz="6" w:space="0" w:color="000000"/>
              <w:right w:val="single" w:sz="6" w:space="0" w:color="000000"/>
            </w:tcBorders>
          </w:tcPr>
          <w:p w14:paraId="00000C7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17/39 (43.6%) </w:t>
            </w:r>
          </w:p>
        </w:tc>
        <w:tc>
          <w:tcPr>
            <w:tcW w:w="580" w:type="dxa"/>
            <w:tcBorders>
              <w:top w:val="single" w:sz="6" w:space="0" w:color="000000"/>
              <w:left w:val="single" w:sz="6" w:space="0" w:color="000000"/>
              <w:bottom w:val="single" w:sz="6" w:space="0" w:color="000000"/>
              <w:right w:val="single" w:sz="6" w:space="0" w:color="000000"/>
            </w:tcBorders>
          </w:tcPr>
          <w:p w14:paraId="00000C7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25/34 (73.5%) </w:t>
            </w:r>
          </w:p>
        </w:tc>
        <w:tc>
          <w:tcPr>
            <w:tcW w:w="633" w:type="dxa"/>
            <w:tcBorders>
              <w:top w:val="single" w:sz="6" w:space="0" w:color="000000"/>
              <w:left w:val="single" w:sz="6" w:space="0" w:color="000000"/>
              <w:bottom w:val="single" w:sz="6" w:space="0" w:color="000000"/>
              <w:right w:val="single" w:sz="6" w:space="0" w:color="000000"/>
            </w:tcBorders>
          </w:tcPr>
          <w:p w14:paraId="00000C7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0.59</w:t>
            </w:r>
            <w:r>
              <w:rPr>
                <w:rFonts w:ascii="Arial Narrow" w:eastAsia="Arial Narrow" w:hAnsi="Arial Narrow" w:cs="Arial Narrow"/>
                <w:sz w:val="13"/>
                <w:szCs w:val="13"/>
              </w:rPr>
              <w:br/>
              <w:t>(0.39 to 0.89)</w:t>
            </w:r>
          </w:p>
        </w:tc>
        <w:tc>
          <w:tcPr>
            <w:tcW w:w="586" w:type="dxa"/>
            <w:tcBorders>
              <w:top w:val="single" w:sz="6" w:space="0" w:color="000000"/>
              <w:left w:val="single" w:sz="6" w:space="0" w:color="000000"/>
              <w:bottom w:val="single" w:sz="6" w:space="0" w:color="000000"/>
              <w:right w:val="single" w:sz="6" w:space="0" w:color="000000"/>
            </w:tcBorders>
          </w:tcPr>
          <w:p w14:paraId="00000C7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301 fewer per 1,000</w:t>
            </w:r>
            <w:r>
              <w:rPr>
                <w:rFonts w:ascii="Arial Narrow" w:eastAsia="Arial Narrow" w:hAnsi="Arial Narrow" w:cs="Arial Narrow"/>
                <w:sz w:val="13"/>
                <w:szCs w:val="13"/>
              </w:rPr>
              <w:br/>
              <w:t>(from 449 fewer to 81 fewer)</w:t>
            </w:r>
          </w:p>
        </w:tc>
        <w:tc>
          <w:tcPr>
            <w:tcW w:w="1044" w:type="dxa"/>
            <w:tcBorders>
              <w:top w:val="single" w:sz="6" w:space="0" w:color="000000"/>
              <w:left w:val="single" w:sz="6" w:space="0" w:color="000000"/>
              <w:bottom w:val="single" w:sz="6" w:space="0" w:color="000000"/>
              <w:right w:val="single" w:sz="6" w:space="0" w:color="000000"/>
            </w:tcBorders>
          </w:tcPr>
          <w:p w14:paraId="00000C7B"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81"/>
                <w:id w:val="2061915488"/>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Low</w:t>
            </w:r>
            <w:r>
              <w:rPr>
                <w:rFonts w:ascii="Arial Narrow" w:eastAsia="Arial Narrow" w:hAnsi="Arial Narrow" w:cs="Arial Narrow"/>
                <w:sz w:val="13"/>
                <w:szCs w:val="13"/>
                <w:vertAlign w:val="superscript"/>
              </w:rPr>
              <w:t>a</w:t>
            </w:r>
          </w:p>
        </w:tc>
        <w:tc>
          <w:tcPr>
            <w:tcW w:w="795" w:type="dxa"/>
            <w:tcBorders>
              <w:top w:val="single" w:sz="6" w:space="0" w:color="000000"/>
              <w:left w:val="single" w:sz="6" w:space="0" w:color="000000"/>
              <w:bottom w:val="single" w:sz="6" w:space="0" w:color="000000"/>
              <w:right w:val="single" w:sz="6" w:space="0" w:color="000000"/>
            </w:tcBorders>
          </w:tcPr>
          <w:p w14:paraId="00000C7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52E300C4" w14:textId="77777777">
        <w:trPr>
          <w:cantSplit/>
        </w:trPr>
        <w:tc>
          <w:tcPr>
            <w:tcW w:w="9329" w:type="dxa"/>
            <w:gridSpan w:val="13"/>
            <w:shd w:val="clear" w:color="auto" w:fill="FFFFFF"/>
            <w:tcMar>
              <w:top w:w="75" w:type="dxa"/>
              <w:left w:w="100" w:type="dxa"/>
              <w:bottom w:w="100" w:type="dxa"/>
              <w:right w:w="100" w:type="dxa"/>
            </w:tcMar>
            <w:vAlign w:val="center"/>
          </w:tcPr>
          <w:p w14:paraId="00000C7D"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Mortality - observational studies</w:t>
            </w:r>
          </w:p>
        </w:tc>
      </w:tr>
      <w:tr w:rsidR="00EE7A32" w14:paraId="69A1312C"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C8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3</w:t>
            </w:r>
          </w:p>
        </w:tc>
        <w:tc>
          <w:tcPr>
            <w:tcW w:w="729" w:type="dxa"/>
            <w:tcBorders>
              <w:top w:val="single" w:sz="6" w:space="0" w:color="000000"/>
              <w:left w:val="single" w:sz="6" w:space="0" w:color="000000"/>
              <w:bottom w:val="single" w:sz="6" w:space="0" w:color="000000"/>
              <w:right w:val="single" w:sz="6" w:space="0" w:color="000000"/>
            </w:tcBorders>
          </w:tcPr>
          <w:p w14:paraId="00000C8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C8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b</w:t>
            </w:r>
          </w:p>
        </w:tc>
        <w:tc>
          <w:tcPr>
            <w:tcW w:w="828" w:type="dxa"/>
            <w:tcBorders>
              <w:top w:val="single" w:sz="6" w:space="0" w:color="000000"/>
              <w:left w:val="single" w:sz="6" w:space="0" w:color="000000"/>
              <w:bottom w:val="single" w:sz="6" w:space="0" w:color="000000"/>
              <w:right w:val="single" w:sz="6" w:space="0" w:color="000000"/>
            </w:tcBorders>
          </w:tcPr>
          <w:p w14:paraId="00000C8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9" w:type="dxa"/>
            <w:tcBorders>
              <w:top w:val="single" w:sz="6" w:space="0" w:color="000000"/>
              <w:left w:val="single" w:sz="6" w:space="0" w:color="000000"/>
              <w:bottom w:val="single" w:sz="6" w:space="0" w:color="000000"/>
              <w:right w:val="single" w:sz="6" w:space="0" w:color="000000"/>
            </w:tcBorders>
          </w:tcPr>
          <w:p w14:paraId="00000C8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C8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72" w:type="dxa"/>
            <w:tcBorders>
              <w:top w:val="single" w:sz="6" w:space="0" w:color="000000"/>
              <w:left w:val="single" w:sz="6" w:space="0" w:color="000000"/>
              <w:bottom w:val="single" w:sz="6" w:space="0" w:color="000000"/>
              <w:right w:val="single" w:sz="6" w:space="0" w:color="000000"/>
            </w:tcBorders>
          </w:tcPr>
          <w:p w14:paraId="00000C9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26" w:type="dxa"/>
            <w:tcBorders>
              <w:top w:val="single" w:sz="6" w:space="0" w:color="000000"/>
              <w:left w:val="single" w:sz="6" w:space="0" w:color="000000"/>
              <w:bottom w:val="single" w:sz="6" w:space="0" w:color="000000"/>
              <w:right w:val="single" w:sz="6" w:space="0" w:color="000000"/>
            </w:tcBorders>
          </w:tcPr>
          <w:p w14:paraId="00000C9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48/185 (25.9%) </w:t>
            </w:r>
          </w:p>
        </w:tc>
        <w:tc>
          <w:tcPr>
            <w:tcW w:w="580" w:type="dxa"/>
            <w:tcBorders>
              <w:top w:val="single" w:sz="6" w:space="0" w:color="000000"/>
              <w:left w:val="single" w:sz="6" w:space="0" w:color="000000"/>
              <w:bottom w:val="single" w:sz="6" w:space="0" w:color="000000"/>
              <w:right w:val="single" w:sz="6" w:space="0" w:color="000000"/>
            </w:tcBorders>
          </w:tcPr>
          <w:p w14:paraId="00000C9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35/166 (21.1%) </w:t>
            </w:r>
          </w:p>
        </w:tc>
        <w:tc>
          <w:tcPr>
            <w:tcW w:w="633" w:type="dxa"/>
            <w:tcBorders>
              <w:top w:val="single" w:sz="6" w:space="0" w:color="000000"/>
              <w:left w:val="single" w:sz="6" w:space="0" w:color="000000"/>
              <w:bottom w:val="single" w:sz="6" w:space="0" w:color="000000"/>
              <w:right w:val="single" w:sz="6" w:space="0" w:color="000000"/>
            </w:tcBorders>
          </w:tcPr>
          <w:p w14:paraId="00000C9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1.19</w:t>
            </w:r>
            <w:r>
              <w:rPr>
                <w:rFonts w:ascii="Arial Narrow" w:eastAsia="Arial Narrow" w:hAnsi="Arial Narrow" w:cs="Arial Narrow"/>
                <w:sz w:val="13"/>
                <w:szCs w:val="13"/>
              </w:rPr>
              <w:br/>
              <w:t>(0.80 to 1.77)</w:t>
            </w:r>
          </w:p>
        </w:tc>
        <w:tc>
          <w:tcPr>
            <w:tcW w:w="586" w:type="dxa"/>
            <w:tcBorders>
              <w:top w:val="single" w:sz="6" w:space="0" w:color="000000"/>
              <w:left w:val="single" w:sz="6" w:space="0" w:color="000000"/>
              <w:bottom w:val="single" w:sz="6" w:space="0" w:color="000000"/>
              <w:right w:val="single" w:sz="6" w:space="0" w:color="000000"/>
            </w:tcBorders>
          </w:tcPr>
          <w:p w14:paraId="00000C9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40 more per 1,000</w:t>
            </w:r>
            <w:r>
              <w:rPr>
                <w:rFonts w:ascii="Arial Narrow" w:eastAsia="Arial Narrow" w:hAnsi="Arial Narrow" w:cs="Arial Narrow"/>
                <w:sz w:val="13"/>
                <w:szCs w:val="13"/>
              </w:rPr>
              <w:br/>
              <w:t>(from 42 fewer to 162 more)</w:t>
            </w:r>
          </w:p>
        </w:tc>
        <w:tc>
          <w:tcPr>
            <w:tcW w:w="1044" w:type="dxa"/>
            <w:tcBorders>
              <w:top w:val="single" w:sz="6" w:space="0" w:color="000000"/>
              <w:left w:val="single" w:sz="6" w:space="0" w:color="000000"/>
              <w:bottom w:val="single" w:sz="6" w:space="0" w:color="000000"/>
              <w:right w:val="single" w:sz="6" w:space="0" w:color="000000"/>
            </w:tcBorders>
          </w:tcPr>
          <w:p w14:paraId="00000C95"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82"/>
                <w:id w:val="-913765239"/>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b,c</w:t>
            </w:r>
          </w:p>
        </w:tc>
        <w:tc>
          <w:tcPr>
            <w:tcW w:w="795" w:type="dxa"/>
            <w:tcBorders>
              <w:top w:val="single" w:sz="6" w:space="0" w:color="000000"/>
              <w:left w:val="single" w:sz="6" w:space="0" w:color="000000"/>
              <w:bottom w:val="single" w:sz="6" w:space="0" w:color="000000"/>
              <w:right w:val="single" w:sz="6" w:space="0" w:color="000000"/>
            </w:tcBorders>
          </w:tcPr>
          <w:p w14:paraId="00000C9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67E85A3F" w14:textId="77777777">
        <w:trPr>
          <w:cantSplit/>
        </w:trPr>
        <w:tc>
          <w:tcPr>
            <w:tcW w:w="9329" w:type="dxa"/>
            <w:gridSpan w:val="13"/>
            <w:shd w:val="clear" w:color="auto" w:fill="FFFFFF"/>
            <w:tcMar>
              <w:top w:w="75" w:type="dxa"/>
              <w:left w:w="100" w:type="dxa"/>
              <w:bottom w:w="100" w:type="dxa"/>
              <w:right w:w="100" w:type="dxa"/>
            </w:tcMar>
            <w:vAlign w:val="center"/>
          </w:tcPr>
          <w:p w14:paraId="00000C97"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Poor functional outcome</w:t>
            </w:r>
          </w:p>
        </w:tc>
      </w:tr>
      <w:tr w:rsidR="00EE7A32" w14:paraId="57DB06FD"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CA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9" w:type="dxa"/>
            <w:tcBorders>
              <w:top w:val="single" w:sz="6" w:space="0" w:color="000000"/>
              <w:left w:val="single" w:sz="6" w:space="0" w:color="000000"/>
              <w:bottom w:val="single" w:sz="6" w:space="0" w:color="000000"/>
              <w:right w:val="single" w:sz="6" w:space="0" w:color="000000"/>
            </w:tcBorders>
          </w:tcPr>
          <w:p w14:paraId="00000CA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CA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b</w:t>
            </w:r>
          </w:p>
        </w:tc>
        <w:tc>
          <w:tcPr>
            <w:tcW w:w="828" w:type="dxa"/>
            <w:tcBorders>
              <w:top w:val="single" w:sz="6" w:space="0" w:color="000000"/>
              <w:left w:val="single" w:sz="6" w:space="0" w:color="000000"/>
              <w:bottom w:val="single" w:sz="6" w:space="0" w:color="000000"/>
              <w:right w:val="single" w:sz="6" w:space="0" w:color="000000"/>
            </w:tcBorders>
          </w:tcPr>
          <w:p w14:paraId="00000CA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9" w:type="dxa"/>
            <w:tcBorders>
              <w:top w:val="single" w:sz="6" w:space="0" w:color="000000"/>
              <w:left w:val="single" w:sz="6" w:space="0" w:color="000000"/>
              <w:bottom w:val="single" w:sz="6" w:space="0" w:color="000000"/>
              <w:right w:val="single" w:sz="6" w:space="0" w:color="000000"/>
            </w:tcBorders>
          </w:tcPr>
          <w:p w14:paraId="00000CA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CA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72" w:type="dxa"/>
            <w:tcBorders>
              <w:top w:val="single" w:sz="6" w:space="0" w:color="000000"/>
              <w:left w:val="single" w:sz="6" w:space="0" w:color="000000"/>
              <w:bottom w:val="single" w:sz="6" w:space="0" w:color="000000"/>
              <w:right w:val="single" w:sz="6" w:space="0" w:color="000000"/>
            </w:tcBorders>
          </w:tcPr>
          <w:p w14:paraId="00000CA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26" w:type="dxa"/>
            <w:tcBorders>
              <w:top w:val="single" w:sz="6" w:space="0" w:color="000000"/>
              <w:left w:val="single" w:sz="6" w:space="0" w:color="000000"/>
              <w:bottom w:val="single" w:sz="6" w:space="0" w:color="000000"/>
              <w:right w:val="single" w:sz="6" w:space="0" w:color="000000"/>
            </w:tcBorders>
          </w:tcPr>
          <w:p w14:paraId="00000CA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45/131 (34.4%) </w:t>
            </w:r>
          </w:p>
        </w:tc>
        <w:tc>
          <w:tcPr>
            <w:tcW w:w="580" w:type="dxa"/>
            <w:tcBorders>
              <w:top w:val="single" w:sz="6" w:space="0" w:color="000000"/>
              <w:left w:val="single" w:sz="6" w:space="0" w:color="000000"/>
              <w:bottom w:val="single" w:sz="6" w:space="0" w:color="000000"/>
              <w:right w:val="single" w:sz="6" w:space="0" w:color="000000"/>
            </w:tcBorders>
          </w:tcPr>
          <w:p w14:paraId="00000CA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46/102 (45.1%) </w:t>
            </w:r>
          </w:p>
        </w:tc>
        <w:tc>
          <w:tcPr>
            <w:tcW w:w="633" w:type="dxa"/>
            <w:tcBorders>
              <w:top w:val="single" w:sz="6" w:space="0" w:color="000000"/>
              <w:left w:val="single" w:sz="6" w:space="0" w:color="000000"/>
              <w:bottom w:val="single" w:sz="6" w:space="0" w:color="000000"/>
              <w:right w:val="single" w:sz="6" w:space="0" w:color="000000"/>
            </w:tcBorders>
          </w:tcPr>
          <w:p w14:paraId="00000CA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0.85</w:t>
            </w:r>
            <w:r>
              <w:rPr>
                <w:rFonts w:ascii="Arial Narrow" w:eastAsia="Arial Narrow" w:hAnsi="Arial Narrow" w:cs="Arial Narrow"/>
                <w:sz w:val="13"/>
                <w:szCs w:val="13"/>
              </w:rPr>
              <w:br/>
              <w:t>(0.64 to 1.12)</w:t>
            </w:r>
          </w:p>
        </w:tc>
        <w:tc>
          <w:tcPr>
            <w:tcW w:w="586" w:type="dxa"/>
            <w:tcBorders>
              <w:top w:val="single" w:sz="6" w:space="0" w:color="000000"/>
              <w:left w:val="single" w:sz="6" w:space="0" w:color="000000"/>
              <w:bottom w:val="single" w:sz="6" w:space="0" w:color="000000"/>
              <w:right w:val="single" w:sz="6" w:space="0" w:color="000000"/>
            </w:tcBorders>
          </w:tcPr>
          <w:p w14:paraId="00000CA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68 fewer per 1,000</w:t>
            </w:r>
            <w:r>
              <w:rPr>
                <w:rFonts w:ascii="Arial Narrow" w:eastAsia="Arial Narrow" w:hAnsi="Arial Narrow" w:cs="Arial Narrow"/>
                <w:sz w:val="13"/>
                <w:szCs w:val="13"/>
              </w:rPr>
              <w:br/>
              <w:t>(from 162 fewer to 54 more)</w:t>
            </w:r>
          </w:p>
        </w:tc>
        <w:tc>
          <w:tcPr>
            <w:tcW w:w="1044" w:type="dxa"/>
            <w:tcBorders>
              <w:top w:val="single" w:sz="6" w:space="0" w:color="000000"/>
              <w:left w:val="single" w:sz="6" w:space="0" w:color="000000"/>
              <w:bottom w:val="single" w:sz="6" w:space="0" w:color="000000"/>
              <w:right w:val="single" w:sz="6" w:space="0" w:color="000000"/>
            </w:tcBorders>
          </w:tcPr>
          <w:p w14:paraId="00000CAF"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83"/>
                <w:id w:val="2019992179"/>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b,c</w:t>
            </w:r>
          </w:p>
        </w:tc>
        <w:tc>
          <w:tcPr>
            <w:tcW w:w="795" w:type="dxa"/>
            <w:tcBorders>
              <w:top w:val="single" w:sz="6" w:space="0" w:color="000000"/>
              <w:left w:val="single" w:sz="6" w:space="0" w:color="000000"/>
              <w:bottom w:val="single" w:sz="6" w:space="0" w:color="000000"/>
              <w:right w:val="single" w:sz="6" w:space="0" w:color="000000"/>
            </w:tcBorders>
          </w:tcPr>
          <w:p w14:paraId="00000CB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08A80B87" w14:textId="77777777">
        <w:trPr>
          <w:cantSplit/>
        </w:trPr>
        <w:tc>
          <w:tcPr>
            <w:tcW w:w="9329" w:type="dxa"/>
            <w:gridSpan w:val="13"/>
            <w:shd w:val="clear" w:color="auto" w:fill="FFFFFF"/>
            <w:tcMar>
              <w:top w:w="75" w:type="dxa"/>
              <w:left w:w="100" w:type="dxa"/>
              <w:bottom w:w="100" w:type="dxa"/>
              <w:right w:w="100" w:type="dxa"/>
            </w:tcMar>
            <w:vAlign w:val="center"/>
          </w:tcPr>
          <w:p w14:paraId="00000CB1"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Hemorrhagic expansion</w:t>
            </w:r>
          </w:p>
        </w:tc>
      </w:tr>
      <w:tr w:rsidR="00EE7A32" w14:paraId="31CEF7EF"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CB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2</w:t>
            </w:r>
          </w:p>
        </w:tc>
        <w:tc>
          <w:tcPr>
            <w:tcW w:w="729" w:type="dxa"/>
            <w:tcBorders>
              <w:top w:val="single" w:sz="6" w:space="0" w:color="000000"/>
              <w:left w:val="single" w:sz="6" w:space="0" w:color="000000"/>
              <w:bottom w:val="single" w:sz="6" w:space="0" w:color="000000"/>
              <w:right w:val="single" w:sz="6" w:space="0" w:color="000000"/>
            </w:tcBorders>
          </w:tcPr>
          <w:p w14:paraId="00000CB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CC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828" w:type="dxa"/>
            <w:tcBorders>
              <w:top w:val="single" w:sz="6" w:space="0" w:color="000000"/>
              <w:left w:val="single" w:sz="6" w:space="0" w:color="000000"/>
              <w:bottom w:val="single" w:sz="6" w:space="0" w:color="000000"/>
              <w:right w:val="single" w:sz="6" w:space="0" w:color="000000"/>
            </w:tcBorders>
          </w:tcPr>
          <w:p w14:paraId="00000CC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749" w:type="dxa"/>
            <w:tcBorders>
              <w:top w:val="single" w:sz="6" w:space="0" w:color="000000"/>
              <w:left w:val="single" w:sz="6" w:space="0" w:color="000000"/>
              <w:bottom w:val="single" w:sz="6" w:space="0" w:color="000000"/>
              <w:right w:val="single" w:sz="6" w:space="0" w:color="000000"/>
            </w:tcBorders>
          </w:tcPr>
          <w:p w14:paraId="00000CC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CC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72" w:type="dxa"/>
            <w:tcBorders>
              <w:top w:val="single" w:sz="6" w:space="0" w:color="000000"/>
              <w:left w:val="single" w:sz="6" w:space="0" w:color="000000"/>
              <w:bottom w:val="single" w:sz="6" w:space="0" w:color="000000"/>
              <w:right w:val="single" w:sz="6" w:space="0" w:color="000000"/>
            </w:tcBorders>
          </w:tcPr>
          <w:p w14:paraId="00000CC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26" w:type="dxa"/>
            <w:tcBorders>
              <w:top w:val="single" w:sz="6" w:space="0" w:color="000000"/>
              <w:left w:val="single" w:sz="6" w:space="0" w:color="000000"/>
              <w:bottom w:val="single" w:sz="6" w:space="0" w:color="000000"/>
              <w:right w:val="single" w:sz="6" w:space="0" w:color="000000"/>
            </w:tcBorders>
          </w:tcPr>
          <w:p w14:paraId="00000CC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38/131 (29.0%) </w:t>
            </w:r>
          </w:p>
        </w:tc>
        <w:tc>
          <w:tcPr>
            <w:tcW w:w="580" w:type="dxa"/>
            <w:tcBorders>
              <w:top w:val="single" w:sz="6" w:space="0" w:color="000000"/>
              <w:left w:val="single" w:sz="6" w:space="0" w:color="000000"/>
              <w:bottom w:val="single" w:sz="6" w:space="0" w:color="000000"/>
              <w:right w:val="single" w:sz="6" w:space="0" w:color="000000"/>
            </w:tcBorders>
          </w:tcPr>
          <w:p w14:paraId="00000CC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38/102 (37.3%) </w:t>
            </w:r>
          </w:p>
        </w:tc>
        <w:tc>
          <w:tcPr>
            <w:tcW w:w="633" w:type="dxa"/>
            <w:tcBorders>
              <w:top w:val="single" w:sz="6" w:space="0" w:color="000000"/>
              <w:left w:val="single" w:sz="6" w:space="0" w:color="000000"/>
              <w:bottom w:val="single" w:sz="6" w:space="0" w:color="000000"/>
              <w:right w:val="single" w:sz="6" w:space="0" w:color="000000"/>
            </w:tcBorders>
          </w:tcPr>
          <w:p w14:paraId="00000CC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0.90</w:t>
            </w:r>
            <w:r>
              <w:rPr>
                <w:rFonts w:ascii="Arial Narrow" w:eastAsia="Arial Narrow" w:hAnsi="Arial Narrow" w:cs="Arial Narrow"/>
                <w:sz w:val="13"/>
                <w:szCs w:val="13"/>
              </w:rPr>
              <w:br/>
              <w:t>(0.40 to 2.01)</w:t>
            </w:r>
          </w:p>
        </w:tc>
        <w:tc>
          <w:tcPr>
            <w:tcW w:w="586" w:type="dxa"/>
            <w:tcBorders>
              <w:top w:val="single" w:sz="6" w:space="0" w:color="000000"/>
              <w:left w:val="single" w:sz="6" w:space="0" w:color="000000"/>
              <w:bottom w:val="single" w:sz="6" w:space="0" w:color="000000"/>
              <w:right w:val="single" w:sz="6" w:space="0" w:color="000000"/>
            </w:tcBorders>
          </w:tcPr>
          <w:p w14:paraId="00000CC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37 fewer per 1,000</w:t>
            </w:r>
            <w:r>
              <w:rPr>
                <w:rFonts w:ascii="Arial Narrow" w:eastAsia="Arial Narrow" w:hAnsi="Arial Narrow" w:cs="Arial Narrow"/>
                <w:sz w:val="13"/>
                <w:szCs w:val="13"/>
              </w:rPr>
              <w:br/>
              <w:t>(from 224 fewer to 376 more)</w:t>
            </w:r>
          </w:p>
        </w:tc>
        <w:tc>
          <w:tcPr>
            <w:tcW w:w="1044" w:type="dxa"/>
            <w:tcBorders>
              <w:top w:val="single" w:sz="6" w:space="0" w:color="000000"/>
              <w:left w:val="single" w:sz="6" w:space="0" w:color="000000"/>
              <w:bottom w:val="single" w:sz="6" w:space="0" w:color="000000"/>
              <w:right w:val="single" w:sz="6" w:space="0" w:color="000000"/>
            </w:tcBorders>
          </w:tcPr>
          <w:p w14:paraId="00000CC9"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84"/>
                <w:id w:val="143794011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c,d</w:t>
            </w:r>
          </w:p>
        </w:tc>
        <w:tc>
          <w:tcPr>
            <w:tcW w:w="795" w:type="dxa"/>
            <w:tcBorders>
              <w:top w:val="single" w:sz="6" w:space="0" w:color="000000"/>
              <w:left w:val="single" w:sz="6" w:space="0" w:color="000000"/>
              <w:bottom w:val="single" w:sz="6" w:space="0" w:color="000000"/>
              <w:right w:val="single" w:sz="6" w:space="0" w:color="000000"/>
            </w:tcBorders>
          </w:tcPr>
          <w:p w14:paraId="00000CC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CRITICAL</w:t>
            </w:r>
          </w:p>
        </w:tc>
      </w:tr>
      <w:tr w:rsidR="00EE7A32" w14:paraId="6C0A6702" w14:textId="77777777">
        <w:trPr>
          <w:cantSplit/>
        </w:trPr>
        <w:tc>
          <w:tcPr>
            <w:tcW w:w="9329" w:type="dxa"/>
            <w:gridSpan w:val="13"/>
            <w:shd w:val="clear" w:color="auto" w:fill="FFFFFF"/>
            <w:tcMar>
              <w:top w:w="75" w:type="dxa"/>
              <w:left w:w="100" w:type="dxa"/>
              <w:bottom w:w="100" w:type="dxa"/>
              <w:right w:w="100" w:type="dxa"/>
            </w:tcMar>
            <w:vAlign w:val="center"/>
          </w:tcPr>
          <w:p w14:paraId="00000CCB"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Hospital length of stay</w:t>
            </w:r>
          </w:p>
        </w:tc>
      </w:tr>
      <w:tr w:rsidR="00EE7A32" w14:paraId="661EBA1A"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CD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lastRenderedPageBreak/>
              <w:t>1</w:t>
            </w:r>
          </w:p>
        </w:tc>
        <w:tc>
          <w:tcPr>
            <w:tcW w:w="729" w:type="dxa"/>
            <w:tcBorders>
              <w:top w:val="single" w:sz="6" w:space="0" w:color="000000"/>
              <w:left w:val="single" w:sz="6" w:space="0" w:color="000000"/>
              <w:bottom w:val="single" w:sz="6" w:space="0" w:color="000000"/>
              <w:right w:val="single" w:sz="6" w:space="0" w:color="000000"/>
            </w:tcBorders>
          </w:tcPr>
          <w:p w14:paraId="00000CD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CD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b</w:t>
            </w:r>
          </w:p>
        </w:tc>
        <w:tc>
          <w:tcPr>
            <w:tcW w:w="828" w:type="dxa"/>
            <w:tcBorders>
              <w:top w:val="single" w:sz="6" w:space="0" w:color="000000"/>
              <w:left w:val="single" w:sz="6" w:space="0" w:color="000000"/>
              <w:bottom w:val="single" w:sz="6" w:space="0" w:color="000000"/>
              <w:right w:val="single" w:sz="6" w:space="0" w:color="000000"/>
            </w:tcBorders>
          </w:tcPr>
          <w:p w14:paraId="00000CD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9" w:type="dxa"/>
            <w:tcBorders>
              <w:top w:val="single" w:sz="6" w:space="0" w:color="000000"/>
              <w:left w:val="single" w:sz="6" w:space="0" w:color="000000"/>
              <w:bottom w:val="single" w:sz="6" w:space="0" w:color="000000"/>
              <w:right w:val="single" w:sz="6" w:space="0" w:color="000000"/>
            </w:tcBorders>
          </w:tcPr>
          <w:p w14:paraId="00000CD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CD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72" w:type="dxa"/>
            <w:tcBorders>
              <w:top w:val="single" w:sz="6" w:space="0" w:color="000000"/>
              <w:left w:val="single" w:sz="6" w:space="0" w:color="000000"/>
              <w:bottom w:val="single" w:sz="6" w:space="0" w:color="000000"/>
              <w:right w:val="single" w:sz="6" w:space="0" w:color="000000"/>
            </w:tcBorders>
          </w:tcPr>
          <w:p w14:paraId="00000CD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2525" w:type="dxa"/>
            <w:gridSpan w:val="4"/>
            <w:tcBorders>
              <w:top w:val="single" w:sz="6" w:space="0" w:color="000000"/>
              <w:left w:val="single" w:sz="6" w:space="0" w:color="000000"/>
              <w:bottom w:val="single" w:sz="6" w:space="0" w:color="000000"/>
              <w:right w:val="single" w:sz="6" w:space="0" w:color="000000"/>
            </w:tcBorders>
          </w:tcPr>
          <w:p w14:paraId="00000CDF"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sz w:val="13"/>
                <w:szCs w:val="13"/>
              </w:rPr>
              <w:t>Length of stay in days, median (IQR)</w:t>
            </w:r>
          </w:p>
          <w:p w14:paraId="00000CE0"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b/>
                <w:bCs/>
                <w:sz w:val="13"/>
                <w:szCs w:val="13"/>
              </w:rPr>
              <w:t>VHA guided reversal</w:t>
            </w:r>
          </w:p>
          <w:p w14:paraId="00000CE1"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b/>
                <w:bCs/>
                <w:sz w:val="13"/>
                <w:szCs w:val="13"/>
              </w:rPr>
              <w:t>N=69</w:t>
            </w:r>
          </w:p>
          <w:p w14:paraId="00000CE2"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sz w:val="13"/>
                <w:szCs w:val="13"/>
              </w:rPr>
              <w:t>17 (11-24)</w:t>
            </w:r>
          </w:p>
          <w:p w14:paraId="00000CE3"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b/>
                <w:bCs/>
                <w:sz w:val="13"/>
                <w:szCs w:val="13"/>
              </w:rPr>
              <w:t>Standard care</w:t>
            </w:r>
          </w:p>
          <w:p w14:paraId="00000CE4"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b/>
                <w:bCs/>
                <w:sz w:val="13"/>
                <w:szCs w:val="13"/>
              </w:rPr>
              <w:t>N=65</w:t>
            </w:r>
            <w:r>
              <w:rPr>
                <w:rFonts w:ascii="Arial Narrow" w:eastAsia="Arial Narrow" w:hAnsi="Arial Narrow" w:cs="Arial Narrow"/>
                <w:sz w:val="13"/>
                <w:szCs w:val="13"/>
              </w:rPr>
              <w:t>22 (11-27)</w:t>
            </w:r>
          </w:p>
          <w:p w14:paraId="00000CE5"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b/>
                <w:bCs/>
                <w:sz w:val="13"/>
                <w:szCs w:val="13"/>
              </w:rPr>
              <w:t xml:space="preserve">P-value </w:t>
            </w:r>
            <w:r>
              <w:rPr>
                <w:rFonts w:ascii="Arial Narrow" w:eastAsia="Arial Narrow" w:hAnsi="Arial Narrow" w:cs="Arial Narrow"/>
                <w:sz w:val="13"/>
                <w:szCs w:val="13"/>
              </w:rPr>
              <w:t>0.28</w:t>
            </w:r>
          </w:p>
        </w:tc>
        <w:tc>
          <w:tcPr>
            <w:tcW w:w="1044" w:type="dxa"/>
            <w:tcBorders>
              <w:top w:val="single" w:sz="6" w:space="0" w:color="000000"/>
              <w:left w:val="single" w:sz="6" w:space="0" w:color="000000"/>
              <w:bottom w:val="single" w:sz="6" w:space="0" w:color="000000"/>
              <w:right w:val="single" w:sz="6" w:space="0" w:color="000000"/>
            </w:tcBorders>
          </w:tcPr>
          <w:p w14:paraId="00000CE9"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85"/>
                <w:id w:val="1403095124"/>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b,c</w:t>
            </w:r>
          </w:p>
        </w:tc>
        <w:tc>
          <w:tcPr>
            <w:tcW w:w="795" w:type="dxa"/>
            <w:tcBorders>
              <w:top w:val="single" w:sz="6" w:space="0" w:color="000000"/>
              <w:left w:val="single" w:sz="6" w:space="0" w:color="000000"/>
              <w:bottom w:val="single" w:sz="6" w:space="0" w:color="000000"/>
              <w:right w:val="single" w:sz="6" w:space="0" w:color="000000"/>
            </w:tcBorders>
          </w:tcPr>
          <w:p w14:paraId="00000CE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43D65362" w14:textId="77777777">
        <w:trPr>
          <w:cantSplit/>
        </w:trPr>
        <w:tc>
          <w:tcPr>
            <w:tcW w:w="9329" w:type="dxa"/>
            <w:gridSpan w:val="13"/>
            <w:shd w:val="clear" w:color="auto" w:fill="FFFFFF"/>
            <w:tcMar>
              <w:top w:w="75" w:type="dxa"/>
              <w:left w:w="100" w:type="dxa"/>
              <w:bottom w:w="100" w:type="dxa"/>
              <w:right w:w="100" w:type="dxa"/>
            </w:tcMar>
            <w:vAlign w:val="center"/>
          </w:tcPr>
          <w:p w14:paraId="00000CEB"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Any blood product</w:t>
            </w:r>
          </w:p>
        </w:tc>
      </w:tr>
      <w:tr w:rsidR="00EE7A32" w14:paraId="1049AB93"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CF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9" w:type="dxa"/>
            <w:tcBorders>
              <w:top w:val="single" w:sz="6" w:space="0" w:color="000000"/>
              <w:left w:val="single" w:sz="6" w:space="0" w:color="000000"/>
              <w:bottom w:val="single" w:sz="6" w:space="0" w:color="000000"/>
              <w:right w:val="single" w:sz="6" w:space="0" w:color="000000"/>
            </w:tcBorders>
          </w:tcPr>
          <w:p w14:paraId="00000CF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CF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b</w:t>
            </w:r>
          </w:p>
        </w:tc>
        <w:tc>
          <w:tcPr>
            <w:tcW w:w="828" w:type="dxa"/>
            <w:tcBorders>
              <w:top w:val="single" w:sz="6" w:space="0" w:color="000000"/>
              <w:left w:val="single" w:sz="6" w:space="0" w:color="000000"/>
              <w:bottom w:val="single" w:sz="6" w:space="0" w:color="000000"/>
              <w:right w:val="single" w:sz="6" w:space="0" w:color="000000"/>
            </w:tcBorders>
          </w:tcPr>
          <w:p w14:paraId="00000CF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9" w:type="dxa"/>
            <w:tcBorders>
              <w:top w:val="single" w:sz="6" w:space="0" w:color="000000"/>
              <w:left w:val="single" w:sz="6" w:space="0" w:color="000000"/>
              <w:bottom w:val="single" w:sz="6" w:space="0" w:color="000000"/>
              <w:right w:val="single" w:sz="6" w:space="0" w:color="000000"/>
            </w:tcBorders>
          </w:tcPr>
          <w:p w14:paraId="00000CF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20" w:type="dxa"/>
            <w:tcBorders>
              <w:top w:val="single" w:sz="6" w:space="0" w:color="000000"/>
              <w:left w:val="single" w:sz="6" w:space="0" w:color="000000"/>
              <w:bottom w:val="single" w:sz="6" w:space="0" w:color="000000"/>
              <w:right w:val="single" w:sz="6" w:space="0" w:color="000000"/>
            </w:tcBorders>
          </w:tcPr>
          <w:p w14:paraId="00000CF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72" w:type="dxa"/>
            <w:tcBorders>
              <w:top w:val="single" w:sz="6" w:space="0" w:color="000000"/>
              <w:left w:val="single" w:sz="6" w:space="0" w:color="000000"/>
              <w:bottom w:val="single" w:sz="6" w:space="0" w:color="000000"/>
              <w:right w:val="single" w:sz="6" w:space="0" w:color="000000"/>
            </w:tcBorders>
          </w:tcPr>
          <w:p w14:paraId="00000CF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2525" w:type="dxa"/>
            <w:gridSpan w:val="4"/>
            <w:tcBorders>
              <w:top w:val="single" w:sz="6" w:space="0" w:color="000000"/>
              <w:left w:val="single" w:sz="6" w:space="0" w:color="000000"/>
              <w:bottom w:val="single" w:sz="6" w:space="0" w:color="000000"/>
              <w:right w:val="single" w:sz="6" w:space="0" w:color="000000"/>
            </w:tcBorders>
          </w:tcPr>
          <w:p w14:paraId="00000CFF"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sz w:val="13"/>
                <w:szCs w:val="13"/>
              </w:rPr>
              <w:t>Any blood product, n(%)</w:t>
            </w:r>
          </w:p>
          <w:p w14:paraId="00000D00"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b/>
                <w:bCs/>
                <w:sz w:val="13"/>
                <w:szCs w:val="13"/>
              </w:rPr>
              <w:t>VHA guided reversal</w:t>
            </w:r>
          </w:p>
          <w:p w14:paraId="00000D01"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b/>
                <w:bCs/>
                <w:sz w:val="13"/>
                <w:szCs w:val="13"/>
              </w:rPr>
              <w:t>N=69</w:t>
            </w:r>
          </w:p>
          <w:p w14:paraId="00000D02"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sz w:val="13"/>
                <w:szCs w:val="13"/>
              </w:rPr>
              <w:t>24 (35%)</w:t>
            </w:r>
          </w:p>
          <w:p w14:paraId="00000D03"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b/>
                <w:bCs/>
                <w:sz w:val="13"/>
                <w:szCs w:val="13"/>
              </w:rPr>
              <w:t>Standard care</w:t>
            </w:r>
          </w:p>
          <w:p w14:paraId="00000D04"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b/>
                <w:bCs/>
                <w:sz w:val="13"/>
                <w:szCs w:val="13"/>
              </w:rPr>
              <w:t>N=65</w:t>
            </w:r>
          </w:p>
          <w:p w14:paraId="00000D05"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sz w:val="13"/>
                <w:szCs w:val="13"/>
              </w:rPr>
              <w:t>23 (35%)</w:t>
            </w:r>
          </w:p>
          <w:p w14:paraId="00000D06"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b/>
                <w:bCs/>
                <w:sz w:val="13"/>
                <w:szCs w:val="13"/>
              </w:rPr>
              <w:t>P-value</w:t>
            </w:r>
          </w:p>
          <w:p w14:paraId="00000D07" w14:textId="77777777" w:rsidR="00EE7A32" w:rsidRDefault="00BF3C44" w:rsidP="005C7119">
            <w:pPr>
              <w:spacing w:after="0" w:line="276" w:lineRule="auto"/>
              <w:rPr>
                <w:rFonts w:ascii="Arial Narrow" w:eastAsia="Arial Narrow" w:hAnsi="Arial Narrow" w:cs="Arial Narrow"/>
                <w:sz w:val="13"/>
                <w:szCs w:val="13"/>
              </w:rPr>
            </w:pPr>
            <w:r>
              <w:rPr>
                <w:rFonts w:ascii="Arial Narrow" w:eastAsia="Arial Narrow" w:hAnsi="Arial Narrow" w:cs="Arial Narrow"/>
                <w:sz w:val="13"/>
                <w:szCs w:val="13"/>
              </w:rPr>
              <w:t>0.94</w:t>
            </w:r>
          </w:p>
        </w:tc>
        <w:tc>
          <w:tcPr>
            <w:tcW w:w="1044" w:type="dxa"/>
            <w:tcBorders>
              <w:top w:val="single" w:sz="6" w:space="0" w:color="000000"/>
              <w:left w:val="single" w:sz="6" w:space="0" w:color="000000"/>
              <w:bottom w:val="single" w:sz="6" w:space="0" w:color="000000"/>
              <w:right w:val="single" w:sz="6" w:space="0" w:color="000000"/>
            </w:tcBorders>
          </w:tcPr>
          <w:p w14:paraId="00000D0B"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86"/>
                <w:id w:val="-169212903"/>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b,c</w:t>
            </w:r>
          </w:p>
        </w:tc>
        <w:tc>
          <w:tcPr>
            <w:tcW w:w="795" w:type="dxa"/>
            <w:tcBorders>
              <w:top w:val="single" w:sz="6" w:space="0" w:color="000000"/>
              <w:left w:val="single" w:sz="6" w:space="0" w:color="000000"/>
              <w:bottom w:val="single" w:sz="6" w:space="0" w:color="000000"/>
              <w:right w:val="single" w:sz="6" w:space="0" w:color="000000"/>
            </w:tcBorders>
          </w:tcPr>
          <w:p w14:paraId="00000D0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IMPORTANT</w:t>
            </w:r>
          </w:p>
        </w:tc>
      </w:tr>
      <w:tr w:rsidR="00EE7A32" w14:paraId="7547D920" w14:textId="77777777">
        <w:trPr>
          <w:cantSplit/>
        </w:trPr>
        <w:tc>
          <w:tcPr>
            <w:tcW w:w="9329" w:type="dxa"/>
            <w:gridSpan w:val="13"/>
            <w:shd w:val="clear" w:color="auto" w:fill="FFFFFF"/>
            <w:tcMar>
              <w:top w:w="75" w:type="dxa"/>
              <w:left w:w="100" w:type="dxa"/>
              <w:bottom w:w="100" w:type="dxa"/>
              <w:right w:w="100" w:type="dxa"/>
            </w:tcMar>
            <w:vAlign w:val="center"/>
          </w:tcPr>
          <w:p w14:paraId="00000D0D"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Platelet transfusion</w:t>
            </w:r>
          </w:p>
        </w:tc>
      </w:tr>
      <w:tr w:rsidR="00EE7A32" w14:paraId="60619FB4"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D1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1</w:t>
            </w:r>
          </w:p>
        </w:tc>
        <w:tc>
          <w:tcPr>
            <w:tcW w:w="729" w:type="dxa"/>
            <w:tcBorders>
              <w:top w:val="single" w:sz="6" w:space="0" w:color="000000"/>
              <w:left w:val="single" w:sz="6" w:space="0" w:color="000000"/>
              <w:bottom w:val="single" w:sz="6" w:space="0" w:color="000000"/>
              <w:right w:val="single" w:sz="6" w:space="0" w:color="000000"/>
            </w:tcBorders>
          </w:tcPr>
          <w:p w14:paraId="00000D1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non-randomised studies</w:t>
            </w:r>
          </w:p>
        </w:tc>
        <w:tc>
          <w:tcPr>
            <w:tcW w:w="561" w:type="dxa"/>
            <w:tcBorders>
              <w:top w:val="single" w:sz="6" w:space="0" w:color="000000"/>
              <w:left w:val="single" w:sz="6" w:space="0" w:color="000000"/>
              <w:bottom w:val="single" w:sz="6" w:space="0" w:color="000000"/>
              <w:right w:val="single" w:sz="6" w:space="0" w:color="000000"/>
            </w:tcBorders>
          </w:tcPr>
          <w:p w14:paraId="00000D1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b</w:t>
            </w:r>
          </w:p>
        </w:tc>
        <w:tc>
          <w:tcPr>
            <w:tcW w:w="828" w:type="dxa"/>
            <w:tcBorders>
              <w:top w:val="single" w:sz="6" w:space="0" w:color="000000"/>
              <w:left w:val="single" w:sz="6" w:space="0" w:color="000000"/>
              <w:bottom w:val="single" w:sz="6" w:space="0" w:color="000000"/>
              <w:right w:val="single" w:sz="6" w:space="0" w:color="000000"/>
            </w:tcBorders>
          </w:tcPr>
          <w:p w14:paraId="00000D1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serious</w:t>
            </w:r>
          </w:p>
        </w:tc>
        <w:tc>
          <w:tcPr>
            <w:tcW w:w="749" w:type="dxa"/>
            <w:tcBorders>
              <w:top w:val="single" w:sz="6" w:space="0" w:color="000000"/>
              <w:left w:val="single" w:sz="6" w:space="0" w:color="000000"/>
              <w:bottom w:val="single" w:sz="6" w:space="0" w:color="000000"/>
              <w:right w:val="single" w:sz="6" w:space="0" w:color="000000"/>
            </w:tcBorders>
          </w:tcPr>
          <w:p w14:paraId="00000D1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d</w:t>
            </w:r>
          </w:p>
        </w:tc>
        <w:tc>
          <w:tcPr>
            <w:tcW w:w="720" w:type="dxa"/>
            <w:tcBorders>
              <w:top w:val="single" w:sz="6" w:space="0" w:color="000000"/>
              <w:left w:val="single" w:sz="6" w:space="0" w:color="000000"/>
              <w:bottom w:val="single" w:sz="6" w:space="0" w:color="000000"/>
              <w:right w:val="single" w:sz="6" w:space="0" w:color="000000"/>
            </w:tcBorders>
          </w:tcPr>
          <w:p w14:paraId="00000D1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serious</w:t>
            </w:r>
            <w:r>
              <w:rPr>
                <w:rFonts w:ascii="Arial Narrow" w:eastAsia="Arial Narrow" w:hAnsi="Arial Narrow" w:cs="Arial Narrow"/>
                <w:sz w:val="13"/>
                <w:szCs w:val="13"/>
                <w:vertAlign w:val="superscript"/>
              </w:rPr>
              <w:t>c</w:t>
            </w:r>
          </w:p>
        </w:tc>
        <w:tc>
          <w:tcPr>
            <w:tcW w:w="872" w:type="dxa"/>
            <w:tcBorders>
              <w:top w:val="single" w:sz="6" w:space="0" w:color="000000"/>
              <w:left w:val="single" w:sz="6" w:space="0" w:color="000000"/>
              <w:bottom w:val="single" w:sz="6" w:space="0" w:color="000000"/>
              <w:right w:val="single" w:sz="6" w:space="0" w:color="000000"/>
            </w:tcBorders>
          </w:tcPr>
          <w:p w14:paraId="00000D2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none</w:t>
            </w:r>
          </w:p>
        </w:tc>
        <w:tc>
          <w:tcPr>
            <w:tcW w:w="726" w:type="dxa"/>
            <w:tcBorders>
              <w:top w:val="single" w:sz="6" w:space="0" w:color="000000"/>
              <w:left w:val="single" w:sz="6" w:space="0" w:color="000000"/>
              <w:bottom w:val="single" w:sz="6" w:space="0" w:color="000000"/>
              <w:right w:val="single" w:sz="6" w:space="0" w:color="000000"/>
            </w:tcBorders>
          </w:tcPr>
          <w:p w14:paraId="00000D2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14/131 (10.7%) </w:t>
            </w:r>
          </w:p>
        </w:tc>
        <w:tc>
          <w:tcPr>
            <w:tcW w:w="580" w:type="dxa"/>
            <w:tcBorders>
              <w:top w:val="single" w:sz="6" w:space="0" w:color="000000"/>
              <w:left w:val="single" w:sz="6" w:space="0" w:color="000000"/>
              <w:bottom w:val="single" w:sz="6" w:space="0" w:color="000000"/>
              <w:right w:val="single" w:sz="6" w:space="0" w:color="000000"/>
            </w:tcBorders>
          </w:tcPr>
          <w:p w14:paraId="00000D2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 xml:space="preserve">28/102 (27.5%) </w:t>
            </w:r>
          </w:p>
        </w:tc>
        <w:tc>
          <w:tcPr>
            <w:tcW w:w="633" w:type="dxa"/>
            <w:tcBorders>
              <w:top w:val="single" w:sz="6" w:space="0" w:color="000000"/>
              <w:left w:val="single" w:sz="6" w:space="0" w:color="000000"/>
              <w:bottom w:val="single" w:sz="6" w:space="0" w:color="000000"/>
              <w:right w:val="single" w:sz="6" w:space="0" w:color="000000"/>
            </w:tcBorders>
          </w:tcPr>
          <w:p w14:paraId="00000D2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RR 0.42</w:t>
            </w:r>
            <w:r>
              <w:rPr>
                <w:rFonts w:ascii="Arial Narrow" w:eastAsia="Arial Narrow" w:hAnsi="Arial Narrow" w:cs="Arial Narrow"/>
                <w:sz w:val="13"/>
                <w:szCs w:val="13"/>
              </w:rPr>
              <w:br/>
              <w:t>(0.07 to 2.56)</w:t>
            </w:r>
          </w:p>
        </w:tc>
        <w:tc>
          <w:tcPr>
            <w:tcW w:w="586" w:type="dxa"/>
            <w:tcBorders>
              <w:top w:val="single" w:sz="6" w:space="0" w:color="000000"/>
              <w:left w:val="single" w:sz="6" w:space="0" w:color="000000"/>
              <w:bottom w:val="single" w:sz="6" w:space="0" w:color="000000"/>
              <w:right w:val="single" w:sz="6" w:space="0" w:color="000000"/>
            </w:tcBorders>
          </w:tcPr>
          <w:p w14:paraId="00000D2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b/>
                <w:bCs/>
                <w:sz w:val="13"/>
                <w:szCs w:val="13"/>
              </w:rPr>
              <w:t>159 fewer per 1,000</w:t>
            </w:r>
            <w:r>
              <w:rPr>
                <w:rFonts w:ascii="Arial Narrow" w:eastAsia="Arial Narrow" w:hAnsi="Arial Narrow" w:cs="Arial Narrow"/>
                <w:sz w:val="13"/>
                <w:szCs w:val="13"/>
              </w:rPr>
              <w:br/>
              <w:t>(from 255 fewer to 428 more)</w:t>
            </w:r>
          </w:p>
        </w:tc>
        <w:tc>
          <w:tcPr>
            <w:tcW w:w="1044" w:type="dxa"/>
            <w:tcBorders>
              <w:top w:val="single" w:sz="6" w:space="0" w:color="000000"/>
              <w:left w:val="single" w:sz="6" w:space="0" w:color="000000"/>
              <w:bottom w:val="single" w:sz="6" w:space="0" w:color="000000"/>
              <w:right w:val="single" w:sz="6" w:space="0" w:color="000000"/>
            </w:tcBorders>
          </w:tcPr>
          <w:p w14:paraId="00000D25" w14:textId="77777777" w:rsidR="00EE7A32" w:rsidRDefault="00BF3C44">
            <w:pPr>
              <w:jc w:val="center"/>
              <w:rPr>
                <w:rFonts w:ascii="Arial Narrow" w:eastAsia="Arial Narrow" w:hAnsi="Arial Narrow" w:cs="Arial Narrow"/>
                <w:sz w:val="13"/>
                <w:szCs w:val="13"/>
              </w:rPr>
            </w:pPr>
            <w:r>
              <w:rPr>
                <w:rFonts w:ascii="Cambria Math" w:eastAsia="Cambria Math" w:hAnsi="Cambria Math" w:cs="Cambria Math"/>
                <w:sz w:val="21"/>
                <w:szCs w:val="21"/>
              </w:rPr>
              <w:t>⨁</w:t>
            </w:r>
            <w:sdt>
              <w:sdtPr>
                <w:tag w:val="goog_rdk_487"/>
                <w:id w:val="-1171380242"/>
              </w:sdtPr>
              <w:sdtEndPr/>
              <w:sdtContent>
                <w:r>
                  <w:rPr>
                    <w:rFonts w:ascii="Arial Unicode MS" w:eastAsia="Arial Unicode MS" w:hAnsi="Arial Unicode MS" w:cs="Arial Unicode MS"/>
                    <w:sz w:val="21"/>
                    <w:szCs w:val="21"/>
                  </w:rPr>
                  <w:t>◯◯◯</w:t>
                </w:r>
              </w:sdtContent>
            </w:sdt>
            <w:r>
              <w:rPr>
                <w:rFonts w:ascii="Arial Narrow" w:eastAsia="Arial Narrow" w:hAnsi="Arial Narrow" w:cs="Arial Narrow"/>
                <w:sz w:val="13"/>
                <w:szCs w:val="13"/>
              </w:rPr>
              <w:br/>
              <w:t>Very low</w:t>
            </w:r>
            <w:r>
              <w:rPr>
                <w:rFonts w:ascii="Arial Narrow" w:eastAsia="Arial Narrow" w:hAnsi="Arial Narrow" w:cs="Arial Narrow"/>
                <w:sz w:val="13"/>
                <w:szCs w:val="13"/>
                <w:vertAlign w:val="superscript"/>
              </w:rPr>
              <w:t>b,c,d</w:t>
            </w:r>
          </w:p>
        </w:tc>
        <w:tc>
          <w:tcPr>
            <w:tcW w:w="795" w:type="dxa"/>
            <w:tcBorders>
              <w:top w:val="single" w:sz="6" w:space="0" w:color="000000"/>
              <w:left w:val="single" w:sz="6" w:space="0" w:color="000000"/>
              <w:bottom w:val="single" w:sz="6" w:space="0" w:color="000000"/>
              <w:right w:val="single" w:sz="6" w:space="0" w:color="000000"/>
            </w:tcBorders>
          </w:tcPr>
          <w:p w14:paraId="00000D26" w14:textId="77777777" w:rsidR="00EE7A32" w:rsidRDefault="00EE7A32">
            <w:pPr>
              <w:jc w:val="center"/>
              <w:rPr>
                <w:rFonts w:ascii="Arial Narrow" w:eastAsia="Arial Narrow" w:hAnsi="Arial Narrow" w:cs="Arial Narrow"/>
                <w:sz w:val="13"/>
                <w:szCs w:val="13"/>
              </w:rPr>
            </w:pPr>
          </w:p>
        </w:tc>
      </w:tr>
      <w:tr w:rsidR="00EE7A32" w14:paraId="1C3898A1" w14:textId="77777777">
        <w:trPr>
          <w:cantSplit/>
        </w:trPr>
        <w:tc>
          <w:tcPr>
            <w:tcW w:w="9329" w:type="dxa"/>
            <w:gridSpan w:val="13"/>
            <w:shd w:val="clear" w:color="auto" w:fill="FFFFFF"/>
            <w:tcMar>
              <w:top w:w="75" w:type="dxa"/>
              <w:left w:w="100" w:type="dxa"/>
              <w:bottom w:w="100" w:type="dxa"/>
              <w:right w:w="100" w:type="dxa"/>
            </w:tcMar>
            <w:vAlign w:val="center"/>
          </w:tcPr>
          <w:p w14:paraId="00000D27"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Thrombosis</w:t>
            </w:r>
          </w:p>
        </w:tc>
      </w:tr>
      <w:tr w:rsidR="00EE7A32" w14:paraId="424422F8"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D34"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w:t>
            </w:r>
          </w:p>
        </w:tc>
        <w:tc>
          <w:tcPr>
            <w:tcW w:w="729" w:type="dxa"/>
            <w:tcBorders>
              <w:top w:val="single" w:sz="6" w:space="0" w:color="000000"/>
              <w:left w:val="single" w:sz="6" w:space="0" w:color="000000"/>
              <w:bottom w:val="single" w:sz="6" w:space="0" w:color="000000"/>
              <w:right w:val="single" w:sz="6" w:space="0" w:color="000000"/>
            </w:tcBorders>
          </w:tcPr>
          <w:p w14:paraId="00000D35" w14:textId="77777777" w:rsidR="00EE7A32" w:rsidRDefault="00EE7A32">
            <w:pPr>
              <w:jc w:val="center"/>
              <w:rPr>
                <w:rFonts w:ascii="Arial Narrow" w:eastAsia="Arial Narrow" w:hAnsi="Arial Narrow" w:cs="Arial Narrow"/>
                <w:sz w:val="13"/>
                <w:szCs w:val="13"/>
              </w:rPr>
            </w:pPr>
          </w:p>
        </w:tc>
        <w:tc>
          <w:tcPr>
            <w:tcW w:w="561" w:type="dxa"/>
            <w:tcBorders>
              <w:top w:val="single" w:sz="6" w:space="0" w:color="000000"/>
              <w:left w:val="single" w:sz="6" w:space="0" w:color="000000"/>
              <w:bottom w:val="single" w:sz="6" w:space="0" w:color="000000"/>
              <w:right w:val="single" w:sz="6" w:space="0" w:color="000000"/>
            </w:tcBorders>
          </w:tcPr>
          <w:p w14:paraId="00000D36" w14:textId="77777777" w:rsidR="00EE7A32" w:rsidRDefault="00EE7A32">
            <w:pPr>
              <w:jc w:val="center"/>
              <w:rPr>
                <w:sz w:val="20"/>
                <w:szCs w:val="20"/>
              </w:rPr>
            </w:pPr>
          </w:p>
        </w:tc>
        <w:tc>
          <w:tcPr>
            <w:tcW w:w="828" w:type="dxa"/>
            <w:tcBorders>
              <w:top w:val="single" w:sz="6" w:space="0" w:color="000000"/>
              <w:left w:val="single" w:sz="6" w:space="0" w:color="000000"/>
              <w:bottom w:val="single" w:sz="6" w:space="0" w:color="000000"/>
              <w:right w:val="single" w:sz="6" w:space="0" w:color="000000"/>
            </w:tcBorders>
          </w:tcPr>
          <w:p w14:paraId="00000D37" w14:textId="77777777" w:rsidR="00EE7A32" w:rsidRDefault="00EE7A32">
            <w:pPr>
              <w:jc w:val="center"/>
              <w:rPr>
                <w:sz w:val="20"/>
                <w:szCs w:val="20"/>
              </w:rPr>
            </w:pPr>
          </w:p>
        </w:tc>
        <w:tc>
          <w:tcPr>
            <w:tcW w:w="749" w:type="dxa"/>
            <w:tcBorders>
              <w:top w:val="single" w:sz="6" w:space="0" w:color="000000"/>
              <w:left w:val="single" w:sz="6" w:space="0" w:color="000000"/>
              <w:bottom w:val="single" w:sz="6" w:space="0" w:color="000000"/>
              <w:right w:val="single" w:sz="6" w:space="0" w:color="000000"/>
            </w:tcBorders>
          </w:tcPr>
          <w:p w14:paraId="00000D38" w14:textId="77777777" w:rsidR="00EE7A32" w:rsidRDefault="00EE7A32">
            <w:pPr>
              <w:jc w:val="center"/>
              <w:rPr>
                <w:sz w:val="20"/>
                <w:szCs w:val="20"/>
              </w:rPr>
            </w:pPr>
          </w:p>
        </w:tc>
        <w:tc>
          <w:tcPr>
            <w:tcW w:w="720" w:type="dxa"/>
            <w:tcBorders>
              <w:top w:val="single" w:sz="6" w:space="0" w:color="000000"/>
              <w:left w:val="single" w:sz="6" w:space="0" w:color="000000"/>
              <w:bottom w:val="single" w:sz="6" w:space="0" w:color="000000"/>
              <w:right w:val="single" w:sz="6" w:space="0" w:color="000000"/>
            </w:tcBorders>
          </w:tcPr>
          <w:p w14:paraId="00000D39" w14:textId="77777777" w:rsidR="00EE7A32" w:rsidRDefault="00EE7A32">
            <w:pPr>
              <w:jc w:val="center"/>
              <w:rPr>
                <w:sz w:val="20"/>
                <w:szCs w:val="20"/>
              </w:rPr>
            </w:pPr>
          </w:p>
        </w:tc>
        <w:tc>
          <w:tcPr>
            <w:tcW w:w="872" w:type="dxa"/>
            <w:tcBorders>
              <w:top w:val="single" w:sz="6" w:space="0" w:color="000000"/>
              <w:left w:val="single" w:sz="6" w:space="0" w:color="000000"/>
              <w:bottom w:val="single" w:sz="6" w:space="0" w:color="000000"/>
              <w:right w:val="single" w:sz="6" w:space="0" w:color="000000"/>
            </w:tcBorders>
          </w:tcPr>
          <w:p w14:paraId="00000D3A" w14:textId="77777777" w:rsidR="00EE7A32" w:rsidRDefault="00EE7A32">
            <w:pPr>
              <w:jc w:val="center"/>
              <w:rPr>
                <w:sz w:val="20"/>
                <w:szCs w:val="20"/>
              </w:rPr>
            </w:pPr>
          </w:p>
        </w:tc>
        <w:tc>
          <w:tcPr>
            <w:tcW w:w="726" w:type="dxa"/>
            <w:tcBorders>
              <w:top w:val="single" w:sz="6" w:space="0" w:color="000000"/>
              <w:left w:val="single" w:sz="6" w:space="0" w:color="000000"/>
              <w:bottom w:val="single" w:sz="6" w:space="0" w:color="000000"/>
              <w:right w:val="single" w:sz="6" w:space="0" w:color="000000"/>
            </w:tcBorders>
          </w:tcPr>
          <w:p w14:paraId="00000D3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0/0</w:t>
            </w:r>
          </w:p>
        </w:tc>
        <w:tc>
          <w:tcPr>
            <w:tcW w:w="580" w:type="dxa"/>
            <w:tcBorders>
              <w:top w:val="single" w:sz="6" w:space="0" w:color="000000"/>
              <w:left w:val="single" w:sz="6" w:space="0" w:color="000000"/>
              <w:bottom w:val="single" w:sz="6" w:space="0" w:color="000000"/>
              <w:right w:val="single" w:sz="6" w:space="0" w:color="000000"/>
            </w:tcBorders>
          </w:tcPr>
          <w:p w14:paraId="00000D3C"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0/0</w:t>
            </w:r>
          </w:p>
        </w:tc>
        <w:tc>
          <w:tcPr>
            <w:tcW w:w="633" w:type="dxa"/>
            <w:tcBorders>
              <w:top w:val="single" w:sz="6" w:space="0" w:color="000000"/>
              <w:left w:val="single" w:sz="6" w:space="0" w:color="000000"/>
              <w:bottom w:val="single" w:sz="6" w:space="0" w:color="000000"/>
              <w:right w:val="single" w:sz="6" w:space="0" w:color="000000"/>
            </w:tcBorders>
          </w:tcPr>
          <w:p w14:paraId="00000D3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estimable</w:t>
            </w:r>
          </w:p>
        </w:tc>
        <w:tc>
          <w:tcPr>
            <w:tcW w:w="586" w:type="dxa"/>
            <w:tcBorders>
              <w:top w:val="single" w:sz="6" w:space="0" w:color="000000"/>
              <w:left w:val="single" w:sz="6" w:space="0" w:color="000000"/>
              <w:bottom w:val="single" w:sz="6" w:space="0" w:color="000000"/>
              <w:right w:val="single" w:sz="6" w:space="0" w:color="000000"/>
            </w:tcBorders>
          </w:tcPr>
          <w:p w14:paraId="00000D3E" w14:textId="77777777" w:rsidR="00EE7A32" w:rsidRDefault="00EE7A32">
            <w:pPr>
              <w:jc w:val="center"/>
              <w:rPr>
                <w:rFonts w:ascii="Arial Narrow" w:eastAsia="Arial Narrow" w:hAnsi="Arial Narrow" w:cs="Arial Narrow"/>
                <w:sz w:val="13"/>
                <w:szCs w:val="13"/>
              </w:rPr>
            </w:pPr>
          </w:p>
        </w:tc>
        <w:tc>
          <w:tcPr>
            <w:tcW w:w="1044" w:type="dxa"/>
            <w:tcBorders>
              <w:top w:val="single" w:sz="6" w:space="0" w:color="000000"/>
              <w:left w:val="single" w:sz="6" w:space="0" w:color="000000"/>
              <w:bottom w:val="single" w:sz="6" w:space="0" w:color="000000"/>
              <w:right w:val="single" w:sz="6" w:space="0" w:color="000000"/>
            </w:tcBorders>
          </w:tcPr>
          <w:p w14:paraId="00000D3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795" w:type="dxa"/>
            <w:tcBorders>
              <w:top w:val="single" w:sz="6" w:space="0" w:color="000000"/>
              <w:left w:val="single" w:sz="6" w:space="0" w:color="000000"/>
              <w:bottom w:val="single" w:sz="6" w:space="0" w:color="000000"/>
              <w:right w:val="single" w:sz="6" w:space="0" w:color="000000"/>
            </w:tcBorders>
          </w:tcPr>
          <w:p w14:paraId="00000D40" w14:textId="77777777" w:rsidR="00EE7A32" w:rsidRDefault="00EE7A32">
            <w:pPr>
              <w:jc w:val="center"/>
              <w:rPr>
                <w:rFonts w:ascii="Arial Narrow" w:eastAsia="Arial Narrow" w:hAnsi="Arial Narrow" w:cs="Arial Narrow"/>
                <w:sz w:val="13"/>
                <w:szCs w:val="13"/>
              </w:rPr>
            </w:pPr>
          </w:p>
        </w:tc>
      </w:tr>
      <w:tr w:rsidR="00EE7A32" w14:paraId="4AFE4CB3" w14:textId="77777777">
        <w:trPr>
          <w:cantSplit/>
        </w:trPr>
        <w:tc>
          <w:tcPr>
            <w:tcW w:w="9329" w:type="dxa"/>
            <w:gridSpan w:val="13"/>
            <w:shd w:val="clear" w:color="auto" w:fill="FFFFFF"/>
            <w:tcMar>
              <w:top w:w="75" w:type="dxa"/>
              <w:left w:w="100" w:type="dxa"/>
              <w:bottom w:w="100" w:type="dxa"/>
              <w:right w:w="100" w:type="dxa"/>
            </w:tcMar>
            <w:vAlign w:val="center"/>
          </w:tcPr>
          <w:p w14:paraId="00000D41"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Hospital readmission</w:t>
            </w:r>
          </w:p>
        </w:tc>
      </w:tr>
      <w:tr w:rsidR="00EE7A32" w14:paraId="18D1493E"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D4E"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w:t>
            </w:r>
          </w:p>
        </w:tc>
        <w:tc>
          <w:tcPr>
            <w:tcW w:w="729" w:type="dxa"/>
            <w:tcBorders>
              <w:top w:val="single" w:sz="6" w:space="0" w:color="000000"/>
              <w:left w:val="single" w:sz="6" w:space="0" w:color="000000"/>
              <w:bottom w:val="single" w:sz="6" w:space="0" w:color="000000"/>
              <w:right w:val="single" w:sz="6" w:space="0" w:color="000000"/>
            </w:tcBorders>
          </w:tcPr>
          <w:p w14:paraId="00000D4F" w14:textId="77777777" w:rsidR="00EE7A32" w:rsidRDefault="00EE7A32">
            <w:pPr>
              <w:jc w:val="center"/>
              <w:rPr>
                <w:rFonts w:ascii="Arial Narrow" w:eastAsia="Arial Narrow" w:hAnsi="Arial Narrow" w:cs="Arial Narrow"/>
                <w:sz w:val="13"/>
                <w:szCs w:val="13"/>
              </w:rPr>
            </w:pPr>
          </w:p>
        </w:tc>
        <w:tc>
          <w:tcPr>
            <w:tcW w:w="561" w:type="dxa"/>
            <w:tcBorders>
              <w:top w:val="single" w:sz="6" w:space="0" w:color="000000"/>
              <w:left w:val="single" w:sz="6" w:space="0" w:color="000000"/>
              <w:bottom w:val="single" w:sz="6" w:space="0" w:color="000000"/>
              <w:right w:val="single" w:sz="6" w:space="0" w:color="000000"/>
            </w:tcBorders>
          </w:tcPr>
          <w:p w14:paraId="00000D50" w14:textId="77777777" w:rsidR="00EE7A32" w:rsidRDefault="00EE7A32">
            <w:pPr>
              <w:jc w:val="center"/>
              <w:rPr>
                <w:sz w:val="20"/>
                <w:szCs w:val="20"/>
              </w:rPr>
            </w:pPr>
          </w:p>
        </w:tc>
        <w:tc>
          <w:tcPr>
            <w:tcW w:w="828" w:type="dxa"/>
            <w:tcBorders>
              <w:top w:val="single" w:sz="6" w:space="0" w:color="000000"/>
              <w:left w:val="single" w:sz="6" w:space="0" w:color="000000"/>
              <w:bottom w:val="single" w:sz="6" w:space="0" w:color="000000"/>
              <w:right w:val="single" w:sz="6" w:space="0" w:color="000000"/>
            </w:tcBorders>
          </w:tcPr>
          <w:p w14:paraId="00000D51" w14:textId="77777777" w:rsidR="00EE7A32" w:rsidRDefault="00EE7A32">
            <w:pPr>
              <w:jc w:val="center"/>
              <w:rPr>
                <w:sz w:val="20"/>
                <w:szCs w:val="20"/>
              </w:rPr>
            </w:pPr>
          </w:p>
        </w:tc>
        <w:tc>
          <w:tcPr>
            <w:tcW w:w="749" w:type="dxa"/>
            <w:tcBorders>
              <w:top w:val="single" w:sz="6" w:space="0" w:color="000000"/>
              <w:left w:val="single" w:sz="6" w:space="0" w:color="000000"/>
              <w:bottom w:val="single" w:sz="6" w:space="0" w:color="000000"/>
              <w:right w:val="single" w:sz="6" w:space="0" w:color="000000"/>
            </w:tcBorders>
          </w:tcPr>
          <w:p w14:paraId="00000D52" w14:textId="77777777" w:rsidR="00EE7A32" w:rsidRDefault="00EE7A32">
            <w:pPr>
              <w:jc w:val="center"/>
              <w:rPr>
                <w:sz w:val="20"/>
                <w:szCs w:val="20"/>
              </w:rPr>
            </w:pPr>
          </w:p>
        </w:tc>
        <w:tc>
          <w:tcPr>
            <w:tcW w:w="720" w:type="dxa"/>
            <w:tcBorders>
              <w:top w:val="single" w:sz="6" w:space="0" w:color="000000"/>
              <w:left w:val="single" w:sz="6" w:space="0" w:color="000000"/>
              <w:bottom w:val="single" w:sz="6" w:space="0" w:color="000000"/>
              <w:right w:val="single" w:sz="6" w:space="0" w:color="000000"/>
            </w:tcBorders>
          </w:tcPr>
          <w:p w14:paraId="00000D53" w14:textId="77777777" w:rsidR="00EE7A32" w:rsidRDefault="00EE7A32">
            <w:pPr>
              <w:jc w:val="center"/>
              <w:rPr>
                <w:sz w:val="20"/>
                <w:szCs w:val="20"/>
              </w:rPr>
            </w:pPr>
          </w:p>
        </w:tc>
        <w:tc>
          <w:tcPr>
            <w:tcW w:w="872" w:type="dxa"/>
            <w:tcBorders>
              <w:top w:val="single" w:sz="6" w:space="0" w:color="000000"/>
              <w:left w:val="single" w:sz="6" w:space="0" w:color="000000"/>
              <w:bottom w:val="single" w:sz="6" w:space="0" w:color="000000"/>
              <w:right w:val="single" w:sz="6" w:space="0" w:color="000000"/>
            </w:tcBorders>
          </w:tcPr>
          <w:p w14:paraId="00000D54" w14:textId="77777777" w:rsidR="00EE7A32" w:rsidRDefault="00EE7A32">
            <w:pPr>
              <w:jc w:val="center"/>
              <w:rPr>
                <w:sz w:val="20"/>
                <w:szCs w:val="20"/>
              </w:rPr>
            </w:pPr>
          </w:p>
        </w:tc>
        <w:tc>
          <w:tcPr>
            <w:tcW w:w="726" w:type="dxa"/>
            <w:tcBorders>
              <w:top w:val="single" w:sz="6" w:space="0" w:color="000000"/>
              <w:left w:val="single" w:sz="6" w:space="0" w:color="000000"/>
              <w:bottom w:val="single" w:sz="6" w:space="0" w:color="000000"/>
              <w:right w:val="single" w:sz="6" w:space="0" w:color="000000"/>
            </w:tcBorders>
          </w:tcPr>
          <w:p w14:paraId="00000D55"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0/0</w:t>
            </w:r>
          </w:p>
        </w:tc>
        <w:tc>
          <w:tcPr>
            <w:tcW w:w="580" w:type="dxa"/>
            <w:tcBorders>
              <w:top w:val="single" w:sz="6" w:space="0" w:color="000000"/>
              <w:left w:val="single" w:sz="6" w:space="0" w:color="000000"/>
              <w:bottom w:val="single" w:sz="6" w:space="0" w:color="000000"/>
              <w:right w:val="single" w:sz="6" w:space="0" w:color="000000"/>
            </w:tcBorders>
          </w:tcPr>
          <w:p w14:paraId="00000D56"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0/0</w:t>
            </w:r>
          </w:p>
        </w:tc>
        <w:tc>
          <w:tcPr>
            <w:tcW w:w="633" w:type="dxa"/>
            <w:tcBorders>
              <w:top w:val="single" w:sz="6" w:space="0" w:color="000000"/>
              <w:left w:val="single" w:sz="6" w:space="0" w:color="000000"/>
              <w:bottom w:val="single" w:sz="6" w:space="0" w:color="000000"/>
              <w:right w:val="single" w:sz="6" w:space="0" w:color="000000"/>
            </w:tcBorders>
          </w:tcPr>
          <w:p w14:paraId="00000D57"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estimable</w:t>
            </w:r>
          </w:p>
        </w:tc>
        <w:tc>
          <w:tcPr>
            <w:tcW w:w="586" w:type="dxa"/>
            <w:tcBorders>
              <w:top w:val="single" w:sz="6" w:space="0" w:color="000000"/>
              <w:left w:val="single" w:sz="6" w:space="0" w:color="000000"/>
              <w:bottom w:val="single" w:sz="6" w:space="0" w:color="000000"/>
              <w:right w:val="single" w:sz="6" w:space="0" w:color="000000"/>
            </w:tcBorders>
          </w:tcPr>
          <w:p w14:paraId="00000D58" w14:textId="77777777" w:rsidR="00EE7A32" w:rsidRDefault="00EE7A32">
            <w:pPr>
              <w:jc w:val="center"/>
              <w:rPr>
                <w:rFonts w:ascii="Arial Narrow" w:eastAsia="Arial Narrow" w:hAnsi="Arial Narrow" w:cs="Arial Narrow"/>
                <w:sz w:val="13"/>
                <w:szCs w:val="13"/>
              </w:rPr>
            </w:pPr>
          </w:p>
        </w:tc>
        <w:tc>
          <w:tcPr>
            <w:tcW w:w="1044" w:type="dxa"/>
            <w:tcBorders>
              <w:top w:val="single" w:sz="6" w:space="0" w:color="000000"/>
              <w:left w:val="single" w:sz="6" w:space="0" w:color="000000"/>
              <w:bottom w:val="single" w:sz="6" w:space="0" w:color="000000"/>
              <w:right w:val="single" w:sz="6" w:space="0" w:color="000000"/>
            </w:tcBorders>
          </w:tcPr>
          <w:p w14:paraId="00000D5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795" w:type="dxa"/>
            <w:tcBorders>
              <w:top w:val="single" w:sz="6" w:space="0" w:color="000000"/>
              <w:left w:val="single" w:sz="6" w:space="0" w:color="000000"/>
              <w:bottom w:val="single" w:sz="6" w:space="0" w:color="000000"/>
              <w:right w:val="single" w:sz="6" w:space="0" w:color="000000"/>
            </w:tcBorders>
          </w:tcPr>
          <w:p w14:paraId="00000D5A" w14:textId="77777777" w:rsidR="00EE7A32" w:rsidRDefault="00EE7A32">
            <w:pPr>
              <w:jc w:val="center"/>
              <w:rPr>
                <w:rFonts w:ascii="Arial Narrow" w:eastAsia="Arial Narrow" w:hAnsi="Arial Narrow" w:cs="Arial Narrow"/>
                <w:sz w:val="13"/>
                <w:szCs w:val="13"/>
              </w:rPr>
            </w:pPr>
          </w:p>
        </w:tc>
      </w:tr>
      <w:tr w:rsidR="00EE7A32" w14:paraId="2FF39DAD" w14:textId="77777777">
        <w:trPr>
          <w:cantSplit/>
        </w:trPr>
        <w:tc>
          <w:tcPr>
            <w:tcW w:w="9329" w:type="dxa"/>
            <w:gridSpan w:val="13"/>
            <w:shd w:val="clear" w:color="auto" w:fill="FFFFFF"/>
            <w:tcMar>
              <w:top w:w="75" w:type="dxa"/>
              <w:left w:w="100" w:type="dxa"/>
              <w:bottom w:w="100" w:type="dxa"/>
              <w:right w:w="100" w:type="dxa"/>
            </w:tcMar>
            <w:vAlign w:val="center"/>
          </w:tcPr>
          <w:p w14:paraId="00000D5B"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ICU length of stay</w:t>
            </w:r>
          </w:p>
        </w:tc>
      </w:tr>
      <w:tr w:rsidR="00EE7A32" w14:paraId="2FF4BAA2"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D68"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w:t>
            </w:r>
          </w:p>
        </w:tc>
        <w:tc>
          <w:tcPr>
            <w:tcW w:w="729" w:type="dxa"/>
            <w:tcBorders>
              <w:top w:val="single" w:sz="6" w:space="0" w:color="000000"/>
              <w:left w:val="single" w:sz="6" w:space="0" w:color="000000"/>
              <w:bottom w:val="single" w:sz="6" w:space="0" w:color="000000"/>
              <w:right w:val="single" w:sz="6" w:space="0" w:color="000000"/>
            </w:tcBorders>
          </w:tcPr>
          <w:p w14:paraId="00000D69" w14:textId="77777777" w:rsidR="00EE7A32" w:rsidRDefault="00EE7A32">
            <w:pPr>
              <w:jc w:val="center"/>
              <w:rPr>
                <w:rFonts w:ascii="Arial Narrow" w:eastAsia="Arial Narrow" w:hAnsi="Arial Narrow" w:cs="Arial Narrow"/>
                <w:sz w:val="13"/>
                <w:szCs w:val="13"/>
              </w:rPr>
            </w:pPr>
          </w:p>
        </w:tc>
        <w:tc>
          <w:tcPr>
            <w:tcW w:w="561" w:type="dxa"/>
            <w:tcBorders>
              <w:top w:val="single" w:sz="6" w:space="0" w:color="000000"/>
              <w:left w:val="single" w:sz="6" w:space="0" w:color="000000"/>
              <w:bottom w:val="single" w:sz="6" w:space="0" w:color="000000"/>
              <w:right w:val="single" w:sz="6" w:space="0" w:color="000000"/>
            </w:tcBorders>
          </w:tcPr>
          <w:p w14:paraId="00000D6A" w14:textId="77777777" w:rsidR="00EE7A32" w:rsidRDefault="00EE7A32">
            <w:pPr>
              <w:jc w:val="center"/>
              <w:rPr>
                <w:sz w:val="20"/>
                <w:szCs w:val="20"/>
              </w:rPr>
            </w:pPr>
          </w:p>
        </w:tc>
        <w:tc>
          <w:tcPr>
            <w:tcW w:w="828" w:type="dxa"/>
            <w:tcBorders>
              <w:top w:val="single" w:sz="6" w:space="0" w:color="000000"/>
              <w:left w:val="single" w:sz="6" w:space="0" w:color="000000"/>
              <w:bottom w:val="single" w:sz="6" w:space="0" w:color="000000"/>
              <w:right w:val="single" w:sz="6" w:space="0" w:color="000000"/>
            </w:tcBorders>
          </w:tcPr>
          <w:p w14:paraId="00000D6B" w14:textId="77777777" w:rsidR="00EE7A32" w:rsidRDefault="00EE7A32">
            <w:pPr>
              <w:jc w:val="center"/>
              <w:rPr>
                <w:sz w:val="20"/>
                <w:szCs w:val="20"/>
              </w:rPr>
            </w:pPr>
          </w:p>
        </w:tc>
        <w:tc>
          <w:tcPr>
            <w:tcW w:w="749" w:type="dxa"/>
            <w:tcBorders>
              <w:top w:val="single" w:sz="6" w:space="0" w:color="000000"/>
              <w:left w:val="single" w:sz="6" w:space="0" w:color="000000"/>
              <w:bottom w:val="single" w:sz="6" w:space="0" w:color="000000"/>
              <w:right w:val="single" w:sz="6" w:space="0" w:color="000000"/>
            </w:tcBorders>
          </w:tcPr>
          <w:p w14:paraId="00000D6C" w14:textId="77777777" w:rsidR="00EE7A32" w:rsidRDefault="00EE7A32">
            <w:pPr>
              <w:jc w:val="center"/>
              <w:rPr>
                <w:sz w:val="20"/>
                <w:szCs w:val="20"/>
              </w:rPr>
            </w:pPr>
          </w:p>
        </w:tc>
        <w:tc>
          <w:tcPr>
            <w:tcW w:w="720" w:type="dxa"/>
            <w:tcBorders>
              <w:top w:val="single" w:sz="6" w:space="0" w:color="000000"/>
              <w:left w:val="single" w:sz="6" w:space="0" w:color="000000"/>
              <w:bottom w:val="single" w:sz="6" w:space="0" w:color="000000"/>
              <w:right w:val="single" w:sz="6" w:space="0" w:color="000000"/>
            </w:tcBorders>
          </w:tcPr>
          <w:p w14:paraId="00000D6D" w14:textId="77777777" w:rsidR="00EE7A32" w:rsidRDefault="00EE7A32">
            <w:pPr>
              <w:jc w:val="center"/>
              <w:rPr>
                <w:sz w:val="20"/>
                <w:szCs w:val="20"/>
              </w:rPr>
            </w:pPr>
          </w:p>
        </w:tc>
        <w:tc>
          <w:tcPr>
            <w:tcW w:w="872" w:type="dxa"/>
            <w:tcBorders>
              <w:top w:val="single" w:sz="6" w:space="0" w:color="000000"/>
              <w:left w:val="single" w:sz="6" w:space="0" w:color="000000"/>
              <w:bottom w:val="single" w:sz="6" w:space="0" w:color="000000"/>
              <w:right w:val="single" w:sz="6" w:space="0" w:color="000000"/>
            </w:tcBorders>
          </w:tcPr>
          <w:p w14:paraId="00000D6E" w14:textId="77777777" w:rsidR="00EE7A32" w:rsidRDefault="00EE7A32">
            <w:pPr>
              <w:jc w:val="center"/>
              <w:rPr>
                <w:sz w:val="20"/>
                <w:szCs w:val="20"/>
              </w:rPr>
            </w:pPr>
          </w:p>
        </w:tc>
        <w:tc>
          <w:tcPr>
            <w:tcW w:w="726" w:type="dxa"/>
            <w:tcBorders>
              <w:top w:val="single" w:sz="6" w:space="0" w:color="000000"/>
              <w:left w:val="single" w:sz="6" w:space="0" w:color="000000"/>
              <w:bottom w:val="single" w:sz="6" w:space="0" w:color="000000"/>
              <w:right w:val="single" w:sz="6" w:space="0" w:color="000000"/>
            </w:tcBorders>
          </w:tcPr>
          <w:p w14:paraId="00000D6F"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0/0</w:t>
            </w:r>
          </w:p>
        </w:tc>
        <w:tc>
          <w:tcPr>
            <w:tcW w:w="580" w:type="dxa"/>
            <w:tcBorders>
              <w:top w:val="single" w:sz="6" w:space="0" w:color="000000"/>
              <w:left w:val="single" w:sz="6" w:space="0" w:color="000000"/>
              <w:bottom w:val="single" w:sz="6" w:space="0" w:color="000000"/>
              <w:right w:val="single" w:sz="6" w:space="0" w:color="000000"/>
            </w:tcBorders>
          </w:tcPr>
          <w:p w14:paraId="00000D70"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0/0</w:t>
            </w:r>
          </w:p>
        </w:tc>
        <w:tc>
          <w:tcPr>
            <w:tcW w:w="633" w:type="dxa"/>
            <w:tcBorders>
              <w:top w:val="single" w:sz="6" w:space="0" w:color="000000"/>
              <w:left w:val="single" w:sz="6" w:space="0" w:color="000000"/>
              <w:bottom w:val="single" w:sz="6" w:space="0" w:color="000000"/>
              <w:right w:val="single" w:sz="6" w:space="0" w:color="000000"/>
            </w:tcBorders>
          </w:tcPr>
          <w:p w14:paraId="00000D71"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estimable</w:t>
            </w:r>
          </w:p>
        </w:tc>
        <w:tc>
          <w:tcPr>
            <w:tcW w:w="586" w:type="dxa"/>
            <w:tcBorders>
              <w:top w:val="single" w:sz="6" w:space="0" w:color="000000"/>
              <w:left w:val="single" w:sz="6" w:space="0" w:color="000000"/>
              <w:bottom w:val="single" w:sz="6" w:space="0" w:color="000000"/>
              <w:right w:val="single" w:sz="6" w:space="0" w:color="000000"/>
            </w:tcBorders>
          </w:tcPr>
          <w:p w14:paraId="00000D72" w14:textId="77777777" w:rsidR="00EE7A32" w:rsidRDefault="00EE7A32">
            <w:pPr>
              <w:jc w:val="center"/>
              <w:rPr>
                <w:rFonts w:ascii="Arial Narrow" w:eastAsia="Arial Narrow" w:hAnsi="Arial Narrow" w:cs="Arial Narrow"/>
                <w:sz w:val="13"/>
                <w:szCs w:val="13"/>
              </w:rPr>
            </w:pPr>
          </w:p>
        </w:tc>
        <w:tc>
          <w:tcPr>
            <w:tcW w:w="1044" w:type="dxa"/>
            <w:tcBorders>
              <w:top w:val="single" w:sz="6" w:space="0" w:color="000000"/>
              <w:left w:val="single" w:sz="6" w:space="0" w:color="000000"/>
              <w:bottom w:val="single" w:sz="6" w:space="0" w:color="000000"/>
              <w:right w:val="single" w:sz="6" w:space="0" w:color="000000"/>
            </w:tcBorders>
          </w:tcPr>
          <w:p w14:paraId="00000D73"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795" w:type="dxa"/>
            <w:tcBorders>
              <w:top w:val="single" w:sz="6" w:space="0" w:color="000000"/>
              <w:left w:val="single" w:sz="6" w:space="0" w:color="000000"/>
              <w:bottom w:val="single" w:sz="6" w:space="0" w:color="000000"/>
              <w:right w:val="single" w:sz="6" w:space="0" w:color="000000"/>
            </w:tcBorders>
          </w:tcPr>
          <w:p w14:paraId="00000D74" w14:textId="77777777" w:rsidR="00EE7A32" w:rsidRDefault="00EE7A32">
            <w:pPr>
              <w:jc w:val="center"/>
              <w:rPr>
                <w:rFonts w:ascii="Arial Narrow" w:eastAsia="Arial Narrow" w:hAnsi="Arial Narrow" w:cs="Arial Narrow"/>
                <w:sz w:val="13"/>
                <w:szCs w:val="13"/>
              </w:rPr>
            </w:pPr>
          </w:p>
        </w:tc>
      </w:tr>
      <w:tr w:rsidR="00EE7A32" w14:paraId="5AA8A8F3" w14:textId="77777777">
        <w:trPr>
          <w:cantSplit/>
        </w:trPr>
        <w:tc>
          <w:tcPr>
            <w:tcW w:w="9329" w:type="dxa"/>
            <w:gridSpan w:val="13"/>
            <w:shd w:val="clear" w:color="auto" w:fill="FFFFFF"/>
            <w:tcMar>
              <w:top w:w="75" w:type="dxa"/>
              <w:left w:w="100" w:type="dxa"/>
              <w:bottom w:w="100" w:type="dxa"/>
              <w:right w:w="100" w:type="dxa"/>
            </w:tcMar>
            <w:vAlign w:val="center"/>
          </w:tcPr>
          <w:p w14:paraId="00000D75" w14:textId="77777777" w:rsidR="00EE7A32" w:rsidRDefault="00BF3C44">
            <w:pPr>
              <w:rPr>
                <w:rFonts w:ascii="Arial Narrow" w:eastAsia="Arial Narrow" w:hAnsi="Arial Narrow" w:cs="Arial Narrow"/>
                <w:b/>
                <w:bCs/>
                <w:color w:val="000000"/>
                <w:sz w:val="13"/>
                <w:szCs w:val="13"/>
              </w:rPr>
            </w:pPr>
            <w:r>
              <w:rPr>
                <w:rFonts w:ascii="Arial Narrow" w:eastAsia="Arial Narrow" w:hAnsi="Arial Narrow" w:cs="Arial Narrow"/>
                <w:b/>
                <w:bCs/>
                <w:color w:val="000000"/>
                <w:sz w:val="13"/>
                <w:szCs w:val="13"/>
              </w:rPr>
              <w:t>Transfusion reaction</w:t>
            </w:r>
          </w:p>
        </w:tc>
      </w:tr>
      <w:tr w:rsidR="00EE7A32" w14:paraId="136652CA" w14:textId="77777777">
        <w:trPr>
          <w:cantSplit/>
        </w:trPr>
        <w:tc>
          <w:tcPr>
            <w:tcW w:w="506" w:type="dxa"/>
            <w:tcBorders>
              <w:top w:val="single" w:sz="6" w:space="0" w:color="000000"/>
              <w:left w:val="single" w:sz="6" w:space="0" w:color="000000"/>
              <w:bottom w:val="single" w:sz="6" w:space="0" w:color="000000"/>
              <w:right w:val="single" w:sz="6" w:space="0" w:color="000000"/>
            </w:tcBorders>
          </w:tcPr>
          <w:p w14:paraId="00000D82"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lastRenderedPageBreak/>
              <w:t>0</w:t>
            </w:r>
          </w:p>
        </w:tc>
        <w:tc>
          <w:tcPr>
            <w:tcW w:w="729" w:type="dxa"/>
            <w:tcBorders>
              <w:top w:val="single" w:sz="6" w:space="0" w:color="000000"/>
              <w:left w:val="single" w:sz="6" w:space="0" w:color="000000"/>
              <w:bottom w:val="single" w:sz="6" w:space="0" w:color="000000"/>
              <w:right w:val="single" w:sz="6" w:space="0" w:color="000000"/>
            </w:tcBorders>
          </w:tcPr>
          <w:p w14:paraId="00000D83" w14:textId="77777777" w:rsidR="00EE7A32" w:rsidRDefault="00EE7A32">
            <w:pPr>
              <w:jc w:val="center"/>
              <w:rPr>
                <w:rFonts w:ascii="Arial Narrow" w:eastAsia="Arial Narrow" w:hAnsi="Arial Narrow" w:cs="Arial Narrow"/>
                <w:sz w:val="13"/>
                <w:szCs w:val="13"/>
              </w:rPr>
            </w:pPr>
          </w:p>
        </w:tc>
        <w:tc>
          <w:tcPr>
            <w:tcW w:w="561" w:type="dxa"/>
            <w:tcBorders>
              <w:top w:val="single" w:sz="6" w:space="0" w:color="000000"/>
              <w:left w:val="single" w:sz="6" w:space="0" w:color="000000"/>
              <w:bottom w:val="single" w:sz="6" w:space="0" w:color="000000"/>
              <w:right w:val="single" w:sz="6" w:space="0" w:color="000000"/>
            </w:tcBorders>
          </w:tcPr>
          <w:p w14:paraId="00000D84" w14:textId="77777777" w:rsidR="00EE7A32" w:rsidRDefault="00EE7A32">
            <w:pPr>
              <w:jc w:val="center"/>
              <w:rPr>
                <w:sz w:val="20"/>
                <w:szCs w:val="20"/>
              </w:rPr>
            </w:pPr>
          </w:p>
        </w:tc>
        <w:tc>
          <w:tcPr>
            <w:tcW w:w="828" w:type="dxa"/>
            <w:tcBorders>
              <w:top w:val="single" w:sz="6" w:space="0" w:color="000000"/>
              <w:left w:val="single" w:sz="6" w:space="0" w:color="000000"/>
              <w:bottom w:val="single" w:sz="6" w:space="0" w:color="000000"/>
              <w:right w:val="single" w:sz="6" w:space="0" w:color="000000"/>
            </w:tcBorders>
          </w:tcPr>
          <w:p w14:paraId="00000D85" w14:textId="77777777" w:rsidR="00EE7A32" w:rsidRDefault="00EE7A32">
            <w:pPr>
              <w:jc w:val="center"/>
              <w:rPr>
                <w:sz w:val="20"/>
                <w:szCs w:val="20"/>
              </w:rPr>
            </w:pPr>
          </w:p>
        </w:tc>
        <w:tc>
          <w:tcPr>
            <w:tcW w:w="749" w:type="dxa"/>
            <w:tcBorders>
              <w:top w:val="single" w:sz="6" w:space="0" w:color="000000"/>
              <w:left w:val="single" w:sz="6" w:space="0" w:color="000000"/>
              <w:bottom w:val="single" w:sz="6" w:space="0" w:color="000000"/>
              <w:right w:val="single" w:sz="6" w:space="0" w:color="000000"/>
            </w:tcBorders>
          </w:tcPr>
          <w:p w14:paraId="00000D86" w14:textId="77777777" w:rsidR="00EE7A32" w:rsidRDefault="00EE7A32">
            <w:pPr>
              <w:jc w:val="center"/>
              <w:rPr>
                <w:sz w:val="20"/>
                <w:szCs w:val="20"/>
              </w:rPr>
            </w:pPr>
          </w:p>
        </w:tc>
        <w:tc>
          <w:tcPr>
            <w:tcW w:w="720" w:type="dxa"/>
            <w:tcBorders>
              <w:top w:val="single" w:sz="6" w:space="0" w:color="000000"/>
              <w:left w:val="single" w:sz="6" w:space="0" w:color="000000"/>
              <w:bottom w:val="single" w:sz="6" w:space="0" w:color="000000"/>
              <w:right w:val="single" w:sz="6" w:space="0" w:color="000000"/>
            </w:tcBorders>
          </w:tcPr>
          <w:p w14:paraId="00000D87" w14:textId="77777777" w:rsidR="00EE7A32" w:rsidRDefault="00EE7A32">
            <w:pPr>
              <w:jc w:val="center"/>
              <w:rPr>
                <w:sz w:val="20"/>
                <w:szCs w:val="20"/>
              </w:rPr>
            </w:pPr>
          </w:p>
        </w:tc>
        <w:tc>
          <w:tcPr>
            <w:tcW w:w="872" w:type="dxa"/>
            <w:tcBorders>
              <w:top w:val="single" w:sz="6" w:space="0" w:color="000000"/>
              <w:left w:val="single" w:sz="6" w:space="0" w:color="000000"/>
              <w:bottom w:val="single" w:sz="6" w:space="0" w:color="000000"/>
              <w:right w:val="single" w:sz="6" w:space="0" w:color="000000"/>
            </w:tcBorders>
          </w:tcPr>
          <w:p w14:paraId="00000D88" w14:textId="77777777" w:rsidR="00EE7A32" w:rsidRDefault="00EE7A32">
            <w:pPr>
              <w:jc w:val="center"/>
              <w:rPr>
                <w:sz w:val="20"/>
                <w:szCs w:val="20"/>
              </w:rPr>
            </w:pPr>
          </w:p>
        </w:tc>
        <w:tc>
          <w:tcPr>
            <w:tcW w:w="726" w:type="dxa"/>
            <w:tcBorders>
              <w:top w:val="single" w:sz="6" w:space="0" w:color="000000"/>
              <w:left w:val="single" w:sz="6" w:space="0" w:color="000000"/>
              <w:bottom w:val="single" w:sz="6" w:space="0" w:color="000000"/>
              <w:right w:val="single" w:sz="6" w:space="0" w:color="000000"/>
            </w:tcBorders>
          </w:tcPr>
          <w:p w14:paraId="00000D89"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0/0</w:t>
            </w:r>
          </w:p>
        </w:tc>
        <w:tc>
          <w:tcPr>
            <w:tcW w:w="580" w:type="dxa"/>
            <w:tcBorders>
              <w:top w:val="single" w:sz="6" w:space="0" w:color="000000"/>
              <w:left w:val="single" w:sz="6" w:space="0" w:color="000000"/>
              <w:bottom w:val="single" w:sz="6" w:space="0" w:color="000000"/>
              <w:right w:val="single" w:sz="6" w:space="0" w:color="000000"/>
            </w:tcBorders>
          </w:tcPr>
          <w:p w14:paraId="00000D8A"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0/0</w:t>
            </w:r>
          </w:p>
        </w:tc>
        <w:tc>
          <w:tcPr>
            <w:tcW w:w="633" w:type="dxa"/>
            <w:tcBorders>
              <w:top w:val="single" w:sz="6" w:space="0" w:color="000000"/>
              <w:left w:val="single" w:sz="6" w:space="0" w:color="000000"/>
              <w:bottom w:val="single" w:sz="6" w:space="0" w:color="000000"/>
              <w:right w:val="single" w:sz="6" w:space="0" w:color="000000"/>
            </w:tcBorders>
          </w:tcPr>
          <w:p w14:paraId="00000D8B"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not estimable</w:t>
            </w:r>
          </w:p>
        </w:tc>
        <w:tc>
          <w:tcPr>
            <w:tcW w:w="586" w:type="dxa"/>
            <w:tcBorders>
              <w:top w:val="single" w:sz="6" w:space="0" w:color="000000"/>
              <w:left w:val="single" w:sz="6" w:space="0" w:color="000000"/>
              <w:bottom w:val="single" w:sz="6" w:space="0" w:color="000000"/>
              <w:right w:val="single" w:sz="6" w:space="0" w:color="000000"/>
            </w:tcBorders>
          </w:tcPr>
          <w:p w14:paraId="00000D8C" w14:textId="77777777" w:rsidR="00EE7A32" w:rsidRDefault="00EE7A32">
            <w:pPr>
              <w:jc w:val="center"/>
              <w:rPr>
                <w:rFonts w:ascii="Arial Narrow" w:eastAsia="Arial Narrow" w:hAnsi="Arial Narrow" w:cs="Arial Narrow"/>
                <w:sz w:val="13"/>
                <w:szCs w:val="13"/>
              </w:rPr>
            </w:pPr>
          </w:p>
        </w:tc>
        <w:tc>
          <w:tcPr>
            <w:tcW w:w="1044" w:type="dxa"/>
            <w:tcBorders>
              <w:top w:val="single" w:sz="6" w:space="0" w:color="000000"/>
              <w:left w:val="single" w:sz="6" w:space="0" w:color="000000"/>
              <w:bottom w:val="single" w:sz="6" w:space="0" w:color="000000"/>
              <w:right w:val="single" w:sz="6" w:space="0" w:color="000000"/>
            </w:tcBorders>
          </w:tcPr>
          <w:p w14:paraId="00000D8D" w14:textId="77777777" w:rsidR="00EE7A32" w:rsidRDefault="00BF3C44">
            <w:pPr>
              <w:jc w:val="center"/>
              <w:rPr>
                <w:rFonts w:ascii="Arial Narrow" w:eastAsia="Arial Narrow" w:hAnsi="Arial Narrow" w:cs="Arial Narrow"/>
                <w:sz w:val="13"/>
                <w:szCs w:val="13"/>
              </w:rPr>
            </w:pPr>
            <w:r>
              <w:rPr>
                <w:rFonts w:ascii="Arial Narrow" w:eastAsia="Arial Narrow" w:hAnsi="Arial Narrow" w:cs="Arial Narrow"/>
                <w:sz w:val="13"/>
                <w:szCs w:val="13"/>
              </w:rPr>
              <w:t>-</w:t>
            </w:r>
          </w:p>
        </w:tc>
        <w:tc>
          <w:tcPr>
            <w:tcW w:w="795" w:type="dxa"/>
            <w:tcBorders>
              <w:top w:val="single" w:sz="6" w:space="0" w:color="000000"/>
              <w:left w:val="single" w:sz="6" w:space="0" w:color="000000"/>
              <w:bottom w:val="single" w:sz="6" w:space="0" w:color="000000"/>
              <w:right w:val="single" w:sz="6" w:space="0" w:color="000000"/>
            </w:tcBorders>
          </w:tcPr>
          <w:p w14:paraId="00000D8E" w14:textId="77777777" w:rsidR="00EE7A32" w:rsidRDefault="00EE7A32">
            <w:pPr>
              <w:jc w:val="center"/>
              <w:rPr>
                <w:rFonts w:ascii="Arial Narrow" w:eastAsia="Arial Narrow" w:hAnsi="Arial Narrow" w:cs="Arial Narrow"/>
                <w:sz w:val="13"/>
                <w:szCs w:val="13"/>
              </w:rPr>
            </w:pPr>
          </w:p>
        </w:tc>
      </w:tr>
    </w:tbl>
    <w:p w14:paraId="00000D8F" w14:textId="77777777" w:rsidR="00EE7A32" w:rsidRDefault="00BF3C44">
      <w:pPr>
        <w:pBdr>
          <w:top w:val="nil"/>
          <w:left w:val="nil"/>
          <w:bottom w:val="nil"/>
          <w:right w:val="nil"/>
          <w:between w:val="nil"/>
        </w:pBdr>
        <w:rPr>
          <w:rFonts w:ascii="Arial Narrow" w:eastAsia="Arial Narrow" w:hAnsi="Arial Narrow" w:cs="Arial Narrow"/>
          <w:color w:val="000000"/>
          <w:sz w:val="14"/>
          <w:szCs w:val="14"/>
        </w:rPr>
      </w:pPr>
      <w:r>
        <w:rPr>
          <w:rFonts w:ascii="Arial Narrow" w:eastAsia="Arial Narrow" w:hAnsi="Arial Narrow" w:cs="Arial Narrow"/>
          <w:b/>
          <w:bCs/>
          <w:color w:val="000000"/>
          <w:sz w:val="14"/>
          <w:szCs w:val="14"/>
        </w:rPr>
        <w:t>CI:</w:t>
      </w:r>
      <w:r>
        <w:rPr>
          <w:rFonts w:ascii="Arial Narrow" w:eastAsia="Arial Narrow" w:hAnsi="Arial Narrow" w:cs="Arial Narrow"/>
          <w:color w:val="000000"/>
          <w:sz w:val="14"/>
          <w:szCs w:val="14"/>
        </w:rPr>
        <w:t xml:space="preserve"> confidence interval; </w:t>
      </w:r>
      <w:r>
        <w:rPr>
          <w:rFonts w:ascii="Arial Narrow" w:eastAsia="Arial Narrow" w:hAnsi="Arial Narrow" w:cs="Arial Narrow"/>
          <w:b/>
          <w:bCs/>
          <w:color w:val="000000"/>
          <w:sz w:val="14"/>
          <w:szCs w:val="14"/>
        </w:rPr>
        <w:t>RR:</w:t>
      </w:r>
      <w:r>
        <w:rPr>
          <w:rFonts w:ascii="Arial Narrow" w:eastAsia="Arial Narrow" w:hAnsi="Arial Narrow" w:cs="Arial Narrow"/>
          <w:color w:val="000000"/>
          <w:sz w:val="14"/>
          <w:szCs w:val="14"/>
        </w:rPr>
        <w:t xml:space="preserve"> risk ratio</w:t>
      </w:r>
    </w:p>
    <w:p w14:paraId="00000D90" w14:textId="77777777" w:rsidR="00EE7A32" w:rsidRDefault="00BF3C44">
      <w:pPr>
        <w:pStyle w:val="Heading4"/>
        <w:rPr>
          <w:rFonts w:ascii="Arial Narrow" w:eastAsia="Arial Narrow" w:hAnsi="Arial Narrow" w:cs="Arial Narrow"/>
          <w:color w:val="000000"/>
        </w:rPr>
      </w:pPr>
      <w:r>
        <w:rPr>
          <w:rFonts w:ascii="Arial Narrow" w:eastAsia="Arial Narrow" w:hAnsi="Arial Narrow" w:cs="Arial Narrow"/>
          <w:color w:val="000000"/>
        </w:rPr>
        <w:t>Explanations</w:t>
      </w:r>
    </w:p>
    <w:p w14:paraId="00000D91" w14:textId="77777777" w:rsidR="00EE7A32" w:rsidRDefault="00BF3C44">
      <w:pPr>
        <w:spacing w:after="0"/>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a. small subgroup on a variable that was not a stratification variable</w:t>
      </w:r>
    </w:p>
    <w:p w14:paraId="00000D92" w14:textId="77777777" w:rsidR="00EE7A32" w:rsidRDefault="00BF3C44">
      <w:pPr>
        <w:spacing w:after="0"/>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b. unadjusted results in observational data</w:t>
      </w:r>
    </w:p>
    <w:p w14:paraId="00000D93" w14:textId="77777777" w:rsidR="00EE7A32" w:rsidRDefault="00BF3C44">
      <w:pPr>
        <w:spacing w:after="0"/>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c. confidence interval includes meaningful harm and benefit</w:t>
      </w:r>
    </w:p>
    <w:p w14:paraId="00000D94" w14:textId="77777777" w:rsidR="00EE7A32" w:rsidRDefault="00BF3C44">
      <w:pPr>
        <w:spacing w:after="0"/>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d. substantial statistical heterogeneity</w:t>
      </w:r>
    </w:p>
    <w:p w14:paraId="00000D95" w14:textId="77777777" w:rsidR="00EE7A32" w:rsidRDefault="00EE7A32"/>
    <w:p w14:paraId="00000D96" w14:textId="77777777" w:rsidR="00EE7A32" w:rsidRDefault="00EE7A32"/>
    <w:p w14:paraId="00000D97" w14:textId="77777777" w:rsidR="00EE7A32" w:rsidRDefault="00BF3C44">
      <w:pPr>
        <w:rPr>
          <w:b/>
          <w:bCs/>
        </w:rPr>
      </w:pPr>
      <w:r>
        <w:rPr>
          <w:b/>
          <w:bCs/>
        </w:rPr>
        <w:t>Supplemental Figure 43.</w:t>
      </w:r>
    </w:p>
    <w:p w14:paraId="00000D98" w14:textId="77777777" w:rsidR="00EE7A32" w:rsidRDefault="00BF3C44">
      <w:r>
        <w:rPr>
          <w:b/>
          <w:bCs/>
          <w:noProof/>
          <w:lang w:val="en-IN" w:eastAsia="en-IN"/>
        </w:rPr>
        <w:drawing>
          <wp:inline distT="0" distB="0" distL="0" distR="0" wp14:anchorId="73D7BFDD" wp14:editId="36E87606">
            <wp:extent cx="5943600" cy="1003300"/>
            <wp:effectExtent l="0" t="0" r="0" b="0"/>
            <wp:docPr id="6" name="image11.jpg" descr="A close up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1.jpg" descr="A close up of a document&#10;&#10;AI-generated content may be incorrect."/>
                    <pic:cNvPicPr preferRelativeResize="0"/>
                  </pic:nvPicPr>
                  <pic:blipFill>
                    <a:blip r:embed="rId58"/>
                    <a:srcRect/>
                    <a:stretch>
                      <a:fillRect/>
                    </a:stretch>
                  </pic:blipFill>
                  <pic:spPr>
                    <a:xfrm>
                      <a:off x="0" y="0"/>
                      <a:ext cx="5943600" cy="1003300"/>
                    </a:xfrm>
                    <a:prstGeom prst="rect">
                      <a:avLst/>
                    </a:prstGeom>
                    <a:ln/>
                  </pic:spPr>
                </pic:pic>
              </a:graphicData>
            </a:graphic>
          </wp:inline>
        </w:drawing>
      </w:r>
    </w:p>
    <w:p w14:paraId="00000D99" w14:textId="77777777" w:rsidR="00EE7A32" w:rsidRDefault="00BF3C44">
      <w:r>
        <w:t>Supplemental Figure 43. PICO 5, VHA use versus no VHA use in traumatic ICH. Meta-analysis of poor functional outcome (unadjusted). CI, confidence interval; GOS, Glasgow outcome scale; ICH, intracranial hemorrhage; RR, relative risk; VHA, viscoelastic hemostatic assay.</w:t>
      </w:r>
    </w:p>
    <w:p w14:paraId="00000D9A" w14:textId="77777777" w:rsidR="00EE7A32" w:rsidRDefault="00BF3C44">
      <w:pPr>
        <w:rPr>
          <w:b/>
          <w:bCs/>
        </w:rPr>
      </w:pPr>
      <w:r>
        <w:rPr>
          <w:b/>
          <w:bCs/>
        </w:rPr>
        <w:t xml:space="preserve">Supplemental Figure 44. </w:t>
      </w:r>
    </w:p>
    <w:p w14:paraId="00000D9B" w14:textId="77777777" w:rsidR="00EE7A32" w:rsidRDefault="00BF3C44">
      <w:r>
        <w:rPr>
          <w:b/>
          <w:bCs/>
          <w:noProof/>
          <w:lang w:val="en-IN" w:eastAsia="en-IN"/>
        </w:rPr>
        <w:drawing>
          <wp:inline distT="0" distB="0" distL="0" distR="0" wp14:anchorId="0F049E06" wp14:editId="3F2EF77D">
            <wp:extent cx="5943600" cy="936625"/>
            <wp:effectExtent l="0" t="0" r="0" b="0"/>
            <wp:docPr id="7" name="image12.jpg" descr="A white background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2.jpg" descr="A white background with black text&#10;&#10;AI-generated content may be incorrect."/>
                    <pic:cNvPicPr preferRelativeResize="0"/>
                  </pic:nvPicPr>
                  <pic:blipFill>
                    <a:blip r:embed="rId59"/>
                    <a:srcRect/>
                    <a:stretch>
                      <a:fillRect/>
                    </a:stretch>
                  </pic:blipFill>
                  <pic:spPr>
                    <a:xfrm>
                      <a:off x="0" y="0"/>
                      <a:ext cx="5943600" cy="936625"/>
                    </a:xfrm>
                    <a:prstGeom prst="rect">
                      <a:avLst/>
                    </a:prstGeom>
                    <a:ln/>
                  </pic:spPr>
                </pic:pic>
              </a:graphicData>
            </a:graphic>
          </wp:inline>
        </w:drawing>
      </w:r>
    </w:p>
    <w:p w14:paraId="00000D9C" w14:textId="77777777" w:rsidR="00EE7A32" w:rsidRDefault="00BF3C44">
      <w:r>
        <w:t>Supplemental Figure 44. PICO 5, VHA use versus no VHA use in traumatic ICH. Meta-analysis of hemorrhage expansion (unadjusted). CI, confidence interval; ICH, intracranial hemorrhage; RR, relative risk; VHA, viscoelastic hemostatic assay.</w:t>
      </w:r>
    </w:p>
    <w:p w14:paraId="00000D9D" w14:textId="77777777" w:rsidR="00EE7A32" w:rsidRDefault="00EE7A32"/>
    <w:p w14:paraId="303D5AF0" w14:textId="77777777" w:rsidR="005C7119" w:rsidRDefault="005C7119">
      <w:pPr>
        <w:rPr>
          <w:b/>
          <w:bCs/>
        </w:rPr>
      </w:pPr>
    </w:p>
    <w:p w14:paraId="00000D9E" w14:textId="3A60D7A3" w:rsidR="00EE7A32" w:rsidRDefault="00BF3C44">
      <w:pPr>
        <w:rPr>
          <w:b/>
          <w:bCs/>
        </w:rPr>
      </w:pPr>
      <w:r>
        <w:rPr>
          <w:b/>
          <w:bCs/>
        </w:rPr>
        <w:lastRenderedPageBreak/>
        <w:t>Supplemental Figure 45.</w:t>
      </w:r>
    </w:p>
    <w:p w14:paraId="00000D9F" w14:textId="77777777" w:rsidR="00EE7A32" w:rsidRDefault="00BF3C44">
      <w:r>
        <w:rPr>
          <w:b/>
          <w:bCs/>
          <w:noProof/>
          <w:lang w:val="en-IN" w:eastAsia="en-IN"/>
        </w:rPr>
        <w:drawing>
          <wp:inline distT="0" distB="0" distL="0" distR="0" wp14:anchorId="07D94FCE" wp14:editId="36D739B3">
            <wp:extent cx="5943600" cy="868680"/>
            <wp:effectExtent l="0" t="0" r="0" b="0"/>
            <wp:docPr id="8" name="image13.jpg" descr="A white background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3.jpg" descr="A white background with black text&#10;&#10;AI-generated content may be incorrect."/>
                    <pic:cNvPicPr preferRelativeResize="0"/>
                  </pic:nvPicPr>
                  <pic:blipFill>
                    <a:blip r:embed="rId60"/>
                    <a:srcRect/>
                    <a:stretch>
                      <a:fillRect/>
                    </a:stretch>
                  </pic:blipFill>
                  <pic:spPr>
                    <a:xfrm>
                      <a:off x="0" y="0"/>
                      <a:ext cx="5943600" cy="868680"/>
                    </a:xfrm>
                    <a:prstGeom prst="rect">
                      <a:avLst/>
                    </a:prstGeom>
                    <a:ln/>
                  </pic:spPr>
                </pic:pic>
              </a:graphicData>
            </a:graphic>
          </wp:inline>
        </w:drawing>
      </w:r>
    </w:p>
    <w:p w14:paraId="00000DA1" w14:textId="3CD6710B" w:rsidR="00EE7A32" w:rsidRDefault="00BF3C44">
      <w:r>
        <w:t>Supplemental Figure 45. PICO 5, VHA use versus no VHA use in traumatic ICH. Meta-analysis of hemorrhage expansion (continuous). CI, confidence interval; ICH, intracranial hemorrhage; MD, mean difference; VHA, viscoelastic hemostatic assay.</w:t>
      </w:r>
    </w:p>
    <w:p w14:paraId="00000DA2" w14:textId="77777777" w:rsidR="00EE7A32" w:rsidRDefault="00BF3C44">
      <w:pPr>
        <w:rPr>
          <w:b/>
          <w:bCs/>
        </w:rPr>
      </w:pPr>
      <w:r>
        <w:rPr>
          <w:b/>
          <w:bCs/>
        </w:rPr>
        <w:t>Supplemental Figure 46.</w:t>
      </w:r>
    </w:p>
    <w:p w14:paraId="00000DA3" w14:textId="77777777" w:rsidR="00EE7A32" w:rsidRDefault="00BF3C44">
      <w:r>
        <w:rPr>
          <w:b/>
          <w:bCs/>
          <w:noProof/>
          <w:lang w:val="en-IN" w:eastAsia="en-IN"/>
        </w:rPr>
        <w:drawing>
          <wp:inline distT="0" distB="0" distL="0" distR="0" wp14:anchorId="79CD53C7" wp14:editId="5513EBA2">
            <wp:extent cx="5943600" cy="1060450"/>
            <wp:effectExtent l="0" t="0" r="0" b="0"/>
            <wp:docPr id="9" name="image8.jpg" descr="A white background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jpg" descr="A white background with black text&#10;&#10;AI-generated content may be incorrect."/>
                    <pic:cNvPicPr preferRelativeResize="0"/>
                  </pic:nvPicPr>
                  <pic:blipFill>
                    <a:blip r:embed="rId61"/>
                    <a:srcRect/>
                    <a:stretch>
                      <a:fillRect/>
                    </a:stretch>
                  </pic:blipFill>
                  <pic:spPr>
                    <a:xfrm>
                      <a:off x="0" y="0"/>
                      <a:ext cx="5943600" cy="1060450"/>
                    </a:xfrm>
                    <a:prstGeom prst="rect">
                      <a:avLst/>
                    </a:prstGeom>
                    <a:ln/>
                  </pic:spPr>
                </pic:pic>
              </a:graphicData>
            </a:graphic>
          </wp:inline>
        </w:drawing>
      </w:r>
    </w:p>
    <w:p w14:paraId="00000DA4" w14:textId="77777777" w:rsidR="00EE7A32" w:rsidRDefault="00BF3C44">
      <w:r>
        <w:t>Supplemental Figure 46. PICO 5, VHA use versus no VHA use in traumatic ICH. Meta-analysis of platelet transfusion requirements (unadjusted). CI, confidence interval; ICH, intracranial hemorrhage; RR, relative risk; VHA, viscoelastic hemostatic assay.</w:t>
      </w:r>
    </w:p>
    <w:p w14:paraId="00000DA5" w14:textId="77777777" w:rsidR="00EE7A32" w:rsidRDefault="00EE7A32"/>
    <w:p w14:paraId="00000DA6" w14:textId="09BB9442" w:rsidR="00EE7A32" w:rsidRDefault="00BF3C44">
      <w:r>
        <w:rPr>
          <w:b/>
          <w:bCs/>
        </w:rPr>
        <w:t>Supplemental Table 1</w:t>
      </w:r>
      <w:sdt>
        <w:sdtPr>
          <w:tag w:val="goog_rdk_488"/>
          <w:id w:val="754629819"/>
        </w:sdtPr>
        <w:sdtEndPr/>
        <w:sdtContent>
          <w:r>
            <w:rPr>
              <w:b/>
              <w:bCs/>
            </w:rPr>
            <w:t>7</w:t>
          </w:r>
        </w:sdtContent>
      </w:sdt>
      <w:r>
        <w:rPr>
          <w:b/>
          <w:bCs/>
        </w:rPr>
        <w:t>.</w:t>
      </w:r>
      <w:r>
        <w:t xml:space="preserve"> Summary of Judgements for PICO 5</w:t>
      </w:r>
    </w:p>
    <w:tbl>
      <w:tblPr>
        <w:tblStyle w:val="af3"/>
        <w:tblW w:w="9352" w:type="dxa"/>
        <w:tblInd w:w="0" w:type="dxa"/>
        <w:tblLayout w:type="fixed"/>
        <w:tblLook w:val="0400" w:firstRow="0" w:lastRow="0" w:firstColumn="0" w:lastColumn="0" w:noHBand="0" w:noVBand="1"/>
      </w:tblPr>
      <w:tblGrid>
        <w:gridCol w:w="1539"/>
        <w:gridCol w:w="1184"/>
        <w:gridCol w:w="1184"/>
        <w:gridCol w:w="1225"/>
        <w:gridCol w:w="1250"/>
        <w:gridCol w:w="1225"/>
        <w:gridCol w:w="780"/>
        <w:gridCol w:w="965"/>
      </w:tblGrid>
      <w:tr w:rsidR="00EE7A32" w14:paraId="5782C10F" w14:textId="77777777">
        <w:trPr>
          <w:tblHeader/>
        </w:trPr>
        <w:tc>
          <w:tcPr>
            <w:tcW w:w="1539" w:type="dxa"/>
            <w:tcBorders>
              <w:top w:val="nil"/>
              <w:left w:val="nil"/>
              <w:bottom w:val="nil"/>
              <w:right w:val="nil"/>
            </w:tcBorders>
            <w:tcMar>
              <w:top w:w="75" w:type="dxa"/>
              <w:left w:w="75" w:type="dxa"/>
              <w:bottom w:w="75" w:type="dxa"/>
              <w:right w:w="75" w:type="dxa"/>
            </w:tcMar>
            <w:vAlign w:val="center"/>
          </w:tcPr>
          <w:p w14:paraId="00000DA7" w14:textId="77777777" w:rsidR="00EE7A32" w:rsidRDefault="00EE7A32">
            <w:pPr>
              <w:rPr>
                <w:rFonts w:ascii="Calibri" w:eastAsia="Calibri" w:hAnsi="Calibri" w:cs="Calibri"/>
                <w:smallCaps/>
                <w:color w:val="000000"/>
                <w:sz w:val="30"/>
                <w:szCs w:val="30"/>
              </w:rPr>
            </w:pPr>
          </w:p>
        </w:tc>
        <w:tc>
          <w:tcPr>
            <w:tcW w:w="7813" w:type="dxa"/>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A8"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8"/>
                <w:szCs w:val="28"/>
              </w:rPr>
            </w:pPr>
            <w:r>
              <w:rPr>
                <w:rFonts w:ascii="Calibri" w:eastAsia="Calibri" w:hAnsi="Calibri" w:cs="Calibri"/>
                <w:b/>
                <w:bCs/>
                <w:smallCaps/>
                <w:color w:val="FFFFFF"/>
                <w:sz w:val="28"/>
                <w:szCs w:val="28"/>
              </w:rPr>
              <w:t>JUDGEMENT</w:t>
            </w:r>
          </w:p>
        </w:tc>
      </w:tr>
      <w:tr w:rsidR="00EE7A32" w14:paraId="4E3546B2"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AF"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PROBLEM</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3"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DB4" w14:textId="77777777" w:rsidR="00EE7A32" w:rsidRDefault="00EE7A32">
            <w:pPr>
              <w:rPr>
                <w:rFonts w:ascii="Calibri" w:eastAsia="Calibri" w:hAnsi="Calibri" w:cs="Calibri"/>
                <w:b/>
                <w:bCs/>
                <w:color w:val="000000"/>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6CE60A3B"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B7"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DESIRABLE EFFECTS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Trivial</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9"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Small</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DBC"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B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50236508"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BF"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UNDESIRABLE EFFECTS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0"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Trivial</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Small</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DC4"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78E7B773"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C7"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8"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Very low</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DCC"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DCD" w14:textId="77777777" w:rsidR="00EE7A32" w:rsidRDefault="00EE7A32">
            <w:pPr>
              <w:jc w:val="center"/>
              <w:rPr>
                <w:sz w:val="20"/>
                <w:szCs w:val="20"/>
              </w:rPr>
            </w:pP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C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6C75A4EB"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CF"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VALUES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Important uncertainty or variability</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 xml:space="preserve">Possibly important </w:t>
            </w:r>
            <w:r>
              <w:rPr>
                <w:rFonts w:ascii="Calibri" w:eastAsia="Calibri" w:hAnsi="Calibri" w:cs="Calibri"/>
                <w:color w:val="AEAAAA"/>
                <w:sz w:val="20"/>
                <w:szCs w:val="20"/>
              </w:rPr>
              <w:lastRenderedPageBreak/>
              <w:t>uncertainty or variability</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2"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lastRenderedPageBreak/>
              <w:t xml:space="preserve">Probably no important </w:t>
            </w:r>
            <w:r>
              <w:rPr>
                <w:rFonts w:ascii="Calibri" w:eastAsia="Calibri" w:hAnsi="Calibri" w:cs="Calibri"/>
                <w:b/>
                <w:bCs/>
                <w:color w:val="000000"/>
                <w:sz w:val="20"/>
                <w:szCs w:val="20"/>
              </w:rPr>
              <w:lastRenderedPageBreak/>
              <w:t>uncertainty or variability</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lastRenderedPageBreak/>
              <w:t xml:space="preserve">No important </w:t>
            </w:r>
            <w:r>
              <w:rPr>
                <w:rFonts w:ascii="Calibri" w:eastAsia="Calibri" w:hAnsi="Calibri" w:cs="Calibri"/>
                <w:color w:val="AEAAAA"/>
                <w:sz w:val="20"/>
                <w:szCs w:val="20"/>
              </w:rPr>
              <w:lastRenderedPageBreak/>
              <w:t>uncertainty or variability</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DD4"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DD5" w14:textId="77777777" w:rsidR="00EE7A32" w:rsidRDefault="00EE7A32">
            <w:pPr>
              <w:jc w:val="center"/>
              <w:rPr>
                <w:sz w:val="20"/>
                <w:szCs w:val="20"/>
              </w:rPr>
            </w:pPr>
          </w:p>
        </w:tc>
        <w:tc>
          <w:tcPr>
            <w:tcW w:w="96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DD6" w14:textId="77777777" w:rsidR="00EE7A32" w:rsidRDefault="00EE7A32">
            <w:pPr>
              <w:jc w:val="center"/>
              <w:rPr>
                <w:sz w:val="20"/>
                <w:szCs w:val="20"/>
              </w:rPr>
            </w:pPr>
          </w:p>
        </w:tc>
      </w:tr>
      <w:tr w:rsidR="00EE7A32" w14:paraId="7844CC2B"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D7"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BALANCE OF EFFECTS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comparison</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B"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favors the intervention</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D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0259971E"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DF"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RESOURCES REQUIRED</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costs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 costs</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Negligible costs and savings</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 savings</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Large savings</w:t>
            </w: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5"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4207195D"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E7"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CERTAINTY OF EVIDENCE OF REQUIRED RESOURCES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Very low</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Low</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Moderate</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High</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DEC"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DED" w14:textId="77777777" w:rsidR="00EE7A32" w:rsidRDefault="00EE7A32">
            <w:pPr>
              <w:jc w:val="center"/>
              <w:rPr>
                <w:sz w:val="20"/>
                <w:szCs w:val="20"/>
              </w:rPr>
            </w:pP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EE"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No included studies</w:t>
            </w:r>
          </w:p>
        </w:tc>
      </w:tr>
      <w:tr w:rsidR="00EE7A32" w14:paraId="2564D8DC"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EF"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COST EFFECTIVENESS</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comparison</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comparison</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Does not favor either the intervention or the comparison</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3"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favors the intervention</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4"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Favors the intervention</w:t>
            </w: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5"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 included studies</w:t>
            </w:r>
          </w:p>
        </w:tc>
      </w:tr>
      <w:tr w:rsidR="00EE7A32" w14:paraId="28E032C2"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F7"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EQUITY</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Reduced</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9"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reduced</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A"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 impact</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increased</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C"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Increased</w:t>
            </w: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DF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3C081737"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DFF"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ACCEPTABILITY</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0"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1"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2"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yes</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3"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E04" w14:textId="77777777" w:rsidR="00EE7A32" w:rsidRDefault="00EE7A32">
            <w:pPr>
              <w:rPr>
                <w:rFonts w:ascii="Calibri" w:eastAsia="Calibri" w:hAnsi="Calibri" w:cs="Calibri"/>
                <w:b/>
                <w:bCs/>
                <w:color w:val="000000"/>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5"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6"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r w:rsidR="00EE7A32" w14:paraId="1D6F718C" w14:textId="77777777">
        <w:tc>
          <w:tcPr>
            <w:tcW w:w="1539"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tcPr>
          <w:p w14:paraId="00000E07" w14:textId="77777777" w:rsidR="00EE7A32" w:rsidRDefault="00BF3C44">
            <w:pPr>
              <w:pBdr>
                <w:top w:val="nil"/>
                <w:left w:val="nil"/>
                <w:bottom w:val="nil"/>
                <w:right w:val="nil"/>
                <w:between w:val="nil"/>
              </w:pBdr>
              <w:spacing w:after="0"/>
              <w:jc w:val="center"/>
              <w:rPr>
                <w:rFonts w:ascii="Calibri" w:eastAsia="Calibri" w:hAnsi="Calibri" w:cs="Calibri"/>
                <w:b/>
                <w:bCs/>
                <w:smallCaps/>
                <w:color w:val="FFFFFF"/>
                <w:sz w:val="20"/>
                <w:szCs w:val="20"/>
              </w:rPr>
            </w:pPr>
            <w:r>
              <w:rPr>
                <w:rFonts w:ascii="Calibri" w:eastAsia="Calibri" w:hAnsi="Calibri" w:cs="Calibri"/>
                <w:b/>
                <w:bCs/>
                <w:smallCaps/>
                <w:color w:val="FFFFFF"/>
                <w:sz w:val="20"/>
                <w:szCs w:val="20"/>
              </w:rPr>
              <w:t>FEASIBILITY</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8"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No</w:t>
            </w:r>
          </w:p>
        </w:tc>
        <w:tc>
          <w:tcPr>
            <w:tcW w:w="118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9"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Probably no</w:t>
            </w:r>
          </w:p>
        </w:tc>
        <w:tc>
          <w:tcPr>
            <w:tcW w:w="12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A" w14:textId="77777777" w:rsidR="00EE7A32" w:rsidRDefault="00BF3C44">
            <w:pPr>
              <w:pBdr>
                <w:top w:val="nil"/>
                <w:left w:val="nil"/>
                <w:bottom w:val="nil"/>
                <w:right w:val="nil"/>
                <w:between w:val="nil"/>
              </w:pBdr>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Probably yes</w:t>
            </w:r>
          </w:p>
        </w:tc>
        <w:tc>
          <w:tcPr>
            <w:tcW w:w="1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B"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Yes</w:t>
            </w:r>
          </w:p>
        </w:tc>
        <w:tc>
          <w:tcPr>
            <w:tcW w:w="1225"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tcPr>
          <w:p w14:paraId="00000E0C" w14:textId="77777777" w:rsidR="00EE7A32" w:rsidRDefault="00EE7A32">
            <w:pPr>
              <w:rPr>
                <w:rFonts w:ascii="Calibri" w:eastAsia="Calibri" w:hAnsi="Calibri" w:cs="Calibri"/>
                <w:color w:val="AEAAAA"/>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D"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Varies</w:t>
            </w:r>
          </w:p>
        </w:tc>
        <w:tc>
          <w:tcPr>
            <w:tcW w:w="9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0E0E" w14:textId="77777777" w:rsidR="00EE7A32" w:rsidRDefault="00BF3C44">
            <w:pPr>
              <w:pBdr>
                <w:top w:val="nil"/>
                <w:left w:val="nil"/>
                <w:bottom w:val="nil"/>
                <w:right w:val="nil"/>
                <w:between w:val="nil"/>
              </w:pBdr>
              <w:spacing w:after="0"/>
              <w:jc w:val="center"/>
              <w:rPr>
                <w:rFonts w:ascii="Calibri" w:eastAsia="Calibri" w:hAnsi="Calibri" w:cs="Calibri"/>
                <w:color w:val="AEAAAA"/>
                <w:sz w:val="20"/>
                <w:szCs w:val="20"/>
              </w:rPr>
            </w:pPr>
            <w:r>
              <w:rPr>
                <w:rFonts w:ascii="Calibri" w:eastAsia="Calibri" w:hAnsi="Calibri" w:cs="Calibri"/>
                <w:color w:val="AEAAAA"/>
                <w:sz w:val="20"/>
                <w:szCs w:val="20"/>
              </w:rPr>
              <w:t>Don't know</w:t>
            </w:r>
          </w:p>
        </w:tc>
      </w:tr>
    </w:tbl>
    <w:p w14:paraId="00000E0F" w14:textId="77777777" w:rsidR="00EE7A32" w:rsidRDefault="00EE7A32"/>
    <w:p w14:paraId="00000E10" w14:textId="7C33529B" w:rsidR="00EE7A32" w:rsidRDefault="00BF3C44">
      <w:r>
        <w:rPr>
          <w:b/>
          <w:bCs/>
        </w:rPr>
        <w:t>Supplemental Table 1</w:t>
      </w:r>
      <w:sdt>
        <w:sdtPr>
          <w:tag w:val="goog_rdk_490"/>
          <w:id w:val="1267358436"/>
        </w:sdtPr>
        <w:sdtEndPr/>
        <w:sdtContent>
          <w:r>
            <w:rPr>
              <w:b/>
              <w:bCs/>
            </w:rPr>
            <w:t>8</w:t>
          </w:r>
        </w:sdtContent>
      </w:sdt>
      <w:r>
        <w:t xml:space="preserve">. Characteristics of Included Trials for PICO 5 </w:t>
      </w:r>
      <w:sdt>
        <w:sdtPr>
          <w:tag w:val="goog_rdk_492"/>
          <w:id w:val="-822279419"/>
        </w:sdtPr>
        <w:sdtEndPr/>
        <w:sdtContent/>
      </w:sdt>
      <w:r>
        <w:t>(See Excel file)</w:t>
      </w:r>
    </w:p>
    <w:p w14:paraId="00000E11" w14:textId="77777777" w:rsidR="00EE7A32" w:rsidRDefault="00EE7A32"/>
    <w:sectPr w:rsidR="00EE7A32">
      <w:pgSz w:w="12240" w:h="15840"/>
      <w:pgMar w:top="1440" w:right="1440" w:bottom="1440" w:left="1440" w:header="720" w:footer="720"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E13" w16cid:durableId="00000E13"/>
  <w16cid:commentId w16cid:paraId="00000E16" w16cid:durableId="00000E16"/>
  <w16cid:commentId w16cid:paraId="00000E15" w16cid:durableId="00000E15"/>
  <w16cid:commentId w16cid:paraId="00000E14" w16cid:durableId="00000E14"/>
  <w16cid:commentId w16cid:paraId="00000E12" w16cid:durableId="00000E1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592FB" w14:textId="77777777" w:rsidR="00BF3C44" w:rsidRDefault="00BF3C44" w:rsidP="00DE0C5A">
      <w:pPr>
        <w:spacing w:after="0" w:line="240" w:lineRule="auto"/>
      </w:pPr>
      <w:r>
        <w:separator/>
      </w:r>
    </w:p>
  </w:endnote>
  <w:endnote w:type="continuationSeparator" w:id="0">
    <w:p w14:paraId="47149F16" w14:textId="77777777" w:rsidR="00BF3C44" w:rsidRDefault="00BF3C44" w:rsidP="00DE0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charset w:val="00"/>
    <w:family w:val="swiss"/>
    <w:pitch w:val="variable"/>
    <w:sig w:usb0="20000287" w:usb1="00000003" w:usb2="00000000" w:usb3="00000000" w:csb0="0000019F" w:csb1="00000000"/>
    <w:embedRegular r:id="rId1" w:fontKey="{3B9A52EC-B5CB-481C-817A-4A3FA0BA8B56}"/>
    <w:embedBold r:id="rId2" w:fontKey="{60335C90-91EC-4D8A-A89D-D11D5FD831DA}"/>
    <w:embedItalic r:id="rId3" w:fontKey="{030C3458-362C-4970-B234-64D7A382A315}"/>
  </w:font>
  <w:font w:name="Play">
    <w:altName w:val="Calibri"/>
    <w:charset w:val="00"/>
    <w:family w:val="auto"/>
    <w:pitch w:val="default"/>
    <w:embedRegular r:id="rId4" w:fontKey="{AD4953A4-10B7-4F3E-9A50-0A8E46E0826B}"/>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710257FC-631A-4116-883C-414B0151782E}"/>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6" w:fontKey="{BFA55D91-E80A-4118-AB83-D230AE031E31}"/>
    <w:embedBold r:id="rId7" w:fontKey="{E4D089D7-8406-4308-9901-CC7FA477B35B}"/>
    <w:embedItalic r:id="rId8" w:fontKey="{01243BD4-A6AF-4071-A9B0-3A6E3521DA1A}"/>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embedRegular r:id="rId9" w:fontKey="{67380B57-202A-4ED9-BE8D-403CCF3BDC14}"/>
  </w:font>
  <w:font w:name="Calibri">
    <w:panose1 w:val="020F0502020204030204"/>
    <w:charset w:val="00"/>
    <w:family w:val="swiss"/>
    <w:pitch w:val="variable"/>
    <w:sig w:usb0="E4002EFF" w:usb1="C200247B" w:usb2="00000009" w:usb3="00000000" w:csb0="000001FF" w:csb1="00000000"/>
    <w:embedRegular r:id="rId10" w:fontKey="{5FFFC9B5-71A9-4DEC-A4A7-75BF52F46FA4}"/>
    <w:embedBold r:id="rId11" w:fontKey="{B2E748E8-C078-4223-8348-0D39732841DA}"/>
  </w:font>
  <w:font w:name="Cambria">
    <w:panose1 w:val="02040503050406030204"/>
    <w:charset w:val="00"/>
    <w:family w:val="roman"/>
    <w:pitch w:val="variable"/>
    <w:sig w:usb0="E00006FF" w:usb1="420024FF" w:usb2="02000000" w:usb3="00000000" w:csb0="0000019F" w:csb1="00000000"/>
    <w:embedRegular r:id="rId12" w:fontKey="{2CEA90F0-5BD8-4EEC-8CB0-9885DB18711B}"/>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BD498" w14:textId="77777777" w:rsidR="00BF3C44" w:rsidRDefault="00BF3C44" w:rsidP="00DE0C5A">
      <w:pPr>
        <w:spacing w:after="0" w:line="240" w:lineRule="auto"/>
      </w:pPr>
      <w:r>
        <w:separator/>
      </w:r>
    </w:p>
  </w:footnote>
  <w:footnote w:type="continuationSeparator" w:id="0">
    <w:p w14:paraId="36EA3E3E" w14:textId="77777777" w:rsidR="00BF3C44" w:rsidRDefault="00BF3C44" w:rsidP="00DE0C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41132"/>
    <w:multiLevelType w:val="multilevel"/>
    <w:tmpl w:val="D8C0D9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D4783F"/>
    <w:multiLevelType w:val="multilevel"/>
    <w:tmpl w:val="A38CC9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7221D3"/>
    <w:multiLevelType w:val="multilevel"/>
    <w:tmpl w:val="CAAE07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52B622E"/>
    <w:multiLevelType w:val="multilevel"/>
    <w:tmpl w:val="89E218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38C68E2"/>
    <w:multiLevelType w:val="multilevel"/>
    <w:tmpl w:val="FEB871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1C2840"/>
    <w:multiLevelType w:val="multilevel"/>
    <w:tmpl w:val="CBF86F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A241AC6"/>
    <w:multiLevelType w:val="multilevel"/>
    <w:tmpl w:val="A49202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3"/>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A32"/>
    <w:rsid w:val="001B3E12"/>
    <w:rsid w:val="00521B17"/>
    <w:rsid w:val="005C7119"/>
    <w:rsid w:val="00690D57"/>
    <w:rsid w:val="006B2551"/>
    <w:rsid w:val="00726416"/>
    <w:rsid w:val="007E28A2"/>
    <w:rsid w:val="00BF3C44"/>
    <w:rsid w:val="00C3426C"/>
    <w:rsid w:val="00DE0C5A"/>
    <w:rsid w:val="00E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2A2F9"/>
  <w15:docId w15:val="{CC0CCCDB-6138-4ED5-A3C2-F5F0B0021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CellMar>
        <w:top w:w="15" w:type="dxa"/>
        <w:left w:w="15" w:type="dxa"/>
        <w:bottom w:w="15" w:type="dxa"/>
        <w:right w:w="15" w:type="dxa"/>
      </w:tblCellMar>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CellMar>
        <w:top w:w="15" w:type="dxa"/>
        <w:left w:w="15" w:type="dxa"/>
        <w:bottom w:w="15" w:type="dxa"/>
        <w:right w:w="15" w:type="dxa"/>
      </w:tblCellMar>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CellMar>
        <w:top w:w="15" w:type="dxa"/>
        <w:left w:w="15" w:type="dxa"/>
        <w:bottom w:w="15" w:type="dxa"/>
        <w:right w:w="15" w:type="dxa"/>
      </w:tblCellMar>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CellMar>
        <w:top w:w="15" w:type="dxa"/>
        <w:left w:w="15" w:type="dxa"/>
        <w:bottom w:w="15" w:type="dxa"/>
        <w:right w:w="15" w:type="dxa"/>
      </w:tblCellMar>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6B2551"/>
    <w:rPr>
      <w:color w:val="0000FF" w:themeColor="hyperlink"/>
      <w:u w:val="single"/>
    </w:rPr>
  </w:style>
  <w:style w:type="character" w:customStyle="1" w:styleId="UnresolvedMention">
    <w:name w:val="Unresolved Mention"/>
    <w:basedOn w:val="DefaultParagraphFont"/>
    <w:uiPriority w:val="99"/>
    <w:semiHidden/>
    <w:unhideWhenUsed/>
    <w:rsid w:val="006B2551"/>
    <w:rPr>
      <w:color w:val="605E5C"/>
      <w:shd w:val="clear" w:color="auto" w:fill="E1DFDD"/>
    </w:rPr>
  </w:style>
  <w:style w:type="paragraph" w:styleId="Header">
    <w:name w:val="header"/>
    <w:basedOn w:val="Normal"/>
    <w:link w:val="HeaderChar"/>
    <w:uiPriority w:val="99"/>
    <w:unhideWhenUsed/>
    <w:rsid w:val="00DE0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C5A"/>
  </w:style>
  <w:style w:type="paragraph" w:styleId="Footer">
    <w:name w:val="footer"/>
    <w:basedOn w:val="Normal"/>
    <w:link w:val="FooterChar"/>
    <w:uiPriority w:val="99"/>
    <w:unhideWhenUsed/>
    <w:rsid w:val="00DE0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C5A"/>
  </w:style>
  <w:style w:type="paragraph" w:styleId="BalloonText">
    <w:name w:val="Balloon Text"/>
    <w:basedOn w:val="Normal"/>
    <w:link w:val="BalloonTextChar"/>
    <w:uiPriority w:val="99"/>
    <w:semiHidden/>
    <w:unhideWhenUsed/>
    <w:rsid w:val="007E28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searchfilters.cadth.ca/link/38.%20Accessed%202024-01-25" TargetMode="External"/><Relationship Id="rId18" Type="http://schemas.openxmlformats.org/officeDocument/2006/relationships/image" Target="media/image3.jpg"/><Relationship Id="rId26" Type="http://schemas.openxmlformats.org/officeDocument/2006/relationships/image" Target="media/image11.jp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jpg"/><Relationship Id="rId42" Type="http://schemas.openxmlformats.org/officeDocument/2006/relationships/image" Target="media/image27.jpg"/><Relationship Id="rId47" Type="http://schemas.openxmlformats.org/officeDocument/2006/relationships/image" Target="media/image32.png"/><Relationship Id="rId50" Type="http://schemas.openxmlformats.org/officeDocument/2006/relationships/image" Target="media/image35.jpg"/><Relationship Id="rId55" Type="http://schemas.openxmlformats.org/officeDocument/2006/relationships/image" Target="media/image40.jp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4.jpg"/><Relationship Id="rId11" Type="http://schemas.openxmlformats.org/officeDocument/2006/relationships/hyperlink" Target="https://searchfilters.cadth.ca/link/37" TargetMode="External"/><Relationship Id="rId24" Type="http://schemas.openxmlformats.org/officeDocument/2006/relationships/image" Target="media/image9.jpg"/><Relationship Id="rId32" Type="http://schemas.openxmlformats.org/officeDocument/2006/relationships/image" Target="media/image17.png"/><Relationship Id="rId37" Type="http://schemas.openxmlformats.org/officeDocument/2006/relationships/image" Target="media/image22.jpg"/><Relationship Id="rId40" Type="http://schemas.openxmlformats.org/officeDocument/2006/relationships/image" Target="media/image25.png"/><Relationship Id="rId45" Type="http://schemas.openxmlformats.org/officeDocument/2006/relationships/image" Target="media/image30.jpg"/><Relationship Id="rId53" Type="http://schemas.openxmlformats.org/officeDocument/2006/relationships/image" Target="media/image38.jpg"/><Relationship Id="rId58" Type="http://schemas.openxmlformats.org/officeDocument/2006/relationships/image" Target="media/image43.jpg"/><Relationship Id="rId5" Type="http://schemas.openxmlformats.org/officeDocument/2006/relationships/webSettings" Target="webSettings.xml"/><Relationship Id="rId61" Type="http://schemas.openxmlformats.org/officeDocument/2006/relationships/image" Target="media/image46.jpg"/><Relationship Id="rId19" Type="http://schemas.openxmlformats.org/officeDocument/2006/relationships/image" Target="media/image4.jpg"/><Relationship Id="rId14" Type="http://schemas.openxmlformats.org/officeDocument/2006/relationships/hyperlink" Target="https://searchfilters.cadth.ca/link/37.%20Accessed%202024-01-25" TargetMode="Externa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image" Target="media/image20.jpg"/><Relationship Id="rId43" Type="http://schemas.openxmlformats.org/officeDocument/2006/relationships/image" Target="media/image28.jpg"/><Relationship Id="rId48" Type="http://schemas.openxmlformats.org/officeDocument/2006/relationships/image" Target="media/image33.jpg"/><Relationship Id="rId56" Type="http://schemas.openxmlformats.org/officeDocument/2006/relationships/image" Target="media/image41.png"/><Relationship Id="rId64" Type="http://schemas.microsoft.com/office/2016/09/relationships/commentsIds" Target="commentsIds.xml"/><Relationship Id="rId8" Type="http://schemas.openxmlformats.org/officeDocument/2006/relationships/hyperlink" Target="https://searchfilters.cadth.ca/link/122" TargetMode="External"/><Relationship Id="rId51" Type="http://schemas.openxmlformats.org/officeDocument/2006/relationships/image" Target="media/image36.jpg"/><Relationship Id="rId3" Type="http://schemas.openxmlformats.org/officeDocument/2006/relationships/styles" Target="styles.xml"/><Relationship Id="rId12" Type="http://schemas.openxmlformats.org/officeDocument/2006/relationships/hyperlink" Target="https://searchfilters.cadth.ca/link/117" TargetMode="External"/><Relationship Id="rId17" Type="http://schemas.openxmlformats.org/officeDocument/2006/relationships/image" Target="media/image2.jpg"/><Relationship Id="rId25" Type="http://schemas.openxmlformats.org/officeDocument/2006/relationships/image" Target="media/image10.jpg"/><Relationship Id="rId33" Type="http://schemas.openxmlformats.org/officeDocument/2006/relationships/image" Target="media/image18.jpg"/><Relationship Id="rId38" Type="http://schemas.openxmlformats.org/officeDocument/2006/relationships/image" Target="media/image23.png"/><Relationship Id="rId46" Type="http://schemas.openxmlformats.org/officeDocument/2006/relationships/image" Target="media/image31.jpg"/><Relationship Id="rId59" Type="http://schemas.openxmlformats.org/officeDocument/2006/relationships/image" Target="media/image44.jpg"/><Relationship Id="rId20" Type="http://schemas.openxmlformats.org/officeDocument/2006/relationships/image" Target="media/image5.jpg"/><Relationship Id="rId41" Type="http://schemas.openxmlformats.org/officeDocument/2006/relationships/image" Target="media/image26.png"/><Relationship Id="rId54" Type="http://schemas.openxmlformats.org/officeDocument/2006/relationships/image" Target="media/image39.jp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earchfilters.cadth.ca/link/122" TargetMode="Externa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image" Target="media/image21.jp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hyperlink" Target="https://searchfilters.cadth.ca/link/38" TargetMode="External"/><Relationship Id="rId31" Type="http://schemas.openxmlformats.org/officeDocument/2006/relationships/image" Target="media/image16.jpg"/><Relationship Id="rId44" Type="http://schemas.openxmlformats.org/officeDocument/2006/relationships/image" Target="media/image29.jpg"/><Relationship Id="rId52" Type="http://schemas.openxmlformats.org/officeDocument/2006/relationships/image" Target="media/image37.jpg"/><Relationship Id="rId60" Type="http://schemas.openxmlformats.org/officeDocument/2006/relationships/image" Target="media/image45.jpg"/><Relationship Id="rId4" Type="http://schemas.openxmlformats.org/officeDocument/2006/relationships/settings" Target="settings.xml"/><Relationship Id="rId9" Type="http://schemas.openxmlformats.org/officeDocument/2006/relationships/hyperlink" Target="https://searchfilters.cadth.ca/link/117.%20Accessed%202024-01-25"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wYjydm4kGFWvJRakgCcdNhxo8A==">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11048</Words>
  <Characters>62980</Characters>
  <Application>Microsoft Office Word</Application>
  <DocSecurity>0</DocSecurity>
  <Lines>524</Lines>
  <Paragraphs>147</Paragraphs>
  <ScaleCrop>false</ScaleCrop>
  <Company>TUH</Company>
  <LinksUpToDate>false</LinksUpToDate>
  <CharactersWithSpaces>73881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Vallejo, Meghan M</dc:creator>
  <cp:lastModifiedBy>Porkodi L</cp:lastModifiedBy>
  <cp:revision>3</cp:revision>
  <dcterms:created xsi:type="dcterms:W3CDTF">2026-06-03T17:33:00Z</dcterms:created>
  <dcterms:modified xsi:type="dcterms:W3CDTF">2026-07-15T01:08:00Z</dcterms:modified>
</cp:coreProperties>
</file>