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CF0" w:rsidRPr="00844A33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/>
          <w:b/>
          <w:bCs/>
          <w:sz w:val="20"/>
          <w:szCs w:val="20"/>
        </w:rPr>
        <w:t>Supplementary Figure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1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G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raphic abstract </w:t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2938B8">
        <w:rPr>
          <w:rFonts w:ascii="Times New Roman" w:hAnsi="Times New Roman" w:cs="Times New Roman" w:hint="eastAsia"/>
          <w:noProof/>
          <w:sz w:val="20"/>
          <w:szCs w:val="20"/>
          <w:lang w:val="en-IN" w:eastAsia="en-IN"/>
        </w:rPr>
        <w:drawing>
          <wp:inline distT="0" distB="0" distL="114300" distR="114300" wp14:anchorId="533E2A6B" wp14:editId="12EE344C">
            <wp:extent cx="4992370" cy="2955925"/>
            <wp:effectExtent l="0" t="0" r="8255" b="6350"/>
            <wp:docPr id="7" name="图片 7" descr="graphic abstrac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raphic abstract 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237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CF0" w:rsidRPr="002938B8" w:rsidRDefault="001A6CF0" w:rsidP="001A6CF0">
      <w:pPr>
        <w:pStyle w:val="ListParagraph"/>
        <w:widowControl/>
        <w:numPr>
          <w:ilvl w:val="255"/>
          <w:numId w:val="0"/>
        </w:numPr>
        <w:shd w:val="clear" w:color="auto" w:fill="FFFFFF"/>
        <w:spacing w:after="147" w:line="480" w:lineRule="auto"/>
        <w:jc w:val="left"/>
        <w:outlineLvl w:val="0"/>
        <w:rPr>
          <w:rFonts w:ascii="Times New Roman" w:hAnsi="Times New Roman" w:cs="Times New Roman"/>
          <w:b/>
          <w:bCs/>
          <w:color w:val="1B3051"/>
          <w:sz w:val="20"/>
          <w:szCs w:val="20"/>
          <w:shd w:val="clear" w:color="auto" w:fill="FFFFFF"/>
        </w:rPr>
      </w:pPr>
      <w:r w:rsidRPr="002938B8">
        <w:rPr>
          <w:rFonts w:ascii="Times New Roman" w:hAnsi="Times New Roman" w:cs="Times New Roman"/>
          <w:b/>
          <w:bCs/>
          <w:color w:val="1B3051"/>
          <w:sz w:val="20"/>
          <w:szCs w:val="20"/>
          <w:shd w:val="clear" w:color="auto" w:fill="FFFFFF"/>
        </w:rPr>
        <w:t xml:space="preserve">Supplementary </w:t>
      </w:r>
      <w:r w:rsidRPr="002938B8">
        <w:rPr>
          <w:rFonts w:ascii="Times New Roman" w:hAnsi="Times New Roman" w:cs="Times New Roman" w:hint="eastAsia"/>
          <w:b/>
          <w:bCs/>
          <w:color w:val="1B3051"/>
          <w:sz w:val="20"/>
          <w:szCs w:val="20"/>
          <w:shd w:val="clear" w:color="auto" w:fill="FFFFFF"/>
        </w:rPr>
        <w:t>Figure 2</w:t>
      </w:r>
    </w:p>
    <w:p w:rsidR="001A6CF0" w:rsidRPr="002938B8" w:rsidRDefault="001A6CF0" w:rsidP="001A6CF0">
      <w:pPr>
        <w:pStyle w:val="ListParagraph"/>
        <w:widowControl/>
        <w:numPr>
          <w:ilvl w:val="255"/>
          <w:numId w:val="0"/>
        </w:numPr>
        <w:shd w:val="clear" w:color="auto" w:fill="FFFFFF"/>
        <w:spacing w:after="147" w:line="480" w:lineRule="auto"/>
        <w:jc w:val="left"/>
        <w:outlineLvl w:val="0"/>
        <w:rPr>
          <w:rFonts w:ascii="Times New Roman" w:hAnsi="Times New Roman" w:cs="Times New Roman"/>
          <w:b/>
          <w:bCs/>
          <w:color w:val="1B3051"/>
          <w:sz w:val="20"/>
          <w:szCs w:val="20"/>
          <w:shd w:val="clear" w:color="auto" w:fill="FFFFFF"/>
        </w:rPr>
      </w:pPr>
    </w:p>
    <w:p w:rsidR="001A6CF0" w:rsidRPr="002938B8" w:rsidRDefault="001A6CF0" w:rsidP="001A6CF0">
      <w:pPr>
        <w:widowControl/>
        <w:numPr>
          <w:ilvl w:val="255"/>
          <w:numId w:val="0"/>
        </w:num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1A6CF0" w:rsidRPr="002938B8" w:rsidRDefault="001A6CF0" w:rsidP="001A6CF0">
      <w:pPr>
        <w:widowControl/>
        <w:numPr>
          <w:ilvl w:val="255"/>
          <w:numId w:val="0"/>
        </w:num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114300" distR="114300" wp14:anchorId="575910E3" wp14:editId="0EE9C709">
            <wp:extent cx="3573145" cy="3436620"/>
            <wp:effectExtent l="0" t="0" r="8255" b="1905"/>
            <wp:docPr id="11" name="图片 11" descr="f414b3ac8bf1fc2f484b40de9d95c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414b3ac8bf1fc2f484b40de9d95c6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7314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CF0" w:rsidRPr="002938B8" w:rsidRDefault="001A6CF0" w:rsidP="001A6CF0">
      <w:pPr>
        <w:widowControl/>
        <w:numPr>
          <w:ilvl w:val="255"/>
          <w:numId w:val="0"/>
        </w:num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Figure 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. The PPI network.</w:t>
      </w:r>
      <w:r w:rsidRPr="002938B8">
        <w:rPr>
          <w:rFonts w:ascii="Times New Roman" w:hAnsi="Times New Roman" w:cs="Times New Roman"/>
          <w:sz w:val="20"/>
          <w:szCs w:val="20"/>
        </w:rPr>
        <w:t xml:space="preserve"> The red ovals represent FRGs, whereas the blue ovals indicate IRGs. The red fonts are both FRGs and IRGs.</w:t>
      </w:r>
    </w:p>
    <w:p w:rsidR="001A6CF0" w:rsidRPr="002938B8" w:rsidRDefault="001A6CF0" w:rsidP="001A6CF0">
      <w:pPr>
        <w:widowControl/>
        <w:numPr>
          <w:ilvl w:val="255"/>
          <w:numId w:val="0"/>
        </w:num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:rsidR="001A6CF0" w:rsidRPr="002938B8" w:rsidRDefault="001A6CF0" w:rsidP="001A6CF0">
      <w:pPr>
        <w:widowControl/>
        <w:numPr>
          <w:ilvl w:val="255"/>
          <w:numId w:val="0"/>
        </w:num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 w:hint="eastAsia"/>
          <w:sz w:val="20"/>
          <w:szCs w:val="20"/>
        </w:rPr>
        <w:t>Supplementary Figure 3.</w:t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 w:hint="eastAsia"/>
          <w:noProof/>
          <w:sz w:val="20"/>
          <w:szCs w:val="20"/>
          <w:lang w:val="en-IN" w:eastAsia="en-IN"/>
        </w:rPr>
        <w:drawing>
          <wp:inline distT="0" distB="0" distL="114300" distR="114300" wp14:anchorId="39854D55" wp14:editId="49F47E09">
            <wp:extent cx="4756150" cy="2675255"/>
            <wp:effectExtent l="0" t="0" r="6350" b="1270"/>
            <wp:docPr id="6" name="图片 6" descr="Fig 6.GSVA.diff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6.GSVA.diff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6150" cy="267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. GSVA analysis of high-and low-risk groups</w:t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114300" distR="114300" wp14:anchorId="4393F609" wp14:editId="1E529E26">
            <wp:extent cx="4521200" cy="4958080"/>
            <wp:effectExtent l="0" t="0" r="3175" b="4445"/>
            <wp:docPr id="15" name="图片 15" descr="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495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. Correlation between risk signature and immunotherapy. A, The immune infiltration of 24 immune cells between the high- and low- risk groups. The boxplots displayed the scores of 24 immune cells.</w:t>
      </w:r>
      <w:r w:rsidRPr="002938B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938B8">
        <w:rPr>
          <w:rFonts w:ascii="Times New Roman" w:hAnsi="Times New Roman" w:cs="Times New Roman"/>
          <w:sz w:val="20"/>
          <w:szCs w:val="20"/>
        </w:rPr>
        <w:t>ns</w:t>
      </w:r>
      <w:proofErr w:type="gramEnd"/>
      <w:r w:rsidRPr="002938B8">
        <w:rPr>
          <w:rFonts w:ascii="Times New Roman" w:hAnsi="Times New Roman" w:cs="Times New Roman"/>
          <w:sz w:val="20"/>
          <w:szCs w:val="20"/>
        </w:rPr>
        <w:t xml:space="preserve"> represents not significant; * represents adjusted P</w:t>
      </w:r>
      <w:r w:rsidRPr="002938B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2938B8">
        <w:rPr>
          <w:rFonts w:ascii="Times New Roman" w:hAnsi="Times New Roman" w:cs="Times New Roman"/>
          <w:sz w:val="20"/>
          <w:szCs w:val="20"/>
        </w:rPr>
        <w:t xml:space="preserve">&lt;0.05; ** represents adjusted P &lt;0.01; *** represents adjusted P &lt;0.001. 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B,</w:t>
      </w:r>
      <w:r w:rsidRPr="002938B8">
        <w:rPr>
          <w:rFonts w:ascii="Times New Roman" w:eastAsia="SimSun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 </w:t>
      </w:r>
      <w:proofErr w:type="spellStart"/>
      <w:r w:rsidRPr="002938B8">
        <w:rPr>
          <w:rFonts w:ascii="Times New Roman" w:eastAsia="SimSun" w:hAnsi="Times New Roman" w:cs="Times New Roman"/>
          <w:b/>
          <w:bCs/>
          <w:color w:val="000000"/>
          <w:kern w:val="0"/>
          <w:sz w:val="20"/>
          <w:szCs w:val="20"/>
          <w:lang w:bidi="ar"/>
        </w:rPr>
        <w:t>f</w:t>
      </w:r>
      <w:r w:rsidRPr="002938B8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erroptosis</w:t>
      </w:r>
      <w:proofErr w:type="spellEnd"/>
      <w:r w:rsidRPr="002938B8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index between the high and low risk groups.</w:t>
      </w:r>
      <w:r w:rsidRPr="002938B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938B8">
        <w:rPr>
          <w:rFonts w:ascii="Times New Roman" w:hAnsi="Times New Roman" w:cs="Times New Roman"/>
          <w:sz w:val="20"/>
          <w:szCs w:val="20"/>
        </w:rPr>
        <w:t>** represents adjusted P &lt;0.01.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938B8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C, the correlation between </w:t>
      </w:r>
      <w:proofErr w:type="spellStart"/>
      <w:r w:rsidRPr="002938B8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ferroptosis</w:t>
      </w:r>
      <w:proofErr w:type="spellEnd"/>
      <w:r w:rsidRPr="002938B8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index and immune cells. 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D, the expression levels of immune checkpoint molecules between the high- and low-risk groups.</w:t>
      </w:r>
      <w:r w:rsidRPr="002938B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938B8">
        <w:rPr>
          <w:rFonts w:ascii="Times New Roman" w:hAnsi="Times New Roman" w:cs="Times New Roman"/>
          <w:sz w:val="20"/>
          <w:szCs w:val="20"/>
        </w:rPr>
        <w:t>ns</w:t>
      </w:r>
      <w:proofErr w:type="gramEnd"/>
      <w:r w:rsidRPr="002938B8">
        <w:rPr>
          <w:rFonts w:ascii="Times New Roman" w:hAnsi="Times New Roman" w:cs="Times New Roman"/>
          <w:sz w:val="20"/>
          <w:szCs w:val="20"/>
        </w:rPr>
        <w:t xml:space="preserve"> represents not sig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nificant; * represents adjusted P &lt;0.05; ** represents adjusted P &lt;0.01; *** represents adjusted P &lt;0.001. E, the TIDE score between the high- and low-risk groups. TIDE, tumor immune dysfunction and exclusion</w:t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2938B8">
        <w:rPr>
          <w:rFonts w:ascii="Times New Roman" w:hAnsi="Times New Roman" w:cs="Times New Roman"/>
          <w:b/>
          <w:bCs/>
          <w:sz w:val="20"/>
          <w:szCs w:val="20"/>
        </w:rPr>
        <w:t>Supplementary Figure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5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114300" distR="114300" wp14:anchorId="6289DA57" wp14:editId="5D8A20D5">
            <wp:extent cx="4930775" cy="4780280"/>
            <wp:effectExtent l="0" t="0" r="0" b="0"/>
            <wp:docPr id="1" name="图片 1" descr="Fig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30775" cy="478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CF0" w:rsidRPr="002938B8" w:rsidRDefault="001A6CF0" w:rsidP="001A6CF0">
      <w:pPr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OLE_LINK71"/>
      <w:r w:rsidRPr="002938B8">
        <w:rPr>
          <w:rFonts w:ascii="Times New Roman" w:hAnsi="Times New Roman" w:cs="Times New Roman"/>
          <w:b/>
          <w:bCs/>
          <w:sz w:val="20"/>
          <w:szCs w:val="20"/>
        </w:rPr>
        <w:t>Supplementary Figure</w:t>
      </w:r>
      <w:r w:rsidRPr="002938B8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5</w:t>
      </w:r>
      <w:r w:rsidRPr="002938B8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1"/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2" w:name="OLE_LINK41"/>
      <w:r w:rsidRPr="002938B8">
        <w:rPr>
          <w:rFonts w:ascii="Times New Roman" w:hAnsi="Times New Roman" w:cs="Times New Roman"/>
          <w:b/>
          <w:bCs/>
          <w:sz w:val="20"/>
          <w:szCs w:val="20"/>
        </w:rPr>
        <w:t>The qRT-PCR verification of the expression of DE-FRGs and DE-IRGs</w:t>
      </w:r>
      <w:bookmarkEnd w:id="2"/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:rsidR="001A6CF0" w:rsidRPr="001A6CF0" w:rsidRDefault="001A6CF0" w:rsidP="001A6CF0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The expression of selected genes was verified by quantitative real-time PCR (qRT-PCR), and compared to normal prostate epithelial RWPE-1 the mRNA expression levels of ACSF2(A), ANGPT1(B), NPPC(C), and PTGDS(D)in normal prostate epithelial cell (RWPE-1) were higher than that in </w:t>
      </w:r>
      <w:proofErr w:type="spellStart"/>
      <w:r w:rsidRPr="002938B8">
        <w:rPr>
          <w:rFonts w:ascii="Times New Roman" w:hAnsi="Times New Roman" w:cs="Times New Roman"/>
          <w:b/>
          <w:bCs/>
          <w:sz w:val="20"/>
          <w:szCs w:val="20"/>
        </w:rPr>
        <w:t>PCa</w:t>
      </w:r>
      <w:proofErr w:type="spellEnd"/>
      <w:r w:rsidRPr="002938B8">
        <w:rPr>
          <w:rFonts w:ascii="Times New Roman" w:hAnsi="Times New Roman" w:cs="Times New Roman"/>
          <w:b/>
          <w:bCs/>
          <w:sz w:val="20"/>
          <w:szCs w:val="20"/>
        </w:rPr>
        <w:t xml:space="preserve"> cells (PC-3, 22RV1, and DU-145). </w:t>
      </w:r>
      <w:r w:rsidRPr="002938B8">
        <w:rPr>
          <w:rFonts w:ascii="Times New Roman" w:hAnsi="Times New Roman" w:cs="Times New Roman"/>
          <w:sz w:val="20"/>
          <w:szCs w:val="20"/>
        </w:rPr>
        <w:t xml:space="preserve">Data show the mean ± standard deviation (SD) of three independent analyses with statistical analyses performed using Student's t‐test in </w:t>
      </w:r>
      <w:proofErr w:type="spellStart"/>
      <w:r w:rsidRPr="002938B8">
        <w:rPr>
          <w:rFonts w:ascii="Times New Roman" w:hAnsi="Times New Roman" w:cs="Times New Roman"/>
          <w:sz w:val="20"/>
          <w:szCs w:val="20"/>
        </w:rPr>
        <w:t>graphpad</w:t>
      </w:r>
      <w:proofErr w:type="spellEnd"/>
      <w:r w:rsidRPr="002938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938B8">
        <w:rPr>
          <w:rFonts w:ascii="Times New Roman" w:hAnsi="Times New Roman" w:cs="Times New Roman"/>
          <w:sz w:val="20"/>
          <w:szCs w:val="20"/>
        </w:rPr>
        <w:t>prizm</w:t>
      </w:r>
      <w:proofErr w:type="spellEnd"/>
      <w:r w:rsidRPr="002938B8">
        <w:rPr>
          <w:rFonts w:ascii="Times New Roman" w:hAnsi="Times New Roman" w:cs="Times New Roman"/>
          <w:sz w:val="20"/>
          <w:szCs w:val="20"/>
        </w:rPr>
        <w:t xml:space="preserve"> with statistical significance set at *P &lt; 0.05.</w:t>
      </w:r>
      <w:bookmarkEnd w:id="0"/>
    </w:p>
    <w:sectPr w:rsidR="001A6CF0" w:rsidRPr="001A6CF0" w:rsidSect="002938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CF0"/>
    <w:rsid w:val="000002FC"/>
    <w:rsid w:val="000045E0"/>
    <w:rsid w:val="00007447"/>
    <w:rsid w:val="00025BE9"/>
    <w:rsid w:val="00026606"/>
    <w:rsid w:val="00030B95"/>
    <w:rsid w:val="0003350A"/>
    <w:rsid w:val="00044DEF"/>
    <w:rsid w:val="00055A3D"/>
    <w:rsid w:val="000577B4"/>
    <w:rsid w:val="00063A8F"/>
    <w:rsid w:val="00065079"/>
    <w:rsid w:val="000654BB"/>
    <w:rsid w:val="0007274B"/>
    <w:rsid w:val="0007500A"/>
    <w:rsid w:val="00075FC5"/>
    <w:rsid w:val="00081D3C"/>
    <w:rsid w:val="00086D8E"/>
    <w:rsid w:val="00086E8C"/>
    <w:rsid w:val="00093848"/>
    <w:rsid w:val="0009613F"/>
    <w:rsid w:val="00096377"/>
    <w:rsid w:val="000964B5"/>
    <w:rsid w:val="000A0A1F"/>
    <w:rsid w:val="000A1562"/>
    <w:rsid w:val="000A3CAA"/>
    <w:rsid w:val="000A4910"/>
    <w:rsid w:val="000A4A72"/>
    <w:rsid w:val="000B16E4"/>
    <w:rsid w:val="000B3512"/>
    <w:rsid w:val="000C305A"/>
    <w:rsid w:val="000D3809"/>
    <w:rsid w:val="000D60B2"/>
    <w:rsid w:val="000F16CC"/>
    <w:rsid w:val="000F5D4D"/>
    <w:rsid w:val="00102741"/>
    <w:rsid w:val="00105788"/>
    <w:rsid w:val="00124A7B"/>
    <w:rsid w:val="00127D7B"/>
    <w:rsid w:val="0013100C"/>
    <w:rsid w:val="001331C4"/>
    <w:rsid w:val="00134FFB"/>
    <w:rsid w:val="00145FFA"/>
    <w:rsid w:val="00154348"/>
    <w:rsid w:val="00154BB5"/>
    <w:rsid w:val="00162165"/>
    <w:rsid w:val="00165DA2"/>
    <w:rsid w:val="00167311"/>
    <w:rsid w:val="00185857"/>
    <w:rsid w:val="00187F57"/>
    <w:rsid w:val="00197B54"/>
    <w:rsid w:val="001A37C4"/>
    <w:rsid w:val="001A490C"/>
    <w:rsid w:val="001A6CF0"/>
    <w:rsid w:val="001B17F5"/>
    <w:rsid w:val="001B34F0"/>
    <w:rsid w:val="001B40EE"/>
    <w:rsid w:val="001D0013"/>
    <w:rsid w:val="001D00B5"/>
    <w:rsid w:val="001D403B"/>
    <w:rsid w:val="001D6401"/>
    <w:rsid w:val="001E3A72"/>
    <w:rsid w:val="001E44AE"/>
    <w:rsid w:val="001F020D"/>
    <w:rsid w:val="001F05E3"/>
    <w:rsid w:val="001F1725"/>
    <w:rsid w:val="0020171B"/>
    <w:rsid w:val="00201BB0"/>
    <w:rsid w:val="00201F6C"/>
    <w:rsid w:val="002046F3"/>
    <w:rsid w:val="00206EDD"/>
    <w:rsid w:val="002120A0"/>
    <w:rsid w:val="0021245A"/>
    <w:rsid w:val="00215E51"/>
    <w:rsid w:val="00216B50"/>
    <w:rsid w:val="0021728C"/>
    <w:rsid w:val="00220959"/>
    <w:rsid w:val="00224907"/>
    <w:rsid w:val="00230477"/>
    <w:rsid w:val="00231225"/>
    <w:rsid w:val="0023155E"/>
    <w:rsid w:val="002329BF"/>
    <w:rsid w:val="002437E5"/>
    <w:rsid w:val="002468FA"/>
    <w:rsid w:val="002533DC"/>
    <w:rsid w:val="00261C0A"/>
    <w:rsid w:val="00270AD9"/>
    <w:rsid w:val="0027369B"/>
    <w:rsid w:val="00277F4C"/>
    <w:rsid w:val="00280172"/>
    <w:rsid w:val="00287CD2"/>
    <w:rsid w:val="002920AA"/>
    <w:rsid w:val="002926CD"/>
    <w:rsid w:val="00292BE1"/>
    <w:rsid w:val="00293508"/>
    <w:rsid w:val="002938B8"/>
    <w:rsid w:val="00294BE0"/>
    <w:rsid w:val="002B140B"/>
    <w:rsid w:val="002B3C45"/>
    <w:rsid w:val="002C20C9"/>
    <w:rsid w:val="002C4D7E"/>
    <w:rsid w:val="002C5379"/>
    <w:rsid w:val="002C58F1"/>
    <w:rsid w:val="002C5CDD"/>
    <w:rsid w:val="002D3775"/>
    <w:rsid w:val="002D3D4E"/>
    <w:rsid w:val="002D7E08"/>
    <w:rsid w:val="002E262D"/>
    <w:rsid w:val="002E6045"/>
    <w:rsid w:val="00303D12"/>
    <w:rsid w:val="00304180"/>
    <w:rsid w:val="0031175A"/>
    <w:rsid w:val="00311B14"/>
    <w:rsid w:val="00315B80"/>
    <w:rsid w:val="00315C51"/>
    <w:rsid w:val="00322ACF"/>
    <w:rsid w:val="00323E22"/>
    <w:rsid w:val="00337E80"/>
    <w:rsid w:val="00337EB1"/>
    <w:rsid w:val="00340500"/>
    <w:rsid w:val="00351073"/>
    <w:rsid w:val="003554F0"/>
    <w:rsid w:val="003604A5"/>
    <w:rsid w:val="00361D8E"/>
    <w:rsid w:val="00361FF2"/>
    <w:rsid w:val="003631B5"/>
    <w:rsid w:val="003640BB"/>
    <w:rsid w:val="00374966"/>
    <w:rsid w:val="0037721D"/>
    <w:rsid w:val="003925C8"/>
    <w:rsid w:val="003941D2"/>
    <w:rsid w:val="00396CA1"/>
    <w:rsid w:val="003A4966"/>
    <w:rsid w:val="003A53D7"/>
    <w:rsid w:val="003B3115"/>
    <w:rsid w:val="003B38AC"/>
    <w:rsid w:val="003B3A39"/>
    <w:rsid w:val="003B7A4A"/>
    <w:rsid w:val="003C0A2E"/>
    <w:rsid w:val="003C0B95"/>
    <w:rsid w:val="003E167D"/>
    <w:rsid w:val="003E16D5"/>
    <w:rsid w:val="003F7ED4"/>
    <w:rsid w:val="00400689"/>
    <w:rsid w:val="00401671"/>
    <w:rsid w:val="004051FF"/>
    <w:rsid w:val="004100DD"/>
    <w:rsid w:val="00411DE2"/>
    <w:rsid w:val="00412A24"/>
    <w:rsid w:val="00414D3E"/>
    <w:rsid w:val="00415713"/>
    <w:rsid w:val="0042448B"/>
    <w:rsid w:val="00425139"/>
    <w:rsid w:val="00436D6E"/>
    <w:rsid w:val="004378BF"/>
    <w:rsid w:val="00441A0A"/>
    <w:rsid w:val="00443819"/>
    <w:rsid w:val="00447CCA"/>
    <w:rsid w:val="00453C6A"/>
    <w:rsid w:val="00453E44"/>
    <w:rsid w:val="00454514"/>
    <w:rsid w:val="00464099"/>
    <w:rsid w:val="00471904"/>
    <w:rsid w:val="00480E78"/>
    <w:rsid w:val="0048120B"/>
    <w:rsid w:val="00491063"/>
    <w:rsid w:val="004911AA"/>
    <w:rsid w:val="004915F7"/>
    <w:rsid w:val="004928A8"/>
    <w:rsid w:val="004933BA"/>
    <w:rsid w:val="00493485"/>
    <w:rsid w:val="004943D7"/>
    <w:rsid w:val="004964DF"/>
    <w:rsid w:val="004A0B2C"/>
    <w:rsid w:val="004A39FD"/>
    <w:rsid w:val="004A64C5"/>
    <w:rsid w:val="004A6A89"/>
    <w:rsid w:val="004C2B57"/>
    <w:rsid w:val="004C54FC"/>
    <w:rsid w:val="004C63EE"/>
    <w:rsid w:val="004D3859"/>
    <w:rsid w:val="004D4456"/>
    <w:rsid w:val="004D5FDC"/>
    <w:rsid w:val="004F0C96"/>
    <w:rsid w:val="004F7C1F"/>
    <w:rsid w:val="00504127"/>
    <w:rsid w:val="00505372"/>
    <w:rsid w:val="00513253"/>
    <w:rsid w:val="00513708"/>
    <w:rsid w:val="0052064D"/>
    <w:rsid w:val="005220F7"/>
    <w:rsid w:val="0053125A"/>
    <w:rsid w:val="005317A1"/>
    <w:rsid w:val="00532CE5"/>
    <w:rsid w:val="005330CA"/>
    <w:rsid w:val="0053351B"/>
    <w:rsid w:val="00542CA7"/>
    <w:rsid w:val="0054475B"/>
    <w:rsid w:val="005478CE"/>
    <w:rsid w:val="0055459C"/>
    <w:rsid w:val="005604A3"/>
    <w:rsid w:val="005617C8"/>
    <w:rsid w:val="0057027D"/>
    <w:rsid w:val="00572D2A"/>
    <w:rsid w:val="005743C0"/>
    <w:rsid w:val="00575463"/>
    <w:rsid w:val="0057585B"/>
    <w:rsid w:val="0058100D"/>
    <w:rsid w:val="00582D8F"/>
    <w:rsid w:val="00584A2E"/>
    <w:rsid w:val="0058749A"/>
    <w:rsid w:val="00590269"/>
    <w:rsid w:val="00592F96"/>
    <w:rsid w:val="00594E3A"/>
    <w:rsid w:val="005A365C"/>
    <w:rsid w:val="005B10A3"/>
    <w:rsid w:val="005C2533"/>
    <w:rsid w:val="005C4FAD"/>
    <w:rsid w:val="005E18E1"/>
    <w:rsid w:val="005E464B"/>
    <w:rsid w:val="005E4E0F"/>
    <w:rsid w:val="005F1550"/>
    <w:rsid w:val="005F1F3D"/>
    <w:rsid w:val="00600D88"/>
    <w:rsid w:val="00602A43"/>
    <w:rsid w:val="006035BB"/>
    <w:rsid w:val="006053C3"/>
    <w:rsid w:val="00612293"/>
    <w:rsid w:val="00613A9A"/>
    <w:rsid w:val="006161A1"/>
    <w:rsid w:val="006174BF"/>
    <w:rsid w:val="00626AD0"/>
    <w:rsid w:val="006349BE"/>
    <w:rsid w:val="00637772"/>
    <w:rsid w:val="006409D2"/>
    <w:rsid w:val="0064413E"/>
    <w:rsid w:val="006476B3"/>
    <w:rsid w:val="00665240"/>
    <w:rsid w:val="006654EF"/>
    <w:rsid w:val="00670F5C"/>
    <w:rsid w:val="006718B1"/>
    <w:rsid w:val="00674EB5"/>
    <w:rsid w:val="006817CC"/>
    <w:rsid w:val="00696374"/>
    <w:rsid w:val="006A1132"/>
    <w:rsid w:val="006A463B"/>
    <w:rsid w:val="006A51F3"/>
    <w:rsid w:val="006A53BB"/>
    <w:rsid w:val="006A731D"/>
    <w:rsid w:val="006B1265"/>
    <w:rsid w:val="006B1B3B"/>
    <w:rsid w:val="006C0FFB"/>
    <w:rsid w:val="006C5274"/>
    <w:rsid w:val="006D2F33"/>
    <w:rsid w:val="006D4DE8"/>
    <w:rsid w:val="006D6ED1"/>
    <w:rsid w:val="006E2DC0"/>
    <w:rsid w:val="006E2F0F"/>
    <w:rsid w:val="006E4843"/>
    <w:rsid w:val="006E61A2"/>
    <w:rsid w:val="006F0D35"/>
    <w:rsid w:val="006F4513"/>
    <w:rsid w:val="006F705C"/>
    <w:rsid w:val="00704916"/>
    <w:rsid w:val="007066EA"/>
    <w:rsid w:val="007141ED"/>
    <w:rsid w:val="0071642D"/>
    <w:rsid w:val="00721C6A"/>
    <w:rsid w:val="007223BD"/>
    <w:rsid w:val="007348A7"/>
    <w:rsid w:val="00740EBE"/>
    <w:rsid w:val="00743D99"/>
    <w:rsid w:val="00763E3A"/>
    <w:rsid w:val="0077512F"/>
    <w:rsid w:val="00775A3C"/>
    <w:rsid w:val="00782222"/>
    <w:rsid w:val="00786582"/>
    <w:rsid w:val="00786AF3"/>
    <w:rsid w:val="00791332"/>
    <w:rsid w:val="00792F84"/>
    <w:rsid w:val="00793C2C"/>
    <w:rsid w:val="00795724"/>
    <w:rsid w:val="007A3BCC"/>
    <w:rsid w:val="007A7605"/>
    <w:rsid w:val="007B1A17"/>
    <w:rsid w:val="007B79B9"/>
    <w:rsid w:val="007C41BC"/>
    <w:rsid w:val="007C469C"/>
    <w:rsid w:val="007D1DB3"/>
    <w:rsid w:val="007D4E15"/>
    <w:rsid w:val="007E41FF"/>
    <w:rsid w:val="007E5748"/>
    <w:rsid w:val="00803069"/>
    <w:rsid w:val="00806E5D"/>
    <w:rsid w:val="00811945"/>
    <w:rsid w:val="008210AA"/>
    <w:rsid w:val="00826858"/>
    <w:rsid w:val="0082726F"/>
    <w:rsid w:val="00827CE2"/>
    <w:rsid w:val="0084129D"/>
    <w:rsid w:val="00842E32"/>
    <w:rsid w:val="00846945"/>
    <w:rsid w:val="0085068E"/>
    <w:rsid w:val="008515BE"/>
    <w:rsid w:val="008678DD"/>
    <w:rsid w:val="008741B6"/>
    <w:rsid w:val="00874C7A"/>
    <w:rsid w:val="00881989"/>
    <w:rsid w:val="008841A1"/>
    <w:rsid w:val="0089523F"/>
    <w:rsid w:val="008A701B"/>
    <w:rsid w:val="008B08BD"/>
    <w:rsid w:val="008B1361"/>
    <w:rsid w:val="008B35CB"/>
    <w:rsid w:val="008B6AA5"/>
    <w:rsid w:val="008C0E83"/>
    <w:rsid w:val="008C56A5"/>
    <w:rsid w:val="008C5CCA"/>
    <w:rsid w:val="008C6326"/>
    <w:rsid w:val="008D4D5B"/>
    <w:rsid w:val="008E4328"/>
    <w:rsid w:val="008E4FDC"/>
    <w:rsid w:val="008F257D"/>
    <w:rsid w:val="008F2766"/>
    <w:rsid w:val="008F71A0"/>
    <w:rsid w:val="009046A9"/>
    <w:rsid w:val="00912760"/>
    <w:rsid w:val="00915059"/>
    <w:rsid w:val="0091587D"/>
    <w:rsid w:val="00931A37"/>
    <w:rsid w:val="0093229F"/>
    <w:rsid w:val="0093238A"/>
    <w:rsid w:val="0093495E"/>
    <w:rsid w:val="009355B9"/>
    <w:rsid w:val="00941419"/>
    <w:rsid w:val="0094261B"/>
    <w:rsid w:val="009456DB"/>
    <w:rsid w:val="00950CAC"/>
    <w:rsid w:val="0095448B"/>
    <w:rsid w:val="009600E2"/>
    <w:rsid w:val="00962249"/>
    <w:rsid w:val="00966EE8"/>
    <w:rsid w:val="009675F3"/>
    <w:rsid w:val="00971683"/>
    <w:rsid w:val="00971D14"/>
    <w:rsid w:val="009728BF"/>
    <w:rsid w:val="0097359D"/>
    <w:rsid w:val="009742C3"/>
    <w:rsid w:val="009840FC"/>
    <w:rsid w:val="0098673B"/>
    <w:rsid w:val="00987969"/>
    <w:rsid w:val="009902EA"/>
    <w:rsid w:val="009924BE"/>
    <w:rsid w:val="00997369"/>
    <w:rsid w:val="009A1414"/>
    <w:rsid w:val="009A5F35"/>
    <w:rsid w:val="009A7770"/>
    <w:rsid w:val="009B29CA"/>
    <w:rsid w:val="009C4EFB"/>
    <w:rsid w:val="009D2B54"/>
    <w:rsid w:val="009D2F26"/>
    <w:rsid w:val="009E2D15"/>
    <w:rsid w:val="009F554C"/>
    <w:rsid w:val="009F5EF7"/>
    <w:rsid w:val="00A05A51"/>
    <w:rsid w:val="00A151BD"/>
    <w:rsid w:val="00A22EF7"/>
    <w:rsid w:val="00A270D0"/>
    <w:rsid w:val="00A341A2"/>
    <w:rsid w:val="00A4122F"/>
    <w:rsid w:val="00A455B0"/>
    <w:rsid w:val="00A55BD3"/>
    <w:rsid w:val="00A609C1"/>
    <w:rsid w:val="00A60BFC"/>
    <w:rsid w:val="00A61D54"/>
    <w:rsid w:val="00A62393"/>
    <w:rsid w:val="00A62F04"/>
    <w:rsid w:val="00A65B34"/>
    <w:rsid w:val="00A71BA1"/>
    <w:rsid w:val="00A75A32"/>
    <w:rsid w:val="00A76E5C"/>
    <w:rsid w:val="00A85766"/>
    <w:rsid w:val="00A8746B"/>
    <w:rsid w:val="00A9509A"/>
    <w:rsid w:val="00A95CE2"/>
    <w:rsid w:val="00A96DC5"/>
    <w:rsid w:val="00AA1305"/>
    <w:rsid w:val="00AA2632"/>
    <w:rsid w:val="00AA2B41"/>
    <w:rsid w:val="00AB28C4"/>
    <w:rsid w:val="00AB3E62"/>
    <w:rsid w:val="00AD01BA"/>
    <w:rsid w:val="00AD0967"/>
    <w:rsid w:val="00AD319F"/>
    <w:rsid w:val="00AD3296"/>
    <w:rsid w:val="00AD69D5"/>
    <w:rsid w:val="00AE0654"/>
    <w:rsid w:val="00AE4FC5"/>
    <w:rsid w:val="00AF23E6"/>
    <w:rsid w:val="00AF45EE"/>
    <w:rsid w:val="00AF5936"/>
    <w:rsid w:val="00AF5FFE"/>
    <w:rsid w:val="00AF6D2F"/>
    <w:rsid w:val="00B008BE"/>
    <w:rsid w:val="00B00EC5"/>
    <w:rsid w:val="00B11780"/>
    <w:rsid w:val="00B121E5"/>
    <w:rsid w:val="00B1356F"/>
    <w:rsid w:val="00B167DE"/>
    <w:rsid w:val="00B22FE6"/>
    <w:rsid w:val="00B26283"/>
    <w:rsid w:val="00B3282B"/>
    <w:rsid w:val="00B400D3"/>
    <w:rsid w:val="00B41B23"/>
    <w:rsid w:val="00B45DF4"/>
    <w:rsid w:val="00B51E02"/>
    <w:rsid w:val="00B528DB"/>
    <w:rsid w:val="00B57873"/>
    <w:rsid w:val="00B708B1"/>
    <w:rsid w:val="00B73080"/>
    <w:rsid w:val="00B76936"/>
    <w:rsid w:val="00B77156"/>
    <w:rsid w:val="00B85D2A"/>
    <w:rsid w:val="00B86F4F"/>
    <w:rsid w:val="00B907E4"/>
    <w:rsid w:val="00B93500"/>
    <w:rsid w:val="00B977F3"/>
    <w:rsid w:val="00BA1DB3"/>
    <w:rsid w:val="00BA653F"/>
    <w:rsid w:val="00BA68FB"/>
    <w:rsid w:val="00BA7AE7"/>
    <w:rsid w:val="00BC15E7"/>
    <w:rsid w:val="00BD12CC"/>
    <w:rsid w:val="00BF0464"/>
    <w:rsid w:val="00BF374F"/>
    <w:rsid w:val="00BF3C67"/>
    <w:rsid w:val="00BF44A1"/>
    <w:rsid w:val="00BF531A"/>
    <w:rsid w:val="00BF5AC3"/>
    <w:rsid w:val="00C057C7"/>
    <w:rsid w:val="00C05D4A"/>
    <w:rsid w:val="00C06031"/>
    <w:rsid w:val="00C2020D"/>
    <w:rsid w:val="00C23636"/>
    <w:rsid w:val="00C23D11"/>
    <w:rsid w:val="00C30D24"/>
    <w:rsid w:val="00C55487"/>
    <w:rsid w:val="00C65181"/>
    <w:rsid w:val="00C654CD"/>
    <w:rsid w:val="00C7146E"/>
    <w:rsid w:val="00C71A80"/>
    <w:rsid w:val="00C83331"/>
    <w:rsid w:val="00C84635"/>
    <w:rsid w:val="00C8571C"/>
    <w:rsid w:val="00C9011C"/>
    <w:rsid w:val="00C9156C"/>
    <w:rsid w:val="00C9179F"/>
    <w:rsid w:val="00C9198B"/>
    <w:rsid w:val="00C92875"/>
    <w:rsid w:val="00C96276"/>
    <w:rsid w:val="00CA3FB3"/>
    <w:rsid w:val="00CB0DCE"/>
    <w:rsid w:val="00CC724A"/>
    <w:rsid w:val="00CD08EC"/>
    <w:rsid w:val="00CF335B"/>
    <w:rsid w:val="00CF3A22"/>
    <w:rsid w:val="00CF72AB"/>
    <w:rsid w:val="00CF7456"/>
    <w:rsid w:val="00D003AC"/>
    <w:rsid w:val="00D01869"/>
    <w:rsid w:val="00D04466"/>
    <w:rsid w:val="00D07634"/>
    <w:rsid w:val="00D1585F"/>
    <w:rsid w:val="00D16894"/>
    <w:rsid w:val="00D25042"/>
    <w:rsid w:val="00D25D23"/>
    <w:rsid w:val="00D30725"/>
    <w:rsid w:val="00D32290"/>
    <w:rsid w:val="00D34CAC"/>
    <w:rsid w:val="00D354BB"/>
    <w:rsid w:val="00D3790B"/>
    <w:rsid w:val="00D43CD2"/>
    <w:rsid w:val="00D4498E"/>
    <w:rsid w:val="00D545C4"/>
    <w:rsid w:val="00D5555A"/>
    <w:rsid w:val="00D57503"/>
    <w:rsid w:val="00D57E67"/>
    <w:rsid w:val="00D63A26"/>
    <w:rsid w:val="00D86441"/>
    <w:rsid w:val="00D96913"/>
    <w:rsid w:val="00D974D9"/>
    <w:rsid w:val="00D97779"/>
    <w:rsid w:val="00DA26EA"/>
    <w:rsid w:val="00DA277C"/>
    <w:rsid w:val="00DB4F79"/>
    <w:rsid w:val="00DB6D8A"/>
    <w:rsid w:val="00DD36C7"/>
    <w:rsid w:val="00DD3DDA"/>
    <w:rsid w:val="00DE0B07"/>
    <w:rsid w:val="00DE5D71"/>
    <w:rsid w:val="00DE60FE"/>
    <w:rsid w:val="00E00AB3"/>
    <w:rsid w:val="00E02910"/>
    <w:rsid w:val="00E1002B"/>
    <w:rsid w:val="00E156F0"/>
    <w:rsid w:val="00E17F2D"/>
    <w:rsid w:val="00E2527F"/>
    <w:rsid w:val="00E36E27"/>
    <w:rsid w:val="00E373B9"/>
    <w:rsid w:val="00E42876"/>
    <w:rsid w:val="00E42B25"/>
    <w:rsid w:val="00E4661F"/>
    <w:rsid w:val="00E46789"/>
    <w:rsid w:val="00E56C13"/>
    <w:rsid w:val="00E677CD"/>
    <w:rsid w:val="00E70BC5"/>
    <w:rsid w:val="00E758CE"/>
    <w:rsid w:val="00E7708A"/>
    <w:rsid w:val="00E80D24"/>
    <w:rsid w:val="00E816CA"/>
    <w:rsid w:val="00E83BC2"/>
    <w:rsid w:val="00EB12E3"/>
    <w:rsid w:val="00EB271B"/>
    <w:rsid w:val="00EB36FC"/>
    <w:rsid w:val="00EB39AD"/>
    <w:rsid w:val="00EC2080"/>
    <w:rsid w:val="00EC2309"/>
    <w:rsid w:val="00EC280B"/>
    <w:rsid w:val="00EC68EA"/>
    <w:rsid w:val="00ED5E6B"/>
    <w:rsid w:val="00EE0685"/>
    <w:rsid w:val="00EE0D57"/>
    <w:rsid w:val="00EE52C0"/>
    <w:rsid w:val="00EE5E25"/>
    <w:rsid w:val="00EE6585"/>
    <w:rsid w:val="00EF2033"/>
    <w:rsid w:val="00EF2315"/>
    <w:rsid w:val="00F0357F"/>
    <w:rsid w:val="00F06752"/>
    <w:rsid w:val="00F067B3"/>
    <w:rsid w:val="00F108CE"/>
    <w:rsid w:val="00F10E18"/>
    <w:rsid w:val="00F117CE"/>
    <w:rsid w:val="00F15898"/>
    <w:rsid w:val="00F17E32"/>
    <w:rsid w:val="00F20538"/>
    <w:rsid w:val="00F211E6"/>
    <w:rsid w:val="00F22062"/>
    <w:rsid w:val="00F23B59"/>
    <w:rsid w:val="00F23C67"/>
    <w:rsid w:val="00F26AA4"/>
    <w:rsid w:val="00F320CC"/>
    <w:rsid w:val="00F34918"/>
    <w:rsid w:val="00F409F2"/>
    <w:rsid w:val="00F47024"/>
    <w:rsid w:val="00F52BD8"/>
    <w:rsid w:val="00F52C2D"/>
    <w:rsid w:val="00F52C78"/>
    <w:rsid w:val="00F610E9"/>
    <w:rsid w:val="00F63610"/>
    <w:rsid w:val="00F70F5D"/>
    <w:rsid w:val="00F714AA"/>
    <w:rsid w:val="00F72B17"/>
    <w:rsid w:val="00F847DA"/>
    <w:rsid w:val="00F9192B"/>
    <w:rsid w:val="00F9463F"/>
    <w:rsid w:val="00FA339C"/>
    <w:rsid w:val="00FB6EEB"/>
    <w:rsid w:val="00FC0212"/>
    <w:rsid w:val="00FC0E20"/>
    <w:rsid w:val="00FC76B7"/>
    <w:rsid w:val="00FD334F"/>
    <w:rsid w:val="00FD5B71"/>
    <w:rsid w:val="00FD69D4"/>
    <w:rsid w:val="00FE24F2"/>
    <w:rsid w:val="00FE2734"/>
    <w:rsid w:val="00FE3EC8"/>
    <w:rsid w:val="00FE6157"/>
    <w:rsid w:val="00FE67C7"/>
    <w:rsid w:val="00FE6F3D"/>
    <w:rsid w:val="00FF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D34EE-15EA-41BC-8165-7CEE9AE14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1A6CF0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autoRedefine/>
    <w:qFormat/>
    <w:rsid w:val="001A6CF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autoRedefine/>
    <w:uiPriority w:val="99"/>
    <w:qFormat/>
    <w:rsid w:val="001A6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S,Radha</dc:creator>
  <cp:keywords/>
  <dc:description/>
  <cp:lastModifiedBy>S,Radha</cp:lastModifiedBy>
  <cp:revision>4</cp:revision>
  <dcterms:created xsi:type="dcterms:W3CDTF">2024-10-10T05:43:00Z</dcterms:created>
  <dcterms:modified xsi:type="dcterms:W3CDTF">2024-10-10T05:49:00Z</dcterms:modified>
</cp:coreProperties>
</file>