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B25A0" w14:textId="38EF8D6B" w:rsidR="002A3D21" w:rsidRPr="0068704E" w:rsidRDefault="0068704E" w:rsidP="002A3D21">
      <w:pPr>
        <w:spacing w:line="480" w:lineRule="auto"/>
        <w:jc w:val="both"/>
        <w:rPr>
          <w:rFonts w:ascii="Times New Roman" w:hAnsi="Times New Roman"/>
          <w:szCs w:val="22"/>
          <w:lang w:val="en-US"/>
        </w:rPr>
      </w:pPr>
      <w:r w:rsidRPr="0068704E">
        <w:rPr>
          <w:rFonts w:ascii="Times New Roman" w:hAnsi="Times New Roman"/>
          <w:b/>
          <w:szCs w:val="22"/>
          <w:lang w:val="en-US"/>
        </w:rPr>
        <w:t>Supplementary Methods</w:t>
      </w:r>
    </w:p>
    <w:p w14:paraId="2801608B" w14:textId="77777777" w:rsidR="002A3D21" w:rsidRPr="00AB61CE" w:rsidRDefault="002A3D21" w:rsidP="002A3D21">
      <w:pPr>
        <w:spacing w:line="480" w:lineRule="auto"/>
        <w:jc w:val="both"/>
        <w:rPr>
          <w:rFonts w:ascii="Times New Roman" w:hAnsi="Times New Roman"/>
          <w:sz w:val="22"/>
          <w:szCs w:val="22"/>
          <w:lang w:val="en-US"/>
        </w:rPr>
      </w:pPr>
    </w:p>
    <w:p w14:paraId="786BE99A" w14:textId="77777777" w:rsidR="000F30AE" w:rsidRPr="00AB61CE" w:rsidRDefault="000F30AE" w:rsidP="002A3D21">
      <w:pPr>
        <w:spacing w:line="480" w:lineRule="auto"/>
        <w:jc w:val="both"/>
        <w:rPr>
          <w:rFonts w:ascii="Times New Roman" w:hAnsi="Times New Roman"/>
          <w:sz w:val="22"/>
          <w:szCs w:val="22"/>
          <w:lang w:val="en-US"/>
        </w:rPr>
      </w:pPr>
      <w:r w:rsidRPr="00AB61CE">
        <w:rPr>
          <w:rFonts w:ascii="Times New Roman" w:hAnsi="Times New Roman"/>
          <w:b/>
          <w:sz w:val="22"/>
          <w:szCs w:val="22"/>
          <w:lang w:val="en-US"/>
        </w:rPr>
        <w:t>Cell cultures and treatments.</w:t>
      </w:r>
      <w:r w:rsidRPr="00AB61CE">
        <w:rPr>
          <w:rFonts w:ascii="Times New Roman" w:hAnsi="Times New Roman"/>
          <w:sz w:val="22"/>
          <w:szCs w:val="22"/>
          <w:lang w:val="en-US"/>
        </w:rPr>
        <w:t xml:space="preserve"> </w:t>
      </w:r>
    </w:p>
    <w:p w14:paraId="6C59DDCF" w14:textId="07F14929" w:rsidR="002A3D21" w:rsidRPr="00AB61CE" w:rsidRDefault="008178AE" w:rsidP="002A3D21">
      <w:pPr>
        <w:spacing w:line="480" w:lineRule="auto"/>
        <w:jc w:val="both"/>
        <w:rPr>
          <w:rFonts w:ascii="Times New Roman" w:hAnsi="Times New Roman"/>
          <w:b/>
          <w:sz w:val="22"/>
          <w:szCs w:val="22"/>
          <w:lang w:val="en-GB"/>
        </w:rPr>
      </w:pPr>
      <w:r w:rsidRPr="00AB61CE">
        <w:rPr>
          <w:rFonts w:ascii="Times New Roman" w:hAnsi="Times New Roman"/>
          <w:sz w:val="22"/>
          <w:szCs w:val="22"/>
          <w:lang w:val="en-US"/>
        </w:rPr>
        <w:t>G</w:t>
      </w:r>
      <w:r w:rsidR="000F30AE" w:rsidRPr="00AB61CE">
        <w:rPr>
          <w:rFonts w:ascii="Times New Roman" w:hAnsi="Times New Roman"/>
          <w:sz w:val="22"/>
          <w:szCs w:val="22"/>
          <w:lang w:val="en-US"/>
        </w:rPr>
        <w:t xml:space="preserve">eneration of </w:t>
      </w:r>
      <w:proofErr w:type="spellStart"/>
      <w:r w:rsidR="000F30AE" w:rsidRPr="00AB61CE">
        <w:rPr>
          <w:rFonts w:ascii="Times New Roman" w:hAnsi="Times New Roman"/>
          <w:sz w:val="22"/>
          <w:szCs w:val="22"/>
          <w:lang w:val="en-US"/>
        </w:rPr>
        <w:t>embryoid</w:t>
      </w:r>
      <w:proofErr w:type="spellEnd"/>
      <w:r w:rsidR="000F30AE" w:rsidRPr="00AB61CE">
        <w:rPr>
          <w:rFonts w:ascii="Times New Roman" w:hAnsi="Times New Roman"/>
          <w:sz w:val="22"/>
          <w:szCs w:val="22"/>
          <w:lang w:val="en-US"/>
        </w:rPr>
        <w:t xml:space="preserve"> bodies (EBs) was achieved by culturing </w:t>
      </w:r>
      <w:proofErr w:type="spellStart"/>
      <w:r w:rsidR="000F30AE" w:rsidRPr="00AB61CE">
        <w:rPr>
          <w:rFonts w:ascii="Times New Roman" w:hAnsi="Times New Roman"/>
          <w:sz w:val="22"/>
          <w:szCs w:val="22"/>
          <w:lang w:val="en-US"/>
        </w:rPr>
        <w:t>mESCs</w:t>
      </w:r>
      <w:proofErr w:type="spellEnd"/>
      <w:r w:rsidR="000F30AE" w:rsidRPr="00AB61CE">
        <w:rPr>
          <w:rFonts w:ascii="Times New Roman" w:hAnsi="Times New Roman"/>
          <w:sz w:val="22"/>
          <w:szCs w:val="22"/>
          <w:lang w:val="en-US"/>
        </w:rPr>
        <w:t xml:space="preserve"> in ADNFK medium (1:1 Advanced DMEM/F12</w:t>
      </w:r>
      <w:proofErr w:type="gramStart"/>
      <w:r w:rsidR="000F30AE" w:rsidRPr="00AB61CE">
        <w:rPr>
          <w:rFonts w:ascii="Times New Roman" w:hAnsi="Times New Roman"/>
          <w:sz w:val="22"/>
          <w:szCs w:val="22"/>
          <w:lang w:val="en-US"/>
        </w:rPr>
        <w:t>:Neurobasal</w:t>
      </w:r>
      <w:proofErr w:type="gramEnd"/>
      <w:r w:rsidR="000F30AE" w:rsidRPr="00AB61CE">
        <w:rPr>
          <w:rFonts w:ascii="Times New Roman" w:hAnsi="Times New Roman"/>
          <w:sz w:val="22"/>
          <w:szCs w:val="22"/>
          <w:lang w:val="en-US"/>
        </w:rPr>
        <w:t xml:space="preserve"> medium, 10% Knock Out Serum Replacement (Gibco, 10828028), 1% </w:t>
      </w:r>
      <w:proofErr w:type="spellStart"/>
      <w:r w:rsidR="000F30AE" w:rsidRPr="00AB61CE">
        <w:rPr>
          <w:rFonts w:ascii="Times New Roman" w:hAnsi="Times New Roman"/>
          <w:sz w:val="22"/>
          <w:szCs w:val="22"/>
          <w:lang w:val="en-US"/>
        </w:rPr>
        <w:t>GlutaMAX</w:t>
      </w:r>
      <w:proofErr w:type="spellEnd"/>
      <w:r w:rsidR="000F30AE" w:rsidRPr="00AB61CE">
        <w:rPr>
          <w:rFonts w:ascii="Times New Roman" w:hAnsi="Times New Roman"/>
          <w:sz w:val="22"/>
          <w:szCs w:val="22"/>
          <w:lang w:val="en-US"/>
        </w:rPr>
        <w:t>, 1% 2-mercaptoethanol, 1% Pen/Strep). On day 2, ADNFK medium was complemented with 2% B27 S</w:t>
      </w:r>
      <w:r w:rsidR="00F27455" w:rsidRPr="00AB61CE">
        <w:rPr>
          <w:rFonts w:ascii="Times New Roman" w:hAnsi="Times New Roman"/>
          <w:sz w:val="22"/>
          <w:szCs w:val="22"/>
          <w:lang w:val="en-US"/>
        </w:rPr>
        <w:t>upplement (Gibco, 17504-044), 1</w:t>
      </w:r>
      <w:r w:rsidR="000F30AE" w:rsidRPr="00AB61CE">
        <w:rPr>
          <w:rFonts w:ascii="Times New Roman" w:hAnsi="Times New Roman"/>
          <w:sz w:val="22"/>
          <w:szCs w:val="22"/>
          <w:lang w:val="en-US"/>
        </w:rPr>
        <w:sym w:font="Symbol" w:char="F06D"/>
      </w:r>
      <w:r w:rsidR="000F30AE" w:rsidRPr="00AB61CE">
        <w:rPr>
          <w:rFonts w:ascii="Times New Roman" w:hAnsi="Times New Roman"/>
          <w:sz w:val="22"/>
          <w:szCs w:val="22"/>
          <w:lang w:val="en-US"/>
        </w:rPr>
        <w:t xml:space="preserve">M RA (Sigma Aldrich, R2625) and 0.5 </w:t>
      </w:r>
      <w:r w:rsidR="000F30AE" w:rsidRPr="00AB61CE">
        <w:rPr>
          <w:rFonts w:ascii="Times New Roman" w:hAnsi="Times New Roman"/>
          <w:sz w:val="22"/>
          <w:szCs w:val="22"/>
          <w:lang w:val="en-US"/>
        </w:rPr>
        <w:sym w:font="Symbol" w:char="F06D"/>
      </w:r>
      <w:r w:rsidR="000F30AE" w:rsidRPr="00AB61CE">
        <w:rPr>
          <w:rFonts w:ascii="Times New Roman" w:hAnsi="Times New Roman"/>
          <w:sz w:val="22"/>
          <w:szCs w:val="22"/>
          <w:lang w:val="en-US"/>
        </w:rPr>
        <w:t>M SAG (Merck Millipore, 566660). EBs were expanded and then disrupted by Papain dissociation system (Worthington Biochemical Corporation) following the manufacturer’s instructions.</w:t>
      </w:r>
    </w:p>
    <w:p w14:paraId="4E9F4017" w14:textId="77777777" w:rsidR="002A3D21" w:rsidRPr="00AB61CE" w:rsidRDefault="002A3D21" w:rsidP="002A3D21">
      <w:pPr>
        <w:spacing w:line="480" w:lineRule="auto"/>
        <w:jc w:val="both"/>
        <w:rPr>
          <w:rFonts w:ascii="Times New Roman" w:hAnsi="Times New Roman"/>
          <w:sz w:val="22"/>
          <w:szCs w:val="22"/>
          <w:lang w:val="en-US"/>
        </w:rPr>
      </w:pPr>
    </w:p>
    <w:p w14:paraId="026F3450" w14:textId="77777777" w:rsidR="000F30AE" w:rsidRPr="00AB61CE" w:rsidRDefault="000F30AE" w:rsidP="002A3D21">
      <w:pPr>
        <w:spacing w:line="480" w:lineRule="auto"/>
        <w:jc w:val="both"/>
        <w:rPr>
          <w:rFonts w:ascii="Times New Roman" w:hAnsi="Times New Roman"/>
          <w:sz w:val="22"/>
          <w:szCs w:val="22"/>
          <w:lang w:val="en-GB"/>
        </w:rPr>
      </w:pPr>
      <w:r w:rsidRPr="00AB61CE">
        <w:rPr>
          <w:rFonts w:ascii="Times New Roman" w:hAnsi="Times New Roman"/>
          <w:b/>
          <w:sz w:val="22"/>
          <w:szCs w:val="22"/>
          <w:lang w:val="en-GB"/>
        </w:rPr>
        <w:t xml:space="preserve">Isolation of </w:t>
      </w:r>
      <w:proofErr w:type="spellStart"/>
      <w:r w:rsidRPr="00AB61CE">
        <w:rPr>
          <w:rFonts w:ascii="Times New Roman" w:hAnsi="Times New Roman"/>
          <w:b/>
          <w:sz w:val="22"/>
          <w:szCs w:val="22"/>
          <w:lang w:val="en-GB"/>
        </w:rPr>
        <w:t>motoneurons</w:t>
      </w:r>
      <w:proofErr w:type="spellEnd"/>
      <w:r w:rsidRPr="00AB61CE">
        <w:rPr>
          <w:rFonts w:ascii="Times New Roman" w:hAnsi="Times New Roman"/>
          <w:b/>
          <w:sz w:val="22"/>
          <w:szCs w:val="22"/>
          <w:lang w:val="en-GB"/>
        </w:rPr>
        <w:t xml:space="preserve"> by FACS</w:t>
      </w:r>
    </w:p>
    <w:p w14:paraId="2DAE9DA7" w14:textId="62FAF89B" w:rsidR="008178AE" w:rsidRPr="00AB61CE" w:rsidRDefault="008178AE" w:rsidP="002A3D21">
      <w:pPr>
        <w:spacing w:line="480" w:lineRule="auto"/>
        <w:jc w:val="both"/>
        <w:rPr>
          <w:rFonts w:ascii="Times New Roman" w:hAnsi="Times New Roman"/>
          <w:sz w:val="22"/>
          <w:szCs w:val="22"/>
          <w:lang w:val="en-GB"/>
        </w:rPr>
      </w:pPr>
      <w:r w:rsidRPr="00AB61CE">
        <w:rPr>
          <w:rFonts w:ascii="Times New Roman" w:hAnsi="Times New Roman"/>
          <w:sz w:val="22"/>
          <w:szCs w:val="22"/>
          <w:lang w:val="en-GB"/>
        </w:rPr>
        <w:t>To reduce sorting-associated-stress, MNs were isolated in “gentle conditions” using a ceramic nozzle of size 100</w:t>
      </w:r>
      <w:r w:rsidR="00AB61CE">
        <w:rPr>
          <w:rFonts w:ascii="Times New Roman" w:hAnsi="Times New Roman"/>
          <w:sz w:val="22"/>
          <w:szCs w:val="22"/>
          <w:lang w:val="en-GB"/>
        </w:rPr>
        <w:t xml:space="preserve"> </w:t>
      </w:r>
      <w:r w:rsidR="007B578F" w:rsidRPr="00AB61CE">
        <w:rPr>
          <w:rFonts w:ascii="Times New Roman" w:eastAsia="Webdings" w:hAnsi="Times New Roman"/>
          <w:sz w:val="22"/>
          <w:szCs w:val="22"/>
          <w:lang w:val="en-GB"/>
        </w:rPr>
        <w:sym w:font="Symbol" w:char="F06D"/>
      </w:r>
      <w:r w:rsidRPr="00AB61CE">
        <w:rPr>
          <w:rFonts w:ascii="Times New Roman" w:hAnsi="Times New Roman"/>
          <w:sz w:val="22"/>
          <w:szCs w:val="22"/>
          <w:lang w:val="en-GB"/>
        </w:rPr>
        <w:t xml:space="preserve">m, a low sheath pressure of 19.84 pound-force per square inch (psi) that keep the sample pressure at 18.96 psi and an acquisition rate of 4000 events/s. Analysis was </w:t>
      </w:r>
      <w:r w:rsidR="00E65859" w:rsidRPr="00AB61CE">
        <w:rPr>
          <w:rFonts w:ascii="Times New Roman" w:hAnsi="Times New Roman"/>
          <w:sz w:val="22"/>
          <w:szCs w:val="22"/>
          <w:lang w:val="en-GB"/>
        </w:rPr>
        <w:t>performed using</w:t>
      </w:r>
      <w:r w:rsidRPr="00AB61CE">
        <w:rPr>
          <w:rFonts w:ascii="Times New Roman" w:hAnsi="Times New Roman"/>
          <w:sz w:val="22"/>
          <w:szCs w:val="22"/>
          <w:lang w:val="en-GB"/>
        </w:rPr>
        <w:t xml:space="preserve"> </w:t>
      </w:r>
      <w:proofErr w:type="spellStart"/>
      <w:r w:rsidRPr="00AB61CE">
        <w:rPr>
          <w:rFonts w:ascii="Times New Roman" w:hAnsi="Times New Roman"/>
          <w:sz w:val="22"/>
          <w:szCs w:val="22"/>
          <w:lang w:val="en-GB"/>
        </w:rPr>
        <w:t>FlowJo</w:t>
      </w:r>
      <w:proofErr w:type="spellEnd"/>
      <w:r w:rsidRPr="00AB61CE">
        <w:rPr>
          <w:rFonts w:ascii="Times New Roman" w:hAnsi="Times New Roman"/>
          <w:sz w:val="22"/>
          <w:szCs w:val="22"/>
          <w:lang w:val="en-GB"/>
        </w:rPr>
        <w:t xml:space="preserve"> software (Tree Star): cells first gated based on forward and side scatter area (FSC-A and SSC-A) plot were then detected in the green fluorescence channel for GFP expression (530/30</w:t>
      </w:r>
      <w:r w:rsidR="00AB61CE">
        <w:rPr>
          <w:rFonts w:ascii="Times New Roman" w:hAnsi="Times New Roman"/>
          <w:sz w:val="22"/>
          <w:szCs w:val="22"/>
          <w:lang w:val="en-GB"/>
        </w:rPr>
        <w:t xml:space="preserve"> </w:t>
      </w:r>
      <w:r w:rsidRPr="00AB61CE">
        <w:rPr>
          <w:rFonts w:ascii="Times New Roman" w:hAnsi="Times New Roman"/>
          <w:sz w:val="22"/>
          <w:szCs w:val="22"/>
          <w:lang w:val="en-GB"/>
        </w:rPr>
        <w:t xml:space="preserve">nm filter) and collected as negative </w:t>
      </w:r>
      <w:r w:rsidR="007B578F" w:rsidRPr="00AB61CE">
        <w:rPr>
          <w:rFonts w:ascii="Times New Roman" w:hAnsi="Times New Roman"/>
          <w:sz w:val="22"/>
          <w:szCs w:val="22"/>
          <w:lang w:val="en-GB"/>
        </w:rPr>
        <w:t>[</w:t>
      </w:r>
      <w:r w:rsidRPr="00AB61CE">
        <w:rPr>
          <w:rFonts w:ascii="Times New Roman" w:hAnsi="Times New Roman"/>
          <w:sz w:val="22"/>
          <w:szCs w:val="22"/>
          <w:lang w:val="en-GB"/>
        </w:rPr>
        <w:t>GFP</w:t>
      </w:r>
      <w:r w:rsidR="007B578F" w:rsidRPr="00AB61CE">
        <w:rPr>
          <w:rFonts w:ascii="Times New Roman" w:hAnsi="Times New Roman"/>
          <w:sz w:val="22"/>
          <w:szCs w:val="22"/>
          <w:lang w:val="en-GB"/>
        </w:rPr>
        <w:t>(</w:t>
      </w:r>
      <w:r w:rsidRPr="00AB61CE">
        <w:rPr>
          <w:rFonts w:ascii="Times New Roman" w:hAnsi="Times New Roman"/>
          <w:sz w:val="22"/>
          <w:szCs w:val="22"/>
          <w:lang w:val="en-GB"/>
        </w:rPr>
        <w:t>-</w:t>
      </w:r>
      <w:r w:rsidR="007B578F" w:rsidRPr="00AB61CE">
        <w:rPr>
          <w:rFonts w:ascii="Times New Roman" w:hAnsi="Times New Roman"/>
          <w:sz w:val="22"/>
          <w:szCs w:val="22"/>
          <w:lang w:val="en-GB"/>
        </w:rPr>
        <w:t>)]</w:t>
      </w:r>
      <w:r w:rsidRPr="00AB61CE">
        <w:rPr>
          <w:rFonts w:ascii="Times New Roman" w:hAnsi="Times New Roman"/>
          <w:sz w:val="22"/>
          <w:szCs w:val="22"/>
          <w:lang w:val="en-GB"/>
        </w:rPr>
        <w:t xml:space="preserve"> and positive cells </w:t>
      </w:r>
      <w:r w:rsidR="007B578F" w:rsidRPr="00AB61CE">
        <w:rPr>
          <w:rFonts w:ascii="Times New Roman" w:hAnsi="Times New Roman"/>
          <w:sz w:val="22"/>
          <w:szCs w:val="22"/>
          <w:lang w:val="en-GB"/>
        </w:rPr>
        <w:t>[</w:t>
      </w:r>
      <w:r w:rsidRPr="00AB61CE">
        <w:rPr>
          <w:rFonts w:ascii="Times New Roman" w:hAnsi="Times New Roman"/>
          <w:sz w:val="22"/>
          <w:szCs w:val="22"/>
          <w:lang w:val="en-GB"/>
        </w:rPr>
        <w:t>GFP</w:t>
      </w:r>
      <w:r w:rsidR="007B578F" w:rsidRPr="00AB61CE">
        <w:rPr>
          <w:rFonts w:ascii="Times New Roman" w:hAnsi="Times New Roman"/>
          <w:sz w:val="22"/>
          <w:szCs w:val="22"/>
          <w:lang w:val="en-GB"/>
        </w:rPr>
        <w:t>(</w:t>
      </w:r>
      <w:r w:rsidRPr="00AB61CE">
        <w:rPr>
          <w:rFonts w:ascii="Times New Roman" w:hAnsi="Times New Roman"/>
          <w:sz w:val="22"/>
          <w:szCs w:val="22"/>
          <w:lang w:val="en-GB"/>
        </w:rPr>
        <w:t>+</w:t>
      </w:r>
      <w:r w:rsidR="007B578F" w:rsidRPr="00AB61CE">
        <w:rPr>
          <w:rFonts w:ascii="Times New Roman" w:hAnsi="Times New Roman"/>
          <w:sz w:val="22"/>
          <w:szCs w:val="22"/>
          <w:lang w:val="en-GB"/>
        </w:rPr>
        <w:t>)]</w:t>
      </w:r>
      <w:r w:rsidRPr="00AB61CE">
        <w:rPr>
          <w:rFonts w:ascii="Times New Roman" w:hAnsi="Times New Roman"/>
          <w:sz w:val="22"/>
          <w:szCs w:val="22"/>
          <w:lang w:val="en-GB"/>
        </w:rPr>
        <w:t xml:space="preserve">. </w:t>
      </w:r>
    </w:p>
    <w:p w14:paraId="6D4C31C8" w14:textId="51203D61" w:rsidR="002258C5" w:rsidRPr="00AB61CE" w:rsidRDefault="000F30AE" w:rsidP="002A3D21">
      <w:pPr>
        <w:widowControl w:val="0"/>
        <w:tabs>
          <w:tab w:val="left" w:pos="640"/>
        </w:tabs>
        <w:suppressAutoHyphens w:val="0"/>
        <w:autoSpaceDE w:val="0"/>
        <w:autoSpaceDN w:val="0"/>
        <w:adjustRightInd w:val="0"/>
        <w:spacing w:line="480" w:lineRule="auto"/>
        <w:rPr>
          <w:rFonts w:ascii="Times New Roman" w:hAnsi="Times New Roman"/>
          <w:sz w:val="22"/>
          <w:szCs w:val="22"/>
          <w:lang w:val="en-GB"/>
        </w:rPr>
      </w:pPr>
      <w:r w:rsidRPr="00AB61CE">
        <w:rPr>
          <w:rFonts w:ascii="Times New Roman" w:hAnsi="Times New Roman"/>
          <w:sz w:val="22"/>
          <w:szCs w:val="22"/>
          <w:lang w:val="en-GB"/>
        </w:rPr>
        <w:t>Upon isolation, a small aliquot of each collected sample (5 and/or 15</w:t>
      </w:r>
      <w:r w:rsidR="00AB61CE">
        <w:rPr>
          <w:rFonts w:ascii="Times New Roman" w:hAnsi="Times New Roman"/>
          <w:sz w:val="22"/>
          <w:szCs w:val="22"/>
          <w:lang w:val="en-GB"/>
        </w:rPr>
        <w:t xml:space="preserve"> </w:t>
      </w:r>
      <w:r w:rsidRPr="00AB61CE">
        <w:rPr>
          <w:rFonts w:ascii="Times New Roman" w:hAnsi="Times New Roman"/>
          <w:sz w:val="22"/>
          <w:szCs w:val="22"/>
          <w:lang w:val="en-GB"/>
        </w:rPr>
        <w:t>ml polystyrene or polypropylene tubes according to the different use) was evaluated for purity at the same sorter resulting in an enrichment</w:t>
      </w:r>
      <w:r w:rsidR="009E4C9B" w:rsidRPr="00AB61CE">
        <w:rPr>
          <w:rFonts w:ascii="Times New Roman" w:hAnsi="Times New Roman"/>
          <w:sz w:val="22"/>
          <w:szCs w:val="22"/>
          <w:lang w:val="en-GB"/>
        </w:rPr>
        <w:t xml:space="preserve"> </w:t>
      </w:r>
      <w:r w:rsidRPr="00AB61CE">
        <w:rPr>
          <w:rFonts w:ascii="Times New Roman" w:hAnsi="Times New Roman"/>
          <w:sz w:val="22"/>
          <w:szCs w:val="22"/>
          <w:lang w:val="en-GB"/>
        </w:rPr>
        <w:t>&gt;98-99% for each sample.</w:t>
      </w:r>
    </w:p>
    <w:p w14:paraId="4E6A8FCA" w14:textId="77777777" w:rsidR="002A3D21" w:rsidRPr="00AB61CE" w:rsidRDefault="002A3D21" w:rsidP="002A3D21">
      <w:pPr>
        <w:widowControl w:val="0"/>
        <w:tabs>
          <w:tab w:val="left" w:pos="640"/>
        </w:tabs>
        <w:suppressAutoHyphens w:val="0"/>
        <w:autoSpaceDE w:val="0"/>
        <w:autoSpaceDN w:val="0"/>
        <w:adjustRightInd w:val="0"/>
        <w:spacing w:line="480" w:lineRule="auto"/>
        <w:rPr>
          <w:rFonts w:ascii="Times New Roman" w:hAnsi="Times New Roman"/>
          <w:sz w:val="22"/>
          <w:szCs w:val="22"/>
          <w:lang w:val="en-GB"/>
        </w:rPr>
      </w:pPr>
    </w:p>
    <w:p w14:paraId="799606BE" w14:textId="2A3744E4" w:rsidR="00034131" w:rsidRPr="00AB61CE" w:rsidRDefault="00034131" w:rsidP="002A3D21">
      <w:pPr>
        <w:widowControl w:val="0"/>
        <w:tabs>
          <w:tab w:val="left" w:pos="640"/>
        </w:tabs>
        <w:suppressAutoHyphens w:val="0"/>
        <w:autoSpaceDE w:val="0"/>
        <w:autoSpaceDN w:val="0"/>
        <w:adjustRightInd w:val="0"/>
        <w:spacing w:line="480" w:lineRule="auto"/>
        <w:rPr>
          <w:rFonts w:ascii="Times New Roman" w:hAnsi="Times New Roman"/>
          <w:b/>
          <w:sz w:val="22"/>
          <w:szCs w:val="22"/>
          <w:lang w:val="en-US"/>
        </w:rPr>
      </w:pPr>
      <w:r w:rsidRPr="00AB61CE">
        <w:rPr>
          <w:rFonts w:ascii="Times New Roman" w:hAnsi="Times New Roman"/>
          <w:b/>
          <w:sz w:val="22"/>
          <w:szCs w:val="22"/>
          <w:lang w:val="en-US"/>
        </w:rPr>
        <w:t>RNA-Seq and bioinformatics analysis</w:t>
      </w:r>
    </w:p>
    <w:p w14:paraId="1F2166B5" w14:textId="4B140DF0" w:rsidR="00B86191" w:rsidRPr="00AB61CE" w:rsidRDefault="00B86191" w:rsidP="002A3D21">
      <w:pPr>
        <w:widowControl w:val="0"/>
        <w:spacing w:line="480" w:lineRule="auto"/>
        <w:jc w:val="both"/>
        <w:rPr>
          <w:rFonts w:ascii="Times New Roman" w:eastAsia="Times New Roman" w:hAnsi="Times New Roman"/>
          <w:sz w:val="22"/>
          <w:szCs w:val="22"/>
          <w:lang w:val="en-GB"/>
        </w:rPr>
      </w:pPr>
      <w:r w:rsidRPr="00AB61CE">
        <w:rPr>
          <w:rFonts w:ascii="Times New Roman" w:eastAsia="Times New Roman" w:hAnsi="Times New Roman"/>
          <w:sz w:val="22"/>
          <w:szCs w:val="22"/>
          <w:lang w:val="en-GB"/>
        </w:rPr>
        <w:t xml:space="preserve">RNA-Seq reads were initially trimmed using the </w:t>
      </w:r>
      <w:proofErr w:type="spellStart"/>
      <w:r w:rsidRPr="00AB61CE">
        <w:rPr>
          <w:rFonts w:ascii="Times New Roman" w:eastAsia="Times New Roman" w:hAnsi="Times New Roman"/>
          <w:sz w:val="22"/>
          <w:szCs w:val="22"/>
          <w:lang w:val="en-GB"/>
        </w:rPr>
        <w:t>Trimmomatic</w:t>
      </w:r>
      <w:proofErr w:type="spellEnd"/>
      <w:r w:rsidRPr="00AB61CE">
        <w:rPr>
          <w:rFonts w:ascii="Times New Roman" w:eastAsia="Times New Roman" w:hAnsi="Times New Roman"/>
          <w:sz w:val="22"/>
          <w:szCs w:val="22"/>
          <w:lang w:val="en-GB"/>
        </w:rPr>
        <w:t xml:space="preserve"> software</w:t>
      </w:r>
      <w:r w:rsidR="002A3D21" w:rsidRPr="00AB61CE">
        <w:rPr>
          <w:rFonts w:ascii="Times New Roman" w:eastAsia="Times New Roman" w:hAnsi="Times New Roman"/>
          <w:sz w:val="22"/>
          <w:szCs w:val="22"/>
          <w:lang w:val="en-GB"/>
        </w:rPr>
        <w:t xml:space="preserve"> </w:t>
      </w:r>
      <w:r w:rsidR="002A3D21" w:rsidRPr="00AB61CE">
        <w:rPr>
          <w:rFonts w:ascii="Times New Roman" w:eastAsia="Times New Roman" w:hAnsi="Times New Roman"/>
          <w:sz w:val="22"/>
          <w:szCs w:val="22"/>
          <w:lang w:val="en-GB"/>
        </w:rPr>
        <w:fldChar w:fldCharType="begin"/>
      </w:r>
      <w:r w:rsidR="00332BBA">
        <w:rPr>
          <w:rFonts w:ascii="Times New Roman" w:eastAsia="Times New Roman" w:hAnsi="Times New Roman"/>
          <w:sz w:val="22"/>
          <w:szCs w:val="22"/>
          <w:lang w:val="en-GB"/>
        </w:rPr>
        <w:instrText xml:space="preserve"> ADDIN PAPERS2_CITATIONS &lt;citation&gt;&lt;uuid&gt;3CB130E1-149E-4375-B957-C0A8A1270004&lt;/uuid&gt;&lt;priority&gt;0&lt;/priority&gt;&lt;publications&gt;&lt;publication&gt;&lt;volume&gt;30&lt;/volume&gt;&lt;publication_date&gt;99201404011200000000222000&lt;/publication_date&gt;&lt;number&gt;15&lt;/number&gt;&lt;doi&gt;10.1093/bioinformatics/btu170&lt;/doi&gt;&lt;startpage&gt;2114&lt;/startpage&gt;&lt;title&gt;Trimmomatic: a flexible trimmer for Illumina sequence data&lt;/title&gt;&lt;uuid&gt;C5E9734D-A713-4215-8E81-CAD951DF7EA4&lt;/uuid&gt;&lt;subtype&gt;400&lt;/subtype&gt;&lt;endpage&gt;2120&lt;/endpage&gt;&lt;type&gt;400&lt;/type&gt;&lt;url&gt;https://academic.oup.com/bioinformatics/article-lookup/doi/10.1093/bioinformatics/btu170&lt;/url&gt;&lt;bundle&gt;&lt;publication&gt;&lt;title&gt;Bioinformatics&lt;/title&gt;&lt;type&gt;-100&lt;/type&gt;&lt;subtype&gt;-100&lt;/subtype&gt;&lt;uuid&gt;2EFBE42C-4499-45AA-846C-ED61630F451B&lt;/uuid&gt;&lt;/publication&gt;&lt;/bundle&gt;&lt;authors&gt;&lt;author&gt;&lt;firstName&gt;Anthony&lt;/firstName&gt;&lt;middleNames&gt;M&lt;/middleNames&gt;&lt;lastName&gt;Bolger&lt;/lastName&gt;&lt;/author&gt;&lt;author&gt;&lt;firstName&gt;Marc&lt;/firstName&gt;&lt;lastName&gt;Lohse&lt;/lastName&gt;&lt;/author&gt;&lt;author&gt;&lt;firstName&gt;Bjoern&lt;/firstName&gt;&lt;lastName&gt;Usadel&lt;/lastName&gt;&lt;/author&gt;&lt;/authors&gt;&lt;/publication&gt;&lt;/publications&gt;&lt;cites&gt;&lt;/cites&gt;&lt;/citation&gt;</w:instrText>
      </w:r>
      <w:r w:rsidR="002A3D21" w:rsidRPr="00AB61CE">
        <w:rPr>
          <w:rFonts w:ascii="Times New Roman" w:eastAsia="Times New Roman" w:hAnsi="Times New Roman"/>
          <w:sz w:val="22"/>
          <w:szCs w:val="22"/>
          <w:lang w:val="en-GB"/>
        </w:rPr>
        <w:fldChar w:fldCharType="separate"/>
      </w:r>
      <w:r w:rsidR="008715D1" w:rsidRPr="0068704E">
        <w:rPr>
          <w:rFonts w:ascii="Times New Roman" w:hAnsi="Times New Roman"/>
          <w:sz w:val="22"/>
          <w:szCs w:val="22"/>
          <w:lang w:val="en-US" w:eastAsia="it-IT"/>
        </w:rPr>
        <w:t>[1]</w:t>
      </w:r>
      <w:r w:rsidR="002A3D21" w:rsidRPr="00AB61CE">
        <w:rPr>
          <w:rFonts w:ascii="Times New Roman" w:eastAsia="Times New Roman" w:hAnsi="Times New Roman"/>
          <w:sz w:val="22"/>
          <w:szCs w:val="22"/>
          <w:lang w:val="en-GB"/>
        </w:rPr>
        <w:fldChar w:fldCharType="end"/>
      </w:r>
      <w:r w:rsidRPr="00AB61CE">
        <w:rPr>
          <w:rFonts w:ascii="Times New Roman" w:eastAsia="Times New Roman" w:hAnsi="Times New Roman"/>
          <w:sz w:val="22"/>
          <w:szCs w:val="22"/>
          <w:lang w:val="en-GB"/>
        </w:rPr>
        <w:t xml:space="preserve"> to remove adapter sequences and poor quality bases; the minimum read length after trimming was set to 30. Bowtie 2 was used to align reads to a sequence database composed of </w:t>
      </w:r>
      <w:proofErr w:type="spellStart"/>
      <w:r w:rsidRPr="00AB61CE">
        <w:rPr>
          <w:rFonts w:ascii="Times New Roman" w:eastAsia="Times New Roman" w:hAnsi="Times New Roman"/>
          <w:sz w:val="22"/>
          <w:szCs w:val="22"/>
          <w:lang w:val="en-GB"/>
        </w:rPr>
        <w:t>rRNAs</w:t>
      </w:r>
      <w:proofErr w:type="spellEnd"/>
      <w:r w:rsidRPr="00AB61CE">
        <w:rPr>
          <w:rFonts w:ascii="Times New Roman" w:eastAsia="Times New Roman" w:hAnsi="Times New Roman"/>
          <w:sz w:val="22"/>
          <w:szCs w:val="22"/>
          <w:lang w:val="en-GB"/>
        </w:rPr>
        <w:t xml:space="preserve">, </w:t>
      </w:r>
      <w:proofErr w:type="spellStart"/>
      <w:r w:rsidRPr="00AB61CE">
        <w:rPr>
          <w:rFonts w:ascii="Times New Roman" w:eastAsia="Times New Roman" w:hAnsi="Times New Roman"/>
          <w:sz w:val="22"/>
          <w:szCs w:val="22"/>
          <w:lang w:val="en-GB"/>
        </w:rPr>
        <w:t>tRNAs</w:t>
      </w:r>
      <w:proofErr w:type="spellEnd"/>
      <w:r w:rsidRPr="00AB61CE">
        <w:rPr>
          <w:rFonts w:ascii="Times New Roman" w:eastAsia="Times New Roman" w:hAnsi="Times New Roman"/>
          <w:sz w:val="22"/>
          <w:szCs w:val="22"/>
          <w:lang w:val="en-GB"/>
        </w:rPr>
        <w:t xml:space="preserve">, </w:t>
      </w:r>
      <w:proofErr w:type="spellStart"/>
      <w:r w:rsidRPr="00AB61CE">
        <w:rPr>
          <w:rFonts w:ascii="Times New Roman" w:eastAsia="Times New Roman" w:hAnsi="Times New Roman"/>
          <w:sz w:val="22"/>
          <w:szCs w:val="22"/>
          <w:lang w:val="en-GB"/>
        </w:rPr>
        <w:lastRenderedPageBreak/>
        <w:t>snRNAs</w:t>
      </w:r>
      <w:proofErr w:type="spellEnd"/>
      <w:r w:rsidRPr="00AB61CE">
        <w:rPr>
          <w:rFonts w:ascii="Times New Roman" w:eastAsia="Times New Roman" w:hAnsi="Times New Roman"/>
          <w:sz w:val="22"/>
          <w:szCs w:val="22"/>
          <w:lang w:val="en-GB"/>
        </w:rPr>
        <w:t xml:space="preserve">, </w:t>
      </w:r>
      <w:proofErr w:type="spellStart"/>
      <w:r w:rsidRPr="00AB61CE">
        <w:rPr>
          <w:rFonts w:ascii="Times New Roman" w:eastAsia="Times New Roman" w:hAnsi="Times New Roman"/>
          <w:sz w:val="22"/>
          <w:szCs w:val="22"/>
          <w:lang w:val="en-GB"/>
        </w:rPr>
        <w:t>snoRNAs</w:t>
      </w:r>
      <w:proofErr w:type="spellEnd"/>
      <w:r w:rsidRPr="00AB61CE">
        <w:rPr>
          <w:rFonts w:ascii="Times New Roman" w:eastAsia="Times New Roman" w:hAnsi="Times New Roman"/>
          <w:sz w:val="22"/>
          <w:szCs w:val="22"/>
          <w:lang w:val="en-GB"/>
        </w:rPr>
        <w:t xml:space="preserve"> and other non-coding species which resulted to be overrepresented according to </w:t>
      </w:r>
      <w:proofErr w:type="spellStart"/>
      <w:r w:rsidRPr="00AB61CE">
        <w:rPr>
          <w:rFonts w:ascii="Times New Roman" w:eastAsia="Times New Roman" w:hAnsi="Times New Roman"/>
          <w:sz w:val="22"/>
          <w:szCs w:val="22"/>
          <w:lang w:val="en-GB"/>
        </w:rPr>
        <w:t>FastQC</w:t>
      </w:r>
      <w:proofErr w:type="spellEnd"/>
      <w:r w:rsidRPr="00AB61CE">
        <w:rPr>
          <w:rFonts w:ascii="Times New Roman" w:eastAsia="Times New Roman" w:hAnsi="Times New Roman"/>
          <w:sz w:val="22"/>
          <w:szCs w:val="22"/>
          <w:lang w:val="en-GB"/>
        </w:rPr>
        <w:t xml:space="preserve"> software </w:t>
      </w:r>
      <w:r w:rsidR="002A3D21" w:rsidRPr="00AB61CE">
        <w:rPr>
          <w:rFonts w:ascii="Times New Roman" w:eastAsia="Times New Roman" w:hAnsi="Times New Roman"/>
          <w:sz w:val="22"/>
          <w:szCs w:val="22"/>
          <w:lang w:val="en-GB"/>
        </w:rPr>
        <w:t>a</w:t>
      </w:r>
      <w:r w:rsidRPr="00AB61CE">
        <w:rPr>
          <w:rFonts w:ascii="Times New Roman" w:eastAsia="Times New Roman" w:hAnsi="Times New Roman"/>
          <w:sz w:val="22"/>
          <w:szCs w:val="22"/>
          <w:lang w:val="en-GB"/>
        </w:rPr>
        <w:t>vailable online at:</w:t>
      </w:r>
      <w:r w:rsidR="00572E41" w:rsidRPr="00AB61CE">
        <w:rPr>
          <w:rFonts w:ascii="Times New Roman" w:eastAsia="Times New Roman" w:hAnsi="Times New Roman"/>
          <w:sz w:val="22"/>
          <w:szCs w:val="22"/>
          <w:lang w:val="en-GB"/>
        </w:rPr>
        <w:t xml:space="preserve"> </w:t>
      </w:r>
      <w:r w:rsidRPr="00AB61CE">
        <w:rPr>
          <w:rFonts w:ascii="Times New Roman" w:eastAsia="Times New Roman" w:hAnsi="Times New Roman"/>
          <w:sz w:val="22"/>
          <w:szCs w:val="22"/>
          <w:lang w:val="en-GB"/>
        </w:rPr>
        <w:t xml:space="preserve">http://www.bioinformatics.babraham.ac.uk/projects/fastqc; reads mapping to these sequences were filtered out. In order to calculate the distribution of the inner distance between mate pairs, reads were aligned to a non-redundant set of mRNA sequences derived from </w:t>
      </w:r>
      <w:proofErr w:type="spellStart"/>
      <w:r w:rsidRPr="00AB61CE">
        <w:rPr>
          <w:rFonts w:ascii="Times New Roman" w:eastAsia="Times New Roman" w:hAnsi="Times New Roman"/>
          <w:sz w:val="22"/>
          <w:szCs w:val="22"/>
          <w:lang w:val="en-GB"/>
        </w:rPr>
        <w:t>Ensembl</w:t>
      </w:r>
      <w:proofErr w:type="spellEnd"/>
      <w:r w:rsidRPr="00AB61CE">
        <w:rPr>
          <w:rFonts w:ascii="Times New Roman" w:eastAsia="Times New Roman" w:hAnsi="Times New Roman"/>
          <w:sz w:val="22"/>
          <w:szCs w:val="22"/>
          <w:lang w:val="en-GB"/>
        </w:rPr>
        <w:t xml:space="preserve"> 77 gene annotation</w:t>
      </w:r>
      <w:r w:rsidR="002A3D21" w:rsidRPr="00AB61CE">
        <w:rPr>
          <w:rFonts w:ascii="Times New Roman" w:eastAsia="Times New Roman" w:hAnsi="Times New Roman"/>
          <w:sz w:val="22"/>
          <w:szCs w:val="22"/>
          <w:lang w:val="en-GB"/>
        </w:rPr>
        <w:t xml:space="preserve"> </w:t>
      </w:r>
      <w:r w:rsidR="002A3D21" w:rsidRPr="00AB61CE">
        <w:rPr>
          <w:rFonts w:ascii="Times New Roman" w:eastAsia="Times New Roman" w:hAnsi="Times New Roman"/>
          <w:sz w:val="22"/>
          <w:szCs w:val="22"/>
          <w:lang w:val="en-GB"/>
        </w:rPr>
        <w:fldChar w:fldCharType="begin"/>
      </w:r>
      <w:r w:rsidR="00332BBA">
        <w:rPr>
          <w:rFonts w:ascii="Times New Roman" w:eastAsia="Times New Roman" w:hAnsi="Times New Roman"/>
          <w:sz w:val="22"/>
          <w:szCs w:val="22"/>
          <w:lang w:val="en-GB"/>
        </w:rPr>
        <w:instrText xml:space="preserve"> ADDIN PAPERS2_CITATIONS &lt;citation&gt;&lt;uuid&gt;A7B8ECD5-4A14-4C4B-817E-4EF9DE33E127&lt;/uuid&gt;&lt;priority&gt;0&lt;/priority&gt;&lt;publications&gt;&lt;publication&gt;&lt;uuid&gt;3860C2A8-A9EB-44FD-8A51-4BF11D07C638&lt;/uuid&gt;&lt;volume&gt;42&lt;/volume&gt;&lt;doi&gt;10.1093/nar/gkt1196&lt;/doi&gt;&lt;startpage&gt;D749&lt;/startpage&gt;&lt;publication_date&gt;99201401001200000000220000&lt;/publication_date&gt;&lt;url&gt;https://academic.oup.com/nar/article-lookup/doi/10.1093/nar/gkt1196&lt;/url&gt;&lt;type&gt;400&lt;/type&gt;&lt;title&gt;Ensembl 2014.&lt;/title&gt;&lt;institution&gt;European Molecular Biology Laboratory, European Bioinformatics Institute, Wellcome Trust Genome Campus, Hinxton, Cambridge, CB10 1SD and Wellcome Trust Sanger Institute, Wellcome Trust Genome Campus, Hinxton, Cambridge, CB10 1SA, UK.&lt;/institution&gt;&lt;number&gt;Database issue&lt;/number&gt;&lt;subtype&gt;400&lt;/subtype&gt;&lt;endpage&gt;55&lt;/endpage&gt;&lt;bundle&gt;&lt;publication&gt;&lt;title&gt;Nucleic Acids Research&lt;/title&gt;&lt;type&gt;-100&lt;/type&gt;&lt;subtype&gt;-100&lt;/subtype&gt;&lt;uuid&gt;65ACC7EB-A1AF-4ECD-811D-73E100D14A23&lt;/uuid&gt;&lt;/publication&gt;&lt;/bundle&gt;&lt;authors&gt;&lt;author&gt;&lt;firstName&gt;Paul&lt;/firstName&gt;&lt;lastName&gt;Flicek&lt;/lastName&gt;&lt;/author&gt;&lt;author&gt;&lt;firstName&gt;M&lt;/firstName&gt;&lt;middleNames&gt;Ridwan&lt;/middleNames&gt;&lt;lastName&gt;Amode&lt;/lastName&gt;&lt;/author&gt;&lt;author&gt;&lt;firstName&gt;Daniel&lt;/firstName&gt;&lt;lastName&gt;Barrell&lt;/lastName&gt;&lt;/author&gt;&lt;author&gt;&lt;firstName&gt;Kathryn&lt;/firstName&gt;&lt;lastName&gt;Beal&lt;/lastName&gt;&lt;/author&gt;&lt;author&gt;&lt;firstName&gt;Konstantinos&lt;/firstName&gt;&lt;lastName&gt;Billis&lt;/lastName&gt;&lt;/author&gt;&lt;author&gt;&lt;firstName&gt;Simon&lt;/firstName&gt;&lt;lastName&gt;Brent&lt;/lastName&gt;&lt;/author&gt;&lt;author&gt;&lt;firstName&gt;Denise&lt;/firstName&gt;&lt;lastName&gt;Carvalho-Silva&lt;/lastName&gt;&lt;/author&gt;&lt;author&gt;&lt;firstName&gt;Peter&lt;/firstName&gt;&lt;lastName&gt;Clapham&lt;/lastName&gt;&lt;/author&gt;&lt;author&gt;&lt;firstName&gt;Guy&lt;/firstName&gt;&lt;lastName&gt;Coates&lt;/lastName&gt;&lt;/author&gt;&lt;author&gt;&lt;firstName&gt;Stephen&lt;/firstName&gt;&lt;lastName&gt;Fitzgerald&lt;/lastName&gt;&lt;/author&gt;&lt;author&gt;&lt;firstName&gt;Laurent&lt;/firstName&gt;&lt;lastName&gt;Gil&lt;/lastName&gt;&lt;/author&gt;&lt;author&gt;&lt;firstName&gt;Carlos&lt;/firstName&gt;&lt;middleNames&gt;García&lt;/middleNames&gt;&lt;lastName&gt;Girón&lt;/lastName&gt;&lt;/author&gt;&lt;author&gt;&lt;firstName&gt;Leo&lt;/firstName&gt;&lt;lastName&gt;Gordon&lt;/lastName&gt;&lt;/author&gt;&lt;author&gt;&lt;firstName&gt;Thibaut&lt;/firstName&gt;&lt;lastName&gt;Hourlier&lt;/lastName&gt;&lt;/author&gt;&lt;author&gt;&lt;firstName&gt;Sarah&lt;/firstName&gt;&lt;lastName&gt;Hunt&lt;/lastName&gt;&lt;/author&gt;&lt;author&gt;&lt;firstName&gt;Nathan&lt;/firstName&gt;&lt;lastName&gt;Johnson&lt;/lastName&gt;&lt;/author&gt;&lt;author&gt;&lt;firstName&gt;Thomas&lt;/firstName&gt;&lt;lastName&gt;Juettemann&lt;/lastName&gt;&lt;/author&gt;&lt;author&gt;&lt;firstName&gt;Andreas&lt;/firstName&gt;&lt;middleNames&gt;K&lt;/middleNames&gt;&lt;lastName&gt;Kähäri&lt;/lastName&gt;&lt;/author&gt;&lt;author&gt;&lt;firstName&gt;Stephen&lt;/firstName&gt;&lt;lastName&gt;Keenan&lt;/lastName&gt;&lt;/author&gt;&lt;author&gt;&lt;firstName&gt;Eugene&lt;/firstName&gt;&lt;lastName&gt;Kulesha&lt;/lastName&gt;&lt;/author&gt;&lt;author&gt;&lt;firstName&gt;Fergal&lt;/firstName&gt;&lt;middleNames&gt;J&lt;/middleNames&gt;&lt;lastName&gt;Martin&lt;/lastName&gt;&lt;/author&gt;&lt;author&gt;&lt;firstName&gt;Thomas&lt;/firstName&gt;&lt;lastName&gt;Maurel&lt;/lastName&gt;&lt;/author&gt;&lt;author&gt;&lt;firstName&gt;William&lt;/firstName&gt;&lt;middleNames&gt;M&lt;/middleNames&gt;&lt;lastName&gt;McLaren&lt;/lastName&gt;&lt;/author&gt;&lt;author&gt;&lt;firstName&gt;Daniel&lt;/firstName&gt;&lt;middleNames&gt;N&lt;/middleNames&gt;&lt;lastName&gt;Murphy&lt;/lastName&gt;&lt;/author&gt;&lt;author&gt;&lt;firstName&gt;Rishi&lt;/firstName&gt;&lt;lastName&gt;Nag&lt;/lastName&gt;&lt;/author&gt;&lt;author&gt;&lt;firstName&gt;Bert&lt;/firstName&gt;&lt;lastName&gt;Overduin&lt;/lastName&gt;&lt;/author&gt;&lt;author&gt;&lt;firstName&gt;Miguel&lt;/firstName&gt;&lt;lastName&gt;Pignatelli&lt;/lastName&gt;&lt;/author&gt;&lt;author&gt;&lt;firstName&gt;Bethan&lt;/firstName&gt;&lt;lastName&gt;Pritchard&lt;/lastName&gt;&lt;/author&gt;&lt;author&gt;&lt;firstName&gt;Emily&lt;/firstName&gt;&lt;lastName&gt;Pritchard&lt;/lastName&gt;&lt;/author&gt;&lt;author&gt;&lt;firstName&gt;Harpreet&lt;/firstName&gt;&lt;middleNames&gt;S&lt;/middleNames&gt;&lt;lastName&gt;Riat&lt;/lastName&gt;&lt;/author&gt;&lt;author&gt;&lt;firstName&gt;Magali&lt;/firstName&gt;&lt;lastName&gt;Ruffier&lt;/lastName&gt;&lt;/author&gt;&lt;author&gt;&lt;firstName&gt;Daniel&lt;/firstName&gt;&lt;lastName&gt;Sheppard&lt;/lastName&gt;&lt;/author&gt;&lt;author&gt;&lt;firstName&gt;Kieron&lt;/firstName&gt;&lt;lastName&gt;Taylor&lt;/lastName&gt;&lt;/author&gt;&lt;author&gt;&lt;firstName&gt;Anja&lt;/firstName&gt;&lt;lastName&gt;Thormann&lt;/lastName&gt;&lt;/author&gt;&lt;author&gt;&lt;firstName&gt;Stephen&lt;/firstName&gt;&lt;middleNames&gt;J&lt;/middleNames&gt;&lt;lastName&gt;Trevanion&lt;/lastName&gt;&lt;/author&gt;&lt;author&gt;&lt;firstName&gt;Alessandro&lt;/firstName&gt;&lt;lastName&gt;Vullo&lt;/lastName&gt;&lt;/author&gt;&lt;author&gt;&lt;firstName&gt;Steven&lt;/firstName&gt;&lt;middleNames&gt;P&lt;/middleNames&gt;&lt;lastName&gt;Wilder&lt;/lastName&gt;&lt;/author&gt;&lt;author&gt;&lt;firstName&gt;Mark&lt;/firstName&gt;&lt;lastName&gt;Wilson&lt;/lastName&gt;&lt;/author&gt;&lt;author&gt;&lt;firstName&gt;Amonida&lt;/firstName&gt;&lt;lastName&gt;Zadissa&lt;/lastName&gt;&lt;/author&gt;&lt;author&gt;&lt;firstName&gt;Bronwen&lt;/firstName&gt;&lt;middleNames&gt;L&lt;/middleNames&gt;&lt;lastName&gt;Aken&lt;/lastName&gt;&lt;/author&gt;&lt;author&gt;&lt;firstName&gt;Ewan&lt;/firstName&gt;&lt;lastName&gt;Birney&lt;/lastName&gt;&lt;/author&gt;&lt;author&gt;&lt;firstName&gt;Fiona&lt;/firstName&gt;&lt;lastName&gt;Cunningham&lt;/lastName&gt;&lt;/author&gt;&lt;author&gt;&lt;firstName&gt;Jennifer&lt;/firstName&gt;&lt;lastName&gt;Harrow&lt;/lastName&gt;&lt;/author&gt;&lt;author&gt;&lt;firstName&gt;Javier&lt;/firstName&gt;&lt;lastName&gt;Herrero&lt;/lastName&gt;&lt;/author&gt;&lt;author&gt;&lt;firstName&gt;Tim&lt;/firstName&gt;&lt;middleNames&gt;J P&lt;/middleNames&gt;&lt;lastName&gt;Hubbard&lt;/lastName&gt;&lt;/author&gt;&lt;author&gt;&lt;firstName&gt;Rhoda&lt;/firstName&gt;&lt;lastName&gt;Kinsella&lt;/lastName&gt;&lt;/author&gt;&lt;author&gt;&lt;firstName&gt;Matthieu&lt;/firstName&gt;&lt;lastName&gt;Muffato&lt;/lastName&gt;&lt;/author&gt;&lt;author&gt;&lt;firstName&gt;Anne&lt;/firstName&gt;&lt;lastName&gt;Parker&lt;/lastName&gt;&lt;/author&gt;&lt;author&gt;&lt;firstName&gt;Giulietta&lt;/firstName&gt;&lt;lastName&gt;Spudich&lt;/lastName&gt;&lt;/author&gt;&lt;author&gt;&lt;firstName&gt;Andy&lt;/firstName&gt;&lt;lastName&gt;Yates&lt;/lastName&gt;&lt;/author&gt;&lt;author&gt;&lt;firstName&gt;Daniel&lt;/firstName&gt;&lt;middleNames&gt;R&lt;/middleNames&gt;&lt;lastName&gt;Zerbino&lt;/lastName&gt;&lt;/author&gt;&lt;author&gt;&lt;firstName&gt;Stephen&lt;/firstName&gt;&lt;middleNames&gt;M J&lt;/middleNames&gt;&lt;lastName&gt;Searle&lt;/lastName&gt;&lt;/author&gt;&lt;/authors&gt;&lt;/publication&gt;&lt;/publications&gt;&lt;cites&gt;&lt;/cites&gt;&lt;/citation&gt;</w:instrText>
      </w:r>
      <w:r w:rsidR="002A3D21" w:rsidRPr="00AB61CE">
        <w:rPr>
          <w:rFonts w:ascii="Times New Roman" w:eastAsia="Times New Roman" w:hAnsi="Times New Roman"/>
          <w:sz w:val="22"/>
          <w:szCs w:val="22"/>
          <w:lang w:val="en-GB"/>
        </w:rPr>
        <w:fldChar w:fldCharType="separate"/>
      </w:r>
      <w:r w:rsidR="008715D1" w:rsidRPr="0068704E">
        <w:rPr>
          <w:rFonts w:ascii="Times New Roman" w:hAnsi="Times New Roman"/>
          <w:sz w:val="22"/>
          <w:szCs w:val="22"/>
          <w:lang w:val="en-US" w:eastAsia="it-IT"/>
        </w:rPr>
        <w:t>[2]</w:t>
      </w:r>
      <w:r w:rsidR="002A3D21" w:rsidRPr="00AB61CE">
        <w:rPr>
          <w:rFonts w:ascii="Times New Roman" w:eastAsia="Times New Roman" w:hAnsi="Times New Roman"/>
          <w:sz w:val="22"/>
          <w:szCs w:val="22"/>
          <w:lang w:val="en-GB"/>
        </w:rPr>
        <w:fldChar w:fldCharType="end"/>
      </w:r>
      <w:r w:rsidR="002A3D21" w:rsidRPr="00AB61CE">
        <w:rPr>
          <w:rFonts w:ascii="Times New Roman" w:eastAsia="Times New Roman" w:hAnsi="Times New Roman"/>
          <w:sz w:val="22"/>
          <w:szCs w:val="22"/>
          <w:lang w:val="en-GB"/>
        </w:rPr>
        <w:t xml:space="preserve"> </w:t>
      </w:r>
      <w:r w:rsidRPr="00AB61CE">
        <w:rPr>
          <w:rFonts w:ascii="Times New Roman" w:eastAsia="Times New Roman" w:hAnsi="Times New Roman"/>
          <w:sz w:val="22"/>
          <w:szCs w:val="22"/>
          <w:lang w:val="en-GB"/>
        </w:rPr>
        <w:t>using BWA software</w:t>
      </w:r>
      <w:r w:rsidR="002A3D21" w:rsidRPr="00AB61CE">
        <w:rPr>
          <w:rFonts w:ascii="Times New Roman" w:eastAsia="Times New Roman" w:hAnsi="Times New Roman"/>
          <w:sz w:val="22"/>
          <w:szCs w:val="22"/>
          <w:lang w:val="en-GB"/>
        </w:rPr>
        <w:t xml:space="preserve"> </w:t>
      </w:r>
      <w:r w:rsidR="002A3D21" w:rsidRPr="00AB61CE">
        <w:rPr>
          <w:rFonts w:ascii="Times New Roman" w:eastAsia="Times New Roman" w:hAnsi="Times New Roman"/>
          <w:sz w:val="22"/>
          <w:szCs w:val="22"/>
          <w:lang w:val="en-GB"/>
        </w:rPr>
        <w:fldChar w:fldCharType="begin"/>
      </w:r>
      <w:r w:rsidR="00332BBA">
        <w:rPr>
          <w:rFonts w:ascii="Times New Roman" w:eastAsia="Times New Roman" w:hAnsi="Times New Roman"/>
          <w:sz w:val="22"/>
          <w:szCs w:val="22"/>
          <w:lang w:val="en-GB"/>
        </w:rPr>
        <w:instrText xml:space="preserve"> ADDIN PAPERS2_CITATIONS &lt;citation&gt;&lt;uuid&gt;386ED9D7-9017-4C7A-AB0B-559A779C02E9&lt;/uuid&gt;&lt;priority&gt;0&lt;/priority&gt;&lt;publications&gt;&lt;publication&gt;&lt;volume&gt;26&lt;/volume&gt;&lt;publication_date&gt;99201001151200000000222000&lt;/publication_date&gt;&lt;number&gt;5&lt;/number&gt;&lt;doi&gt;10.1093/bioinformatics/btp698&lt;/doi&gt;&lt;startpage&gt;589&lt;/startpage&gt;&lt;title&gt;Fast and accurate long-read alignment with Burrows?Wheeler transform&lt;/title&gt;&lt;uuid&gt;1A7642A5-62C1-4A2A-9AA5-AF46FED05776&lt;/uuid&gt;&lt;subtype&gt;400&lt;/subtype&gt;&lt;endpage&gt;595&lt;/endpage&gt;&lt;type&gt;400&lt;/type&gt;&lt;url&gt;https://academic.oup.com/bioinformatics/article-lookup/doi/10.1093/bioinformatics/btp698&lt;/url&gt;&lt;bundle&gt;&lt;publication&gt;&lt;title&gt;Bioinformatics&lt;/title&gt;&lt;type&gt;-100&lt;/type&gt;&lt;subtype&gt;-100&lt;/subtype&gt;&lt;uuid&gt;2EFBE42C-4499-45AA-846C-ED61630F451B&lt;/uuid&gt;&lt;/publication&gt;&lt;/bundle&gt;&lt;authors&gt;&lt;author&gt;&lt;firstName&gt;Heng&lt;/firstName&gt;&lt;lastName&gt;Li&lt;/lastName&gt;&lt;/author&gt;&lt;author&gt;&lt;firstName&gt;Richard&lt;/firstName&gt;&lt;lastName&gt;Durbin&lt;/lastName&gt;&lt;/author&gt;&lt;/authors&gt;&lt;/publication&gt;&lt;/publications&gt;&lt;cites&gt;&lt;/cites&gt;&lt;/citation&gt;</w:instrText>
      </w:r>
      <w:r w:rsidR="002A3D21" w:rsidRPr="00AB61CE">
        <w:rPr>
          <w:rFonts w:ascii="Times New Roman" w:eastAsia="Times New Roman" w:hAnsi="Times New Roman"/>
          <w:sz w:val="22"/>
          <w:szCs w:val="22"/>
          <w:lang w:val="en-GB"/>
        </w:rPr>
        <w:fldChar w:fldCharType="separate"/>
      </w:r>
      <w:r w:rsidR="008715D1" w:rsidRPr="0068704E">
        <w:rPr>
          <w:rFonts w:ascii="Times New Roman" w:hAnsi="Times New Roman"/>
          <w:sz w:val="22"/>
          <w:szCs w:val="22"/>
          <w:lang w:val="en-US" w:eastAsia="it-IT"/>
        </w:rPr>
        <w:t>[3]</w:t>
      </w:r>
      <w:r w:rsidR="002A3D21" w:rsidRPr="00AB61CE">
        <w:rPr>
          <w:rFonts w:ascii="Times New Roman" w:eastAsia="Times New Roman" w:hAnsi="Times New Roman"/>
          <w:sz w:val="22"/>
          <w:szCs w:val="22"/>
          <w:lang w:val="en-GB"/>
        </w:rPr>
        <w:fldChar w:fldCharType="end"/>
      </w:r>
      <w:r w:rsidRPr="00AB61CE">
        <w:rPr>
          <w:rFonts w:ascii="Times New Roman" w:eastAsia="Times New Roman" w:hAnsi="Times New Roman"/>
          <w:sz w:val="22"/>
          <w:szCs w:val="22"/>
          <w:lang w:val="en-GB"/>
        </w:rPr>
        <w:t>.</w:t>
      </w:r>
      <w:r w:rsidR="002A3D21" w:rsidRPr="00AB61CE">
        <w:rPr>
          <w:rFonts w:ascii="Times New Roman" w:eastAsia="Times New Roman" w:hAnsi="Times New Roman"/>
          <w:sz w:val="22"/>
          <w:szCs w:val="22"/>
          <w:lang w:val="en-GB"/>
        </w:rPr>
        <w:t xml:space="preserve"> </w:t>
      </w:r>
      <w:r w:rsidRPr="00AB61CE">
        <w:rPr>
          <w:rFonts w:ascii="Times New Roman" w:eastAsia="Times New Roman" w:hAnsi="Times New Roman"/>
          <w:sz w:val="22"/>
          <w:szCs w:val="22"/>
          <w:lang w:val="en-GB"/>
        </w:rPr>
        <w:t>Mean and variance of inner distance distribution were estimated from aligned read pairs whose inner distance was within interval [Q1-</w:t>
      </w:r>
      <w:proofErr w:type="gramStart"/>
      <w:r w:rsidRPr="00AB61CE">
        <w:rPr>
          <w:rFonts w:ascii="Times New Roman" w:eastAsia="Times New Roman" w:hAnsi="Times New Roman"/>
          <w:sz w:val="22"/>
          <w:szCs w:val="22"/>
          <w:lang w:val="en-GB"/>
        </w:rPr>
        <w:t>2(</w:t>
      </w:r>
      <w:proofErr w:type="gramEnd"/>
      <w:r w:rsidRPr="00AB61CE">
        <w:rPr>
          <w:rFonts w:ascii="Times New Roman" w:eastAsia="Times New Roman" w:hAnsi="Times New Roman"/>
          <w:sz w:val="22"/>
          <w:szCs w:val="22"/>
          <w:lang w:val="en-GB"/>
        </w:rPr>
        <w:t>Q3-Q1),</w:t>
      </w:r>
      <w:r w:rsidR="00AB61CE">
        <w:rPr>
          <w:rFonts w:ascii="Times New Roman" w:eastAsia="Times New Roman" w:hAnsi="Times New Roman"/>
          <w:sz w:val="22"/>
          <w:szCs w:val="22"/>
          <w:lang w:val="en-GB"/>
        </w:rPr>
        <w:t xml:space="preserve"> </w:t>
      </w:r>
      <w:r w:rsidRPr="00AB61CE">
        <w:rPr>
          <w:rFonts w:ascii="Times New Roman" w:eastAsia="Times New Roman" w:hAnsi="Times New Roman"/>
          <w:sz w:val="22"/>
          <w:szCs w:val="22"/>
          <w:lang w:val="en-GB"/>
        </w:rPr>
        <w:t xml:space="preserve">Q3+2(Q3-Q1)] (Q1=first quartile, Q3=third quartile). TopHat2 </w:t>
      </w:r>
      <w:r w:rsidR="002A3D21" w:rsidRPr="00AB61CE">
        <w:rPr>
          <w:rFonts w:ascii="Times New Roman" w:eastAsia="Times New Roman" w:hAnsi="Times New Roman"/>
          <w:sz w:val="22"/>
          <w:szCs w:val="22"/>
          <w:lang w:val="en-GB"/>
        </w:rPr>
        <w:fldChar w:fldCharType="begin"/>
      </w:r>
      <w:r w:rsidR="00332BBA">
        <w:rPr>
          <w:rFonts w:ascii="Times New Roman" w:eastAsia="Times New Roman" w:hAnsi="Times New Roman"/>
          <w:sz w:val="22"/>
          <w:szCs w:val="22"/>
          <w:lang w:val="en-GB"/>
        </w:rPr>
        <w:instrText xml:space="preserve"> ADDIN PAPERS2_CITATIONS &lt;citation&gt;&lt;uuid&gt;DC54ABA5-BE6C-45B7-A9E5-2B0D0D2FE41B&lt;/uuid&gt;&lt;priority&gt;0&lt;/priority&gt;&lt;publications&gt;&lt;publication&gt;&lt;volume&gt;14&lt;/volume&gt;&lt;publication_date&gt;99201300001200000000200000&lt;/publication_date&gt;&lt;number&gt;4&lt;/number&gt;&lt;doi&gt;10.1186/gb-2013-14-4-r36&lt;/doi&gt;&lt;startpage&gt;R36&lt;/startpage&gt;&lt;title&gt;TopHat2: accurate alignment of transcriptomes in the presence of insertions, deletions and gene fusions&lt;/title&gt;&lt;uuid&gt;A9B421BB-B4B5-4D0A-AC6C-A8021EBD62AB&lt;/uuid&gt;&lt;subtype&gt;400&lt;/subtype&gt;&lt;publisher&gt;BioMed Central&lt;/publisher&gt;&lt;type&gt;400&lt;/type&gt;&lt;url&gt;http://genomebiology.biomedcentral.com/articles/10.1186/gb-2013-14-4-r36&lt;/url&gt;&lt;bundle&gt;&lt;publication&gt;&lt;publisher&gt;BioMed Central Ltd&lt;/publisher&gt;&lt;title&gt;Genome biology&lt;/title&gt;&lt;type&gt;-100&lt;/type&gt;&lt;subtype&gt;-100&lt;/subtype&gt;&lt;uuid&gt;2EFBF0B1-44E1-4E71-A70D-17CBA4AC0A91&lt;/uuid&gt;&lt;/publication&gt;&lt;/bundle&gt;&lt;authors&gt;&lt;author&gt;&lt;firstName&gt;Daehwan&lt;/firstName&gt;&lt;lastName&gt;Kim&lt;/lastName&gt;&lt;/author&gt;&lt;author&gt;&lt;firstName&gt;Geo&lt;/firstName&gt;&lt;lastName&gt;Pertea&lt;/lastName&gt;&lt;/author&gt;&lt;author&gt;&lt;firstName&gt;Cole&lt;/firstName&gt;&lt;lastName&gt;Trapnell&lt;/lastName&gt;&lt;/author&gt;&lt;author&gt;&lt;firstName&gt;Harold&lt;/firstName&gt;&lt;lastName&gt;Pimentel&lt;/lastName&gt;&lt;/author&gt;&lt;author&gt;&lt;firstName&gt;Ryan&lt;/firstName&gt;&lt;lastName&gt;Kelley&lt;/lastName&gt;&lt;/author&gt;&lt;author&gt;&lt;firstName&gt;Steven&lt;/firstName&gt;&lt;middleNames&gt;L&lt;/middleNames&gt;&lt;lastName&gt;Salzberg&lt;/lastName&gt;&lt;/author&gt;&lt;/authors&gt;&lt;/publication&gt;&lt;/publications&gt;&lt;cites&gt;&lt;/cites&gt;&lt;/citation&gt;</w:instrText>
      </w:r>
      <w:r w:rsidR="002A3D21" w:rsidRPr="00AB61CE">
        <w:rPr>
          <w:rFonts w:ascii="Times New Roman" w:eastAsia="Times New Roman" w:hAnsi="Times New Roman"/>
          <w:sz w:val="22"/>
          <w:szCs w:val="22"/>
          <w:lang w:val="en-GB"/>
        </w:rPr>
        <w:fldChar w:fldCharType="separate"/>
      </w:r>
      <w:r w:rsidR="0027100B" w:rsidRPr="00AB61CE">
        <w:rPr>
          <w:rFonts w:ascii="Times New Roman" w:hAnsi="Times New Roman"/>
          <w:sz w:val="22"/>
          <w:szCs w:val="22"/>
          <w:lang w:val="en-US" w:eastAsia="it-IT"/>
        </w:rPr>
        <w:t>[4]</w:t>
      </w:r>
      <w:r w:rsidR="002A3D21" w:rsidRPr="00AB61CE">
        <w:rPr>
          <w:rFonts w:ascii="Times New Roman" w:eastAsia="Times New Roman" w:hAnsi="Times New Roman"/>
          <w:sz w:val="22"/>
          <w:szCs w:val="22"/>
          <w:lang w:val="en-GB"/>
        </w:rPr>
        <w:fldChar w:fldCharType="end"/>
      </w:r>
      <w:r w:rsidRPr="00AB61CE">
        <w:rPr>
          <w:rFonts w:ascii="Times New Roman" w:eastAsia="Times New Roman" w:hAnsi="Times New Roman"/>
          <w:sz w:val="22"/>
          <w:szCs w:val="22"/>
          <w:lang w:val="en-GB"/>
        </w:rPr>
        <w:t xml:space="preserve"> was employed to align reads to GRCm38 mouse genome and </w:t>
      </w:r>
      <w:proofErr w:type="spellStart"/>
      <w:r w:rsidRPr="00AB61CE">
        <w:rPr>
          <w:rFonts w:ascii="Times New Roman" w:eastAsia="Times New Roman" w:hAnsi="Times New Roman"/>
          <w:sz w:val="22"/>
          <w:szCs w:val="22"/>
          <w:lang w:val="en-GB"/>
        </w:rPr>
        <w:t>Ensembl</w:t>
      </w:r>
      <w:proofErr w:type="spellEnd"/>
      <w:r w:rsidRPr="00AB61CE">
        <w:rPr>
          <w:rFonts w:ascii="Times New Roman" w:eastAsia="Times New Roman" w:hAnsi="Times New Roman"/>
          <w:sz w:val="22"/>
          <w:szCs w:val="22"/>
          <w:lang w:val="en-GB"/>
        </w:rPr>
        <w:t xml:space="preserve"> </w:t>
      </w:r>
      <w:proofErr w:type="spellStart"/>
      <w:r w:rsidRPr="00AB61CE">
        <w:rPr>
          <w:rFonts w:ascii="Times New Roman" w:eastAsia="Times New Roman" w:hAnsi="Times New Roman"/>
          <w:sz w:val="22"/>
          <w:szCs w:val="22"/>
          <w:lang w:val="en-GB"/>
        </w:rPr>
        <w:t>transcriptome</w:t>
      </w:r>
      <w:proofErr w:type="spellEnd"/>
      <w:r w:rsidRPr="00AB61CE">
        <w:rPr>
          <w:rFonts w:ascii="Times New Roman" w:eastAsia="Times New Roman" w:hAnsi="Times New Roman"/>
          <w:sz w:val="22"/>
          <w:szCs w:val="22"/>
          <w:lang w:val="en-GB"/>
        </w:rPr>
        <w:t xml:space="preserve"> using parameters -</w:t>
      </w:r>
      <w:proofErr w:type="spellStart"/>
      <w:r w:rsidRPr="00AB61CE">
        <w:rPr>
          <w:rFonts w:ascii="Times New Roman" w:eastAsia="Times New Roman" w:hAnsi="Times New Roman"/>
          <w:sz w:val="22"/>
          <w:szCs w:val="22"/>
          <w:lang w:val="en-GB"/>
        </w:rPr>
        <w:t>i</w:t>
      </w:r>
      <w:proofErr w:type="spellEnd"/>
      <w:r w:rsidRPr="00AB61CE">
        <w:rPr>
          <w:rFonts w:ascii="Times New Roman" w:eastAsia="Times New Roman" w:hAnsi="Times New Roman"/>
          <w:sz w:val="22"/>
          <w:szCs w:val="22"/>
          <w:lang w:val="en-GB"/>
        </w:rPr>
        <w:t xml:space="preserve"> 50 -r 36 --mate-</w:t>
      </w:r>
      <w:proofErr w:type="spellStart"/>
      <w:r w:rsidRPr="00AB61CE">
        <w:rPr>
          <w:rFonts w:ascii="Times New Roman" w:eastAsia="Times New Roman" w:hAnsi="Times New Roman"/>
          <w:sz w:val="22"/>
          <w:szCs w:val="22"/>
          <w:lang w:val="en-GB"/>
        </w:rPr>
        <w:t>std</w:t>
      </w:r>
      <w:proofErr w:type="spellEnd"/>
      <w:r w:rsidRPr="00AB61CE">
        <w:rPr>
          <w:rFonts w:ascii="Times New Roman" w:eastAsia="Times New Roman" w:hAnsi="Times New Roman"/>
          <w:sz w:val="22"/>
          <w:szCs w:val="22"/>
          <w:lang w:val="en-GB"/>
        </w:rPr>
        <w:t>-</w:t>
      </w:r>
      <w:proofErr w:type="spellStart"/>
      <w:r w:rsidRPr="00AB61CE">
        <w:rPr>
          <w:rFonts w:ascii="Times New Roman" w:eastAsia="Times New Roman" w:hAnsi="Times New Roman"/>
          <w:sz w:val="22"/>
          <w:szCs w:val="22"/>
          <w:lang w:val="en-GB"/>
        </w:rPr>
        <w:t>dev</w:t>
      </w:r>
      <w:proofErr w:type="spellEnd"/>
      <w:r w:rsidRPr="00AB61CE">
        <w:rPr>
          <w:rFonts w:ascii="Times New Roman" w:eastAsia="Times New Roman" w:hAnsi="Times New Roman"/>
          <w:sz w:val="22"/>
          <w:szCs w:val="22"/>
          <w:lang w:val="en-GB"/>
        </w:rPr>
        <w:t xml:space="preserve"> 73 --library-type </w:t>
      </w:r>
      <w:proofErr w:type="spellStart"/>
      <w:r w:rsidRPr="00AB61CE">
        <w:rPr>
          <w:rFonts w:ascii="Times New Roman" w:eastAsia="Times New Roman" w:hAnsi="Times New Roman"/>
          <w:sz w:val="22"/>
          <w:szCs w:val="22"/>
          <w:lang w:val="en-GB"/>
        </w:rPr>
        <w:t>fr-firststrand</w:t>
      </w:r>
      <w:proofErr w:type="spellEnd"/>
      <w:r w:rsidRPr="00AB61CE">
        <w:rPr>
          <w:rFonts w:ascii="Times New Roman" w:eastAsia="Times New Roman" w:hAnsi="Times New Roman"/>
          <w:sz w:val="22"/>
          <w:szCs w:val="22"/>
          <w:lang w:val="en-GB"/>
        </w:rPr>
        <w:t xml:space="preserve">. </w:t>
      </w:r>
      <w:proofErr w:type="spellStart"/>
      <w:r w:rsidRPr="00AB61CE">
        <w:rPr>
          <w:rFonts w:ascii="Times New Roman" w:eastAsia="Times New Roman" w:hAnsi="Times New Roman"/>
          <w:sz w:val="22"/>
          <w:szCs w:val="22"/>
          <w:lang w:val="en-GB"/>
        </w:rPr>
        <w:t>Samtools</w:t>
      </w:r>
      <w:proofErr w:type="spellEnd"/>
      <w:r w:rsidRPr="00AB61CE">
        <w:rPr>
          <w:rFonts w:ascii="Times New Roman" w:eastAsia="Times New Roman" w:hAnsi="Times New Roman"/>
          <w:sz w:val="22"/>
          <w:szCs w:val="22"/>
          <w:lang w:val="en-GB"/>
        </w:rPr>
        <w:t xml:space="preserve"> </w:t>
      </w:r>
      <w:r w:rsidRPr="00AB61CE">
        <w:rPr>
          <w:rFonts w:ascii="Times New Roman" w:eastAsia="Times New Roman" w:hAnsi="Times New Roman"/>
          <w:sz w:val="22"/>
          <w:szCs w:val="22"/>
          <w:lang w:val="en-GB"/>
        </w:rPr>
        <w:fldChar w:fldCharType="begin"/>
      </w:r>
      <w:r w:rsidR="00332BBA">
        <w:rPr>
          <w:rFonts w:ascii="Times New Roman" w:eastAsia="Times New Roman" w:hAnsi="Times New Roman"/>
          <w:sz w:val="22"/>
          <w:szCs w:val="22"/>
          <w:lang w:val="en-GB"/>
        </w:rPr>
        <w:instrText xml:space="preserve"> ADDIN PAPERS2_CITATIONS &lt;citation&gt;&lt;uuid&gt;8F2EF161-ABB7-43D5-A607-17FB342CD64F&lt;/uuid&gt;&lt;priority&gt;0&lt;/priority&gt;&lt;publications&gt;&lt;publication&gt;&lt;volume&gt;25&lt;/volume&gt;&lt;publication_date&gt;99200908071200000000222000&lt;/publication_date&gt;&lt;number&gt;16&lt;/number&gt;&lt;doi&gt;10.1093/bioinformatics/btp352&lt;/doi&gt;&lt;startpage&gt;2078&lt;/startpage&gt;&lt;title&gt;The Sequence Alignment/Map format and SAMtools&lt;/title&gt;&lt;uuid&gt;33B375D1-C70D-4CAB-99BF-31D4D6E1C9DF&lt;/uuid&gt;&lt;subtype&gt;400&lt;/subtype&gt;&lt;endpage&gt;2079&lt;/endpage&gt;&lt;type&gt;400&lt;/type&gt;&lt;url&gt;https://academic.oup.com/bioinformatics/article-lookup/doi/10.1093/bioinformatics/btp352&lt;/url&gt;&lt;bundle&gt;&lt;publication&gt;&lt;title&gt;Bioinformatics&lt;/title&gt;&lt;type&gt;-100&lt;/type&gt;&lt;subtype&gt;-100&lt;/subtype&gt;&lt;uuid&gt;2EFBE42C-4499-45AA-846C-ED61630F451B&lt;/uuid&gt;&lt;/publication&gt;&lt;/bundle&gt;&lt;authors&gt;&lt;author&gt;&lt;firstName&gt;H&lt;/firstName&gt;&lt;lastName&gt;Li&lt;/lastName&gt;&lt;/author&gt;&lt;author&gt;&lt;firstName&gt;B&lt;/firstName&gt;&lt;lastName&gt;Handsaker&lt;/lastName&gt;&lt;/author&gt;&lt;author&gt;&lt;firstName&gt;A&lt;/firstName&gt;&lt;lastName&gt;Wysoker&lt;/lastName&gt;&lt;/author&gt;&lt;author&gt;&lt;firstName&gt;T&lt;/firstName&gt;&lt;lastName&gt;Fennell&lt;/lastName&gt;&lt;/author&gt;&lt;author&gt;&lt;firstName&gt;J&lt;/firstName&gt;&lt;lastName&gt;Ruan&lt;/lastName&gt;&lt;/author&gt;&lt;author&gt;&lt;firstName&gt;N&lt;/firstName&gt;&lt;lastName&gt;Homer&lt;/lastName&gt;&lt;/author&gt;&lt;author&gt;&lt;firstName&gt;G&lt;/firstName&gt;&lt;lastName&gt;Marth&lt;/lastName&gt;&lt;/author&gt;&lt;author&gt;&lt;firstName&gt;G&lt;/firstName&gt;&lt;lastName&gt;Abecasis&lt;/lastName&gt;&lt;/author&gt;&lt;author&gt;&lt;firstName&gt;R&lt;/firstName&gt;&lt;lastName&gt;Durbin&lt;/lastName&gt;&lt;/author&gt;&lt;author&gt;&lt;lastName&gt;1000 Genome Project Data Processing Subgroup&lt;/lastName&gt;&lt;/author&gt;&lt;/authors&gt;&lt;/publication&gt;&lt;/publications&gt;&lt;cites&gt;&lt;/cites&gt;&lt;/citation&gt;</w:instrText>
      </w:r>
      <w:r w:rsidRPr="00AB61CE">
        <w:rPr>
          <w:rFonts w:ascii="Times New Roman" w:eastAsia="Times New Roman" w:hAnsi="Times New Roman"/>
          <w:sz w:val="22"/>
          <w:szCs w:val="22"/>
          <w:lang w:val="en-GB"/>
        </w:rPr>
        <w:fldChar w:fldCharType="separate"/>
      </w:r>
      <w:r w:rsidR="008715D1" w:rsidRPr="008715D1">
        <w:rPr>
          <w:rFonts w:ascii="Times New Roman" w:hAnsi="Times New Roman"/>
          <w:sz w:val="22"/>
          <w:szCs w:val="22"/>
          <w:lang w:val="en-US" w:eastAsia="it-IT"/>
        </w:rPr>
        <w:t>[5]</w:t>
      </w:r>
      <w:r w:rsidRPr="00AB61CE">
        <w:rPr>
          <w:rFonts w:ascii="Times New Roman" w:eastAsia="Times New Roman" w:hAnsi="Times New Roman"/>
          <w:sz w:val="22"/>
          <w:szCs w:val="22"/>
          <w:lang w:val="en-GB"/>
        </w:rPr>
        <w:fldChar w:fldCharType="end"/>
      </w:r>
      <w:r w:rsidRPr="00AB61CE">
        <w:rPr>
          <w:rFonts w:ascii="Times New Roman" w:eastAsia="Times New Roman" w:hAnsi="Times New Roman"/>
          <w:sz w:val="22"/>
          <w:szCs w:val="22"/>
          <w:lang w:val="en-GB"/>
        </w:rPr>
        <w:t xml:space="preserve"> was used to filter off reads mapping to mitochondrial genome. Gene-level and isoform-level expression estimation, as well as differential expression analysis, were performed using </w:t>
      </w:r>
      <w:proofErr w:type="spellStart"/>
      <w:r w:rsidRPr="00AB61CE">
        <w:rPr>
          <w:rFonts w:ascii="Times New Roman" w:eastAsia="Times New Roman" w:hAnsi="Times New Roman"/>
          <w:sz w:val="22"/>
          <w:szCs w:val="22"/>
          <w:lang w:val="en-GB"/>
        </w:rPr>
        <w:t>Cuffdiff</w:t>
      </w:r>
      <w:proofErr w:type="spellEnd"/>
      <w:r w:rsidRPr="00AB61CE">
        <w:rPr>
          <w:rFonts w:ascii="Times New Roman" w:eastAsia="Times New Roman" w:hAnsi="Times New Roman"/>
          <w:sz w:val="22"/>
          <w:szCs w:val="22"/>
          <w:lang w:val="en-GB"/>
        </w:rPr>
        <w:t xml:space="preserve"> 2 software</w:t>
      </w:r>
      <w:r w:rsidR="001F4A26">
        <w:rPr>
          <w:rFonts w:ascii="Times New Roman" w:eastAsia="Times New Roman" w:hAnsi="Times New Roman"/>
          <w:sz w:val="22"/>
          <w:szCs w:val="22"/>
          <w:lang w:val="en-GB"/>
        </w:rPr>
        <w:t xml:space="preserve"> </w:t>
      </w:r>
      <w:r w:rsidR="001F4A26">
        <w:rPr>
          <w:rFonts w:ascii="Times New Roman" w:eastAsia="Times New Roman" w:hAnsi="Times New Roman"/>
          <w:sz w:val="22"/>
          <w:szCs w:val="22"/>
          <w:lang w:val="en-GB"/>
        </w:rPr>
        <w:fldChar w:fldCharType="begin"/>
      </w:r>
      <w:r w:rsidR="00332BBA">
        <w:rPr>
          <w:rFonts w:ascii="Times New Roman" w:eastAsia="Times New Roman" w:hAnsi="Times New Roman"/>
          <w:sz w:val="22"/>
          <w:szCs w:val="22"/>
          <w:lang w:val="en-GB"/>
        </w:rPr>
        <w:instrText xml:space="preserve"> ADDIN PAPERS2_CITATIONS &lt;citation&gt;&lt;uuid&gt;79D64519-8EB1-4875-944E-BE5CE673790F&lt;/uuid&gt;&lt;priority&gt;0&lt;/priority&gt;&lt;publications&gt;&lt;publication&gt;&lt;uuid&gt;3D01FC42-9481-4065-AC68-6AC80A6269FF&lt;/uuid&gt;&lt;volume&gt;31&lt;/volume&gt;&lt;accepted_date&gt;99201211091200000000222000&lt;/accepted_date&gt;&lt;doi&gt;10.1038/nbt.2450&lt;/doi&gt;&lt;startpage&gt;46&lt;/startpage&gt;&lt;publication_date&gt;99201200001200000000200000&lt;/publication_date&gt;&lt;url&gt;http://www.nature.com/doifinder/10.1038/nbt.2450&lt;/url&gt;&lt;type&gt;400&lt;/type&gt;&lt;title&gt;Differential analysis of gene regulation at transcript resolution with RNA-seq.&lt;/title&gt;&lt;submission_date&gt;99201205041200000000222000&lt;/submission_date&gt;&lt;number&gt;1&lt;/number&gt;&lt;institution&gt;Department of Stem Cell and Regenerative Biology, Harvard University, Cambridge, Massachusetts, USA.&lt;/institution&gt;&lt;subtype&gt;400&lt;/subtype&gt;&lt;endpage&gt;53&lt;/endpage&gt;&lt;bundle&gt;&lt;publication&gt;&lt;publisher&gt;Nature Publishing Group, a division of Macmillan Publishers Limited. All Rights Reserved. SN -&lt;/publisher&gt;&lt;title&gt;Nature Biotechnology&lt;/title&gt;&lt;type&gt;-100&lt;/type&gt;&lt;subtype&gt;-100&lt;/subtype&gt;&lt;uuid&gt;90C232FF-1F9F-4880-B870-3D650E4E4224&lt;/uuid&gt;&lt;/publication&gt;&lt;/bundle&gt;&lt;authors&gt;&lt;author&gt;&lt;firstName&gt;Trapnell&lt;/firstName&gt;&lt;lastName&gt;C&lt;/lastName&gt;&lt;/author&gt;&lt;author&gt;&lt;firstName&gt;Hendrickson&lt;/firstName&gt;&lt;lastName&gt;DG&lt;/lastName&gt;&lt;/author&gt;&lt;author&gt;&lt;firstName&gt;Sauvageau&lt;/firstName&gt;&lt;lastName&gt;M&lt;/lastName&gt;&lt;/author&gt;&lt;author&gt;&lt;firstName&gt;Goff&lt;/firstName&gt;&lt;lastName&gt;L&lt;/lastName&gt;&lt;/author&gt;&lt;author&gt;&lt;firstName&gt;Rinn&lt;/firstName&gt;&lt;lastName&gt;JL&lt;/lastName&gt;&lt;/author&gt;&lt;author&gt;&lt;firstName&gt;Pachter&lt;/firstName&gt;&lt;lastName&gt;L&lt;/lastName&gt;&lt;/author&gt;&lt;/authors&gt;&lt;/publication&gt;&lt;/publications&gt;&lt;cites&gt;&lt;/cites&gt;&lt;/citation&gt;</w:instrText>
      </w:r>
      <w:r w:rsidR="001F4A26">
        <w:rPr>
          <w:rFonts w:ascii="Times New Roman" w:eastAsia="Times New Roman" w:hAnsi="Times New Roman"/>
          <w:sz w:val="22"/>
          <w:szCs w:val="22"/>
          <w:lang w:val="en-GB"/>
        </w:rPr>
        <w:fldChar w:fldCharType="separate"/>
      </w:r>
      <w:r w:rsidR="001F4A26">
        <w:rPr>
          <w:rFonts w:ascii="Times New Roman" w:hAnsi="Times New Roman"/>
          <w:sz w:val="22"/>
          <w:szCs w:val="22"/>
          <w:lang w:val="en-US" w:eastAsia="it-IT"/>
        </w:rPr>
        <w:t>[6]</w:t>
      </w:r>
      <w:r w:rsidR="001F4A26">
        <w:rPr>
          <w:rFonts w:ascii="Times New Roman" w:eastAsia="Times New Roman" w:hAnsi="Times New Roman"/>
          <w:sz w:val="22"/>
          <w:szCs w:val="22"/>
          <w:lang w:val="en-GB"/>
        </w:rPr>
        <w:fldChar w:fldCharType="end"/>
      </w:r>
      <w:r w:rsidRPr="00AB61CE">
        <w:rPr>
          <w:rFonts w:ascii="Times New Roman" w:eastAsia="Times New Roman" w:hAnsi="Times New Roman"/>
          <w:sz w:val="22"/>
          <w:szCs w:val="22"/>
          <w:lang w:val="en-GB"/>
        </w:rPr>
        <w:t xml:space="preserve">. Each </w:t>
      </w:r>
      <w:proofErr w:type="spellStart"/>
      <w:r w:rsidRPr="00AB61CE">
        <w:rPr>
          <w:rFonts w:ascii="Times New Roman" w:eastAsia="Times New Roman" w:hAnsi="Times New Roman"/>
          <w:sz w:val="22"/>
          <w:szCs w:val="22"/>
          <w:lang w:val="en-GB"/>
        </w:rPr>
        <w:t>Ensembl</w:t>
      </w:r>
      <w:proofErr w:type="spellEnd"/>
      <w:r w:rsidRPr="00AB61CE">
        <w:rPr>
          <w:rFonts w:ascii="Times New Roman" w:eastAsia="Times New Roman" w:hAnsi="Times New Roman"/>
          <w:sz w:val="22"/>
          <w:szCs w:val="22"/>
          <w:lang w:val="en-GB"/>
        </w:rPr>
        <w:t xml:space="preserve"> gene was assigned a FPKM value equal to the sum of the FPKM values of its transcripts; this was done to disambiguate cases in which </w:t>
      </w:r>
      <w:proofErr w:type="spellStart"/>
      <w:r w:rsidRPr="00AB61CE">
        <w:rPr>
          <w:rFonts w:ascii="Times New Roman" w:eastAsia="Times New Roman" w:hAnsi="Times New Roman"/>
          <w:sz w:val="22"/>
          <w:szCs w:val="22"/>
          <w:lang w:val="en-GB"/>
        </w:rPr>
        <w:t>Cuffdiff</w:t>
      </w:r>
      <w:proofErr w:type="spellEnd"/>
      <w:r w:rsidRPr="00AB61CE">
        <w:rPr>
          <w:rFonts w:ascii="Times New Roman" w:eastAsia="Times New Roman" w:hAnsi="Times New Roman"/>
          <w:sz w:val="22"/>
          <w:szCs w:val="22"/>
          <w:lang w:val="en-GB"/>
        </w:rPr>
        <w:t xml:space="preserve"> merges two or more </w:t>
      </w:r>
      <w:proofErr w:type="spellStart"/>
      <w:r w:rsidRPr="00AB61CE">
        <w:rPr>
          <w:rFonts w:ascii="Times New Roman" w:eastAsia="Times New Roman" w:hAnsi="Times New Roman"/>
          <w:sz w:val="22"/>
          <w:szCs w:val="22"/>
          <w:lang w:val="en-GB"/>
        </w:rPr>
        <w:t>Ensembl</w:t>
      </w:r>
      <w:proofErr w:type="spellEnd"/>
      <w:r w:rsidRPr="00AB61CE">
        <w:rPr>
          <w:rFonts w:ascii="Times New Roman" w:eastAsia="Times New Roman" w:hAnsi="Times New Roman"/>
          <w:sz w:val="22"/>
          <w:szCs w:val="22"/>
          <w:lang w:val="en-GB"/>
        </w:rPr>
        <w:t xml:space="preserve"> genes because of their proximity.</w:t>
      </w:r>
    </w:p>
    <w:p w14:paraId="5F6DF7A2" w14:textId="6F08957A" w:rsidR="00B86191" w:rsidRPr="00AB61CE" w:rsidRDefault="00B86191" w:rsidP="002A3D21">
      <w:pPr>
        <w:widowControl w:val="0"/>
        <w:spacing w:line="480" w:lineRule="auto"/>
        <w:jc w:val="both"/>
        <w:rPr>
          <w:rFonts w:ascii="Times New Roman" w:eastAsia="Times New Roman" w:hAnsi="Times New Roman"/>
          <w:sz w:val="22"/>
          <w:szCs w:val="22"/>
          <w:lang w:val="en-GB"/>
        </w:rPr>
      </w:pPr>
      <w:r w:rsidRPr="00AB61CE">
        <w:rPr>
          <w:rFonts w:ascii="Times New Roman" w:eastAsia="Times New Roman" w:hAnsi="Times New Roman"/>
          <w:sz w:val="22"/>
          <w:szCs w:val="22"/>
          <w:lang w:val="en-GB"/>
        </w:rPr>
        <w:t xml:space="preserve">To select differentially expressed genes, we first used a p-value </w:t>
      </w:r>
      <w:proofErr w:type="spellStart"/>
      <w:r w:rsidRPr="00AB61CE">
        <w:rPr>
          <w:rFonts w:ascii="Times New Roman" w:eastAsia="Times New Roman" w:hAnsi="Times New Roman"/>
          <w:sz w:val="22"/>
          <w:szCs w:val="22"/>
          <w:lang w:val="en-GB"/>
        </w:rPr>
        <w:t>cutoff</w:t>
      </w:r>
      <w:proofErr w:type="spellEnd"/>
      <w:r w:rsidRPr="00AB61CE">
        <w:rPr>
          <w:rFonts w:ascii="Times New Roman" w:eastAsia="Times New Roman" w:hAnsi="Times New Roman"/>
          <w:sz w:val="22"/>
          <w:szCs w:val="22"/>
          <w:lang w:val="en-GB"/>
        </w:rPr>
        <w:t xml:space="preserve"> for the gene-level differential expression equal to 0.05. Then, among the genes whose q-value was &lt; 0.1, we selected only those whose maximum FPKM value in one condition was lower or higher (depending on the fold-change direction) than the average FPKM in the other condition; genes having q-value &gt; 0.1 (but still with p-value &lt; 0.05) were selected only if the maximum FPKM value in one condition was lower than the minimum FPKM in the other condition multiplied by 0.9. Genes having a transcript with a transcript-level differential expression q-value &lt; 0.1 and whose maximum FPKM value in one condition was lower or higher (depending on the fold-change direction) than the average FPKM in the other condition were also added to the list of differentially expressed genes.</w:t>
      </w:r>
      <w:r w:rsidR="00332BBA">
        <w:rPr>
          <w:rFonts w:ascii="Times New Roman" w:eastAsia="Times New Roman" w:hAnsi="Times New Roman"/>
          <w:sz w:val="22"/>
          <w:szCs w:val="22"/>
          <w:lang w:val="en-GB"/>
        </w:rPr>
        <w:t xml:space="preserve"> </w:t>
      </w:r>
      <w:r w:rsidR="00332BBA" w:rsidRPr="004C31D9">
        <w:rPr>
          <w:rFonts w:ascii="Times New Roman" w:eastAsia="Times New Roman" w:hAnsi="Times New Roman"/>
          <w:sz w:val="22"/>
          <w:szCs w:val="22"/>
        </w:rPr>
        <w:t xml:space="preserve">Gene </w:t>
      </w:r>
      <w:proofErr w:type="spellStart"/>
      <w:r w:rsidR="00332BBA" w:rsidRPr="004C31D9">
        <w:rPr>
          <w:rFonts w:ascii="Times New Roman" w:eastAsia="Times New Roman" w:hAnsi="Times New Roman"/>
          <w:sz w:val="22"/>
          <w:szCs w:val="22"/>
        </w:rPr>
        <w:t>expression</w:t>
      </w:r>
      <w:proofErr w:type="spellEnd"/>
      <w:r w:rsidR="00332BBA" w:rsidRPr="004C31D9">
        <w:rPr>
          <w:rFonts w:ascii="Times New Roman" w:eastAsia="Times New Roman" w:hAnsi="Times New Roman"/>
          <w:sz w:val="22"/>
          <w:szCs w:val="22"/>
        </w:rPr>
        <w:t xml:space="preserve"> </w:t>
      </w:r>
      <w:proofErr w:type="spellStart"/>
      <w:r w:rsidR="00332BBA" w:rsidRPr="004C31D9">
        <w:rPr>
          <w:rFonts w:ascii="Times New Roman" w:eastAsia="Times New Roman" w:hAnsi="Times New Roman"/>
          <w:sz w:val="22"/>
          <w:szCs w:val="22"/>
        </w:rPr>
        <w:t>heatmaps</w:t>
      </w:r>
      <w:proofErr w:type="spellEnd"/>
      <w:r w:rsidR="00332BBA" w:rsidRPr="004C31D9">
        <w:rPr>
          <w:rFonts w:ascii="Times New Roman" w:eastAsia="Times New Roman" w:hAnsi="Times New Roman"/>
          <w:sz w:val="22"/>
          <w:szCs w:val="22"/>
        </w:rPr>
        <w:t xml:space="preserve"> </w:t>
      </w:r>
      <w:proofErr w:type="spellStart"/>
      <w:r w:rsidR="00332BBA" w:rsidRPr="004C31D9">
        <w:rPr>
          <w:rFonts w:ascii="Times New Roman" w:eastAsia="Times New Roman" w:hAnsi="Times New Roman"/>
          <w:sz w:val="22"/>
          <w:szCs w:val="22"/>
        </w:rPr>
        <w:t>were</w:t>
      </w:r>
      <w:proofErr w:type="spellEnd"/>
      <w:r w:rsidR="00332BBA" w:rsidRPr="004C31D9">
        <w:rPr>
          <w:rFonts w:ascii="Times New Roman" w:eastAsia="Times New Roman" w:hAnsi="Times New Roman"/>
          <w:sz w:val="22"/>
          <w:szCs w:val="22"/>
        </w:rPr>
        <w:t xml:space="preserve"> </w:t>
      </w:r>
      <w:proofErr w:type="spellStart"/>
      <w:r w:rsidR="00332BBA" w:rsidRPr="004C31D9">
        <w:rPr>
          <w:rFonts w:ascii="Times New Roman" w:eastAsia="Times New Roman" w:hAnsi="Times New Roman"/>
          <w:sz w:val="22"/>
          <w:szCs w:val="22"/>
        </w:rPr>
        <w:t>generated</w:t>
      </w:r>
      <w:proofErr w:type="spellEnd"/>
      <w:r w:rsidR="00332BBA" w:rsidRPr="004C31D9">
        <w:rPr>
          <w:rFonts w:ascii="Times New Roman" w:eastAsia="Times New Roman" w:hAnsi="Times New Roman"/>
          <w:sz w:val="22"/>
          <w:szCs w:val="22"/>
        </w:rPr>
        <w:t xml:space="preserve"> </w:t>
      </w:r>
      <w:proofErr w:type="spellStart"/>
      <w:r w:rsidR="00332BBA" w:rsidRPr="004C31D9">
        <w:rPr>
          <w:rFonts w:ascii="Times New Roman" w:eastAsia="Times New Roman" w:hAnsi="Times New Roman"/>
          <w:sz w:val="22"/>
          <w:szCs w:val="22"/>
        </w:rPr>
        <w:t>using</w:t>
      </w:r>
      <w:proofErr w:type="spellEnd"/>
      <w:r w:rsidR="00332BBA" w:rsidRPr="004C31D9">
        <w:rPr>
          <w:rFonts w:ascii="Times New Roman" w:eastAsia="Times New Roman" w:hAnsi="Times New Roman"/>
          <w:sz w:val="22"/>
          <w:szCs w:val="22"/>
        </w:rPr>
        <w:t xml:space="preserve"> Heatmap3 R package</w:t>
      </w:r>
      <w:r w:rsidR="00332BBA">
        <w:rPr>
          <w:rFonts w:ascii="Times New Roman" w:eastAsia="Times New Roman" w:hAnsi="Times New Roman"/>
          <w:sz w:val="22"/>
          <w:szCs w:val="22"/>
        </w:rPr>
        <w:t xml:space="preserve"> </w:t>
      </w:r>
      <w:r w:rsidR="00332BBA">
        <w:rPr>
          <w:rFonts w:ascii="Times New Roman" w:eastAsia="Times New Roman" w:hAnsi="Times New Roman"/>
          <w:sz w:val="22"/>
          <w:szCs w:val="22"/>
        </w:rPr>
        <w:fldChar w:fldCharType="begin"/>
      </w:r>
      <w:r w:rsidR="00332BBA">
        <w:rPr>
          <w:rFonts w:ascii="Times New Roman" w:eastAsia="Times New Roman" w:hAnsi="Times New Roman"/>
          <w:sz w:val="22"/>
          <w:szCs w:val="22"/>
        </w:rPr>
        <w:instrText xml:space="preserve"> ADDIN PAPERS2_CITATIONS &lt;citation&gt;&lt;uuid&gt;CAB525F0-A771-4DB5-97CE-730F7EC93BAF&lt;/uuid&gt;&lt;priority&gt;0&lt;/priority&gt;&lt;publications&gt;&lt;publication&gt;&lt;uuid&gt;E4AEEA31-092E-4C40-A445-E35C14D68ACC&lt;/uuid&gt;&lt;volume&gt;2014&lt;/volume&gt;&lt;accepted_date&gt;99201407021200000000222000&lt;/accepted_date&gt;&lt;doi&gt;10.1155/2014/986048&lt;/doi&gt;&lt;startpage&gt;986048&lt;/startpage&gt;&lt;publication_date&gt;99201400001200000000200000&lt;/publication_date&gt;&lt;url&gt;https://www.hindawi.com/journals/bmri/2014/986048/&lt;/url&gt;&lt;type&gt;400&lt;/type&gt;&lt;title&gt;Advanced heat map and clustering analysis using heatmap3.&lt;/title&gt;&lt;publisher&gt;Hindawi&lt;/publisher&gt;&lt;submission_date&gt;99201406061200000000222000&lt;/submission_date&gt;&lt;institution&gt;Center for Quantitative Sciences, Vanderbilt University, Nashville, TN 37232, USA.&lt;/institution&gt;&lt;subtype&gt;400&lt;/subtype&gt;&lt;endpage&gt;6&lt;/endpage&gt;&lt;bundle&gt;&lt;publication&gt;&lt;title&gt;BioMed research international&lt;/title&gt;&lt;type&gt;-100&lt;/type&gt;&lt;subtype&gt;-100&lt;/subtype&gt;&lt;uuid&gt;82C841A3-429A-4E8A-AD3F-8E6FAF701F64&lt;/uuid&gt;&lt;/publication&gt;&lt;/bundle&gt;&lt;authors&gt;&lt;author&gt;&lt;firstName&gt;Shilin&lt;/firstName&gt;&lt;lastName&gt;Zhao&lt;/lastName&gt;&lt;/author&gt;&lt;author&gt;&lt;firstName&gt;Yan&lt;/firstName&gt;&lt;lastName&gt;Guo&lt;/lastName&gt;&lt;/author&gt;&lt;author&gt;&lt;firstName&gt;Quanhu&lt;/firstName&gt;&lt;lastName&gt;Sheng&lt;/lastName&gt;&lt;/author&gt;&lt;author&gt;&lt;firstName&gt;Yu&lt;/firstName&gt;&lt;lastName&gt;Shyr&lt;/lastName&gt;&lt;/author&gt;&lt;/authors&gt;&lt;/publication&gt;&lt;/publications&gt;&lt;cites&gt;&lt;/cites&gt;&lt;/citation&gt;</w:instrText>
      </w:r>
      <w:r w:rsidR="00332BBA">
        <w:rPr>
          <w:rFonts w:ascii="Times New Roman" w:eastAsia="Times New Roman" w:hAnsi="Times New Roman"/>
          <w:sz w:val="22"/>
          <w:szCs w:val="22"/>
        </w:rPr>
        <w:fldChar w:fldCharType="separate"/>
      </w:r>
      <w:bookmarkStart w:id="0" w:name="_GoBack"/>
      <w:bookmarkEnd w:id="0"/>
      <w:r w:rsidR="00332BBA">
        <w:rPr>
          <w:rFonts w:ascii="Times New Roman" w:hAnsi="Times New Roman"/>
          <w:sz w:val="22"/>
          <w:szCs w:val="22"/>
          <w:lang w:val="en-US" w:eastAsia="it-IT"/>
        </w:rPr>
        <w:t>[7]</w:t>
      </w:r>
      <w:r w:rsidR="00332BBA">
        <w:rPr>
          <w:rFonts w:ascii="Times New Roman" w:eastAsia="Times New Roman" w:hAnsi="Times New Roman"/>
          <w:sz w:val="22"/>
          <w:szCs w:val="22"/>
        </w:rPr>
        <w:fldChar w:fldCharType="end"/>
      </w:r>
      <w:r w:rsidR="00332BBA">
        <w:rPr>
          <w:rFonts w:ascii="Times New Roman" w:eastAsia="Times New Roman" w:hAnsi="Times New Roman"/>
          <w:sz w:val="22"/>
          <w:szCs w:val="22"/>
        </w:rPr>
        <w:t>.</w:t>
      </w:r>
      <w:r w:rsidR="00332BBA">
        <w:rPr>
          <w:rFonts w:ascii="Times New Roman" w:eastAsia="Times New Roman" w:hAnsi="Times New Roman"/>
          <w:sz w:val="22"/>
          <w:szCs w:val="22"/>
        </w:rPr>
        <w:t xml:space="preserve"> </w:t>
      </w:r>
      <w:r w:rsidR="00332BBA" w:rsidRPr="004C31D9">
        <w:rPr>
          <w:rFonts w:ascii="Times New Roman" w:eastAsia="Times New Roman" w:hAnsi="Times New Roman"/>
          <w:sz w:val="22"/>
          <w:szCs w:val="22"/>
        </w:rPr>
        <w:t xml:space="preserve"> </w:t>
      </w:r>
    </w:p>
    <w:p w14:paraId="57E187D1" w14:textId="77777777" w:rsidR="002A3D21" w:rsidRPr="00AB61CE" w:rsidRDefault="002A3D21" w:rsidP="002A3D21">
      <w:pPr>
        <w:widowControl w:val="0"/>
        <w:spacing w:line="480" w:lineRule="auto"/>
        <w:jc w:val="both"/>
        <w:rPr>
          <w:rFonts w:ascii="Times New Roman" w:eastAsia="Times New Roman" w:hAnsi="Times New Roman"/>
          <w:b/>
          <w:sz w:val="22"/>
          <w:szCs w:val="22"/>
          <w:lang w:val="en-GB"/>
        </w:rPr>
      </w:pPr>
    </w:p>
    <w:p w14:paraId="0FDAFDFA" w14:textId="77777777" w:rsidR="00332BBA" w:rsidRDefault="00332BBA" w:rsidP="002A3D21">
      <w:pPr>
        <w:widowControl w:val="0"/>
        <w:spacing w:line="480" w:lineRule="auto"/>
        <w:jc w:val="both"/>
        <w:rPr>
          <w:rFonts w:ascii="Times New Roman" w:eastAsia="Times New Roman" w:hAnsi="Times New Roman"/>
          <w:b/>
          <w:sz w:val="22"/>
          <w:szCs w:val="22"/>
          <w:lang w:val="en-GB"/>
        </w:rPr>
      </w:pPr>
    </w:p>
    <w:p w14:paraId="15ED2C9F" w14:textId="1B58B49B" w:rsidR="00B86191" w:rsidRPr="00AB61CE" w:rsidRDefault="00B86191" w:rsidP="002A3D21">
      <w:pPr>
        <w:widowControl w:val="0"/>
        <w:spacing w:line="480" w:lineRule="auto"/>
        <w:jc w:val="both"/>
        <w:rPr>
          <w:rFonts w:ascii="Times New Roman" w:eastAsia="Times New Roman" w:hAnsi="Times New Roman"/>
          <w:b/>
          <w:sz w:val="22"/>
          <w:szCs w:val="22"/>
          <w:lang w:val="en-GB"/>
        </w:rPr>
      </w:pPr>
      <w:r w:rsidRPr="00AB61CE">
        <w:rPr>
          <w:rFonts w:ascii="Times New Roman" w:eastAsia="Times New Roman" w:hAnsi="Times New Roman"/>
          <w:b/>
          <w:sz w:val="22"/>
          <w:szCs w:val="22"/>
          <w:lang w:val="en-GB"/>
        </w:rPr>
        <w:lastRenderedPageBreak/>
        <w:t>Small RNA-Seq analysis</w:t>
      </w:r>
    </w:p>
    <w:p w14:paraId="35155BFA" w14:textId="0EE555D3" w:rsidR="00B86191" w:rsidRPr="00AB61CE" w:rsidRDefault="00B86191" w:rsidP="002A3D21">
      <w:pPr>
        <w:widowControl w:val="0"/>
        <w:spacing w:line="480" w:lineRule="auto"/>
        <w:jc w:val="both"/>
        <w:rPr>
          <w:rFonts w:ascii="Times New Roman" w:eastAsia="Times New Roman" w:hAnsi="Times New Roman"/>
          <w:sz w:val="22"/>
          <w:szCs w:val="22"/>
          <w:shd w:val="clear" w:color="auto" w:fill="FFFFFF"/>
          <w:lang w:val="en-GB"/>
        </w:rPr>
      </w:pPr>
      <w:r w:rsidRPr="00AB61CE">
        <w:rPr>
          <w:rFonts w:ascii="Times New Roman" w:hAnsi="Times New Roman"/>
          <w:sz w:val="22"/>
          <w:szCs w:val="22"/>
          <w:lang w:val="en-US"/>
        </w:rPr>
        <w:t xml:space="preserve">Adapter sequences were removed using </w:t>
      </w:r>
      <w:proofErr w:type="spellStart"/>
      <w:r w:rsidRPr="00AB61CE">
        <w:rPr>
          <w:rFonts w:ascii="Times New Roman" w:hAnsi="Times New Roman"/>
          <w:sz w:val="22"/>
          <w:szCs w:val="22"/>
          <w:lang w:val="en-US"/>
        </w:rPr>
        <w:t>Trimmomatic</w:t>
      </w:r>
      <w:proofErr w:type="spellEnd"/>
      <w:r w:rsidRPr="00AB61CE">
        <w:rPr>
          <w:rFonts w:ascii="Times New Roman" w:hAnsi="Times New Roman"/>
          <w:sz w:val="22"/>
          <w:szCs w:val="22"/>
          <w:lang w:val="en-US"/>
        </w:rPr>
        <w:t xml:space="preserve"> software, using a simple clip threshold equal to 8. After trimming, reads whose length was less </w:t>
      </w:r>
      <w:proofErr w:type="spellStart"/>
      <w:r w:rsidRPr="00AB61CE">
        <w:rPr>
          <w:rFonts w:ascii="Times New Roman" w:hAnsi="Times New Roman"/>
          <w:sz w:val="22"/>
          <w:szCs w:val="22"/>
          <w:lang w:val="en-US"/>
        </w:rPr>
        <w:t>thab</w:t>
      </w:r>
      <w:proofErr w:type="spellEnd"/>
      <w:r w:rsidRPr="00AB61CE">
        <w:rPr>
          <w:rFonts w:ascii="Times New Roman" w:hAnsi="Times New Roman"/>
          <w:sz w:val="22"/>
          <w:szCs w:val="22"/>
          <w:lang w:val="en-US"/>
        </w:rPr>
        <w:t xml:space="preserve"> 18 </w:t>
      </w:r>
      <w:proofErr w:type="spellStart"/>
      <w:r w:rsidRPr="00AB61CE">
        <w:rPr>
          <w:rFonts w:ascii="Times New Roman" w:hAnsi="Times New Roman"/>
          <w:sz w:val="22"/>
          <w:szCs w:val="22"/>
          <w:lang w:val="en-US"/>
        </w:rPr>
        <w:t>bp</w:t>
      </w:r>
      <w:proofErr w:type="spellEnd"/>
      <w:r w:rsidRPr="00AB61CE">
        <w:rPr>
          <w:rFonts w:ascii="Times New Roman" w:hAnsi="Times New Roman"/>
          <w:sz w:val="22"/>
          <w:szCs w:val="22"/>
          <w:lang w:val="en-US"/>
        </w:rPr>
        <w:t xml:space="preserve"> were discarded. Bowtie with --best and -v 0 switches was then used to align remaining reads to a sequence database composed of canonical microRNAs and their putative isoforms; this database, derived from </w:t>
      </w:r>
      <w:proofErr w:type="spellStart"/>
      <w:r w:rsidRPr="00AB61CE">
        <w:rPr>
          <w:rFonts w:ascii="Times New Roman" w:hAnsi="Times New Roman"/>
          <w:sz w:val="22"/>
          <w:szCs w:val="22"/>
          <w:lang w:val="en-US"/>
        </w:rPr>
        <w:t>mirBase</w:t>
      </w:r>
      <w:proofErr w:type="spellEnd"/>
      <w:r w:rsidRPr="00AB61CE">
        <w:rPr>
          <w:rFonts w:ascii="Times New Roman" w:hAnsi="Times New Roman"/>
          <w:sz w:val="22"/>
          <w:szCs w:val="22"/>
          <w:lang w:val="en-US"/>
        </w:rPr>
        <w:t xml:space="preserve"> 21, is available at http://cru.genomics.iit.it/Isomirage/. To estimate the expression of each mature microRNA, we used the number of reads mapping to its template isoforms calculated using the </w:t>
      </w:r>
      <w:proofErr w:type="spellStart"/>
      <w:r w:rsidRPr="00AB61CE">
        <w:rPr>
          <w:rFonts w:ascii="Times New Roman" w:hAnsi="Times New Roman"/>
          <w:sz w:val="22"/>
          <w:szCs w:val="22"/>
          <w:lang w:val="en-US"/>
        </w:rPr>
        <w:t>IsomiRage</w:t>
      </w:r>
      <w:proofErr w:type="spellEnd"/>
      <w:r w:rsidRPr="00AB61CE">
        <w:rPr>
          <w:rFonts w:ascii="Times New Roman" w:hAnsi="Times New Roman"/>
          <w:sz w:val="22"/>
          <w:szCs w:val="22"/>
          <w:lang w:val="en-US"/>
        </w:rPr>
        <w:t xml:space="preserve"> software </w:t>
      </w:r>
      <w:r w:rsidRPr="00AB61CE">
        <w:rPr>
          <w:rFonts w:ascii="Times New Roman" w:hAnsi="Times New Roman"/>
          <w:sz w:val="22"/>
          <w:szCs w:val="22"/>
          <w:lang w:val="en-US"/>
        </w:rPr>
        <w:fldChar w:fldCharType="begin"/>
      </w:r>
      <w:r w:rsidR="00332BBA">
        <w:rPr>
          <w:rFonts w:ascii="Times New Roman" w:hAnsi="Times New Roman"/>
          <w:sz w:val="22"/>
          <w:szCs w:val="22"/>
          <w:lang w:val="en-US"/>
        </w:rPr>
        <w:instrText xml:space="preserve"> ADDIN PAPERS2_CITATIONS &lt;citation&gt;&lt;uuid&gt;01DD6ECB-918B-4D9E-B75F-1D7BDD90CF89&lt;/uuid&gt;&lt;priority&gt;0&lt;/priority&gt;&lt;publications&gt;&lt;publication&gt;&lt;volume&gt;2&lt;/volume&gt;&lt;publication_date&gt;99201409291200000000222000&lt;/publication_date&gt;&lt;doi&gt;10.3389/fbioe.2014.00038&lt;/doi&gt;&lt;startpage&gt;475&lt;/startpage&gt;&lt;title&gt;IsomiRage: From Functional Classification to Differential Expression of miRNA Isoforms&lt;/title&gt;&lt;uuid&gt;532E6D4C-E65B-4637-BADF-60207EEE2D8A&lt;/uuid&gt;&lt;subtype&gt;400&lt;/subtype&gt;&lt;publisher&gt;Frontiers&lt;/publisher&gt;&lt;type&gt;400&lt;/type&gt;&lt;url&gt;http://journal.frontiersin.org/article/10.3389/fbioe.2014.00038/abstract&lt;/url&gt;&lt;bundle&gt;&lt;publication&gt;&lt;publisher&gt;Frontiers&lt;/publisher&gt;&lt;title&gt;Frontiers in Bioengineering and Biotechnology&lt;/title&gt;&lt;type&gt;-100&lt;/type&gt;&lt;subtype&gt;-100&lt;/subtype&gt;&lt;uuid&gt;F0226BFD-0449-4FD4-9EF8-19D7C25B0C64&lt;/uuid&gt;&lt;/publication&gt;&lt;/bundle&gt;&lt;authors&gt;&lt;author&gt;&lt;firstName&gt;Heiko&lt;/firstName&gt;&lt;lastName&gt;Muller&lt;/lastName&gt;&lt;/author&gt;&lt;author&gt;&lt;firstName&gt;Matteo&lt;/firstName&gt;&lt;middleNames&gt;Jacopo&lt;/middleNames&gt;&lt;lastName&gt;Marzi&lt;/lastName&gt;&lt;/author&gt;&lt;author&gt;&lt;firstName&gt;Francesco&lt;/firstName&gt;&lt;lastName&gt;Nicassio&lt;/lastName&gt;&lt;/author&gt;&lt;/authors&gt;&lt;/publication&gt;&lt;/publications&gt;&lt;cites&gt;&lt;/cites&gt;&lt;/citation&gt;</w:instrText>
      </w:r>
      <w:r w:rsidRPr="00AB61CE">
        <w:rPr>
          <w:rFonts w:ascii="Times New Roman" w:hAnsi="Times New Roman"/>
          <w:sz w:val="22"/>
          <w:szCs w:val="22"/>
          <w:lang w:val="en-US"/>
        </w:rPr>
        <w:fldChar w:fldCharType="separate"/>
      </w:r>
      <w:r w:rsidR="00332BBA">
        <w:rPr>
          <w:rFonts w:ascii="Times New Roman" w:hAnsi="Times New Roman"/>
          <w:sz w:val="22"/>
          <w:szCs w:val="22"/>
          <w:lang w:val="en-US" w:eastAsia="it-IT"/>
        </w:rPr>
        <w:t>[8]</w:t>
      </w:r>
      <w:r w:rsidRPr="00AB61CE">
        <w:rPr>
          <w:rFonts w:ascii="Times New Roman" w:hAnsi="Times New Roman"/>
          <w:sz w:val="22"/>
          <w:szCs w:val="22"/>
          <w:lang w:val="en-US"/>
        </w:rPr>
        <w:fldChar w:fldCharType="end"/>
      </w:r>
      <w:r w:rsidRPr="00AB61CE">
        <w:rPr>
          <w:rFonts w:ascii="Times New Roman" w:hAnsi="Times New Roman"/>
          <w:sz w:val="22"/>
          <w:szCs w:val="22"/>
          <w:lang w:val="en-US"/>
        </w:rPr>
        <w:t xml:space="preserve">. Poorly expressed </w:t>
      </w:r>
      <w:proofErr w:type="spellStart"/>
      <w:r w:rsidRPr="00AB61CE">
        <w:rPr>
          <w:rFonts w:ascii="Times New Roman" w:hAnsi="Times New Roman"/>
          <w:sz w:val="22"/>
          <w:szCs w:val="22"/>
          <w:lang w:val="en-US"/>
        </w:rPr>
        <w:t>miRNAs</w:t>
      </w:r>
      <w:proofErr w:type="spellEnd"/>
      <w:r w:rsidRPr="00AB61CE">
        <w:rPr>
          <w:rFonts w:ascii="Times New Roman" w:hAnsi="Times New Roman"/>
          <w:sz w:val="22"/>
          <w:szCs w:val="22"/>
          <w:lang w:val="en-US"/>
        </w:rPr>
        <w:t xml:space="preserve">, defined as those not </w:t>
      </w:r>
      <w:proofErr w:type="gramStart"/>
      <w:r w:rsidRPr="00AB61CE">
        <w:rPr>
          <w:rFonts w:ascii="Times New Roman" w:hAnsi="Times New Roman"/>
          <w:sz w:val="22"/>
          <w:szCs w:val="22"/>
          <w:lang w:val="en-US"/>
        </w:rPr>
        <w:t>achieving</w:t>
      </w:r>
      <w:proofErr w:type="gramEnd"/>
      <w:r w:rsidRPr="00AB61CE">
        <w:rPr>
          <w:rFonts w:ascii="Times New Roman" w:hAnsi="Times New Roman"/>
          <w:sz w:val="22"/>
          <w:szCs w:val="22"/>
          <w:lang w:val="en-US"/>
        </w:rPr>
        <w:t xml:space="preserve"> one count per million in at least two samples, were filtered out. Full </w:t>
      </w:r>
      <w:proofErr w:type="spellStart"/>
      <w:r w:rsidRPr="00AB61CE">
        <w:rPr>
          <w:rFonts w:ascii="Times New Roman" w:hAnsi="Times New Roman"/>
          <w:sz w:val="22"/>
          <w:szCs w:val="22"/>
          <w:lang w:val="en-US"/>
        </w:rPr>
        <w:t>quantile</w:t>
      </w:r>
      <w:proofErr w:type="spellEnd"/>
      <w:r w:rsidRPr="00AB61CE">
        <w:rPr>
          <w:rFonts w:ascii="Times New Roman" w:hAnsi="Times New Roman"/>
          <w:sz w:val="22"/>
          <w:szCs w:val="22"/>
          <w:lang w:val="en-US"/>
        </w:rPr>
        <w:t xml:space="preserve"> normalization was then applied to raw read counts using the </w:t>
      </w:r>
      <w:proofErr w:type="spellStart"/>
      <w:r w:rsidRPr="00AB61CE">
        <w:rPr>
          <w:rFonts w:ascii="Times New Roman" w:hAnsi="Times New Roman"/>
          <w:sz w:val="22"/>
          <w:szCs w:val="22"/>
          <w:lang w:val="en-US"/>
        </w:rPr>
        <w:t>EDASeq</w:t>
      </w:r>
      <w:proofErr w:type="spellEnd"/>
      <w:r w:rsidRPr="00AB61CE">
        <w:rPr>
          <w:rFonts w:ascii="Times New Roman" w:hAnsi="Times New Roman"/>
          <w:sz w:val="22"/>
          <w:szCs w:val="22"/>
          <w:lang w:val="en-US"/>
        </w:rPr>
        <w:t xml:space="preserve"> R package </w:t>
      </w:r>
      <w:r w:rsidRPr="00AB61CE">
        <w:rPr>
          <w:rFonts w:ascii="Times New Roman" w:hAnsi="Times New Roman"/>
          <w:sz w:val="22"/>
          <w:szCs w:val="22"/>
          <w:lang w:val="en-US"/>
        </w:rPr>
        <w:fldChar w:fldCharType="begin"/>
      </w:r>
      <w:r w:rsidR="00332BBA">
        <w:rPr>
          <w:rFonts w:ascii="Times New Roman" w:hAnsi="Times New Roman"/>
          <w:sz w:val="22"/>
          <w:szCs w:val="22"/>
          <w:lang w:val="en-US"/>
        </w:rPr>
        <w:instrText xml:space="preserve"> ADDIN PAPERS2_CITATIONS &lt;citation&gt;&lt;uuid&gt;0556CA4A-9B4C-40E0-B503-84D9701EDF11&lt;/uuid&gt;&lt;priority&gt;0&lt;/priority&gt;&lt;publications&gt;&lt;publication&gt;&lt;volume&gt;12&lt;/volume&gt;&lt;publication_date&gt;99201100001200000000200000&lt;/publication_date&gt;&lt;number&gt;1&lt;/number&gt;&lt;doi&gt;10.1186/1471-2105-12-480&lt;/doi&gt;&lt;startpage&gt;480&lt;/startpage&gt;&lt;title&gt;GC-Content Normalization for RNA-Seq Data&lt;/title&gt;&lt;uuid&gt;56A052AD-1A88-4A7A-8122-B66B8EF64F00&lt;/uuid&gt;&lt;subtype&gt;400&lt;/subtype&gt;&lt;publisher&gt;BioMed Central&lt;/publisher&gt;&lt;type&gt;400&lt;/type&gt;&lt;url&gt;http://bmcbioinformatics.biomedcentral.com/articles/10.1186/1471-2105-12-480&lt;/url&gt;&lt;bundle&gt;&lt;publication&gt;&lt;publisher&gt;BioMed Central&lt;/publisher&gt;&lt;title&gt;BMC Bioinformatics&lt;/title&gt;&lt;type&gt;-100&lt;/type&gt;&lt;subtype&gt;-100&lt;/subtype&gt;&lt;uuid&gt;D75202A6-9C27-4478-AB0C-B2CEE706CA88&lt;/uuid&gt;&lt;/publication&gt;&lt;/bundle&gt;&lt;authors&gt;&lt;author&gt;&lt;firstName&gt;Davide&lt;/firstName&gt;&lt;lastName&gt;Risso&lt;/lastName&gt;&lt;/author&gt;&lt;author&gt;&lt;firstName&gt;Katja&lt;/firstName&gt;&lt;lastName&gt;Schwartz&lt;/lastName&gt;&lt;/author&gt;&lt;author&gt;&lt;firstName&gt;Gavin&lt;/firstName&gt;&lt;lastName&gt;Sherlock&lt;/lastName&gt;&lt;/author&gt;&lt;author&gt;&lt;firstName&gt;Sandrine&lt;/firstName&gt;&lt;lastName&gt;Dudoit&lt;/lastName&gt;&lt;/author&gt;&lt;/authors&gt;&lt;/publication&gt;&lt;/publications&gt;&lt;cites&gt;&lt;/cites&gt;&lt;/citation&gt;</w:instrText>
      </w:r>
      <w:r w:rsidRPr="00AB61CE">
        <w:rPr>
          <w:rFonts w:ascii="Times New Roman" w:hAnsi="Times New Roman"/>
          <w:sz w:val="22"/>
          <w:szCs w:val="22"/>
          <w:lang w:val="en-US"/>
        </w:rPr>
        <w:fldChar w:fldCharType="separate"/>
      </w:r>
      <w:r w:rsidR="00332BBA">
        <w:rPr>
          <w:rFonts w:ascii="Times New Roman" w:hAnsi="Times New Roman"/>
          <w:sz w:val="22"/>
          <w:szCs w:val="22"/>
          <w:lang w:val="en-US" w:eastAsia="it-IT"/>
        </w:rPr>
        <w:t>[9]</w:t>
      </w:r>
      <w:r w:rsidRPr="00AB61CE">
        <w:rPr>
          <w:rFonts w:ascii="Times New Roman" w:hAnsi="Times New Roman"/>
          <w:sz w:val="22"/>
          <w:szCs w:val="22"/>
          <w:lang w:val="en-US"/>
        </w:rPr>
        <w:fldChar w:fldCharType="end"/>
      </w:r>
      <w:r w:rsidRPr="00AB61CE">
        <w:rPr>
          <w:rFonts w:ascii="Times New Roman" w:hAnsi="Times New Roman"/>
          <w:sz w:val="22"/>
          <w:szCs w:val="22"/>
          <w:lang w:val="en-US"/>
        </w:rPr>
        <w:t xml:space="preserve">; normalized read counts were supplied to </w:t>
      </w:r>
      <w:proofErr w:type="spellStart"/>
      <w:r w:rsidRPr="00AB61CE">
        <w:rPr>
          <w:rFonts w:ascii="Times New Roman" w:hAnsi="Times New Roman"/>
          <w:sz w:val="22"/>
          <w:szCs w:val="22"/>
          <w:lang w:val="en-US"/>
        </w:rPr>
        <w:t>EdgeR</w:t>
      </w:r>
      <w:proofErr w:type="spellEnd"/>
      <w:r w:rsidRPr="00AB61CE">
        <w:rPr>
          <w:rFonts w:ascii="Times New Roman" w:hAnsi="Times New Roman"/>
          <w:sz w:val="22"/>
          <w:szCs w:val="22"/>
          <w:lang w:val="en-US"/>
        </w:rPr>
        <w:t xml:space="preserve"> </w:t>
      </w:r>
      <w:r w:rsidRPr="00AB61CE">
        <w:rPr>
          <w:rFonts w:ascii="Times New Roman" w:hAnsi="Times New Roman"/>
          <w:sz w:val="22"/>
          <w:szCs w:val="22"/>
          <w:lang w:val="en-US"/>
        </w:rPr>
        <w:fldChar w:fldCharType="begin"/>
      </w:r>
      <w:r w:rsidR="00332BBA">
        <w:rPr>
          <w:rFonts w:ascii="Times New Roman" w:hAnsi="Times New Roman"/>
          <w:sz w:val="22"/>
          <w:szCs w:val="22"/>
          <w:lang w:val="en-US"/>
        </w:rPr>
        <w:instrText xml:space="preserve"> ADDIN PAPERS2_CITATIONS &lt;citation&gt;&lt;uuid&gt;97BC66C9-EF31-4031-A21F-AE60EF858C99&lt;/uuid&gt;&lt;priority&gt;0&lt;/priority&gt;&lt;publications&gt;&lt;publication&gt;&lt;volume&gt;26&lt;/volume&gt;&lt;publication_date&gt;99200912221200000000222000&lt;/publication_date&gt;&lt;number&gt;1&lt;/number&gt;&lt;doi&gt;10.1093/bioinformatics/btp616&lt;/doi&gt;&lt;startpage&gt;139&lt;/startpage&gt;&lt;title&gt;edgeR: a Bioconductor package for differential expression analysis of digital gene expression data&lt;/title&gt;&lt;uuid&gt;640A1ED8-793B-47BA-AB04-BA43F1BB83CC&lt;/uuid&gt;&lt;subtype&gt;400&lt;/subtype&gt;&lt;endpage&gt;140&lt;/endpage&gt;&lt;type&gt;400&lt;/type&gt;&lt;url&gt;https://academic.oup.com/bioinformatics/article-lookup/doi/10.1093/bioinformatics/btp616&lt;/url&gt;&lt;bundle&gt;&lt;publication&gt;&lt;title&gt;Bioinformatics&lt;/title&gt;&lt;type&gt;-100&lt;/type&gt;&lt;subtype&gt;-100&lt;/subtype&gt;&lt;uuid&gt;2EFBE42C-4499-45AA-846C-ED61630F451B&lt;/uuid&gt;&lt;/publication&gt;&lt;/bundle&gt;&lt;authors&gt;&lt;author&gt;&lt;firstName&gt;M&lt;/firstName&gt;&lt;middleNames&gt;D&lt;/middleNames&gt;&lt;lastName&gt;Robinson&lt;/lastName&gt;&lt;/author&gt;&lt;author&gt;&lt;firstName&gt;D&lt;/firstName&gt;&lt;middleNames&gt;J&lt;/middleNames&gt;&lt;lastName&gt;McCarthy&lt;/lastName&gt;&lt;/author&gt;&lt;author&gt;&lt;firstName&gt;G&lt;/firstName&gt;&lt;middleNames&gt;K&lt;/middleNames&gt;&lt;lastName&gt;Smyth&lt;/lastName&gt;&lt;/author&gt;&lt;/authors&gt;&lt;/publication&gt;&lt;/publications&gt;&lt;cites&gt;&lt;/cites&gt;&lt;/citation&gt;</w:instrText>
      </w:r>
      <w:r w:rsidRPr="00AB61CE">
        <w:rPr>
          <w:rFonts w:ascii="Times New Roman" w:hAnsi="Times New Roman"/>
          <w:sz w:val="22"/>
          <w:szCs w:val="22"/>
          <w:lang w:val="en-US"/>
        </w:rPr>
        <w:fldChar w:fldCharType="separate"/>
      </w:r>
      <w:r w:rsidR="00332BBA">
        <w:rPr>
          <w:rFonts w:ascii="Times New Roman" w:hAnsi="Times New Roman"/>
          <w:sz w:val="22"/>
          <w:szCs w:val="22"/>
          <w:lang w:val="en-US" w:eastAsia="it-IT"/>
        </w:rPr>
        <w:t>[10]</w:t>
      </w:r>
      <w:r w:rsidRPr="00AB61CE">
        <w:rPr>
          <w:rFonts w:ascii="Times New Roman" w:hAnsi="Times New Roman"/>
          <w:sz w:val="22"/>
          <w:szCs w:val="22"/>
          <w:lang w:val="en-US"/>
        </w:rPr>
        <w:fldChar w:fldCharType="end"/>
      </w:r>
      <w:r w:rsidRPr="00AB61CE">
        <w:rPr>
          <w:rFonts w:ascii="Times New Roman" w:hAnsi="Times New Roman"/>
          <w:sz w:val="22"/>
          <w:szCs w:val="22"/>
          <w:lang w:val="en-US"/>
        </w:rPr>
        <w:t xml:space="preserve"> for differential expression analysis.</w:t>
      </w:r>
      <w:r w:rsidRPr="00AB61CE">
        <w:rPr>
          <w:rFonts w:ascii="Times New Roman" w:hAnsi="Times New Roman"/>
          <w:sz w:val="22"/>
          <w:szCs w:val="22"/>
          <w:shd w:val="clear" w:color="auto" w:fill="FFFFFF"/>
          <w:lang w:val="en-US"/>
        </w:rPr>
        <w:t xml:space="preserve"> </w:t>
      </w:r>
      <w:r w:rsidRPr="00AB61CE">
        <w:rPr>
          <w:rFonts w:ascii="Times New Roman" w:eastAsia="Times New Roman" w:hAnsi="Times New Roman"/>
          <w:sz w:val="22"/>
          <w:szCs w:val="22"/>
          <w:shd w:val="clear" w:color="auto" w:fill="FFFFFF"/>
          <w:lang w:val="en-GB"/>
        </w:rPr>
        <w:t xml:space="preserve"> This analysis yielded 44 and 55 </w:t>
      </w:r>
      <w:proofErr w:type="spellStart"/>
      <w:r w:rsidRPr="00AB61CE">
        <w:rPr>
          <w:rFonts w:ascii="Times New Roman" w:eastAsia="Times New Roman" w:hAnsi="Times New Roman"/>
          <w:sz w:val="22"/>
          <w:szCs w:val="22"/>
          <w:shd w:val="clear" w:color="auto" w:fill="FFFFFF"/>
          <w:lang w:val="en-GB"/>
        </w:rPr>
        <w:t>miRNAs</w:t>
      </w:r>
      <w:proofErr w:type="spellEnd"/>
      <w:r w:rsidRPr="00AB61CE">
        <w:rPr>
          <w:rFonts w:ascii="Times New Roman" w:eastAsia="Times New Roman" w:hAnsi="Times New Roman"/>
          <w:sz w:val="22"/>
          <w:szCs w:val="22"/>
          <w:shd w:val="clear" w:color="auto" w:fill="FFFFFF"/>
          <w:lang w:val="en-GB"/>
        </w:rPr>
        <w:t xml:space="preserve">, respectively deregulated in FUS mutant and FUS KO MNs (FDR &lt; 0.1). A large number of </w:t>
      </w:r>
      <w:proofErr w:type="spellStart"/>
      <w:r w:rsidRPr="00AB61CE">
        <w:rPr>
          <w:rFonts w:ascii="Times New Roman" w:eastAsia="Times New Roman" w:hAnsi="Times New Roman"/>
          <w:sz w:val="22"/>
          <w:szCs w:val="22"/>
          <w:shd w:val="clear" w:color="auto" w:fill="FFFFFF"/>
          <w:lang w:val="en-GB"/>
        </w:rPr>
        <w:t>miRNAs</w:t>
      </w:r>
      <w:proofErr w:type="spellEnd"/>
      <w:r w:rsidRPr="00AB61CE">
        <w:rPr>
          <w:rFonts w:ascii="Times New Roman" w:eastAsia="Times New Roman" w:hAnsi="Times New Roman"/>
          <w:sz w:val="22"/>
          <w:szCs w:val="22"/>
          <w:shd w:val="clear" w:color="auto" w:fill="FFFFFF"/>
          <w:lang w:val="en-GB"/>
        </w:rPr>
        <w:t xml:space="preserve"> (27 RNAs, accounting for 37.5% of all altered microRNAs) were differentially expressed in both conditions, compared to FUS</w:t>
      </w:r>
      <w:r w:rsidRPr="00AB61CE">
        <w:rPr>
          <w:rFonts w:ascii="Times New Roman" w:eastAsia="Times New Roman" w:hAnsi="Times New Roman"/>
          <w:sz w:val="22"/>
          <w:szCs w:val="22"/>
          <w:shd w:val="clear" w:color="auto" w:fill="FFFFFF"/>
          <w:vertAlign w:val="superscript"/>
          <w:lang w:val="en-GB"/>
        </w:rPr>
        <w:t>WT</w:t>
      </w:r>
      <w:r w:rsidRPr="00AB61CE">
        <w:rPr>
          <w:rFonts w:ascii="Times New Roman" w:eastAsia="Times New Roman" w:hAnsi="Times New Roman"/>
          <w:sz w:val="22"/>
          <w:szCs w:val="22"/>
          <w:shd w:val="clear" w:color="auto" w:fill="FFFFFF"/>
          <w:lang w:val="en-GB"/>
        </w:rPr>
        <w:t xml:space="preserve">.  A manual inspection of miRNA expression values suggested that those just below the FDR threshold seem to be effectively deregulated; since we did not want to lose information on </w:t>
      </w:r>
      <w:proofErr w:type="spellStart"/>
      <w:r w:rsidRPr="00AB61CE">
        <w:rPr>
          <w:rFonts w:ascii="Times New Roman" w:eastAsia="Times New Roman" w:hAnsi="Times New Roman"/>
          <w:sz w:val="22"/>
          <w:szCs w:val="22"/>
          <w:shd w:val="clear" w:color="auto" w:fill="FFFFFF"/>
          <w:lang w:val="en-GB"/>
        </w:rPr>
        <w:t>miRNAs</w:t>
      </w:r>
      <w:proofErr w:type="spellEnd"/>
      <w:r w:rsidRPr="00AB61CE">
        <w:rPr>
          <w:rFonts w:ascii="Times New Roman" w:eastAsia="Times New Roman" w:hAnsi="Times New Roman"/>
          <w:sz w:val="22"/>
          <w:szCs w:val="22"/>
          <w:shd w:val="clear" w:color="auto" w:fill="FFFFFF"/>
          <w:lang w:val="en-GB"/>
        </w:rPr>
        <w:t xml:space="preserve"> deregulated in both conditions, which represent a high proportion of all the deregulated </w:t>
      </w:r>
      <w:proofErr w:type="spellStart"/>
      <w:r w:rsidRPr="00AB61CE">
        <w:rPr>
          <w:rFonts w:ascii="Times New Roman" w:eastAsia="Times New Roman" w:hAnsi="Times New Roman"/>
          <w:sz w:val="22"/>
          <w:szCs w:val="22"/>
          <w:shd w:val="clear" w:color="auto" w:fill="FFFFFF"/>
          <w:lang w:val="en-GB"/>
        </w:rPr>
        <w:t>miRNAs</w:t>
      </w:r>
      <w:proofErr w:type="spellEnd"/>
      <w:r w:rsidRPr="00AB61CE">
        <w:rPr>
          <w:rFonts w:ascii="Times New Roman" w:eastAsia="Times New Roman" w:hAnsi="Times New Roman"/>
          <w:sz w:val="22"/>
          <w:szCs w:val="22"/>
          <w:shd w:val="clear" w:color="auto" w:fill="FFFFFF"/>
          <w:lang w:val="en-GB"/>
        </w:rPr>
        <w:t xml:space="preserve"> and thus appear to be very important, we decided to extend the lists of differentially expressed </w:t>
      </w:r>
      <w:proofErr w:type="spellStart"/>
      <w:r w:rsidRPr="00AB61CE">
        <w:rPr>
          <w:rFonts w:ascii="Times New Roman" w:eastAsia="Times New Roman" w:hAnsi="Times New Roman"/>
          <w:sz w:val="22"/>
          <w:szCs w:val="22"/>
          <w:shd w:val="clear" w:color="auto" w:fill="FFFFFF"/>
          <w:lang w:val="en-GB"/>
        </w:rPr>
        <w:t>miRNAs</w:t>
      </w:r>
      <w:proofErr w:type="spellEnd"/>
      <w:r w:rsidRPr="00AB61CE">
        <w:rPr>
          <w:rFonts w:ascii="Times New Roman" w:eastAsia="Times New Roman" w:hAnsi="Times New Roman"/>
          <w:sz w:val="22"/>
          <w:szCs w:val="22"/>
          <w:shd w:val="clear" w:color="auto" w:fill="FFFFFF"/>
          <w:lang w:val="en-GB"/>
        </w:rPr>
        <w:t xml:space="preserve"> by including those with same fold-change direction in both conditions, using a less stringent p-value </w:t>
      </w:r>
      <w:proofErr w:type="spellStart"/>
      <w:r w:rsidRPr="00AB61CE">
        <w:rPr>
          <w:rFonts w:ascii="Times New Roman" w:eastAsia="Times New Roman" w:hAnsi="Times New Roman"/>
          <w:sz w:val="22"/>
          <w:szCs w:val="22"/>
          <w:shd w:val="clear" w:color="auto" w:fill="FFFFFF"/>
          <w:lang w:val="en-GB"/>
        </w:rPr>
        <w:t>cutoff</w:t>
      </w:r>
      <w:proofErr w:type="spellEnd"/>
      <w:r w:rsidRPr="00AB61CE">
        <w:rPr>
          <w:rFonts w:ascii="Times New Roman" w:eastAsia="Times New Roman" w:hAnsi="Times New Roman"/>
          <w:sz w:val="22"/>
          <w:szCs w:val="22"/>
          <w:shd w:val="clear" w:color="auto" w:fill="FFFFFF"/>
          <w:lang w:val="en-GB"/>
        </w:rPr>
        <w:t xml:space="preserve"> (unadjusted p-value &lt; 0.05).</w:t>
      </w:r>
    </w:p>
    <w:p w14:paraId="19F55685" w14:textId="77777777" w:rsidR="0027100B" w:rsidRPr="00AB61CE" w:rsidRDefault="0027100B" w:rsidP="002A3D21">
      <w:pPr>
        <w:widowControl w:val="0"/>
        <w:spacing w:line="480" w:lineRule="auto"/>
        <w:jc w:val="both"/>
        <w:rPr>
          <w:rFonts w:ascii="Times New Roman" w:eastAsia="Times New Roman" w:hAnsi="Times New Roman"/>
          <w:sz w:val="22"/>
          <w:szCs w:val="22"/>
          <w:shd w:val="clear" w:color="auto" w:fill="FFFFFF"/>
          <w:lang w:val="en-GB"/>
        </w:rPr>
      </w:pPr>
    </w:p>
    <w:p w14:paraId="79AB64AF" w14:textId="77777777" w:rsidR="0027100B" w:rsidRPr="00AB61CE" w:rsidRDefault="0027100B" w:rsidP="0027100B">
      <w:pPr>
        <w:widowControl w:val="0"/>
        <w:spacing w:line="480" w:lineRule="auto"/>
        <w:jc w:val="both"/>
        <w:rPr>
          <w:rFonts w:ascii="Times New Roman" w:eastAsia="Times New Roman" w:hAnsi="Times New Roman"/>
          <w:b/>
          <w:sz w:val="22"/>
          <w:szCs w:val="22"/>
          <w:lang w:val="en-GB"/>
        </w:rPr>
      </w:pPr>
      <w:r w:rsidRPr="00AB61CE">
        <w:rPr>
          <w:rFonts w:ascii="Times New Roman" w:eastAsia="Times New Roman" w:hAnsi="Times New Roman"/>
          <w:b/>
          <w:sz w:val="22"/>
          <w:szCs w:val="22"/>
          <w:lang w:val="en-GB"/>
        </w:rPr>
        <w:t>CLIP-Seq data reanalysis</w:t>
      </w:r>
    </w:p>
    <w:p w14:paraId="7404DD51" w14:textId="7906C5A8" w:rsidR="0027100B" w:rsidRPr="00AB61CE" w:rsidRDefault="0027100B" w:rsidP="0027100B">
      <w:pPr>
        <w:widowControl w:val="0"/>
        <w:spacing w:line="480" w:lineRule="auto"/>
        <w:jc w:val="both"/>
        <w:rPr>
          <w:rFonts w:ascii="Times New Roman" w:eastAsia="Times New Roman" w:hAnsi="Times New Roman"/>
          <w:b/>
          <w:sz w:val="22"/>
          <w:szCs w:val="22"/>
          <w:lang w:val="en-GB"/>
        </w:rPr>
      </w:pPr>
      <w:r w:rsidRPr="00AB61CE">
        <w:rPr>
          <w:rFonts w:ascii="Times New Roman" w:eastAsia="Times New Roman" w:hAnsi="Times New Roman"/>
          <w:sz w:val="22"/>
          <w:szCs w:val="22"/>
          <w:lang w:val="en-GB"/>
        </w:rPr>
        <w:t xml:space="preserve">We identified FUS CLIP-Seq peaks for each of the three biological replicates separately. First, adapter and quality trimming of reads was performed using </w:t>
      </w:r>
      <w:proofErr w:type="spellStart"/>
      <w:r w:rsidRPr="00AB61CE">
        <w:rPr>
          <w:rFonts w:ascii="Times New Roman" w:eastAsia="Times New Roman" w:hAnsi="Times New Roman"/>
          <w:sz w:val="22"/>
          <w:szCs w:val="22"/>
          <w:lang w:val="en-GB"/>
        </w:rPr>
        <w:t>Trimmomatic</w:t>
      </w:r>
      <w:proofErr w:type="spellEnd"/>
      <w:r w:rsidRPr="00AB61CE">
        <w:rPr>
          <w:rFonts w:ascii="Times New Roman" w:eastAsia="Times New Roman" w:hAnsi="Times New Roman"/>
          <w:sz w:val="22"/>
          <w:szCs w:val="22"/>
          <w:lang w:val="en-GB"/>
        </w:rPr>
        <w:t xml:space="preserve">; </w:t>
      </w:r>
      <w:proofErr w:type="spellStart"/>
      <w:r w:rsidRPr="00AB61CE">
        <w:rPr>
          <w:rFonts w:ascii="Times New Roman" w:eastAsia="Times New Roman" w:hAnsi="Times New Roman"/>
          <w:sz w:val="22"/>
          <w:szCs w:val="22"/>
          <w:lang w:val="en-GB"/>
        </w:rPr>
        <w:t>Cutadapt</w:t>
      </w:r>
      <w:proofErr w:type="spellEnd"/>
      <w:r w:rsidRPr="00AB61CE">
        <w:rPr>
          <w:rFonts w:ascii="Times New Roman" w:eastAsia="Times New Roman" w:hAnsi="Times New Roman"/>
          <w:sz w:val="22"/>
          <w:szCs w:val="22"/>
          <w:lang w:val="en-GB"/>
        </w:rPr>
        <w:t xml:space="preserve"> </w:t>
      </w:r>
      <w:r w:rsidRPr="00AB61CE">
        <w:rPr>
          <w:rFonts w:ascii="Times New Roman" w:eastAsia="Times New Roman" w:hAnsi="Times New Roman"/>
          <w:sz w:val="22"/>
          <w:szCs w:val="22"/>
          <w:lang w:val="en-GB"/>
        </w:rPr>
        <w:fldChar w:fldCharType="begin"/>
      </w:r>
      <w:r w:rsidR="00332BBA">
        <w:rPr>
          <w:rFonts w:ascii="Times New Roman" w:eastAsia="Times New Roman" w:hAnsi="Times New Roman"/>
          <w:sz w:val="22"/>
          <w:szCs w:val="22"/>
          <w:lang w:val="en-GB"/>
        </w:rPr>
        <w:instrText xml:space="preserve"> ADDIN PAPERS2_CITATIONS &lt;citation&gt;&lt;uuid&gt;57F0856C-1931-4F46-85C4-D74C83F95322&lt;/uuid&gt;&lt;priority&gt;0&lt;/priority&gt;&lt;publications&gt;&lt;publication&gt;&lt;volume&gt;17&lt;/volume&gt;&lt;publication_date&gt;99201108021200000000222000&lt;/publication_date&gt;&lt;number&gt;1&lt;/number&gt;&lt;doi&gt;10.14806/ej.17.1.200&lt;/doi&gt;&lt;startpage&gt;10&lt;/startpage&gt;&lt;title&gt;Cutadapt removes adapter sequences from high-throughput sequencing reads&lt;/title&gt;&lt;uuid&gt;BED24CBE-47F8-44FC-AF5B-7A338F42AE20&lt;/uuid&gt;&lt;subtype&gt;400&lt;/subtype&gt;&lt;type&gt;400&lt;/type&gt;&lt;url&gt;http://journal.embnet.org/index.php/embnetjournal/article/view/200&lt;/url&gt;&lt;bundle&gt;&lt;publication&gt;&lt;title&gt;EMBnet.journal&lt;/title&gt;&lt;type&gt;-100&lt;/type&gt;&lt;subtype&gt;-100&lt;/subtype&gt;&lt;uuid&gt;EC1098AE-F3A6-4A40-8A11-B83F99139034&lt;/uuid&gt;&lt;/publication&gt;&lt;/bundle&gt;&lt;authors&gt;&lt;author&gt;&lt;firstName&gt;Marcel&lt;/firstName&gt;&lt;lastName&gt;Martin&lt;/lastName&gt;&lt;/author&gt;&lt;/authors&gt;&lt;/publication&gt;&lt;/publications&gt;&lt;cites&gt;&lt;/cites&gt;&lt;/citation&gt;</w:instrText>
      </w:r>
      <w:r w:rsidRPr="00AB61CE">
        <w:rPr>
          <w:rFonts w:ascii="Times New Roman" w:eastAsia="Times New Roman" w:hAnsi="Times New Roman"/>
          <w:sz w:val="22"/>
          <w:szCs w:val="22"/>
          <w:lang w:val="en-GB"/>
        </w:rPr>
        <w:fldChar w:fldCharType="separate"/>
      </w:r>
      <w:r w:rsidR="00332BBA">
        <w:rPr>
          <w:rFonts w:ascii="Times New Roman" w:hAnsi="Times New Roman"/>
          <w:sz w:val="22"/>
          <w:szCs w:val="22"/>
          <w:lang w:val="en-US" w:eastAsia="it-IT"/>
        </w:rPr>
        <w:t>[11]</w:t>
      </w:r>
      <w:r w:rsidRPr="00AB61CE">
        <w:rPr>
          <w:rFonts w:ascii="Times New Roman" w:eastAsia="Times New Roman" w:hAnsi="Times New Roman"/>
          <w:sz w:val="22"/>
          <w:szCs w:val="22"/>
          <w:lang w:val="en-GB"/>
        </w:rPr>
        <w:fldChar w:fldCharType="end"/>
      </w:r>
      <w:r w:rsidRPr="00AB61CE">
        <w:rPr>
          <w:rFonts w:ascii="Times New Roman" w:eastAsia="Times New Roman" w:hAnsi="Times New Roman"/>
          <w:sz w:val="22"/>
          <w:szCs w:val="22"/>
          <w:vertAlign w:val="superscript"/>
          <w:lang w:val="en-GB"/>
        </w:rPr>
        <w:t xml:space="preserve"> </w:t>
      </w:r>
      <w:r w:rsidRPr="00AB61CE">
        <w:rPr>
          <w:rFonts w:ascii="Times New Roman" w:eastAsia="Times New Roman" w:hAnsi="Times New Roman"/>
          <w:sz w:val="22"/>
          <w:szCs w:val="22"/>
          <w:lang w:val="en-GB"/>
        </w:rPr>
        <w:t xml:space="preserve">was then used to remove all the adapter sequences that were not trimmed in the first phase. Trimmed reads were aligned to GRCm38 using Bowtie </w:t>
      </w:r>
      <w:r w:rsidRPr="00AB61CE">
        <w:rPr>
          <w:rFonts w:ascii="Times New Roman" w:eastAsia="Times New Roman" w:hAnsi="Times New Roman"/>
          <w:sz w:val="22"/>
          <w:szCs w:val="22"/>
          <w:lang w:val="en-GB"/>
        </w:rPr>
        <w:fldChar w:fldCharType="begin"/>
      </w:r>
      <w:r w:rsidR="00332BBA">
        <w:rPr>
          <w:rFonts w:ascii="Times New Roman" w:eastAsia="Times New Roman" w:hAnsi="Times New Roman"/>
          <w:sz w:val="22"/>
          <w:szCs w:val="22"/>
          <w:lang w:val="en-GB"/>
        </w:rPr>
        <w:instrText xml:space="preserve"> ADDIN PAPERS2_CITATIONS &lt;citation&gt;&lt;uuid&gt;1BCCFAE0-A3A4-4584-8E2E-7B211A16C924&lt;/uuid&gt;&lt;priority&gt;0&lt;/priority&gt;&lt;publications&gt;&lt;publication&gt;&lt;volume&gt;10&lt;/volume&gt;&lt;publication_date&gt;99200900001200000000200000&lt;/publication_date&gt;&lt;number&gt;3&lt;/number&gt;&lt;doi&gt;10.1186/gb-2009-10-3-r25&lt;/doi&gt;&lt;startpage&gt;R25&lt;/startpage&gt;&lt;title&gt;Ultrafast and memory-efficient alignment of short DNA sequences to the human genome&lt;/title&gt;&lt;uuid&gt;D6295650-0700-450C-8553-C88134F48FBC&lt;/uuid&gt;&lt;subtype&gt;400&lt;/subtype&gt;&lt;publisher&gt;BioMed Central&lt;/publisher&gt;&lt;type&gt;400&lt;/type&gt;&lt;url&gt;http://genomebiology.biomedcentral.com/articles/10.1186/gb-2009-10-3-r25&lt;/url&gt;&lt;bundle&gt;&lt;publication&gt;&lt;publisher&gt;BioMed Central Ltd&lt;/publisher&gt;&lt;title&gt;Genome biology&lt;/title&gt;&lt;type&gt;-100&lt;/type&gt;&lt;subtype&gt;-100&lt;/subtype&gt;&lt;uuid&gt;2EFBF0B1-44E1-4E71-A70D-17CBA4AC0A91&lt;/uuid&gt;&lt;/publication&gt;&lt;/bundle&gt;&lt;authors&gt;&lt;author&gt;&lt;firstName&gt;Ben&lt;/firstName&gt;&lt;lastName&gt;Langmead&lt;/lastName&gt;&lt;/author&gt;&lt;author&gt;&lt;firstName&gt;Cole&lt;/firstName&gt;&lt;lastName&gt;Trapnell&lt;/lastName&gt;&lt;/author&gt;&lt;author&gt;&lt;firstName&gt;Mihai&lt;/firstName&gt;&lt;lastName&gt;Pop&lt;/lastName&gt;&lt;/author&gt;&lt;author&gt;&lt;firstName&gt;Steven&lt;/firstName&gt;&lt;middleNames&gt;L&lt;/middleNames&gt;&lt;lastName&gt;Salzberg&lt;/lastName&gt;&lt;/author&gt;&lt;/authors&gt;&lt;/publication&gt;&lt;/publications&gt;&lt;cites&gt;&lt;/cites&gt;&lt;/citation&gt;</w:instrText>
      </w:r>
      <w:r w:rsidRPr="00AB61CE">
        <w:rPr>
          <w:rFonts w:ascii="Times New Roman" w:eastAsia="Times New Roman" w:hAnsi="Times New Roman"/>
          <w:sz w:val="22"/>
          <w:szCs w:val="22"/>
          <w:lang w:val="en-GB"/>
        </w:rPr>
        <w:fldChar w:fldCharType="separate"/>
      </w:r>
      <w:r w:rsidR="00332BBA">
        <w:rPr>
          <w:rFonts w:ascii="Times New Roman" w:hAnsi="Times New Roman"/>
          <w:sz w:val="22"/>
          <w:szCs w:val="22"/>
          <w:lang w:val="en-US" w:eastAsia="it-IT"/>
        </w:rPr>
        <w:t>[12]</w:t>
      </w:r>
      <w:r w:rsidRPr="00AB61CE">
        <w:rPr>
          <w:rFonts w:ascii="Times New Roman" w:eastAsia="Times New Roman" w:hAnsi="Times New Roman"/>
          <w:sz w:val="22"/>
          <w:szCs w:val="22"/>
          <w:lang w:val="en-GB"/>
        </w:rPr>
        <w:fldChar w:fldCharType="end"/>
      </w:r>
      <w:r w:rsidRPr="00AB61CE">
        <w:rPr>
          <w:rFonts w:ascii="Times New Roman" w:eastAsia="Times New Roman" w:hAnsi="Times New Roman"/>
          <w:sz w:val="22"/>
          <w:szCs w:val="22"/>
          <w:lang w:val="en-GB"/>
        </w:rPr>
        <w:t xml:space="preserve"> with parameters -a -m 1 --best --strata. Duplicate reads, which could represent PCR </w:t>
      </w:r>
      <w:proofErr w:type="spellStart"/>
      <w:r w:rsidRPr="00AB61CE">
        <w:rPr>
          <w:rFonts w:ascii="Times New Roman" w:eastAsia="Times New Roman" w:hAnsi="Times New Roman"/>
          <w:sz w:val="22"/>
          <w:szCs w:val="22"/>
          <w:lang w:val="en-GB"/>
        </w:rPr>
        <w:t>artifacts</w:t>
      </w:r>
      <w:proofErr w:type="spellEnd"/>
      <w:r w:rsidRPr="00AB61CE">
        <w:rPr>
          <w:rFonts w:ascii="Times New Roman" w:eastAsia="Times New Roman" w:hAnsi="Times New Roman"/>
          <w:sz w:val="22"/>
          <w:szCs w:val="22"/>
          <w:lang w:val="en-GB"/>
        </w:rPr>
        <w:t xml:space="preserve">, were removed using </w:t>
      </w:r>
      <w:proofErr w:type="spellStart"/>
      <w:r w:rsidRPr="00AB61CE">
        <w:rPr>
          <w:rFonts w:ascii="Times New Roman" w:eastAsia="Times New Roman" w:hAnsi="Times New Roman"/>
          <w:sz w:val="22"/>
          <w:szCs w:val="22"/>
          <w:lang w:val="en-GB"/>
        </w:rPr>
        <w:t>MarkDuplicates</w:t>
      </w:r>
      <w:proofErr w:type="spellEnd"/>
      <w:r w:rsidRPr="00AB61CE">
        <w:rPr>
          <w:rFonts w:ascii="Times New Roman" w:eastAsia="Times New Roman" w:hAnsi="Times New Roman"/>
          <w:sz w:val="22"/>
          <w:szCs w:val="22"/>
          <w:lang w:val="en-GB"/>
        </w:rPr>
        <w:t xml:space="preserve"> from Picard (picard.sourceforge.net/command-line-overview.shtml). Tools </w:t>
      </w:r>
      <w:r w:rsidRPr="00AB61CE">
        <w:rPr>
          <w:rFonts w:ascii="Times New Roman" w:eastAsia="Times New Roman" w:hAnsi="Times New Roman"/>
          <w:sz w:val="22"/>
          <w:szCs w:val="22"/>
          <w:lang w:val="en-GB"/>
        </w:rPr>
        <w:lastRenderedPageBreak/>
        <w:t xml:space="preserve">from the </w:t>
      </w:r>
      <w:proofErr w:type="spellStart"/>
      <w:r w:rsidRPr="00AB61CE">
        <w:rPr>
          <w:rFonts w:ascii="Times New Roman" w:eastAsia="Times New Roman" w:hAnsi="Times New Roman"/>
          <w:sz w:val="22"/>
          <w:szCs w:val="22"/>
          <w:lang w:val="en-GB"/>
        </w:rPr>
        <w:t>Pyicoteo</w:t>
      </w:r>
      <w:proofErr w:type="spellEnd"/>
      <w:r w:rsidRPr="00AB61CE">
        <w:rPr>
          <w:rFonts w:ascii="Times New Roman" w:eastAsia="Times New Roman" w:hAnsi="Times New Roman"/>
          <w:sz w:val="22"/>
          <w:szCs w:val="22"/>
          <w:lang w:val="en-GB"/>
        </w:rPr>
        <w:t xml:space="preserve"> suite </w:t>
      </w:r>
      <w:r w:rsidRPr="00AB61CE">
        <w:rPr>
          <w:rFonts w:ascii="Times New Roman" w:eastAsia="Times New Roman" w:hAnsi="Times New Roman"/>
          <w:sz w:val="22"/>
          <w:szCs w:val="22"/>
          <w:lang w:val="en-GB"/>
        </w:rPr>
        <w:fldChar w:fldCharType="begin"/>
      </w:r>
      <w:r w:rsidR="00332BBA">
        <w:rPr>
          <w:rFonts w:ascii="Times New Roman" w:eastAsia="Times New Roman" w:hAnsi="Times New Roman"/>
          <w:sz w:val="22"/>
          <w:szCs w:val="22"/>
          <w:lang w:val="en-GB"/>
        </w:rPr>
        <w:instrText xml:space="preserve"> ADDIN PAPERS2_CITATIONS &lt;citation&gt;&lt;uuid&gt;D16C23A3-7531-4CBB-9379-592D5619F182&lt;/uuid&gt;&lt;priority&gt;0&lt;/priority&gt;&lt;publications&gt;&lt;publication&gt;&lt;volume&gt;27&lt;/volume&gt;&lt;publication_date&gt;99201110121200000000222000&lt;/publication_date&gt;&lt;number&gt;24&lt;/number&gt;&lt;doi&gt;10.1093/bioinformatics/btr570&lt;/doi&gt;&lt;startpage&gt;3333&lt;/startpage&gt;&lt;title&gt;Pyicos: a versatile toolkit for the analysis of high-throughput sequencing data&lt;/title&gt;&lt;uuid&gt;3DABDB98-1884-45D2-9863-EA0C75B1F9D2&lt;/uuid&gt;&lt;subtype&gt;400&lt;/subtype&gt;&lt;endpage&gt;3340&lt;/endpage&gt;&lt;type&gt;400&lt;/type&gt;&lt;url&gt;https://academic.oup.com/bioinformatics/article-lookup/doi/10.1093/bioinformatics/btr570&lt;/url&gt;&lt;bundle&gt;&lt;publication&gt;&lt;title&gt;Bioinformatics&lt;/title&gt;&lt;type&gt;-100&lt;/type&gt;&lt;subtype&gt;-100&lt;/subtype&gt;&lt;uuid&gt;2EFBE42C-4499-45AA-846C-ED61630F451B&lt;/uuid&gt;&lt;/publication&gt;&lt;/bundle&gt;&lt;authors&gt;&lt;author&gt;&lt;firstName&gt;Sonja&lt;/firstName&gt;&lt;lastName&gt;Althammer&lt;/lastName&gt;&lt;/author&gt;&lt;author&gt;&lt;firstName&gt;Juan&lt;/firstName&gt;&lt;lastName&gt;Gonz lez-Vallinas&lt;/lastName&gt;&lt;/author&gt;&lt;author&gt;&lt;firstName&gt;Cecilia&lt;/firstName&gt;&lt;lastName&gt;Ballar&lt;/lastName&gt;&lt;/author&gt;&lt;author&gt;&lt;firstName&gt;Miguel&lt;/firstName&gt;&lt;lastName&gt;Beato&lt;/lastName&gt;&lt;/author&gt;&lt;author&gt;&lt;firstName&gt;Eduardo&lt;/firstName&gt;&lt;lastName&gt;Eyras&lt;/lastName&gt;&lt;/author&gt;&lt;/authors&gt;&lt;/publication&gt;&lt;/publications&gt;&lt;cites&gt;&lt;/cites&gt;&lt;/citation&gt;</w:instrText>
      </w:r>
      <w:r w:rsidRPr="00AB61CE">
        <w:rPr>
          <w:rFonts w:ascii="Times New Roman" w:eastAsia="Times New Roman" w:hAnsi="Times New Roman"/>
          <w:sz w:val="22"/>
          <w:szCs w:val="22"/>
          <w:lang w:val="en-GB"/>
        </w:rPr>
        <w:fldChar w:fldCharType="separate"/>
      </w:r>
      <w:r w:rsidR="00332BBA">
        <w:rPr>
          <w:rFonts w:ascii="Times New Roman" w:hAnsi="Times New Roman"/>
          <w:sz w:val="22"/>
          <w:szCs w:val="22"/>
          <w:lang w:val="en-US" w:eastAsia="it-IT"/>
        </w:rPr>
        <w:t>[13]</w:t>
      </w:r>
      <w:r w:rsidRPr="00AB61CE">
        <w:rPr>
          <w:rFonts w:ascii="Times New Roman" w:eastAsia="Times New Roman" w:hAnsi="Times New Roman"/>
          <w:sz w:val="22"/>
          <w:szCs w:val="22"/>
          <w:lang w:val="en-GB"/>
        </w:rPr>
        <w:fldChar w:fldCharType="end"/>
      </w:r>
      <w:r w:rsidRPr="00AB61CE">
        <w:rPr>
          <w:rFonts w:ascii="Times New Roman" w:eastAsia="Times New Roman" w:hAnsi="Times New Roman"/>
          <w:sz w:val="22"/>
          <w:szCs w:val="22"/>
          <w:lang w:val="en-GB"/>
        </w:rPr>
        <w:t xml:space="preserve"> were used to call CLIP-Seq peaks. First, all reads were extended to a length of 36 nucleotides using the </w:t>
      </w:r>
      <w:proofErr w:type="spellStart"/>
      <w:r w:rsidRPr="00AB61CE">
        <w:rPr>
          <w:rFonts w:ascii="Times New Roman" w:eastAsia="Times New Roman" w:hAnsi="Times New Roman"/>
          <w:sz w:val="22"/>
          <w:szCs w:val="22"/>
          <w:lang w:val="en-GB"/>
        </w:rPr>
        <w:t>pyicos</w:t>
      </w:r>
      <w:proofErr w:type="spellEnd"/>
      <w:r w:rsidRPr="00AB61CE">
        <w:rPr>
          <w:rFonts w:ascii="Times New Roman" w:eastAsia="Times New Roman" w:hAnsi="Times New Roman"/>
          <w:sz w:val="22"/>
          <w:szCs w:val="22"/>
          <w:lang w:val="en-GB"/>
        </w:rPr>
        <w:t xml:space="preserve"> extend tool. Then, CLIP-Seq peak calling was performed using the </w:t>
      </w:r>
      <w:proofErr w:type="spellStart"/>
      <w:r w:rsidRPr="00AB61CE">
        <w:rPr>
          <w:rFonts w:ascii="Times New Roman" w:eastAsia="Times New Roman" w:hAnsi="Times New Roman"/>
          <w:sz w:val="22"/>
          <w:szCs w:val="22"/>
          <w:lang w:val="en-GB"/>
        </w:rPr>
        <w:t>Pyicoclip</w:t>
      </w:r>
      <w:proofErr w:type="spellEnd"/>
      <w:r w:rsidRPr="00AB61CE">
        <w:rPr>
          <w:rFonts w:ascii="Times New Roman" w:eastAsia="Times New Roman" w:hAnsi="Times New Roman"/>
          <w:sz w:val="22"/>
          <w:szCs w:val="22"/>
          <w:lang w:val="en-GB"/>
        </w:rPr>
        <w:t xml:space="preserve"> tool. </w:t>
      </w:r>
      <w:proofErr w:type="spellStart"/>
      <w:r w:rsidRPr="00AB61CE">
        <w:rPr>
          <w:rFonts w:ascii="Times New Roman" w:eastAsia="Times New Roman" w:hAnsi="Times New Roman"/>
          <w:sz w:val="22"/>
          <w:szCs w:val="22"/>
          <w:lang w:val="en-GB"/>
        </w:rPr>
        <w:t>Ensembl</w:t>
      </w:r>
      <w:proofErr w:type="spellEnd"/>
      <w:r w:rsidRPr="00AB61CE">
        <w:rPr>
          <w:rFonts w:ascii="Times New Roman" w:eastAsia="Times New Roman" w:hAnsi="Times New Roman"/>
          <w:sz w:val="22"/>
          <w:szCs w:val="22"/>
          <w:lang w:val="en-GB"/>
        </w:rPr>
        <w:t xml:space="preserve"> 77 GTF file was supplied to generate exploratory regions, using the option --region-magic </w:t>
      </w:r>
      <w:proofErr w:type="spellStart"/>
      <w:r w:rsidRPr="00AB61CE">
        <w:rPr>
          <w:rFonts w:ascii="Times New Roman" w:eastAsia="Times New Roman" w:hAnsi="Times New Roman"/>
          <w:sz w:val="22"/>
          <w:szCs w:val="22"/>
          <w:lang w:val="en-GB"/>
        </w:rPr>
        <w:t>genebody</w:t>
      </w:r>
      <w:proofErr w:type="spellEnd"/>
      <w:r w:rsidRPr="00AB61CE">
        <w:rPr>
          <w:rFonts w:ascii="Times New Roman" w:eastAsia="Times New Roman" w:hAnsi="Times New Roman"/>
          <w:sz w:val="22"/>
          <w:szCs w:val="22"/>
          <w:lang w:val="en-GB"/>
        </w:rPr>
        <w:t xml:space="preserve">. For each replicate, only peaks with p-value &lt; 0.001 were retained. Finally, </w:t>
      </w:r>
      <w:proofErr w:type="spellStart"/>
      <w:r w:rsidRPr="00AB61CE">
        <w:rPr>
          <w:rFonts w:ascii="Times New Roman" w:eastAsia="Times New Roman" w:hAnsi="Times New Roman"/>
          <w:sz w:val="22"/>
          <w:szCs w:val="22"/>
          <w:lang w:val="en-GB"/>
        </w:rPr>
        <w:t>BEDTools</w:t>
      </w:r>
      <w:proofErr w:type="spellEnd"/>
      <w:r w:rsidRPr="00AB61CE">
        <w:rPr>
          <w:rFonts w:ascii="Times New Roman" w:eastAsia="Times New Roman" w:hAnsi="Times New Roman"/>
          <w:sz w:val="22"/>
          <w:szCs w:val="22"/>
          <w:lang w:val="en-GB"/>
        </w:rPr>
        <w:t xml:space="preserve"> merge </w:t>
      </w:r>
      <w:r w:rsidRPr="00AB61CE">
        <w:rPr>
          <w:rFonts w:ascii="Times New Roman" w:eastAsia="Times New Roman" w:hAnsi="Times New Roman"/>
          <w:sz w:val="22"/>
          <w:szCs w:val="22"/>
          <w:lang w:val="en-GB"/>
        </w:rPr>
        <w:fldChar w:fldCharType="begin"/>
      </w:r>
      <w:r w:rsidR="00332BBA">
        <w:rPr>
          <w:rFonts w:ascii="Times New Roman" w:eastAsia="Times New Roman" w:hAnsi="Times New Roman"/>
          <w:sz w:val="22"/>
          <w:szCs w:val="22"/>
          <w:lang w:val="en-GB"/>
        </w:rPr>
        <w:instrText xml:space="preserve"> ADDIN PAPERS2_CITATIONS &lt;citation&gt;&lt;uuid&gt;23DF6274-A699-4A55-8967-FAE8A83E4FCF&lt;/uuid&gt;&lt;priority&gt;0&lt;/priority&gt;&lt;publications&gt;&lt;publication&gt;&lt;volume&gt;26&lt;/volume&gt;&lt;publication_date&gt;99201001281200000000222000&lt;/publication_date&gt;&lt;number&gt;6&lt;/number&gt;&lt;doi&gt;10.1093/bioinformatics/btq033&lt;/doi&gt;&lt;startpage&gt;841&lt;/startpage&gt;&lt;title&gt;BEDTools: a flexible suite of utilities for comparing genomic features&lt;/title&gt;&lt;uuid&gt;3EA43CA3-7783-4818-A6FC-64FA2F0013D4&lt;/uuid&gt;&lt;subtype&gt;400&lt;/subtype&gt;&lt;endpage&gt;842&lt;/endpage&gt;&lt;type&gt;400&lt;/type&gt;&lt;url&gt;https://academic.oup.com/bioinformatics/article-lookup/doi/10.1093/bioinformatics/btq033&lt;/url&gt;&lt;bundle&gt;&lt;publication&gt;&lt;title&gt;Bioinformatics&lt;/title&gt;&lt;type&gt;-100&lt;/type&gt;&lt;subtype&gt;-100&lt;/subtype&gt;&lt;uuid&gt;2EFBE42C-4499-45AA-846C-ED61630F451B&lt;/uuid&gt;&lt;/publication&gt;&lt;/bundle&gt;&lt;authors&gt;&lt;author&gt;&lt;firstName&gt;Aaron&lt;/firstName&gt;&lt;middleNames&gt;R&lt;/middleNames&gt;&lt;lastName&gt;Quinlan&lt;/lastName&gt;&lt;/author&gt;&lt;author&gt;&lt;firstName&gt;Ira&lt;/firstName&gt;&lt;middleNames&gt;M&lt;/middleNames&gt;&lt;lastName&gt;Hall&lt;/lastName&gt;&lt;/author&gt;&lt;/authors&gt;&lt;/publication&gt;&lt;/publications&gt;&lt;cites&gt;&lt;/cites&gt;&lt;/citation&gt;</w:instrText>
      </w:r>
      <w:r w:rsidRPr="00AB61CE">
        <w:rPr>
          <w:rFonts w:ascii="Times New Roman" w:eastAsia="Times New Roman" w:hAnsi="Times New Roman"/>
          <w:sz w:val="22"/>
          <w:szCs w:val="22"/>
          <w:lang w:val="en-GB"/>
        </w:rPr>
        <w:fldChar w:fldCharType="separate"/>
      </w:r>
      <w:r w:rsidR="00332BBA">
        <w:rPr>
          <w:rFonts w:ascii="Times New Roman" w:hAnsi="Times New Roman"/>
          <w:sz w:val="22"/>
          <w:szCs w:val="22"/>
          <w:lang w:val="en-US" w:eastAsia="it-IT"/>
        </w:rPr>
        <w:t>[14]</w:t>
      </w:r>
      <w:r w:rsidRPr="00AB61CE">
        <w:rPr>
          <w:rFonts w:ascii="Times New Roman" w:eastAsia="Times New Roman" w:hAnsi="Times New Roman"/>
          <w:sz w:val="22"/>
          <w:szCs w:val="22"/>
          <w:lang w:val="en-GB"/>
        </w:rPr>
        <w:fldChar w:fldCharType="end"/>
      </w:r>
      <w:r w:rsidRPr="00AB61CE">
        <w:rPr>
          <w:rFonts w:ascii="Times New Roman" w:eastAsia="Times New Roman" w:hAnsi="Times New Roman"/>
          <w:sz w:val="22"/>
          <w:szCs w:val="22"/>
          <w:lang w:val="en-GB"/>
        </w:rPr>
        <w:t xml:space="preserve"> with option -d 50 was used to merge peaks from all the replicates; all those clusters that resulted from the merging peaks identified in at least two replicates were taken as FUS binding sites. Transcripts bound by FUS in the 3’UTR were found by intersecting the genomic coordinates of these </w:t>
      </w:r>
      <w:proofErr w:type="spellStart"/>
      <w:r w:rsidRPr="00AB61CE">
        <w:rPr>
          <w:rFonts w:ascii="Times New Roman" w:eastAsia="Times New Roman" w:hAnsi="Times New Roman"/>
          <w:sz w:val="22"/>
          <w:szCs w:val="22"/>
          <w:lang w:val="en-GB"/>
        </w:rPr>
        <w:t>untranslated</w:t>
      </w:r>
      <w:proofErr w:type="spellEnd"/>
      <w:r w:rsidRPr="00AB61CE">
        <w:rPr>
          <w:rFonts w:ascii="Times New Roman" w:eastAsia="Times New Roman" w:hAnsi="Times New Roman"/>
          <w:sz w:val="22"/>
          <w:szCs w:val="22"/>
          <w:lang w:val="en-GB"/>
        </w:rPr>
        <w:t xml:space="preserve"> regions with those of FUS peaks using </w:t>
      </w:r>
      <w:proofErr w:type="spellStart"/>
      <w:r w:rsidRPr="00AB61CE">
        <w:rPr>
          <w:rFonts w:ascii="Times New Roman" w:eastAsia="Times New Roman" w:hAnsi="Times New Roman"/>
          <w:sz w:val="22"/>
          <w:szCs w:val="22"/>
          <w:lang w:val="en-GB"/>
        </w:rPr>
        <w:t>BEDTools</w:t>
      </w:r>
      <w:proofErr w:type="spellEnd"/>
      <w:r w:rsidRPr="00AB61CE">
        <w:rPr>
          <w:rFonts w:ascii="Times New Roman" w:eastAsia="Times New Roman" w:hAnsi="Times New Roman"/>
          <w:sz w:val="22"/>
          <w:szCs w:val="22"/>
          <w:lang w:val="en-GB"/>
        </w:rPr>
        <w:t xml:space="preserve"> intersect.</w:t>
      </w:r>
    </w:p>
    <w:p w14:paraId="71BE8F27" w14:textId="77777777" w:rsidR="00B86191" w:rsidRPr="00AB61CE" w:rsidRDefault="00B86191" w:rsidP="002A3D21">
      <w:pPr>
        <w:widowControl w:val="0"/>
        <w:spacing w:line="480" w:lineRule="auto"/>
        <w:jc w:val="both"/>
        <w:rPr>
          <w:rFonts w:ascii="Times New Roman" w:hAnsi="Times New Roman"/>
          <w:b/>
          <w:sz w:val="22"/>
          <w:szCs w:val="22"/>
          <w:lang w:val="en-US"/>
        </w:rPr>
      </w:pPr>
    </w:p>
    <w:p w14:paraId="2E78CB93" w14:textId="77777777" w:rsidR="00332BBA" w:rsidRDefault="00572E41"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sidRPr="00AB61CE">
        <w:rPr>
          <w:rFonts w:ascii="Times New Roman" w:hAnsi="Times New Roman"/>
          <w:b/>
          <w:sz w:val="22"/>
          <w:szCs w:val="22"/>
          <w:lang w:val="en-US"/>
        </w:rPr>
        <w:fldChar w:fldCharType="begin"/>
      </w:r>
      <w:r w:rsidRPr="00AB61CE">
        <w:rPr>
          <w:rFonts w:ascii="Times New Roman" w:hAnsi="Times New Roman"/>
          <w:b/>
          <w:sz w:val="22"/>
          <w:szCs w:val="22"/>
          <w:lang w:val="en-US"/>
        </w:rPr>
        <w:instrText xml:space="preserve"> ADDIN PAPERS2_CITATIONS &lt;papers2_bibliography/&gt;</w:instrText>
      </w:r>
      <w:r w:rsidRPr="00AB61CE">
        <w:rPr>
          <w:rFonts w:ascii="Times New Roman" w:hAnsi="Times New Roman"/>
          <w:b/>
          <w:sz w:val="22"/>
          <w:szCs w:val="22"/>
          <w:lang w:val="en-US"/>
        </w:rPr>
        <w:fldChar w:fldCharType="separate"/>
      </w:r>
      <w:r w:rsidR="00332BBA">
        <w:rPr>
          <w:rFonts w:ascii="Times New Roman" w:hAnsi="Times New Roman"/>
          <w:sz w:val="22"/>
          <w:szCs w:val="22"/>
          <w:lang w:val="en-US" w:eastAsia="it-IT"/>
        </w:rPr>
        <w:t>1.</w:t>
      </w:r>
      <w:r w:rsidR="00332BBA">
        <w:rPr>
          <w:rFonts w:ascii="Times New Roman" w:hAnsi="Times New Roman"/>
          <w:sz w:val="22"/>
          <w:szCs w:val="22"/>
          <w:lang w:val="en-US" w:eastAsia="it-IT"/>
        </w:rPr>
        <w:tab/>
        <w:t xml:space="preserve">Bolger AM, </w:t>
      </w:r>
      <w:proofErr w:type="spellStart"/>
      <w:r w:rsidR="00332BBA">
        <w:rPr>
          <w:rFonts w:ascii="Times New Roman" w:hAnsi="Times New Roman"/>
          <w:sz w:val="22"/>
          <w:szCs w:val="22"/>
          <w:lang w:val="en-US" w:eastAsia="it-IT"/>
        </w:rPr>
        <w:t>Lohse</w:t>
      </w:r>
      <w:proofErr w:type="spellEnd"/>
      <w:r w:rsidR="00332BBA">
        <w:rPr>
          <w:rFonts w:ascii="Times New Roman" w:hAnsi="Times New Roman"/>
          <w:sz w:val="22"/>
          <w:szCs w:val="22"/>
          <w:lang w:val="en-US" w:eastAsia="it-IT"/>
        </w:rPr>
        <w:t xml:space="preserve"> M, </w:t>
      </w:r>
      <w:proofErr w:type="spellStart"/>
      <w:r w:rsidR="00332BBA">
        <w:rPr>
          <w:rFonts w:ascii="Times New Roman" w:hAnsi="Times New Roman"/>
          <w:sz w:val="22"/>
          <w:szCs w:val="22"/>
          <w:lang w:val="en-US" w:eastAsia="it-IT"/>
        </w:rPr>
        <w:t>Usadel</w:t>
      </w:r>
      <w:proofErr w:type="spellEnd"/>
      <w:r w:rsidR="00332BBA">
        <w:rPr>
          <w:rFonts w:ascii="Times New Roman" w:hAnsi="Times New Roman"/>
          <w:sz w:val="22"/>
          <w:szCs w:val="22"/>
          <w:lang w:val="en-US" w:eastAsia="it-IT"/>
        </w:rPr>
        <w:t xml:space="preserve"> B (2014) </w:t>
      </w:r>
      <w:proofErr w:type="spellStart"/>
      <w:r w:rsidR="00332BBA">
        <w:rPr>
          <w:rFonts w:ascii="Times New Roman" w:hAnsi="Times New Roman"/>
          <w:sz w:val="22"/>
          <w:szCs w:val="22"/>
          <w:lang w:val="en-US" w:eastAsia="it-IT"/>
        </w:rPr>
        <w:t>Trimmomatic</w:t>
      </w:r>
      <w:proofErr w:type="spellEnd"/>
      <w:r w:rsidR="00332BBA">
        <w:rPr>
          <w:rFonts w:ascii="Times New Roman" w:hAnsi="Times New Roman"/>
          <w:sz w:val="22"/>
          <w:szCs w:val="22"/>
          <w:lang w:val="en-US" w:eastAsia="it-IT"/>
        </w:rPr>
        <w:t xml:space="preserve">: a flexible trimmer for </w:t>
      </w:r>
      <w:proofErr w:type="spellStart"/>
      <w:r w:rsidR="00332BBA">
        <w:rPr>
          <w:rFonts w:ascii="Times New Roman" w:hAnsi="Times New Roman"/>
          <w:sz w:val="22"/>
          <w:szCs w:val="22"/>
          <w:lang w:val="en-US" w:eastAsia="it-IT"/>
        </w:rPr>
        <w:t>Illumina</w:t>
      </w:r>
      <w:proofErr w:type="spellEnd"/>
      <w:r w:rsidR="00332BBA">
        <w:rPr>
          <w:rFonts w:ascii="Times New Roman" w:hAnsi="Times New Roman"/>
          <w:sz w:val="22"/>
          <w:szCs w:val="22"/>
          <w:lang w:val="en-US" w:eastAsia="it-IT"/>
        </w:rPr>
        <w:t xml:space="preserve"> sequence data. </w:t>
      </w:r>
      <w:proofErr w:type="gramStart"/>
      <w:r w:rsidR="00332BBA">
        <w:rPr>
          <w:rFonts w:ascii="Times New Roman" w:hAnsi="Times New Roman"/>
          <w:sz w:val="22"/>
          <w:szCs w:val="22"/>
          <w:lang w:val="en-US" w:eastAsia="it-IT"/>
        </w:rPr>
        <w:t>Bioinformatics 30:2114–2120.</w:t>
      </w:r>
      <w:proofErr w:type="gramEnd"/>
      <w:r w:rsidR="00332BBA">
        <w:rPr>
          <w:rFonts w:ascii="Times New Roman" w:hAnsi="Times New Roman"/>
          <w:sz w:val="22"/>
          <w:szCs w:val="22"/>
          <w:lang w:val="en-US" w:eastAsia="it-IT"/>
        </w:rPr>
        <w:t xml:space="preserve"> </w:t>
      </w:r>
      <w:proofErr w:type="spellStart"/>
      <w:proofErr w:type="gramStart"/>
      <w:r w:rsidR="00332BBA">
        <w:rPr>
          <w:rFonts w:ascii="Times New Roman" w:hAnsi="Times New Roman"/>
          <w:sz w:val="22"/>
          <w:szCs w:val="22"/>
          <w:lang w:val="en-US" w:eastAsia="it-IT"/>
        </w:rPr>
        <w:t>doi</w:t>
      </w:r>
      <w:proofErr w:type="spellEnd"/>
      <w:proofErr w:type="gramEnd"/>
      <w:r w:rsidR="00332BBA">
        <w:rPr>
          <w:rFonts w:ascii="Times New Roman" w:hAnsi="Times New Roman"/>
          <w:sz w:val="22"/>
          <w:szCs w:val="22"/>
          <w:lang w:val="en-US" w:eastAsia="it-IT"/>
        </w:rPr>
        <w:t>: 10.1093/bioinformatics/btu170</w:t>
      </w:r>
    </w:p>
    <w:p w14:paraId="6B26924D"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2.</w:t>
      </w:r>
      <w:r>
        <w:rPr>
          <w:rFonts w:ascii="Times New Roman" w:hAnsi="Times New Roman"/>
          <w:sz w:val="22"/>
          <w:szCs w:val="22"/>
          <w:lang w:val="en-US" w:eastAsia="it-IT"/>
        </w:rPr>
        <w:tab/>
      </w:r>
      <w:proofErr w:type="spellStart"/>
      <w:r>
        <w:rPr>
          <w:rFonts w:ascii="Times New Roman" w:hAnsi="Times New Roman"/>
          <w:sz w:val="22"/>
          <w:szCs w:val="22"/>
          <w:lang w:val="en-US" w:eastAsia="it-IT"/>
        </w:rPr>
        <w:t>Flicek</w:t>
      </w:r>
      <w:proofErr w:type="spellEnd"/>
      <w:r>
        <w:rPr>
          <w:rFonts w:ascii="Times New Roman" w:hAnsi="Times New Roman"/>
          <w:sz w:val="22"/>
          <w:szCs w:val="22"/>
          <w:lang w:val="en-US" w:eastAsia="it-IT"/>
        </w:rPr>
        <w:t xml:space="preserve"> P, </w:t>
      </w:r>
      <w:proofErr w:type="spellStart"/>
      <w:r>
        <w:rPr>
          <w:rFonts w:ascii="Times New Roman" w:hAnsi="Times New Roman"/>
          <w:sz w:val="22"/>
          <w:szCs w:val="22"/>
          <w:lang w:val="en-US" w:eastAsia="it-IT"/>
        </w:rPr>
        <w:t>Amode</w:t>
      </w:r>
      <w:proofErr w:type="spellEnd"/>
      <w:r>
        <w:rPr>
          <w:rFonts w:ascii="Times New Roman" w:hAnsi="Times New Roman"/>
          <w:sz w:val="22"/>
          <w:szCs w:val="22"/>
          <w:lang w:val="en-US" w:eastAsia="it-IT"/>
        </w:rPr>
        <w:t xml:space="preserve"> MR, </w:t>
      </w:r>
      <w:proofErr w:type="spellStart"/>
      <w:r>
        <w:rPr>
          <w:rFonts w:ascii="Times New Roman" w:hAnsi="Times New Roman"/>
          <w:sz w:val="22"/>
          <w:szCs w:val="22"/>
          <w:lang w:val="en-US" w:eastAsia="it-IT"/>
        </w:rPr>
        <w:t>Barrell</w:t>
      </w:r>
      <w:proofErr w:type="spellEnd"/>
      <w:r>
        <w:rPr>
          <w:rFonts w:ascii="Times New Roman" w:hAnsi="Times New Roman"/>
          <w:sz w:val="22"/>
          <w:szCs w:val="22"/>
          <w:lang w:val="en-US" w:eastAsia="it-IT"/>
        </w:rPr>
        <w:t xml:space="preserve"> D, et al (2014) </w:t>
      </w:r>
      <w:proofErr w:type="spellStart"/>
      <w:r>
        <w:rPr>
          <w:rFonts w:ascii="Times New Roman" w:hAnsi="Times New Roman"/>
          <w:sz w:val="22"/>
          <w:szCs w:val="22"/>
          <w:lang w:val="en-US" w:eastAsia="it-IT"/>
        </w:rPr>
        <w:t>Ensembl</w:t>
      </w:r>
      <w:proofErr w:type="spellEnd"/>
      <w:r>
        <w:rPr>
          <w:rFonts w:ascii="Times New Roman" w:hAnsi="Times New Roman"/>
          <w:sz w:val="22"/>
          <w:szCs w:val="22"/>
          <w:lang w:val="en-US" w:eastAsia="it-IT"/>
        </w:rPr>
        <w:t xml:space="preserve"> 2014. </w:t>
      </w:r>
      <w:proofErr w:type="gramStart"/>
      <w:r>
        <w:rPr>
          <w:rFonts w:ascii="Times New Roman" w:hAnsi="Times New Roman"/>
          <w:sz w:val="22"/>
          <w:szCs w:val="22"/>
          <w:lang w:val="en-US" w:eastAsia="it-IT"/>
        </w:rPr>
        <w:t>Nucleic Acids Research 42:D749–55.</w:t>
      </w:r>
      <w:proofErr w:type="gramEnd"/>
      <w:r>
        <w:rPr>
          <w:rFonts w:ascii="Times New Roman" w:hAnsi="Times New Roman"/>
          <w:sz w:val="22"/>
          <w:szCs w:val="22"/>
          <w:lang w:val="en-US" w:eastAsia="it-IT"/>
        </w:rPr>
        <w:t xml:space="preserve">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10.1093/</w:t>
      </w:r>
      <w:proofErr w:type="spellStart"/>
      <w:r>
        <w:rPr>
          <w:rFonts w:ascii="Times New Roman" w:hAnsi="Times New Roman"/>
          <w:sz w:val="22"/>
          <w:szCs w:val="22"/>
          <w:lang w:val="en-US" w:eastAsia="it-IT"/>
        </w:rPr>
        <w:t>nar</w:t>
      </w:r>
      <w:proofErr w:type="spellEnd"/>
      <w:r>
        <w:rPr>
          <w:rFonts w:ascii="Times New Roman" w:hAnsi="Times New Roman"/>
          <w:sz w:val="22"/>
          <w:szCs w:val="22"/>
          <w:lang w:val="en-US" w:eastAsia="it-IT"/>
        </w:rPr>
        <w:t>/gkt1196</w:t>
      </w:r>
    </w:p>
    <w:p w14:paraId="41C79440"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3.</w:t>
      </w:r>
      <w:r>
        <w:rPr>
          <w:rFonts w:ascii="Times New Roman" w:hAnsi="Times New Roman"/>
          <w:sz w:val="22"/>
          <w:szCs w:val="22"/>
          <w:lang w:val="en-US" w:eastAsia="it-IT"/>
        </w:rPr>
        <w:tab/>
        <w:t xml:space="preserve">Li H, Durbin R (2010) Fast and accurate long-read alignment with </w:t>
      </w:r>
      <w:proofErr w:type="spellStart"/>
      <w:r>
        <w:rPr>
          <w:rFonts w:ascii="Times New Roman" w:hAnsi="Times New Roman"/>
          <w:sz w:val="22"/>
          <w:szCs w:val="22"/>
          <w:lang w:val="en-US" w:eastAsia="it-IT"/>
        </w:rPr>
        <w:t>Burrows</w:t>
      </w:r>
      <w:proofErr w:type="gramStart"/>
      <w:r>
        <w:rPr>
          <w:rFonts w:ascii="Times New Roman" w:hAnsi="Times New Roman"/>
          <w:sz w:val="22"/>
          <w:szCs w:val="22"/>
          <w:lang w:val="en-US" w:eastAsia="it-IT"/>
        </w:rPr>
        <w:t>?Wheeler</w:t>
      </w:r>
      <w:proofErr w:type="spellEnd"/>
      <w:proofErr w:type="gramEnd"/>
      <w:r>
        <w:rPr>
          <w:rFonts w:ascii="Times New Roman" w:hAnsi="Times New Roman"/>
          <w:sz w:val="22"/>
          <w:szCs w:val="22"/>
          <w:lang w:val="en-US" w:eastAsia="it-IT"/>
        </w:rPr>
        <w:t xml:space="preserve"> transform. </w:t>
      </w:r>
      <w:proofErr w:type="gramStart"/>
      <w:r>
        <w:rPr>
          <w:rFonts w:ascii="Times New Roman" w:hAnsi="Times New Roman"/>
          <w:sz w:val="22"/>
          <w:szCs w:val="22"/>
          <w:lang w:val="en-US" w:eastAsia="it-IT"/>
        </w:rPr>
        <w:t>Bioinformatics 26:589–595.</w:t>
      </w:r>
      <w:proofErr w:type="gramEnd"/>
      <w:r>
        <w:rPr>
          <w:rFonts w:ascii="Times New Roman" w:hAnsi="Times New Roman"/>
          <w:sz w:val="22"/>
          <w:szCs w:val="22"/>
          <w:lang w:val="en-US" w:eastAsia="it-IT"/>
        </w:rPr>
        <w:t xml:space="preserve">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10.1093/bioinformatics/btp698</w:t>
      </w:r>
    </w:p>
    <w:p w14:paraId="208F33E4"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4.</w:t>
      </w:r>
      <w:r>
        <w:rPr>
          <w:rFonts w:ascii="Times New Roman" w:hAnsi="Times New Roman"/>
          <w:sz w:val="22"/>
          <w:szCs w:val="22"/>
          <w:lang w:val="en-US" w:eastAsia="it-IT"/>
        </w:rPr>
        <w:tab/>
        <w:t xml:space="preserve">Kim D, </w:t>
      </w:r>
      <w:proofErr w:type="spellStart"/>
      <w:r>
        <w:rPr>
          <w:rFonts w:ascii="Times New Roman" w:hAnsi="Times New Roman"/>
          <w:sz w:val="22"/>
          <w:szCs w:val="22"/>
          <w:lang w:val="en-US" w:eastAsia="it-IT"/>
        </w:rPr>
        <w:t>Pertea</w:t>
      </w:r>
      <w:proofErr w:type="spellEnd"/>
      <w:r>
        <w:rPr>
          <w:rFonts w:ascii="Times New Roman" w:hAnsi="Times New Roman"/>
          <w:sz w:val="22"/>
          <w:szCs w:val="22"/>
          <w:lang w:val="en-US" w:eastAsia="it-IT"/>
        </w:rPr>
        <w:t xml:space="preserve"> G, </w:t>
      </w:r>
      <w:proofErr w:type="spellStart"/>
      <w:r>
        <w:rPr>
          <w:rFonts w:ascii="Times New Roman" w:hAnsi="Times New Roman"/>
          <w:sz w:val="22"/>
          <w:szCs w:val="22"/>
          <w:lang w:val="en-US" w:eastAsia="it-IT"/>
        </w:rPr>
        <w:t>Trapnell</w:t>
      </w:r>
      <w:proofErr w:type="spellEnd"/>
      <w:r>
        <w:rPr>
          <w:rFonts w:ascii="Times New Roman" w:hAnsi="Times New Roman"/>
          <w:sz w:val="22"/>
          <w:szCs w:val="22"/>
          <w:lang w:val="en-US" w:eastAsia="it-IT"/>
        </w:rPr>
        <w:t xml:space="preserve"> C, et al (2013) TopHat2: accurate alignment of </w:t>
      </w:r>
      <w:proofErr w:type="spellStart"/>
      <w:r>
        <w:rPr>
          <w:rFonts w:ascii="Times New Roman" w:hAnsi="Times New Roman"/>
          <w:sz w:val="22"/>
          <w:szCs w:val="22"/>
          <w:lang w:val="en-US" w:eastAsia="it-IT"/>
        </w:rPr>
        <w:t>transcriptomes</w:t>
      </w:r>
      <w:proofErr w:type="spellEnd"/>
      <w:r>
        <w:rPr>
          <w:rFonts w:ascii="Times New Roman" w:hAnsi="Times New Roman"/>
          <w:sz w:val="22"/>
          <w:szCs w:val="22"/>
          <w:lang w:val="en-US" w:eastAsia="it-IT"/>
        </w:rPr>
        <w:t xml:space="preserve"> in the presence of insertions, deletions and gene fusions. </w:t>
      </w:r>
      <w:proofErr w:type="gramStart"/>
      <w:r>
        <w:rPr>
          <w:rFonts w:ascii="Times New Roman" w:hAnsi="Times New Roman"/>
          <w:sz w:val="22"/>
          <w:szCs w:val="22"/>
          <w:lang w:val="en-US" w:eastAsia="it-IT"/>
        </w:rPr>
        <w:t xml:space="preserve">Genome </w:t>
      </w:r>
      <w:proofErr w:type="spellStart"/>
      <w:r>
        <w:rPr>
          <w:rFonts w:ascii="Times New Roman" w:hAnsi="Times New Roman"/>
          <w:sz w:val="22"/>
          <w:szCs w:val="22"/>
          <w:lang w:val="en-US" w:eastAsia="it-IT"/>
        </w:rPr>
        <w:t>Biol</w:t>
      </w:r>
      <w:proofErr w:type="spellEnd"/>
      <w:r>
        <w:rPr>
          <w:rFonts w:ascii="Times New Roman" w:hAnsi="Times New Roman"/>
          <w:sz w:val="22"/>
          <w:szCs w:val="22"/>
          <w:lang w:val="en-US" w:eastAsia="it-IT"/>
        </w:rPr>
        <w:t xml:space="preserve"> 14:R36.</w:t>
      </w:r>
      <w:proofErr w:type="gramEnd"/>
      <w:r>
        <w:rPr>
          <w:rFonts w:ascii="Times New Roman" w:hAnsi="Times New Roman"/>
          <w:sz w:val="22"/>
          <w:szCs w:val="22"/>
          <w:lang w:val="en-US" w:eastAsia="it-IT"/>
        </w:rPr>
        <w:t xml:space="preserve">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10.1186/gb-2013-14-4-r36</w:t>
      </w:r>
    </w:p>
    <w:p w14:paraId="30C68719"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5.</w:t>
      </w:r>
      <w:r>
        <w:rPr>
          <w:rFonts w:ascii="Times New Roman" w:hAnsi="Times New Roman"/>
          <w:sz w:val="22"/>
          <w:szCs w:val="22"/>
          <w:lang w:val="en-US" w:eastAsia="it-IT"/>
        </w:rPr>
        <w:tab/>
        <w:t xml:space="preserve">Li H, </w:t>
      </w:r>
      <w:proofErr w:type="spellStart"/>
      <w:r>
        <w:rPr>
          <w:rFonts w:ascii="Times New Roman" w:hAnsi="Times New Roman"/>
          <w:sz w:val="22"/>
          <w:szCs w:val="22"/>
          <w:lang w:val="en-US" w:eastAsia="it-IT"/>
        </w:rPr>
        <w:t>Handsaker</w:t>
      </w:r>
      <w:proofErr w:type="spellEnd"/>
      <w:r>
        <w:rPr>
          <w:rFonts w:ascii="Times New Roman" w:hAnsi="Times New Roman"/>
          <w:sz w:val="22"/>
          <w:szCs w:val="22"/>
          <w:lang w:val="en-US" w:eastAsia="it-IT"/>
        </w:rPr>
        <w:t xml:space="preserve"> B, </w:t>
      </w:r>
      <w:proofErr w:type="spellStart"/>
      <w:r>
        <w:rPr>
          <w:rFonts w:ascii="Times New Roman" w:hAnsi="Times New Roman"/>
          <w:sz w:val="22"/>
          <w:szCs w:val="22"/>
          <w:lang w:val="en-US" w:eastAsia="it-IT"/>
        </w:rPr>
        <w:t>Wysoker</w:t>
      </w:r>
      <w:proofErr w:type="spellEnd"/>
      <w:r>
        <w:rPr>
          <w:rFonts w:ascii="Times New Roman" w:hAnsi="Times New Roman"/>
          <w:sz w:val="22"/>
          <w:szCs w:val="22"/>
          <w:lang w:val="en-US" w:eastAsia="it-IT"/>
        </w:rPr>
        <w:t xml:space="preserve"> A, et al (2009) The Sequence Alignment/Map format and </w:t>
      </w:r>
      <w:proofErr w:type="spellStart"/>
      <w:r>
        <w:rPr>
          <w:rFonts w:ascii="Times New Roman" w:hAnsi="Times New Roman"/>
          <w:sz w:val="22"/>
          <w:szCs w:val="22"/>
          <w:lang w:val="en-US" w:eastAsia="it-IT"/>
        </w:rPr>
        <w:t>SAMtools</w:t>
      </w:r>
      <w:proofErr w:type="spellEnd"/>
      <w:r>
        <w:rPr>
          <w:rFonts w:ascii="Times New Roman" w:hAnsi="Times New Roman"/>
          <w:sz w:val="22"/>
          <w:szCs w:val="22"/>
          <w:lang w:val="en-US" w:eastAsia="it-IT"/>
        </w:rPr>
        <w:t xml:space="preserve">. </w:t>
      </w:r>
      <w:proofErr w:type="gramStart"/>
      <w:r>
        <w:rPr>
          <w:rFonts w:ascii="Times New Roman" w:hAnsi="Times New Roman"/>
          <w:sz w:val="22"/>
          <w:szCs w:val="22"/>
          <w:lang w:val="en-US" w:eastAsia="it-IT"/>
        </w:rPr>
        <w:t>Bioinformatics 25:2078–2079.</w:t>
      </w:r>
      <w:proofErr w:type="gramEnd"/>
      <w:r>
        <w:rPr>
          <w:rFonts w:ascii="Times New Roman" w:hAnsi="Times New Roman"/>
          <w:sz w:val="22"/>
          <w:szCs w:val="22"/>
          <w:lang w:val="en-US" w:eastAsia="it-IT"/>
        </w:rPr>
        <w:t xml:space="preserve">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10.1093/bioinformatics/btp352</w:t>
      </w:r>
    </w:p>
    <w:p w14:paraId="4B3998AE"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6.</w:t>
      </w:r>
      <w:r>
        <w:rPr>
          <w:rFonts w:ascii="Times New Roman" w:hAnsi="Times New Roman"/>
          <w:sz w:val="22"/>
          <w:szCs w:val="22"/>
          <w:lang w:val="en-US" w:eastAsia="it-IT"/>
        </w:rPr>
        <w:tab/>
        <w:t xml:space="preserve">C T, DG H, M S, et al (2012) Differential analysis of gene regulation at transcript resolution with RNA-seq. Nature Biotechnology 31:46–53.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10.1038/nbt.2450</w:t>
      </w:r>
    </w:p>
    <w:p w14:paraId="7BA339CD"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7.</w:t>
      </w:r>
      <w:r>
        <w:rPr>
          <w:rFonts w:ascii="Times New Roman" w:hAnsi="Times New Roman"/>
          <w:sz w:val="22"/>
          <w:szCs w:val="22"/>
          <w:lang w:val="en-US" w:eastAsia="it-IT"/>
        </w:rPr>
        <w:tab/>
        <w:t xml:space="preserve">Zhao S, </w:t>
      </w:r>
      <w:proofErr w:type="spellStart"/>
      <w:r>
        <w:rPr>
          <w:rFonts w:ascii="Times New Roman" w:hAnsi="Times New Roman"/>
          <w:sz w:val="22"/>
          <w:szCs w:val="22"/>
          <w:lang w:val="en-US" w:eastAsia="it-IT"/>
        </w:rPr>
        <w:t>Guo</w:t>
      </w:r>
      <w:proofErr w:type="spellEnd"/>
      <w:r>
        <w:rPr>
          <w:rFonts w:ascii="Times New Roman" w:hAnsi="Times New Roman"/>
          <w:sz w:val="22"/>
          <w:szCs w:val="22"/>
          <w:lang w:val="en-US" w:eastAsia="it-IT"/>
        </w:rPr>
        <w:t xml:space="preserve"> Y, Sheng Q, </w:t>
      </w:r>
      <w:proofErr w:type="spellStart"/>
      <w:r>
        <w:rPr>
          <w:rFonts w:ascii="Times New Roman" w:hAnsi="Times New Roman"/>
          <w:sz w:val="22"/>
          <w:szCs w:val="22"/>
          <w:lang w:val="en-US" w:eastAsia="it-IT"/>
        </w:rPr>
        <w:t>Shyr</w:t>
      </w:r>
      <w:proofErr w:type="spellEnd"/>
      <w:r>
        <w:rPr>
          <w:rFonts w:ascii="Times New Roman" w:hAnsi="Times New Roman"/>
          <w:sz w:val="22"/>
          <w:szCs w:val="22"/>
          <w:lang w:val="en-US" w:eastAsia="it-IT"/>
        </w:rPr>
        <w:t xml:space="preserve"> Y (2014) Advanced heat map and clustering </w:t>
      </w:r>
      <w:proofErr w:type="gramStart"/>
      <w:r>
        <w:rPr>
          <w:rFonts w:ascii="Times New Roman" w:hAnsi="Times New Roman"/>
          <w:sz w:val="22"/>
          <w:szCs w:val="22"/>
          <w:lang w:val="en-US" w:eastAsia="it-IT"/>
        </w:rPr>
        <w:t>analysis using</w:t>
      </w:r>
      <w:proofErr w:type="gramEnd"/>
      <w:r>
        <w:rPr>
          <w:rFonts w:ascii="Times New Roman" w:hAnsi="Times New Roman"/>
          <w:sz w:val="22"/>
          <w:szCs w:val="22"/>
          <w:lang w:val="en-US" w:eastAsia="it-IT"/>
        </w:rPr>
        <w:t xml:space="preserve"> heatmap3. </w:t>
      </w:r>
      <w:proofErr w:type="gramStart"/>
      <w:r>
        <w:rPr>
          <w:rFonts w:ascii="Times New Roman" w:hAnsi="Times New Roman"/>
          <w:sz w:val="22"/>
          <w:szCs w:val="22"/>
          <w:lang w:val="en-US" w:eastAsia="it-IT"/>
        </w:rPr>
        <w:t xml:space="preserve">Biomed Res </w:t>
      </w:r>
      <w:proofErr w:type="spellStart"/>
      <w:r>
        <w:rPr>
          <w:rFonts w:ascii="Times New Roman" w:hAnsi="Times New Roman"/>
          <w:sz w:val="22"/>
          <w:szCs w:val="22"/>
          <w:lang w:val="en-US" w:eastAsia="it-IT"/>
        </w:rPr>
        <w:t>Int</w:t>
      </w:r>
      <w:proofErr w:type="spellEnd"/>
      <w:r>
        <w:rPr>
          <w:rFonts w:ascii="Times New Roman" w:hAnsi="Times New Roman"/>
          <w:sz w:val="22"/>
          <w:szCs w:val="22"/>
          <w:lang w:val="en-US" w:eastAsia="it-IT"/>
        </w:rPr>
        <w:t xml:space="preserve"> 2014:986048–6.</w:t>
      </w:r>
      <w:proofErr w:type="gramEnd"/>
      <w:r>
        <w:rPr>
          <w:rFonts w:ascii="Times New Roman" w:hAnsi="Times New Roman"/>
          <w:sz w:val="22"/>
          <w:szCs w:val="22"/>
          <w:lang w:val="en-US" w:eastAsia="it-IT"/>
        </w:rPr>
        <w:t xml:space="preserve">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10.1155/2014/986048</w:t>
      </w:r>
    </w:p>
    <w:p w14:paraId="3FED7192"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8.</w:t>
      </w:r>
      <w:r>
        <w:rPr>
          <w:rFonts w:ascii="Times New Roman" w:hAnsi="Times New Roman"/>
          <w:sz w:val="22"/>
          <w:szCs w:val="22"/>
          <w:lang w:val="en-US" w:eastAsia="it-IT"/>
        </w:rPr>
        <w:tab/>
        <w:t xml:space="preserve">Muller H, </w:t>
      </w:r>
      <w:proofErr w:type="spellStart"/>
      <w:r>
        <w:rPr>
          <w:rFonts w:ascii="Times New Roman" w:hAnsi="Times New Roman"/>
          <w:sz w:val="22"/>
          <w:szCs w:val="22"/>
          <w:lang w:val="en-US" w:eastAsia="it-IT"/>
        </w:rPr>
        <w:t>Marzi</w:t>
      </w:r>
      <w:proofErr w:type="spellEnd"/>
      <w:r>
        <w:rPr>
          <w:rFonts w:ascii="Times New Roman" w:hAnsi="Times New Roman"/>
          <w:sz w:val="22"/>
          <w:szCs w:val="22"/>
          <w:lang w:val="en-US" w:eastAsia="it-IT"/>
        </w:rPr>
        <w:t xml:space="preserve"> MJ, </w:t>
      </w:r>
      <w:proofErr w:type="spellStart"/>
      <w:r>
        <w:rPr>
          <w:rFonts w:ascii="Times New Roman" w:hAnsi="Times New Roman"/>
          <w:sz w:val="22"/>
          <w:szCs w:val="22"/>
          <w:lang w:val="en-US" w:eastAsia="it-IT"/>
        </w:rPr>
        <w:t>Nicassio</w:t>
      </w:r>
      <w:proofErr w:type="spellEnd"/>
      <w:r>
        <w:rPr>
          <w:rFonts w:ascii="Times New Roman" w:hAnsi="Times New Roman"/>
          <w:sz w:val="22"/>
          <w:szCs w:val="22"/>
          <w:lang w:val="en-US" w:eastAsia="it-IT"/>
        </w:rPr>
        <w:t xml:space="preserve"> F (2014) </w:t>
      </w:r>
      <w:proofErr w:type="spellStart"/>
      <w:r>
        <w:rPr>
          <w:rFonts w:ascii="Times New Roman" w:hAnsi="Times New Roman"/>
          <w:sz w:val="22"/>
          <w:szCs w:val="22"/>
          <w:lang w:val="en-US" w:eastAsia="it-IT"/>
        </w:rPr>
        <w:t>IsomiRage</w:t>
      </w:r>
      <w:proofErr w:type="spellEnd"/>
      <w:r>
        <w:rPr>
          <w:rFonts w:ascii="Times New Roman" w:hAnsi="Times New Roman"/>
          <w:sz w:val="22"/>
          <w:szCs w:val="22"/>
          <w:lang w:val="en-US" w:eastAsia="it-IT"/>
        </w:rPr>
        <w:t xml:space="preserve">: From Functional Classification to Differential Expression of miRNA Isoforms. Frontiers in Bioengineering and Biotechnology 2:475.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10.3389/fbioe.2014.00038</w:t>
      </w:r>
    </w:p>
    <w:p w14:paraId="132AD0DF"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9.</w:t>
      </w:r>
      <w:r>
        <w:rPr>
          <w:rFonts w:ascii="Times New Roman" w:hAnsi="Times New Roman"/>
          <w:sz w:val="22"/>
          <w:szCs w:val="22"/>
          <w:lang w:val="en-US" w:eastAsia="it-IT"/>
        </w:rPr>
        <w:tab/>
      </w:r>
      <w:proofErr w:type="spellStart"/>
      <w:r>
        <w:rPr>
          <w:rFonts w:ascii="Times New Roman" w:hAnsi="Times New Roman"/>
          <w:sz w:val="22"/>
          <w:szCs w:val="22"/>
          <w:lang w:val="en-US" w:eastAsia="it-IT"/>
        </w:rPr>
        <w:t>Risso</w:t>
      </w:r>
      <w:proofErr w:type="spellEnd"/>
      <w:r>
        <w:rPr>
          <w:rFonts w:ascii="Times New Roman" w:hAnsi="Times New Roman"/>
          <w:sz w:val="22"/>
          <w:szCs w:val="22"/>
          <w:lang w:val="en-US" w:eastAsia="it-IT"/>
        </w:rPr>
        <w:t xml:space="preserve"> D, Schwartz K, Sherlock G, </w:t>
      </w:r>
      <w:proofErr w:type="spellStart"/>
      <w:r>
        <w:rPr>
          <w:rFonts w:ascii="Times New Roman" w:hAnsi="Times New Roman"/>
          <w:sz w:val="22"/>
          <w:szCs w:val="22"/>
          <w:lang w:val="en-US" w:eastAsia="it-IT"/>
        </w:rPr>
        <w:t>Dudoit</w:t>
      </w:r>
      <w:proofErr w:type="spellEnd"/>
      <w:r>
        <w:rPr>
          <w:rFonts w:ascii="Times New Roman" w:hAnsi="Times New Roman"/>
          <w:sz w:val="22"/>
          <w:szCs w:val="22"/>
          <w:lang w:val="en-US" w:eastAsia="it-IT"/>
        </w:rPr>
        <w:t xml:space="preserve"> S (2011) GC-Content Normalization for RNA-Seq Data. BMC Bioinformatics 12:480.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10.1186/1471-2105-12-480</w:t>
      </w:r>
    </w:p>
    <w:p w14:paraId="6C9BC4E3"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10.</w:t>
      </w:r>
      <w:r>
        <w:rPr>
          <w:rFonts w:ascii="Times New Roman" w:hAnsi="Times New Roman"/>
          <w:sz w:val="22"/>
          <w:szCs w:val="22"/>
          <w:lang w:val="en-US" w:eastAsia="it-IT"/>
        </w:rPr>
        <w:tab/>
        <w:t xml:space="preserve">Robinson MD, McCarthy DJ, Smyth GK (2009) </w:t>
      </w:r>
      <w:proofErr w:type="spellStart"/>
      <w:r>
        <w:rPr>
          <w:rFonts w:ascii="Times New Roman" w:hAnsi="Times New Roman"/>
          <w:sz w:val="22"/>
          <w:szCs w:val="22"/>
          <w:lang w:val="en-US" w:eastAsia="it-IT"/>
        </w:rPr>
        <w:t>edgeR</w:t>
      </w:r>
      <w:proofErr w:type="spellEnd"/>
      <w:r>
        <w:rPr>
          <w:rFonts w:ascii="Times New Roman" w:hAnsi="Times New Roman"/>
          <w:sz w:val="22"/>
          <w:szCs w:val="22"/>
          <w:lang w:val="en-US" w:eastAsia="it-IT"/>
        </w:rPr>
        <w:t xml:space="preserve">: a </w:t>
      </w:r>
      <w:proofErr w:type="spellStart"/>
      <w:r>
        <w:rPr>
          <w:rFonts w:ascii="Times New Roman" w:hAnsi="Times New Roman"/>
          <w:sz w:val="22"/>
          <w:szCs w:val="22"/>
          <w:lang w:val="en-US" w:eastAsia="it-IT"/>
        </w:rPr>
        <w:t>Bioconductor</w:t>
      </w:r>
      <w:proofErr w:type="spellEnd"/>
      <w:r>
        <w:rPr>
          <w:rFonts w:ascii="Times New Roman" w:hAnsi="Times New Roman"/>
          <w:sz w:val="22"/>
          <w:szCs w:val="22"/>
          <w:lang w:val="en-US" w:eastAsia="it-IT"/>
        </w:rPr>
        <w:t xml:space="preserve"> package for differential expression analysis of digital gene expression data. </w:t>
      </w:r>
      <w:proofErr w:type="gramStart"/>
      <w:r>
        <w:rPr>
          <w:rFonts w:ascii="Times New Roman" w:hAnsi="Times New Roman"/>
          <w:sz w:val="22"/>
          <w:szCs w:val="22"/>
          <w:lang w:val="en-US" w:eastAsia="it-IT"/>
        </w:rPr>
        <w:t>Bioinformatics 26:139–140.</w:t>
      </w:r>
      <w:proofErr w:type="gramEnd"/>
      <w:r>
        <w:rPr>
          <w:rFonts w:ascii="Times New Roman" w:hAnsi="Times New Roman"/>
          <w:sz w:val="22"/>
          <w:szCs w:val="22"/>
          <w:lang w:val="en-US" w:eastAsia="it-IT"/>
        </w:rPr>
        <w:t xml:space="preserve">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10.1093/bioinformatics/btp616</w:t>
      </w:r>
    </w:p>
    <w:p w14:paraId="2EDD3C6A"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11.</w:t>
      </w:r>
      <w:r>
        <w:rPr>
          <w:rFonts w:ascii="Times New Roman" w:hAnsi="Times New Roman"/>
          <w:sz w:val="22"/>
          <w:szCs w:val="22"/>
          <w:lang w:val="en-US" w:eastAsia="it-IT"/>
        </w:rPr>
        <w:tab/>
        <w:t xml:space="preserve">Martin M (2011) </w:t>
      </w:r>
      <w:proofErr w:type="spellStart"/>
      <w:r>
        <w:rPr>
          <w:rFonts w:ascii="Times New Roman" w:hAnsi="Times New Roman"/>
          <w:sz w:val="22"/>
          <w:szCs w:val="22"/>
          <w:lang w:val="en-US" w:eastAsia="it-IT"/>
        </w:rPr>
        <w:t>Cutadapt</w:t>
      </w:r>
      <w:proofErr w:type="spellEnd"/>
      <w:r>
        <w:rPr>
          <w:rFonts w:ascii="Times New Roman" w:hAnsi="Times New Roman"/>
          <w:sz w:val="22"/>
          <w:szCs w:val="22"/>
          <w:lang w:val="en-US" w:eastAsia="it-IT"/>
        </w:rPr>
        <w:t xml:space="preserve"> removes adapter sequences from high-throughput sequencing reads. </w:t>
      </w:r>
      <w:proofErr w:type="spellStart"/>
      <w:proofErr w:type="gramStart"/>
      <w:r>
        <w:rPr>
          <w:rFonts w:ascii="Times New Roman" w:hAnsi="Times New Roman"/>
          <w:sz w:val="22"/>
          <w:szCs w:val="22"/>
          <w:lang w:val="en-US" w:eastAsia="it-IT"/>
        </w:rPr>
        <w:t>EMBnetjournal</w:t>
      </w:r>
      <w:proofErr w:type="spellEnd"/>
      <w:r>
        <w:rPr>
          <w:rFonts w:ascii="Times New Roman" w:hAnsi="Times New Roman"/>
          <w:sz w:val="22"/>
          <w:szCs w:val="22"/>
          <w:lang w:val="en-US" w:eastAsia="it-IT"/>
        </w:rPr>
        <w:t xml:space="preserve"> 17:10.</w:t>
      </w:r>
      <w:proofErr w:type="gramEnd"/>
      <w:r>
        <w:rPr>
          <w:rFonts w:ascii="Times New Roman" w:hAnsi="Times New Roman"/>
          <w:sz w:val="22"/>
          <w:szCs w:val="22"/>
          <w:lang w:val="en-US" w:eastAsia="it-IT"/>
        </w:rPr>
        <w:t xml:space="preserve">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10.14806/ej.17.1.200</w:t>
      </w:r>
    </w:p>
    <w:p w14:paraId="78638366"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lastRenderedPageBreak/>
        <w:t>12.</w:t>
      </w:r>
      <w:r>
        <w:rPr>
          <w:rFonts w:ascii="Times New Roman" w:hAnsi="Times New Roman"/>
          <w:sz w:val="22"/>
          <w:szCs w:val="22"/>
          <w:lang w:val="en-US" w:eastAsia="it-IT"/>
        </w:rPr>
        <w:tab/>
      </w:r>
      <w:proofErr w:type="spellStart"/>
      <w:r>
        <w:rPr>
          <w:rFonts w:ascii="Times New Roman" w:hAnsi="Times New Roman"/>
          <w:sz w:val="22"/>
          <w:szCs w:val="22"/>
          <w:lang w:val="en-US" w:eastAsia="it-IT"/>
        </w:rPr>
        <w:t>Langmead</w:t>
      </w:r>
      <w:proofErr w:type="spellEnd"/>
      <w:r>
        <w:rPr>
          <w:rFonts w:ascii="Times New Roman" w:hAnsi="Times New Roman"/>
          <w:sz w:val="22"/>
          <w:szCs w:val="22"/>
          <w:lang w:val="en-US" w:eastAsia="it-IT"/>
        </w:rPr>
        <w:t xml:space="preserve"> B, </w:t>
      </w:r>
      <w:proofErr w:type="spellStart"/>
      <w:r>
        <w:rPr>
          <w:rFonts w:ascii="Times New Roman" w:hAnsi="Times New Roman"/>
          <w:sz w:val="22"/>
          <w:szCs w:val="22"/>
          <w:lang w:val="en-US" w:eastAsia="it-IT"/>
        </w:rPr>
        <w:t>Trapnell</w:t>
      </w:r>
      <w:proofErr w:type="spellEnd"/>
      <w:r>
        <w:rPr>
          <w:rFonts w:ascii="Times New Roman" w:hAnsi="Times New Roman"/>
          <w:sz w:val="22"/>
          <w:szCs w:val="22"/>
          <w:lang w:val="en-US" w:eastAsia="it-IT"/>
        </w:rPr>
        <w:t xml:space="preserve"> C, Pop M, </w:t>
      </w:r>
      <w:proofErr w:type="spellStart"/>
      <w:r>
        <w:rPr>
          <w:rFonts w:ascii="Times New Roman" w:hAnsi="Times New Roman"/>
          <w:sz w:val="22"/>
          <w:szCs w:val="22"/>
          <w:lang w:val="en-US" w:eastAsia="it-IT"/>
        </w:rPr>
        <w:t>Salzberg</w:t>
      </w:r>
      <w:proofErr w:type="spellEnd"/>
      <w:r>
        <w:rPr>
          <w:rFonts w:ascii="Times New Roman" w:hAnsi="Times New Roman"/>
          <w:sz w:val="22"/>
          <w:szCs w:val="22"/>
          <w:lang w:val="en-US" w:eastAsia="it-IT"/>
        </w:rPr>
        <w:t xml:space="preserve"> SL (2009) Ultrafast and memory-efficient alignment of short DNA sequences to the human genome. </w:t>
      </w:r>
      <w:proofErr w:type="gramStart"/>
      <w:r>
        <w:rPr>
          <w:rFonts w:ascii="Times New Roman" w:hAnsi="Times New Roman"/>
          <w:sz w:val="22"/>
          <w:szCs w:val="22"/>
          <w:lang w:val="en-US" w:eastAsia="it-IT"/>
        </w:rPr>
        <w:t xml:space="preserve">Genome </w:t>
      </w:r>
      <w:proofErr w:type="spellStart"/>
      <w:r>
        <w:rPr>
          <w:rFonts w:ascii="Times New Roman" w:hAnsi="Times New Roman"/>
          <w:sz w:val="22"/>
          <w:szCs w:val="22"/>
          <w:lang w:val="en-US" w:eastAsia="it-IT"/>
        </w:rPr>
        <w:t>Biol</w:t>
      </w:r>
      <w:proofErr w:type="spellEnd"/>
      <w:r>
        <w:rPr>
          <w:rFonts w:ascii="Times New Roman" w:hAnsi="Times New Roman"/>
          <w:sz w:val="22"/>
          <w:szCs w:val="22"/>
          <w:lang w:val="en-US" w:eastAsia="it-IT"/>
        </w:rPr>
        <w:t xml:space="preserve"> 10:R25.</w:t>
      </w:r>
      <w:proofErr w:type="gramEnd"/>
      <w:r>
        <w:rPr>
          <w:rFonts w:ascii="Times New Roman" w:hAnsi="Times New Roman"/>
          <w:sz w:val="22"/>
          <w:szCs w:val="22"/>
          <w:lang w:val="en-US" w:eastAsia="it-IT"/>
        </w:rPr>
        <w:t xml:space="preserve">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10.1186/gb-2009-10-3-r25</w:t>
      </w:r>
    </w:p>
    <w:p w14:paraId="1CB4D88B"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13.</w:t>
      </w:r>
      <w:r>
        <w:rPr>
          <w:rFonts w:ascii="Times New Roman" w:hAnsi="Times New Roman"/>
          <w:sz w:val="22"/>
          <w:szCs w:val="22"/>
          <w:lang w:val="en-US" w:eastAsia="it-IT"/>
        </w:rPr>
        <w:tab/>
      </w:r>
      <w:proofErr w:type="spellStart"/>
      <w:r>
        <w:rPr>
          <w:rFonts w:ascii="Times New Roman" w:hAnsi="Times New Roman"/>
          <w:sz w:val="22"/>
          <w:szCs w:val="22"/>
          <w:lang w:val="en-US" w:eastAsia="it-IT"/>
        </w:rPr>
        <w:t>Althammer</w:t>
      </w:r>
      <w:proofErr w:type="spellEnd"/>
      <w:r>
        <w:rPr>
          <w:rFonts w:ascii="Times New Roman" w:hAnsi="Times New Roman"/>
          <w:sz w:val="22"/>
          <w:szCs w:val="22"/>
          <w:lang w:val="en-US" w:eastAsia="it-IT"/>
        </w:rPr>
        <w:t xml:space="preserve"> S, </w:t>
      </w:r>
      <w:proofErr w:type="spellStart"/>
      <w:r>
        <w:rPr>
          <w:rFonts w:ascii="Times New Roman" w:hAnsi="Times New Roman"/>
          <w:sz w:val="22"/>
          <w:szCs w:val="22"/>
          <w:lang w:val="en-US" w:eastAsia="it-IT"/>
        </w:rPr>
        <w:t>Gonz</w:t>
      </w:r>
      <w:proofErr w:type="spellEnd"/>
      <w:r>
        <w:rPr>
          <w:rFonts w:ascii="Times New Roman" w:hAnsi="Times New Roman"/>
          <w:sz w:val="22"/>
          <w:szCs w:val="22"/>
          <w:lang w:val="en-US" w:eastAsia="it-IT"/>
        </w:rPr>
        <w:t xml:space="preserve"> </w:t>
      </w:r>
      <w:proofErr w:type="spellStart"/>
      <w:r>
        <w:rPr>
          <w:rFonts w:ascii="Times New Roman" w:hAnsi="Times New Roman"/>
          <w:sz w:val="22"/>
          <w:szCs w:val="22"/>
          <w:lang w:val="en-US" w:eastAsia="it-IT"/>
        </w:rPr>
        <w:t>lez-Vallinas</w:t>
      </w:r>
      <w:proofErr w:type="spellEnd"/>
      <w:r>
        <w:rPr>
          <w:rFonts w:ascii="Times New Roman" w:hAnsi="Times New Roman"/>
          <w:sz w:val="22"/>
          <w:szCs w:val="22"/>
          <w:lang w:val="en-US" w:eastAsia="it-IT"/>
        </w:rPr>
        <w:t xml:space="preserve"> J, </w:t>
      </w:r>
      <w:proofErr w:type="spellStart"/>
      <w:r>
        <w:rPr>
          <w:rFonts w:ascii="Times New Roman" w:hAnsi="Times New Roman"/>
          <w:sz w:val="22"/>
          <w:szCs w:val="22"/>
          <w:lang w:val="en-US" w:eastAsia="it-IT"/>
        </w:rPr>
        <w:t>Ballar</w:t>
      </w:r>
      <w:proofErr w:type="spellEnd"/>
      <w:r>
        <w:rPr>
          <w:rFonts w:ascii="Times New Roman" w:hAnsi="Times New Roman"/>
          <w:sz w:val="22"/>
          <w:szCs w:val="22"/>
          <w:lang w:val="en-US" w:eastAsia="it-IT"/>
        </w:rPr>
        <w:t xml:space="preserve"> C, et al (2011) </w:t>
      </w:r>
      <w:proofErr w:type="spellStart"/>
      <w:r>
        <w:rPr>
          <w:rFonts w:ascii="Times New Roman" w:hAnsi="Times New Roman"/>
          <w:sz w:val="22"/>
          <w:szCs w:val="22"/>
          <w:lang w:val="en-US" w:eastAsia="it-IT"/>
        </w:rPr>
        <w:t>Pyicos</w:t>
      </w:r>
      <w:proofErr w:type="spellEnd"/>
      <w:r>
        <w:rPr>
          <w:rFonts w:ascii="Times New Roman" w:hAnsi="Times New Roman"/>
          <w:sz w:val="22"/>
          <w:szCs w:val="22"/>
          <w:lang w:val="en-US" w:eastAsia="it-IT"/>
        </w:rPr>
        <w:t xml:space="preserve">: a versatile toolkit for the analysis of high-throughput sequencing data. </w:t>
      </w:r>
      <w:proofErr w:type="gramStart"/>
      <w:r>
        <w:rPr>
          <w:rFonts w:ascii="Times New Roman" w:hAnsi="Times New Roman"/>
          <w:sz w:val="22"/>
          <w:szCs w:val="22"/>
          <w:lang w:val="en-US" w:eastAsia="it-IT"/>
        </w:rPr>
        <w:t>Bioinformatics 27:3333–3340.</w:t>
      </w:r>
      <w:proofErr w:type="gramEnd"/>
      <w:r>
        <w:rPr>
          <w:rFonts w:ascii="Times New Roman" w:hAnsi="Times New Roman"/>
          <w:sz w:val="22"/>
          <w:szCs w:val="22"/>
          <w:lang w:val="en-US" w:eastAsia="it-IT"/>
        </w:rPr>
        <w:t xml:space="preserve">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10.1093/bioinformatics/btr570</w:t>
      </w:r>
    </w:p>
    <w:p w14:paraId="60E402F8" w14:textId="77777777" w:rsidR="00332BBA" w:rsidRDefault="00332BBA" w:rsidP="00332BBA">
      <w:pPr>
        <w:widowControl w:val="0"/>
        <w:tabs>
          <w:tab w:val="left" w:pos="640"/>
        </w:tabs>
        <w:suppressAutoHyphens w:val="0"/>
        <w:autoSpaceDE w:val="0"/>
        <w:autoSpaceDN w:val="0"/>
        <w:adjustRightInd w:val="0"/>
        <w:spacing w:after="240"/>
        <w:ind w:left="640" w:hanging="640"/>
        <w:rPr>
          <w:rFonts w:ascii="Times New Roman" w:hAnsi="Times New Roman"/>
          <w:sz w:val="22"/>
          <w:szCs w:val="22"/>
          <w:lang w:val="en-US" w:eastAsia="it-IT"/>
        </w:rPr>
      </w:pPr>
      <w:r>
        <w:rPr>
          <w:rFonts w:ascii="Times New Roman" w:hAnsi="Times New Roman"/>
          <w:sz w:val="22"/>
          <w:szCs w:val="22"/>
          <w:lang w:val="en-US" w:eastAsia="it-IT"/>
        </w:rPr>
        <w:t>14.</w:t>
      </w:r>
      <w:r>
        <w:rPr>
          <w:rFonts w:ascii="Times New Roman" w:hAnsi="Times New Roman"/>
          <w:sz w:val="22"/>
          <w:szCs w:val="22"/>
          <w:lang w:val="en-US" w:eastAsia="it-IT"/>
        </w:rPr>
        <w:tab/>
        <w:t xml:space="preserve">Quinlan AR, Hall IM (2010) </w:t>
      </w:r>
      <w:proofErr w:type="spellStart"/>
      <w:r>
        <w:rPr>
          <w:rFonts w:ascii="Times New Roman" w:hAnsi="Times New Roman"/>
          <w:sz w:val="22"/>
          <w:szCs w:val="22"/>
          <w:lang w:val="en-US" w:eastAsia="it-IT"/>
        </w:rPr>
        <w:t>BEDTools</w:t>
      </w:r>
      <w:proofErr w:type="spellEnd"/>
      <w:r>
        <w:rPr>
          <w:rFonts w:ascii="Times New Roman" w:hAnsi="Times New Roman"/>
          <w:sz w:val="22"/>
          <w:szCs w:val="22"/>
          <w:lang w:val="en-US" w:eastAsia="it-IT"/>
        </w:rPr>
        <w:t xml:space="preserve">: a flexible suite of utilities for comparing genomic features. </w:t>
      </w:r>
      <w:proofErr w:type="gramStart"/>
      <w:r>
        <w:rPr>
          <w:rFonts w:ascii="Times New Roman" w:hAnsi="Times New Roman"/>
          <w:sz w:val="22"/>
          <w:szCs w:val="22"/>
          <w:lang w:val="en-US" w:eastAsia="it-IT"/>
        </w:rPr>
        <w:t>Bioinformatics 26:841–842.</w:t>
      </w:r>
      <w:proofErr w:type="gramEnd"/>
      <w:r>
        <w:rPr>
          <w:rFonts w:ascii="Times New Roman" w:hAnsi="Times New Roman"/>
          <w:sz w:val="22"/>
          <w:szCs w:val="22"/>
          <w:lang w:val="en-US" w:eastAsia="it-IT"/>
        </w:rPr>
        <w:t xml:space="preserve"> </w:t>
      </w:r>
      <w:proofErr w:type="spellStart"/>
      <w:proofErr w:type="gramStart"/>
      <w:r>
        <w:rPr>
          <w:rFonts w:ascii="Times New Roman" w:hAnsi="Times New Roman"/>
          <w:sz w:val="22"/>
          <w:szCs w:val="22"/>
          <w:lang w:val="en-US" w:eastAsia="it-IT"/>
        </w:rPr>
        <w:t>doi</w:t>
      </w:r>
      <w:proofErr w:type="spellEnd"/>
      <w:proofErr w:type="gramEnd"/>
      <w:r>
        <w:rPr>
          <w:rFonts w:ascii="Times New Roman" w:hAnsi="Times New Roman"/>
          <w:sz w:val="22"/>
          <w:szCs w:val="22"/>
          <w:lang w:val="en-US" w:eastAsia="it-IT"/>
        </w:rPr>
        <w:t>: 10.1093/bioinformatics/btq033</w:t>
      </w:r>
    </w:p>
    <w:p w14:paraId="02AFF967" w14:textId="6F10C6D1" w:rsidR="002A3D21" w:rsidRPr="00AB61CE" w:rsidRDefault="00572E41" w:rsidP="00332BBA">
      <w:pPr>
        <w:widowControl w:val="0"/>
        <w:tabs>
          <w:tab w:val="left" w:pos="640"/>
        </w:tabs>
        <w:suppressAutoHyphens w:val="0"/>
        <w:autoSpaceDE w:val="0"/>
        <w:autoSpaceDN w:val="0"/>
        <w:adjustRightInd w:val="0"/>
        <w:spacing w:after="240"/>
        <w:ind w:left="640" w:hanging="640"/>
        <w:rPr>
          <w:rFonts w:ascii="Times New Roman" w:hAnsi="Times New Roman"/>
          <w:b/>
          <w:sz w:val="22"/>
          <w:szCs w:val="22"/>
          <w:lang w:val="en-US"/>
        </w:rPr>
      </w:pPr>
      <w:r w:rsidRPr="00AB61CE">
        <w:rPr>
          <w:rFonts w:ascii="Times New Roman" w:hAnsi="Times New Roman"/>
          <w:b/>
          <w:sz w:val="22"/>
          <w:szCs w:val="22"/>
          <w:lang w:val="en-US"/>
        </w:rPr>
        <w:fldChar w:fldCharType="end"/>
      </w:r>
    </w:p>
    <w:p w14:paraId="709B108B" w14:textId="77777777" w:rsidR="002A3D21" w:rsidRPr="00AB61CE" w:rsidRDefault="002A3D21" w:rsidP="002A3D21">
      <w:pPr>
        <w:widowControl w:val="0"/>
        <w:tabs>
          <w:tab w:val="left" w:pos="640"/>
        </w:tabs>
        <w:suppressAutoHyphens w:val="0"/>
        <w:autoSpaceDE w:val="0"/>
        <w:autoSpaceDN w:val="0"/>
        <w:adjustRightInd w:val="0"/>
        <w:spacing w:line="480" w:lineRule="auto"/>
        <w:rPr>
          <w:rFonts w:ascii="Times New Roman" w:hAnsi="Times New Roman"/>
          <w:b/>
          <w:sz w:val="22"/>
          <w:szCs w:val="22"/>
          <w:lang w:val="en-US"/>
        </w:rPr>
      </w:pPr>
    </w:p>
    <w:p w14:paraId="255A9561" w14:textId="1EA86ADA" w:rsidR="00B86191" w:rsidRPr="00AB61CE" w:rsidRDefault="00B86191" w:rsidP="002A3D21">
      <w:pPr>
        <w:widowControl w:val="0"/>
        <w:tabs>
          <w:tab w:val="left" w:pos="640"/>
        </w:tabs>
        <w:suppressAutoHyphens w:val="0"/>
        <w:autoSpaceDE w:val="0"/>
        <w:autoSpaceDN w:val="0"/>
        <w:adjustRightInd w:val="0"/>
        <w:spacing w:line="480" w:lineRule="auto"/>
        <w:rPr>
          <w:rFonts w:ascii="Times New Roman" w:hAnsi="Times New Roman"/>
          <w:b/>
          <w:sz w:val="22"/>
          <w:szCs w:val="22"/>
          <w:lang w:val="en-US"/>
        </w:rPr>
      </w:pPr>
    </w:p>
    <w:sectPr w:rsidR="00B86191" w:rsidRPr="00AB61CE" w:rsidSect="007C7CEA">
      <w:footerReference w:type="even" r:id="rId7"/>
      <w:footerReference w:type="default" r:id="rId8"/>
      <w:pgSz w:w="11906" w:h="16838"/>
      <w:pgMar w:top="1440" w:right="1800" w:bottom="1440" w:left="1800" w:header="0" w:footer="0" w:gutter="0"/>
      <w:pgNumType w:start="1"/>
      <w:cols w:space="720"/>
      <w:formProt w:val="0"/>
      <w:docGrid w:linePitch="360" w:charSpace="-6145"/>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50A8D6" w14:textId="77777777" w:rsidR="00FB196B" w:rsidRDefault="00FB196B" w:rsidP="007C7CEA">
      <w:r>
        <w:separator/>
      </w:r>
    </w:p>
  </w:endnote>
  <w:endnote w:type="continuationSeparator" w:id="0">
    <w:p w14:paraId="761F50DD" w14:textId="77777777" w:rsidR="00FB196B" w:rsidRDefault="00FB196B" w:rsidP="007C7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Liberation Sans">
    <w:altName w:val="Times New Roman"/>
    <w:panose1 w:val="00000000000000000000"/>
    <w:charset w:val="00"/>
    <w:family w:val="roman"/>
    <w:notTrueType/>
    <w:pitch w:val="default"/>
  </w:font>
  <w:font w:name="AR PL UMing HK">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ymbol">
    <w:panose1 w:val="00000000000000000000"/>
    <w:charset w:val="02"/>
    <w:family w:val="auto"/>
    <w:pitch w:val="variable"/>
    <w:sig w:usb0="00000000" w:usb1="10000000" w:usb2="00000000" w:usb3="00000000" w:csb0="80000000" w:csb1="00000000"/>
  </w:font>
  <w:font w:name="Webdings">
    <w:panose1 w:val="05030102010509060703"/>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Yu Gothic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09F" w:csb1="00000000"/>
  </w:font>
  <w:font w:name="Yu Mincho">
    <w:charset w:val="80"/>
    <w:family w:val="auto"/>
    <w:pitch w:val="variable"/>
    <w:sig w:usb0="800002E7" w:usb1="2AC7FCFF"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05118" w14:textId="77777777" w:rsidR="00FB196B" w:rsidRDefault="00FB196B" w:rsidP="00332B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966C94" w14:textId="77777777" w:rsidR="00FB196B" w:rsidRDefault="00FB196B" w:rsidP="007C7CE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790A33" w14:textId="77777777" w:rsidR="00FB196B" w:rsidRDefault="00FB196B" w:rsidP="00332BB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32BBA">
      <w:rPr>
        <w:rStyle w:val="PageNumber"/>
        <w:noProof/>
      </w:rPr>
      <w:t>1</w:t>
    </w:r>
    <w:r>
      <w:rPr>
        <w:rStyle w:val="PageNumber"/>
      </w:rPr>
      <w:fldChar w:fldCharType="end"/>
    </w:r>
  </w:p>
  <w:p w14:paraId="386A84E5" w14:textId="77777777" w:rsidR="00FB196B" w:rsidRDefault="00FB196B" w:rsidP="007C7CE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CF28D" w14:textId="77777777" w:rsidR="00FB196B" w:rsidRDefault="00FB196B" w:rsidP="007C7CEA">
      <w:r>
        <w:separator/>
      </w:r>
    </w:p>
  </w:footnote>
  <w:footnote w:type="continuationSeparator" w:id="0">
    <w:p w14:paraId="2876B623" w14:textId="77777777" w:rsidR="00FB196B" w:rsidRDefault="00FB196B" w:rsidP="007C7C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9"/>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8C5"/>
    <w:rsid w:val="00000F50"/>
    <w:rsid w:val="000339FD"/>
    <w:rsid w:val="00034131"/>
    <w:rsid w:val="000419E6"/>
    <w:rsid w:val="000B0968"/>
    <w:rsid w:val="000E2FFA"/>
    <w:rsid w:val="000F30AE"/>
    <w:rsid w:val="00101C64"/>
    <w:rsid w:val="00145A33"/>
    <w:rsid w:val="00152462"/>
    <w:rsid w:val="00177301"/>
    <w:rsid w:val="001967C2"/>
    <w:rsid w:val="001B7A49"/>
    <w:rsid w:val="001C1824"/>
    <w:rsid w:val="001F4A26"/>
    <w:rsid w:val="00204851"/>
    <w:rsid w:val="0021084C"/>
    <w:rsid w:val="00216502"/>
    <w:rsid w:val="00216E02"/>
    <w:rsid w:val="002258C5"/>
    <w:rsid w:val="0023447B"/>
    <w:rsid w:val="00256D5B"/>
    <w:rsid w:val="00261811"/>
    <w:rsid w:val="0027100B"/>
    <w:rsid w:val="00273629"/>
    <w:rsid w:val="002A3360"/>
    <w:rsid w:val="002A3D21"/>
    <w:rsid w:val="00313A28"/>
    <w:rsid w:val="00332BBA"/>
    <w:rsid w:val="003342CF"/>
    <w:rsid w:val="00380848"/>
    <w:rsid w:val="003925F4"/>
    <w:rsid w:val="003C2893"/>
    <w:rsid w:val="003C5CEC"/>
    <w:rsid w:val="003E6053"/>
    <w:rsid w:val="0043720E"/>
    <w:rsid w:val="0043789D"/>
    <w:rsid w:val="00463789"/>
    <w:rsid w:val="004816C7"/>
    <w:rsid w:val="00484C08"/>
    <w:rsid w:val="004F1214"/>
    <w:rsid w:val="0056536E"/>
    <w:rsid w:val="00572E41"/>
    <w:rsid w:val="00594D8C"/>
    <w:rsid w:val="005D02E4"/>
    <w:rsid w:val="00624940"/>
    <w:rsid w:val="00643B9B"/>
    <w:rsid w:val="00672075"/>
    <w:rsid w:val="00676255"/>
    <w:rsid w:val="0068704E"/>
    <w:rsid w:val="00696B5C"/>
    <w:rsid w:val="006F1921"/>
    <w:rsid w:val="00796E77"/>
    <w:rsid w:val="007A0618"/>
    <w:rsid w:val="007B578F"/>
    <w:rsid w:val="007C1865"/>
    <w:rsid w:val="007C7515"/>
    <w:rsid w:val="007C7CEA"/>
    <w:rsid w:val="007D1C4D"/>
    <w:rsid w:val="007D5185"/>
    <w:rsid w:val="007D7D44"/>
    <w:rsid w:val="007E3F24"/>
    <w:rsid w:val="007E5382"/>
    <w:rsid w:val="00802DDB"/>
    <w:rsid w:val="008178AE"/>
    <w:rsid w:val="00841AD4"/>
    <w:rsid w:val="008715D1"/>
    <w:rsid w:val="0088430C"/>
    <w:rsid w:val="00892735"/>
    <w:rsid w:val="008C1A99"/>
    <w:rsid w:val="008F120B"/>
    <w:rsid w:val="008F68FC"/>
    <w:rsid w:val="0093239B"/>
    <w:rsid w:val="00990C0C"/>
    <w:rsid w:val="009940E3"/>
    <w:rsid w:val="009A1676"/>
    <w:rsid w:val="009B2E02"/>
    <w:rsid w:val="009E4C9B"/>
    <w:rsid w:val="00A04EED"/>
    <w:rsid w:val="00A3099C"/>
    <w:rsid w:val="00A3701D"/>
    <w:rsid w:val="00A65C36"/>
    <w:rsid w:val="00A66DC6"/>
    <w:rsid w:val="00AA694D"/>
    <w:rsid w:val="00AB61CE"/>
    <w:rsid w:val="00AC60C3"/>
    <w:rsid w:val="00AE6B02"/>
    <w:rsid w:val="00AF3DF2"/>
    <w:rsid w:val="00B2075D"/>
    <w:rsid w:val="00B74CA1"/>
    <w:rsid w:val="00B819D5"/>
    <w:rsid w:val="00B851E4"/>
    <w:rsid w:val="00B86191"/>
    <w:rsid w:val="00BB046C"/>
    <w:rsid w:val="00BB5B98"/>
    <w:rsid w:val="00BD666F"/>
    <w:rsid w:val="00C26FC6"/>
    <w:rsid w:val="00C30074"/>
    <w:rsid w:val="00C32DE5"/>
    <w:rsid w:val="00C552A2"/>
    <w:rsid w:val="00C71240"/>
    <w:rsid w:val="00C7267E"/>
    <w:rsid w:val="00C77EE8"/>
    <w:rsid w:val="00C9092A"/>
    <w:rsid w:val="00CB1362"/>
    <w:rsid w:val="00CC5D92"/>
    <w:rsid w:val="00CD33A0"/>
    <w:rsid w:val="00CD3EC0"/>
    <w:rsid w:val="00CD5DB3"/>
    <w:rsid w:val="00CE05FB"/>
    <w:rsid w:val="00CF4079"/>
    <w:rsid w:val="00D03A80"/>
    <w:rsid w:val="00D52DF5"/>
    <w:rsid w:val="00D822AA"/>
    <w:rsid w:val="00DA3616"/>
    <w:rsid w:val="00DB1F86"/>
    <w:rsid w:val="00DB2B74"/>
    <w:rsid w:val="00DC544C"/>
    <w:rsid w:val="00DD3A2D"/>
    <w:rsid w:val="00E123CE"/>
    <w:rsid w:val="00E5349E"/>
    <w:rsid w:val="00E569CB"/>
    <w:rsid w:val="00E65859"/>
    <w:rsid w:val="00E7286C"/>
    <w:rsid w:val="00E9061D"/>
    <w:rsid w:val="00ED4B59"/>
    <w:rsid w:val="00EE2DBD"/>
    <w:rsid w:val="00EE3C70"/>
    <w:rsid w:val="00F27455"/>
    <w:rsid w:val="00F5531F"/>
    <w:rsid w:val="00F702DE"/>
    <w:rsid w:val="00F90D0A"/>
    <w:rsid w:val="00FA0463"/>
    <w:rsid w:val="00FB196B"/>
    <w:rsid w:val="00FB7877"/>
    <w:rsid w:val="00FE1C8E"/>
    <w:rsid w:val="00FE5451"/>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88B2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ＭＳ 明朝" w:hAnsi="Cambria"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33F"/>
    <w:pPr>
      <w:suppressAutoHyphens/>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B433F"/>
    <w:rPr>
      <w:i/>
      <w:iCs/>
    </w:rPr>
  </w:style>
  <w:style w:type="character" w:customStyle="1" w:styleId="BalloonTextChar">
    <w:name w:val="Balloon Text Char"/>
    <w:link w:val="BalloonText"/>
    <w:uiPriority w:val="99"/>
    <w:semiHidden/>
    <w:qFormat/>
    <w:rsid w:val="009D7F24"/>
    <w:rPr>
      <w:rFonts w:ascii="Lucida Grande" w:hAnsi="Lucida Grande" w:cs="Lucida Grande"/>
      <w:sz w:val="18"/>
      <w:szCs w:val="18"/>
    </w:rPr>
  </w:style>
  <w:style w:type="character" w:customStyle="1" w:styleId="st">
    <w:name w:val="st"/>
    <w:basedOn w:val="DefaultParagraphFont"/>
    <w:qFormat/>
    <w:rsid w:val="009D7F24"/>
  </w:style>
  <w:style w:type="character" w:customStyle="1" w:styleId="HeaderChar">
    <w:name w:val="Header Char"/>
    <w:basedOn w:val="DefaultParagraphFont"/>
    <w:link w:val="Header"/>
    <w:uiPriority w:val="99"/>
    <w:qFormat/>
    <w:rsid w:val="00E51588"/>
  </w:style>
  <w:style w:type="character" w:customStyle="1" w:styleId="FooterChar">
    <w:name w:val="Footer Char"/>
    <w:basedOn w:val="DefaultParagraphFont"/>
    <w:link w:val="Footer"/>
    <w:uiPriority w:val="99"/>
    <w:qFormat/>
    <w:rsid w:val="00E51588"/>
  </w:style>
  <w:style w:type="character" w:customStyle="1" w:styleId="InternetLink">
    <w:name w:val="Internet Link"/>
    <w:basedOn w:val="DefaultParagraphFont"/>
    <w:uiPriority w:val="99"/>
    <w:unhideWhenUsed/>
    <w:rsid w:val="009901B3"/>
    <w:rPr>
      <w:color w:val="0563C1" w:themeColor="hyperlink"/>
      <w:u w:val="single"/>
    </w:rPr>
  </w:style>
  <w:style w:type="character" w:styleId="CommentReference">
    <w:name w:val="annotation reference"/>
    <w:basedOn w:val="DefaultParagraphFont"/>
    <w:uiPriority w:val="99"/>
    <w:semiHidden/>
    <w:unhideWhenUsed/>
    <w:qFormat/>
    <w:rsid w:val="00CD4DFB"/>
    <w:rPr>
      <w:sz w:val="18"/>
      <w:szCs w:val="18"/>
    </w:rPr>
  </w:style>
  <w:style w:type="character" w:customStyle="1" w:styleId="CommentTextChar">
    <w:name w:val="Comment Text Char"/>
    <w:basedOn w:val="DefaultParagraphFont"/>
    <w:link w:val="CommentText"/>
    <w:uiPriority w:val="99"/>
    <w:semiHidden/>
    <w:qFormat/>
    <w:rsid w:val="00CD4DFB"/>
    <w:rPr>
      <w:sz w:val="24"/>
      <w:szCs w:val="24"/>
      <w:lang w:eastAsia="en-US"/>
    </w:rPr>
  </w:style>
  <w:style w:type="character" w:customStyle="1" w:styleId="CommentSubjectChar">
    <w:name w:val="Comment Subject Char"/>
    <w:basedOn w:val="CommentTextChar"/>
    <w:link w:val="CommentSubject"/>
    <w:uiPriority w:val="99"/>
    <w:semiHidden/>
    <w:qFormat/>
    <w:rsid w:val="00CD4DFB"/>
    <w:rPr>
      <w:b/>
      <w:bCs/>
      <w:sz w:val="24"/>
      <w:szCs w:val="24"/>
      <w:lang w:eastAsia="en-US"/>
    </w:rPr>
  </w:style>
  <w:style w:type="paragraph" w:customStyle="1" w:styleId="Heading">
    <w:name w:val="Heading"/>
    <w:basedOn w:val="Normal"/>
    <w:next w:val="TextBody"/>
    <w:qFormat/>
    <w:pPr>
      <w:keepNext/>
      <w:spacing w:before="240" w:after="120"/>
    </w:pPr>
    <w:rPr>
      <w:rFonts w:ascii="Liberation Sans" w:eastAsia="AR PL UMing HK" w:hAnsi="Liberation Sans" w:cs="Lohit Devanagari"/>
      <w:sz w:val="28"/>
      <w:szCs w:val="28"/>
    </w:rPr>
  </w:style>
  <w:style w:type="paragraph" w:customStyle="1" w:styleId="TextBody">
    <w:name w:val="Text Body"/>
    <w:basedOn w:val="Normal"/>
    <w:pPr>
      <w:spacing w:after="140" w:line="288" w:lineRule="auto"/>
    </w:pPr>
  </w:style>
  <w:style w:type="paragraph" w:styleId="List">
    <w:name w:val="List"/>
    <w:basedOn w:val="TextBody"/>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alloonText">
    <w:name w:val="Balloon Text"/>
    <w:basedOn w:val="Normal"/>
    <w:link w:val="BalloonTextChar"/>
    <w:uiPriority w:val="99"/>
    <w:semiHidden/>
    <w:unhideWhenUsed/>
    <w:qFormat/>
    <w:rsid w:val="009D7F24"/>
    <w:rPr>
      <w:rFonts w:ascii="Lucida Grande" w:hAnsi="Lucida Grande" w:cs="Lucida Grande"/>
      <w:sz w:val="18"/>
      <w:szCs w:val="18"/>
    </w:rPr>
  </w:style>
  <w:style w:type="paragraph" w:styleId="ListParagraph">
    <w:name w:val="List Paragraph"/>
    <w:basedOn w:val="Normal"/>
    <w:uiPriority w:val="34"/>
    <w:qFormat/>
    <w:rsid w:val="00E44C0B"/>
    <w:pPr>
      <w:ind w:left="720"/>
      <w:contextualSpacing/>
    </w:pPr>
  </w:style>
  <w:style w:type="paragraph" w:styleId="Header">
    <w:name w:val="header"/>
    <w:basedOn w:val="Normal"/>
    <w:link w:val="HeaderChar"/>
    <w:uiPriority w:val="99"/>
    <w:unhideWhenUsed/>
    <w:rsid w:val="00E51588"/>
    <w:pPr>
      <w:tabs>
        <w:tab w:val="center" w:pos="4153"/>
        <w:tab w:val="right" w:pos="8306"/>
      </w:tabs>
    </w:pPr>
  </w:style>
  <w:style w:type="paragraph" w:styleId="Footer">
    <w:name w:val="footer"/>
    <w:basedOn w:val="Normal"/>
    <w:link w:val="FooterChar"/>
    <w:uiPriority w:val="99"/>
    <w:unhideWhenUsed/>
    <w:rsid w:val="00E51588"/>
    <w:pPr>
      <w:tabs>
        <w:tab w:val="center" w:pos="4153"/>
        <w:tab w:val="right" w:pos="8306"/>
      </w:tabs>
    </w:pPr>
  </w:style>
  <w:style w:type="paragraph" w:styleId="Revision">
    <w:name w:val="Revision"/>
    <w:uiPriority w:val="99"/>
    <w:semiHidden/>
    <w:qFormat/>
    <w:rsid w:val="006A40EA"/>
    <w:pPr>
      <w:suppressAutoHyphens/>
    </w:pPr>
    <w:rPr>
      <w:sz w:val="24"/>
      <w:szCs w:val="24"/>
      <w:lang w:eastAsia="en-US"/>
    </w:rPr>
  </w:style>
  <w:style w:type="paragraph" w:styleId="CommentText">
    <w:name w:val="annotation text"/>
    <w:basedOn w:val="Normal"/>
    <w:link w:val="CommentTextChar"/>
    <w:uiPriority w:val="99"/>
    <w:semiHidden/>
    <w:unhideWhenUsed/>
    <w:qFormat/>
    <w:rsid w:val="00CD4DFB"/>
  </w:style>
  <w:style w:type="paragraph" w:styleId="CommentSubject">
    <w:name w:val="annotation subject"/>
    <w:basedOn w:val="CommentText"/>
    <w:link w:val="CommentSubjectChar"/>
    <w:uiPriority w:val="99"/>
    <w:semiHidden/>
    <w:unhideWhenUsed/>
    <w:qFormat/>
    <w:rsid w:val="00CD4DFB"/>
    <w:rPr>
      <w:b/>
      <w:bCs/>
      <w:sz w:val="20"/>
      <w:szCs w:val="20"/>
    </w:rPr>
  </w:style>
  <w:style w:type="paragraph" w:styleId="NormalWeb">
    <w:name w:val="Normal (Web)"/>
    <w:basedOn w:val="Normal"/>
    <w:uiPriority w:val="99"/>
    <w:semiHidden/>
    <w:unhideWhenUsed/>
    <w:qFormat/>
    <w:rsid w:val="00E75150"/>
    <w:pPr>
      <w:spacing w:beforeAutospacing="1" w:afterAutospacing="1"/>
    </w:pPr>
    <w:rPr>
      <w:rFonts w:ascii="Times New Roman" w:hAnsi="Times New Roman"/>
      <w:lang w:eastAsia="it-IT"/>
    </w:rPr>
  </w:style>
  <w:style w:type="paragraph" w:styleId="DocumentMap">
    <w:name w:val="Document Map"/>
    <w:basedOn w:val="Normal"/>
    <w:link w:val="DocumentMapChar"/>
    <w:uiPriority w:val="99"/>
    <w:semiHidden/>
    <w:unhideWhenUsed/>
    <w:rsid w:val="00463789"/>
    <w:rPr>
      <w:rFonts w:ascii="Times New Roman" w:hAnsi="Times New Roman"/>
    </w:rPr>
  </w:style>
  <w:style w:type="character" w:customStyle="1" w:styleId="DocumentMapChar">
    <w:name w:val="Document Map Char"/>
    <w:basedOn w:val="DefaultParagraphFont"/>
    <w:link w:val="DocumentMap"/>
    <w:uiPriority w:val="99"/>
    <w:semiHidden/>
    <w:rsid w:val="00463789"/>
    <w:rPr>
      <w:rFonts w:ascii="Times New Roman" w:hAnsi="Times New Roman"/>
      <w:sz w:val="24"/>
      <w:szCs w:val="24"/>
      <w:lang w:eastAsia="en-US"/>
    </w:rPr>
  </w:style>
  <w:style w:type="character" w:customStyle="1" w:styleId="apple-converted-space">
    <w:name w:val="apple-converted-space"/>
    <w:basedOn w:val="DefaultParagraphFont"/>
    <w:rsid w:val="00463789"/>
  </w:style>
  <w:style w:type="paragraph" w:customStyle="1" w:styleId="PreformattatoHTML1">
    <w:name w:val="Preformattato HTML1"/>
    <w:basedOn w:val="Normal"/>
    <w:rsid w:val="000F30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Times New Roman" w:eastAsia="Times New Roman" w:hAnsi="Times New Roman"/>
      <w:sz w:val="20"/>
      <w:szCs w:val="20"/>
      <w:lang w:eastAsia="it-IT"/>
    </w:rPr>
  </w:style>
  <w:style w:type="character" w:styleId="PageNumber">
    <w:name w:val="page number"/>
    <w:basedOn w:val="DefaultParagraphFont"/>
    <w:uiPriority w:val="99"/>
    <w:semiHidden/>
    <w:unhideWhenUsed/>
    <w:rsid w:val="007C7CE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ＭＳ 明朝" w:hAnsi="Cambria" w:cs="Times New Roman"/>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33F"/>
    <w:pPr>
      <w:suppressAutoHyphens/>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8B433F"/>
    <w:rPr>
      <w:i/>
      <w:iCs/>
    </w:rPr>
  </w:style>
  <w:style w:type="character" w:customStyle="1" w:styleId="BalloonTextChar">
    <w:name w:val="Balloon Text Char"/>
    <w:link w:val="BalloonText"/>
    <w:uiPriority w:val="99"/>
    <w:semiHidden/>
    <w:qFormat/>
    <w:rsid w:val="009D7F24"/>
    <w:rPr>
      <w:rFonts w:ascii="Lucida Grande" w:hAnsi="Lucida Grande" w:cs="Lucida Grande"/>
      <w:sz w:val="18"/>
      <w:szCs w:val="18"/>
    </w:rPr>
  </w:style>
  <w:style w:type="character" w:customStyle="1" w:styleId="st">
    <w:name w:val="st"/>
    <w:basedOn w:val="DefaultParagraphFont"/>
    <w:qFormat/>
    <w:rsid w:val="009D7F24"/>
  </w:style>
  <w:style w:type="character" w:customStyle="1" w:styleId="HeaderChar">
    <w:name w:val="Header Char"/>
    <w:basedOn w:val="DefaultParagraphFont"/>
    <w:link w:val="Header"/>
    <w:uiPriority w:val="99"/>
    <w:qFormat/>
    <w:rsid w:val="00E51588"/>
  </w:style>
  <w:style w:type="character" w:customStyle="1" w:styleId="FooterChar">
    <w:name w:val="Footer Char"/>
    <w:basedOn w:val="DefaultParagraphFont"/>
    <w:link w:val="Footer"/>
    <w:uiPriority w:val="99"/>
    <w:qFormat/>
    <w:rsid w:val="00E51588"/>
  </w:style>
  <w:style w:type="character" w:customStyle="1" w:styleId="InternetLink">
    <w:name w:val="Internet Link"/>
    <w:basedOn w:val="DefaultParagraphFont"/>
    <w:uiPriority w:val="99"/>
    <w:unhideWhenUsed/>
    <w:rsid w:val="009901B3"/>
    <w:rPr>
      <w:color w:val="0563C1" w:themeColor="hyperlink"/>
      <w:u w:val="single"/>
    </w:rPr>
  </w:style>
  <w:style w:type="character" w:styleId="CommentReference">
    <w:name w:val="annotation reference"/>
    <w:basedOn w:val="DefaultParagraphFont"/>
    <w:uiPriority w:val="99"/>
    <w:semiHidden/>
    <w:unhideWhenUsed/>
    <w:qFormat/>
    <w:rsid w:val="00CD4DFB"/>
    <w:rPr>
      <w:sz w:val="18"/>
      <w:szCs w:val="18"/>
    </w:rPr>
  </w:style>
  <w:style w:type="character" w:customStyle="1" w:styleId="CommentTextChar">
    <w:name w:val="Comment Text Char"/>
    <w:basedOn w:val="DefaultParagraphFont"/>
    <w:link w:val="CommentText"/>
    <w:uiPriority w:val="99"/>
    <w:semiHidden/>
    <w:qFormat/>
    <w:rsid w:val="00CD4DFB"/>
    <w:rPr>
      <w:sz w:val="24"/>
      <w:szCs w:val="24"/>
      <w:lang w:eastAsia="en-US"/>
    </w:rPr>
  </w:style>
  <w:style w:type="character" w:customStyle="1" w:styleId="CommentSubjectChar">
    <w:name w:val="Comment Subject Char"/>
    <w:basedOn w:val="CommentTextChar"/>
    <w:link w:val="CommentSubject"/>
    <w:uiPriority w:val="99"/>
    <w:semiHidden/>
    <w:qFormat/>
    <w:rsid w:val="00CD4DFB"/>
    <w:rPr>
      <w:b/>
      <w:bCs/>
      <w:sz w:val="24"/>
      <w:szCs w:val="24"/>
      <w:lang w:eastAsia="en-US"/>
    </w:rPr>
  </w:style>
  <w:style w:type="paragraph" w:customStyle="1" w:styleId="Heading">
    <w:name w:val="Heading"/>
    <w:basedOn w:val="Normal"/>
    <w:next w:val="TextBody"/>
    <w:qFormat/>
    <w:pPr>
      <w:keepNext/>
      <w:spacing w:before="240" w:after="120"/>
    </w:pPr>
    <w:rPr>
      <w:rFonts w:ascii="Liberation Sans" w:eastAsia="AR PL UMing HK" w:hAnsi="Liberation Sans" w:cs="Lohit Devanagari"/>
      <w:sz w:val="28"/>
      <w:szCs w:val="28"/>
    </w:rPr>
  </w:style>
  <w:style w:type="paragraph" w:customStyle="1" w:styleId="TextBody">
    <w:name w:val="Text Body"/>
    <w:basedOn w:val="Normal"/>
    <w:pPr>
      <w:spacing w:after="140" w:line="288" w:lineRule="auto"/>
    </w:pPr>
  </w:style>
  <w:style w:type="paragraph" w:styleId="List">
    <w:name w:val="List"/>
    <w:basedOn w:val="TextBody"/>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BalloonText">
    <w:name w:val="Balloon Text"/>
    <w:basedOn w:val="Normal"/>
    <w:link w:val="BalloonTextChar"/>
    <w:uiPriority w:val="99"/>
    <w:semiHidden/>
    <w:unhideWhenUsed/>
    <w:qFormat/>
    <w:rsid w:val="009D7F24"/>
    <w:rPr>
      <w:rFonts w:ascii="Lucida Grande" w:hAnsi="Lucida Grande" w:cs="Lucida Grande"/>
      <w:sz w:val="18"/>
      <w:szCs w:val="18"/>
    </w:rPr>
  </w:style>
  <w:style w:type="paragraph" w:styleId="ListParagraph">
    <w:name w:val="List Paragraph"/>
    <w:basedOn w:val="Normal"/>
    <w:uiPriority w:val="34"/>
    <w:qFormat/>
    <w:rsid w:val="00E44C0B"/>
    <w:pPr>
      <w:ind w:left="720"/>
      <w:contextualSpacing/>
    </w:pPr>
  </w:style>
  <w:style w:type="paragraph" w:styleId="Header">
    <w:name w:val="header"/>
    <w:basedOn w:val="Normal"/>
    <w:link w:val="HeaderChar"/>
    <w:uiPriority w:val="99"/>
    <w:unhideWhenUsed/>
    <w:rsid w:val="00E51588"/>
    <w:pPr>
      <w:tabs>
        <w:tab w:val="center" w:pos="4153"/>
        <w:tab w:val="right" w:pos="8306"/>
      </w:tabs>
    </w:pPr>
  </w:style>
  <w:style w:type="paragraph" w:styleId="Footer">
    <w:name w:val="footer"/>
    <w:basedOn w:val="Normal"/>
    <w:link w:val="FooterChar"/>
    <w:uiPriority w:val="99"/>
    <w:unhideWhenUsed/>
    <w:rsid w:val="00E51588"/>
    <w:pPr>
      <w:tabs>
        <w:tab w:val="center" w:pos="4153"/>
        <w:tab w:val="right" w:pos="8306"/>
      </w:tabs>
    </w:pPr>
  </w:style>
  <w:style w:type="paragraph" w:styleId="Revision">
    <w:name w:val="Revision"/>
    <w:uiPriority w:val="99"/>
    <w:semiHidden/>
    <w:qFormat/>
    <w:rsid w:val="006A40EA"/>
    <w:pPr>
      <w:suppressAutoHyphens/>
    </w:pPr>
    <w:rPr>
      <w:sz w:val="24"/>
      <w:szCs w:val="24"/>
      <w:lang w:eastAsia="en-US"/>
    </w:rPr>
  </w:style>
  <w:style w:type="paragraph" w:styleId="CommentText">
    <w:name w:val="annotation text"/>
    <w:basedOn w:val="Normal"/>
    <w:link w:val="CommentTextChar"/>
    <w:uiPriority w:val="99"/>
    <w:semiHidden/>
    <w:unhideWhenUsed/>
    <w:qFormat/>
    <w:rsid w:val="00CD4DFB"/>
  </w:style>
  <w:style w:type="paragraph" w:styleId="CommentSubject">
    <w:name w:val="annotation subject"/>
    <w:basedOn w:val="CommentText"/>
    <w:link w:val="CommentSubjectChar"/>
    <w:uiPriority w:val="99"/>
    <w:semiHidden/>
    <w:unhideWhenUsed/>
    <w:qFormat/>
    <w:rsid w:val="00CD4DFB"/>
    <w:rPr>
      <w:b/>
      <w:bCs/>
      <w:sz w:val="20"/>
      <w:szCs w:val="20"/>
    </w:rPr>
  </w:style>
  <w:style w:type="paragraph" w:styleId="NormalWeb">
    <w:name w:val="Normal (Web)"/>
    <w:basedOn w:val="Normal"/>
    <w:uiPriority w:val="99"/>
    <w:semiHidden/>
    <w:unhideWhenUsed/>
    <w:qFormat/>
    <w:rsid w:val="00E75150"/>
    <w:pPr>
      <w:spacing w:beforeAutospacing="1" w:afterAutospacing="1"/>
    </w:pPr>
    <w:rPr>
      <w:rFonts w:ascii="Times New Roman" w:hAnsi="Times New Roman"/>
      <w:lang w:eastAsia="it-IT"/>
    </w:rPr>
  </w:style>
  <w:style w:type="paragraph" w:styleId="DocumentMap">
    <w:name w:val="Document Map"/>
    <w:basedOn w:val="Normal"/>
    <w:link w:val="DocumentMapChar"/>
    <w:uiPriority w:val="99"/>
    <w:semiHidden/>
    <w:unhideWhenUsed/>
    <w:rsid w:val="00463789"/>
    <w:rPr>
      <w:rFonts w:ascii="Times New Roman" w:hAnsi="Times New Roman"/>
    </w:rPr>
  </w:style>
  <w:style w:type="character" w:customStyle="1" w:styleId="DocumentMapChar">
    <w:name w:val="Document Map Char"/>
    <w:basedOn w:val="DefaultParagraphFont"/>
    <w:link w:val="DocumentMap"/>
    <w:uiPriority w:val="99"/>
    <w:semiHidden/>
    <w:rsid w:val="00463789"/>
    <w:rPr>
      <w:rFonts w:ascii="Times New Roman" w:hAnsi="Times New Roman"/>
      <w:sz w:val="24"/>
      <w:szCs w:val="24"/>
      <w:lang w:eastAsia="en-US"/>
    </w:rPr>
  </w:style>
  <w:style w:type="character" w:customStyle="1" w:styleId="apple-converted-space">
    <w:name w:val="apple-converted-space"/>
    <w:basedOn w:val="DefaultParagraphFont"/>
    <w:rsid w:val="00463789"/>
  </w:style>
  <w:style w:type="paragraph" w:customStyle="1" w:styleId="PreformattatoHTML1">
    <w:name w:val="Preformattato HTML1"/>
    <w:basedOn w:val="Normal"/>
    <w:rsid w:val="000F30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Times New Roman" w:eastAsia="Times New Roman" w:hAnsi="Times New Roman"/>
      <w:sz w:val="20"/>
      <w:szCs w:val="20"/>
      <w:lang w:eastAsia="it-IT"/>
    </w:rPr>
  </w:style>
  <w:style w:type="character" w:styleId="PageNumber">
    <w:name w:val="page number"/>
    <w:basedOn w:val="DefaultParagraphFont"/>
    <w:uiPriority w:val="99"/>
    <w:semiHidden/>
    <w:unhideWhenUsed/>
    <w:rsid w:val="007C7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533435">
      <w:bodyDiv w:val="1"/>
      <w:marLeft w:val="0"/>
      <w:marRight w:val="0"/>
      <w:marTop w:val="0"/>
      <w:marBottom w:val="0"/>
      <w:divBdr>
        <w:top w:val="none" w:sz="0" w:space="0" w:color="auto"/>
        <w:left w:val="none" w:sz="0" w:space="0" w:color="auto"/>
        <w:bottom w:val="none" w:sz="0" w:space="0" w:color="auto"/>
        <w:right w:val="none" w:sz="0" w:space="0" w:color="auto"/>
      </w:divBdr>
    </w:div>
    <w:div w:id="681736745">
      <w:bodyDiv w:val="1"/>
      <w:marLeft w:val="0"/>
      <w:marRight w:val="0"/>
      <w:marTop w:val="0"/>
      <w:marBottom w:val="0"/>
      <w:divBdr>
        <w:top w:val="none" w:sz="0" w:space="0" w:color="auto"/>
        <w:left w:val="none" w:sz="0" w:space="0" w:color="auto"/>
        <w:bottom w:val="none" w:sz="0" w:space="0" w:color="auto"/>
        <w:right w:val="none" w:sz="0" w:space="0" w:color="auto"/>
      </w:divBdr>
    </w:div>
    <w:div w:id="1207596326">
      <w:bodyDiv w:val="1"/>
      <w:marLeft w:val="0"/>
      <w:marRight w:val="0"/>
      <w:marTop w:val="0"/>
      <w:marBottom w:val="0"/>
      <w:divBdr>
        <w:top w:val="none" w:sz="0" w:space="0" w:color="auto"/>
        <w:left w:val="none" w:sz="0" w:space="0" w:color="auto"/>
        <w:bottom w:val="none" w:sz="0" w:space="0" w:color="auto"/>
        <w:right w:val="none" w:sz="0" w:space="0" w:color="auto"/>
      </w:divBdr>
    </w:div>
    <w:div w:id="149233313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4491</Words>
  <Characters>25599</Characters>
  <Application>Microsoft Macintosh Word</Application>
  <DocSecurity>0</DocSecurity>
  <Lines>213</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 Laneve</dc:creator>
  <cp:lastModifiedBy>Laboratorio6</cp:lastModifiedBy>
  <cp:revision>3</cp:revision>
  <cp:lastPrinted>2017-07-03T13:53:00Z</cp:lastPrinted>
  <dcterms:created xsi:type="dcterms:W3CDTF">2017-12-20T10:43:00Z</dcterms:created>
  <dcterms:modified xsi:type="dcterms:W3CDTF">2017-12-20T10:54:00Z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PAPERS2_INFO_01">
    <vt:lpwstr>&lt;info&gt;&lt;style id="http://www.zotero.org/styles/molecular-neurobiology"/&gt;&lt;hasBiblio/&gt;&lt;format class="21"/&gt;&lt;count citations="14" publications="14"/&gt;&lt;/info&gt;PAPERS2_INFO_END</vt:lpwstr>
  </property>
  <property fmtid="{D5CDD505-2E9C-101B-9397-08002B2CF9AE}" pid="7" name="ScaleCrop">
    <vt:bool>false</vt:bool>
  </property>
  <property fmtid="{D5CDD505-2E9C-101B-9397-08002B2CF9AE}" pid="8" name="ShareDoc">
    <vt:bool>false</vt:bool>
  </property>
</Properties>
</file>