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262" w:rsidRDefault="007A3262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7A3262" w:rsidRDefault="00ED7D5F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Molecular Neurobiology</w:t>
      </w:r>
    </w:p>
    <w:p w:rsidR="00ED7D5F" w:rsidRDefault="00ED7D5F" w:rsidP="007A3262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D7D5F">
        <w:rPr>
          <w:rFonts w:ascii="Times New Roman" w:hAnsi="Times New Roman" w:cs="Times New Roman"/>
          <w:b/>
          <w:sz w:val="24"/>
          <w:szCs w:val="24"/>
          <w:lang w:val="en-US"/>
        </w:rPr>
        <w:t xml:space="preserve">Characterization of brain lysosomal activities in </w:t>
      </w:r>
      <w:r w:rsidRPr="000F2D3B">
        <w:rPr>
          <w:rFonts w:ascii="Times New Roman" w:hAnsi="Times New Roman" w:cs="Times New Roman"/>
          <w:b/>
          <w:i/>
          <w:sz w:val="24"/>
          <w:szCs w:val="24"/>
          <w:lang w:val="en-US"/>
        </w:rPr>
        <w:t>GBA</w:t>
      </w:r>
      <w:r w:rsidRPr="00ED7D5F">
        <w:rPr>
          <w:rFonts w:ascii="Times New Roman" w:hAnsi="Times New Roman" w:cs="Times New Roman"/>
          <w:b/>
          <w:sz w:val="24"/>
          <w:szCs w:val="24"/>
          <w:lang w:val="en-US"/>
        </w:rPr>
        <w:t>-related and sporadic Parkinson's Disease and Dementia with Lewy Bodies</w:t>
      </w:r>
    </w:p>
    <w:p w:rsidR="007A3262" w:rsidRPr="00B67938" w:rsidRDefault="007A3262" w:rsidP="007A3262">
      <w:pPr>
        <w:spacing w:line="360" w:lineRule="auto"/>
        <w:rPr>
          <w:rFonts w:ascii="Times New Roman" w:eastAsia="Times New Roman" w:hAnsi="Times New Roman" w:cs="Times New Roman"/>
          <w:szCs w:val="24"/>
          <w:vertAlign w:val="superscript"/>
          <w:lang w:val="it-IT" w:eastAsia="nl-NL"/>
        </w:rPr>
      </w:pPr>
      <w:r w:rsidRPr="00B67938">
        <w:rPr>
          <w:rFonts w:ascii="Times New Roman" w:eastAsia="Times New Roman" w:hAnsi="Times New Roman" w:cs="Times New Roman"/>
          <w:szCs w:val="24"/>
          <w:lang w:val="it-IT" w:eastAsia="nl-NL"/>
        </w:rPr>
        <w:t>Tim E. Moors, Silvia Paciotti, Angela Ingrassia, Marialuisa Quadri, Guido Breedveld, Anna Tasegian, Davide Chiasserini, Paolo Eusebi, Gonzalo Duran-Pacheco, Thomas Kremer, Paolo Calabresi, Vincenzo Bonifati,  Lucilla Parnetti, Tom</w:t>
      </w:r>
      <w:r w:rsidR="002C06D6">
        <w:rPr>
          <w:rFonts w:ascii="Times New Roman" w:eastAsia="Times New Roman" w:hAnsi="Times New Roman" w:cs="Times New Roman"/>
          <w:szCs w:val="24"/>
          <w:lang w:val="it-IT" w:eastAsia="nl-NL"/>
        </w:rPr>
        <w:t>mas</w:t>
      </w:r>
      <w:bookmarkStart w:id="0" w:name="_GoBack"/>
      <w:bookmarkEnd w:id="0"/>
      <w:r w:rsidRPr="00B67938">
        <w:rPr>
          <w:rFonts w:ascii="Times New Roman" w:eastAsia="Times New Roman" w:hAnsi="Times New Roman" w:cs="Times New Roman"/>
          <w:szCs w:val="24"/>
          <w:lang w:val="it-IT" w:eastAsia="nl-NL"/>
        </w:rPr>
        <w:t>o Beccari, Wilma D.J. van de Berg.</w:t>
      </w:r>
    </w:p>
    <w:p w:rsidR="007A3262" w:rsidRPr="00B67938" w:rsidRDefault="007A3262" w:rsidP="007A3262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szCs w:val="24"/>
          <w:lang w:val="en-US"/>
        </w:rPr>
      </w:pPr>
      <w:r w:rsidRPr="00B67938">
        <w:rPr>
          <w:rFonts w:ascii="Times New Roman" w:eastAsia="Times New Roman" w:hAnsi="Times New Roman" w:cs="Times New Roman"/>
          <w:b/>
          <w:bCs/>
          <w:szCs w:val="24"/>
          <w:lang w:val="en-GB"/>
        </w:rPr>
        <w:t>Corresponding author:</w:t>
      </w:r>
    </w:p>
    <w:p w:rsidR="007A3262" w:rsidRPr="00B67938" w:rsidRDefault="007A3262" w:rsidP="007A326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szCs w:val="24"/>
          <w:lang w:val="en-GB"/>
        </w:rPr>
        <w:t>Tim E. Moors, MSc</w:t>
      </w:r>
    </w:p>
    <w:p w:rsidR="007A3262" w:rsidRPr="00B67938" w:rsidRDefault="007A3262" w:rsidP="007A326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Dept. of Anatomy &amp; Neurosciences, Section </w:t>
      </w:r>
      <w:r w:rsidR="00D82048">
        <w:rPr>
          <w:rFonts w:ascii="Times New Roman" w:eastAsia="Times New Roman" w:hAnsi="Times New Roman" w:cs="Times New Roman"/>
          <w:bCs/>
          <w:szCs w:val="24"/>
          <w:lang w:val="en-GB"/>
        </w:rPr>
        <w:t>Clinical Neuroanatomy</w:t>
      </w:r>
    </w:p>
    <w:p w:rsidR="007A3262" w:rsidRPr="00B67938" w:rsidRDefault="007A3262" w:rsidP="007A326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>Amsterdam Neuroscience</w:t>
      </w:r>
    </w:p>
    <w:p w:rsidR="007A3262" w:rsidRPr="00B67938" w:rsidRDefault="007A3262" w:rsidP="007A326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VU University Medical </w:t>
      </w:r>
      <w:proofErr w:type="spellStart"/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>Center</w:t>
      </w:r>
      <w:proofErr w:type="spellEnd"/>
      <w:r w:rsidR="00C65735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 Amsterdam</w:t>
      </w:r>
    </w:p>
    <w:p w:rsidR="007A3262" w:rsidRDefault="007A3262" w:rsidP="007A3262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bCs/>
          <w:szCs w:val="24"/>
          <w:lang w:val="en-GB"/>
        </w:rPr>
      </w:pPr>
      <w:r w:rsidRPr="00B67938">
        <w:rPr>
          <w:rFonts w:ascii="Times New Roman" w:eastAsia="Times New Roman" w:hAnsi="Times New Roman" w:cs="Times New Roman"/>
          <w:bCs/>
          <w:szCs w:val="24"/>
          <w:lang w:val="en-GB"/>
        </w:rPr>
        <w:t xml:space="preserve">e-mail: </w:t>
      </w:r>
      <w:r w:rsidRPr="00B67938">
        <w:rPr>
          <w:rStyle w:val="Hyperlink"/>
          <w:rFonts w:ascii="Times New Roman" w:eastAsia="Times New Roman" w:hAnsi="Times New Roman"/>
          <w:bCs/>
          <w:szCs w:val="24"/>
          <w:lang w:val="en-GB"/>
        </w:rPr>
        <w:t>t.moors@vumc.nl</w:t>
      </w:r>
    </w:p>
    <w:p w:rsidR="007A3262" w:rsidRDefault="007A3262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5F" w:rsidRDefault="00ED7D5F" w:rsidP="007A326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A0399" w:rsidRDefault="00ED7D5F" w:rsidP="007B35A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>Table S2</w:t>
      </w:r>
      <w:r w:rsidR="007B35A2">
        <w:rPr>
          <w:rFonts w:ascii="Times New Roman" w:hAnsi="Times New Roman" w:cs="Times New Roman"/>
          <w:b/>
          <w:sz w:val="24"/>
          <w:szCs w:val="24"/>
          <w:lang w:val="en-US"/>
        </w:rPr>
        <w:t>: Specification of primers for qPCR</w:t>
      </w:r>
      <w:r w:rsidR="000F2D3B">
        <w:rPr>
          <w:rFonts w:ascii="Times New Roman" w:hAnsi="Times New Roman" w:cs="Times New Roman"/>
          <w:b/>
          <w:sz w:val="24"/>
          <w:szCs w:val="24"/>
          <w:lang w:val="en-US"/>
        </w:rPr>
        <w:t xml:space="preserve">. </w:t>
      </w:r>
    </w:p>
    <w:p w:rsidR="007B35A2" w:rsidRDefault="000F2D3B" w:rsidP="007B35A2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Abbreviation: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UPL: </w:t>
      </w:r>
      <w:r w:rsidRPr="00473EA3">
        <w:rPr>
          <w:rFonts w:ascii="Times New Roman" w:hAnsi="Times New Roman" w:cs="Times New Roman"/>
          <w:sz w:val="24"/>
          <w:szCs w:val="24"/>
          <w:lang w:val="en-US"/>
        </w:rPr>
        <w:t>Human Universal Probe Library</w:t>
      </w:r>
    </w:p>
    <w:tbl>
      <w:tblPr>
        <w:tblStyle w:val="Tabelraster"/>
        <w:tblpPr w:leftFromText="141" w:rightFromText="141" w:vertAnchor="text" w:horzAnchor="margin" w:tblpX="-176" w:tblpY="69"/>
        <w:tblW w:w="9747" w:type="dxa"/>
        <w:tblLayout w:type="fixed"/>
        <w:tblLook w:val="04A0" w:firstRow="1" w:lastRow="0" w:firstColumn="1" w:lastColumn="0" w:noHBand="0" w:noVBand="1"/>
      </w:tblPr>
      <w:tblGrid>
        <w:gridCol w:w="732"/>
        <w:gridCol w:w="2814"/>
        <w:gridCol w:w="841"/>
        <w:gridCol w:w="966"/>
        <w:gridCol w:w="992"/>
        <w:gridCol w:w="1134"/>
        <w:gridCol w:w="1134"/>
        <w:gridCol w:w="1134"/>
      </w:tblGrid>
      <w:tr w:rsidR="000F2D3B" w:rsidRPr="001D3AE7" w:rsidTr="000F2D3B">
        <w:trPr>
          <w:trHeight w:val="415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5A2" w:rsidRPr="00204DFF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bCs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Target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B35A2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Primer sequence</w:t>
            </w:r>
          </w:p>
          <w:p w:rsidR="007B35A2" w:rsidRPr="00204DFF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 xml:space="preserve">5’                                                            3’                             </w:t>
            </w:r>
          </w:p>
        </w:tc>
        <w:tc>
          <w:tcPr>
            <w:tcW w:w="841" w:type="dxa"/>
            <w:tcBorders>
              <w:top w:val="single" w:sz="12" w:space="0" w:color="auto"/>
              <w:bottom w:val="single" w:sz="12" w:space="0" w:color="auto"/>
            </w:tcBorders>
          </w:tcPr>
          <w:p w:rsidR="007B35A2" w:rsidRPr="00204DFF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UPL probe number</w:t>
            </w:r>
          </w:p>
        </w:tc>
        <w:tc>
          <w:tcPr>
            <w:tcW w:w="966" w:type="dxa"/>
            <w:tcBorders>
              <w:top w:val="single" w:sz="12" w:space="0" w:color="auto"/>
              <w:bottom w:val="single" w:sz="12" w:space="0" w:color="auto"/>
            </w:tcBorders>
          </w:tcPr>
          <w:p w:rsidR="007B35A2" w:rsidRPr="00204DFF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Amplicon length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</w:tcPr>
          <w:p w:rsidR="007B35A2" w:rsidRPr="00204DFF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Holding stage (95°C)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Denaturation (95</w:t>
            </w: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°C)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Annealing (T</w:t>
            </w:r>
            <w:r w:rsidR="000F2D3B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(</w:t>
            </w: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°C</w:t>
            </w:r>
            <w:r w:rsidR="000F2D3B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)</w:t>
            </w: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/sec)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Extension (65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 w:rsidRPr="0076337D">
              <w:rPr>
                <w:rFonts w:ascii="Calibri" w:eastAsia="Calibri" w:hAnsi="Calibri" w:cs="Times New Roman"/>
                <w:b/>
                <w:sz w:val="16"/>
                <w:szCs w:val="16"/>
                <w:lang w:val="en-US"/>
              </w:rPr>
              <w:t>)</w:t>
            </w:r>
          </w:p>
        </w:tc>
      </w:tr>
      <w:tr w:rsidR="000F2D3B" w:rsidRPr="00204DFF" w:rsidTr="000F2D3B">
        <w:trPr>
          <w:trHeight w:val="326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bCs/>
                <w:i/>
                <w:color w:val="000000"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color w:val="000000"/>
                <w:sz w:val="16"/>
                <w:szCs w:val="16"/>
                <w:lang w:val="en-US"/>
              </w:rPr>
              <w:t>GBA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</w:t>
            </w:r>
            <w:r w:rsidRPr="0076337D">
              <w:rPr>
                <w:sz w:val="16"/>
                <w:szCs w:val="16"/>
              </w:rP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CCTACTCATGCTGGATGACCA</w:t>
            </w:r>
          </w:p>
          <w:p w:rsidR="007B35A2" w:rsidRPr="00204DFF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</w:t>
            </w:r>
            <w:r w:rsidRPr="0076337D">
              <w:rPr>
                <w:sz w:val="16"/>
                <w:szCs w:val="16"/>
              </w:rP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CCAATGTACAGCAATGCCATGAA</w:t>
            </w:r>
          </w:p>
        </w:tc>
        <w:tc>
          <w:tcPr>
            <w:tcW w:w="841" w:type="dxa"/>
            <w:tcBorders>
              <w:top w:val="single" w:sz="12" w:space="0" w:color="auto"/>
            </w:tcBorders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43</w:t>
            </w:r>
          </w:p>
        </w:tc>
        <w:tc>
          <w:tcPr>
            <w:tcW w:w="966" w:type="dxa"/>
            <w:tcBorders>
              <w:top w:val="single" w:sz="12" w:space="0" w:color="auto"/>
            </w:tcBorders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105 </w:t>
            </w:r>
            <w:proofErr w:type="spellStart"/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B35A2" w:rsidRPr="009F7E17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58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/35 sec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30 sec</w:t>
            </w:r>
          </w:p>
        </w:tc>
      </w:tr>
      <w:tr w:rsidR="000F2D3B" w:rsidRPr="000F2D3B" w:rsidTr="000F2D3B">
        <w:trPr>
          <w:trHeight w:val="326"/>
        </w:trPr>
        <w:tc>
          <w:tcPr>
            <w:tcW w:w="7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F2D3B" w:rsidRPr="000F2D3B" w:rsidRDefault="000F2D3B" w:rsidP="00C46640">
            <w:pPr>
              <w:spacing w:after="160"/>
              <w:rPr>
                <w:rFonts w:ascii="Calibri" w:eastAsia="Calibri" w:hAnsi="Calibri" w:cs="Times New Roman"/>
                <w:bCs/>
                <w:i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bCs/>
                <w:i/>
                <w:color w:val="000000"/>
                <w:sz w:val="16"/>
                <w:szCs w:val="16"/>
                <w:lang w:val="en-US"/>
              </w:rPr>
              <w:t>CTSD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</w:tcBorders>
          </w:tcPr>
          <w:p w:rsidR="000F2D3B" w:rsidRDefault="000F2D3B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F: </w:t>
            </w:r>
            <w:r w:rsidRPr="000F2D3B">
              <w:rPr>
                <w:lang w:val="en-US"/>
              </w:rPr>
              <w:t xml:space="preserve"> </w:t>
            </w:r>
            <w:r w:rsidRPr="000F2D3B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CTC-TGT-CCT-ACC-TGA-ATG-TCA</w:t>
            </w:r>
          </w:p>
          <w:p w:rsidR="000F2D3B" w:rsidRPr="000F2D3B" w:rsidRDefault="000F2D3B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R: </w:t>
            </w:r>
            <w:r w:rsidRPr="000F2D3B">
              <w:rPr>
                <w:lang w:val="en-US"/>
              </w:rPr>
              <w:t xml:space="preserve"> </w:t>
            </w:r>
            <w:r w:rsidRPr="000F2D3B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AAG-TGC-CTG-TGT-CCA-CAA-TG</w:t>
            </w:r>
          </w:p>
        </w:tc>
        <w:tc>
          <w:tcPr>
            <w:tcW w:w="841" w:type="dxa"/>
            <w:tcBorders>
              <w:top w:val="single" w:sz="12" w:space="0" w:color="auto"/>
            </w:tcBorders>
          </w:tcPr>
          <w:p w:rsidR="000F2D3B" w:rsidRPr="0076337D" w:rsidRDefault="000F2D3B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39</w:t>
            </w:r>
          </w:p>
        </w:tc>
        <w:tc>
          <w:tcPr>
            <w:tcW w:w="966" w:type="dxa"/>
            <w:tcBorders>
              <w:top w:val="single" w:sz="12" w:space="0" w:color="auto"/>
            </w:tcBorders>
          </w:tcPr>
          <w:p w:rsidR="000F2D3B" w:rsidRPr="0076337D" w:rsidRDefault="000F2D3B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122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  <w:tcBorders>
              <w:top w:val="single" w:sz="12" w:space="0" w:color="auto"/>
            </w:tcBorders>
          </w:tcPr>
          <w:p w:rsidR="000F2D3B" w:rsidRPr="0076337D" w:rsidRDefault="000F2D3B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15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nmin</w:t>
            </w:r>
            <w:proofErr w:type="spellEnd"/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F2D3B" w:rsidRDefault="000F2D3B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0F2D3B" w:rsidRDefault="000F2D3B" w:rsidP="00C46640">
            <w:pP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58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/35 sec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0F2D3B" w:rsidRDefault="000F2D3B" w:rsidP="00C46640">
            <w:pP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40 sec</w:t>
            </w:r>
          </w:p>
        </w:tc>
      </w:tr>
      <w:tr w:rsidR="000F2D3B" w:rsidRPr="00204DFF" w:rsidTr="000F2D3B">
        <w:tc>
          <w:tcPr>
            <w:tcW w:w="732" w:type="dxa"/>
            <w:tcBorders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LIMP-2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GAAACGGGAGACATTAGAACCA</w:t>
            </w:r>
          </w:p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CAAAGTAGTGTTAATCATAGACTTCAG</w:t>
            </w:r>
          </w:p>
        </w:tc>
        <w:tc>
          <w:tcPr>
            <w:tcW w:w="841" w:type="dxa"/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48</w:t>
            </w:r>
          </w:p>
        </w:tc>
        <w:tc>
          <w:tcPr>
            <w:tcW w:w="966" w:type="dxa"/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110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</w:tcPr>
          <w:p w:rsidR="007B35A2" w:rsidRPr="0076337D" w:rsidRDefault="007B35A2" w:rsidP="00C46640">
            <w:pPr>
              <w:rPr>
                <w:sz w:val="16"/>
                <w:szCs w:val="16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</w:tcPr>
          <w:p w:rsidR="007B35A2" w:rsidRDefault="007B35A2" w:rsidP="00C46640">
            <w:r w:rsidRPr="00922DCB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59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/35 sec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40 sec</w:t>
            </w:r>
          </w:p>
        </w:tc>
      </w:tr>
      <w:tr w:rsidR="000F2D3B" w:rsidRPr="001D3AE7" w:rsidTr="000F2D3B">
        <w:tc>
          <w:tcPr>
            <w:tcW w:w="732" w:type="dxa"/>
            <w:tcBorders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LAMP-1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GGGTCCAGGCTTTCAAGGT</w:t>
            </w:r>
          </w:p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GGCACCACCCACAGCGAT</w:t>
            </w:r>
          </w:p>
        </w:tc>
        <w:tc>
          <w:tcPr>
            <w:tcW w:w="841" w:type="dxa"/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25</w:t>
            </w:r>
          </w:p>
        </w:tc>
        <w:tc>
          <w:tcPr>
            <w:tcW w:w="966" w:type="dxa"/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100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</w:tcPr>
          <w:p w:rsidR="007B35A2" w:rsidRPr="0076337D" w:rsidRDefault="007B35A2" w:rsidP="00C46640">
            <w:pPr>
              <w:rPr>
                <w:sz w:val="16"/>
                <w:szCs w:val="16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</w:tcPr>
          <w:p w:rsidR="007B35A2" w:rsidRDefault="007B35A2" w:rsidP="00C46640">
            <w:r w:rsidRPr="00922DCB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57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/30 sec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35 sec</w:t>
            </w:r>
          </w:p>
        </w:tc>
      </w:tr>
      <w:tr w:rsidR="000F2D3B" w:rsidRPr="001D3AE7" w:rsidTr="000F2D3B">
        <w:tc>
          <w:tcPr>
            <w:tcW w:w="732" w:type="dxa"/>
            <w:tcBorders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LAMP-2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 AATGTGACACAAGGAAAGTATTCTAC</w:t>
            </w:r>
          </w:p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</w:t>
            </w:r>
            <w:r w:rsidRPr="0076337D">
              <w:rPr>
                <w:lang w:val="en-US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ATAAGCCAGCAACACTAG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AAT</w:t>
            </w:r>
          </w:p>
        </w:tc>
        <w:tc>
          <w:tcPr>
            <w:tcW w:w="841" w:type="dxa"/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# 24</w:t>
            </w:r>
          </w:p>
        </w:tc>
        <w:tc>
          <w:tcPr>
            <w:tcW w:w="966" w:type="dxa"/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 xml:space="preserve">122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</w:rPr>
              <w:t>bp</w:t>
            </w:r>
            <w:proofErr w:type="spellEnd"/>
          </w:p>
        </w:tc>
        <w:tc>
          <w:tcPr>
            <w:tcW w:w="992" w:type="dxa"/>
          </w:tcPr>
          <w:p w:rsidR="007B35A2" w:rsidRPr="0076337D" w:rsidRDefault="007B35A2" w:rsidP="00C46640">
            <w:pPr>
              <w:rPr>
                <w:sz w:val="16"/>
                <w:szCs w:val="16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</w:tcPr>
          <w:p w:rsidR="007B35A2" w:rsidRDefault="007B35A2" w:rsidP="00C46640">
            <w:r w:rsidRPr="00922DCB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58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/40 sec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45 sec</w:t>
            </w:r>
          </w:p>
        </w:tc>
      </w:tr>
      <w:tr w:rsidR="000F2D3B" w:rsidRPr="001D3AE7" w:rsidTr="000F2D3B">
        <w:tc>
          <w:tcPr>
            <w:tcW w:w="732" w:type="dxa"/>
            <w:tcBorders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TFEB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GAGATGACCAACAAGCAGCTC</w:t>
            </w:r>
          </w:p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AGCTCAGCCATGTTCATGCC</w:t>
            </w:r>
          </w:p>
        </w:tc>
        <w:tc>
          <w:tcPr>
            <w:tcW w:w="841" w:type="dxa"/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17</w:t>
            </w:r>
          </w:p>
        </w:tc>
        <w:tc>
          <w:tcPr>
            <w:tcW w:w="966" w:type="dxa"/>
          </w:tcPr>
          <w:p w:rsidR="007B35A2" w:rsidRPr="00204DFF" w:rsidRDefault="007B35A2" w:rsidP="00C46640">
            <w:pPr>
              <w:spacing w:after="160" w:line="276" w:lineRule="auto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106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</w:tcPr>
          <w:p w:rsidR="007B35A2" w:rsidRPr="0076337D" w:rsidRDefault="007B35A2" w:rsidP="00C46640">
            <w:pPr>
              <w:rPr>
                <w:sz w:val="16"/>
                <w:szCs w:val="16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</w:tcPr>
          <w:p w:rsidR="007B35A2" w:rsidRDefault="007B35A2" w:rsidP="00C46640">
            <w:r w:rsidRPr="00922DCB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56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/30 sec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30 sec</w:t>
            </w:r>
          </w:p>
        </w:tc>
      </w:tr>
      <w:tr w:rsidR="000F2D3B" w:rsidRPr="001D3AE7" w:rsidTr="000F2D3B">
        <w:trPr>
          <w:trHeight w:val="687"/>
        </w:trPr>
        <w:tc>
          <w:tcPr>
            <w:tcW w:w="732" w:type="dxa"/>
            <w:tcBorders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m-RIP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7B35A2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</w:t>
            </w:r>
            <w:r>
              <w:t xml:space="preserve"> </w:t>
            </w: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CTCAACGACGAGGACCTGAC</w:t>
            </w:r>
          </w:p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 GGTGCACTGGGTTGTCAAA</w:t>
            </w:r>
          </w:p>
        </w:tc>
        <w:tc>
          <w:tcPr>
            <w:tcW w:w="841" w:type="dxa"/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36</w:t>
            </w:r>
          </w:p>
        </w:tc>
        <w:tc>
          <w:tcPr>
            <w:tcW w:w="966" w:type="dxa"/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93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</w:tcPr>
          <w:p w:rsidR="007B35A2" w:rsidRPr="0076337D" w:rsidRDefault="007B35A2" w:rsidP="00C46640">
            <w:pPr>
              <w:rPr>
                <w:sz w:val="16"/>
                <w:szCs w:val="16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</w:tcPr>
          <w:p w:rsidR="007B35A2" w:rsidRDefault="007B35A2" w:rsidP="00C46640">
            <w:r w:rsidRPr="00922DCB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59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/30 sec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20 sec</w:t>
            </w:r>
          </w:p>
        </w:tc>
      </w:tr>
      <w:tr w:rsidR="000F2D3B" w:rsidRPr="001D3AE7" w:rsidTr="000F2D3B">
        <w:tc>
          <w:tcPr>
            <w:tcW w:w="732" w:type="dxa"/>
            <w:tcBorders>
              <w:left w:val="single" w:sz="12" w:space="0" w:color="auto"/>
              <w:right w:val="single" w:sz="12" w:space="0" w:color="auto"/>
            </w:tcBorders>
          </w:tcPr>
          <w:p w:rsidR="007B35A2" w:rsidRPr="000F2D3B" w:rsidRDefault="007B35A2" w:rsidP="00C46640">
            <w:pPr>
              <w:spacing w:after="160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 w:rsidRPr="000F2D3B"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OAZ1</w:t>
            </w:r>
          </w:p>
        </w:tc>
        <w:tc>
          <w:tcPr>
            <w:tcW w:w="2814" w:type="dxa"/>
            <w:tcBorders>
              <w:left w:val="single" w:sz="12" w:space="0" w:color="auto"/>
            </w:tcBorders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F: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 </w:t>
            </w:r>
            <w:r>
              <w:t xml:space="preserve">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CACCATGCCGCTCCTAAG</w:t>
            </w:r>
          </w:p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b/>
                <w:color w:val="000000"/>
                <w:sz w:val="16"/>
                <w:szCs w:val="16"/>
                <w:lang w:val="en-US"/>
              </w:rPr>
            </w:pPr>
            <w:r w:rsidRPr="0076337D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R: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 </w:t>
            </w:r>
            <w:r>
              <w:t xml:space="preserve"> 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ACAGCAGTGGAGGGAGAC</w:t>
            </w:r>
          </w:p>
        </w:tc>
        <w:tc>
          <w:tcPr>
            <w:tcW w:w="841" w:type="dxa"/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74</w:t>
            </w:r>
          </w:p>
        </w:tc>
        <w:tc>
          <w:tcPr>
            <w:tcW w:w="966" w:type="dxa"/>
          </w:tcPr>
          <w:p w:rsidR="007B35A2" w:rsidRPr="0076337D" w:rsidRDefault="007B35A2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 xml:space="preserve">75 </w:t>
            </w:r>
            <w:proofErr w:type="spellStart"/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bp</w:t>
            </w:r>
            <w:proofErr w:type="spellEnd"/>
          </w:p>
        </w:tc>
        <w:tc>
          <w:tcPr>
            <w:tcW w:w="992" w:type="dxa"/>
          </w:tcPr>
          <w:p w:rsidR="007B35A2" w:rsidRPr="0076337D" w:rsidRDefault="007B35A2" w:rsidP="00C46640">
            <w:pPr>
              <w:rPr>
                <w:sz w:val="16"/>
                <w:szCs w:val="16"/>
              </w:rPr>
            </w:pPr>
            <w:r w:rsidRPr="0076337D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</w:tcPr>
          <w:p w:rsidR="007B35A2" w:rsidRDefault="007B35A2" w:rsidP="00C46640">
            <w:r w:rsidRPr="00922DCB"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57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/30 sec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7B35A2" w:rsidRPr="009F7E17" w:rsidRDefault="007B35A2" w:rsidP="00C46640"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20 sec</w:t>
            </w:r>
          </w:p>
        </w:tc>
      </w:tr>
      <w:tr w:rsidR="000F2D3B" w:rsidRPr="001D3AE7" w:rsidTr="000F2D3B">
        <w:tc>
          <w:tcPr>
            <w:tcW w:w="7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F2D3B" w:rsidRPr="000F2D3B" w:rsidRDefault="000F2D3B" w:rsidP="00C46640">
            <w:pPr>
              <w:spacing w:after="160"/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bCs/>
                <w:i/>
                <w:sz w:val="16"/>
                <w:szCs w:val="16"/>
                <w:lang w:val="en-US"/>
              </w:rPr>
              <w:t>POL2RF</w:t>
            </w:r>
          </w:p>
        </w:tc>
        <w:tc>
          <w:tcPr>
            <w:tcW w:w="2814" w:type="dxa"/>
            <w:tcBorders>
              <w:left w:val="single" w:sz="12" w:space="0" w:color="auto"/>
              <w:bottom w:val="single" w:sz="12" w:space="0" w:color="auto"/>
            </w:tcBorders>
          </w:tcPr>
          <w:p w:rsidR="000F2D3B" w:rsidRDefault="000F2D3B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F: </w:t>
            </w:r>
            <w:r>
              <w:t xml:space="preserve"> </w:t>
            </w:r>
            <w:r w:rsidRPr="000F2D3B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CATGTCAGACAACGAGGACAA</w:t>
            </w:r>
          </w:p>
          <w:p w:rsidR="000F2D3B" w:rsidRPr="0076337D" w:rsidRDefault="000F2D3B" w:rsidP="00C46640">
            <w:pPr>
              <w:spacing w:after="160"/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 xml:space="preserve">R: </w:t>
            </w:r>
            <w:r>
              <w:t xml:space="preserve"> </w:t>
            </w:r>
            <w:r w:rsidRPr="000F2D3B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TCCAAGTCATCTAGCCCTTCA</w:t>
            </w:r>
          </w:p>
        </w:tc>
        <w:tc>
          <w:tcPr>
            <w:tcW w:w="841" w:type="dxa"/>
            <w:tcBorders>
              <w:bottom w:val="single" w:sz="12" w:space="0" w:color="auto"/>
            </w:tcBorders>
          </w:tcPr>
          <w:p w:rsidR="000F2D3B" w:rsidRDefault="000F2D3B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# 25</w:t>
            </w:r>
          </w:p>
        </w:tc>
        <w:tc>
          <w:tcPr>
            <w:tcW w:w="966" w:type="dxa"/>
            <w:tcBorders>
              <w:bottom w:val="single" w:sz="12" w:space="0" w:color="auto"/>
            </w:tcBorders>
          </w:tcPr>
          <w:p w:rsidR="000F2D3B" w:rsidRDefault="00F04561" w:rsidP="00C46640">
            <w:pPr>
              <w:spacing w:after="160"/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77 bp</w:t>
            </w:r>
          </w:p>
        </w:tc>
        <w:tc>
          <w:tcPr>
            <w:tcW w:w="992" w:type="dxa"/>
            <w:tcBorders>
              <w:bottom w:val="single" w:sz="12" w:space="0" w:color="auto"/>
            </w:tcBorders>
          </w:tcPr>
          <w:p w:rsidR="000F2D3B" w:rsidRPr="0076337D" w:rsidRDefault="00EA0399" w:rsidP="00C46640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min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F2D3B" w:rsidRPr="00922DCB" w:rsidRDefault="00EA0399" w:rsidP="00C46640">
            <w:pP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color w:val="000000"/>
                <w:sz w:val="16"/>
                <w:szCs w:val="16"/>
                <w:lang w:val="en-US"/>
              </w:rPr>
              <w:t>15 sec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0F2D3B" w:rsidRDefault="00EA0399" w:rsidP="00C46640">
            <w:pP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60</w:t>
            </w:r>
            <w:r w:rsidRPr="009F7E17"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°C</w:t>
            </w: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/35 sec</w:t>
            </w:r>
          </w:p>
        </w:tc>
        <w:tc>
          <w:tcPr>
            <w:tcW w:w="1134" w:type="dxa"/>
            <w:tcBorders>
              <w:bottom w:val="single" w:sz="12" w:space="0" w:color="auto"/>
              <w:right w:val="single" w:sz="12" w:space="0" w:color="auto"/>
            </w:tcBorders>
          </w:tcPr>
          <w:p w:rsidR="000F2D3B" w:rsidRDefault="00EA0399" w:rsidP="00C46640">
            <w:pP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Times New Roman"/>
                <w:sz w:val="16"/>
                <w:szCs w:val="16"/>
                <w:lang w:val="en-US"/>
              </w:rPr>
              <w:t>35 sec</w:t>
            </w:r>
          </w:p>
        </w:tc>
      </w:tr>
    </w:tbl>
    <w:p w:rsidR="007B35A2" w:rsidRPr="000F2D3B" w:rsidRDefault="007B35A2" w:rsidP="007B35A2"/>
    <w:p w:rsidR="007B35A2" w:rsidRPr="000F2D3B" w:rsidRDefault="007B35A2" w:rsidP="007B35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AD9" w:rsidRPr="000F2D3B" w:rsidRDefault="00216AD9" w:rsidP="007B35A2">
      <w:pPr>
        <w:rPr>
          <w:rFonts w:ascii="Times New Roman" w:hAnsi="Times New Roman" w:cs="Times New Roman"/>
          <w:b/>
          <w:sz w:val="24"/>
          <w:szCs w:val="24"/>
        </w:rPr>
      </w:pPr>
    </w:p>
    <w:sectPr w:rsidR="00216AD9" w:rsidRPr="000F2D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62"/>
    <w:rsid w:val="000F2D3B"/>
    <w:rsid w:val="00205B85"/>
    <w:rsid w:val="00216AD9"/>
    <w:rsid w:val="002C06D6"/>
    <w:rsid w:val="005B403C"/>
    <w:rsid w:val="00693641"/>
    <w:rsid w:val="007A3262"/>
    <w:rsid w:val="007B35A2"/>
    <w:rsid w:val="00821AFA"/>
    <w:rsid w:val="00844DA7"/>
    <w:rsid w:val="009A4DD4"/>
    <w:rsid w:val="00C65735"/>
    <w:rsid w:val="00C860FD"/>
    <w:rsid w:val="00D802D0"/>
    <w:rsid w:val="00D82048"/>
    <w:rsid w:val="00EA0399"/>
    <w:rsid w:val="00ED7D5F"/>
    <w:rsid w:val="00F0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rsid w:val="007A3262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2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D3B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0F2D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7A3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semiHidden/>
    <w:rsid w:val="007A3262"/>
    <w:rPr>
      <w:rFonts w:cs="Times New Roman"/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F2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F2D3B"/>
    <w:rPr>
      <w:rFonts w:ascii="Tahoma" w:hAnsi="Tahoma" w:cs="Tahoma"/>
      <w:sz w:val="16"/>
      <w:szCs w:val="16"/>
    </w:rPr>
  </w:style>
  <w:style w:type="character" w:styleId="Zwaar">
    <w:name w:val="Strong"/>
    <w:basedOn w:val="Standaardalinea-lettertype"/>
    <w:uiPriority w:val="22"/>
    <w:qFormat/>
    <w:rsid w:val="000F2D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E9B56535</Template>
  <TotalTime>0</TotalTime>
  <Pages>2</Pages>
  <Words>290</Words>
  <Characters>1596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 medisch centrum</Company>
  <LinksUpToDate>false</LinksUpToDate>
  <CharactersWithSpaces>1883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Moors, Tim</dc:creator>
  <cp:lastModifiedBy>Moors, Tim</cp:lastModifiedBy>
  <cp:revision>2</cp:revision>
  <dcterms:created xsi:type="dcterms:W3CDTF">2018-04-26T09:10:00Z</dcterms:created>
  <dcterms:modified xsi:type="dcterms:W3CDTF">2018-04-26T09:10:00Z</dcterms:modified>
</cp:coreProperties>
</file>