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7DB6" w:rsidRPr="00774F54" w:rsidRDefault="00275BE3" w:rsidP="00275BE3">
      <w:pPr>
        <w:jc w:val="center"/>
        <w:rPr>
          <w:rFonts w:ascii="Times New Roman" w:hAnsi="Times New Roman" w:cs="Times New Roman" w:hint="eastAsia"/>
          <w:color w:val="000000" w:themeColor="text1"/>
          <w:sz w:val="24"/>
          <w:szCs w:val="24"/>
          <w:shd w:val="clear" w:color="auto" w:fill="FFFFFF"/>
        </w:rPr>
      </w:pPr>
      <w:r w:rsidRPr="00774F54">
        <w:rPr>
          <w:rFonts w:ascii="Times New Roman" w:hAnsi="Times New Roman" w:cs="Times New Roman" w:hint="eastAsia"/>
          <w:color w:val="000000" w:themeColor="text1"/>
          <w:sz w:val="24"/>
          <w:szCs w:val="24"/>
          <w:shd w:val="clear" w:color="auto" w:fill="FFFFFF"/>
        </w:rPr>
        <w:t>S</w:t>
      </w:r>
      <w:r w:rsidRPr="00774F54">
        <w:rPr>
          <w:rFonts w:ascii="Times New Roman" w:hAnsi="Times New Roman" w:cs="Times New Roman"/>
          <w:color w:val="000000" w:themeColor="text1"/>
          <w:sz w:val="24"/>
          <w:szCs w:val="24"/>
          <w:shd w:val="clear" w:color="auto" w:fill="FFFFFF"/>
        </w:rPr>
        <w:t xml:space="preserve">upplementary </w:t>
      </w:r>
      <w:r w:rsidRPr="00774F54">
        <w:rPr>
          <w:rFonts w:ascii="Times New Roman" w:hAnsi="Times New Roman" w:cs="Times New Roman" w:hint="eastAsia"/>
          <w:color w:val="000000" w:themeColor="text1"/>
          <w:sz w:val="24"/>
          <w:szCs w:val="24"/>
          <w:shd w:val="clear" w:color="auto" w:fill="FFFFFF"/>
        </w:rPr>
        <w:t>M</w:t>
      </w:r>
      <w:r w:rsidRPr="00774F54">
        <w:rPr>
          <w:rFonts w:ascii="Times New Roman" w:hAnsi="Times New Roman" w:cs="Times New Roman"/>
          <w:color w:val="000000" w:themeColor="text1"/>
          <w:sz w:val="24"/>
          <w:szCs w:val="24"/>
          <w:shd w:val="clear" w:color="auto" w:fill="FFFFFF"/>
        </w:rPr>
        <w:t>aterials</w:t>
      </w:r>
    </w:p>
    <w:p w:rsidR="00275BE3" w:rsidRPr="00774F54" w:rsidRDefault="00275BE3" w:rsidP="00275BE3">
      <w:pPr>
        <w:spacing w:line="480" w:lineRule="auto"/>
        <w:rPr>
          <w:rFonts w:ascii="Times New Roman" w:hAnsi="Times New Roman" w:cs="Times New Roman"/>
          <w:b/>
          <w:sz w:val="24"/>
          <w:szCs w:val="24"/>
        </w:rPr>
      </w:pPr>
      <w:r w:rsidRPr="00774F54">
        <w:rPr>
          <w:rFonts w:ascii="Times New Roman" w:hAnsi="Times New Roman" w:cs="Times New Roman" w:hint="eastAsia"/>
          <w:b/>
          <w:sz w:val="24"/>
          <w:szCs w:val="24"/>
        </w:rPr>
        <w:t>1</w:t>
      </w:r>
      <w:r w:rsidRPr="00774F54">
        <w:rPr>
          <w:rFonts w:ascii="Times New Roman" w:hAnsi="Times New Roman" w:cs="Times New Roman" w:hint="eastAsia"/>
          <w:b/>
          <w:sz w:val="24"/>
          <w:szCs w:val="24"/>
        </w:rPr>
        <w:t xml:space="preserve">. </w:t>
      </w:r>
      <w:r w:rsidRPr="00774F54">
        <w:rPr>
          <w:rFonts w:ascii="Times New Roman" w:hAnsi="Times New Roman" w:cs="Times New Roman"/>
          <w:b/>
          <w:sz w:val="24"/>
          <w:szCs w:val="24"/>
        </w:rPr>
        <w:t>Experiment protocol</w:t>
      </w:r>
    </w:p>
    <w:p w:rsidR="00275BE3" w:rsidRPr="00774F54" w:rsidRDefault="00275BE3" w:rsidP="00275BE3">
      <w:pPr>
        <w:spacing w:line="480" w:lineRule="auto"/>
        <w:rPr>
          <w:rFonts w:ascii="Times New Roman" w:hAnsi="Times New Roman" w:cs="Times New Roman"/>
          <w:b/>
          <w:sz w:val="24"/>
          <w:szCs w:val="24"/>
        </w:rPr>
      </w:pPr>
      <w:r w:rsidRPr="00774F54">
        <w:rPr>
          <w:rFonts w:ascii="Times New Roman" w:hAnsi="Times New Roman" w:cs="Times New Roman" w:hint="eastAsia"/>
          <w:b/>
          <w:sz w:val="24"/>
          <w:szCs w:val="24"/>
        </w:rPr>
        <w:t>1</w:t>
      </w:r>
      <w:r w:rsidRPr="00774F54">
        <w:rPr>
          <w:rFonts w:ascii="Times New Roman" w:hAnsi="Times New Roman" w:cs="Times New Roman"/>
          <w:b/>
          <w:sz w:val="24"/>
          <w:szCs w:val="24"/>
        </w:rPr>
        <w:t>.1. Experiment 1</w:t>
      </w:r>
    </w:p>
    <w:p w:rsidR="00275BE3" w:rsidRPr="00774F54" w:rsidRDefault="00275BE3" w:rsidP="00275BE3">
      <w:pPr>
        <w:spacing w:line="480" w:lineRule="auto"/>
        <w:ind w:firstLineChars="200" w:firstLine="480"/>
        <w:rPr>
          <w:rFonts w:ascii="Times New Roman" w:hAnsi="Times New Roman" w:cs="Times New Roman"/>
          <w:sz w:val="24"/>
          <w:szCs w:val="24"/>
        </w:rPr>
      </w:pPr>
      <w:r w:rsidRPr="00774F54">
        <w:rPr>
          <w:rFonts w:ascii="Times New Roman" w:hAnsi="Times New Roman" w:cs="Times New Roman"/>
          <w:sz w:val="24"/>
          <w:szCs w:val="24"/>
        </w:rPr>
        <w:t xml:space="preserve">To determine the role of TMEM16A </w:t>
      </w:r>
      <w:r w:rsidRPr="00774F54">
        <w:rPr>
          <w:rFonts w:ascii="Times New Roman" w:eastAsia="等线" w:hAnsi="Times New Roman" w:cs="Times New Roman"/>
          <w:sz w:val="24"/>
          <w:szCs w:val="24"/>
        </w:rPr>
        <w:t>in</w:t>
      </w:r>
      <w:r w:rsidRPr="00774F54">
        <w:rPr>
          <w:rFonts w:ascii="Times New Roman" w:hAnsi="Times New Roman" w:cs="Times New Roman"/>
          <w:sz w:val="24"/>
          <w:szCs w:val="24"/>
        </w:rPr>
        <w:t xml:space="preserve"> DRG, </w:t>
      </w:r>
      <w:proofErr w:type="spellStart"/>
      <w:r w:rsidRPr="00774F54">
        <w:rPr>
          <w:rFonts w:ascii="Times New Roman" w:hAnsi="Times New Roman" w:cs="Times New Roman"/>
          <w:sz w:val="24"/>
          <w:szCs w:val="24"/>
        </w:rPr>
        <w:t>colocalization</w:t>
      </w:r>
      <w:proofErr w:type="spellEnd"/>
      <w:r w:rsidRPr="00774F54">
        <w:rPr>
          <w:rFonts w:ascii="Times New Roman" w:hAnsi="Times New Roman" w:cs="Times New Roman"/>
          <w:sz w:val="24"/>
          <w:szCs w:val="24"/>
        </w:rPr>
        <w:t xml:space="preserve"> of TMEM16A with specific neuronal markers was detected by immunofluorescence in DRG neurons of naïve rats. Then, to determine the behavioral pain characteristics of the rats and alterations of TMEM16A, the MEK/ERK signaling pathway and NK-1 expression in neuropathic pain caused by SNI, SD rats were randomly divided into</w:t>
      </w:r>
      <w:r w:rsidRPr="00774F54">
        <w:rPr>
          <w:rFonts w:ascii="Times New Roman" w:eastAsia="等线" w:hAnsi="Times New Roman" w:cs="Times New Roman"/>
          <w:sz w:val="24"/>
          <w:szCs w:val="24"/>
        </w:rPr>
        <w:t xml:space="preserve"> the</w:t>
      </w:r>
      <w:r w:rsidRPr="00774F54">
        <w:rPr>
          <w:rFonts w:ascii="Times New Roman" w:hAnsi="Times New Roman" w:cs="Times New Roman"/>
          <w:sz w:val="24"/>
          <w:szCs w:val="24"/>
        </w:rPr>
        <w:t xml:space="preserve"> SNI group and sham operation group. Behavioral tests were performed at the following five time points: day 1 before SNI surgery (baseline), day 3 after SNI, day 7 after SNI, day 14 after SNI and day 21 after SNI. All rats were euthanized after behavioral tests at each time point, and </w:t>
      </w:r>
      <w:proofErr w:type="spellStart"/>
      <w:r w:rsidRPr="00774F54">
        <w:rPr>
          <w:rFonts w:ascii="Times New Roman" w:hAnsi="Times New Roman" w:cs="Times New Roman"/>
          <w:sz w:val="24"/>
          <w:szCs w:val="24"/>
        </w:rPr>
        <w:t>ipsilateral</w:t>
      </w:r>
      <w:proofErr w:type="spellEnd"/>
      <w:r w:rsidRPr="00774F54">
        <w:rPr>
          <w:rFonts w:ascii="Times New Roman" w:hAnsi="Times New Roman" w:cs="Times New Roman"/>
          <w:sz w:val="24"/>
          <w:szCs w:val="24"/>
        </w:rPr>
        <w:t xml:space="preserve"> L4-L6 </w:t>
      </w:r>
      <w:r w:rsidRPr="00774F54">
        <w:rPr>
          <w:rFonts w:ascii="Times New Roman" w:eastAsia="等线" w:hAnsi="Times New Roman" w:cs="Times New Roman"/>
          <w:sz w:val="24"/>
          <w:szCs w:val="24"/>
        </w:rPr>
        <w:t>DRGs were</w:t>
      </w:r>
      <w:r w:rsidRPr="00774F54">
        <w:rPr>
          <w:rFonts w:ascii="Times New Roman" w:hAnsi="Times New Roman" w:cs="Times New Roman"/>
          <w:sz w:val="24"/>
          <w:szCs w:val="24"/>
        </w:rPr>
        <w:t xml:space="preserve"> harvested to evaluate the expression of TMEM16A, </w:t>
      </w:r>
      <w:r w:rsidRPr="00774F54">
        <w:rPr>
          <w:rFonts w:ascii="Times New Roman" w:eastAsia="等线" w:hAnsi="Times New Roman" w:cs="Times New Roman"/>
          <w:sz w:val="24"/>
          <w:szCs w:val="24"/>
        </w:rPr>
        <w:t xml:space="preserve">the </w:t>
      </w:r>
      <w:r w:rsidRPr="00774F54">
        <w:rPr>
          <w:rFonts w:ascii="Times New Roman" w:hAnsi="Times New Roman" w:cs="Times New Roman"/>
          <w:sz w:val="24"/>
          <w:szCs w:val="24"/>
        </w:rPr>
        <w:t xml:space="preserve">MEK/ERK signaling pathway and NK-1 by immunofluorescence and western blotting. Additionally, on day 14 after SNI, </w:t>
      </w:r>
      <w:proofErr w:type="spellStart"/>
      <w:r w:rsidRPr="00774F54">
        <w:rPr>
          <w:rFonts w:ascii="Times New Roman" w:eastAsia="等线" w:hAnsi="Times New Roman" w:cs="Times New Roman"/>
          <w:sz w:val="24"/>
          <w:szCs w:val="24"/>
        </w:rPr>
        <w:t>colocalization</w:t>
      </w:r>
      <w:proofErr w:type="spellEnd"/>
      <w:r w:rsidRPr="00774F54">
        <w:rPr>
          <w:rFonts w:ascii="Times New Roman" w:hAnsi="Times New Roman" w:cs="Times New Roman"/>
          <w:sz w:val="24"/>
          <w:szCs w:val="24"/>
        </w:rPr>
        <w:t xml:space="preserve"> of TMEM16A with p-ERK and p-ERK with NK-1 in DRG neurons was assayed by immunofluorescence.</w:t>
      </w:r>
    </w:p>
    <w:p w:rsidR="00275BE3" w:rsidRPr="00774F54" w:rsidRDefault="00275BE3" w:rsidP="00275BE3">
      <w:pPr>
        <w:spacing w:line="480" w:lineRule="auto"/>
        <w:ind w:firstLineChars="200" w:firstLine="480"/>
        <w:rPr>
          <w:rFonts w:ascii="Times New Roman" w:hAnsi="Times New Roman" w:cs="Times New Roman"/>
          <w:sz w:val="24"/>
          <w:szCs w:val="24"/>
        </w:rPr>
      </w:pPr>
    </w:p>
    <w:p w:rsidR="00275BE3" w:rsidRPr="00774F54" w:rsidRDefault="00275BE3" w:rsidP="00275BE3">
      <w:pPr>
        <w:spacing w:line="480" w:lineRule="auto"/>
        <w:rPr>
          <w:rFonts w:ascii="Times New Roman" w:hAnsi="Times New Roman" w:cs="Times New Roman"/>
          <w:b/>
          <w:sz w:val="24"/>
          <w:szCs w:val="24"/>
        </w:rPr>
      </w:pPr>
      <w:r w:rsidRPr="00774F54">
        <w:rPr>
          <w:rFonts w:ascii="Times New Roman" w:hAnsi="Times New Roman" w:cs="Times New Roman" w:hint="eastAsia"/>
          <w:b/>
          <w:sz w:val="24"/>
          <w:szCs w:val="24"/>
        </w:rPr>
        <w:t>1</w:t>
      </w:r>
      <w:r w:rsidRPr="00774F54">
        <w:rPr>
          <w:rFonts w:ascii="Times New Roman" w:hAnsi="Times New Roman" w:cs="Times New Roman"/>
          <w:b/>
          <w:sz w:val="24"/>
          <w:szCs w:val="24"/>
        </w:rPr>
        <w:t>.</w:t>
      </w:r>
      <w:r w:rsidRPr="00774F54">
        <w:rPr>
          <w:rFonts w:ascii="Times New Roman" w:hAnsi="Times New Roman" w:cs="Times New Roman" w:hint="eastAsia"/>
          <w:b/>
          <w:sz w:val="24"/>
          <w:szCs w:val="24"/>
        </w:rPr>
        <w:t>2</w:t>
      </w:r>
      <w:r w:rsidRPr="00774F54">
        <w:rPr>
          <w:rFonts w:ascii="Times New Roman" w:hAnsi="Times New Roman" w:cs="Times New Roman"/>
          <w:b/>
          <w:sz w:val="24"/>
          <w:szCs w:val="24"/>
        </w:rPr>
        <w:t xml:space="preserve">. Experiment </w:t>
      </w:r>
      <w:r w:rsidRPr="00774F54">
        <w:rPr>
          <w:rFonts w:ascii="Times New Roman" w:hAnsi="Times New Roman" w:cs="Times New Roman" w:hint="eastAsia"/>
          <w:b/>
          <w:sz w:val="24"/>
          <w:szCs w:val="24"/>
        </w:rPr>
        <w:t>2</w:t>
      </w:r>
    </w:p>
    <w:p w:rsidR="00275BE3" w:rsidRPr="00774F54" w:rsidRDefault="00275BE3" w:rsidP="00275BE3">
      <w:pPr>
        <w:spacing w:line="480" w:lineRule="auto"/>
        <w:ind w:firstLineChars="200" w:firstLine="480"/>
        <w:rPr>
          <w:rFonts w:ascii="Times New Roman" w:hAnsi="Times New Roman" w:cs="Times New Roman"/>
          <w:sz w:val="24"/>
          <w:szCs w:val="24"/>
        </w:rPr>
      </w:pPr>
      <w:r w:rsidRPr="00774F54">
        <w:rPr>
          <w:rFonts w:ascii="Times New Roman" w:hAnsi="Times New Roman" w:cs="Times New Roman"/>
          <w:sz w:val="24"/>
          <w:szCs w:val="24"/>
        </w:rPr>
        <w:t xml:space="preserve">To investigate the mechanism of action of TMEM16A in neuropathic pain </w:t>
      </w:r>
      <w:r w:rsidRPr="00774F54">
        <w:rPr>
          <w:rFonts w:ascii="Times New Roman" w:eastAsia="等线" w:hAnsi="Times New Roman" w:cs="Times New Roman"/>
          <w:sz w:val="24"/>
          <w:szCs w:val="24"/>
        </w:rPr>
        <w:t>in</w:t>
      </w:r>
      <w:r w:rsidRPr="00774F54">
        <w:rPr>
          <w:rFonts w:ascii="Times New Roman" w:hAnsi="Times New Roman" w:cs="Times New Roman"/>
          <w:sz w:val="24"/>
          <w:szCs w:val="24"/>
        </w:rPr>
        <w:t xml:space="preserve"> SNI rats, SD rats were randomly divided into four groups: the sham group, SNI group, SNI+5%DMSO group and SNI+T16Ainh-A01 (T16A) or U0126 group. T16Ainh-A01 is a specific inhibitor of TMEM16A, and U0126 is a specific inhibitor of MEK. T16Ainh-A01 and U0126 were delivered through </w:t>
      </w:r>
      <w:r w:rsidRPr="00774F54">
        <w:rPr>
          <w:rFonts w:ascii="Times New Roman" w:eastAsia="等线" w:hAnsi="Times New Roman" w:cs="Times New Roman"/>
          <w:sz w:val="24"/>
          <w:szCs w:val="24"/>
        </w:rPr>
        <w:t>an</w:t>
      </w:r>
      <w:r w:rsidRPr="00774F54">
        <w:rPr>
          <w:rFonts w:ascii="Times New Roman" w:hAnsi="Times New Roman" w:cs="Times New Roman"/>
          <w:sz w:val="24"/>
          <w:szCs w:val="24"/>
        </w:rPr>
        <w:t xml:space="preserve"> </w:t>
      </w:r>
      <w:proofErr w:type="spellStart"/>
      <w:r w:rsidRPr="00774F54">
        <w:rPr>
          <w:rFonts w:ascii="Times New Roman" w:hAnsi="Times New Roman" w:cs="Times New Roman"/>
          <w:sz w:val="24"/>
          <w:szCs w:val="24"/>
        </w:rPr>
        <w:t>intrathecal</w:t>
      </w:r>
      <w:proofErr w:type="spellEnd"/>
      <w:r w:rsidRPr="00774F54">
        <w:rPr>
          <w:rFonts w:ascii="Times New Roman" w:hAnsi="Times New Roman" w:cs="Times New Roman"/>
          <w:sz w:val="24"/>
          <w:szCs w:val="24"/>
        </w:rPr>
        <w:t xml:space="preserve"> catheter on day 14 after SNI operation. Behavioral tests were performed every </w:t>
      </w:r>
      <w:r w:rsidRPr="00774F54">
        <w:rPr>
          <w:rFonts w:ascii="Times New Roman" w:eastAsia="等线" w:hAnsi="Times New Roman" w:cs="Times New Roman"/>
          <w:sz w:val="24"/>
          <w:szCs w:val="24"/>
        </w:rPr>
        <w:t>1 h</w:t>
      </w:r>
      <w:r w:rsidRPr="00774F54">
        <w:rPr>
          <w:rFonts w:ascii="Times New Roman" w:hAnsi="Times New Roman" w:cs="Times New Roman"/>
          <w:sz w:val="24"/>
          <w:szCs w:val="24"/>
        </w:rPr>
        <w:t xml:space="preserve"> within 8 h after </w:t>
      </w:r>
      <w:r w:rsidRPr="00774F54">
        <w:rPr>
          <w:rFonts w:ascii="Times New Roman" w:hAnsi="Times New Roman" w:cs="Times New Roman"/>
          <w:sz w:val="24"/>
          <w:szCs w:val="24"/>
        </w:rPr>
        <w:lastRenderedPageBreak/>
        <w:t>administration.</w:t>
      </w:r>
    </w:p>
    <w:p w:rsidR="00275BE3" w:rsidRPr="00774F54" w:rsidRDefault="00275BE3" w:rsidP="00275BE3">
      <w:pPr>
        <w:spacing w:line="480" w:lineRule="auto"/>
        <w:ind w:firstLineChars="200" w:firstLine="480"/>
        <w:rPr>
          <w:rFonts w:ascii="Times New Roman" w:hAnsi="Times New Roman" w:cs="Times New Roman"/>
          <w:sz w:val="24"/>
          <w:szCs w:val="24"/>
        </w:rPr>
      </w:pPr>
      <w:r w:rsidRPr="00774F54">
        <w:rPr>
          <w:rFonts w:ascii="Times New Roman" w:hAnsi="Times New Roman" w:cs="Times New Roman"/>
          <w:sz w:val="24"/>
          <w:szCs w:val="24"/>
        </w:rPr>
        <w:t xml:space="preserve">Since SNI increased the expression of TMEM16A and the MEK/ERK signaling </w:t>
      </w:r>
      <w:r w:rsidRPr="00774F54">
        <w:rPr>
          <w:rFonts w:ascii="Times New Roman" w:eastAsia="等线" w:hAnsi="Times New Roman" w:cs="Times New Roman"/>
          <w:sz w:val="24"/>
          <w:szCs w:val="24"/>
        </w:rPr>
        <w:t>pathway</w:t>
      </w:r>
      <w:r w:rsidRPr="00774F54">
        <w:rPr>
          <w:rFonts w:ascii="Times New Roman" w:hAnsi="Times New Roman" w:cs="Times New Roman"/>
          <w:sz w:val="24"/>
          <w:szCs w:val="24"/>
        </w:rPr>
        <w:t xml:space="preserve">, we detected the changes in the expression levels of TMEM16A, p-MEK, p-ERK1/2 and NK-1 in the presence and in the absence of TMEM16A or U0126 inhibitors after </w:t>
      </w:r>
      <w:proofErr w:type="spellStart"/>
      <w:r w:rsidRPr="00774F54">
        <w:rPr>
          <w:rFonts w:ascii="Times New Roman" w:hAnsi="Times New Roman" w:cs="Times New Roman"/>
          <w:sz w:val="24"/>
          <w:szCs w:val="24"/>
        </w:rPr>
        <w:t>intrathecal</w:t>
      </w:r>
      <w:proofErr w:type="spellEnd"/>
      <w:r w:rsidRPr="00774F54">
        <w:rPr>
          <w:rFonts w:ascii="Times New Roman" w:hAnsi="Times New Roman" w:cs="Times New Roman"/>
          <w:sz w:val="24"/>
          <w:szCs w:val="24"/>
        </w:rPr>
        <w:t xml:space="preserve"> administration of T16Ainh-A01 (</w:t>
      </w:r>
      <w:r w:rsidRPr="00774F54">
        <w:rPr>
          <w:rFonts w:ascii="Times New Roman" w:eastAsia="等线" w:hAnsi="Times New Roman" w:cs="Times New Roman"/>
          <w:sz w:val="24"/>
          <w:szCs w:val="24"/>
        </w:rPr>
        <w:t xml:space="preserve">10 </w:t>
      </w:r>
      <w:proofErr w:type="spellStart"/>
      <w:r w:rsidRPr="00774F54">
        <w:rPr>
          <w:rFonts w:ascii="Times New Roman" w:eastAsia="等线" w:hAnsi="Times New Roman" w:cs="Times New Roman"/>
          <w:sz w:val="24"/>
          <w:szCs w:val="24"/>
        </w:rPr>
        <w:t>μg</w:t>
      </w:r>
      <w:proofErr w:type="spellEnd"/>
      <w:r w:rsidRPr="00774F54">
        <w:rPr>
          <w:rFonts w:ascii="Times New Roman" w:hAnsi="Times New Roman" w:cs="Times New Roman"/>
          <w:sz w:val="24"/>
          <w:szCs w:val="24"/>
        </w:rPr>
        <w:t>) or U0126 (</w:t>
      </w:r>
      <w:r w:rsidRPr="00774F54">
        <w:rPr>
          <w:rFonts w:ascii="Times New Roman" w:eastAsia="等线" w:hAnsi="Times New Roman" w:cs="Times New Roman"/>
          <w:sz w:val="24"/>
          <w:szCs w:val="24"/>
        </w:rPr>
        <w:t xml:space="preserve">10 </w:t>
      </w:r>
      <w:proofErr w:type="spellStart"/>
      <w:r w:rsidRPr="00774F54">
        <w:rPr>
          <w:rFonts w:ascii="Times New Roman" w:eastAsia="等线" w:hAnsi="Times New Roman" w:cs="Times New Roman"/>
          <w:sz w:val="24"/>
          <w:szCs w:val="24"/>
        </w:rPr>
        <w:t>μg</w:t>
      </w:r>
      <w:proofErr w:type="spellEnd"/>
      <w:r w:rsidRPr="00774F54">
        <w:rPr>
          <w:rFonts w:ascii="Times New Roman" w:hAnsi="Times New Roman" w:cs="Times New Roman"/>
          <w:sz w:val="24"/>
          <w:szCs w:val="24"/>
        </w:rPr>
        <w:t>) every 6 h five times starting from day 12 after the surgery. DRG samples were obtained on day 14 after nerve injury.</w:t>
      </w:r>
    </w:p>
    <w:p w:rsidR="00275BE3" w:rsidRPr="00774F54" w:rsidRDefault="00275BE3" w:rsidP="00275BE3">
      <w:pPr>
        <w:spacing w:line="480" w:lineRule="auto"/>
        <w:ind w:firstLineChars="200" w:firstLine="480"/>
        <w:rPr>
          <w:rFonts w:ascii="Times New Roman" w:hAnsi="Times New Roman" w:cs="Times New Roman"/>
          <w:sz w:val="24"/>
          <w:szCs w:val="24"/>
        </w:rPr>
      </w:pPr>
      <w:r w:rsidRPr="00774F54">
        <w:rPr>
          <w:rFonts w:ascii="Times New Roman" w:hAnsi="Times New Roman" w:cs="Times New Roman"/>
          <w:sz w:val="24"/>
          <w:szCs w:val="24"/>
        </w:rPr>
        <w:t xml:space="preserve">To investigate whether the </w:t>
      </w:r>
      <w:proofErr w:type="spellStart"/>
      <w:r w:rsidRPr="00774F54">
        <w:rPr>
          <w:rFonts w:ascii="Times New Roman" w:hAnsi="Times New Roman" w:cs="Times New Roman"/>
          <w:sz w:val="24"/>
          <w:szCs w:val="24"/>
        </w:rPr>
        <w:t>antiallodynic</w:t>
      </w:r>
      <w:proofErr w:type="spellEnd"/>
      <w:r w:rsidRPr="00774F54">
        <w:rPr>
          <w:rFonts w:ascii="Times New Roman" w:hAnsi="Times New Roman" w:cs="Times New Roman"/>
          <w:sz w:val="24"/>
          <w:szCs w:val="24"/>
        </w:rPr>
        <w:t xml:space="preserve"> effect of TMEM16A inhibitor is mediated by a reduction </w:t>
      </w:r>
      <w:r w:rsidRPr="00774F54">
        <w:rPr>
          <w:rFonts w:ascii="Times New Roman" w:eastAsia="等线" w:hAnsi="Times New Roman" w:cs="Times New Roman"/>
          <w:sz w:val="24"/>
          <w:szCs w:val="24"/>
        </w:rPr>
        <w:t xml:space="preserve">in </w:t>
      </w:r>
      <w:r w:rsidRPr="00774F54">
        <w:rPr>
          <w:rFonts w:ascii="Times New Roman" w:hAnsi="Times New Roman" w:cs="Times New Roman"/>
          <w:sz w:val="24"/>
          <w:szCs w:val="24"/>
        </w:rPr>
        <w:t xml:space="preserve">peripheral nerve injury-induced </w:t>
      </w:r>
      <w:proofErr w:type="spellStart"/>
      <w:r w:rsidRPr="00774F54">
        <w:rPr>
          <w:rFonts w:ascii="Times New Roman" w:hAnsi="Times New Roman" w:cs="Times New Roman"/>
          <w:sz w:val="24"/>
          <w:szCs w:val="24"/>
        </w:rPr>
        <w:t>hyperexcitability</w:t>
      </w:r>
      <w:proofErr w:type="spellEnd"/>
      <w:r w:rsidRPr="00774F54">
        <w:rPr>
          <w:rFonts w:ascii="Times New Roman" w:hAnsi="Times New Roman" w:cs="Times New Roman"/>
          <w:sz w:val="24"/>
          <w:szCs w:val="24"/>
        </w:rPr>
        <w:t xml:space="preserve">, the </w:t>
      </w:r>
      <w:proofErr w:type="spellStart"/>
      <w:r w:rsidRPr="00774F54">
        <w:rPr>
          <w:rFonts w:ascii="Times New Roman" w:hAnsi="Times New Roman" w:cs="Times New Roman"/>
          <w:sz w:val="24"/>
          <w:szCs w:val="24"/>
        </w:rPr>
        <w:t>CaCC</w:t>
      </w:r>
      <w:proofErr w:type="spellEnd"/>
      <w:r w:rsidRPr="00774F54">
        <w:rPr>
          <w:rFonts w:ascii="Times New Roman" w:hAnsi="Times New Roman" w:cs="Times New Roman"/>
          <w:sz w:val="24"/>
          <w:szCs w:val="24"/>
        </w:rPr>
        <w:t xml:space="preserve"> current and action potential were recorded in L4-L6 DRGs of sham and SNI rats in the presence and in the absence of TMEM16A inhibitor T16Ainh-A01 (20 </w:t>
      </w:r>
      <w:proofErr w:type="spellStart"/>
      <w:r w:rsidRPr="00774F54">
        <w:rPr>
          <w:rFonts w:ascii="Times New Roman" w:hAnsi="Times New Roman" w:cs="Times New Roman"/>
          <w:sz w:val="24"/>
          <w:szCs w:val="24"/>
        </w:rPr>
        <w:t>μM</w:t>
      </w:r>
      <w:proofErr w:type="spellEnd"/>
      <w:r w:rsidRPr="00774F54">
        <w:rPr>
          <w:rFonts w:ascii="Times New Roman" w:hAnsi="Times New Roman" w:cs="Times New Roman"/>
          <w:sz w:val="24"/>
          <w:szCs w:val="24"/>
        </w:rPr>
        <w:t>).</w:t>
      </w:r>
    </w:p>
    <w:p w:rsidR="00275BE3" w:rsidRPr="00774F54" w:rsidRDefault="00275BE3" w:rsidP="00275BE3">
      <w:pPr>
        <w:spacing w:line="480" w:lineRule="auto"/>
        <w:ind w:firstLineChars="200" w:firstLine="480"/>
        <w:rPr>
          <w:rFonts w:ascii="Times New Roman" w:hAnsi="Times New Roman" w:cs="Times New Roman"/>
          <w:sz w:val="24"/>
          <w:szCs w:val="24"/>
        </w:rPr>
      </w:pPr>
    </w:p>
    <w:p w:rsidR="00275BE3" w:rsidRPr="00774F54" w:rsidRDefault="00275BE3" w:rsidP="00275BE3">
      <w:pPr>
        <w:spacing w:line="480" w:lineRule="auto"/>
        <w:rPr>
          <w:rFonts w:ascii="Times New Roman" w:hAnsi="Times New Roman" w:cs="Times New Roman"/>
          <w:b/>
          <w:sz w:val="24"/>
          <w:szCs w:val="24"/>
        </w:rPr>
      </w:pPr>
      <w:r w:rsidRPr="00774F54">
        <w:rPr>
          <w:rFonts w:ascii="Times New Roman" w:hAnsi="Times New Roman" w:cs="Times New Roman" w:hint="eastAsia"/>
          <w:b/>
          <w:sz w:val="24"/>
          <w:szCs w:val="24"/>
        </w:rPr>
        <w:t>1</w:t>
      </w:r>
      <w:r w:rsidRPr="00774F54">
        <w:rPr>
          <w:rFonts w:ascii="Times New Roman" w:hAnsi="Times New Roman" w:cs="Times New Roman"/>
          <w:b/>
          <w:sz w:val="24"/>
          <w:szCs w:val="24"/>
        </w:rPr>
        <w:t>.</w:t>
      </w:r>
      <w:r w:rsidRPr="00774F54">
        <w:rPr>
          <w:rFonts w:ascii="Times New Roman" w:hAnsi="Times New Roman" w:cs="Times New Roman" w:hint="eastAsia"/>
          <w:b/>
          <w:sz w:val="24"/>
          <w:szCs w:val="24"/>
        </w:rPr>
        <w:t>3</w:t>
      </w:r>
      <w:r w:rsidRPr="00774F54">
        <w:rPr>
          <w:rFonts w:ascii="Times New Roman" w:hAnsi="Times New Roman" w:cs="Times New Roman"/>
          <w:b/>
          <w:sz w:val="24"/>
          <w:szCs w:val="24"/>
        </w:rPr>
        <w:t xml:space="preserve">. Experiment </w:t>
      </w:r>
      <w:r w:rsidRPr="00774F54">
        <w:rPr>
          <w:rFonts w:ascii="Times New Roman" w:hAnsi="Times New Roman" w:cs="Times New Roman" w:hint="eastAsia"/>
          <w:b/>
          <w:sz w:val="24"/>
          <w:szCs w:val="24"/>
        </w:rPr>
        <w:t>3</w:t>
      </w:r>
    </w:p>
    <w:p w:rsidR="00275BE3" w:rsidRPr="00774F54" w:rsidRDefault="00275BE3" w:rsidP="00275BE3">
      <w:pPr>
        <w:spacing w:line="480" w:lineRule="auto"/>
        <w:ind w:firstLineChars="200" w:firstLine="480"/>
        <w:rPr>
          <w:rFonts w:ascii="Times New Roman" w:hAnsi="Times New Roman" w:cs="Times New Roman"/>
          <w:sz w:val="24"/>
          <w:szCs w:val="24"/>
        </w:rPr>
      </w:pPr>
      <w:r w:rsidRPr="00774F54">
        <w:rPr>
          <w:rFonts w:ascii="Times New Roman" w:hAnsi="Times New Roman" w:cs="Times New Roman"/>
          <w:sz w:val="24"/>
          <w:szCs w:val="24"/>
        </w:rPr>
        <w:t>To confirm the relationships of TMEM16A,</w:t>
      </w:r>
      <w:r w:rsidRPr="00774F54">
        <w:rPr>
          <w:rFonts w:ascii="Times New Roman" w:eastAsia="等线" w:hAnsi="Times New Roman" w:cs="Times New Roman"/>
          <w:sz w:val="24"/>
          <w:szCs w:val="24"/>
        </w:rPr>
        <w:t xml:space="preserve"> the</w:t>
      </w:r>
      <w:r w:rsidRPr="00774F54">
        <w:rPr>
          <w:rFonts w:ascii="Times New Roman" w:hAnsi="Times New Roman" w:cs="Times New Roman"/>
          <w:sz w:val="24"/>
          <w:szCs w:val="24"/>
        </w:rPr>
        <w:t xml:space="preserve"> MEK/ERK signaling pathway and NK-1, SNI rats were randomly divided into 3 groups: the sham group, sham+5%DMSO (DMSO) group, and </w:t>
      </w:r>
      <w:proofErr w:type="spellStart"/>
      <w:r w:rsidRPr="00774F54">
        <w:rPr>
          <w:rFonts w:ascii="Times New Roman" w:hAnsi="Times New Roman" w:cs="Times New Roman"/>
          <w:sz w:val="24"/>
          <w:szCs w:val="24"/>
        </w:rPr>
        <w:t>sham+E-act</w:t>
      </w:r>
      <w:proofErr w:type="spellEnd"/>
      <w:r w:rsidRPr="00774F54">
        <w:rPr>
          <w:rFonts w:ascii="Times New Roman" w:hAnsi="Times New Roman" w:cs="Times New Roman"/>
          <w:sz w:val="24"/>
          <w:szCs w:val="24"/>
        </w:rPr>
        <w:t xml:space="preserve"> group. E-act is a specific agonist of TMEM16A. E-act was delivered through </w:t>
      </w:r>
      <w:r w:rsidRPr="00774F54">
        <w:rPr>
          <w:rFonts w:ascii="Times New Roman" w:eastAsia="等线" w:hAnsi="Times New Roman" w:cs="Times New Roman"/>
          <w:sz w:val="24"/>
          <w:szCs w:val="24"/>
        </w:rPr>
        <w:t>an</w:t>
      </w:r>
      <w:r w:rsidRPr="00774F54">
        <w:rPr>
          <w:rFonts w:ascii="Times New Roman" w:hAnsi="Times New Roman" w:cs="Times New Roman"/>
          <w:sz w:val="24"/>
          <w:szCs w:val="24"/>
        </w:rPr>
        <w:t xml:space="preserve"> </w:t>
      </w:r>
      <w:proofErr w:type="spellStart"/>
      <w:r w:rsidRPr="00774F54">
        <w:rPr>
          <w:rFonts w:ascii="Times New Roman" w:hAnsi="Times New Roman" w:cs="Times New Roman"/>
          <w:sz w:val="24"/>
          <w:szCs w:val="24"/>
        </w:rPr>
        <w:t>intrathecal</w:t>
      </w:r>
      <w:proofErr w:type="spellEnd"/>
      <w:r w:rsidRPr="00774F54">
        <w:rPr>
          <w:rFonts w:ascii="Times New Roman" w:hAnsi="Times New Roman" w:cs="Times New Roman"/>
          <w:sz w:val="24"/>
          <w:szCs w:val="24"/>
        </w:rPr>
        <w:t xml:space="preserve"> catheter on day 14 after the operation. Behavioral tests were performed every </w:t>
      </w:r>
      <w:r w:rsidRPr="00774F54">
        <w:rPr>
          <w:rFonts w:ascii="Times New Roman" w:eastAsia="等线" w:hAnsi="Times New Roman" w:cs="Times New Roman"/>
          <w:sz w:val="24"/>
          <w:szCs w:val="24"/>
        </w:rPr>
        <w:t>1 h</w:t>
      </w:r>
      <w:r w:rsidRPr="00774F54">
        <w:rPr>
          <w:rFonts w:ascii="Times New Roman" w:hAnsi="Times New Roman" w:cs="Times New Roman"/>
          <w:sz w:val="24"/>
          <w:szCs w:val="24"/>
        </w:rPr>
        <w:t xml:space="preserve"> within 8 h after administration. E-act was </w:t>
      </w:r>
      <w:proofErr w:type="spellStart"/>
      <w:r w:rsidRPr="00774F54">
        <w:rPr>
          <w:rFonts w:ascii="Times New Roman" w:hAnsi="Times New Roman" w:cs="Times New Roman"/>
          <w:sz w:val="24"/>
          <w:szCs w:val="24"/>
        </w:rPr>
        <w:t>intrathecally</w:t>
      </w:r>
      <w:proofErr w:type="spellEnd"/>
      <w:r w:rsidRPr="00774F54">
        <w:rPr>
          <w:rFonts w:ascii="Times New Roman" w:hAnsi="Times New Roman" w:cs="Times New Roman"/>
          <w:sz w:val="24"/>
          <w:szCs w:val="24"/>
        </w:rPr>
        <w:t xml:space="preserve"> administered (</w:t>
      </w:r>
      <w:r w:rsidRPr="00774F54">
        <w:rPr>
          <w:rFonts w:ascii="Times New Roman" w:eastAsia="等线" w:hAnsi="Times New Roman" w:cs="Times New Roman"/>
          <w:sz w:val="24"/>
          <w:szCs w:val="24"/>
        </w:rPr>
        <w:t xml:space="preserve">10 </w:t>
      </w:r>
      <w:proofErr w:type="spellStart"/>
      <w:r w:rsidRPr="00774F54">
        <w:rPr>
          <w:rFonts w:ascii="Times New Roman" w:eastAsia="等线" w:hAnsi="Times New Roman" w:cs="Times New Roman"/>
          <w:sz w:val="24"/>
          <w:szCs w:val="24"/>
        </w:rPr>
        <w:t>μg</w:t>
      </w:r>
      <w:proofErr w:type="spellEnd"/>
      <w:r w:rsidRPr="00774F54">
        <w:rPr>
          <w:rFonts w:ascii="Times New Roman" w:hAnsi="Times New Roman" w:cs="Times New Roman"/>
          <w:sz w:val="24"/>
          <w:szCs w:val="24"/>
        </w:rPr>
        <w:t>) every 6 h five times starting from day 12 after the surgery. DRG samples were obtained on day 14 after the sham operation.</w:t>
      </w:r>
    </w:p>
    <w:p w:rsidR="00275BE3" w:rsidRPr="00774F54" w:rsidRDefault="00275BE3" w:rsidP="00275BE3">
      <w:pPr>
        <w:spacing w:line="480" w:lineRule="auto"/>
        <w:ind w:firstLineChars="200" w:firstLine="480"/>
        <w:rPr>
          <w:rFonts w:ascii="Times New Roman" w:hAnsi="Times New Roman" w:cs="Times New Roman"/>
          <w:sz w:val="24"/>
          <w:szCs w:val="24"/>
        </w:rPr>
      </w:pPr>
      <w:r w:rsidRPr="00774F54">
        <w:rPr>
          <w:rFonts w:ascii="Times New Roman" w:hAnsi="Times New Roman" w:cs="Times New Roman"/>
          <w:sz w:val="24"/>
          <w:szCs w:val="24"/>
        </w:rPr>
        <w:t xml:space="preserve">To investigate whether the </w:t>
      </w:r>
      <w:proofErr w:type="spellStart"/>
      <w:r w:rsidRPr="00774F54">
        <w:rPr>
          <w:rFonts w:ascii="Times New Roman" w:hAnsi="Times New Roman" w:cs="Times New Roman"/>
          <w:sz w:val="24"/>
          <w:szCs w:val="24"/>
        </w:rPr>
        <w:t>allodynic</w:t>
      </w:r>
      <w:proofErr w:type="spellEnd"/>
      <w:r w:rsidRPr="00774F54">
        <w:rPr>
          <w:rFonts w:ascii="Times New Roman" w:hAnsi="Times New Roman" w:cs="Times New Roman"/>
          <w:sz w:val="24"/>
          <w:szCs w:val="24"/>
        </w:rPr>
        <w:t xml:space="preserve"> effect of TMEM16A agonist was mediated </w:t>
      </w:r>
      <w:r w:rsidRPr="00774F54">
        <w:rPr>
          <w:rFonts w:ascii="Times New Roman" w:hAnsi="Times New Roman" w:cs="Times New Roman"/>
          <w:sz w:val="24"/>
          <w:szCs w:val="24"/>
        </w:rPr>
        <w:lastRenderedPageBreak/>
        <w:t xml:space="preserve">by peripheral nerve </w:t>
      </w:r>
      <w:proofErr w:type="spellStart"/>
      <w:r w:rsidRPr="00774F54">
        <w:rPr>
          <w:rFonts w:ascii="Times New Roman" w:hAnsi="Times New Roman" w:cs="Times New Roman"/>
          <w:sz w:val="24"/>
          <w:szCs w:val="24"/>
        </w:rPr>
        <w:t>hyperexcitability</w:t>
      </w:r>
      <w:proofErr w:type="spellEnd"/>
      <w:r w:rsidRPr="00774F54">
        <w:rPr>
          <w:rFonts w:ascii="Times New Roman" w:hAnsi="Times New Roman" w:cs="Times New Roman"/>
          <w:sz w:val="24"/>
          <w:szCs w:val="24"/>
        </w:rPr>
        <w:t xml:space="preserve">, the action potential was recorded in L4-L6 DRGs of sham rats in the presence and in the absence of TMEM16A agonist E-act (10 </w:t>
      </w:r>
      <w:proofErr w:type="spellStart"/>
      <w:r w:rsidRPr="00774F54">
        <w:rPr>
          <w:rFonts w:ascii="Times New Roman" w:hAnsi="Times New Roman" w:cs="Times New Roman"/>
          <w:sz w:val="24"/>
          <w:szCs w:val="24"/>
        </w:rPr>
        <w:t>μM</w:t>
      </w:r>
      <w:proofErr w:type="spellEnd"/>
      <w:r w:rsidRPr="00774F54">
        <w:rPr>
          <w:rFonts w:ascii="Times New Roman" w:hAnsi="Times New Roman" w:cs="Times New Roman"/>
          <w:sz w:val="24"/>
          <w:szCs w:val="24"/>
        </w:rPr>
        <w:t>).</w:t>
      </w:r>
    </w:p>
    <w:p w:rsidR="00275BE3" w:rsidRPr="00706F4D" w:rsidRDefault="00275BE3" w:rsidP="00275BE3">
      <w:pPr>
        <w:spacing w:line="480" w:lineRule="auto"/>
        <w:ind w:firstLineChars="200" w:firstLine="480"/>
        <w:jc w:val="center"/>
        <w:rPr>
          <w:rFonts w:ascii="Times New Roman" w:hAnsi="Times New Roman" w:cs="Times New Roman"/>
          <w:color w:val="000000" w:themeColor="text1"/>
          <w:sz w:val="24"/>
          <w:szCs w:val="24"/>
        </w:rPr>
      </w:pPr>
      <w:r w:rsidRPr="00706F4D">
        <w:rPr>
          <w:rFonts w:ascii="Times New Roman" w:hAnsi="Times New Roman" w:cs="Times New Roman"/>
          <w:noProof/>
          <w:color w:val="000000" w:themeColor="text1"/>
          <w:sz w:val="24"/>
          <w:szCs w:val="24"/>
        </w:rPr>
        <w:drawing>
          <wp:inline distT="0" distB="0" distL="0" distR="0" wp14:anchorId="3780FC37" wp14:editId="6A58A9BD">
            <wp:extent cx="4276725" cy="6801363"/>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93069" cy="6986388"/>
                    </a:xfrm>
                    <a:prstGeom prst="rect">
                      <a:avLst/>
                    </a:prstGeom>
                    <a:noFill/>
                  </pic:spPr>
                </pic:pic>
              </a:graphicData>
            </a:graphic>
          </wp:inline>
        </w:drawing>
      </w:r>
    </w:p>
    <w:p w:rsidR="00275BE3" w:rsidRPr="00706F4D" w:rsidRDefault="00275BE3" w:rsidP="00275BE3">
      <w:pPr>
        <w:spacing w:line="480" w:lineRule="auto"/>
        <w:rPr>
          <w:rFonts w:ascii="Times New Roman" w:hAnsi="Times New Roman" w:cs="Times New Roman"/>
          <w:color w:val="000000" w:themeColor="text1"/>
          <w:sz w:val="24"/>
          <w:szCs w:val="24"/>
        </w:rPr>
      </w:pPr>
      <w:proofErr w:type="gramStart"/>
      <w:r w:rsidRPr="00706F4D">
        <w:rPr>
          <w:rFonts w:ascii="Times New Roman" w:hAnsi="Times New Roman" w:cs="Times New Roman"/>
          <w:color w:val="000000" w:themeColor="text1"/>
          <w:sz w:val="24"/>
          <w:szCs w:val="24"/>
        </w:rPr>
        <w:t xml:space="preserve">Fig. </w:t>
      </w:r>
      <w:r w:rsidRPr="00706F4D">
        <w:rPr>
          <w:rFonts w:ascii="Times New Roman" w:hAnsi="Times New Roman" w:cs="Times New Roman" w:hint="eastAsia"/>
          <w:color w:val="000000" w:themeColor="text1"/>
          <w:sz w:val="24"/>
          <w:szCs w:val="24"/>
        </w:rPr>
        <w:t>1</w:t>
      </w:r>
      <w:r w:rsidRPr="00706F4D">
        <w:rPr>
          <w:rFonts w:ascii="Times New Roman" w:hAnsi="Times New Roman" w:cs="Times New Roman"/>
          <w:color w:val="000000" w:themeColor="text1"/>
          <w:sz w:val="24"/>
          <w:szCs w:val="24"/>
        </w:rPr>
        <w:t>.</w:t>
      </w:r>
      <w:proofErr w:type="gramEnd"/>
      <w:r w:rsidRPr="00706F4D">
        <w:rPr>
          <w:rFonts w:ascii="Times New Roman" w:hAnsi="Times New Roman" w:cs="Times New Roman" w:hint="eastAsia"/>
          <w:color w:val="000000" w:themeColor="text1"/>
          <w:sz w:val="24"/>
          <w:szCs w:val="24"/>
        </w:rPr>
        <w:t xml:space="preserve"> </w:t>
      </w:r>
      <w:proofErr w:type="gramStart"/>
      <w:r w:rsidRPr="00706F4D">
        <w:rPr>
          <w:rFonts w:ascii="Times New Roman" w:hAnsi="Times New Roman" w:cs="Times New Roman"/>
          <w:color w:val="000000" w:themeColor="text1"/>
          <w:sz w:val="24"/>
          <w:szCs w:val="24"/>
        </w:rPr>
        <w:t>Illustration of the experimental design.</w:t>
      </w:r>
      <w:proofErr w:type="gramEnd"/>
      <w:r w:rsidRPr="00706F4D">
        <w:rPr>
          <w:rFonts w:ascii="Times New Roman" w:hAnsi="Times New Roman" w:cs="Times New Roman"/>
          <w:color w:val="000000" w:themeColor="text1"/>
          <w:sz w:val="24"/>
          <w:szCs w:val="24"/>
        </w:rPr>
        <w:t xml:space="preserve"> </w:t>
      </w:r>
    </w:p>
    <w:p w:rsidR="00275BE3" w:rsidRPr="00774F54" w:rsidRDefault="00275BE3" w:rsidP="00275BE3">
      <w:pPr>
        <w:spacing w:line="480" w:lineRule="auto"/>
        <w:rPr>
          <w:rFonts w:ascii="Times New Roman" w:hAnsi="Times New Roman" w:cs="Times New Roman"/>
          <w:sz w:val="24"/>
          <w:szCs w:val="24"/>
        </w:rPr>
      </w:pPr>
      <w:r w:rsidRPr="00774F54">
        <w:rPr>
          <w:rFonts w:ascii="Times New Roman" w:hAnsi="Times New Roman" w:cs="Times New Roman"/>
          <w:sz w:val="24"/>
          <w:szCs w:val="24"/>
        </w:rPr>
        <w:t xml:space="preserve">Experiment 1: Protocol used to investigate the dynamic alterations of rat pain </w:t>
      </w:r>
      <w:r w:rsidRPr="00774F54">
        <w:rPr>
          <w:rFonts w:ascii="Times New Roman" w:hAnsi="Times New Roman" w:cs="Times New Roman"/>
          <w:sz w:val="24"/>
          <w:szCs w:val="24"/>
        </w:rPr>
        <w:lastRenderedPageBreak/>
        <w:t xml:space="preserve">behaviors and TMEM16A, the MEK/ERK signaling pathway and NK-1 expression </w:t>
      </w:r>
      <w:r w:rsidRPr="00774F54">
        <w:rPr>
          <w:rFonts w:ascii="Times New Roman" w:eastAsia="等线" w:hAnsi="Times New Roman" w:cs="Times New Roman"/>
          <w:sz w:val="24"/>
          <w:szCs w:val="24"/>
        </w:rPr>
        <w:t>in</w:t>
      </w:r>
      <w:r w:rsidRPr="00774F54">
        <w:rPr>
          <w:rFonts w:ascii="Times New Roman" w:hAnsi="Times New Roman" w:cs="Times New Roman"/>
          <w:sz w:val="24"/>
          <w:szCs w:val="24"/>
        </w:rPr>
        <w:t xml:space="preserve"> </w:t>
      </w:r>
      <w:proofErr w:type="gramStart"/>
      <w:r w:rsidRPr="00774F54">
        <w:rPr>
          <w:rFonts w:ascii="Times New Roman" w:hAnsi="Times New Roman" w:cs="Times New Roman"/>
          <w:sz w:val="24"/>
          <w:szCs w:val="24"/>
        </w:rPr>
        <w:t>DRG in a neuropathic pain model induced by SNI.</w:t>
      </w:r>
      <w:proofErr w:type="gramEnd"/>
      <w:r w:rsidRPr="00774F54">
        <w:rPr>
          <w:rFonts w:ascii="Times New Roman" w:hAnsi="Times New Roman" w:cs="Times New Roman"/>
          <w:sz w:val="24"/>
          <w:szCs w:val="24"/>
        </w:rPr>
        <w:t xml:space="preserve"> Experiment 2: Protocol used to investigate the effect of </w:t>
      </w:r>
      <w:proofErr w:type="spellStart"/>
      <w:r w:rsidRPr="00774F54">
        <w:rPr>
          <w:rFonts w:ascii="Times New Roman" w:hAnsi="Times New Roman" w:cs="Times New Roman"/>
          <w:sz w:val="24"/>
          <w:szCs w:val="24"/>
        </w:rPr>
        <w:t>intrathecal</w:t>
      </w:r>
      <w:proofErr w:type="spellEnd"/>
      <w:r w:rsidRPr="00774F54">
        <w:rPr>
          <w:rFonts w:ascii="Times New Roman" w:hAnsi="Times New Roman" w:cs="Times New Roman"/>
          <w:sz w:val="24"/>
          <w:szCs w:val="24"/>
        </w:rPr>
        <w:t xml:space="preserve"> injection of T16Ainh-A01 or U0126 on pain behaviors and the expression of TMEM16A,</w:t>
      </w:r>
      <w:r w:rsidRPr="00774F54">
        <w:rPr>
          <w:rFonts w:ascii="Times New Roman" w:eastAsia="等线" w:hAnsi="Times New Roman" w:cs="Times New Roman"/>
          <w:sz w:val="24"/>
          <w:szCs w:val="24"/>
        </w:rPr>
        <w:t xml:space="preserve"> the</w:t>
      </w:r>
      <w:r w:rsidRPr="00774F54">
        <w:rPr>
          <w:rFonts w:ascii="Times New Roman" w:hAnsi="Times New Roman" w:cs="Times New Roman"/>
          <w:sz w:val="24"/>
          <w:szCs w:val="24"/>
        </w:rPr>
        <w:t xml:space="preserve"> MEK/ERK signaling pathway and NK-1 in rats after SNI. Experiment 3: Protocol used to confirm the correlation of TMEM16A</w:t>
      </w:r>
      <w:r w:rsidRPr="00774F54">
        <w:rPr>
          <w:rFonts w:ascii="Times New Roman" w:eastAsia="等线" w:hAnsi="Times New Roman" w:cs="Times New Roman"/>
          <w:sz w:val="24"/>
          <w:szCs w:val="24"/>
        </w:rPr>
        <w:t>,</w:t>
      </w:r>
      <w:r w:rsidRPr="00774F54">
        <w:rPr>
          <w:rFonts w:ascii="Times New Roman" w:hAnsi="Times New Roman" w:cs="Times New Roman"/>
          <w:sz w:val="24"/>
          <w:szCs w:val="24"/>
        </w:rPr>
        <w:t xml:space="preserve"> </w:t>
      </w:r>
      <w:r w:rsidRPr="00774F54">
        <w:rPr>
          <w:rFonts w:ascii="Times New Roman" w:eastAsia="等线" w:hAnsi="Times New Roman" w:cs="Times New Roman"/>
          <w:sz w:val="24"/>
          <w:szCs w:val="24"/>
        </w:rPr>
        <w:t>the</w:t>
      </w:r>
      <w:r w:rsidRPr="00774F54">
        <w:rPr>
          <w:rFonts w:ascii="Times New Roman" w:hAnsi="Times New Roman" w:cs="Times New Roman"/>
          <w:sz w:val="24"/>
          <w:szCs w:val="24"/>
        </w:rPr>
        <w:t xml:space="preserve"> MEK/ERK signaling pathway and NK-1 via </w:t>
      </w:r>
      <w:proofErr w:type="spellStart"/>
      <w:r w:rsidRPr="00774F54">
        <w:rPr>
          <w:rFonts w:ascii="Times New Roman" w:hAnsi="Times New Roman" w:cs="Times New Roman"/>
          <w:sz w:val="24"/>
          <w:szCs w:val="24"/>
        </w:rPr>
        <w:t>intrathecal</w:t>
      </w:r>
      <w:proofErr w:type="spellEnd"/>
      <w:r w:rsidRPr="00774F54">
        <w:rPr>
          <w:rFonts w:ascii="Times New Roman" w:hAnsi="Times New Roman" w:cs="Times New Roman"/>
          <w:sz w:val="24"/>
          <w:szCs w:val="24"/>
        </w:rPr>
        <w:t xml:space="preserve"> injection of E-act</w:t>
      </w:r>
      <w:r w:rsidRPr="00774F54">
        <w:rPr>
          <w:rFonts w:ascii="Times New Roman" w:hAnsi="Times New Roman" w:cs="Times New Roman" w:hint="eastAsia"/>
          <w:sz w:val="24"/>
          <w:szCs w:val="24"/>
        </w:rPr>
        <w:t>.</w:t>
      </w:r>
    </w:p>
    <w:p w:rsidR="00774F54" w:rsidRPr="00706F4D" w:rsidRDefault="00275BE3" w:rsidP="00774F54">
      <w:pPr>
        <w:spacing w:line="480" w:lineRule="auto"/>
        <w:rPr>
          <w:rFonts w:ascii="Times New Roman" w:hAnsi="Times New Roman" w:cs="Times New Roman" w:hint="eastAsia"/>
          <w:b/>
          <w:sz w:val="24"/>
          <w:szCs w:val="24"/>
        </w:rPr>
      </w:pPr>
      <w:r w:rsidRPr="00706F4D">
        <w:rPr>
          <w:rFonts w:ascii="Times New Roman" w:hAnsi="Times New Roman" w:cs="Times New Roman"/>
          <w:b/>
          <w:color w:val="000000"/>
          <w:sz w:val="24"/>
          <w:szCs w:val="24"/>
        </w:rPr>
        <w:br/>
      </w:r>
      <w:r w:rsidR="00774F54" w:rsidRPr="00706F4D">
        <w:rPr>
          <w:rFonts w:ascii="Times New Roman" w:hAnsi="Times New Roman" w:cs="Times New Roman" w:hint="eastAsia"/>
          <w:b/>
          <w:sz w:val="24"/>
          <w:szCs w:val="24"/>
        </w:rPr>
        <w:t>2</w:t>
      </w:r>
      <w:r w:rsidR="00774F54" w:rsidRPr="00706F4D">
        <w:rPr>
          <w:rFonts w:ascii="Times New Roman" w:hAnsi="Times New Roman" w:cs="Times New Roman" w:hint="eastAsia"/>
          <w:b/>
          <w:sz w:val="24"/>
          <w:szCs w:val="24"/>
        </w:rPr>
        <w:t xml:space="preserve">. </w:t>
      </w:r>
      <w:r w:rsidR="00095C5B" w:rsidRPr="00706F4D">
        <w:rPr>
          <w:rFonts w:ascii="Times New Roman" w:hAnsi="Times New Roman" w:cs="Times New Roman"/>
          <w:b/>
          <w:sz w:val="24"/>
          <w:szCs w:val="24"/>
        </w:rPr>
        <w:t>T16A and U0126 have no obvious effect on the pain behavior of Sham rats</w:t>
      </w:r>
    </w:p>
    <w:p w:rsidR="00095C5B" w:rsidRDefault="00E15C99" w:rsidP="00774F54">
      <w:pPr>
        <w:spacing w:line="480" w:lineRule="auto"/>
        <w:rPr>
          <w:rFonts w:ascii="Times New Roman" w:hAnsi="Times New Roman" w:cs="Times New Roman" w:hint="eastAsia"/>
          <w:sz w:val="24"/>
          <w:szCs w:val="24"/>
        </w:rPr>
      </w:pPr>
      <w:r w:rsidRPr="00E15C99">
        <w:rPr>
          <w:rFonts w:ascii="Times New Roman" w:hAnsi="Times New Roman" w:cs="Times New Roman"/>
          <w:sz w:val="24"/>
          <w:szCs w:val="24"/>
        </w:rPr>
        <w:t>The figure</w:t>
      </w:r>
      <w:r w:rsidRPr="00E15C99">
        <w:rPr>
          <w:rFonts w:ascii="Times New Roman" w:hAnsi="Times New Roman" w:cs="Times New Roman" w:hint="eastAsia"/>
          <w:sz w:val="24"/>
          <w:szCs w:val="24"/>
        </w:rPr>
        <w:t>s</w:t>
      </w:r>
      <w:r w:rsidRPr="00E15C99">
        <w:rPr>
          <w:rFonts w:ascii="Times New Roman" w:hAnsi="Times New Roman" w:cs="Times New Roman"/>
          <w:sz w:val="24"/>
          <w:szCs w:val="24"/>
        </w:rPr>
        <w:t xml:space="preserve"> below </w:t>
      </w:r>
      <w:r w:rsidRPr="00E15C99">
        <w:rPr>
          <w:rFonts w:ascii="Times New Roman" w:hAnsi="Times New Roman" w:cs="Times New Roman" w:hint="eastAsia"/>
          <w:sz w:val="24"/>
          <w:szCs w:val="24"/>
        </w:rPr>
        <w:t>are</w:t>
      </w:r>
      <w:r w:rsidRPr="00E15C99">
        <w:rPr>
          <w:rFonts w:ascii="Times New Roman" w:hAnsi="Times New Roman" w:cs="Times New Roman"/>
          <w:sz w:val="24"/>
          <w:szCs w:val="24"/>
        </w:rPr>
        <w:t xml:space="preserve"> </w:t>
      </w:r>
      <w:r w:rsidRPr="00E15C99">
        <w:rPr>
          <w:rFonts w:ascii="Times New Roman" w:hAnsi="Times New Roman" w:cs="Times New Roman" w:hint="eastAsia"/>
          <w:sz w:val="24"/>
          <w:szCs w:val="24"/>
        </w:rPr>
        <w:t>the</w:t>
      </w:r>
      <w:r w:rsidRPr="00E15C99">
        <w:rPr>
          <w:rFonts w:ascii="Times New Roman" w:hAnsi="Times New Roman" w:cs="Times New Roman"/>
          <w:sz w:val="24"/>
          <w:szCs w:val="24"/>
        </w:rPr>
        <w:t xml:space="preserve"> statistical graph</w:t>
      </w:r>
      <w:r w:rsidRPr="00E15C99">
        <w:rPr>
          <w:rFonts w:ascii="Times New Roman" w:hAnsi="Times New Roman" w:cs="Times New Roman" w:hint="eastAsia"/>
          <w:sz w:val="24"/>
          <w:szCs w:val="24"/>
        </w:rPr>
        <w:t>s</w:t>
      </w:r>
      <w:r w:rsidRPr="00E15C99">
        <w:rPr>
          <w:rFonts w:ascii="Times New Roman" w:hAnsi="Times New Roman" w:cs="Times New Roman"/>
          <w:sz w:val="24"/>
          <w:szCs w:val="24"/>
        </w:rPr>
        <w:t xml:space="preserve"> of the effects of T16Ainh-A01 and U0126 on the pain behavior </w:t>
      </w:r>
      <w:bookmarkStart w:id="0" w:name="_GoBack"/>
      <w:bookmarkEnd w:id="0"/>
      <w:r w:rsidRPr="00E15C99">
        <w:rPr>
          <w:rFonts w:ascii="Times New Roman" w:hAnsi="Times New Roman" w:cs="Times New Roman"/>
          <w:sz w:val="24"/>
          <w:szCs w:val="24"/>
        </w:rPr>
        <w:t>(Fig</w:t>
      </w:r>
      <w:r w:rsidR="00870C76">
        <w:rPr>
          <w:rFonts w:ascii="Times New Roman" w:hAnsi="Times New Roman" w:cs="Times New Roman" w:hint="eastAsia"/>
          <w:sz w:val="24"/>
          <w:szCs w:val="24"/>
        </w:rPr>
        <w:t>. 2</w:t>
      </w:r>
      <w:r w:rsidRPr="00E15C99">
        <w:rPr>
          <w:rFonts w:ascii="Times New Roman" w:hAnsi="Times New Roman" w:cs="Times New Roman"/>
          <w:sz w:val="24"/>
          <w:szCs w:val="24"/>
        </w:rPr>
        <w:t>) and action potential (Fig</w:t>
      </w:r>
      <w:r w:rsidR="00870C76">
        <w:rPr>
          <w:rFonts w:ascii="Times New Roman" w:hAnsi="Times New Roman" w:cs="Times New Roman" w:hint="eastAsia"/>
          <w:sz w:val="24"/>
          <w:szCs w:val="24"/>
        </w:rPr>
        <w:t>.3</w:t>
      </w:r>
      <w:r w:rsidRPr="00E15C99">
        <w:rPr>
          <w:rFonts w:ascii="Times New Roman" w:hAnsi="Times New Roman" w:cs="Times New Roman"/>
          <w:sz w:val="24"/>
          <w:szCs w:val="24"/>
        </w:rPr>
        <w:t xml:space="preserve">) of sham-operated rats. Through statistical analysis, there is no significant statistical difference between the data in each group. The </w:t>
      </w:r>
      <w:r w:rsidRPr="00E15C99">
        <w:rPr>
          <w:rFonts w:ascii="Times New Roman" w:hAnsi="Times New Roman" w:cs="Times New Roman" w:hint="eastAsia"/>
          <w:sz w:val="24"/>
          <w:szCs w:val="24"/>
        </w:rPr>
        <w:t>result</w:t>
      </w:r>
      <w:r>
        <w:rPr>
          <w:rFonts w:ascii="Times New Roman" w:hAnsi="Times New Roman" w:cs="Times New Roman" w:hint="eastAsia"/>
          <w:sz w:val="24"/>
          <w:szCs w:val="24"/>
        </w:rPr>
        <w:t>s</w:t>
      </w:r>
      <w:r>
        <w:rPr>
          <w:rFonts w:ascii="Times New Roman" w:hAnsi="Times New Roman" w:cs="Times New Roman"/>
          <w:sz w:val="24"/>
          <w:szCs w:val="24"/>
        </w:rPr>
        <w:t xml:space="preserve"> indicate</w:t>
      </w:r>
      <w:r>
        <w:rPr>
          <w:rFonts w:ascii="Times New Roman" w:hAnsi="Times New Roman" w:cs="Times New Roman" w:hint="eastAsia"/>
          <w:sz w:val="24"/>
          <w:szCs w:val="24"/>
        </w:rPr>
        <w:t>d</w:t>
      </w:r>
      <w:r w:rsidRPr="00E15C99">
        <w:rPr>
          <w:rFonts w:ascii="Times New Roman" w:hAnsi="Times New Roman" w:cs="Times New Roman"/>
          <w:sz w:val="24"/>
          <w:szCs w:val="24"/>
        </w:rPr>
        <w:t xml:space="preserve"> that T16Ainh-A01 and U0126 </w:t>
      </w:r>
      <w:r>
        <w:rPr>
          <w:rFonts w:ascii="Times New Roman" w:hAnsi="Times New Roman" w:cs="Times New Roman" w:hint="eastAsia"/>
          <w:sz w:val="24"/>
          <w:szCs w:val="24"/>
        </w:rPr>
        <w:t>would</w:t>
      </w:r>
      <w:r w:rsidRPr="00E15C99">
        <w:rPr>
          <w:rFonts w:ascii="Times New Roman" w:hAnsi="Times New Roman" w:cs="Times New Roman"/>
          <w:sz w:val="24"/>
          <w:szCs w:val="24"/>
        </w:rPr>
        <w:t xml:space="preserve"> not affect the pain behavior and action potentials in sham-operated rats.</w:t>
      </w:r>
    </w:p>
    <w:p w:rsidR="00275BE3" w:rsidRPr="00774F54" w:rsidRDefault="00275BE3" w:rsidP="00275BE3">
      <w:pPr>
        <w:rPr>
          <w:rFonts w:ascii="Times New Roman" w:hAnsi="Times New Roman" w:cs="Times New Roman"/>
          <w:color w:val="000000"/>
          <w:sz w:val="24"/>
          <w:szCs w:val="24"/>
        </w:rPr>
      </w:pPr>
    </w:p>
    <w:p w:rsidR="00275BE3" w:rsidRPr="00774F54" w:rsidRDefault="00275BE3" w:rsidP="00275BE3">
      <w:pPr>
        <w:rPr>
          <w:rFonts w:ascii="Times New Roman" w:hAnsi="Times New Roman" w:cs="Times New Roman"/>
          <w:color w:val="000000"/>
          <w:sz w:val="24"/>
          <w:szCs w:val="24"/>
        </w:rPr>
      </w:pPr>
      <w:r w:rsidRPr="00774F54">
        <w:rPr>
          <w:rFonts w:ascii="Times New Roman" w:hAnsi="Times New Roman" w:cs="Times New Roman"/>
          <w:noProof/>
          <w:color w:val="000000"/>
          <w:sz w:val="24"/>
          <w:szCs w:val="24"/>
        </w:rPr>
        <w:drawing>
          <wp:inline distT="0" distB="0" distL="0" distR="0" wp14:anchorId="0BA1C0FE" wp14:editId="57757B35">
            <wp:extent cx="5274000" cy="1317600"/>
            <wp:effectExtent l="0" t="0" r="317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16A U0126正常大鼠痛行为学.t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4000" cy="1317600"/>
                    </a:xfrm>
                    <a:prstGeom prst="rect">
                      <a:avLst/>
                    </a:prstGeom>
                  </pic:spPr>
                </pic:pic>
              </a:graphicData>
            </a:graphic>
          </wp:inline>
        </w:drawing>
      </w:r>
    </w:p>
    <w:p w:rsidR="00275BE3" w:rsidRPr="00774F54" w:rsidRDefault="00774F54" w:rsidP="005D545A">
      <w:pPr>
        <w:spacing w:beforeLines="50" w:before="156" w:afterLines="50" w:after="156"/>
        <w:jc w:val="left"/>
        <w:rPr>
          <w:rFonts w:ascii="Times New Roman" w:hAnsi="Times New Roman" w:cs="Times New Roman"/>
          <w:color w:val="000000"/>
          <w:sz w:val="24"/>
          <w:szCs w:val="24"/>
        </w:rPr>
      </w:pPr>
      <w:proofErr w:type="gramStart"/>
      <w:r w:rsidRPr="00774F54">
        <w:rPr>
          <w:rFonts w:ascii="Times New Roman" w:hAnsi="Times New Roman" w:cs="Times New Roman"/>
          <w:color w:val="000000"/>
          <w:sz w:val="24"/>
          <w:szCs w:val="24"/>
        </w:rPr>
        <w:t>Fig</w:t>
      </w:r>
      <w:r w:rsidRPr="00774F54">
        <w:rPr>
          <w:rFonts w:ascii="Times New Roman" w:hAnsi="Times New Roman" w:cs="Times New Roman" w:hint="eastAsia"/>
          <w:color w:val="000000"/>
          <w:sz w:val="24"/>
          <w:szCs w:val="24"/>
        </w:rPr>
        <w:t>.</w:t>
      </w:r>
      <w:r w:rsidR="00275BE3" w:rsidRPr="00774F54">
        <w:rPr>
          <w:rFonts w:ascii="Times New Roman" w:hAnsi="Times New Roman" w:cs="Times New Roman"/>
          <w:color w:val="000000"/>
          <w:sz w:val="24"/>
          <w:szCs w:val="24"/>
        </w:rPr>
        <w:t xml:space="preserve"> </w:t>
      </w:r>
      <w:r w:rsidR="00275BE3" w:rsidRPr="00774F54">
        <w:rPr>
          <w:rFonts w:ascii="Times New Roman" w:hAnsi="Times New Roman" w:cs="Times New Roman" w:hint="eastAsia"/>
          <w:color w:val="000000"/>
          <w:sz w:val="24"/>
          <w:szCs w:val="24"/>
        </w:rPr>
        <w:t>2</w:t>
      </w:r>
      <w:r w:rsidRPr="00774F54">
        <w:rPr>
          <w:rFonts w:ascii="Times New Roman" w:hAnsi="Times New Roman" w:cs="Times New Roman" w:hint="eastAsia"/>
          <w:color w:val="000000"/>
          <w:sz w:val="24"/>
          <w:szCs w:val="24"/>
        </w:rPr>
        <w:t>.</w:t>
      </w:r>
      <w:proofErr w:type="gramEnd"/>
      <w:r w:rsidR="00275BE3" w:rsidRPr="00774F54">
        <w:rPr>
          <w:rFonts w:ascii="Times New Roman" w:hAnsi="Times New Roman" w:cs="Times New Roman" w:hint="eastAsia"/>
          <w:color w:val="000000"/>
          <w:sz w:val="24"/>
          <w:szCs w:val="24"/>
        </w:rPr>
        <w:t xml:space="preserve"> </w:t>
      </w:r>
      <w:r w:rsidR="00275BE3" w:rsidRPr="00774F54">
        <w:rPr>
          <w:rFonts w:ascii="Times New Roman" w:hAnsi="Times New Roman" w:cs="Times New Roman"/>
          <w:color w:val="000000"/>
          <w:sz w:val="24"/>
          <w:szCs w:val="24"/>
        </w:rPr>
        <w:t xml:space="preserve">The effect of T16A and U0126 on pain behavior in </w:t>
      </w:r>
      <w:r w:rsidR="00275BE3" w:rsidRPr="00774F54">
        <w:rPr>
          <w:rFonts w:ascii="Times New Roman" w:hAnsi="Times New Roman" w:cs="Times New Roman" w:hint="eastAsia"/>
          <w:color w:val="000000"/>
          <w:sz w:val="24"/>
          <w:szCs w:val="24"/>
        </w:rPr>
        <w:t>S</w:t>
      </w:r>
      <w:r w:rsidR="00275BE3" w:rsidRPr="00774F54">
        <w:rPr>
          <w:rFonts w:ascii="Times New Roman" w:hAnsi="Times New Roman" w:cs="Times New Roman"/>
          <w:color w:val="000000"/>
          <w:sz w:val="24"/>
          <w:szCs w:val="24"/>
        </w:rPr>
        <w:t>ham rats</w:t>
      </w:r>
    </w:p>
    <w:p w:rsidR="00774F54" w:rsidRPr="00774F54" w:rsidRDefault="00774F54" w:rsidP="00774F54">
      <w:pPr>
        <w:spacing w:line="480" w:lineRule="auto"/>
        <w:rPr>
          <w:rFonts w:ascii="Times New Roman" w:hAnsi="Times New Roman" w:cs="Times New Roman"/>
          <w:sz w:val="24"/>
          <w:szCs w:val="24"/>
        </w:rPr>
      </w:pPr>
      <w:proofErr w:type="gramStart"/>
      <w:r w:rsidRPr="00774F54">
        <w:rPr>
          <w:rFonts w:ascii="Times New Roman" w:hAnsi="Times New Roman" w:cs="Times New Roman"/>
          <w:sz w:val="24"/>
          <w:szCs w:val="24"/>
          <w:lang w:val="en-GB"/>
        </w:rPr>
        <w:t xml:space="preserve">Effect of </w:t>
      </w:r>
      <w:r w:rsidRPr="00774F54">
        <w:rPr>
          <w:rFonts w:ascii="Times New Roman" w:hAnsi="Times New Roman" w:cs="Times New Roman"/>
          <w:sz w:val="24"/>
          <w:szCs w:val="24"/>
          <w:lang w:val="en-GB"/>
        </w:rPr>
        <w:t>TMEM16A</w:t>
      </w:r>
      <w:r w:rsidRPr="00774F54">
        <w:rPr>
          <w:rFonts w:ascii="Times New Roman" w:hAnsi="Times New Roman" w:cs="Times New Roman" w:hint="eastAsia"/>
          <w:sz w:val="24"/>
          <w:szCs w:val="24"/>
          <w:lang w:val="en-GB"/>
        </w:rPr>
        <w:t xml:space="preserve"> </w:t>
      </w:r>
      <w:r w:rsidRPr="00774F54">
        <w:rPr>
          <w:rFonts w:ascii="Times New Roman" w:hAnsi="Times New Roman" w:cs="Times New Roman"/>
          <w:sz w:val="24"/>
          <w:szCs w:val="24"/>
          <w:lang w:val="en-GB"/>
        </w:rPr>
        <w:t xml:space="preserve">inhibitor </w:t>
      </w:r>
      <w:r w:rsidRPr="00774F54">
        <w:rPr>
          <w:rFonts w:ascii="Times New Roman" w:hAnsi="Times New Roman" w:cs="Times New Roman" w:hint="eastAsia"/>
          <w:sz w:val="24"/>
          <w:szCs w:val="24"/>
          <w:lang w:val="en-GB"/>
        </w:rPr>
        <w:t xml:space="preserve">T16Ainh-A01 (T16A) and </w:t>
      </w:r>
      <w:r w:rsidRPr="00774F54">
        <w:rPr>
          <w:rFonts w:ascii="Times New Roman" w:hAnsi="Times New Roman" w:cs="Times New Roman"/>
          <w:sz w:val="24"/>
          <w:szCs w:val="24"/>
          <w:lang w:val="en-GB"/>
        </w:rPr>
        <w:t>MEK inhibitor U0126 on TWL</w:t>
      </w:r>
      <w:r w:rsidRPr="00774F54">
        <w:rPr>
          <w:rFonts w:ascii="Times New Roman" w:hAnsi="Times New Roman" w:cs="Times New Roman" w:hint="eastAsia"/>
          <w:sz w:val="24"/>
          <w:szCs w:val="24"/>
          <w:lang w:val="en-GB"/>
        </w:rPr>
        <w:t xml:space="preserve"> (A)</w:t>
      </w:r>
      <w:r w:rsidRPr="00774F54">
        <w:rPr>
          <w:rFonts w:ascii="Times New Roman" w:hAnsi="Times New Roman" w:cs="Times New Roman"/>
          <w:sz w:val="24"/>
          <w:szCs w:val="24"/>
          <w:lang w:val="en-GB"/>
        </w:rPr>
        <w:t>, CWD</w:t>
      </w:r>
      <w:r w:rsidRPr="00774F54">
        <w:rPr>
          <w:rFonts w:ascii="Times New Roman" w:hAnsi="Times New Roman" w:cs="Times New Roman" w:hint="eastAsia"/>
          <w:sz w:val="24"/>
          <w:szCs w:val="24"/>
          <w:lang w:val="en-GB"/>
        </w:rPr>
        <w:t xml:space="preserve"> (B)</w:t>
      </w:r>
      <w:r w:rsidRPr="00774F54">
        <w:rPr>
          <w:rFonts w:ascii="Times New Roman" w:hAnsi="Times New Roman" w:cs="Times New Roman"/>
          <w:sz w:val="24"/>
          <w:szCs w:val="24"/>
          <w:lang w:val="en-GB"/>
        </w:rPr>
        <w:t xml:space="preserve"> and MWT</w:t>
      </w:r>
      <w:r w:rsidRPr="00774F54">
        <w:rPr>
          <w:rFonts w:ascii="Times New Roman" w:hAnsi="Times New Roman" w:cs="Times New Roman" w:hint="eastAsia"/>
          <w:sz w:val="24"/>
          <w:szCs w:val="24"/>
          <w:lang w:val="en-GB"/>
        </w:rPr>
        <w:t xml:space="preserve"> (C)</w:t>
      </w:r>
      <w:r w:rsidR="00095C5B">
        <w:rPr>
          <w:rFonts w:ascii="Times New Roman" w:hAnsi="Times New Roman" w:cs="Times New Roman"/>
          <w:sz w:val="24"/>
          <w:szCs w:val="24"/>
          <w:lang w:val="en-GB"/>
        </w:rPr>
        <w:t xml:space="preserve"> in S</w:t>
      </w:r>
      <w:r w:rsidR="00095C5B">
        <w:rPr>
          <w:rFonts w:ascii="Times New Roman" w:hAnsi="Times New Roman" w:cs="Times New Roman" w:hint="eastAsia"/>
          <w:sz w:val="24"/>
          <w:szCs w:val="24"/>
          <w:lang w:val="en-GB"/>
        </w:rPr>
        <w:t>ham</w:t>
      </w:r>
      <w:r w:rsidRPr="00774F54">
        <w:rPr>
          <w:rFonts w:ascii="Times New Roman" w:hAnsi="Times New Roman" w:cs="Times New Roman"/>
          <w:sz w:val="24"/>
          <w:szCs w:val="24"/>
          <w:lang w:val="en-GB"/>
        </w:rPr>
        <w:t xml:space="preserve"> rats.</w:t>
      </w:r>
      <w:proofErr w:type="gramEnd"/>
      <w:r w:rsidRPr="00774F54">
        <w:rPr>
          <w:rFonts w:ascii="Times New Roman" w:hAnsi="Times New Roman" w:cs="Times New Roman"/>
          <w:sz w:val="24"/>
          <w:szCs w:val="24"/>
          <w:lang w:val="en-GB"/>
        </w:rPr>
        <w:t xml:space="preserve"> Comparison with the S</w:t>
      </w:r>
      <w:r w:rsidRPr="00774F54">
        <w:rPr>
          <w:rFonts w:ascii="Times New Roman" w:hAnsi="Times New Roman" w:cs="Times New Roman" w:hint="eastAsia"/>
          <w:sz w:val="24"/>
          <w:szCs w:val="24"/>
          <w:lang w:val="en-GB"/>
        </w:rPr>
        <w:t>ham</w:t>
      </w:r>
      <w:r w:rsidRPr="00774F54">
        <w:rPr>
          <w:rFonts w:ascii="Times New Roman" w:hAnsi="Times New Roman" w:cs="Times New Roman"/>
          <w:sz w:val="24"/>
          <w:szCs w:val="24"/>
          <w:lang w:val="en-GB"/>
        </w:rPr>
        <w:t xml:space="preserve"> group: </w:t>
      </w:r>
      <w:r w:rsidRPr="00774F54">
        <w:rPr>
          <w:rFonts w:ascii="Times New Roman" w:hAnsi="Times New Roman" w:cs="Times New Roman"/>
          <w:sz w:val="24"/>
          <w:szCs w:val="24"/>
          <w:vertAlign w:val="superscript"/>
          <w:lang w:val="en-GB"/>
        </w:rPr>
        <w:t>*</w:t>
      </w:r>
      <w:r w:rsidRPr="00774F54">
        <w:rPr>
          <w:rFonts w:ascii="Times New Roman" w:hAnsi="Times New Roman" w:cs="Times New Roman"/>
          <w:sz w:val="24"/>
          <w:szCs w:val="24"/>
          <w:lang w:val="en-GB"/>
        </w:rPr>
        <w:t>p &lt; 0.05, n=6</w:t>
      </w:r>
      <w:r w:rsidRPr="00774F54">
        <w:rPr>
          <w:rFonts w:ascii="Times New Roman" w:hAnsi="Times New Roman" w:cs="Times New Roman" w:hint="eastAsia"/>
          <w:sz w:val="24"/>
          <w:szCs w:val="24"/>
          <w:lang w:val="en-GB"/>
        </w:rPr>
        <w:t>.</w:t>
      </w:r>
    </w:p>
    <w:p w:rsidR="00275BE3" w:rsidRPr="00774F54" w:rsidRDefault="00275BE3" w:rsidP="00275BE3">
      <w:pPr>
        <w:jc w:val="center"/>
        <w:rPr>
          <w:rFonts w:ascii="Times New Roman" w:hAnsi="Times New Roman" w:cs="Times New Roman"/>
          <w:color w:val="000000"/>
          <w:sz w:val="24"/>
          <w:szCs w:val="24"/>
        </w:rPr>
      </w:pPr>
    </w:p>
    <w:p w:rsidR="00275BE3" w:rsidRPr="00774F54" w:rsidRDefault="00275BE3" w:rsidP="00275BE3">
      <w:pPr>
        <w:jc w:val="center"/>
        <w:rPr>
          <w:rFonts w:ascii="Times New Roman" w:hAnsi="Times New Roman" w:cs="Times New Roman"/>
          <w:color w:val="000000"/>
          <w:sz w:val="24"/>
          <w:szCs w:val="24"/>
        </w:rPr>
      </w:pPr>
      <w:r w:rsidRPr="00774F54">
        <w:rPr>
          <w:rFonts w:ascii="Times New Roman" w:hAnsi="Times New Roman" w:cs="Times New Roman"/>
          <w:noProof/>
          <w:color w:val="000000"/>
          <w:sz w:val="24"/>
          <w:szCs w:val="24"/>
        </w:rPr>
        <w:drawing>
          <wp:inline distT="0" distB="0" distL="0" distR="0" wp14:anchorId="51047D2A" wp14:editId="34429717">
            <wp:extent cx="3804249" cy="4009752"/>
            <wp:effectExtent l="0" t="0" r="635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m+T16A.t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3807439" cy="4013114"/>
                    </a:xfrm>
                    <a:prstGeom prst="rect">
                      <a:avLst/>
                    </a:prstGeom>
                  </pic:spPr>
                </pic:pic>
              </a:graphicData>
            </a:graphic>
          </wp:inline>
        </w:drawing>
      </w:r>
    </w:p>
    <w:p w:rsidR="00275BE3" w:rsidRPr="00774F54" w:rsidRDefault="00275BE3" w:rsidP="005D545A">
      <w:pPr>
        <w:spacing w:beforeLines="50" w:before="156" w:afterLines="50" w:after="156"/>
        <w:jc w:val="left"/>
        <w:rPr>
          <w:rFonts w:ascii="Times New Roman" w:hAnsi="Times New Roman" w:cs="Times New Roman" w:hint="eastAsia"/>
          <w:color w:val="000000"/>
          <w:sz w:val="24"/>
          <w:szCs w:val="24"/>
        </w:rPr>
      </w:pPr>
      <w:proofErr w:type="gramStart"/>
      <w:r w:rsidRPr="00774F54">
        <w:rPr>
          <w:rFonts w:ascii="Times New Roman" w:hAnsi="Times New Roman" w:cs="Times New Roman"/>
          <w:color w:val="000000"/>
          <w:sz w:val="24"/>
          <w:szCs w:val="24"/>
        </w:rPr>
        <w:t>Fig</w:t>
      </w:r>
      <w:r w:rsidR="00774F54" w:rsidRPr="00774F54">
        <w:rPr>
          <w:rFonts w:ascii="Times New Roman" w:hAnsi="Times New Roman" w:cs="Times New Roman" w:hint="eastAsia"/>
          <w:color w:val="000000"/>
          <w:sz w:val="24"/>
          <w:szCs w:val="24"/>
        </w:rPr>
        <w:t>.</w:t>
      </w:r>
      <w:r w:rsidRPr="00774F54">
        <w:rPr>
          <w:rFonts w:ascii="Times New Roman" w:hAnsi="Times New Roman" w:cs="Times New Roman"/>
          <w:color w:val="000000"/>
          <w:sz w:val="24"/>
          <w:szCs w:val="24"/>
        </w:rPr>
        <w:t xml:space="preserve"> </w:t>
      </w:r>
      <w:r w:rsidRPr="00774F54">
        <w:rPr>
          <w:rFonts w:ascii="Times New Roman" w:hAnsi="Times New Roman" w:cs="Times New Roman" w:hint="eastAsia"/>
          <w:color w:val="000000"/>
          <w:sz w:val="24"/>
          <w:szCs w:val="24"/>
        </w:rPr>
        <w:t>3</w:t>
      </w:r>
      <w:r w:rsidR="00774F54" w:rsidRPr="00774F54">
        <w:rPr>
          <w:rFonts w:ascii="Times New Roman" w:hAnsi="Times New Roman" w:cs="Times New Roman" w:hint="eastAsia"/>
          <w:color w:val="000000"/>
          <w:sz w:val="24"/>
          <w:szCs w:val="24"/>
        </w:rPr>
        <w:t>.</w:t>
      </w:r>
      <w:proofErr w:type="gramEnd"/>
      <w:r w:rsidRPr="00774F54">
        <w:rPr>
          <w:rFonts w:ascii="Times New Roman" w:hAnsi="Times New Roman" w:cs="Times New Roman" w:hint="eastAsia"/>
          <w:color w:val="000000"/>
          <w:sz w:val="24"/>
          <w:szCs w:val="24"/>
        </w:rPr>
        <w:t xml:space="preserve"> </w:t>
      </w:r>
      <w:proofErr w:type="gramStart"/>
      <w:r w:rsidRPr="00774F54">
        <w:rPr>
          <w:rFonts w:ascii="Times New Roman" w:hAnsi="Times New Roman" w:cs="Times New Roman"/>
          <w:color w:val="000000"/>
          <w:sz w:val="24"/>
          <w:szCs w:val="24"/>
        </w:rPr>
        <w:t>The effect of T16Ainh-A01 on the excitability of DRG in Sham rats.</w:t>
      </w:r>
      <w:proofErr w:type="gramEnd"/>
    </w:p>
    <w:p w:rsidR="00275BE3" w:rsidRPr="005D545A" w:rsidRDefault="005D545A" w:rsidP="005D545A">
      <w:pPr>
        <w:spacing w:line="480" w:lineRule="auto"/>
        <w:rPr>
          <w:rFonts w:ascii="Times New Roman" w:hAnsi="Times New Roman" w:cs="Times New Roman"/>
          <w:sz w:val="24"/>
          <w:szCs w:val="24"/>
          <w:lang w:val="en-GB"/>
        </w:rPr>
      </w:pPr>
      <w:r w:rsidRPr="005D545A">
        <w:rPr>
          <w:rFonts w:ascii="Times New Roman" w:hAnsi="Times New Roman" w:cs="Times New Roman"/>
          <w:sz w:val="24"/>
          <w:szCs w:val="24"/>
          <w:lang w:val="en-GB"/>
        </w:rPr>
        <w:t xml:space="preserve">A. Representative tracings of </w:t>
      </w:r>
      <w:proofErr w:type="spellStart"/>
      <w:r w:rsidRPr="005D545A">
        <w:rPr>
          <w:rFonts w:ascii="Times New Roman" w:hAnsi="Times New Roman" w:cs="Times New Roman"/>
          <w:sz w:val="24"/>
          <w:szCs w:val="24"/>
          <w:lang w:val="en-GB"/>
        </w:rPr>
        <w:t>rheobases</w:t>
      </w:r>
      <w:proofErr w:type="spellEnd"/>
      <w:r w:rsidRPr="005D545A">
        <w:rPr>
          <w:rFonts w:ascii="Times New Roman" w:hAnsi="Times New Roman" w:cs="Times New Roman"/>
          <w:sz w:val="24"/>
          <w:szCs w:val="24"/>
          <w:lang w:val="en-GB"/>
        </w:rPr>
        <w:t xml:space="preserve"> of action potentials evoked by current injections in DRG neurons of rats in both groups. B. Typical tracings showing the action potentials elicited by doubled intensity of </w:t>
      </w:r>
      <w:proofErr w:type="spellStart"/>
      <w:r w:rsidRPr="005D545A">
        <w:rPr>
          <w:rFonts w:ascii="Times New Roman" w:hAnsi="Times New Roman" w:cs="Times New Roman"/>
          <w:sz w:val="24"/>
          <w:szCs w:val="24"/>
          <w:lang w:val="en-GB"/>
        </w:rPr>
        <w:t>rheobase</w:t>
      </w:r>
      <w:proofErr w:type="spellEnd"/>
      <w:r w:rsidRPr="005D545A">
        <w:rPr>
          <w:rFonts w:ascii="Times New Roman" w:hAnsi="Times New Roman" w:cs="Times New Roman"/>
          <w:sz w:val="24"/>
          <w:szCs w:val="24"/>
          <w:lang w:val="en-GB"/>
        </w:rPr>
        <w:t xml:space="preserve"> for 500 </w:t>
      </w:r>
      <w:proofErr w:type="spellStart"/>
      <w:r w:rsidRPr="005D545A">
        <w:rPr>
          <w:rFonts w:ascii="Times New Roman" w:hAnsi="Times New Roman" w:cs="Times New Roman"/>
          <w:sz w:val="24"/>
          <w:szCs w:val="24"/>
          <w:lang w:val="en-GB"/>
        </w:rPr>
        <w:t>msec</w:t>
      </w:r>
      <w:proofErr w:type="spellEnd"/>
      <w:r w:rsidRPr="005D545A">
        <w:rPr>
          <w:rFonts w:ascii="Times New Roman" w:hAnsi="Times New Roman" w:cs="Times New Roman"/>
          <w:sz w:val="24"/>
          <w:szCs w:val="24"/>
          <w:lang w:val="en-GB"/>
        </w:rPr>
        <w:t xml:space="preserve"> in DRG neurons of rats in both groups. C. Histogram showing the size of neurons. D. Histogram showing the membrane capacitance. E. Histogram showing the resting potential. F. Histogram showing the statistical comparison of </w:t>
      </w:r>
      <w:proofErr w:type="spellStart"/>
      <w:r w:rsidRPr="005D545A">
        <w:rPr>
          <w:rFonts w:ascii="Times New Roman" w:hAnsi="Times New Roman" w:cs="Times New Roman"/>
          <w:sz w:val="24"/>
          <w:szCs w:val="24"/>
          <w:lang w:val="en-GB"/>
        </w:rPr>
        <w:t>rheobase</w:t>
      </w:r>
      <w:proofErr w:type="spellEnd"/>
      <w:r w:rsidRPr="005D545A">
        <w:rPr>
          <w:rFonts w:ascii="Times New Roman" w:hAnsi="Times New Roman" w:cs="Times New Roman"/>
          <w:sz w:val="24"/>
          <w:szCs w:val="24"/>
          <w:lang w:val="en-GB"/>
        </w:rPr>
        <w:t xml:space="preserve"> of the action potentials in each group. G. Histogram showing the statistical comparison of the number of action potentials elicited by doubled </w:t>
      </w:r>
      <w:proofErr w:type="spellStart"/>
      <w:r w:rsidRPr="005D545A">
        <w:rPr>
          <w:rFonts w:ascii="Times New Roman" w:hAnsi="Times New Roman" w:cs="Times New Roman"/>
          <w:sz w:val="24"/>
          <w:szCs w:val="24"/>
          <w:lang w:val="en-GB"/>
        </w:rPr>
        <w:t>rheobase</w:t>
      </w:r>
      <w:proofErr w:type="spellEnd"/>
      <w:r w:rsidRPr="005D545A">
        <w:rPr>
          <w:rFonts w:ascii="Times New Roman" w:hAnsi="Times New Roman" w:cs="Times New Roman"/>
          <w:sz w:val="24"/>
          <w:szCs w:val="24"/>
          <w:lang w:val="en-GB"/>
        </w:rPr>
        <w:t xml:space="preserve"> intensity for 500 </w:t>
      </w:r>
      <w:proofErr w:type="spellStart"/>
      <w:r w:rsidRPr="005D545A">
        <w:rPr>
          <w:rFonts w:ascii="Times New Roman" w:hAnsi="Times New Roman" w:cs="Times New Roman"/>
          <w:sz w:val="24"/>
          <w:szCs w:val="24"/>
          <w:lang w:val="en-GB"/>
        </w:rPr>
        <w:t>msec</w:t>
      </w:r>
      <w:proofErr w:type="spellEnd"/>
      <w:r w:rsidRPr="005D545A">
        <w:rPr>
          <w:rFonts w:ascii="Times New Roman" w:hAnsi="Times New Roman" w:cs="Times New Roman"/>
          <w:sz w:val="24"/>
          <w:szCs w:val="24"/>
          <w:lang w:val="en-GB"/>
        </w:rPr>
        <w:t xml:space="preserve"> in all groups. Comparison with the sham group: *p &lt;0.05.</w:t>
      </w:r>
    </w:p>
    <w:p w:rsidR="00275BE3" w:rsidRPr="005D545A" w:rsidRDefault="00275BE3" w:rsidP="005D545A">
      <w:pPr>
        <w:spacing w:line="480" w:lineRule="auto"/>
        <w:rPr>
          <w:rFonts w:ascii="Times New Roman" w:hAnsi="Times New Roman" w:cs="Times New Roman"/>
          <w:sz w:val="24"/>
          <w:szCs w:val="24"/>
          <w:lang w:val="en-GB"/>
        </w:rPr>
      </w:pPr>
    </w:p>
    <w:sectPr w:rsidR="00275BE3" w:rsidRPr="005D545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630A" w:rsidRDefault="0079630A" w:rsidP="00275BE3">
      <w:r>
        <w:separator/>
      </w:r>
    </w:p>
  </w:endnote>
  <w:endnote w:type="continuationSeparator" w:id="0">
    <w:p w:rsidR="0079630A" w:rsidRDefault="0079630A" w:rsidP="00275B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630A" w:rsidRDefault="0079630A" w:rsidP="00275BE3">
      <w:r>
        <w:separator/>
      </w:r>
    </w:p>
  </w:footnote>
  <w:footnote w:type="continuationSeparator" w:id="0">
    <w:p w:rsidR="0079630A" w:rsidRDefault="0079630A" w:rsidP="00275BE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2720"/>
    <w:rsid w:val="00095C5B"/>
    <w:rsid w:val="001A356E"/>
    <w:rsid w:val="00275BE3"/>
    <w:rsid w:val="00372720"/>
    <w:rsid w:val="0046454E"/>
    <w:rsid w:val="005D545A"/>
    <w:rsid w:val="00706F4D"/>
    <w:rsid w:val="00774F54"/>
    <w:rsid w:val="0079630A"/>
    <w:rsid w:val="00870C76"/>
    <w:rsid w:val="00A67DB6"/>
    <w:rsid w:val="00E15C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75BE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75BE3"/>
    <w:rPr>
      <w:sz w:val="18"/>
      <w:szCs w:val="18"/>
    </w:rPr>
  </w:style>
  <w:style w:type="paragraph" w:styleId="a4">
    <w:name w:val="footer"/>
    <w:basedOn w:val="a"/>
    <w:link w:val="Char0"/>
    <w:uiPriority w:val="99"/>
    <w:unhideWhenUsed/>
    <w:rsid w:val="00275BE3"/>
    <w:pPr>
      <w:tabs>
        <w:tab w:val="center" w:pos="4153"/>
        <w:tab w:val="right" w:pos="8306"/>
      </w:tabs>
      <w:snapToGrid w:val="0"/>
      <w:jc w:val="left"/>
    </w:pPr>
    <w:rPr>
      <w:sz w:val="18"/>
      <w:szCs w:val="18"/>
    </w:rPr>
  </w:style>
  <w:style w:type="character" w:customStyle="1" w:styleId="Char0">
    <w:name w:val="页脚 Char"/>
    <w:basedOn w:val="a0"/>
    <w:link w:val="a4"/>
    <w:uiPriority w:val="99"/>
    <w:rsid w:val="00275BE3"/>
    <w:rPr>
      <w:sz w:val="18"/>
      <w:szCs w:val="18"/>
    </w:rPr>
  </w:style>
  <w:style w:type="paragraph" w:styleId="a5">
    <w:name w:val="Balloon Text"/>
    <w:basedOn w:val="a"/>
    <w:link w:val="Char1"/>
    <w:uiPriority w:val="99"/>
    <w:semiHidden/>
    <w:unhideWhenUsed/>
    <w:rsid w:val="00275BE3"/>
    <w:rPr>
      <w:sz w:val="18"/>
      <w:szCs w:val="18"/>
    </w:rPr>
  </w:style>
  <w:style w:type="character" w:customStyle="1" w:styleId="Char1">
    <w:name w:val="批注框文本 Char"/>
    <w:basedOn w:val="a0"/>
    <w:link w:val="a5"/>
    <w:uiPriority w:val="99"/>
    <w:semiHidden/>
    <w:rsid w:val="00275BE3"/>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75BE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75BE3"/>
    <w:rPr>
      <w:sz w:val="18"/>
      <w:szCs w:val="18"/>
    </w:rPr>
  </w:style>
  <w:style w:type="paragraph" w:styleId="a4">
    <w:name w:val="footer"/>
    <w:basedOn w:val="a"/>
    <w:link w:val="Char0"/>
    <w:uiPriority w:val="99"/>
    <w:unhideWhenUsed/>
    <w:rsid w:val="00275BE3"/>
    <w:pPr>
      <w:tabs>
        <w:tab w:val="center" w:pos="4153"/>
        <w:tab w:val="right" w:pos="8306"/>
      </w:tabs>
      <w:snapToGrid w:val="0"/>
      <w:jc w:val="left"/>
    </w:pPr>
    <w:rPr>
      <w:sz w:val="18"/>
      <w:szCs w:val="18"/>
    </w:rPr>
  </w:style>
  <w:style w:type="character" w:customStyle="1" w:styleId="Char0">
    <w:name w:val="页脚 Char"/>
    <w:basedOn w:val="a0"/>
    <w:link w:val="a4"/>
    <w:uiPriority w:val="99"/>
    <w:rsid w:val="00275BE3"/>
    <w:rPr>
      <w:sz w:val="18"/>
      <w:szCs w:val="18"/>
    </w:rPr>
  </w:style>
  <w:style w:type="paragraph" w:styleId="a5">
    <w:name w:val="Balloon Text"/>
    <w:basedOn w:val="a"/>
    <w:link w:val="Char1"/>
    <w:uiPriority w:val="99"/>
    <w:semiHidden/>
    <w:unhideWhenUsed/>
    <w:rsid w:val="00275BE3"/>
    <w:rPr>
      <w:sz w:val="18"/>
      <w:szCs w:val="18"/>
    </w:rPr>
  </w:style>
  <w:style w:type="character" w:customStyle="1" w:styleId="Char1">
    <w:name w:val="批注框文本 Char"/>
    <w:basedOn w:val="a0"/>
    <w:link w:val="a5"/>
    <w:uiPriority w:val="99"/>
    <w:semiHidden/>
    <w:rsid w:val="00275BE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5</Pages>
  <Words>775</Words>
  <Characters>4419</Characters>
  <Application>Microsoft Office Word</Application>
  <DocSecurity>0</DocSecurity>
  <Lines>36</Lines>
  <Paragraphs>10</Paragraphs>
  <ScaleCrop>false</ScaleCrop>
  <Company>微软中国</Company>
  <LinksUpToDate>false</LinksUpToDate>
  <CharactersWithSpaces>5184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7</cp:revision>
  <dcterms:created xsi:type="dcterms:W3CDTF">2021-07-03T03:24:00Z</dcterms:created>
  <dcterms:modified xsi:type="dcterms:W3CDTF">2021-07-03T03:52:00Z</dcterms:modified>
</cp:coreProperties>
</file>