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E94400" w14:textId="315DFEC3" w:rsidR="00D14471" w:rsidRPr="004C6C28" w:rsidRDefault="00A70E0D" w:rsidP="00A70E0D">
      <w:pPr>
        <w:rPr>
          <w:rFonts w:ascii="Times New Roman" w:eastAsia="宋体" w:hAnsi="Times New Roman"/>
          <w:b/>
          <w:bCs/>
          <w:color w:val="000000" w:themeColor="text1"/>
          <w:sz w:val="30"/>
          <w:szCs w:val="30"/>
        </w:rPr>
      </w:pPr>
      <w:r w:rsidRPr="00333F39">
        <w:rPr>
          <w:rFonts w:ascii="Times New Roman" w:eastAsia="宋体" w:hAnsi="Times New Roman"/>
          <w:b/>
          <w:bCs/>
          <w:color w:val="000000" w:themeColor="text1"/>
          <w:sz w:val="30"/>
          <w:szCs w:val="30"/>
        </w:rPr>
        <w:t xml:space="preserve">Supplementary </w:t>
      </w:r>
      <w:r w:rsidR="004C6C28">
        <w:rPr>
          <w:rFonts w:ascii="Times New Roman" w:eastAsia="宋体" w:hAnsi="Times New Roman" w:hint="eastAsia"/>
          <w:b/>
          <w:bCs/>
          <w:color w:val="000000" w:themeColor="text1"/>
          <w:sz w:val="30"/>
          <w:szCs w:val="30"/>
        </w:rPr>
        <w:t>Table</w:t>
      </w:r>
      <w:r w:rsidRPr="00333F39">
        <w:rPr>
          <w:rFonts w:ascii="Times New Roman" w:eastAsia="宋体" w:hAnsi="Times New Roman"/>
          <w:b/>
          <w:bCs/>
          <w:color w:val="000000" w:themeColor="text1"/>
          <w:sz w:val="30"/>
          <w:szCs w:val="30"/>
        </w:rPr>
        <w:t xml:space="preserve"> </w:t>
      </w:r>
    </w:p>
    <w:p w14:paraId="112F5D37" w14:textId="2FA2970E" w:rsidR="005805C4" w:rsidRDefault="005805C4" w:rsidP="00DE7FEE">
      <w:pPr>
        <w:jc w:val="center"/>
        <w:rPr>
          <w:rFonts w:ascii="Times New Roman" w:eastAsia="宋体" w:hAnsi="Times New Roman"/>
          <w:b/>
          <w:bCs/>
          <w:color w:val="000000" w:themeColor="text1"/>
          <w:sz w:val="30"/>
          <w:szCs w:val="30"/>
        </w:rPr>
      </w:pPr>
    </w:p>
    <w:p w14:paraId="0B89BEB8" w14:textId="6ECE4F1F" w:rsidR="007A3073" w:rsidRDefault="005C1877" w:rsidP="00DE7FEE">
      <w:pPr>
        <w:ind w:left="1154" w:firstLineChars="600" w:firstLine="126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Table</w:t>
      </w:r>
      <w:r w:rsidR="004C6C28">
        <w:rPr>
          <w:rFonts w:ascii="Times New Roman" w:hAnsi="Times New Roman" w:cs="Times New Roman"/>
          <w:szCs w:val="21"/>
        </w:rPr>
        <w:t>1</w:t>
      </w:r>
      <w:r>
        <w:rPr>
          <w:rFonts w:ascii="Times New Roman" w:hAnsi="Times New Roman" w:cs="Times New Roman"/>
          <w:szCs w:val="21"/>
        </w:rPr>
        <w:t>.</w:t>
      </w:r>
      <w:r w:rsidR="00DE7FEE" w:rsidRPr="00DE7FEE">
        <w:t xml:space="preserve"> </w:t>
      </w:r>
      <w:r w:rsidR="00672A6E">
        <w:rPr>
          <w:rFonts w:ascii="Times New Roman" w:hAnsi="Times New Roman" w:cs="Times New Roman"/>
          <w:szCs w:val="21"/>
        </w:rPr>
        <w:t>Experimental protocols</w:t>
      </w:r>
    </w:p>
    <w:p w14:paraId="2B8B9D46" w14:textId="431FC913" w:rsidR="00333F39" w:rsidRDefault="00333F39" w:rsidP="00333F39">
      <w:pPr>
        <w:rPr>
          <w:color w:val="000000" w:themeColor="text1"/>
        </w:rPr>
      </w:pPr>
    </w:p>
    <w:tbl>
      <w:tblPr>
        <w:tblStyle w:val="a5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D568C4" w14:paraId="397826B3" w14:textId="77777777" w:rsidTr="00672A6E">
        <w:tc>
          <w:tcPr>
            <w:tcW w:w="2074" w:type="dxa"/>
            <w:tcBorders>
              <w:bottom w:val="single" w:sz="4" w:space="0" w:color="auto"/>
            </w:tcBorders>
          </w:tcPr>
          <w:p w14:paraId="3FC635AB" w14:textId="523AF4B0" w:rsidR="00D568C4" w:rsidRDefault="00D568C4" w:rsidP="00672A6E">
            <w:pPr>
              <w:jc w:val="center"/>
              <w:rPr>
                <w:color w:val="000000" w:themeColor="text1"/>
              </w:rPr>
            </w:pPr>
            <w:r w:rsidRPr="00D568C4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G</w:t>
            </w:r>
            <w:r w:rsidRPr="00D568C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rouping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3205C860" w14:textId="6B623629" w:rsidR="00D568C4" w:rsidRPr="00672A6E" w:rsidRDefault="00672A6E" w:rsidP="00672A6E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672A6E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Aims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22E4C9E4" w14:textId="5E742592" w:rsidR="00D568C4" w:rsidRDefault="00D9784C" w:rsidP="00672A6E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In cultured </w:t>
            </w:r>
            <w:r w:rsidR="00D568C4" w:rsidRPr="00D568C4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n</w:t>
            </w:r>
            <w:r w:rsidR="00D568C4" w:rsidRPr="00D568C4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euron</w:t>
            </w: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s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3E220074" w14:textId="2CB9C50B" w:rsidR="00D568C4" w:rsidRDefault="00D9784C" w:rsidP="00672A6E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In </w:t>
            </w:r>
            <w:r w:rsidR="00D568C4" w:rsidRPr="00D568C4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r</w:t>
            </w:r>
            <w:r w:rsidR="00D568C4" w:rsidRPr="00D568C4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ats</w:t>
            </w:r>
          </w:p>
        </w:tc>
      </w:tr>
      <w:tr w:rsidR="00D568C4" w14:paraId="0BDF9706" w14:textId="77777777" w:rsidTr="00672A6E">
        <w:tc>
          <w:tcPr>
            <w:tcW w:w="2074" w:type="dxa"/>
            <w:tcBorders>
              <w:top w:val="single" w:sz="4" w:space="0" w:color="auto"/>
            </w:tcBorders>
            <w:vAlign w:val="center"/>
          </w:tcPr>
          <w:p w14:paraId="51718295" w14:textId="158335B2" w:rsidR="00D568C4" w:rsidRDefault="00D568C4" w:rsidP="00672A6E">
            <w:pPr>
              <w:jc w:val="center"/>
              <w:rPr>
                <w:color w:val="000000" w:themeColor="text1"/>
              </w:rPr>
            </w:pPr>
            <w:r w:rsidRPr="00D568C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Experiment</w:t>
            </w:r>
            <w:r w:rsidR="00D9784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D568C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10DD879E" w14:textId="77777777" w:rsidR="00D568C4" w:rsidRPr="00672A6E" w:rsidRDefault="00672A6E" w:rsidP="00672A6E">
            <w:pPr>
              <w:rPr>
                <w:rFonts w:ascii="Times New Roman" w:hAnsi="Times New Roman"/>
                <w:sz w:val="15"/>
                <w:szCs w:val="15"/>
              </w:rPr>
            </w:pPr>
            <w:r w:rsidRPr="00672A6E">
              <w:rPr>
                <w:rFonts w:ascii="Times New Roman" w:hAnsi="Times New Roman"/>
                <w:sz w:val="15"/>
                <w:szCs w:val="15"/>
              </w:rPr>
              <w:t>Detection of PPA in cerebrospinal fluid and neuron</w:t>
            </w:r>
          </w:p>
          <w:p w14:paraId="4785C864" w14:textId="77777777" w:rsidR="00672A6E" w:rsidRPr="00672A6E" w:rsidRDefault="00672A6E" w:rsidP="00672A6E">
            <w:pPr>
              <w:rPr>
                <w:rFonts w:ascii="Times New Roman" w:hAnsi="Times New Roman"/>
                <w:sz w:val="15"/>
                <w:szCs w:val="15"/>
              </w:rPr>
            </w:pPr>
          </w:p>
          <w:p w14:paraId="0AAB7B01" w14:textId="66DED725" w:rsidR="00672A6E" w:rsidRPr="00672A6E" w:rsidRDefault="00D9784C" w:rsidP="00672A6E">
            <w:pPr>
              <w:rPr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D</w:t>
            </w:r>
            <w:r w:rsidR="00672A6E" w:rsidRPr="00672A6E">
              <w:rPr>
                <w:rFonts w:ascii="Times New Roman" w:hAnsi="Times New Roman"/>
                <w:sz w:val="15"/>
                <w:szCs w:val="15"/>
              </w:rPr>
              <w:t>etect the content of PPA in neuron after DCS treatment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472D2CBE" w14:textId="77777777" w:rsidR="00D568C4" w:rsidRPr="00D568C4" w:rsidRDefault="00D568C4" w:rsidP="00672A6E">
            <w:pPr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D568C4">
              <w:rPr>
                <w:rFonts w:ascii="Times New Roman" w:hAnsi="Times New Roman"/>
                <w:sz w:val="15"/>
                <w:szCs w:val="15"/>
              </w:rPr>
              <w:t>Control + PPA, Sham + PPA, O/R + PPA, O/R + PPA + AZD3965</w:t>
            </w:r>
          </w:p>
          <w:p w14:paraId="6F9A85EA" w14:textId="2B1A3CBB" w:rsidR="00D568C4" w:rsidRDefault="00D568C4" w:rsidP="00672A6E">
            <w:pPr>
              <w:jc w:val="left"/>
              <w:rPr>
                <w:color w:val="000000" w:themeColor="text1"/>
              </w:rPr>
            </w:pPr>
            <w:r w:rsidRPr="00D568C4">
              <w:rPr>
                <w:rFonts w:ascii="Times New Roman" w:hAnsi="Times New Roman"/>
                <w:sz w:val="15"/>
                <w:szCs w:val="15"/>
              </w:rPr>
              <w:t>Sham + PPA, O/R + PPA, O/R + PPA + DCS, O/R + PPA + DCS + AZD3965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161056D3" w14:textId="7880FA78" w:rsidR="00D568C4" w:rsidRDefault="00D568C4" w:rsidP="00672A6E">
            <w:pPr>
              <w:jc w:val="left"/>
              <w:rPr>
                <w:color w:val="000000" w:themeColor="text1"/>
              </w:rPr>
            </w:pPr>
            <w:r w:rsidRPr="00D568C4">
              <w:rPr>
                <w:rFonts w:ascii="Times New Roman" w:hAnsi="Times New Roman"/>
                <w:sz w:val="15"/>
                <w:szCs w:val="15"/>
              </w:rPr>
              <w:t>Control, Sham, I/R</w:t>
            </w:r>
          </w:p>
        </w:tc>
      </w:tr>
      <w:tr w:rsidR="00D568C4" w14:paraId="655AAAF2" w14:textId="77777777" w:rsidTr="00672A6E">
        <w:tc>
          <w:tcPr>
            <w:tcW w:w="2074" w:type="dxa"/>
            <w:vAlign w:val="center"/>
          </w:tcPr>
          <w:p w14:paraId="1BB187C4" w14:textId="65AFA64F" w:rsidR="00D568C4" w:rsidRDefault="00D568C4" w:rsidP="00672A6E">
            <w:pPr>
              <w:jc w:val="center"/>
              <w:rPr>
                <w:color w:val="000000" w:themeColor="text1"/>
              </w:rPr>
            </w:pPr>
            <w:r w:rsidRPr="00D568C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Experiment</w:t>
            </w:r>
            <w:r w:rsidR="00D9784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D568C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2074" w:type="dxa"/>
          </w:tcPr>
          <w:p w14:paraId="5367AFF3" w14:textId="615E9A55" w:rsidR="00D568C4" w:rsidRPr="00672A6E" w:rsidRDefault="00D9784C" w:rsidP="00672A6E">
            <w:pPr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E</w:t>
            </w:r>
            <w:r w:rsidR="00672A6E" w:rsidRPr="00672A6E">
              <w:rPr>
                <w:rFonts w:ascii="Times New Roman" w:hAnsi="Times New Roman"/>
                <w:sz w:val="15"/>
                <w:szCs w:val="15"/>
              </w:rPr>
              <w:t>ffect of PPA on ischemic injury</w:t>
            </w:r>
          </w:p>
          <w:p w14:paraId="04B221BB" w14:textId="71A52185" w:rsidR="00672A6E" w:rsidRPr="00672A6E" w:rsidRDefault="00D9784C" w:rsidP="00672A6E">
            <w:pPr>
              <w:rPr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P</w:t>
            </w:r>
            <w:r w:rsidR="00672A6E" w:rsidRPr="00672A6E">
              <w:rPr>
                <w:rFonts w:ascii="Times New Roman" w:hAnsi="Times New Roman"/>
                <w:sz w:val="15"/>
                <w:szCs w:val="15"/>
              </w:rPr>
              <w:t>rotective effect of tDCS</w:t>
            </w:r>
          </w:p>
        </w:tc>
        <w:tc>
          <w:tcPr>
            <w:tcW w:w="2074" w:type="dxa"/>
          </w:tcPr>
          <w:p w14:paraId="2898A541" w14:textId="77777777" w:rsidR="00D568C4" w:rsidRPr="00D568C4" w:rsidRDefault="00D568C4" w:rsidP="00672A6E">
            <w:pPr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D568C4">
              <w:rPr>
                <w:rFonts w:ascii="Times New Roman" w:hAnsi="Times New Roman"/>
                <w:sz w:val="15"/>
                <w:szCs w:val="15"/>
              </w:rPr>
              <w:t>Sham, O/R, O/R + PPA, O/R + PPA + AZD3965</w:t>
            </w:r>
          </w:p>
          <w:p w14:paraId="40C4A6E6" w14:textId="030887DB" w:rsidR="00D568C4" w:rsidRDefault="00D568C4" w:rsidP="00672A6E">
            <w:pPr>
              <w:jc w:val="left"/>
              <w:rPr>
                <w:color w:val="000000" w:themeColor="text1"/>
              </w:rPr>
            </w:pPr>
            <w:r w:rsidRPr="00D568C4">
              <w:rPr>
                <w:rFonts w:ascii="Times New Roman" w:hAnsi="Times New Roman"/>
                <w:sz w:val="15"/>
                <w:szCs w:val="15"/>
              </w:rPr>
              <w:t>Sham, O/R, O/R + PPA, O/R + PPA + DCS, O/R + PPA + DCS + AZD3965</w:t>
            </w:r>
          </w:p>
        </w:tc>
        <w:tc>
          <w:tcPr>
            <w:tcW w:w="2074" w:type="dxa"/>
          </w:tcPr>
          <w:p w14:paraId="0715CCE7" w14:textId="77777777" w:rsidR="00D568C4" w:rsidRPr="00D568C4" w:rsidRDefault="00D568C4" w:rsidP="00672A6E">
            <w:pPr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D568C4">
              <w:rPr>
                <w:rFonts w:ascii="Times New Roman" w:hAnsi="Times New Roman"/>
                <w:sz w:val="15"/>
                <w:szCs w:val="15"/>
              </w:rPr>
              <w:t>Sham, I/R, I/R + PPA, I/R + AZD3965</w:t>
            </w:r>
          </w:p>
          <w:p w14:paraId="5343A696" w14:textId="6A625E68" w:rsidR="00D568C4" w:rsidRDefault="00D568C4" w:rsidP="00672A6E">
            <w:pPr>
              <w:jc w:val="left"/>
              <w:rPr>
                <w:color w:val="000000" w:themeColor="text1"/>
              </w:rPr>
            </w:pPr>
            <w:r w:rsidRPr="00D568C4">
              <w:rPr>
                <w:rFonts w:ascii="Times New Roman" w:hAnsi="Times New Roman"/>
                <w:sz w:val="15"/>
                <w:szCs w:val="15"/>
              </w:rPr>
              <w:t>Sham, I/R, tDCS + I/R, tDCS + I/R + AZD3965</w:t>
            </w:r>
          </w:p>
        </w:tc>
      </w:tr>
      <w:tr w:rsidR="00D568C4" w14:paraId="3230B7F0" w14:textId="77777777" w:rsidTr="00672A6E">
        <w:tc>
          <w:tcPr>
            <w:tcW w:w="2074" w:type="dxa"/>
            <w:vAlign w:val="center"/>
          </w:tcPr>
          <w:p w14:paraId="625CF9AD" w14:textId="1E8C0AD4" w:rsidR="00D568C4" w:rsidRDefault="00D568C4" w:rsidP="00672A6E">
            <w:pPr>
              <w:jc w:val="center"/>
              <w:rPr>
                <w:color w:val="000000" w:themeColor="text1"/>
              </w:rPr>
            </w:pPr>
            <w:r w:rsidRPr="00D568C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Experiment</w:t>
            </w:r>
            <w:r w:rsidR="00D9784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D568C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2074" w:type="dxa"/>
          </w:tcPr>
          <w:p w14:paraId="23E3540A" w14:textId="1B9D4895" w:rsidR="00D568C4" w:rsidRPr="00672A6E" w:rsidRDefault="00D9784C" w:rsidP="00672A6E">
            <w:pPr>
              <w:rPr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D</w:t>
            </w:r>
            <w:r w:rsidR="00672A6E" w:rsidRPr="00672A6E">
              <w:rPr>
                <w:rFonts w:ascii="Times New Roman" w:hAnsi="Times New Roman"/>
                <w:sz w:val="15"/>
                <w:szCs w:val="15"/>
              </w:rPr>
              <w:t>etection of neuroprotective effects of LONP1 and PTEN</w:t>
            </w:r>
          </w:p>
        </w:tc>
        <w:tc>
          <w:tcPr>
            <w:tcW w:w="2074" w:type="dxa"/>
          </w:tcPr>
          <w:p w14:paraId="631BD694" w14:textId="79509CD8" w:rsidR="00D568C4" w:rsidRDefault="00D568C4" w:rsidP="00672A6E">
            <w:pPr>
              <w:jc w:val="left"/>
              <w:rPr>
                <w:color w:val="000000" w:themeColor="text1"/>
              </w:rPr>
            </w:pPr>
            <w:r w:rsidRPr="00D568C4">
              <w:rPr>
                <w:rFonts w:ascii="Times New Roman" w:hAnsi="Times New Roman"/>
                <w:sz w:val="15"/>
                <w:szCs w:val="15"/>
              </w:rPr>
              <w:t>Control, Sham, O/R 3 h, O/R 6 h. O/R + PPA, O/R + PPA + bortezomib, O/R + PPA + BpV(pic)</w:t>
            </w:r>
          </w:p>
        </w:tc>
        <w:tc>
          <w:tcPr>
            <w:tcW w:w="2074" w:type="dxa"/>
          </w:tcPr>
          <w:p w14:paraId="6DC90C69" w14:textId="77777777" w:rsidR="00D9784C" w:rsidRDefault="00D568C4" w:rsidP="00672A6E">
            <w:pPr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D568C4">
              <w:rPr>
                <w:rFonts w:ascii="Times New Roman" w:hAnsi="Times New Roman"/>
                <w:sz w:val="15"/>
                <w:szCs w:val="15"/>
              </w:rPr>
              <w:t xml:space="preserve">Control, Sham, I/R 3 h, </w:t>
            </w:r>
          </w:p>
          <w:p w14:paraId="3E03C887" w14:textId="54EE1B0B" w:rsidR="00D568C4" w:rsidRDefault="00D568C4" w:rsidP="00672A6E">
            <w:pPr>
              <w:jc w:val="left"/>
              <w:rPr>
                <w:color w:val="000000" w:themeColor="text1"/>
              </w:rPr>
            </w:pPr>
            <w:bookmarkStart w:id="0" w:name="_GoBack"/>
            <w:bookmarkEnd w:id="0"/>
            <w:r w:rsidRPr="00D568C4">
              <w:rPr>
                <w:rFonts w:ascii="Times New Roman" w:hAnsi="Times New Roman"/>
                <w:sz w:val="15"/>
                <w:szCs w:val="15"/>
              </w:rPr>
              <w:t>I/R 6 h</w:t>
            </w:r>
          </w:p>
        </w:tc>
      </w:tr>
      <w:tr w:rsidR="00D568C4" w14:paraId="386F8A68" w14:textId="77777777" w:rsidTr="00672A6E">
        <w:tc>
          <w:tcPr>
            <w:tcW w:w="2074" w:type="dxa"/>
          </w:tcPr>
          <w:p w14:paraId="120D4450" w14:textId="7D883097" w:rsidR="00D568C4" w:rsidRDefault="00D568C4" w:rsidP="00672A6E">
            <w:pPr>
              <w:jc w:val="center"/>
              <w:rPr>
                <w:color w:val="000000" w:themeColor="text1"/>
              </w:rPr>
            </w:pPr>
            <w:r w:rsidRPr="00D568C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Experiment</w:t>
            </w:r>
            <w:r w:rsidR="00D9784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D568C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2074" w:type="dxa"/>
          </w:tcPr>
          <w:p w14:paraId="2202678A" w14:textId="18D6B398" w:rsidR="00D568C4" w:rsidRPr="00672A6E" w:rsidRDefault="00672A6E" w:rsidP="00672A6E">
            <w:pPr>
              <w:rPr>
                <w:color w:val="000000" w:themeColor="text1"/>
                <w:sz w:val="15"/>
                <w:szCs w:val="15"/>
              </w:rPr>
            </w:pPr>
            <w:r w:rsidRPr="00672A6E">
              <w:rPr>
                <w:rFonts w:ascii="Times New Roman" w:hAnsi="Times New Roman"/>
                <w:sz w:val="15"/>
                <w:szCs w:val="15"/>
              </w:rPr>
              <w:t>PPA functions through the PTEN/LONP1 signaling pathway</w:t>
            </w:r>
          </w:p>
        </w:tc>
        <w:tc>
          <w:tcPr>
            <w:tcW w:w="2074" w:type="dxa"/>
          </w:tcPr>
          <w:p w14:paraId="514ACEA2" w14:textId="249E04D5" w:rsidR="00D568C4" w:rsidRDefault="00D568C4" w:rsidP="00672A6E">
            <w:pPr>
              <w:jc w:val="left"/>
              <w:rPr>
                <w:color w:val="000000" w:themeColor="text1"/>
              </w:rPr>
            </w:pPr>
            <w:r w:rsidRPr="00D568C4">
              <w:rPr>
                <w:rFonts w:ascii="Times New Roman" w:hAnsi="Times New Roman"/>
                <w:sz w:val="15"/>
                <w:szCs w:val="15"/>
              </w:rPr>
              <w:t>Sham, O/R, O/R + siRNApten, O/R + PPA</w:t>
            </w:r>
          </w:p>
        </w:tc>
        <w:tc>
          <w:tcPr>
            <w:tcW w:w="2074" w:type="dxa"/>
          </w:tcPr>
          <w:p w14:paraId="3DE5EADA" w14:textId="77777777" w:rsidR="00D568C4" w:rsidRDefault="00D568C4" w:rsidP="00672A6E">
            <w:pPr>
              <w:jc w:val="left"/>
              <w:rPr>
                <w:color w:val="000000" w:themeColor="text1"/>
              </w:rPr>
            </w:pPr>
          </w:p>
        </w:tc>
      </w:tr>
      <w:tr w:rsidR="00D568C4" w14:paraId="4EDE5720" w14:textId="77777777" w:rsidTr="00672A6E">
        <w:trPr>
          <w:trHeight w:val="250"/>
        </w:trPr>
        <w:tc>
          <w:tcPr>
            <w:tcW w:w="2074" w:type="dxa"/>
            <w:tcBorders>
              <w:bottom w:val="single" w:sz="4" w:space="0" w:color="auto"/>
            </w:tcBorders>
            <w:vAlign w:val="center"/>
          </w:tcPr>
          <w:p w14:paraId="2A1D9020" w14:textId="6CBD1F4B" w:rsidR="00D568C4" w:rsidRDefault="00D568C4" w:rsidP="00672A6E">
            <w:pPr>
              <w:jc w:val="center"/>
              <w:rPr>
                <w:color w:val="000000" w:themeColor="text1"/>
              </w:rPr>
            </w:pPr>
            <w:r w:rsidRPr="00D568C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Experiment</w:t>
            </w:r>
            <w:r w:rsidR="00D9784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D568C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4B2ED505" w14:textId="29557BD3" w:rsidR="00D568C4" w:rsidRPr="00672A6E" w:rsidRDefault="00672A6E" w:rsidP="00672A6E">
            <w:pPr>
              <w:rPr>
                <w:color w:val="000000" w:themeColor="text1"/>
                <w:sz w:val="15"/>
                <w:szCs w:val="15"/>
              </w:rPr>
            </w:pPr>
            <w:r w:rsidRPr="00672A6E">
              <w:rPr>
                <w:rFonts w:ascii="Times New Roman" w:hAnsi="Times New Roman"/>
                <w:sz w:val="15"/>
                <w:szCs w:val="15"/>
              </w:rPr>
              <w:t>tDCS exerts neuroprotective e</w:t>
            </w:r>
            <w:r w:rsidR="00D9784C">
              <w:rPr>
                <w:rFonts w:ascii="Times New Roman" w:hAnsi="Times New Roman"/>
                <w:sz w:val="15"/>
                <w:szCs w:val="15"/>
              </w:rPr>
              <w:t>ffects by increasing PPA concentration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5EAEFFE6" w14:textId="5D2C1B3F" w:rsidR="00D568C4" w:rsidRDefault="00D568C4" w:rsidP="00672A6E">
            <w:pPr>
              <w:jc w:val="left"/>
              <w:rPr>
                <w:color w:val="000000" w:themeColor="text1"/>
              </w:rPr>
            </w:pPr>
            <w:r w:rsidRPr="00D568C4">
              <w:rPr>
                <w:rFonts w:ascii="Times New Roman" w:hAnsi="Times New Roman"/>
                <w:sz w:val="15"/>
                <w:szCs w:val="15"/>
              </w:rPr>
              <w:t>Sham, O/R, O/R + DCS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7A9C07A6" w14:textId="77777777" w:rsidR="00D568C4" w:rsidRDefault="00D568C4" w:rsidP="00672A6E">
            <w:pPr>
              <w:jc w:val="left"/>
              <w:rPr>
                <w:color w:val="000000" w:themeColor="text1"/>
              </w:rPr>
            </w:pPr>
          </w:p>
        </w:tc>
      </w:tr>
    </w:tbl>
    <w:p w14:paraId="3571A5AF" w14:textId="77777777" w:rsidR="00D568C4" w:rsidRPr="00333F39" w:rsidRDefault="00D568C4" w:rsidP="00333F39">
      <w:pPr>
        <w:rPr>
          <w:color w:val="000000" w:themeColor="text1"/>
        </w:rPr>
      </w:pPr>
    </w:p>
    <w:sectPr w:rsidR="00D568C4" w:rsidRPr="00333F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6B2BA5" w14:textId="77777777" w:rsidR="00291469" w:rsidRDefault="00291469" w:rsidP="00511124">
      <w:r>
        <w:separator/>
      </w:r>
    </w:p>
  </w:endnote>
  <w:endnote w:type="continuationSeparator" w:id="0">
    <w:p w14:paraId="09766326" w14:textId="77777777" w:rsidR="00291469" w:rsidRDefault="00291469" w:rsidP="00511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C4B518" w14:textId="77777777" w:rsidR="00291469" w:rsidRDefault="00291469" w:rsidP="00511124">
      <w:r>
        <w:separator/>
      </w:r>
    </w:p>
  </w:footnote>
  <w:footnote w:type="continuationSeparator" w:id="0">
    <w:p w14:paraId="47ADB70C" w14:textId="77777777" w:rsidR="00291469" w:rsidRDefault="00291469" w:rsidP="005111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005"/>
    <w:rsid w:val="000A0005"/>
    <w:rsid w:val="000A2370"/>
    <w:rsid w:val="001E271E"/>
    <w:rsid w:val="00220193"/>
    <w:rsid w:val="00291469"/>
    <w:rsid w:val="002B6845"/>
    <w:rsid w:val="002D50B7"/>
    <w:rsid w:val="002E7EF1"/>
    <w:rsid w:val="00302C4C"/>
    <w:rsid w:val="00333F39"/>
    <w:rsid w:val="00362A72"/>
    <w:rsid w:val="003F6E7F"/>
    <w:rsid w:val="00403213"/>
    <w:rsid w:val="00467C5A"/>
    <w:rsid w:val="004C6C28"/>
    <w:rsid w:val="004E4887"/>
    <w:rsid w:val="00511124"/>
    <w:rsid w:val="005805C4"/>
    <w:rsid w:val="005C1877"/>
    <w:rsid w:val="00672A6E"/>
    <w:rsid w:val="007316E3"/>
    <w:rsid w:val="0079621C"/>
    <w:rsid w:val="007A3073"/>
    <w:rsid w:val="007E5C5C"/>
    <w:rsid w:val="009269A2"/>
    <w:rsid w:val="009C358F"/>
    <w:rsid w:val="009D34CE"/>
    <w:rsid w:val="00A70E0D"/>
    <w:rsid w:val="00A77A2B"/>
    <w:rsid w:val="00C04340"/>
    <w:rsid w:val="00C11C16"/>
    <w:rsid w:val="00C258BD"/>
    <w:rsid w:val="00C27074"/>
    <w:rsid w:val="00C8158F"/>
    <w:rsid w:val="00D00CB1"/>
    <w:rsid w:val="00D06F33"/>
    <w:rsid w:val="00D14471"/>
    <w:rsid w:val="00D55CCF"/>
    <w:rsid w:val="00D568C4"/>
    <w:rsid w:val="00D64614"/>
    <w:rsid w:val="00D75B0A"/>
    <w:rsid w:val="00D9784C"/>
    <w:rsid w:val="00DB6FB1"/>
    <w:rsid w:val="00DE7FEE"/>
    <w:rsid w:val="00DF0742"/>
    <w:rsid w:val="00E653CE"/>
    <w:rsid w:val="00ED5CF9"/>
    <w:rsid w:val="00EF7038"/>
    <w:rsid w:val="00F73AF2"/>
    <w:rsid w:val="00F93593"/>
    <w:rsid w:val="00FF2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66AB43"/>
  <w15:chartTrackingRefBased/>
  <w15:docId w15:val="{8E14D5C4-A920-6842-B33B-A08FA1F13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111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1112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111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11124"/>
    <w:rPr>
      <w:sz w:val="18"/>
      <w:szCs w:val="18"/>
    </w:rPr>
  </w:style>
  <w:style w:type="table" w:styleId="a5">
    <w:name w:val="Table Grid"/>
    <w:basedOn w:val="a1"/>
    <w:uiPriority w:val="39"/>
    <w:rsid w:val="000A23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85B279-EED0-49DF-8087-0A5FFD3E3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Administrator</cp:lastModifiedBy>
  <cp:revision>2</cp:revision>
  <dcterms:created xsi:type="dcterms:W3CDTF">2022-08-19T01:08:00Z</dcterms:created>
  <dcterms:modified xsi:type="dcterms:W3CDTF">2022-08-19T01:08:00Z</dcterms:modified>
</cp:coreProperties>
</file>