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CDCD" w14:textId="4B022DB4" w:rsidR="000C2270" w:rsidRDefault="006B76E0" w:rsidP="000C2270">
      <w:pPr>
        <w:rPr>
          <w:rFonts w:cstheme="minorHAnsi"/>
          <w:bCs/>
          <w:lang w:val="en-US"/>
        </w:rPr>
      </w:pPr>
      <w:r>
        <w:rPr>
          <w:rFonts w:cstheme="minorHAnsi"/>
          <w:b/>
          <w:lang w:val="en-US"/>
        </w:rPr>
        <w:t xml:space="preserve">Suppl. </w:t>
      </w:r>
      <w:r w:rsidR="000C2270" w:rsidRPr="00C16788">
        <w:rPr>
          <w:rFonts w:cstheme="minorHAnsi"/>
          <w:b/>
          <w:lang w:val="en-US"/>
        </w:rPr>
        <w:t>Table 1:</w:t>
      </w:r>
      <w:r w:rsidR="000C2270">
        <w:rPr>
          <w:rFonts w:cstheme="minorHAnsi"/>
          <w:bCs/>
          <w:lang w:val="en-US"/>
        </w:rPr>
        <w:t xml:space="preserve"> List of primary and secondary antibodies used for immunohistochemistry</w:t>
      </w:r>
    </w:p>
    <w:tbl>
      <w:tblPr>
        <w:tblStyle w:val="Grilledutableau"/>
        <w:tblpPr w:leftFromText="141" w:rightFromText="141" w:vertAnchor="page" w:horzAnchor="margin" w:tblpY="2108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1984"/>
        <w:gridCol w:w="1379"/>
        <w:gridCol w:w="1031"/>
        <w:gridCol w:w="1979"/>
      </w:tblGrid>
      <w:tr w:rsidR="000C2270" w14:paraId="3DC940B7" w14:textId="77777777" w:rsidTr="002E4BCF">
        <w:tc>
          <w:tcPr>
            <w:tcW w:w="1413" w:type="dxa"/>
            <w:vAlign w:val="center"/>
          </w:tcPr>
          <w:p w14:paraId="224419B3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 w:rsidRPr="00C16788">
              <w:rPr>
                <w:rFonts w:cstheme="minorHAnsi"/>
                <w:b/>
                <w:lang w:val="en-US"/>
              </w:rPr>
              <w:t>Name</w:t>
            </w:r>
          </w:p>
        </w:tc>
        <w:tc>
          <w:tcPr>
            <w:tcW w:w="1276" w:type="dxa"/>
          </w:tcPr>
          <w:p w14:paraId="299AB4E8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</w:p>
        </w:tc>
        <w:tc>
          <w:tcPr>
            <w:tcW w:w="1984" w:type="dxa"/>
            <w:vAlign w:val="bottom"/>
          </w:tcPr>
          <w:p w14:paraId="2F1AE9B2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 w:rsidRPr="00C16788">
              <w:rPr>
                <w:rFonts w:cstheme="minorHAnsi"/>
                <w:b/>
                <w:lang w:val="en-US"/>
              </w:rPr>
              <w:t>Species</w:t>
            </w:r>
          </w:p>
        </w:tc>
        <w:tc>
          <w:tcPr>
            <w:tcW w:w="1379" w:type="dxa"/>
            <w:vAlign w:val="bottom"/>
          </w:tcPr>
          <w:p w14:paraId="36841B18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 w:rsidRPr="00C16788">
              <w:rPr>
                <w:rFonts w:cstheme="minorHAnsi"/>
                <w:b/>
                <w:lang w:val="en-US"/>
              </w:rPr>
              <w:t>Type</w:t>
            </w:r>
          </w:p>
        </w:tc>
        <w:tc>
          <w:tcPr>
            <w:tcW w:w="1031" w:type="dxa"/>
          </w:tcPr>
          <w:p w14:paraId="051041DD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Dilution</w:t>
            </w:r>
          </w:p>
        </w:tc>
        <w:tc>
          <w:tcPr>
            <w:tcW w:w="1979" w:type="dxa"/>
            <w:vAlign w:val="bottom"/>
          </w:tcPr>
          <w:p w14:paraId="5BBB5C1A" w14:textId="77777777" w:rsidR="000C2270" w:rsidRPr="00C16788" w:rsidRDefault="000C2270" w:rsidP="00377C6F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 w:rsidRPr="00C16788">
              <w:rPr>
                <w:rFonts w:cstheme="minorHAnsi"/>
                <w:b/>
                <w:lang w:val="en-US"/>
              </w:rPr>
              <w:t>Ref</w:t>
            </w:r>
          </w:p>
        </w:tc>
      </w:tr>
      <w:tr w:rsidR="000C2270" w14:paraId="13FD1C8E" w14:textId="77777777" w:rsidTr="002E4BCF">
        <w:tc>
          <w:tcPr>
            <w:tcW w:w="1413" w:type="dxa"/>
            <w:vAlign w:val="bottom"/>
          </w:tcPr>
          <w:p w14:paraId="6CC47C34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GFAP</w:t>
            </w:r>
          </w:p>
        </w:tc>
        <w:tc>
          <w:tcPr>
            <w:tcW w:w="1276" w:type="dxa"/>
          </w:tcPr>
          <w:p w14:paraId="48DDBAEB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Primary</w:t>
            </w:r>
          </w:p>
        </w:tc>
        <w:tc>
          <w:tcPr>
            <w:tcW w:w="1984" w:type="dxa"/>
            <w:vAlign w:val="bottom"/>
          </w:tcPr>
          <w:p w14:paraId="7D58B617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Anti-Rabbit</w:t>
            </w:r>
          </w:p>
        </w:tc>
        <w:tc>
          <w:tcPr>
            <w:tcW w:w="1379" w:type="dxa"/>
            <w:vAlign w:val="bottom"/>
          </w:tcPr>
          <w:p w14:paraId="4F4E7FB3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Polyclonal</w:t>
            </w:r>
          </w:p>
        </w:tc>
        <w:tc>
          <w:tcPr>
            <w:tcW w:w="1031" w:type="dxa"/>
          </w:tcPr>
          <w:p w14:paraId="1185CCDF" w14:textId="77777777" w:rsidR="000C2270" w:rsidRDefault="000C2270" w:rsidP="00377C6F">
            <w:p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 :200</w:t>
            </w:r>
          </w:p>
        </w:tc>
        <w:tc>
          <w:tcPr>
            <w:tcW w:w="1979" w:type="dxa"/>
            <w:vAlign w:val="bottom"/>
          </w:tcPr>
          <w:p w14:paraId="55114E7E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ascii="Calibri" w:hAnsi="Calibri" w:cs="Calibri"/>
              </w:rPr>
              <w:t>G9269 Sigma</w:t>
            </w:r>
          </w:p>
        </w:tc>
      </w:tr>
      <w:tr w:rsidR="000C2270" w14:paraId="32BE8B8B" w14:textId="77777777" w:rsidTr="002E4BCF">
        <w:tc>
          <w:tcPr>
            <w:tcW w:w="1413" w:type="dxa"/>
            <w:vAlign w:val="bottom"/>
          </w:tcPr>
          <w:p w14:paraId="5DA678EB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S100β</w:t>
            </w:r>
          </w:p>
        </w:tc>
        <w:tc>
          <w:tcPr>
            <w:tcW w:w="1276" w:type="dxa"/>
          </w:tcPr>
          <w:p w14:paraId="5679C6CE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Primary</w:t>
            </w:r>
          </w:p>
        </w:tc>
        <w:tc>
          <w:tcPr>
            <w:tcW w:w="1984" w:type="dxa"/>
            <w:vAlign w:val="bottom"/>
          </w:tcPr>
          <w:p w14:paraId="18CCBB35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Anti-Rabbit</w:t>
            </w:r>
          </w:p>
        </w:tc>
        <w:tc>
          <w:tcPr>
            <w:tcW w:w="1379" w:type="dxa"/>
            <w:vAlign w:val="bottom"/>
          </w:tcPr>
          <w:p w14:paraId="0136A917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Polyclonal</w:t>
            </w:r>
          </w:p>
        </w:tc>
        <w:tc>
          <w:tcPr>
            <w:tcW w:w="1031" w:type="dxa"/>
          </w:tcPr>
          <w:p w14:paraId="290179C0" w14:textId="77777777" w:rsidR="000C2270" w:rsidRPr="001A649D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ascii="Calibri" w:hAnsi="Calibri" w:cs="Calibri"/>
              </w:rPr>
              <w:t>1 :200</w:t>
            </w:r>
          </w:p>
        </w:tc>
        <w:tc>
          <w:tcPr>
            <w:tcW w:w="1979" w:type="dxa"/>
            <w:vAlign w:val="bottom"/>
          </w:tcPr>
          <w:p w14:paraId="38A87C8A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 w:rsidRPr="001A649D">
              <w:rPr>
                <w:rFonts w:cstheme="minorHAnsi"/>
                <w:bCs/>
                <w:lang w:val="en-US"/>
              </w:rPr>
              <w:t>Z0311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proofErr w:type="spellStart"/>
            <w:r w:rsidRPr="001A649D">
              <w:rPr>
                <w:rFonts w:cstheme="minorHAnsi"/>
                <w:bCs/>
                <w:lang w:val="en-US"/>
              </w:rPr>
              <w:t>Dako</w:t>
            </w:r>
            <w:proofErr w:type="spellEnd"/>
          </w:p>
        </w:tc>
      </w:tr>
      <w:tr w:rsidR="000C2270" w14:paraId="31E30A10" w14:textId="77777777" w:rsidTr="002E4BCF">
        <w:tc>
          <w:tcPr>
            <w:tcW w:w="1413" w:type="dxa"/>
            <w:tcBorders>
              <w:bottom w:val="single" w:sz="4" w:space="0" w:color="auto"/>
            </w:tcBorders>
            <w:vAlign w:val="bottom"/>
          </w:tcPr>
          <w:p w14:paraId="52FC27B7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VIMENTIN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8C779D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Primary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5DD59D99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Anti-Mouse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bottom"/>
          </w:tcPr>
          <w:p w14:paraId="670BCF12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Monoclonal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14:paraId="4B13D33C" w14:textId="77777777" w:rsidR="000C2270" w:rsidRPr="001A649D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ascii="Calibri" w:hAnsi="Calibri" w:cs="Calibri"/>
              </w:rPr>
              <w:t>1 :200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bottom"/>
          </w:tcPr>
          <w:p w14:paraId="529B7BA3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 w:rsidRPr="001A649D">
              <w:rPr>
                <w:rFonts w:cstheme="minorHAnsi"/>
                <w:bCs/>
                <w:lang w:val="en-US"/>
              </w:rPr>
              <w:t>AB8978</w:t>
            </w:r>
            <w:r w:rsidRPr="001A649D">
              <w:rPr>
                <w:rFonts w:cstheme="minorHAnsi"/>
                <w:bCs/>
                <w:lang w:val="en-US"/>
              </w:rPr>
              <w:tab/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 w:rsidRPr="001A649D">
              <w:rPr>
                <w:rFonts w:cstheme="minorHAnsi"/>
                <w:bCs/>
                <w:lang w:val="en-US"/>
              </w:rPr>
              <w:t>Abcam</w:t>
            </w:r>
          </w:p>
        </w:tc>
      </w:tr>
      <w:tr w:rsidR="000C2270" w14:paraId="0D22593B" w14:textId="77777777" w:rsidTr="002E4BCF">
        <w:tc>
          <w:tcPr>
            <w:tcW w:w="1413" w:type="dxa"/>
            <w:vAlign w:val="bottom"/>
          </w:tcPr>
          <w:p w14:paraId="6E05C63A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ALEXA 488</w:t>
            </w:r>
          </w:p>
        </w:tc>
        <w:tc>
          <w:tcPr>
            <w:tcW w:w="1276" w:type="dxa"/>
          </w:tcPr>
          <w:p w14:paraId="6E9284AC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Secondary</w:t>
            </w:r>
          </w:p>
        </w:tc>
        <w:tc>
          <w:tcPr>
            <w:tcW w:w="1984" w:type="dxa"/>
            <w:vAlign w:val="bottom"/>
          </w:tcPr>
          <w:p w14:paraId="05F8A004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Donkey anti-mouse</w:t>
            </w:r>
          </w:p>
        </w:tc>
        <w:tc>
          <w:tcPr>
            <w:tcW w:w="1379" w:type="dxa"/>
            <w:vAlign w:val="bottom"/>
          </w:tcPr>
          <w:p w14:paraId="2E1F71BA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Polyclonal</w:t>
            </w:r>
          </w:p>
        </w:tc>
        <w:tc>
          <w:tcPr>
            <w:tcW w:w="1031" w:type="dxa"/>
          </w:tcPr>
          <w:p w14:paraId="075AAFDC" w14:textId="6E212B04" w:rsidR="000C2270" w:rsidRDefault="000C2270" w:rsidP="00377C6F">
            <w:pPr>
              <w:spacing w:line="360" w:lineRule="auto"/>
              <w:jc w:val="both"/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>1 :200</w:t>
            </w:r>
          </w:p>
        </w:tc>
        <w:tc>
          <w:tcPr>
            <w:tcW w:w="1979" w:type="dxa"/>
            <w:vAlign w:val="bottom"/>
          </w:tcPr>
          <w:p w14:paraId="3D1942BE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A11037 </w:t>
            </w:r>
            <w:proofErr w:type="spellStart"/>
            <w:r>
              <w:rPr>
                <w:rFonts w:ascii="Calibri" w:hAnsi="Calibri" w:cs="Calibri"/>
                <w:color w:val="212121"/>
                <w:shd w:val="clear" w:color="auto" w:fill="FFFFFF"/>
              </w:rPr>
              <w:t>Invitrogen</w:t>
            </w:r>
            <w:proofErr w:type="spellEnd"/>
          </w:p>
        </w:tc>
      </w:tr>
      <w:tr w:rsidR="000C2270" w14:paraId="4554D196" w14:textId="77777777" w:rsidTr="002E4BCF">
        <w:tc>
          <w:tcPr>
            <w:tcW w:w="1413" w:type="dxa"/>
            <w:vAlign w:val="bottom"/>
          </w:tcPr>
          <w:p w14:paraId="79C5D69D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ALEXA 594</w:t>
            </w:r>
          </w:p>
        </w:tc>
        <w:tc>
          <w:tcPr>
            <w:tcW w:w="1276" w:type="dxa"/>
          </w:tcPr>
          <w:p w14:paraId="35C74F5B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Secondary</w:t>
            </w:r>
          </w:p>
        </w:tc>
        <w:tc>
          <w:tcPr>
            <w:tcW w:w="1984" w:type="dxa"/>
            <w:vAlign w:val="bottom"/>
          </w:tcPr>
          <w:p w14:paraId="3A3C1586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Goat anti-rabbit</w:t>
            </w:r>
          </w:p>
        </w:tc>
        <w:tc>
          <w:tcPr>
            <w:tcW w:w="1379" w:type="dxa"/>
            <w:vAlign w:val="bottom"/>
          </w:tcPr>
          <w:p w14:paraId="2E1289C0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Polyclonal</w:t>
            </w:r>
          </w:p>
        </w:tc>
        <w:tc>
          <w:tcPr>
            <w:tcW w:w="1031" w:type="dxa"/>
          </w:tcPr>
          <w:p w14:paraId="183B5CF3" w14:textId="289D7755" w:rsidR="000C2270" w:rsidRDefault="000C2270" w:rsidP="00377C6F">
            <w:pPr>
              <w:spacing w:line="360" w:lineRule="auto"/>
              <w:jc w:val="both"/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>1 :200</w:t>
            </w:r>
          </w:p>
        </w:tc>
        <w:tc>
          <w:tcPr>
            <w:tcW w:w="1979" w:type="dxa"/>
            <w:vAlign w:val="bottom"/>
          </w:tcPr>
          <w:p w14:paraId="386993B8" w14:textId="77777777" w:rsidR="000C2270" w:rsidRDefault="000C2270" w:rsidP="00377C6F">
            <w:pPr>
              <w:spacing w:line="360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A21202 </w:t>
            </w:r>
            <w:proofErr w:type="spellStart"/>
            <w:r>
              <w:rPr>
                <w:rFonts w:ascii="Calibri" w:hAnsi="Calibri" w:cs="Calibri"/>
                <w:color w:val="212121"/>
                <w:shd w:val="clear" w:color="auto" w:fill="FFFFFF"/>
              </w:rPr>
              <w:t>Invitrogen</w:t>
            </w:r>
            <w:proofErr w:type="spellEnd"/>
          </w:p>
        </w:tc>
      </w:tr>
    </w:tbl>
    <w:p w14:paraId="2CF671BD" w14:textId="2C243DCE" w:rsidR="00FF1065" w:rsidRDefault="00FF1065"/>
    <w:sectPr w:rsidR="00FF1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70"/>
    <w:rsid w:val="000A5B4B"/>
    <w:rsid w:val="000C2270"/>
    <w:rsid w:val="002E4BCF"/>
    <w:rsid w:val="006B76E0"/>
    <w:rsid w:val="008B0242"/>
    <w:rsid w:val="00AA776B"/>
    <w:rsid w:val="00C81042"/>
    <w:rsid w:val="00DE7811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7F43"/>
  <w15:chartTrackingRefBased/>
  <w15:docId w15:val="{6160860E-BC96-460B-8229-1882FF07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C22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C227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C2270"/>
    <w:rPr>
      <w:sz w:val="20"/>
      <w:szCs w:val="20"/>
    </w:rPr>
  </w:style>
  <w:style w:type="table" w:styleId="Grilledutableau">
    <w:name w:val="Table Grid"/>
    <w:basedOn w:val="TableauNormal"/>
    <w:uiPriority w:val="39"/>
    <w:rsid w:val="000C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375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Pamies</dc:creator>
  <cp:keywords/>
  <dc:description/>
  <cp:lastModifiedBy>Marie-Gabrielle Zurich Fontanellaz</cp:lastModifiedBy>
  <cp:revision>3</cp:revision>
  <dcterms:created xsi:type="dcterms:W3CDTF">2022-05-17T12:53:00Z</dcterms:created>
  <dcterms:modified xsi:type="dcterms:W3CDTF">2022-08-11T11:37:00Z</dcterms:modified>
</cp:coreProperties>
</file>