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3313" w14:textId="5E0A3851" w:rsidR="00830494" w:rsidRDefault="00830494" w:rsidP="00830494">
      <w:pPr>
        <w:jc w:val="both"/>
        <w:rPr>
          <w:rFonts w:ascii="Times New Roman" w:hAnsi="Times New Roman" w:cs="Times New Roman"/>
          <w:sz w:val="24"/>
          <w:szCs w:val="24"/>
        </w:rPr>
      </w:pPr>
      <w:r w:rsidRPr="00874D19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74D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74D19">
        <w:rPr>
          <w:rFonts w:ascii="Times New Roman" w:hAnsi="Times New Roman" w:cs="Times New Roman"/>
          <w:sz w:val="24"/>
          <w:szCs w:val="24"/>
        </w:rPr>
        <w:t>he number of identified lipids from various studies, considering different extraction methods, LC-MS instruments, and CSF volume.</w:t>
      </w:r>
      <w:r w:rsidRPr="00B22E09">
        <w:t xml:space="preserve"> </w:t>
      </w:r>
      <w:r w:rsidRPr="00B22E09">
        <w:rPr>
          <w:rFonts w:ascii="Times New Roman" w:hAnsi="Times New Roman" w:cs="Times New Roman"/>
          <w:sz w:val="24"/>
          <w:szCs w:val="24"/>
        </w:rPr>
        <w:t>Full names and abbreviations:</w:t>
      </w:r>
      <w:r>
        <w:rPr>
          <w:rFonts w:ascii="Times New Roman" w:hAnsi="Times New Roman" w:cs="Times New Roman"/>
          <w:sz w:val="24"/>
          <w:szCs w:val="24"/>
        </w:rPr>
        <w:t xml:space="preserve"> Isopropanol (IPA), Methanol (MeOH), Bligh and Dyer (B&amp;D), </w:t>
      </w:r>
      <w:r w:rsidRPr="00B22E09">
        <w:rPr>
          <w:rFonts w:ascii="Times New Roman" w:hAnsi="Times New Roman" w:cs="Times New Roman"/>
          <w:sz w:val="24"/>
          <w:szCs w:val="24"/>
        </w:rPr>
        <w:t>Quadrupole Time-of-Flight (QTOF)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0488" w:type="dxa"/>
        <w:tblLook w:val="04A0" w:firstRow="1" w:lastRow="0" w:firstColumn="1" w:lastColumn="0" w:noHBand="0" w:noVBand="1"/>
      </w:tblPr>
      <w:tblGrid>
        <w:gridCol w:w="2098"/>
        <w:gridCol w:w="2891"/>
        <w:gridCol w:w="1814"/>
        <w:gridCol w:w="1871"/>
        <w:gridCol w:w="1814"/>
      </w:tblGrid>
      <w:tr w:rsidR="00830494" w14:paraId="4A7D6225" w14:textId="77777777" w:rsidTr="00253399"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F5BFC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Extraction method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8A498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Instrument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F3117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CSF (µl)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AF8FA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Number of lipids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E5C73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Reference</w:t>
            </w:r>
          </w:p>
        </w:tc>
      </w:tr>
      <w:tr w:rsidR="00830494" w14:paraId="3C6FCFCE" w14:textId="77777777" w:rsidTr="00253399"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2B1263" w14:textId="77777777" w:rsidR="00830494" w:rsidRPr="008D4EC1" w:rsidRDefault="00830494" w:rsidP="0025339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Matyash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D3DD9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Direct infusion </w:t>
            </w:r>
            <w:r w:rsidRPr="00BB0CD7">
              <w:rPr>
                <w:rFonts w:ascii="Times New Roman" w:hAnsi="Times New Roman" w:cs="Times New Roman"/>
                <w:sz w:val="24"/>
                <w:szCs w:val="24"/>
              </w:rPr>
              <w:t>Q Exactive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A9E87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500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05BB6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23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5B3792" w14:textId="61BB4169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&lt;EndNote&gt;&lt;Cite&gt;&lt;Author&gt;Wood&lt;/Author&gt;&lt;Year&gt;2018&lt;/Year&gt;&lt;RecNum&gt;105&lt;/RecNum&gt;&lt;DisplayText&gt;[1]&lt;/DisplayText&gt;&lt;record&gt;&lt;rec-number&gt;105&lt;/rec-number&gt;&lt;foreign-keys&gt;&lt;key app="EN" db-id="e9aexa2wrtetpoexfs4xa0atffepv295vedw" timestamp="1659352679"&gt;105&lt;/key&gt;&lt;/foreign-keys&gt;&lt;ref-type name="Book Section"&gt;5&lt;/ref-type&gt;&lt;contributors&gt;&lt;authors&gt;&lt;author&gt;Wood, Paul L&lt;/author&gt;&lt;author&gt;Woltjer, Randall L&lt;/author&gt;&lt;/authors&gt;&lt;/contributors&gt;&lt;titles&gt;&lt;title&gt;CSF Lipidomics Analysis: High-Resolution Mass Spectrometry Analytical Platform&lt;/title&gt;&lt;secondary-title&gt;Biomarkers for Alzheimer’s Disease Drug Development&lt;/secondary-title&gt;&lt;/titles&gt;&lt;pages&gt;69-74&lt;/pages&gt;&lt;dates&gt;&lt;year&gt;2018&lt;/year&gt;&lt;/dates&gt;&lt;publisher&gt;Springer&lt;/publisher&gt;&lt;urls&gt;&lt;/urls&gt;&lt;/record&gt;&lt;/Cite&gt;&lt;/EndNote&gt;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[1]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830494" w14:paraId="42D99391" w14:textId="77777777" w:rsidTr="0025339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883DDBD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 xml:space="preserve">Folch 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5DE7592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02DA2">
              <w:rPr>
                <w:rFonts w:ascii="Times New Roman" w:hAnsi="Times New Roman" w:cs="Times New Roman"/>
                <w:sz w:val="24"/>
                <w:szCs w:val="24"/>
              </w:rPr>
              <w:t xml:space="preserve">on mobility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QTOF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251610B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75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704B844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7B1DD74D" w14:textId="6E53E43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&lt;EndNote&gt;&lt;Cite&gt;&lt;Author&gt;Reichl&lt;/Author&gt;&lt;Year&gt;2020&lt;/Year&gt;&lt;RecNum&gt;104&lt;/RecNum&gt;&lt;DisplayText&gt;[2]&lt;/DisplayText&gt;&lt;record&gt;&lt;rec-number&gt;104&lt;/rec-number&gt;&lt;foreign-keys&gt;&lt;key app="EN" db-id="e9aexa2wrtetpoexfs4xa0atffepv295vedw" timestamp="1659347377"&gt;104&lt;/key&gt;&lt;/foreign-keys&gt;&lt;ref-type name="Journal Article"&gt;17&lt;/ref-type&gt;&lt;contributors&gt;&lt;authors&gt;&lt;author&gt;Reichl, Bernd&lt;/author&gt;&lt;author&gt;Eichelberg, Nicole&lt;/author&gt;&lt;author&gt;Freytag, Matilda&lt;/author&gt;&lt;author&gt;Gojo, Johannes&lt;/author&gt;&lt;author&gt;Peyrl, Andreas&lt;/author&gt;&lt;author&gt;Buchberger, Wolfgang&lt;/author&gt;&lt;/authors&gt;&lt;/contributors&gt;&lt;titles&gt;&lt;title&gt;Evaluation and optimization of common lipid extraction methods in cerebrospinal fluid samples&lt;/title&gt;&lt;secondary-title&gt;Journal of Chromatography B&lt;/secondary-title&gt;&lt;/titles&gt;&lt;periodical&gt;&lt;full-title&gt;Journal of Chromatography B&lt;/full-title&gt;&lt;/periodical&gt;&lt;pages&gt;122271&lt;/pages&gt;&lt;volume&gt;1153&lt;/volume&gt;&lt;dates&gt;&lt;year&gt;2020&lt;/year&gt;&lt;/dates&gt;&lt;isbn&gt;1570-0232&lt;/isbn&gt;&lt;urls&gt;&lt;/urls&gt;&lt;/record&gt;&lt;/Cite&gt;&lt;/EndNote&gt;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[2]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830494" w14:paraId="399D5558" w14:textId="77777777" w:rsidTr="0025339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FEFF6A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IPA 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49941E6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QTOF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6681FDD4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200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3F38FB9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175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1DD80A7" w14:textId="48F8ABCF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&lt;EndNote&gt;&lt;Cite&gt;&lt;Author&gt;Iriondo&lt;/Author&gt;&lt;Year&gt;2019&lt;/Year&gt;&lt;RecNum&gt;108&lt;/RecNum&gt;&lt;DisplayText&gt;[3]&lt;/DisplayText&gt;&lt;record&gt;&lt;rec-number&gt;108&lt;/rec-number&gt;&lt;foreign-keys&gt;&lt;key app="EN" db-id="e9aexa2wrtetpoexfs4xa0atffepv295vedw" timestamp="1659359520"&gt;108&lt;/key&gt;&lt;/foreign-keys&gt;&lt;ref-type name="Journal Article"&gt;17&lt;/ref-type&gt;&lt;contributors&gt;&lt;authors&gt;&lt;author&gt;Iriondo, Ane&lt;/author&gt;&lt;author&gt;Tainta, Mikel&lt;/author&gt;&lt;author&gt;Saldias, Jon&lt;/author&gt;&lt;author&gt;Arriba, Maria&lt;/author&gt;&lt;author&gt;Ochoa, Begoña&lt;/author&gt;&lt;author&gt;Goñi, Felix M&lt;/author&gt;&lt;author&gt;Martinez-Lage, Pablo&lt;/author&gt;&lt;author&gt;Abad-García, Beatriz&lt;/author&gt;&lt;/authors&gt;&lt;/contributors&gt;&lt;titles&gt;&lt;title&gt;Isopropanol extraction for cerebrospinal fluid lipidomic profiling analysis&lt;/title&gt;&lt;secondary-title&gt;Talanta&lt;/secondary-title&gt;&lt;/titles&gt;&lt;periodical&gt;&lt;full-title&gt;Talanta&lt;/full-title&gt;&lt;/periodical&gt;&lt;pages&gt;619-627&lt;/pages&gt;&lt;volume&gt;195&lt;/volume&gt;&lt;dates&gt;&lt;year&gt;2019&lt;/year&gt;&lt;/dates&gt;&lt;isbn&gt;0039-9140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[3]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830494" w14:paraId="43113DED" w14:textId="77777777" w:rsidTr="0025339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3DFE02B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Modified Folch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EA7AB3D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 w:rsidRPr="00B22E09">
              <w:rPr>
                <w:rFonts w:ascii="Times New Roman" w:hAnsi="Times New Roman" w:cs="Times New Roman"/>
                <w:sz w:val="24"/>
                <w:szCs w:val="24"/>
              </w:rPr>
              <w:t>Q Exactive Orbitrap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160FFEE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100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1470CDA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122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3DC4D44C" w14:textId="55CE2282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&lt;EndNote&gt;&lt;Cite&gt;&lt;Author&gt;Blasco&lt;/Author&gt;&lt;Year&gt;2017&lt;/Year&gt;&lt;RecNum&gt;120&lt;/RecNum&gt;&lt;DisplayText&gt;[4]&lt;/DisplayText&gt;&lt;record&gt;&lt;rec-number&gt;120&lt;/rec-number&gt;&lt;foreign-keys&gt;&lt;key app="EN" db-id="e9aexa2wrtetpoexfs4xa0atffepv295vedw" timestamp="1664270878"&gt;120&lt;/key&gt;&lt;/foreign-keys&gt;&lt;ref-type name="Journal Article"&gt;17&lt;/ref-type&gt;&lt;contributors&gt;&lt;authors&gt;&lt;author&gt;Blasco, Hélène&lt;/author&gt;&lt;author&gt;Veyrat-Durebex, Charlotte&lt;/author&gt;&lt;author&gt;Bocca, Cinzia&lt;/author&gt;&lt;author&gt;Patin, Franck&lt;/author&gt;&lt;author&gt;Vourc’h, Patrick&lt;/author&gt;&lt;author&gt;Kouassi Nzoughet, Judith&lt;/author&gt;&lt;author&gt;Lenaers, Guy&lt;/author&gt;&lt;author&gt;Andres, Christian R&lt;/author&gt;&lt;author&gt;Simard, Gilles&lt;/author&gt;&lt;author&gt;Corcia, Philippe&lt;/author&gt;&lt;/authors&gt;&lt;/contributors&gt;&lt;titles&gt;&lt;title&gt;Lipidomics reveals cerebrospinal-fluid signatures of ALS&lt;/title&gt;&lt;secondary-title&gt;Scientific reports&lt;/secondary-title&gt;&lt;/titles&gt;&lt;periodical&gt;&lt;full-title&gt;Scientific reports&lt;/full-title&gt;&lt;/periodical&gt;&lt;pages&gt;1-10&lt;/pages&gt;&lt;volume&gt;7&lt;/volume&gt;&lt;number&gt;1&lt;/number&gt;&lt;dates&gt;&lt;year&gt;2017&lt;/year&gt;&lt;/dates&gt;&lt;isbn&gt;2045-2322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[4]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830494" w14:paraId="499F9537" w14:textId="77777777" w:rsidTr="0025339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7819088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Acidified MeOH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1092664F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 w:rsidRPr="00B22E09">
              <w:rPr>
                <w:rFonts w:ascii="Times New Roman" w:hAnsi="Times New Roman" w:cs="Times New Roman"/>
                <w:sz w:val="24"/>
                <w:szCs w:val="24"/>
              </w:rPr>
              <w:t>Q Exactive Orbitrap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B6BA151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120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B18783E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133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4C9B7DF" w14:textId="2F47BC92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&lt;EndNote&gt;&lt;Cite&gt;&lt;Author&gt;Saito&lt;/Author&gt;&lt;Year&gt;2021&lt;/Year&gt;&lt;RecNum&gt;113&lt;/RecNum&gt;&lt;DisplayText&gt;[5]&lt;/DisplayText&gt;&lt;record&gt;&lt;rec-number&gt;113&lt;/rec-number&gt;&lt;foreign-keys&gt;&lt;key app="EN" db-id="e9aexa2wrtetpoexfs4xa0atffepv295vedw" timestamp="1659390202"&gt;113&lt;/key&gt;&lt;/foreign-keys&gt;&lt;ref-type name="Journal Article"&gt;17&lt;/ref-type&gt;&lt;contributors&gt;&lt;authors&gt;&lt;author&gt;Saito, Kosuke&lt;/author&gt;&lt;author&gt;Hattori, Kotaro&lt;/author&gt;&lt;author&gt;Hidese, Shinsuke&lt;/author&gt;&lt;author&gt;Sasayama, Daimei&lt;/author&gt;&lt;author&gt;Miyakawa, Tomoko&lt;/author&gt;&lt;author&gt;Matsumura, Ryo&lt;/author&gt;&lt;author&gt;Tatsumi, Megumi&lt;/author&gt;&lt;author&gt;Yokota, Yuuki&lt;/author&gt;&lt;author&gt;Ota, Miho&lt;/author&gt;&lt;author&gt;Hori, Hiroaki&lt;/author&gt;&lt;/authors&gt;&lt;/contributors&gt;&lt;titles&gt;&lt;title&gt;Profiling of cerebrospinal fluid lipids and their relationship with plasma lipids in healthy humans&lt;/title&gt;&lt;secondary-title&gt;Metabolites&lt;/secondary-title&gt;&lt;/titles&gt;&lt;periodical&gt;&lt;full-title&gt;Metabolites&lt;/full-title&gt;&lt;/periodical&gt;&lt;pages&gt;268&lt;/pages&gt;&lt;volume&gt;11&lt;/volume&gt;&lt;number&gt;5&lt;/number&gt;&lt;dates&gt;&lt;year&gt;2021&lt;/year&gt;&lt;/dates&gt;&lt;isbn&gt;2218-1989&lt;/isbn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[5]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  <w:tr w:rsidR="00830494" w14:paraId="7B70CCA5" w14:textId="77777777" w:rsidTr="00253399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0A2C4975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 xml:space="preserve">Modified </w:t>
            </w:r>
            <w:r w:rsidRPr="001562D9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&amp;D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</w:tcPr>
          <w:p w14:paraId="600AC540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 w:rsidRPr="00B22E09">
              <w:rPr>
                <w:rFonts w:ascii="Times New Roman" w:hAnsi="Times New Roman" w:cs="Times New Roman"/>
                <w:sz w:val="24"/>
                <w:szCs w:val="24"/>
              </w:rPr>
              <w:t>Q Exactive Orbitrap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183E077D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400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EB1F4B8" w14:textId="77777777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t>245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2C05F410" w14:textId="2EC3C2D5" w:rsidR="00830494" w:rsidRDefault="00830494" w:rsidP="00253399">
            <w:pPr>
              <w:spacing w:after="60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instrText xml:space="preserve"> ADDIN EN.CITE &lt;EndNote&gt;&lt;Cite&gt;&lt;Author&gt;Byeon&lt;/Author&gt;&lt;Year&gt;2021&lt;/Year&gt;&lt;RecNum&gt;110&lt;/RecNum&gt;&lt;DisplayText&gt;[6]&lt;/DisplayText&gt;&lt;record&gt;&lt;rec-number&gt;110&lt;/rec-number&gt;&lt;foreign-keys&gt;&lt;key app="EN" db-id="e9aexa2wrtetpoexfs4xa0atffepv295vedw" timestamp="1659361886"&gt;110&lt;/key&gt;&lt;/foreign-keys&gt;&lt;ref-type name="Journal Article"&gt;17&lt;/ref-type&gt;&lt;contributors&gt;&lt;authors&gt;&lt;author&gt;Byeon, Seul Kee&lt;/author&gt;&lt;author&gt;Madugundu, Anil K&lt;/author&gt;&lt;author&gt;Jain, Ankit P&lt;/author&gt;&lt;author&gt;Bhat, Firdous A&lt;/author&gt;&lt;author&gt;Jung, Jae Hun&lt;/author&gt;&lt;author&gt;Renuse, Santosh&lt;/author&gt;&lt;author&gt;Darrow, Jacqueline&lt;/author&gt;&lt;author&gt;Bakker, Arnold&lt;/author&gt;&lt;author&gt;Albert, Marilyn&lt;/author&gt;&lt;author&gt;Moghekar, Abhay&lt;/author&gt;&lt;/authors&gt;&lt;/contributors&gt;&lt;titles&gt;&lt;title&gt;Cerebrospinal fluid lipidomics for biomarkers of Alzheimer&amp;apos;s disease&lt;/title&gt;&lt;secondary-title&gt;Molecular Omics&lt;/secondary-title&gt;&lt;/titles&gt;&lt;periodical&gt;&lt;full-title&gt;Molecular Omics&lt;/full-title&gt;&lt;/periodical&gt;&lt;pages&gt;454-463&lt;/pages&gt;&lt;volume&gt;17&lt;/volume&gt;&lt;number&gt;3&lt;/number&gt;&lt;dates&gt;&lt;year&gt;2021&lt;/year&gt;&lt;/dates&gt;&lt;urls&gt;&lt;/urls&gt;&lt;/record&gt;&lt;/Cite&gt;&lt;/EndNote&gt;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33"/>
                <w:sz w:val="24"/>
                <w:szCs w:val="24"/>
                <w:lang w:eastAsia="da-DK"/>
              </w:rPr>
              <w:t>[6]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  <w:lang w:eastAsia="da-DK"/>
              </w:rPr>
              <w:fldChar w:fldCharType="end"/>
            </w:r>
          </w:p>
        </w:tc>
      </w:tr>
    </w:tbl>
    <w:p w14:paraId="1A1149B4" w14:textId="77777777" w:rsidR="00830494" w:rsidRDefault="00830494"/>
    <w:p w14:paraId="0CB3CD8A" w14:textId="1AA0B48B" w:rsidR="00830494" w:rsidRPr="000D48DB" w:rsidRDefault="000D48DB">
      <w:pPr>
        <w:rPr>
          <w:b/>
          <w:bCs/>
          <w:sz w:val="24"/>
          <w:szCs w:val="24"/>
        </w:rPr>
      </w:pPr>
      <w:r w:rsidRPr="000D48DB">
        <w:rPr>
          <w:b/>
          <w:bCs/>
          <w:sz w:val="24"/>
          <w:szCs w:val="24"/>
        </w:rPr>
        <w:t>References:</w:t>
      </w:r>
    </w:p>
    <w:p w14:paraId="6727A90E" w14:textId="77777777" w:rsidR="00830494" w:rsidRPr="00830494" w:rsidRDefault="00830494" w:rsidP="00830494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30494">
        <w:t>1. Wood PL, Woltjer RL (2018) CSF Lipidomics Analysis: High-Resolution Mass Spectrometry Analytical Platform. In:  Biomarkers for Alzheimer’s Disease Drug Development. Springer, pp 69-74</w:t>
      </w:r>
    </w:p>
    <w:p w14:paraId="1F065F4D" w14:textId="77777777" w:rsidR="00830494" w:rsidRPr="00830494" w:rsidRDefault="00830494" w:rsidP="00830494">
      <w:pPr>
        <w:pStyle w:val="EndNoteBibliography"/>
        <w:spacing w:after="0"/>
      </w:pPr>
      <w:r w:rsidRPr="00830494">
        <w:t>2. Reichl B, Eichelberg N, Freytag M, Gojo J, Peyrl A, Buchberger W (2020) Evaluation and optimization of common lipid extraction methods in cerebrospinal fluid samples. Journal of Chromatography B 1153:122271</w:t>
      </w:r>
    </w:p>
    <w:p w14:paraId="76B7FA4A" w14:textId="77777777" w:rsidR="00830494" w:rsidRPr="00830494" w:rsidRDefault="00830494" w:rsidP="00830494">
      <w:pPr>
        <w:pStyle w:val="EndNoteBibliography"/>
        <w:spacing w:after="0"/>
      </w:pPr>
      <w:r w:rsidRPr="00830494">
        <w:t>3. Iriondo A, Tainta M, Saldias J, Arriba M, Ochoa B, Goñi FM, Martinez-Lage P, Abad-García B (2019) Isopropanol extraction for cerebrospinal fluid lipidomic profiling analysis. Talanta 195:619-627</w:t>
      </w:r>
    </w:p>
    <w:p w14:paraId="19A23898" w14:textId="77777777" w:rsidR="00830494" w:rsidRPr="00830494" w:rsidRDefault="00830494" w:rsidP="00830494">
      <w:pPr>
        <w:pStyle w:val="EndNoteBibliography"/>
        <w:spacing w:after="0"/>
      </w:pPr>
      <w:r w:rsidRPr="00830494">
        <w:t>4. Blasco H, Veyrat-Durebex C, Bocca C, Patin F, Vourc’h P, Kouassi Nzoughet J, Lenaers G, Andres CR, Simard G, Corcia P (2017) Lipidomics reveals cerebrospinal-fluid signatures of ALS. Scientific reports 7 (1):1-10</w:t>
      </w:r>
    </w:p>
    <w:p w14:paraId="700007A9" w14:textId="77777777" w:rsidR="00830494" w:rsidRPr="00830494" w:rsidRDefault="00830494" w:rsidP="00830494">
      <w:pPr>
        <w:pStyle w:val="EndNoteBibliography"/>
        <w:spacing w:after="0"/>
      </w:pPr>
      <w:r w:rsidRPr="00830494">
        <w:t>5. Saito K, Hattori K, Hidese S, Sasayama D, Miyakawa T, Matsumura R, Tatsumi M, Yokota Y, Ota M, Hori H (2021) Profiling of cerebrospinal fluid lipids and their relationship with plasma lipids in healthy humans. Metabolites 11 (5):268</w:t>
      </w:r>
    </w:p>
    <w:p w14:paraId="5228B83A" w14:textId="77777777" w:rsidR="00830494" w:rsidRPr="00830494" w:rsidRDefault="00830494" w:rsidP="00830494">
      <w:pPr>
        <w:pStyle w:val="EndNoteBibliography"/>
      </w:pPr>
      <w:r w:rsidRPr="00830494">
        <w:t>6. Byeon SK, Madugundu AK, Jain AP, Bhat FA, Jung JH, Renuse S, Darrow J, Bakker A, Albert M, Moghekar A (2021) Cerebrospinal fluid lipidomics for biomarkers of Alzheimer's disease. Molecular Omics 17 (3):454-463</w:t>
      </w:r>
    </w:p>
    <w:p w14:paraId="6E9E3496" w14:textId="4C32C126" w:rsidR="0095230A" w:rsidRDefault="00830494">
      <w:r>
        <w:fldChar w:fldCharType="end"/>
      </w:r>
    </w:p>
    <w:sectPr w:rsidR="0095230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Molecular Neurob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aexa2wrtetpoexfs4xa0atffepv295vedw&quot;&gt;210610_Kourosh_EndNote_library&lt;record-ids&gt;&lt;item&gt;104&lt;/item&gt;&lt;item&gt;105&lt;/item&gt;&lt;item&gt;108&lt;/item&gt;&lt;item&gt;110&lt;/item&gt;&lt;item&gt;113&lt;/item&gt;&lt;item&gt;120&lt;/item&gt;&lt;/record-ids&gt;&lt;/item&gt;&lt;/Libraries&gt;"/>
  </w:docVars>
  <w:rsids>
    <w:rsidRoot w:val="00830494"/>
    <w:rsid w:val="000D48DB"/>
    <w:rsid w:val="00830494"/>
    <w:rsid w:val="0095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F72A8"/>
  <w15:chartTrackingRefBased/>
  <w15:docId w15:val="{BC9EC24A-272C-4078-A777-09F5FAF9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494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0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83049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04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3049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049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1115</Words>
  <Characters>6618</Characters>
  <Application>Microsoft Office Word</Application>
  <DocSecurity>0</DocSecurity>
  <Lines>88</Lines>
  <Paragraphs>14</Paragraphs>
  <ScaleCrop>false</ScaleCrop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Kourosh Hooshmand</dc:creator>
  <cp:keywords/>
  <dc:description/>
  <cp:lastModifiedBy>Kourosh Hooshmand</cp:lastModifiedBy>
  <cp:revision>2</cp:revision>
  <dcterms:created xsi:type="dcterms:W3CDTF">2023-06-28T21:09:00Z</dcterms:created>
  <dcterms:modified xsi:type="dcterms:W3CDTF">2023-06-28T21:15:00Z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f04d7587-6f20-41d9-9f94-a3fcf949c29b</vt:lpwstr>
  </property>
</Properties>
</file>