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3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0"/>
        <w:gridCol w:w="5261"/>
        <w:gridCol w:w="1855"/>
      </w:tblGrid>
      <w:tr w:rsidR="008C2716" w:rsidRPr="009E6BAD" w:rsidTr="009E6BAD">
        <w:trPr>
          <w:trHeight w:val="6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Specific </w:t>
            </w:r>
            <w:proofErr w:type="spellStart"/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behavior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Description of </w:t>
            </w:r>
            <w:proofErr w:type="spellStart"/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behavior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Category of </w:t>
            </w:r>
            <w:proofErr w:type="spellStart"/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behavior</w:t>
            </w:r>
            <w:proofErr w:type="spellEnd"/>
          </w:p>
        </w:tc>
      </w:tr>
      <w:tr w:rsidR="008C2716" w:rsidRPr="009E6BAD" w:rsidTr="009E6BAD">
        <w:trPr>
          <w:trHeight w:val="13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8C2716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Licking</w:t>
            </w:r>
            <w:r w:rsidR="00A317C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-</w:t>
            </w:r>
            <w:r w:rsidR="009E6BAD"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grooming (LG)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touches the pup's body with her tongue or handles a pup's body with her forepaws or nose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 xml:space="preserve">Active caring </w:t>
            </w:r>
            <w:proofErr w:type="spellStart"/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behavior</w:t>
            </w:r>
            <w:proofErr w:type="spellEnd"/>
          </w:p>
        </w:tc>
      </w:tr>
      <w:tr w:rsidR="008C2716" w:rsidRPr="009E6BAD" w:rsidTr="009E6BAD">
        <w:trPr>
          <w:trHeight w:val="11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Arched-back nursing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(ABN)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presents an upright dorsal arch posture with a depressed head over the pups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2716" w:rsidRPr="009E6BAD" w:rsidTr="009E6BAD">
        <w:trPr>
          <w:trHeight w:val="1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Nursing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presents either a prone or upright sitting or sideways lying while being immobile over the pups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 xml:space="preserve">Passive caring </w:t>
            </w:r>
            <w:proofErr w:type="spellStart"/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behavior</w:t>
            </w:r>
            <w:proofErr w:type="spellEnd"/>
          </w:p>
          <w:p w:rsidR="009E6BAD" w:rsidRPr="009E6BAD" w:rsidRDefault="009E6BAD" w:rsidP="006D1B62">
            <w:pPr>
              <w:spacing w:after="0" w:line="240" w:lineRule="auto"/>
              <w:ind w:right="-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2716" w:rsidRPr="009E6BAD" w:rsidTr="009E6BAD">
        <w:trPr>
          <w:trHeight w:val="11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8C2716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Nest </w:t>
            </w:r>
            <w:r w:rsidR="009E6BAD"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building</w:t>
            </w:r>
            <w:r w:rsidR="009E6B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9E6BAD"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(NE)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collects and/or handles nesting material with mouth or forepaws while in contact with pups or without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2716" w:rsidRPr="009E6BAD" w:rsidTr="009E6BAD">
        <w:trPr>
          <w:trHeight w:val="20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8C2716" w:rsidRDefault="00A317C7" w:rsidP="006D1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</w:t>
            </w:r>
            <w:r w:rsidR="00EF072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elf-</w:t>
            </w:r>
            <w:r w:rsidR="008C27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maintenance</w:t>
            </w:r>
            <w:r w:rsidR="009E6B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8C27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(SM</w:t>
            </w:r>
            <w:r w:rsidR="009E6BAD"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licks, brushes or scratches her fur or paws with tongue or paws, eats and drinks water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Self-maintenance</w:t>
            </w:r>
          </w:p>
        </w:tc>
      </w:tr>
      <w:tr w:rsidR="008C2716" w:rsidRPr="009E6BAD" w:rsidTr="009E6BAD">
        <w:trPr>
          <w:trHeight w:val="9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Exploration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(EXPL)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climbs with all four paws attached to the cage lid or burrows in cage out of nest or explores the cage out of the nest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 xml:space="preserve">Neglecting </w:t>
            </w:r>
            <w:proofErr w:type="spellStart"/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behavior</w:t>
            </w:r>
            <w:proofErr w:type="spellEnd"/>
          </w:p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8C2716" w:rsidRPr="009E6BAD" w:rsidTr="009E6BAD">
        <w:trPr>
          <w:trHeight w:val="10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Inactivity (IN)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E6BAD">
              <w:rPr>
                <w:rFonts w:ascii="Arial" w:eastAsia="Times New Roman" w:hAnsi="Arial" w:cs="Arial"/>
                <w:color w:val="000000"/>
                <w:lang w:eastAsia="en-GB"/>
              </w:rPr>
              <w:t>Dam sleeps or lies still out of the nest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BAD" w:rsidRPr="009E6BAD" w:rsidRDefault="009E6BAD" w:rsidP="006D1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9E6BAD" w:rsidRDefault="009E6BAD" w:rsidP="006D1B62">
      <w:pPr>
        <w:spacing w:after="0" w:line="240" w:lineRule="auto"/>
        <w:ind w:left="-560" w:right="-480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</w:pPr>
    </w:p>
    <w:p w:rsidR="009E6BAD" w:rsidRDefault="009E6BAD" w:rsidP="006D1B62">
      <w:pPr>
        <w:spacing w:after="0" w:line="240" w:lineRule="auto"/>
        <w:ind w:left="-560" w:right="-480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</w:pPr>
    </w:p>
    <w:p w:rsidR="009E6BAD" w:rsidRDefault="009E6BAD" w:rsidP="006D1B62">
      <w:pPr>
        <w:spacing w:after="0" w:line="240" w:lineRule="auto"/>
        <w:ind w:left="-560" w:right="-480"/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en-GB"/>
        </w:rPr>
      </w:pPr>
    </w:p>
    <w:p w:rsidR="009E6BAD" w:rsidRPr="006D1B62" w:rsidRDefault="00340DA2" w:rsidP="006D1B62">
      <w:pPr>
        <w:spacing w:after="0" w:line="240" w:lineRule="auto"/>
        <w:ind w:left="-560" w:right="-480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Adapted</w:t>
      </w:r>
      <w:r w:rsidR="006D1B62"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from </w:t>
      </w:r>
      <w:proofErr w:type="spellStart"/>
      <w:r w:rsidR="006D1B62" w:rsidRPr="006D1B62">
        <w:rPr>
          <w:rFonts w:ascii="Arial" w:eastAsia="Times New Roman" w:hAnsi="Arial" w:cs="Arial"/>
          <w:sz w:val="20"/>
          <w:szCs w:val="20"/>
          <w:lang w:eastAsia="en-GB"/>
        </w:rPr>
        <w:t>Chourbaji</w:t>
      </w:r>
      <w:proofErr w:type="spellEnd"/>
      <w:r w:rsidR="006D1B62"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et al. 2011</w:t>
      </w:r>
    </w:p>
    <w:p w:rsidR="006D1B62" w:rsidRPr="006D1B62" w:rsidRDefault="006D1B62" w:rsidP="006D1B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6D1B62">
        <w:rPr>
          <w:rFonts w:ascii="Arial" w:eastAsia="Times New Roman" w:hAnsi="Arial" w:cs="Arial"/>
          <w:color w:val="212121"/>
          <w:sz w:val="20"/>
          <w:szCs w:val="20"/>
          <w:shd w:val="clear" w:color="auto" w:fill="FFFFFF"/>
          <w:lang w:eastAsia="en-GB"/>
        </w:rPr>
        <w:t> </w:t>
      </w:r>
    </w:p>
    <w:p w:rsidR="006D1B62" w:rsidRPr="006D1B62" w:rsidRDefault="006D1B62" w:rsidP="006D1B6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548DD4" w:themeColor="text2" w:themeTint="99"/>
          <w:sz w:val="20"/>
          <w:szCs w:val="20"/>
          <w:lang w:eastAsia="en-GB"/>
        </w:rPr>
      </w:pP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Chourbaji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S, Hoyer C, Richter SH, </w:t>
      </w: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Brandwein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C, Pfeiffer N, Vogt MA, </w:t>
      </w: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Vollmayr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B, </w:t>
      </w: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Gass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P (2021) </w:t>
      </w:r>
      <w:r w:rsidRPr="006D1B62">
        <w:rPr>
          <w:rFonts w:ascii="Arial" w:eastAsia="Times New Roman" w:hAnsi="Arial" w:cs="Arial"/>
          <w:bCs/>
          <w:sz w:val="20"/>
          <w:szCs w:val="20"/>
          <w:lang w:eastAsia="en-GB"/>
        </w:rPr>
        <w:t>Differences</w:t>
      </w:r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 in mouse maternal care </w:t>
      </w: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behavior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- is there a genetic impact of the </w:t>
      </w:r>
      <w:proofErr w:type="spellStart"/>
      <w:r w:rsidRPr="006D1B62">
        <w:rPr>
          <w:rFonts w:ascii="Arial" w:eastAsia="Times New Roman" w:hAnsi="Arial" w:cs="Arial"/>
          <w:sz w:val="20"/>
          <w:szCs w:val="20"/>
          <w:lang w:eastAsia="en-GB"/>
        </w:rPr>
        <w:t>glucocorticoid</w:t>
      </w:r>
      <w:proofErr w:type="spellEnd"/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 receptor? </w:t>
      </w:r>
      <w:proofErr w:type="spellStart"/>
      <w:r>
        <w:rPr>
          <w:rFonts w:ascii="Arial" w:eastAsia="Times New Roman" w:hAnsi="Arial" w:cs="Arial"/>
          <w:sz w:val="20"/>
          <w:szCs w:val="20"/>
          <w:lang w:eastAsia="en-GB"/>
        </w:rPr>
        <w:t>PLoS</w:t>
      </w:r>
      <w:proofErr w:type="spellEnd"/>
      <w:r>
        <w:rPr>
          <w:rFonts w:ascii="Arial" w:eastAsia="Times New Roman" w:hAnsi="Arial" w:cs="Arial"/>
          <w:sz w:val="20"/>
          <w:szCs w:val="20"/>
          <w:lang w:eastAsia="en-GB"/>
        </w:rPr>
        <w:t xml:space="preserve"> One 6</w:t>
      </w:r>
      <w:r w:rsidRPr="006D1B62">
        <w:rPr>
          <w:rFonts w:ascii="Arial" w:eastAsia="Times New Roman" w:hAnsi="Arial" w:cs="Arial"/>
          <w:sz w:val="20"/>
          <w:szCs w:val="20"/>
          <w:lang w:eastAsia="en-GB"/>
        </w:rPr>
        <w:t xml:space="preserve">:e19218. </w:t>
      </w:r>
      <w:hyperlink r:id="rId6" w:history="1">
        <w:r w:rsidRPr="006D1B62">
          <w:rPr>
            <w:rStyle w:val="Hyperlink"/>
            <w:rFonts w:ascii="Arial" w:eastAsia="Times New Roman" w:hAnsi="Arial" w:cs="Arial"/>
            <w:color w:val="548DD4" w:themeColor="text2" w:themeTint="99"/>
            <w:sz w:val="20"/>
            <w:szCs w:val="20"/>
            <w:lang w:eastAsia="en-GB"/>
          </w:rPr>
          <w:t>https://doi.org/10.1371/journal.pone.0019218</w:t>
        </w:r>
      </w:hyperlink>
    </w:p>
    <w:sectPr w:rsidR="006D1B62" w:rsidRPr="006D1B62" w:rsidSect="00CC2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751" w:rsidRDefault="00937751" w:rsidP="00EA7157">
      <w:pPr>
        <w:spacing w:after="0" w:line="240" w:lineRule="auto"/>
      </w:pPr>
      <w:r>
        <w:separator/>
      </w:r>
    </w:p>
  </w:endnote>
  <w:endnote w:type="continuationSeparator" w:id="0">
    <w:p w:rsidR="00937751" w:rsidRDefault="00937751" w:rsidP="00EA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Default="00EA71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Default="00EA715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Default="00EA71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751" w:rsidRDefault="00937751" w:rsidP="00EA7157">
      <w:pPr>
        <w:spacing w:after="0" w:line="240" w:lineRule="auto"/>
      </w:pPr>
      <w:r>
        <w:separator/>
      </w:r>
    </w:p>
  </w:footnote>
  <w:footnote w:type="continuationSeparator" w:id="0">
    <w:p w:rsidR="00937751" w:rsidRDefault="00937751" w:rsidP="00EA7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Default="00EA71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Pr="00EA7157" w:rsidRDefault="00EA7157">
    <w:pPr>
      <w:pStyle w:val="Header"/>
      <w:rPr>
        <w:rFonts w:ascii="Arial" w:hAnsi="Arial" w:cs="Arial"/>
        <w:b/>
        <w:lang w:val="en-US"/>
      </w:rPr>
    </w:pPr>
    <w:r w:rsidRPr="00EA7157">
      <w:rPr>
        <w:rFonts w:ascii="Arial" w:hAnsi="Arial" w:cs="Arial"/>
        <w:b/>
        <w:lang w:val="en-US"/>
      </w:rPr>
      <w:t>Table S1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57" w:rsidRDefault="00EA715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BAD"/>
    <w:rsid w:val="001A1784"/>
    <w:rsid w:val="00286A3D"/>
    <w:rsid w:val="00340DA2"/>
    <w:rsid w:val="00345E4D"/>
    <w:rsid w:val="00463F2E"/>
    <w:rsid w:val="005046FE"/>
    <w:rsid w:val="0055595D"/>
    <w:rsid w:val="006D1B62"/>
    <w:rsid w:val="00817327"/>
    <w:rsid w:val="008C2716"/>
    <w:rsid w:val="00937751"/>
    <w:rsid w:val="009A05DE"/>
    <w:rsid w:val="009E6BAD"/>
    <w:rsid w:val="00A317C7"/>
    <w:rsid w:val="00A44A99"/>
    <w:rsid w:val="00B176F3"/>
    <w:rsid w:val="00CC2C90"/>
    <w:rsid w:val="00D85F00"/>
    <w:rsid w:val="00D86E8E"/>
    <w:rsid w:val="00E7643D"/>
    <w:rsid w:val="00E86D71"/>
    <w:rsid w:val="00EA7157"/>
    <w:rsid w:val="00EF072C"/>
    <w:rsid w:val="00FB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A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7157"/>
  </w:style>
  <w:style w:type="paragraph" w:styleId="Footer">
    <w:name w:val="footer"/>
    <w:basedOn w:val="Normal"/>
    <w:link w:val="FooterChar"/>
    <w:uiPriority w:val="99"/>
    <w:semiHidden/>
    <w:unhideWhenUsed/>
    <w:rsid w:val="00EA7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157"/>
  </w:style>
  <w:style w:type="character" w:styleId="Hyperlink">
    <w:name w:val="Hyperlink"/>
    <w:basedOn w:val="DefaultParagraphFont"/>
    <w:uiPriority w:val="99"/>
    <w:unhideWhenUsed/>
    <w:rsid w:val="006D1B62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6D1B62"/>
    <w:pPr>
      <w:spacing w:after="160" w:line="240" w:lineRule="auto"/>
      <w:jc w:val="both"/>
    </w:pPr>
    <w:rPr>
      <w:rFonts w:ascii="Calibri" w:eastAsia="Calibri" w:hAnsi="Calibri" w:cs="Calibri"/>
      <w:noProof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D1B62"/>
    <w:rPr>
      <w:rFonts w:ascii="Calibri" w:eastAsia="Calibri" w:hAnsi="Calibri" w:cs="Calibri"/>
      <w:noProof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291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371/journal.pone.0019218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Filiou</dc:creator>
  <cp:keywords/>
  <dc:description/>
  <cp:lastModifiedBy>Michaela Filiou</cp:lastModifiedBy>
  <cp:revision>10</cp:revision>
  <dcterms:created xsi:type="dcterms:W3CDTF">2023-06-22T07:19:00Z</dcterms:created>
  <dcterms:modified xsi:type="dcterms:W3CDTF">2024-04-21T21:58:00Z</dcterms:modified>
</cp:coreProperties>
</file>