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T</w:t>
      </w:r>
      <w:bookmarkStart w:id="0" w:name="_GoBack"/>
      <w:bookmarkEnd w:id="0"/>
      <w:r>
        <w:rPr>
          <w:rFonts w:ascii="Times New Roman" w:hAnsi="Times New Roman" w:cs="Times New Roman"/>
        </w:rPr>
        <w:t xml:space="preserve">able S4 Assessing the causal effects of LAA stroke and </w:t>
      </w:r>
      <w:r>
        <w:rPr>
          <w:rFonts w:hint="eastAsia" w:ascii="Times New Roman" w:hAnsi="Times New Roman" w:cs="Times New Roman"/>
          <w:lang w:val="en-US" w:eastAsia="zh-CN"/>
        </w:rPr>
        <w:t>TNFRSF11b</w:t>
      </w:r>
      <w:r>
        <w:rPr>
          <w:rFonts w:ascii="Times New Roman" w:hAnsi="Times New Roman" w:cs="Times New Roman"/>
        </w:rPr>
        <w:t xml:space="preserve"> using MR analysis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56"/>
        <w:gridCol w:w="4249"/>
        <w:gridCol w:w="2453"/>
        <w:gridCol w:w="2305"/>
        <w:gridCol w:w="864"/>
        <w:gridCol w:w="1202"/>
        <w:gridCol w:w="1202"/>
        <w:gridCol w:w="1202"/>
        <w:gridCol w:w="1293"/>
        <w:gridCol w:w="1202"/>
        <w:gridCol w:w="1202"/>
        <w:gridCol w:w="1202"/>
        <w:gridCol w:w="120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id.exposure</w:t>
            </w: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id.outcome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outcome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exposure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method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nsnp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b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se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pval</w:t>
            </w:r>
          </w:p>
        </w:tc>
        <w:tc>
          <w:tcPr>
            <w:tcW w:w="2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lo_ci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up_ci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or_lci95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or_uci95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ebi-a-GCST006907</w:t>
            </w: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prot-b-83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TNF receptor superfamily member 11b || id:prot-b-83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|| id:ebi-a-GCST006907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0.028635689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0.042857696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0.5040331</w:t>
            </w:r>
          </w:p>
        </w:tc>
        <w:tc>
          <w:tcPr>
            <w:tcW w:w="2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-0.055365396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0.112636774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1.029049632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0.946139369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1.119225327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ebi-a-GCST006907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prot-b-83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TNF receptor superfamily member 11b || id:prot-b-83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|| id:ebi-a-GCST006907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0.069592977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0.080957031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0.397294269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-0.089082805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0.228268758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1.072071734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0.914769823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1.256422953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ebi-a-GCST006907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prot-b-83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TNF receptor superfamily member 11b || id:prot-b-83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|| id:ebi-a-GCST006907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0.048795408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0.056055092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0.384032571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-0.061072571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0.158663387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1.050005506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0.940754965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1.171943389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ebi-a-GCST006907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prot-b-83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TNF receptor superfamily member 11b || id:prot-b-83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|| id:ebi-a-GCST006907</w:t>
            </w: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0.072598956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0.08124058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0.378876784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-0.086632582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0.231830494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1.075299208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0.917013961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1.260905979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23811" w:h="16838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2NGEwZGE4YzZjNzExOWFlOGM2NWJjNGVmMmFhMjIifQ=="/>
  </w:docVars>
  <w:rsids>
    <w:rsidRoot w:val="20C66E1A"/>
    <w:rsid w:val="00203B5F"/>
    <w:rsid w:val="004D35D1"/>
    <w:rsid w:val="00826F5E"/>
    <w:rsid w:val="00865BB8"/>
    <w:rsid w:val="00AA34C9"/>
    <w:rsid w:val="00BB785E"/>
    <w:rsid w:val="00D8431F"/>
    <w:rsid w:val="20C66E1A"/>
    <w:rsid w:val="349A67AF"/>
    <w:rsid w:val="46E75AAB"/>
    <w:rsid w:val="4D1675E0"/>
    <w:rsid w:val="66171FA7"/>
    <w:rsid w:val="6F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945</Characters>
  <Lines>7</Lines>
  <Paragraphs>2</Paragraphs>
  <TotalTime>0</TotalTime>
  <ScaleCrop>false</ScaleCrop>
  <LinksUpToDate>false</LinksUpToDate>
  <CharactersWithSpaces>996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2023-11-14T13:00:00Z</dcterms:created>
  <dc:creator>Magnolia~</dc:creator>
  <cp:lastModifiedBy>Magnolia~</cp:lastModifiedBy>
  <dcterms:modified xsi:type="dcterms:W3CDTF">2023-11-15T02:13:03Z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67AEC58611F14BC89342251154597392_11</vt:lpwstr>
  </property>
</Properties>
</file>