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6AC57" w14:textId="77777777" w:rsidR="00EE0383" w:rsidRDefault="00EE0383" w:rsidP="00EE0383">
      <w:pPr>
        <w:spacing w:line="360" w:lineRule="auto"/>
        <w:jc w:val="both"/>
        <w:rPr>
          <w:rFonts w:ascii="Times New Roman" w:hAnsi="Times New Roman" w:cs="Times New Roman"/>
          <w:b/>
          <w:bCs/>
          <w:sz w:val="26"/>
          <w:szCs w:val="26"/>
        </w:rPr>
      </w:pPr>
      <w:r w:rsidRPr="00AD09E5">
        <w:rPr>
          <w:rFonts w:ascii="Times New Roman" w:hAnsi="Times New Roman" w:cs="Times New Roman"/>
          <w:b/>
          <w:bCs/>
          <w:sz w:val="26"/>
          <w:szCs w:val="26"/>
        </w:rPr>
        <w:t>Differentiation of SH-SY5Y Cells into Cortical Neuron-like Cells for Tauopathy Modeling and Seeding Assays</w:t>
      </w:r>
    </w:p>
    <w:p w14:paraId="4EBE66F0" w14:textId="614B12B3" w:rsidR="00EE0383" w:rsidRDefault="00424143" w:rsidP="00EE0383">
      <w:pPr>
        <w:spacing w:line="360" w:lineRule="auto"/>
        <w:jc w:val="both"/>
        <w:rPr>
          <w:rFonts w:ascii="Times New Roman" w:hAnsi="Times New Roman" w:cs="Times New Roman"/>
        </w:rPr>
      </w:pPr>
      <w:r w:rsidRPr="00424143">
        <w:rPr>
          <w:rFonts w:ascii="Times New Roman" w:hAnsi="Times New Roman" w:cs="Times New Roman"/>
        </w:rPr>
        <w:t>Alexander Devyatov</w:t>
      </w:r>
      <w:r w:rsidR="00EE0383" w:rsidRPr="005D7B35">
        <w:rPr>
          <w:rFonts w:ascii="Times New Roman" w:hAnsi="Times New Roman" w:cs="Times New Roman"/>
          <w:vertAlign w:val="superscript"/>
        </w:rPr>
        <w:t>1</w:t>
      </w:r>
      <w:r w:rsidR="00EE0383">
        <w:rPr>
          <w:rFonts w:ascii="Times New Roman" w:hAnsi="Times New Roman" w:cs="Times New Roman"/>
        </w:rPr>
        <w:t>, Ihor Kozlov</w:t>
      </w:r>
      <w:r w:rsidR="00EE0383" w:rsidRPr="005D7B35">
        <w:rPr>
          <w:rFonts w:ascii="Times New Roman" w:hAnsi="Times New Roman" w:cs="Times New Roman"/>
          <w:vertAlign w:val="superscript"/>
        </w:rPr>
        <w:t>1</w:t>
      </w:r>
      <w:r w:rsidR="00EE0383">
        <w:rPr>
          <w:rFonts w:ascii="Times New Roman" w:hAnsi="Times New Roman" w:cs="Times New Roman"/>
        </w:rPr>
        <w:t>, Viswanath Das</w:t>
      </w:r>
      <w:r w:rsidR="00EE0383" w:rsidRPr="005D7B35">
        <w:rPr>
          <w:rFonts w:ascii="Times New Roman" w:hAnsi="Times New Roman" w:cs="Times New Roman"/>
          <w:vertAlign w:val="superscript"/>
        </w:rPr>
        <w:t>1,2,*</w:t>
      </w:r>
    </w:p>
    <w:p w14:paraId="797FDD26" w14:textId="77777777" w:rsidR="00EE0383" w:rsidRPr="00D56F91" w:rsidRDefault="00EE0383" w:rsidP="00EE0383">
      <w:pPr>
        <w:spacing w:line="360" w:lineRule="auto"/>
        <w:jc w:val="both"/>
        <w:rPr>
          <w:rFonts w:ascii="Times New Roman" w:hAnsi="Times New Roman" w:cs="Times New Roman"/>
        </w:rPr>
      </w:pPr>
      <w:r w:rsidRPr="00D56F91">
        <w:rPr>
          <w:rFonts w:ascii="Times New Roman" w:hAnsi="Times New Roman" w:cs="Times New Roman"/>
          <w:vertAlign w:val="superscript"/>
        </w:rPr>
        <w:t>1</w:t>
      </w:r>
      <w:r w:rsidRPr="00D56F91">
        <w:rPr>
          <w:rFonts w:ascii="Times New Roman" w:hAnsi="Times New Roman" w:cs="Times New Roman"/>
        </w:rPr>
        <w:t xml:space="preserve"> Institute of Molecular and Translational Medicine, Faculty of Medicine and Dentistry, </w:t>
      </w:r>
      <w:proofErr w:type="spellStart"/>
      <w:r w:rsidRPr="00D56F91">
        <w:rPr>
          <w:rFonts w:ascii="Times New Roman" w:hAnsi="Times New Roman" w:cs="Times New Roman"/>
        </w:rPr>
        <w:t>Palacký</w:t>
      </w:r>
      <w:proofErr w:type="spellEnd"/>
      <w:r w:rsidRPr="00D56F91">
        <w:rPr>
          <w:rFonts w:ascii="Times New Roman" w:hAnsi="Times New Roman" w:cs="Times New Roman"/>
        </w:rPr>
        <w:t xml:space="preserve"> University and University Hospital Olomouc, </w:t>
      </w:r>
      <w:proofErr w:type="spellStart"/>
      <w:r w:rsidRPr="00D56F91">
        <w:rPr>
          <w:rFonts w:ascii="Times New Roman" w:hAnsi="Times New Roman" w:cs="Times New Roman"/>
        </w:rPr>
        <w:t>Hněvotínská</w:t>
      </w:r>
      <w:proofErr w:type="spellEnd"/>
      <w:r w:rsidRPr="00D56F91">
        <w:rPr>
          <w:rFonts w:ascii="Times New Roman" w:hAnsi="Times New Roman" w:cs="Times New Roman"/>
        </w:rPr>
        <w:t xml:space="preserve"> 1333/5, 779 00 Olomouc, Czech Republic</w:t>
      </w:r>
    </w:p>
    <w:p w14:paraId="39540473" w14:textId="77777777" w:rsidR="00EE0383" w:rsidRDefault="00EE0383" w:rsidP="00EE0383">
      <w:pPr>
        <w:spacing w:line="360" w:lineRule="auto"/>
        <w:jc w:val="both"/>
        <w:rPr>
          <w:rFonts w:ascii="Times New Roman" w:hAnsi="Times New Roman" w:cs="Times New Roman"/>
        </w:rPr>
      </w:pPr>
      <w:r w:rsidRPr="00D56F91">
        <w:rPr>
          <w:rFonts w:ascii="Times New Roman" w:hAnsi="Times New Roman" w:cs="Times New Roman"/>
          <w:vertAlign w:val="superscript"/>
        </w:rPr>
        <w:t>2</w:t>
      </w:r>
      <w:r w:rsidRPr="00D56F91">
        <w:rPr>
          <w:rFonts w:ascii="Times New Roman" w:hAnsi="Times New Roman" w:cs="Times New Roman"/>
        </w:rPr>
        <w:t xml:space="preserve"> Institute of Molecular and Translational Medicine, Czech Advanced Technologies and Research Institute, </w:t>
      </w:r>
      <w:proofErr w:type="spellStart"/>
      <w:r w:rsidRPr="00D56F91">
        <w:rPr>
          <w:rFonts w:ascii="Times New Roman" w:hAnsi="Times New Roman" w:cs="Times New Roman"/>
        </w:rPr>
        <w:t>Palacký</w:t>
      </w:r>
      <w:proofErr w:type="spellEnd"/>
      <w:r w:rsidRPr="00D56F91">
        <w:rPr>
          <w:rFonts w:ascii="Times New Roman" w:hAnsi="Times New Roman" w:cs="Times New Roman"/>
        </w:rPr>
        <w:t xml:space="preserve"> University Olomouc, </w:t>
      </w:r>
      <w:proofErr w:type="spellStart"/>
      <w:r w:rsidRPr="00D56F91">
        <w:rPr>
          <w:rFonts w:ascii="Times New Roman" w:hAnsi="Times New Roman" w:cs="Times New Roman"/>
        </w:rPr>
        <w:t>Křížkovského</w:t>
      </w:r>
      <w:proofErr w:type="spellEnd"/>
      <w:r w:rsidRPr="00D56F91">
        <w:rPr>
          <w:rFonts w:ascii="Times New Roman" w:hAnsi="Times New Roman" w:cs="Times New Roman"/>
        </w:rPr>
        <w:t xml:space="preserve"> 511/8, 779 00, Olomouc, Czech Republic</w:t>
      </w:r>
    </w:p>
    <w:p w14:paraId="673B7D2D" w14:textId="77777777" w:rsidR="00EE0383" w:rsidRDefault="00EE0383" w:rsidP="00EE0383">
      <w:pPr>
        <w:spacing w:line="360" w:lineRule="auto"/>
        <w:jc w:val="both"/>
        <w:rPr>
          <w:rFonts w:ascii="Times New Roman" w:hAnsi="Times New Roman" w:cs="Times New Roman"/>
        </w:rPr>
      </w:pPr>
      <w:r>
        <w:rPr>
          <w:rFonts w:ascii="Times New Roman" w:hAnsi="Times New Roman" w:cs="Times New Roman"/>
        </w:rPr>
        <w:t>Correspondence to: V. Das (</w:t>
      </w:r>
      <w:hyperlink r:id="rId8" w:history="1">
        <w:r w:rsidRPr="007F0D31">
          <w:rPr>
            <w:rStyle w:val="Hyperlink"/>
            <w:rFonts w:ascii="Times New Roman" w:hAnsi="Times New Roman" w:cs="Times New Roman"/>
          </w:rPr>
          <w:t>viswanath.das@upol.cz</w:t>
        </w:r>
      </w:hyperlink>
      <w:r>
        <w:rPr>
          <w:rFonts w:ascii="Times New Roman" w:hAnsi="Times New Roman" w:cs="Times New Roman"/>
        </w:rPr>
        <w:t xml:space="preserve">; Tel.: </w:t>
      </w:r>
      <w:r w:rsidRPr="001C0B78">
        <w:rPr>
          <w:rFonts w:ascii="Times New Roman" w:hAnsi="Times New Roman" w:cs="Times New Roman"/>
        </w:rPr>
        <w:t>+420 585 632 243</w:t>
      </w:r>
      <w:r>
        <w:rPr>
          <w:rFonts w:ascii="Times New Roman" w:hAnsi="Times New Roman" w:cs="Times New Roman"/>
        </w:rPr>
        <w:t>)</w:t>
      </w:r>
    </w:p>
    <w:p w14:paraId="2370CCB6" w14:textId="77777777" w:rsidR="006E2F0E" w:rsidRPr="001063AD" w:rsidRDefault="006E2F0E" w:rsidP="006E2F0E">
      <w:pPr>
        <w:spacing w:line="360" w:lineRule="auto"/>
        <w:rPr>
          <w:rFonts w:ascii="Times New Roman" w:eastAsia="Cambria" w:hAnsi="Times New Roman" w:cs="Times New Roman"/>
          <w:b/>
          <w:color w:val="212121"/>
          <w:sz w:val="24"/>
          <w:szCs w:val="24"/>
          <w:shd w:val="clear" w:color="auto" w:fill="FFFFFF"/>
        </w:rPr>
      </w:pPr>
      <w:r w:rsidRPr="001063AD">
        <w:rPr>
          <w:rFonts w:ascii="Times New Roman" w:eastAsia="Cambria" w:hAnsi="Times New Roman" w:cs="Times New Roman"/>
          <w:b/>
          <w:color w:val="212121"/>
          <w:sz w:val="24"/>
          <w:szCs w:val="24"/>
          <w:shd w:val="clear" w:color="auto" w:fill="FFFFFF"/>
        </w:rPr>
        <w:t>Table of content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270"/>
      </w:tblGrid>
      <w:tr w:rsidR="007E5F09" w:rsidRPr="00E81F2C" w14:paraId="6350EE47" w14:textId="77777777" w:rsidTr="00004E07">
        <w:tc>
          <w:tcPr>
            <w:tcW w:w="8080" w:type="dxa"/>
          </w:tcPr>
          <w:p w14:paraId="7BD106DF" w14:textId="53A26098" w:rsidR="007E5F09" w:rsidRDefault="007E5F09" w:rsidP="00004E07">
            <w:pPr>
              <w:spacing w:line="360" w:lineRule="auto"/>
              <w:rPr>
                <w:rFonts w:ascii="Times New Roman" w:hAnsi="Times New Roman" w:cs="Times New Roman"/>
              </w:rPr>
            </w:pPr>
            <w:r>
              <w:rPr>
                <w:rFonts w:ascii="Times New Roman" w:hAnsi="Times New Roman" w:cs="Times New Roman"/>
              </w:rPr>
              <w:t>Figure S</w:t>
            </w:r>
            <w:r w:rsidR="0084705F">
              <w:rPr>
                <w:rFonts w:ascii="Times New Roman" w:hAnsi="Times New Roman" w:cs="Times New Roman"/>
              </w:rPr>
              <w:t>1. Validation of endogenous tau band (~</w:t>
            </w:r>
            <w:r w:rsidR="0084705F" w:rsidRPr="0084705F">
              <w:rPr>
                <w:rFonts w:ascii="Times New Roman" w:hAnsi="Times New Roman" w:cs="Times New Roman"/>
              </w:rPr>
              <w:t xml:space="preserve"> 50 </w:t>
            </w:r>
            <w:proofErr w:type="spellStart"/>
            <w:r w:rsidR="0084705F" w:rsidRPr="0084705F">
              <w:rPr>
                <w:rFonts w:ascii="Times New Roman" w:hAnsi="Times New Roman" w:cs="Times New Roman"/>
              </w:rPr>
              <w:t>kDa</w:t>
            </w:r>
            <w:proofErr w:type="spellEnd"/>
            <w:r w:rsidR="0084705F">
              <w:rPr>
                <w:rFonts w:ascii="Times New Roman" w:hAnsi="Times New Roman" w:cs="Times New Roman"/>
              </w:rPr>
              <w:t>)</w:t>
            </w:r>
            <w:r w:rsidR="0084705F" w:rsidRPr="0084705F">
              <w:rPr>
                <w:rFonts w:ascii="Times New Roman" w:hAnsi="Times New Roman" w:cs="Times New Roman"/>
              </w:rPr>
              <w:t xml:space="preserve"> </w:t>
            </w:r>
          </w:p>
        </w:tc>
        <w:tc>
          <w:tcPr>
            <w:tcW w:w="1270" w:type="dxa"/>
          </w:tcPr>
          <w:p w14:paraId="1D01A62E" w14:textId="6B46F980" w:rsidR="007E5F09" w:rsidRPr="00E81F2C" w:rsidRDefault="0084705F" w:rsidP="00004E07">
            <w:pPr>
              <w:spacing w:line="360" w:lineRule="auto"/>
              <w:rPr>
                <w:rFonts w:ascii="Times New Roman" w:hAnsi="Times New Roman" w:cs="Times New Roman"/>
              </w:rPr>
            </w:pPr>
            <w:r>
              <w:rPr>
                <w:rFonts w:ascii="Times New Roman" w:hAnsi="Times New Roman" w:cs="Times New Roman"/>
              </w:rPr>
              <w:t>S2</w:t>
            </w:r>
          </w:p>
        </w:tc>
      </w:tr>
      <w:tr w:rsidR="006E2F0E" w:rsidRPr="00E81F2C" w14:paraId="14DC9C0F" w14:textId="77777777" w:rsidTr="00004E07">
        <w:tc>
          <w:tcPr>
            <w:tcW w:w="8080" w:type="dxa"/>
          </w:tcPr>
          <w:p w14:paraId="396A2AF3" w14:textId="0EACF7B4" w:rsidR="006E2F0E" w:rsidRPr="00E81F2C" w:rsidRDefault="006E2F0E" w:rsidP="00004E07">
            <w:pPr>
              <w:spacing w:line="360" w:lineRule="auto"/>
              <w:rPr>
                <w:rFonts w:ascii="Times New Roman" w:hAnsi="Times New Roman" w:cs="Times New Roman"/>
              </w:rPr>
            </w:pPr>
            <w:r>
              <w:rPr>
                <w:rFonts w:ascii="Times New Roman" w:hAnsi="Times New Roman" w:cs="Times New Roman"/>
              </w:rPr>
              <w:t>Figure S</w:t>
            </w:r>
            <w:r w:rsidR="007E5F09">
              <w:rPr>
                <w:rFonts w:ascii="Times New Roman" w:hAnsi="Times New Roman" w:cs="Times New Roman"/>
              </w:rPr>
              <w:t>2</w:t>
            </w:r>
            <w:r>
              <w:rPr>
                <w:rFonts w:ascii="Times New Roman" w:hAnsi="Times New Roman" w:cs="Times New Roman"/>
              </w:rPr>
              <w:t xml:space="preserve">. </w:t>
            </w:r>
            <w:r w:rsidR="009336BE" w:rsidRPr="009336BE">
              <w:rPr>
                <w:rFonts w:ascii="Times New Roman" w:hAnsi="Times New Roman" w:cs="Times New Roman"/>
              </w:rPr>
              <w:t>Western blot of Tau-5 bands in SY5Y-TauP301L-EGFP cells</w:t>
            </w:r>
            <w:r>
              <w:rPr>
                <w:rFonts w:ascii="Times New Roman" w:hAnsi="Times New Roman" w:cs="Times New Roman"/>
                <w:color w:val="252525"/>
              </w:rPr>
              <w:t>…</w:t>
            </w:r>
            <w:r w:rsidR="009336BE">
              <w:rPr>
                <w:rFonts w:ascii="Times New Roman" w:hAnsi="Times New Roman" w:cs="Times New Roman"/>
                <w:color w:val="252525"/>
              </w:rPr>
              <w:t>…………...</w:t>
            </w:r>
            <w:r>
              <w:rPr>
                <w:rFonts w:ascii="Times New Roman" w:hAnsi="Times New Roman" w:cs="Times New Roman"/>
                <w:color w:val="252525"/>
              </w:rPr>
              <w:t>…</w:t>
            </w:r>
            <w:r w:rsidR="009336BE">
              <w:rPr>
                <w:rFonts w:ascii="Times New Roman" w:hAnsi="Times New Roman" w:cs="Times New Roman"/>
                <w:color w:val="252525"/>
              </w:rPr>
              <w:t>.</w:t>
            </w:r>
          </w:p>
        </w:tc>
        <w:tc>
          <w:tcPr>
            <w:tcW w:w="1270" w:type="dxa"/>
          </w:tcPr>
          <w:p w14:paraId="38FE7509" w14:textId="2104E720" w:rsidR="006E2F0E" w:rsidRPr="00E81F2C" w:rsidRDefault="006E2F0E" w:rsidP="00004E07">
            <w:pPr>
              <w:spacing w:line="360" w:lineRule="auto"/>
              <w:rPr>
                <w:rFonts w:ascii="Times New Roman" w:hAnsi="Times New Roman" w:cs="Times New Roman"/>
              </w:rPr>
            </w:pPr>
            <w:r w:rsidRPr="00E81F2C">
              <w:rPr>
                <w:rFonts w:ascii="Times New Roman" w:hAnsi="Times New Roman" w:cs="Times New Roman"/>
              </w:rPr>
              <w:t>S</w:t>
            </w:r>
            <w:r w:rsidR="0084705F">
              <w:rPr>
                <w:rFonts w:ascii="Times New Roman" w:hAnsi="Times New Roman" w:cs="Times New Roman"/>
              </w:rPr>
              <w:t>3</w:t>
            </w:r>
          </w:p>
        </w:tc>
      </w:tr>
      <w:tr w:rsidR="007E5F09" w:rsidRPr="00E81F2C" w14:paraId="46405813" w14:textId="77777777" w:rsidTr="00004E07">
        <w:tc>
          <w:tcPr>
            <w:tcW w:w="8080" w:type="dxa"/>
          </w:tcPr>
          <w:p w14:paraId="50027BB3" w14:textId="3F9F5943" w:rsidR="007E5F09" w:rsidRPr="006E2F0E" w:rsidRDefault="007E5F09" w:rsidP="007E5F09">
            <w:pPr>
              <w:spacing w:line="360" w:lineRule="auto"/>
              <w:rPr>
                <w:rFonts w:ascii="Times New Roman" w:hAnsi="Times New Roman" w:cs="Times New Roman"/>
                <w:color w:val="252525"/>
              </w:rPr>
            </w:pPr>
            <w:r>
              <w:rPr>
                <w:rFonts w:ascii="Times New Roman" w:hAnsi="Times New Roman" w:cs="Times New Roman"/>
              </w:rPr>
              <w:t xml:space="preserve">Figure S3. Characterization of </w:t>
            </w:r>
            <w:r w:rsidRPr="009336BE">
              <w:rPr>
                <w:rFonts w:ascii="Times New Roman" w:hAnsi="Times New Roman" w:cs="Times New Roman"/>
              </w:rPr>
              <w:t xml:space="preserve">Tau P301L peptide </w:t>
            </w:r>
            <w:r>
              <w:rPr>
                <w:rFonts w:ascii="Times New Roman" w:hAnsi="Times New Roman" w:cs="Times New Roman"/>
              </w:rPr>
              <w:t>aggregation</w:t>
            </w:r>
            <w:r w:rsidRPr="009336BE">
              <w:rPr>
                <w:rFonts w:ascii="Times New Roman" w:hAnsi="Times New Roman" w:cs="Times New Roman"/>
              </w:rPr>
              <w:t xml:space="preserve"> and fibril formation</w:t>
            </w:r>
            <w:r>
              <w:rPr>
                <w:rFonts w:ascii="Times New Roman" w:hAnsi="Times New Roman" w:cs="Times New Roman"/>
              </w:rPr>
              <w:t>…..…</w:t>
            </w:r>
          </w:p>
        </w:tc>
        <w:tc>
          <w:tcPr>
            <w:tcW w:w="1270" w:type="dxa"/>
          </w:tcPr>
          <w:p w14:paraId="0A505101" w14:textId="3F28FFA9" w:rsidR="007E5F09" w:rsidRDefault="007E5F09" w:rsidP="007E5F09">
            <w:pPr>
              <w:spacing w:line="360" w:lineRule="auto"/>
              <w:rPr>
                <w:rFonts w:ascii="Times New Roman" w:hAnsi="Times New Roman" w:cs="Times New Roman"/>
              </w:rPr>
            </w:pPr>
            <w:r>
              <w:rPr>
                <w:rFonts w:ascii="Times New Roman" w:hAnsi="Times New Roman" w:cs="Times New Roman"/>
              </w:rPr>
              <w:t>S4</w:t>
            </w:r>
          </w:p>
        </w:tc>
      </w:tr>
      <w:tr w:rsidR="007E5F09" w:rsidRPr="00E81F2C" w14:paraId="4B960F0F" w14:textId="77777777" w:rsidTr="00004E07">
        <w:tc>
          <w:tcPr>
            <w:tcW w:w="8080" w:type="dxa"/>
          </w:tcPr>
          <w:p w14:paraId="6E5BB15B" w14:textId="57173681" w:rsidR="007E5F09" w:rsidRPr="00E81F2C" w:rsidRDefault="007E5F09" w:rsidP="007E5F09">
            <w:pPr>
              <w:spacing w:line="360" w:lineRule="auto"/>
              <w:rPr>
                <w:rFonts w:ascii="Times New Roman" w:hAnsi="Times New Roman" w:cs="Times New Roman"/>
              </w:rPr>
            </w:pPr>
            <w:r w:rsidRPr="006E2F0E">
              <w:rPr>
                <w:rFonts w:ascii="Times New Roman" w:hAnsi="Times New Roman" w:cs="Times New Roman"/>
                <w:color w:val="252525"/>
              </w:rPr>
              <w:t>Figure S</w:t>
            </w:r>
            <w:r>
              <w:rPr>
                <w:rFonts w:ascii="Times New Roman" w:hAnsi="Times New Roman" w:cs="Times New Roman"/>
                <w:color w:val="252525"/>
              </w:rPr>
              <w:t>4</w:t>
            </w:r>
            <w:r w:rsidRPr="006E2F0E">
              <w:rPr>
                <w:rFonts w:ascii="Times New Roman" w:hAnsi="Times New Roman" w:cs="Times New Roman"/>
                <w:color w:val="252525"/>
              </w:rPr>
              <w:t xml:space="preserve">. </w:t>
            </w:r>
            <w:r w:rsidRPr="00565C7C">
              <w:rPr>
                <w:rFonts w:ascii="Times New Roman" w:hAnsi="Times New Roman" w:cs="Times New Roman"/>
                <w:color w:val="252525"/>
              </w:rPr>
              <w:t xml:space="preserve">GAPDH loading control in soluble fractions </w:t>
            </w:r>
            <w:r w:rsidRPr="006E2F0E">
              <w:rPr>
                <w:rFonts w:ascii="Times New Roman" w:hAnsi="Times New Roman" w:cs="Times New Roman"/>
                <w:color w:val="252525"/>
              </w:rPr>
              <w:t>.</w:t>
            </w:r>
            <w:r>
              <w:rPr>
                <w:rFonts w:ascii="Times New Roman" w:hAnsi="Times New Roman" w:cs="Times New Roman"/>
                <w:color w:val="252525"/>
              </w:rPr>
              <w:t>...</w:t>
            </w:r>
            <w:r>
              <w:rPr>
                <w:rFonts w:ascii="Times New Roman" w:hAnsi="Times New Roman" w:cs="Times New Roman"/>
              </w:rPr>
              <w:t>……………………...…..........</w:t>
            </w:r>
          </w:p>
        </w:tc>
        <w:tc>
          <w:tcPr>
            <w:tcW w:w="1270" w:type="dxa"/>
          </w:tcPr>
          <w:p w14:paraId="4EAFDBF4" w14:textId="72CBDE03" w:rsidR="007E5F09" w:rsidRPr="00E81F2C" w:rsidRDefault="007E5F09" w:rsidP="007E5F09">
            <w:pPr>
              <w:spacing w:line="360" w:lineRule="auto"/>
              <w:rPr>
                <w:rFonts w:ascii="Times New Roman" w:hAnsi="Times New Roman" w:cs="Times New Roman"/>
              </w:rPr>
            </w:pPr>
            <w:r>
              <w:rPr>
                <w:rFonts w:ascii="Times New Roman" w:hAnsi="Times New Roman" w:cs="Times New Roman"/>
              </w:rPr>
              <w:t>S</w:t>
            </w:r>
            <w:r w:rsidR="0084705F">
              <w:rPr>
                <w:rFonts w:ascii="Times New Roman" w:hAnsi="Times New Roman" w:cs="Times New Roman"/>
              </w:rPr>
              <w:t>5</w:t>
            </w:r>
          </w:p>
        </w:tc>
      </w:tr>
      <w:tr w:rsidR="007E5F09" w:rsidRPr="00E81F2C" w14:paraId="0224BDE5" w14:textId="77777777" w:rsidTr="00004E07">
        <w:tc>
          <w:tcPr>
            <w:tcW w:w="8080" w:type="dxa"/>
          </w:tcPr>
          <w:p w14:paraId="16F7C364" w14:textId="03994386" w:rsidR="007E5F09" w:rsidRPr="00E81F2C" w:rsidRDefault="007E5F09" w:rsidP="007E5F09">
            <w:pPr>
              <w:spacing w:line="360" w:lineRule="auto"/>
              <w:rPr>
                <w:rFonts w:ascii="Times New Roman" w:hAnsi="Times New Roman" w:cs="Times New Roman"/>
              </w:rPr>
            </w:pPr>
            <w:r>
              <w:rPr>
                <w:rFonts w:ascii="Times New Roman" w:hAnsi="Times New Roman" w:cs="Times New Roman"/>
              </w:rPr>
              <w:t xml:space="preserve">Figure 1 - </w:t>
            </w:r>
            <w:r w:rsidRPr="00F54920">
              <w:rPr>
                <w:rFonts w:ascii="Times New Roman" w:hAnsi="Times New Roman" w:cs="Times New Roman"/>
              </w:rPr>
              <w:t>Full-length blot images for Tau (WT), MAP2, βIII-Tubulin, and</w:t>
            </w:r>
            <w:r>
              <w:rPr>
                <w:rFonts w:ascii="Times New Roman" w:hAnsi="Times New Roman" w:cs="Times New Roman"/>
              </w:rPr>
              <w:t xml:space="preserve"> </w:t>
            </w:r>
            <w:r w:rsidRPr="00F54920">
              <w:rPr>
                <w:rFonts w:ascii="Times New Roman" w:hAnsi="Times New Roman" w:cs="Times New Roman"/>
              </w:rPr>
              <w:t>GAPDH</w:t>
            </w:r>
            <w:r>
              <w:rPr>
                <w:rFonts w:ascii="Times New Roman" w:hAnsi="Times New Roman" w:cs="Times New Roman"/>
              </w:rPr>
              <w:t>.........</w:t>
            </w:r>
          </w:p>
        </w:tc>
        <w:tc>
          <w:tcPr>
            <w:tcW w:w="1270" w:type="dxa"/>
          </w:tcPr>
          <w:p w14:paraId="3A0F906F" w14:textId="16D68B1A" w:rsidR="007E5F09" w:rsidRPr="00E81F2C" w:rsidRDefault="007E5F09" w:rsidP="007E5F09">
            <w:pPr>
              <w:spacing w:line="360" w:lineRule="auto"/>
              <w:rPr>
                <w:rFonts w:ascii="Times New Roman" w:hAnsi="Times New Roman" w:cs="Times New Roman"/>
              </w:rPr>
            </w:pPr>
            <w:r>
              <w:rPr>
                <w:rFonts w:ascii="Times New Roman" w:hAnsi="Times New Roman" w:cs="Times New Roman"/>
              </w:rPr>
              <w:t>S</w:t>
            </w:r>
            <w:r w:rsidR="0084705F">
              <w:rPr>
                <w:rFonts w:ascii="Times New Roman" w:hAnsi="Times New Roman" w:cs="Times New Roman"/>
              </w:rPr>
              <w:t>6</w:t>
            </w:r>
            <w:r>
              <w:rPr>
                <w:rFonts w:ascii="Times New Roman" w:hAnsi="Times New Roman" w:cs="Times New Roman"/>
              </w:rPr>
              <w:t>-</w:t>
            </w:r>
            <w:r w:rsidR="0084705F">
              <w:rPr>
                <w:rFonts w:ascii="Times New Roman" w:hAnsi="Times New Roman" w:cs="Times New Roman"/>
              </w:rPr>
              <w:t>7</w:t>
            </w:r>
          </w:p>
        </w:tc>
      </w:tr>
      <w:tr w:rsidR="007E5F09" w:rsidRPr="00E81F2C" w14:paraId="61DDA5BD" w14:textId="77777777" w:rsidTr="00004E07">
        <w:tc>
          <w:tcPr>
            <w:tcW w:w="8080" w:type="dxa"/>
          </w:tcPr>
          <w:p w14:paraId="5695A19A" w14:textId="05A5251B" w:rsidR="007E5F09" w:rsidRPr="00E81F2C" w:rsidRDefault="007E5F09" w:rsidP="007E5F09">
            <w:pPr>
              <w:spacing w:line="360" w:lineRule="auto"/>
              <w:rPr>
                <w:rFonts w:ascii="Times New Roman" w:hAnsi="Times New Roman" w:cs="Times New Roman"/>
              </w:rPr>
            </w:pPr>
            <w:r>
              <w:rPr>
                <w:rFonts w:ascii="Times New Roman" w:hAnsi="Times New Roman" w:cs="Times New Roman"/>
              </w:rPr>
              <w:t xml:space="preserve">Figure 1 - </w:t>
            </w:r>
            <w:r w:rsidRPr="00F54920">
              <w:rPr>
                <w:rFonts w:ascii="Times New Roman" w:hAnsi="Times New Roman" w:cs="Times New Roman"/>
              </w:rPr>
              <w:t xml:space="preserve">Full-length blot images for </w:t>
            </w:r>
            <w:proofErr w:type="spellStart"/>
            <w:r>
              <w:rPr>
                <w:rFonts w:ascii="Times New Roman" w:hAnsi="Times New Roman" w:cs="Times New Roman"/>
              </w:rPr>
              <w:t>ChAT</w:t>
            </w:r>
            <w:proofErr w:type="spellEnd"/>
            <w:r>
              <w:rPr>
                <w:rFonts w:ascii="Times New Roman" w:hAnsi="Times New Roman" w:cs="Times New Roman"/>
              </w:rPr>
              <w:t>, VGLUT1, TH</w:t>
            </w:r>
            <w:r w:rsidRPr="00F54920">
              <w:rPr>
                <w:rFonts w:ascii="Times New Roman" w:hAnsi="Times New Roman" w:cs="Times New Roman"/>
              </w:rPr>
              <w:t>, and</w:t>
            </w:r>
            <w:r>
              <w:rPr>
                <w:rFonts w:ascii="Times New Roman" w:hAnsi="Times New Roman" w:cs="Times New Roman"/>
              </w:rPr>
              <w:t xml:space="preserve"> </w:t>
            </w:r>
            <w:r w:rsidRPr="00F54920">
              <w:rPr>
                <w:rFonts w:ascii="Times New Roman" w:hAnsi="Times New Roman" w:cs="Times New Roman"/>
              </w:rPr>
              <w:t>GAPDH</w:t>
            </w:r>
            <w:r>
              <w:rPr>
                <w:rFonts w:ascii="Times New Roman" w:hAnsi="Times New Roman" w:cs="Times New Roman"/>
              </w:rPr>
              <w:t>……………….</w:t>
            </w:r>
          </w:p>
        </w:tc>
        <w:tc>
          <w:tcPr>
            <w:tcW w:w="1270" w:type="dxa"/>
          </w:tcPr>
          <w:p w14:paraId="45657F9E" w14:textId="3C970245" w:rsidR="007E5F09" w:rsidRPr="00E81F2C" w:rsidRDefault="007E5F09" w:rsidP="007E5F09">
            <w:pPr>
              <w:spacing w:line="360" w:lineRule="auto"/>
              <w:rPr>
                <w:rFonts w:ascii="Times New Roman" w:hAnsi="Times New Roman" w:cs="Times New Roman"/>
              </w:rPr>
            </w:pPr>
            <w:r>
              <w:rPr>
                <w:rFonts w:ascii="Times New Roman" w:hAnsi="Times New Roman" w:cs="Times New Roman"/>
              </w:rPr>
              <w:t>S</w:t>
            </w:r>
            <w:r w:rsidR="0084705F">
              <w:rPr>
                <w:rFonts w:ascii="Times New Roman" w:hAnsi="Times New Roman" w:cs="Times New Roman"/>
              </w:rPr>
              <w:t>8</w:t>
            </w:r>
            <w:r>
              <w:rPr>
                <w:rFonts w:ascii="Times New Roman" w:hAnsi="Times New Roman" w:cs="Times New Roman"/>
              </w:rPr>
              <w:t>-</w:t>
            </w:r>
            <w:r w:rsidR="0084705F">
              <w:rPr>
                <w:rFonts w:ascii="Times New Roman" w:hAnsi="Times New Roman" w:cs="Times New Roman"/>
              </w:rPr>
              <w:t>9</w:t>
            </w:r>
          </w:p>
        </w:tc>
      </w:tr>
      <w:tr w:rsidR="007E5F09" w:rsidRPr="00E81F2C" w14:paraId="3CB43890" w14:textId="77777777" w:rsidTr="00004E07">
        <w:tc>
          <w:tcPr>
            <w:tcW w:w="8080" w:type="dxa"/>
          </w:tcPr>
          <w:p w14:paraId="3E414F69" w14:textId="78C2AE8B" w:rsidR="007E5F09" w:rsidRDefault="007E5F09" w:rsidP="007E5F09">
            <w:pPr>
              <w:spacing w:line="360" w:lineRule="auto"/>
              <w:rPr>
                <w:rFonts w:ascii="Times New Roman" w:hAnsi="Times New Roman" w:cs="Times New Roman"/>
              </w:rPr>
            </w:pPr>
            <w:r>
              <w:rPr>
                <w:rFonts w:ascii="Times New Roman" w:hAnsi="Times New Roman" w:cs="Times New Roman"/>
              </w:rPr>
              <w:t xml:space="preserve">Figure 2 - </w:t>
            </w:r>
            <w:r w:rsidRPr="00F54920">
              <w:rPr>
                <w:rFonts w:ascii="Times New Roman" w:hAnsi="Times New Roman" w:cs="Times New Roman"/>
              </w:rPr>
              <w:t>Full-length blot images for Tau (WT), MAP2, βIII-Tubulin, and</w:t>
            </w:r>
            <w:r>
              <w:rPr>
                <w:rFonts w:ascii="Times New Roman" w:hAnsi="Times New Roman" w:cs="Times New Roman"/>
              </w:rPr>
              <w:t xml:space="preserve"> </w:t>
            </w:r>
            <w:r w:rsidRPr="00F54920">
              <w:rPr>
                <w:rFonts w:ascii="Times New Roman" w:hAnsi="Times New Roman" w:cs="Times New Roman"/>
              </w:rPr>
              <w:t>GAPDH</w:t>
            </w:r>
            <w:r>
              <w:rPr>
                <w:rFonts w:ascii="Times New Roman" w:hAnsi="Times New Roman" w:cs="Times New Roman"/>
              </w:rPr>
              <w:t>.........</w:t>
            </w:r>
          </w:p>
        </w:tc>
        <w:tc>
          <w:tcPr>
            <w:tcW w:w="1270" w:type="dxa"/>
          </w:tcPr>
          <w:p w14:paraId="6A904BAE" w14:textId="1234D097" w:rsidR="007E5F09" w:rsidRDefault="007E5F09" w:rsidP="007E5F09">
            <w:pPr>
              <w:spacing w:line="360" w:lineRule="auto"/>
              <w:rPr>
                <w:rFonts w:ascii="Times New Roman" w:hAnsi="Times New Roman" w:cs="Times New Roman"/>
              </w:rPr>
            </w:pPr>
            <w:r>
              <w:rPr>
                <w:rFonts w:ascii="Times New Roman" w:hAnsi="Times New Roman" w:cs="Times New Roman"/>
              </w:rPr>
              <w:t>S</w:t>
            </w:r>
            <w:r w:rsidR="0084705F">
              <w:rPr>
                <w:rFonts w:ascii="Times New Roman" w:hAnsi="Times New Roman" w:cs="Times New Roman"/>
              </w:rPr>
              <w:t>10</w:t>
            </w:r>
            <w:r>
              <w:rPr>
                <w:rFonts w:ascii="Times New Roman" w:hAnsi="Times New Roman" w:cs="Times New Roman"/>
              </w:rPr>
              <w:t>-1</w:t>
            </w:r>
            <w:r w:rsidR="0084705F">
              <w:rPr>
                <w:rFonts w:ascii="Times New Roman" w:hAnsi="Times New Roman" w:cs="Times New Roman"/>
              </w:rPr>
              <w:t>1</w:t>
            </w:r>
          </w:p>
        </w:tc>
      </w:tr>
      <w:tr w:rsidR="007E5F09" w:rsidRPr="00E81F2C" w14:paraId="599B91B7" w14:textId="77777777" w:rsidTr="00004E07">
        <w:tc>
          <w:tcPr>
            <w:tcW w:w="8080" w:type="dxa"/>
          </w:tcPr>
          <w:p w14:paraId="68EACACB" w14:textId="361823D3" w:rsidR="007E5F09" w:rsidRDefault="007E5F09" w:rsidP="007E5F09">
            <w:pPr>
              <w:spacing w:line="360" w:lineRule="auto"/>
              <w:rPr>
                <w:rFonts w:ascii="Times New Roman" w:hAnsi="Times New Roman" w:cs="Times New Roman"/>
              </w:rPr>
            </w:pPr>
            <w:r>
              <w:rPr>
                <w:rFonts w:ascii="Times New Roman" w:hAnsi="Times New Roman" w:cs="Times New Roman"/>
              </w:rPr>
              <w:t xml:space="preserve">Figure 2 - </w:t>
            </w:r>
            <w:r w:rsidRPr="00F54920">
              <w:rPr>
                <w:rFonts w:ascii="Times New Roman" w:hAnsi="Times New Roman" w:cs="Times New Roman"/>
              </w:rPr>
              <w:t xml:space="preserve">Full-length blot images for </w:t>
            </w:r>
            <w:proofErr w:type="spellStart"/>
            <w:r>
              <w:rPr>
                <w:rFonts w:ascii="Times New Roman" w:hAnsi="Times New Roman" w:cs="Times New Roman"/>
              </w:rPr>
              <w:t>ChAT</w:t>
            </w:r>
            <w:proofErr w:type="spellEnd"/>
            <w:r>
              <w:rPr>
                <w:rFonts w:ascii="Times New Roman" w:hAnsi="Times New Roman" w:cs="Times New Roman"/>
              </w:rPr>
              <w:t>, VGLUT1, TH</w:t>
            </w:r>
            <w:r w:rsidRPr="00F54920">
              <w:rPr>
                <w:rFonts w:ascii="Times New Roman" w:hAnsi="Times New Roman" w:cs="Times New Roman"/>
              </w:rPr>
              <w:t>, and</w:t>
            </w:r>
            <w:r>
              <w:rPr>
                <w:rFonts w:ascii="Times New Roman" w:hAnsi="Times New Roman" w:cs="Times New Roman"/>
              </w:rPr>
              <w:t xml:space="preserve"> </w:t>
            </w:r>
            <w:r w:rsidRPr="00F54920">
              <w:rPr>
                <w:rFonts w:ascii="Times New Roman" w:hAnsi="Times New Roman" w:cs="Times New Roman"/>
              </w:rPr>
              <w:t>GAPDH</w:t>
            </w:r>
            <w:r>
              <w:rPr>
                <w:rFonts w:ascii="Times New Roman" w:hAnsi="Times New Roman" w:cs="Times New Roman"/>
              </w:rPr>
              <w:t>……………….</w:t>
            </w:r>
          </w:p>
        </w:tc>
        <w:tc>
          <w:tcPr>
            <w:tcW w:w="1270" w:type="dxa"/>
          </w:tcPr>
          <w:p w14:paraId="1272CFD3" w14:textId="52F23E11" w:rsidR="007E5F09" w:rsidRDefault="007E5F09" w:rsidP="007E5F09">
            <w:pPr>
              <w:spacing w:line="360" w:lineRule="auto"/>
              <w:rPr>
                <w:rFonts w:ascii="Times New Roman" w:hAnsi="Times New Roman" w:cs="Times New Roman"/>
              </w:rPr>
            </w:pPr>
            <w:r>
              <w:rPr>
                <w:rFonts w:ascii="Times New Roman" w:hAnsi="Times New Roman" w:cs="Times New Roman"/>
              </w:rPr>
              <w:t>S1</w:t>
            </w:r>
            <w:r w:rsidR="0084705F">
              <w:rPr>
                <w:rFonts w:ascii="Times New Roman" w:hAnsi="Times New Roman" w:cs="Times New Roman"/>
              </w:rPr>
              <w:t>2</w:t>
            </w:r>
            <w:r>
              <w:rPr>
                <w:rFonts w:ascii="Times New Roman" w:hAnsi="Times New Roman" w:cs="Times New Roman"/>
              </w:rPr>
              <w:t>-1</w:t>
            </w:r>
            <w:r w:rsidR="0084705F">
              <w:rPr>
                <w:rFonts w:ascii="Times New Roman" w:hAnsi="Times New Roman" w:cs="Times New Roman"/>
              </w:rPr>
              <w:t>3</w:t>
            </w:r>
          </w:p>
        </w:tc>
      </w:tr>
      <w:tr w:rsidR="007E5F09" w:rsidRPr="00E81F2C" w14:paraId="06803F50" w14:textId="77777777" w:rsidTr="00004E07">
        <w:tc>
          <w:tcPr>
            <w:tcW w:w="8080" w:type="dxa"/>
          </w:tcPr>
          <w:p w14:paraId="4031FEEF" w14:textId="2B5396FD" w:rsidR="007E5F09" w:rsidRDefault="007E5F09" w:rsidP="007E5F09">
            <w:pPr>
              <w:spacing w:line="360" w:lineRule="auto"/>
              <w:rPr>
                <w:rFonts w:ascii="Times New Roman" w:hAnsi="Times New Roman" w:cs="Times New Roman"/>
              </w:rPr>
            </w:pPr>
            <w:r>
              <w:rPr>
                <w:rFonts w:ascii="Times New Roman" w:hAnsi="Times New Roman" w:cs="Times New Roman"/>
              </w:rPr>
              <w:t xml:space="preserve">Figure 2 - </w:t>
            </w:r>
            <w:r w:rsidRPr="009877EF">
              <w:rPr>
                <w:rFonts w:ascii="Times New Roman" w:hAnsi="Times New Roman" w:cs="Times New Roman"/>
              </w:rPr>
              <w:t>Full-length blot images for Phospho-histone H3, p21, and α-Tubulin</w:t>
            </w:r>
            <w:r>
              <w:rPr>
                <w:rFonts w:ascii="Times New Roman" w:hAnsi="Times New Roman" w:cs="Times New Roman"/>
              </w:rPr>
              <w:t>…………</w:t>
            </w:r>
          </w:p>
        </w:tc>
        <w:tc>
          <w:tcPr>
            <w:tcW w:w="1270" w:type="dxa"/>
          </w:tcPr>
          <w:p w14:paraId="590DEE6A" w14:textId="73DBDA73" w:rsidR="007E5F09" w:rsidRDefault="007E5F09" w:rsidP="007E5F09">
            <w:pPr>
              <w:spacing w:line="360" w:lineRule="auto"/>
              <w:rPr>
                <w:rFonts w:ascii="Times New Roman" w:hAnsi="Times New Roman" w:cs="Times New Roman"/>
              </w:rPr>
            </w:pPr>
            <w:r>
              <w:rPr>
                <w:rFonts w:ascii="Times New Roman" w:hAnsi="Times New Roman" w:cs="Times New Roman"/>
              </w:rPr>
              <w:t>S1</w:t>
            </w:r>
            <w:r w:rsidR="0084705F">
              <w:rPr>
                <w:rFonts w:ascii="Times New Roman" w:hAnsi="Times New Roman" w:cs="Times New Roman"/>
              </w:rPr>
              <w:t>4</w:t>
            </w:r>
          </w:p>
        </w:tc>
      </w:tr>
      <w:tr w:rsidR="007E5F09" w:rsidRPr="00E81F2C" w14:paraId="03F0F26C" w14:textId="77777777" w:rsidTr="00004E07">
        <w:tc>
          <w:tcPr>
            <w:tcW w:w="8080" w:type="dxa"/>
          </w:tcPr>
          <w:p w14:paraId="01099BA2" w14:textId="2CBA3594" w:rsidR="007E5F09" w:rsidRDefault="007E5F09" w:rsidP="007E5F09">
            <w:pPr>
              <w:spacing w:line="360" w:lineRule="auto"/>
              <w:rPr>
                <w:rFonts w:ascii="Times New Roman" w:hAnsi="Times New Roman" w:cs="Times New Roman"/>
              </w:rPr>
            </w:pPr>
            <w:r>
              <w:rPr>
                <w:rFonts w:ascii="Times New Roman" w:hAnsi="Times New Roman" w:cs="Times New Roman"/>
              </w:rPr>
              <w:t xml:space="preserve">Figure 3- </w:t>
            </w:r>
            <w:r w:rsidRPr="009877EF">
              <w:rPr>
                <w:rFonts w:ascii="Times New Roman" w:hAnsi="Times New Roman" w:cs="Times New Roman"/>
              </w:rPr>
              <w:t>Full-length blot images for Total Tau</w:t>
            </w:r>
            <w:r>
              <w:rPr>
                <w:rFonts w:ascii="Times New Roman" w:hAnsi="Times New Roman" w:cs="Times New Roman"/>
              </w:rPr>
              <w:t>, T22, and pSer262 Tau…………………..</w:t>
            </w:r>
          </w:p>
        </w:tc>
        <w:tc>
          <w:tcPr>
            <w:tcW w:w="1270" w:type="dxa"/>
          </w:tcPr>
          <w:p w14:paraId="68A458D6" w14:textId="5BB46B6E" w:rsidR="007E5F09" w:rsidRDefault="007E5F09" w:rsidP="007E5F09">
            <w:pPr>
              <w:spacing w:line="360" w:lineRule="auto"/>
              <w:rPr>
                <w:rFonts w:ascii="Times New Roman" w:hAnsi="Times New Roman" w:cs="Times New Roman"/>
              </w:rPr>
            </w:pPr>
            <w:r>
              <w:rPr>
                <w:rFonts w:ascii="Times New Roman" w:hAnsi="Times New Roman" w:cs="Times New Roman"/>
              </w:rPr>
              <w:t>S1</w:t>
            </w:r>
            <w:r w:rsidR="0084705F">
              <w:rPr>
                <w:rFonts w:ascii="Times New Roman" w:hAnsi="Times New Roman" w:cs="Times New Roman"/>
              </w:rPr>
              <w:t>5</w:t>
            </w:r>
            <w:r>
              <w:rPr>
                <w:rFonts w:ascii="Times New Roman" w:hAnsi="Times New Roman" w:cs="Times New Roman"/>
              </w:rPr>
              <w:t>-1</w:t>
            </w:r>
            <w:r w:rsidR="0084705F">
              <w:rPr>
                <w:rFonts w:ascii="Times New Roman" w:hAnsi="Times New Roman" w:cs="Times New Roman"/>
              </w:rPr>
              <w:t>6</w:t>
            </w:r>
          </w:p>
        </w:tc>
      </w:tr>
      <w:tr w:rsidR="007E5F09" w:rsidRPr="00E81F2C" w14:paraId="4579A90D" w14:textId="77777777" w:rsidTr="00790A41">
        <w:tc>
          <w:tcPr>
            <w:tcW w:w="9350" w:type="dxa"/>
            <w:gridSpan w:val="2"/>
          </w:tcPr>
          <w:p w14:paraId="058DCB53" w14:textId="77777777" w:rsidR="007E5F09" w:rsidRDefault="007E5F09" w:rsidP="007E5F09">
            <w:pPr>
              <w:spacing w:line="360" w:lineRule="auto"/>
              <w:rPr>
                <w:rFonts w:ascii="Times New Roman" w:hAnsi="Times New Roman" w:cs="Times New Roman"/>
              </w:rPr>
            </w:pPr>
          </w:p>
          <w:p w14:paraId="2BBDE4A7" w14:textId="77777777" w:rsidR="007E5F09" w:rsidRPr="00D911C9" w:rsidRDefault="007E5F09" w:rsidP="007E5F09">
            <w:pPr>
              <w:spacing w:line="360" w:lineRule="auto"/>
              <w:rPr>
                <w:rFonts w:ascii="Times New Roman" w:hAnsi="Times New Roman" w:cs="Times New Roman"/>
              </w:rPr>
            </w:pPr>
            <w:r w:rsidRPr="00D911C9">
              <w:rPr>
                <w:rFonts w:ascii="Times New Roman" w:hAnsi="Times New Roman" w:cs="Times New Roman"/>
                <w:b/>
                <w:bCs/>
              </w:rPr>
              <w:t>Note on Western Blot Images</w:t>
            </w:r>
            <w:r w:rsidRPr="00D911C9">
              <w:rPr>
                <w:rFonts w:ascii="Times New Roman" w:hAnsi="Times New Roman" w:cs="Times New Roman"/>
              </w:rPr>
              <w:t>:</w:t>
            </w:r>
          </w:p>
          <w:p w14:paraId="57D946B0" w14:textId="2EF9A8AB" w:rsidR="007E5F09" w:rsidRDefault="007E5F09" w:rsidP="00E60D1D">
            <w:pPr>
              <w:spacing w:line="360" w:lineRule="auto"/>
              <w:jc w:val="both"/>
              <w:rPr>
                <w:rFonts w:ascii="Times New Roman" w:hAnsi="Times New Roman" w:cs="Times New Roman"/>
              </w:rPr>
            </w:pPr>
            <w:r w:rsidRPr="00D911C9">
              <w:rPr>
                <w:rFonts w:ascii="Times New Roman" w:hAnsi="Times New Roman" w:cs="Times New Roman"/>
              </w:rPr>
              <w:t>For experiments where multiple proteins were probed from the same blot, we first cut the blots into separate sections before staining for individual targets. As a result, no single, continuous image exists before cutting. The images presented here are the full-length versions of the blot sections used for each protein. This ensures complete data transparency and compliance with journal guidelines.</w:t>
            </w:r>
          </w:p>
        </w:tc>
      </w:tr>
    </w:tbl>
    <w:p w14:paraId="147B701A" w14:textId="77777777" w:rsidR="006E2F0E" w:rsidRDefault="006E2F0E" w:rsidP="006E2F0E">
      <w:pPr>
        <w:spacing w:line="360" w:lineRule="auto"/>
        <w:rPr>
          <w:sz w:val="28"/>
          <w:szCs w:val="28"/>
        </w:rPr>
        <w:sectPr w:rsidR="006E2F0E" w:rsidSect="006E2F0E">
          <w:headerReference w:type="default" r:id="rId9"/>
          <w:footerReference w:type="default" r:id="rId10"/>
          <w:pgSz w:w="12240" w:h="15840"/>
          <w:pgMar w:top="1440" w:right="1440" w:bottom="1440" w:left="1440" w:header="720" w:footer="720" w:gutter="0"/>
          <w:cols w:space="720"/>
          <w:docGrid w:linePitch="360"/>
        </w:sectPr>
      </w:pPr>
    </w:p>
    <w:p w14:paraId="714B4777" w14:textId="4C9DCD7D" w:rsidR="001C75B8" w:rsidRPr="001C75B8" w:rsidRDefault="001C75B8" w:rsidP="001C75B8">
      <w:pPr>
        <w:spacing w:line="360" w:lineRule="auto"/>
        <w:jc w:val="center"/>
        <w:rPr>
          <w:rFonts w:ascii="Times New Roman" w:hAnsi="Times New Roman" w:cs="Times New Roman"/>
          <w:b/>
          <w:bCs/>
          <w:sz w:val="24"/>
          <w:szCs w:val="24"/>
          <w:lang w:val="cs-CZ"/>
        </w:rPr>
      </w:pPr>
      <w:r w:rsidRPr="001C75B8">
        <w:rPr>
          <w:rFonts w:ascii="Times New Roman" w:hAnsi="Times New Roman" w:cs="Times New Roman"/>
          <w:b/>
          <w:bCs/>
          <w:noProof/>
          <w:sz w:val="24"/>
          <w:szCs w:val="24"/>
          <w:lang w:val="cs-CZ"/>
        </w:rPr>
        <w:lastRenderedPageBreak/>
        <w:drawing>
          <wp:inline distT="0" distB="0" distL="0" distR="0" wp14:anchorId="0CFA16D9" wp14:editId="54906D69">
            <wp:extent cx="5786755" cy="4370705"/>
            <wp:effectExtent l="0" t="0" r="4445" b="0"/>
            <wp:docPr id="1831196806" name="Picture 2" descr="A close-up of a test resu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96806" name="Picture 2" descr="A close-up of a test result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86755" cy="4370705"/>
                    </a:xfrm>
                    <a:prstGeom prst="rect">
                      <a:avLst/>
                    </a:prstGeom>
                    <a:noFill/>
                    <a:ln>
                      <a:noFill/>
                    </a:ln>
                  </pic:spPr>
                </pic:pic>
              </a:graphicData>
            </a:graphic>
          </wp:inline>
        </w:drawing>
      </w:r>
    </w:p>
    <w:p w14:paraId="1134837A" w14:textId="14D27E90" w:rsidR="00962039" w:rsidRPr="00D911C9" w:rsidRDefault="00CC308C" w:rsidP="00962039">
      <w:pPr>
        <w:spacing w:line="360" w:lineRule="auto"/>
        <w:jc w:val="both"/>
        <w:rPr>
          <w:rFonts w:ascii="Times New Roman" w:hAnsi="Times New Roman" w:cs="Times New Roman"/>
          <w:sz w:val="24"/>
          <w:szCs w:val="24"/>
        </w:rPr>
      </w:pPr>
      <w:r w:rsidRPr="00CC308C">
        <w:rPr>
          <w:rFonts w:ascii="Times New Roman" w:hAnsi="Times New Roman" w:cs="Times New Roman"/>
          <w:b/>
          <w:bCs/>
          <w:sz w:val="24"/>
          <w:szCs w:val="24"/>
        </w:rPr>
        <w:t>Figure S1. Validation of the ~50 </w:t>
      </w:r>
      <w:proofErr w:type="spellStart"/>
      <w:r w:rsidRPr="00CC308C">
        <w:rPr>
          <w:rFonts w:ascii="Times New Roman" w:hAnsi="Times New Roman" w:cs="Times New Roman"/>
          <w:b/>
          <w:bCs/>
          <w:sz w:val="24"/>
          <w:szCs w:val="24"/>
        </w:rPr>
        <w:t>kDa</w:t>
      </w:r>
      <w:proofErr w:type="spellEnd"/>
      <w:r w:rsidRPr="00CC308C">
        <w:rPr>
          <w:rFonts w:ascii="Times New Roman" w:hAnsi="Times New Roman" w:cs="Times New Roman"/>
          <w:b/>
          <w:bCs/>
          <w:sz w:val="24"/>
          <w:szCs w:val="24"/>
        </w:rPr>
        <w:t xml:space="preserve"> endogenous tau band as 2N4R tau in SY5Y and SY5Y-TauP301L-EGFP cells</w:t>
      </w:r>
      <w:r w:rsidR="00962039" w:rsidRPr="00B20C53">
        <w:rPr>
          <w:rFonts w:ascii="Times New Roman" w:hAnsi="Times New Roman" w:cs="Times New Roman"/>
          <w:b/>
          <w:bCs/>
          <w:sz w:val="24"/>
          <w:szCs w:val="24"/>
        </w:rPr>
        <w:t>.</w:t>
      </w:r>
    </w:p>
    <w:p w14:paraId="3311AC25" w14:textId="77777777" w:rsidR="001C75B8" w:rsidRDefault="00CC308C" w:rsidP="00CC308C">
      <w:pPr>
        <w:spacing w:after="0" w:line="240" w:lineRule="auto"/>
        <w:jc w:val="both"/>
        <w:rPr>
          <w:rFonts w:ascii="Times New Roman" w:hAnsi="Times New Roman" w:cs="Times New Roman"/>
          <w:sz w:val="24"/>
          <w:szCs w:val="24"/>
          <w:lang w:val="cs-CZ"/>
        </w:rPr>
      </w:pPr>
      <w:r w:rsidRPr="00CC308C">
        <w:rPr>
          <w:rFonts w:ascii="Times New Roman" w:hAnsi="Times New Roman" w:cs="Times New Roman"/>
          <w:b/>
          <w:bCs/>
          <w:sz w:val="24"/>
          <w:szCs w:val="24"/>
          <w:lang w:val="cs-CZ"/>
        </w:rPr>
        <w:t>(a)</w:t>
      </w:r>
      <w:r w:rsidRPr="00CC308C">
        <w:rPr>
          <w:rFonts w:ascii="Times New Roman" w:hAnsi="Times New Roman" w:cs="Times New Roman"/>
          <w:sz w:val="24"/>
          <w:szCs w:val="24"/>
          <w:lang w:val="cs-CZ"/>
        </w:rPr>
        <w:t xml:space="preserve"> </w:t>
      </w:r>
      <w:r w:rsidR="001C75B8" w:rsidRPr="001C75B8">
        <w:rPr>
          <w:rFonts w:ascii="Times New Roman" w:hAnsi="Times New Roman" w:cs="Times New Roman"/>
          <w:sz w:val="24"/>
          <w:szCs w:val="24"/>
          <w:lang w:val="cs-CZ"/>
        </w:rPr>
        <w:t>Western blot of recombinant human 2N4R tau protein (Stressmarq, Cat. # SPR-479) using the Tau-5 antibody. The recombinant tau appears between 50–70 kDa, consistent with known gel migration behavior of unmodified tau</w:t>
      </w:r>
      <w:r w:rsidRPr="00CC308C">
        <w:rPr>
          <w:rFonts w:ascii="Times New Roman" w:hAnsi="Times New Roman" w:cs="Times New Roman"/>
          <w:sz w:val="24"/>
          <w:szCs w:val="24"/>
          <w:lang w:val="cs-CZ"/>
        </w:rPr>
        <w:t>.</w:t>
      </w:r>
    </w:p>
    <w:p w14:paraId="49143480" w14:textId="165E6DBC" w:rsidR="00CC308C" w:rsidRPr="00CC308C" w:rsidRDefault="00CC308C" w:rsidP="00CC308C">
      <w:pPr>
        <w:spacing w:after="0" w:line="240" w:lineRule="auto"/>
        <w:jc w:val="both"/>
        <w:rPr>
          <w:rFonts w:ascii="Times New Roman" w:hAnsi="Times New Roman" w:cs="Times New Roman"/>
          <w:sz w:val="24"/>
          <w:szCs w:val="24"/>
          <w:lang w:val="cs-CZ"/>
        </w:rPr>
      </w:pPr>
      <w:r w:rsidRPr="00CC308C">
        <w:rPr>
          <w:rFonts w:ascii="Times New Roman" w:hAnsi="Times New Roman" w:cs="Times New Roman"/>
          <w:b/>
          <w:bCs/>
          <w:sz w:val="24"/>
          <w:szCs w:val="24"/>
          <w:lang w:val="cs-CZ"/>
        </w:rPr>
        <w:t>(b)</w:t>
      </w:r>
      <w:r w:rsidRPr="00CC308C">
        <w:rPr>
          <w:rFonts w:ascii="Times New Roman" w:hAnsi="Times New Roman" w:cs="Times New Roman"/>
          <w:sz w:val="24"/>
          <w:szCs w:val="24"/>
          <w:lang w:val="cs-CZ"/>
        </w:rPr>
        <w:t xml:space="preserve"> </w:t>
      </w:r>
      <w:r w:rsidR="001C75B8" w:rsidRPr="001C75B8">
        <w:rPr>
          <w:rFonts w:ascii="Times New Roman" w:hAnsi="Times New Roman" w:cs="Times New Roman"/>
          <w:sz w:val="24"/>
          <w:szCs w:val="24"/>
        </w:rPr>
        <w:t>Western blot analysis of whole-cell lysates from undifferentiated and differentiated parental SH-SY5Y cells and SY5Y-TauP301L-EGFP cells, probed with the Tau-5 antibody. TauP301L expression was induced with 0.5 µg/mL doxycycline only in differentiated SY5Y-TauP301L-EGFP cells. A distinct tau band at ~50 </w:t>
      </w:r>
      <w:proofErr w:type="spellStart"/>
      <w:r w:rsidR="001C75B8" w:rsidRPr="001C75B8">
        <w:rPr>
          <w:rFonts w:ascii="Times New Roman" w:hAnsi="Times New Roman" w:cs="Times New Roman"/>
          <w:sz w:val="24"/>
          <w:szCs w:val="24"/>
        </w:rPr>
        <w:t>kDa</w:t>
      </w:r>
      <w:proofErr w:type="spellEnd"/>
      <w:r w:rsidR="001C75B8" w:rsidRPr="001C75B8">
        <w:rPr>
          <w:rFonts w:ascii="Times New Roman" w:hAnsi="Times New Roman" w:cs="Times New Roman"/>
          <w:sz w:val="24"/>
          <w:szCs w:val="24"/>
        </w:rPr>
        <w:t xml:space="preserve"> is observed in both cell types, with increased intensity following differentiation. This band aligns with recombinant 2N4R tau and is absent in non-transfected control lanes, supporting its identity as endogenous 2N4R tau. A higher molecular weight band at ~100 </w:t>
      </w:r>
      <w:proofErr w:type="spellStart"/>
      <w:r w:rsidR="001C75B8" w:rsidRPr="001C75B8">
        <w:rPr>
          <w:rFonts w:ascii="Times New Roman" w:hAnsi="Times New Roman" w:cs="Times New Roman"/>
          <w:sz w:val="24"/>
          <w:szCs w:val="24"/>
        </w:rPr>
        <w:t>kDa</w:t>
      </w:r>
      <w:proofErr w:type="spellEnd"/>
      <w:r w:rsidR="001C75B8" w:rsidRPr="001C75B8">
        <w:rPr>
          <w:rFonts w:ascii="Times New Roman" w:hAnsi="Times New Roman" w:cs="Times New Roman"/>
          <w:sz w:val="24"/>
          <w:szCs w:val="24"/>
        </w:rPr>
        <w:t xml:space="preserve"> is detected only in doxycycline-induced SY5Y-TauP301L-EGFP cells, corresponding to the TauP301L-EGFP fusion protein</w:t>
      </w:r>
      <w:r w:rsidRPr="00CC308C">
        <w:rPr>
          <w:rFonts w:ascii="Times New Roman" w:hAnsi="Times New Roman" w:cs="Times New Roman"/>
          <w:sz w:val="24"/>
          <w:szCs w:val="24"/>
          <w:lang w:val="cs-CZ"/>
        </w:rPr>
        <w:t>.</w:t>
      </w:r>
      <w:r w:rsidRPr="00CC308C">
        <w:rPr>
          <w:rFonts w:ascii="Times New Roman" w:hAnsi="Times New Roman" w:cs="Times New Roman"/>
          <w:sz w:val="24"/>
          <w:szCs w:val="24"/>
          <w:lang w:val="cs-CZ"/>
        </w:rPr>
        <w:br/>
      </w:r>
      <w:r w:rsidRPr="00CC308C">
        <w:rPr>
          <w:rFonts w:ascii="Times New Roman" w:hAnsi="Times New Roman" w:cs="Times New Roman"/>
          <w:b/>
          <w:bCs/>
          <w:sz w:val="24"/>
          <w:szCs w:val="24"/>
          <w:lang w:val="cs-CZ"/>
        </w:rPr>
        <w:t>(c)</w:t>
      </w:r>
      <w:r w:rsidRPr="00CC308C">
        <w:rPr>
          <w:rFonts w:ascii="Times New Roman" w:hAnsi="Times New Roman" w:cs="Times New Roman"/>
          <w:sz w:val="24"/>
          <w:szCs w:val="24"/>
          <w:lang w:val="cs-CZ"/>
        </w:rPr>
        <w:t xml:space="preserve"> </w:t>
      </w:r>
      <w:r w:rsidR="001C75B8" w:rsidRPr="001C75B8">
        <w:rPr>
          <w:rFonts w:ascii="Times New Roman" w:hAnsi="Times New Roman" w:cs="Times New Roman"/>
          <w:sz w:val="24"/>
          <w:szCs w:val="24"/>
        </w:rPr>
        <w:t>Coomassie-stained SDS-PAGE gel of the same samples shown in panel (b), confirming equal protein loading across lanes. This verifies that faint bands in panel (b) are not due to incomplete loading</w:t>
      </w:r>
      <w:r w:rsidRPr="00CC308C">
        <w:rPr>
          <w:rFonts w:ascii="Times New Roman" w:hAnsi="Times New Roman" w:cs="Times New Roman"/>
          <w:sz w:val="24"/>
          <w:szCs w:val="24"/>
          <w:lang w:val="cs-CZ"/>
        </w:rPr>
        <w:t>.</w:t>
      </w:r>
    </w:p>
    <w:p w14:paraId="272EF3D5" w14:textId="77777777" w:rsidR="00CC308C" w:rsidRPr="00CC308C" w:rsidRDefault="00CC308C" w:rsidP="00CC308C">
      <w:pPr>
        <w:spacing w:after="0" w:line="240" w:lineRule="auto"/>
        <w:jc w:val="both"/>
        <w:rPr>
          <w:rFonts w:ascii="Times New Roman" w:hAnsi="Times New Roman" w:cs="Times New Roman"/>
          <w:sz w:val="24"/>
          <w:szCs w:val="24"/>
          <w:lang w:val="cs-CZ"/>
        </w:rPr>
      </w:pPr>
      <w:r w:rsidRPr="00CC308C">
        <w:rPr>
          <w:rFonts w:ascii="Times New Roman" w:hAnsi="Times New Roman" w:cs="Times New Roman"/>
          <w:b/>
          <w:bCs/>
          <w:sz w:val="24"/>
          <w:szCs w:val="24"/>
          <w:lang w:val="cs-CZ"/>
        </w:rPr>
        <w:t>Lane assignments:</w:t>
      </w:r>
    </w:p>
    <w:p w14:paraId="4F4D0A58" w14:textId="77777777" w:rsidR="00CC308C" w:rsidRPr="00CC308C" w:rsidRDefault="00CC308C" w:rsidP="00CC308C">
      <w:pPr>
        <w:numPr>
          <w:ilvl w:val="0"/>
          <w:numId w:val="6"/>
        </w:numPr>
        <w:spacing w:after="0" w:line="240" w:lineRule="auto"/>
        <w:jc w:val="both"/>
        <w:rPr>
          <w:rFonts w:ascii="Times New Roman" w:hAnsi="Times New Roman" w:cs="Times New Roman"/>
          <w:sz w:val="24"/>
          <w:szCs w:val="24"/>
          <w:lang w:val="cs-CZ"/>
        </w:rPr>
      </w:pPr>
      <w:r w:rsidRPr="00CC308C">
        <w:rPr>
          <w:rFonts w:ascii="Times New Roman" w:hAnsi="Times New Roman" w:cs="Times New Roman"/>
          <w:i/>
          <w:iCs/>
          <w:sz w:val="24"/>
          <w:szCs w:val="24"/>
          <w:lang w:val="cs-CZ"/>
        </w:rPr>
        <w:t>(a)</w:t>
      </w:r>
      <w:r w:rsidRPr="00CC308C">
        <w:rPr>
          <w:rFonts w:ascii="Times New Roman" w:hAnsi="Times New Roman" w:cs="Times New Roman"/>
          <w:sz w:val="24"/>
          <w:szCs w:val="24"/>
          <w:lang w:val="cs-CZ"/>
        </w:rPr>
        <w:t xml:space="preserve"> Lane 1: Protein ladder; Lane 2: Recombinant WT tau</w:t>
      </w:r>
    </w:p>
    <w:p w14:paraId="5992B53F" w14:textId="77777777" w:rsidR="00CC308C" w:rsidRPr="00CC308C" w:rsidRDefault="00CC308C" w:rsidP="00CC308C">
      <w:pPr>
        <w:numPr>
          <w:ilvl w:val="0"/>
          <w:numId w:val="6"/>
        </w:numPr>
        <w:spacing w:after="0" w:line="240" w:lineRule="auto"/>
        <w:jc w:val="both"/>
        <w:rPr>
          <w:rFonts w:ascii="Times New Roman" w:hAnsi="Times New Roman" w:cs="Times New Roman"/>
          <w:sz w:val="24"/>
          <w:szCs w:val="24"/>
          <w:lang w:val="cs-CZ"/>
        </w:rPr>
      </w:pPr>
      <w:r w:rsidRPr="00CC308C">
        <w:rPr>
          <w:rFonts w:ascii="Times New Roman" w:hAnsi="Times New Roman" w:cs="Times New Roman"/>
          <w:i/>
          <w:iCs/>
          <w:sz w:val="24"/>
          <w:szCs w:val="24"/>
          <w:lang w:val="cs-CZ"/>
        </w:rPr>
        <w:t>(b)</w:t>
      </w:r>
      <w:r w:rsidRPr="00CC308C">
        <w:rPr>
          <w:rFonts w:ascii="Times New Roman" w:hAnsi="Times New Roman" w:cs="Times New Roman"/>
          <w:sz w:val="24"/>
          <w:szCs w:val="24"/>
          <w:lang w:val="cs-CZ"/>
        </w:rPr>
        <w:t xml:space="preserve"> Lane 1: Ladder; 2–3: Undifferentiated parental SH-SY5Y; 4–5: Differentiated parental SH-SY5Y; 6–7: Undifferentiated SY5Y-TauP301L-EGFP (–Doxy); 8–9: Differentiated SY5Y-TauP301L-EGFP (+Doxy)</w:t>
      </w:r>
    </w:p>
    <w:p w14:paraId="6C402593" w14:textId="1E7806D7" w:rsidR="00CC308C" w:rsidRPr="00CC308C" w:rsidRDefault="00CC308C" w:rsidP="00CC308C">
      <w:pPr>
        <w:numPr>
          <w:ilvl w:val="0"/>
          <w:numId w:val="6"/>
        </w:numPr>
        <w:spacing w:after="0" w:line="240" w:lineRule="auto"/>
        <w:jc w:val="both"/>
        <w:rPr>
          <w:rFonts w:ascii="Times New Roman" w:hAnsi="Times New Roman" w:cs="Times New Roman"/>
          <w:sz w:val="24"/>
          <w:szCs w:val="24"/>
          <w:lang w:val="cs-CZ"/>
        </w:rPr>
      </w:pPr>
      <w:r w:rsidRPr="00CC308C">
        <w:rPr>
          <w:rFonts w:ascii="Times New Roman" w:hAnsi="Times New Roman" w:cs="Times New Roman"/>
          <w:i/>
          <w:iCs/>
          <w:sz w:val="24"/>
          <w:szCs w:val="24"/>
          <w:lang w:val="cs-CZ"/>
        </w:rPr>
        <w:t>(c)</w:t>
      </w:r>
      <w:r w:rsidRPr="00CC308C">
        <w:rPr>
          <w:rFonts w:ascii="Times New Roman" w:hAnsi="Times New Roman" w:cs="Times New Roman"/>
          <w:sz w:val="24"/>
          <w:szCs w:val="24"/>
          <w:lang w:val="cs-CZ"/>
        </w:rPr>
        <w:t xml:space="preserve"> Lane 1</w:t>
      </w:r>
      <w:r w:rsidR="00B274EC">
        <w:rPr>
          <w:rFonts w:ascii="Times New Roman" w:hAnsi="Times New Roman" w:cs="Times New Roman"/>
          <w:sz w:val="24"/>
          <w:szCs w:val="24"/>
          <w:lang w:val="cs-CZ"/>
        </w:rPr>
        <w:t>, 11</w:t>
      </w:r>
      <w:r w:rsidRPr="00CC308C">
        <w:rPr>
          <w:rFonts w:ascii="Times New Roman" w:hAnsi="Times New Roman" w:cs="Times New Roman"/>
          <w:sz w:val="24"/>
          <w:szCs w:val="24"/>
          <w:lang w:val="cs-CZ"/>
        </w:rPr>
        <w:t>: Ladder; 2: Recombinant WT tau; 3–10: Correspond to lanes 2–9 in (b)</w:t>
      </w:r>
      <w:r w:rsidR="00B274EC">
        <w:rPr>
          <w:rFonts w:ascii="Times New Roman" w:hAnsi="Times New Roman" w:cs="Times New Roman"/>
          <w:sz w:val="24"/>
          <w:szCs w:val="24"/>
          <w:lang w:val="cs-CZ"/>
        </w:rPr>
        <w:t>.</w:t>
      </w:r>
    </w:p>
    <w:p w14:paraId="01BC0E82" w14:textId="148BD4ED" w:rsidR="005C42AE" w:rsidRPr="005C42AE" w:rsidRDefault="005C42AE" w:rsidP="009615E3">
      <w:pPr>
        <w:spacing w:line="360" w:lineRule="auto"/>
        <w:jc w:val="center"/>
        <w:rPr>
          <w:rFonts w:ascii="Times New Roman" w:hAnsi="Times New Roman" w:cs="Times New Roman"/>
          <w:b/>
          <w:bCs/>
          <w:sz w:val="24"/>
          <w:szCs w:val="24"/>
          <w:lang w:val="cs-CZ"/>
        </w:rPr>
      </w:pPr>
      <w:r w:rsidRPr="005C42AE">
        <w:rPr>
          <w:rFonts w:ascii="Times New Roman" w:hAnsi="Times New Roman" w:cs="Times New Roman"/>
          <w:b/>
          <w:bCs/>
          <w:noProof/>
          <w:sz w:val="24"/>
          <w:szCs w:val="24"/>
          <w:lang w:val="cs-CZ"/>
        </w:rPr>
        <w:lastRenderedPageBreak/>
        <w:drawing>
          <wp:inline distT="0" distB="0" distL="0" distR="0" wp14:anchorId="1362F94B" wp14:editId="78FD2CF1">
            <wp:extent cx="5786755" cy="5106670"/>
            <wp:effectExtent l="0" t="0" r="4445" b="0"/>
            <wp:docPr id="868608683" name="Picture 4" descr="A close-up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08683" name="Picture 4" descr="A close-up of a tes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86755" cy="5106670"/>
                    </a:xfrm>
                    <a:prstGeom prst="rect">
                      <a:avLst/>
                    </a:prstGeom>
                    <a:noFill/>
                    <a:ln>
                      <a:noFill/>
                    </a:ln>
                  </pic:spPr>
                </pic:pic>
              </a:graphicData>
            </a:graphic>
          </wp:inline>
        </w:drawing>
      </w:r>
    </w:p>
    <w:p w14:paraId="1025FE61" w14:textId="72D465B1" w:rsidR="00B20C53" w:rsidRPr="00D911C9" w:rsidRDefault="00B20C53" w:rsidP="00B20C5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Figure S</w:t>
      </w:r>
      <w:r w:rsidR="00962039">
        <w:rPr>
          <w:rFonts w:ascii="Times New Roman" w:hAnsi="Times New Roman" w:cs="Times New Roman"/>
          <w:b/>
          <w:bCs/>
          <w:sz w:val="24"/>
          <w:szCs w:val="24"/>
        </w:rPr>
        <w:t>2</w:t>
      </w:r>
      <w:r>
        <w:rPr>
          <w:rFonts w:ascii="Times New Roman" w:hAnsi="Times New Roman" w:cs="Times New Roman"/>
          <w:b/>
          <w:bCs/>
          <w:sz w:val="24"/>
          <w:szCs w:val="24"/>
        </w:rPr>
        <w:t xml:space="preserve">. </w:t>
      </w:r>
      <w:r w:rsidRPr="00B20C53">
        <w:rPr>
          <w:rFonts w:ascii="Times New Roman" w:hAnsi="Times New Roman" w:cs="Times New Roman"/>
          <w:b/>
          <w:bCs/>
          <w:sz w:val="24"/>
          <w:szCs w:val="24"/>
        </w:rPr>
        <w:t xml:space="preserve">Western blot validation of high molecular weight </w:t>
      </w:r>
      <w:r w:rsidR="009B3926">
        <w:rPr>
          <w:rFonts w:ascii="Times New Roman" w:hAnsi="Times New Roman" w:cs="Times New Roman"/>
          <w:b/>
          <w:bCs/>
          <w:sz w:val="24"/>
          <w:szCs w:val="24"/>
        </w:rPr>
        <w:t xml:space="preserve">(HMW) </w:t>
      </w:r>
      <w:r w:rsidRPr="00B20C53">
        <w:rPr>
          <w:rFonts w:ascii="Times New Roman" w:hAnsi="Times New Roman" w:cs="Times New Roman"/>
          <w:b/>
          <w:bCs/>
          <w:sz w:val="24"/>
          <w:szCs w:val="24"/>
        </w:rPr>
        <w:t>Tau-5 bands in SY5Y-TauP301L-EGFP cells.</w:t>
      </w:r>
    </w:p>
    <w:p w14:paraId="7AC06359" w14:textId="781BC7FF" w:rsidR="00962039" w:rsidRDefault="005D7246" w:rsidP="005D7246">
      <w:pPr>
        <w:spacing w:line="240" w:lineRule="auto"/>
        <w:jc w:val="both"/>
        <w:rPr>
          <w:rFonts w:ascii="Times New Roman" w:hAnsi="Times New Roman" w:cs="Times New Roman"/>
          <w:sz w:val="24"/>
          <w:szCs w:val="24"/>
        </w:rPr>
        <w:sectPr w:rsidR="00962039" w:rsidSect="009336BE">
          <w:headerReference w:type="default" r:id="rId13"/>
          <w:footerReference w:type="default" r:id="rId14"/>
          <w:headerReference w:type="first" r:id="rId15"/>
          <w:footerReference w:type="first" r:id="rId16"/>
          <w:pgSz w:w="11906" w:h="16838"/>
          <w:pgMar w:top="1417" w:right="1376" w:bottom="1417" w:left="1417" w:header="708" w:footer="708" w:gutter="0"/>
          <w:cols w:space="708"/>
          <w:docGrid w:linePitch="360"/>
        </w:sectPr>
      </w:pPr>
      <w:r w:rsidRPr="005D7246">
        <w:rPr>
          <w:rFonts w:ascii="Times New Roman" w:hAnsi="Times New Roman" w:cs="Times New Roman"/>
          <w:sz w:val="24"/>
          <w:szCs w:val="24"/>
        </w:rPr>
        <w:t xml:space="preserve">Western blot analysis of Tau-5 and GAPDH in whole-cell lysates from undifferentiated SY5Y parental cells (lanes 1–3), undifferentiated SY5Y-TauP301L-EGFP cells (lanes 4–6), and differentiated SY5Y-TauP301L-EGFP cells treated with doxycycline (lanes 7–9). HMW Tau-5 bands (~100 </w:t>
      </w:r>
      <w:proofErr w:type="spellStart"/>
      <w:r w:rsidRPr="005D7246">
        <w:rPr>
          <w:rFonts w:ascii="Times New Roman" w:hAnsi="Times New Roman" w:cs="Times New Roman"/>
          <w:sz w:val="24"/>
          <w:szCs w:val="24"/>
        </w:rPr>
        <w:t>kDa</w:t>
      </w:r>
      <w:proofErr w:type="spellEnd"/>
      <w:r w:rsidRPr="005D7246">
        <w:rPr>
          <w:rFonts w:ascii="Times New Roman" w:hAnsi="Times New Roman" w:cs="Times New Roman"/>
          <w:sz w:val="24"/>
          <w:szCs w:val="24"/>
        </w:rPr>
        <w:t xml:space="preserve">, indicated by </w:t>
      </w:r>
      <w:r w:rsidR="009B3926">
        <w:rPr>
          <w:rFonts w:ascii="Times New Roman" w:hAnsi="Times New Roman" w:cs="Times New Roman"/>
          <w:sz w:val="24"/>
          <w:szCs w:val="24"/>
        </w:rPr>
        <w:t xml:space="preserve">the </w:t>
      </w:r>
      <w:r w:rsidRPr="005D7246">
        <w:rPr>
          <w:rFonts w:ascii="Times New Roman" w:hAnsi="Times New Roman" w:cs="Times New Roman"/>
          <w:sz w:val="24"/>
          <w:szCs w:val="24"/>
        </w:rPr>
        <w:t xml:space="preserve">arrow), corresponding to the transfected TauP301L-EGFP fusion protein, are detected only in lanes 7–9 following doxycycline </w:t>
      </w:r>
      <w:r w:rsidR="00E60D1D">
        <w:rPr>
          <w:rFonts w:ascii="Times New Roman" w:hAnsi="Times New Roman" w:cs="Times New Roman"/>
          <w:sz w:val="24"/>
          <w:szCs w:val="24"/>
        </w:rPr>
        <w:t>(</w:t>
      </w:r>
      <w:r w:rsidR="00E60D1D" w:rsidRPr="00CE62A2">
        <w:rPr>
          <w:rFonts w:ascii="Times New Roman" w:hAnsi="Times New Roman" w:cs="Times New Roman"/>
        </w:rPr>
        <w:t>0.5 µg/mL</w:t>
      </w:r>
      <w:r w:rsidR="00E60D1D">
        <w:rPr>
          <w:rFonts w:ascii="Times New Roman" w:hAnsi="Times New Roman" w:cs="Times New Roman"/>
        </w:rPr>
        <w:t xml:space="preserve">) </w:t>
      </w:r>
      <w:r w:rsidRPr="005D7246">
        <w:rPr>
          <w:rFonts w:ascii="Times New Roman" w:hAnsi="Times New Roman" w:cs="Times New Roman"/>
          <w:sz w:val="24"/>
          <w:szCs w:val="24"/>
        </w:rPr>
        <w:t xml:space="preserve">induction. A faint HMW tau signal is also observed in undifferentiated SY5Y-TauP301L-EGFP cells in the absence of doxycycline (lanes 4–6), likely due to low-level leaky expression from the inducible promoter. These HMW tau bands are absent in parental SY5Y cells (lanes 1–3). Brackets indicate the range of lower molecular weight endogenous tau isoforms (WT tau) observed in both parental and transfected cells. Tau blots were </w:t>
      </w:r>
      <w:r w:rsidR="004844FC">
        <w:rPr>
          <w:rFonts w:ascii="Times New Roman" w:hAnsi="Times New Roman" w:cs="Times New Roman"/>
          <w:sz w:val="24"/>
          <w:szCs w:val="24"/>
        </w:rPr>
        <w:t>stripped</w:t>
      </w:r>
      <w:r w:rsidRPr="005D7246">
        <w:rPr>
          <w:rFonts w:ascii="Times New Roman" w:hAnsi="Times New Roman" w:cs="Times New Roman"/>
          <w:sz w:val="24"/>
          <w:szCs w:val="24"/>
        </w:rPr>
        <w:t xml:space="preserve"> and </w:t>
      </w:r>
      <w:proofErr w:type="spellStart"/>
      <w:r w:rsidRPr="005D7246">
        <w:rPr>
          <w:rFonts w:ascii="Times New Roman" w:hAnsi="Times New Roman" w:cs="Times New Roman"/>
          <w:sz w:val="24"/>
          <w:szCs w:val="24"/>
        </w:rPr>
        <w:t>reprobed</w:t>
      </w:r>
      <w:proofErr w:type="spellEnd"/>
      <w:r w:rsidRPr="005D7246">
        <w:rPr>
          <w:rFonts w:ascii="Times New Roman" w:hAnsi="Times New Roman" w:cs="Times New Roman"/>
          <w:sz w:val="24"/>
          <w:szCs w:val="24"/>
        </w:rPr>
        <w:t xml:space="preserve"> with GAPDH to confirm equal protein loading. The absence of the ~100 </w:t>
      </w:r>
      <w:proofErr w:type="spellStart"/>
      <w:r w:rsidRPr="005D7246">
        <w:rPr>
          <w:rFonts w:ascii="Times New Roman" w:hAnsi="Times New Roman" w:cs="Times New Roman"/>
          <w:sz w:val="24"/>
          <w:szCs w:val="24"/>
        </w:rPr>
        <w:t>kDa</w:t>
      </w:r>
      <w:proofErr w:type="spellEnd"/>
      <w:r w:rsidRPr="005D7246">
        <w:rPr>
          <w:rFonts w:ascii="Times New Roman" w:hAnsi="Times New Roman" w:cs="Times New Roman"/>
          <w:sz w:val="24"/>
          <w:szCs w:val="24"/>
        </w:rPr>
        <w:t xml:space="preserve"> band in </w:t>
      </w:r>
      <w:proofErr w:type="spellStart"/>
      <w:r w:rsidRPr="005D7246">
        <w:rPr>
          <w:rFonts w:ascii="Times New Roman" w:hAnsi="Times New Roman" w:cs="Times New Roman"/>
          <w:sz w:val="24"/>
          <w:szCs w:val="24"/>
        </w:rPr>
        <w:t>untransfected</w:t>
      </w:r>
      <w:proofErr w:type="spellEnd"/>
      <w:r w:rsidRPr="005D7246">
        <w:rPr>
          <w:rFonts w:ascii="Times New Roman" w:hAnsi="Times New Roman" w:cs="Times New Roman"/>
          <w:sz w:val="24"/>
          <w:szCs w:val="24"/>
        </w:rPr>
        <w:t xml:space="preserve"> cells confirms that this band originates from TauP301L-EGFP and not endogenous tau.</w:t>
      </w:r>
    </w:p>
    <w:p w14:paraId="08D856F5" w14:textId="035DC597" w:rsidR="000655FF" w:rsidRPr="000655FF" w:rsidRDefault="0008473E" w:rsidP="0008473E">
      <w:pPr>
        <w:spacing w:line="360" w:lineRule="auto"/>
        <w:jc w:val="center"/>
        <w:rPr>
          <w:rFonts w:ascii="Times New Roman" w:hAnsi="Times New Roman" w:cs="Times New Roman"/>
          <w:sz w:val="24"/>
          <w:szCs w:val="24"/>
          <w:lang w:val="cs-CZ"/>
        </w:rPr>
      </w:pPr>
      <w:r w:rsidRPr="0008473E">
        <w:rPr>
          <w:rFonts w:ascii="Times New Roman" w:hAnsi="Times New Roman" w:cs="Times New Roman"/>
          <w:noProof/>
          <w:sz w:val="24"/>
          <w:szCs w:val="24"/>
          <w:lang w:val="cs-CZ"/>
        </w:rPr>
        <w:lastRenderedPageBreak/>
        <w:drawing>
          <wp:inline distT="0" distB="0" distL="0" distR="0" wp14:anchorId="0CEC4979" wp14:editId="115B8643">
            <wp:extent cx="4913832" cy="4396728"/>
            <wp:effectExtent l="0" t="0" r="1270" b="4445"/>
            <wp:docPr id="752341437" name="Picture 6" descr="A collage of images and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41437" name="Picture 6" descr="A collage of images and graph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2680" cy="4413592"/>
                    </a:xfrm>
                    <a:prstGeom prst="rect">
                      <a:avLst/>
                    </a:prstGeom>
                    <a:noFill/>
                    <a:ln>
                      <a:noFill/>
                    </a:ln>
                  </pic:spPr>
                </pic:pic>
              </a:graphicData>
            </a:graphic>
          </wp:inline>
        </w:drawing>
      </w:r>
    </w:p>
    <w:p w14:paraId="2F8E406B" w14:textId="1194B6C6" w:rsidR="00AF1A9A" w:rsidRPr="00F45B83" w:rsidRDefault="00AF1A9A" w:rsidP="00AF1A9A">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Figure S</w:t>
      </w:r>
      <w:r w:rsidR="00962039">
        <w:rPr>
          <w:rFonts w:ascii="Times New Roman" w:hAnsi="Times New Roman" w:cs="Times New Roman"/>
          <w:b/>
          <w:bCs/>
          <w:sz w:val="24"/>
          <w:szCs w:val="24"/>
        </w:rPr>
        <w:t>3</w:t>
      </w:r>
      <w:r>
        <w:rPr>
          <w:rFonts w:ascii="Times New Roman" w:hAnsi="Times New Roman" w:cs="Times New Roman"/>
          <w:b/>
          <w:bCs/>
          <w:sz w:val="24"/>
          <w:szCs w:val="24"/>
        </w:rPr>
        <w:t xml:space="preserve">. </w:t>
      </w:r>
      <w:r w:rsidRPr="00EE0383">
        <w:rPr>
          <w:rFonts w:ascii="Times New Roman" w:hAnsi="Times New Roman" w:cs="Times New Roman"/>
          <w:b/>
          <w:bCs/>
          <w:sz w:val="24"/>
          <w:szCs w:val="24"/>
        </w:rPr>
        <w:t>Tau P301L peptide sequences and the confirmation of fibril formation</w:t>
      </w:r>
      <w:r w:rsidRPr="00573B0F">
        <w:rPr>
          <w:rFonts w:ascii="Times New Roman" w:hAnsi="Times New Roman" w:cs="Times New Roman"/>
          <w:b/>
          <w:bCs/>
          <w:sz w:val="24"/>
          <w:szCs w:val="24"/>
        </w:rPr>
        <w:t>.</w:t>
      </w:r>
    </w:p>
    <w:p w14:paraId="4A3BD770" w14:textId="5179C245" w:rsidR="008E1FF5" w:rsidRPr="008E1FF5" w:rsidRDefault="008E1FF5" w:rsidP="00F4607A">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8E1FF5">
        <w:rPr>
          <w:rFonts w:ascii="Times New Roman" w:hAnsi="Times New Roman" w:cs="Times New Roman"/>
          <w:b/>
          <w:bCs/>
          <w:sz w:val="24"/>
          <w:szCs w:val="24"/>
        </w:rPr>
        <w:t>a</w:t>
      </w:r>
      <w:r>
        <w:rPr>
          <w:rFonts w:ascii="Times New Roman" w:hAnsi="Times New Roman" w:cs="Times New Roman"/>
          <w:sz w:val="24"/>
          <w:szCs w:val="24"/>
        </w:rPr>
        <w:t xml:space="preserve">) </w:t>
      </w:r>
      <w:r w:rsidRPr="008E1FF5">
        <w:rPr>
          <w:rFonts w:ascii="Times New Roman" w:hAnsi="Times New Roman" w:cs="Times New Roman"/>
          <w:sz w:val="24"/>
          <w:szCs w:val="24"/>
        </w:rPr>
        <w:t>Schematic representation of tau showing the four repeat domains (R1-R4), with two amyloid motifs (blue) and two cysteine residues (green) highlighted. The amino acid sequence of the Tau P301L peptide used in this study is shown below the schematic</w:t>
      </w:r>
      <w:r>
        <w:rPr>
          <w:rFonts w:ascii="Times New Roman" w:hAnsi="Times New Roman" w:cs="Times New Roman"/>
          <w:sz w:val="24"/>
          <w:szCs w:val="24"/>
        </w:rPr>
        <w:t>. (</w:t>
      </w:r>
      <w:r w:rsidRPr="008E1FF5">
        <w:rPr>
          <w:rFonts w:ascii="Times New Roman" w:hAnsi="Times New Roman" w:cs="Times New Roman"/>
          <w:b/>
          <w:bCs/>
          <w:sz w:val="24"/>
          <w:szCs w:val="24"/>
        </w:rPr>
        <w:t>b</w:t>
      </w:r>
      <w:r>
        <w:rPr>
          <w:rFonts w:ascii="Times New Roman" w:hAnsi="Times New Roman" w:cs="Times New Roman"/>
          <w:sz w:val="24"/>
          <w:szCs w:val="24"/>
        </w:rPr>
        <w:t xml:space="preserve">) </w:t>
      </w:r>
      <w:r w:rsidRPr="008E1FF5">
        <w:rPr>
          <w:rFonts w:ascii="Times New Roman" w:hAnsi="Times New Roman" w:cs="Times New Roman"/>
          <w:sz w:val="24"/>
          <w:szCs w:val="24"/>
        </w:rPr>
        <w:t xml:space="preserve">Aggregation kinetics of the Tau P301L peptide (50 µM) </w:t>
      </w:r>
      <w:r w:rsidR="00906067">
        <w:rPr>
          <w:rFonts w:ascii="Times New Roman" w:hAnsi="Times New Roman" w:cs="Times New Roman"/>
          <w:sz w:val="24"/>
          <w:szCs w:val="24"/>
        </w:rPr>
        <w:t xml:space="preserve">were </w:t>
      </w:r>
      <w:r w:rsidRPr="008E1FF5">
        <w:rPr>
          <w:rFonts w:ascii="Times New Roman" w:hAnsi="Times New Roman" w:cs="Times New Roman"/>
          <w:sz w:val="24"/>
          <w:szCs w:val="24"/>
        </w:rPr>
        <w:t>monitored over 48 hours using a thioflavin T binding assay</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{"citationID":"eLDi2IRX","properties":{"formattedCitation":"\\super 1\\nosupersub{}","plainCitation":"1","noteIndex":0},"citationItems":[{"id":4892,"uris":["http://zotero.org/users/1438730/items/RXZRKJDB"],"itemData":{"id":4892,"type":"article-journal","abstract":"Emerging experimental evidence suggests tau pathology spreads between neuroanatomically connected brain regions in a prion-like manner in Alzheimer's disease (AD). Tau seeding, the ability of prion-like tau to recruit and misfold naïve tau to generate new seeds, is detected early in human AD brains before the development of major tau pathology. Many antitumour drugs have been reported to confer protection against neurodegeneration, supporting the repurposing of approved and experimental or investigational oncology drugs for AD therapy. In this study, we evaluated whether antitumour drugs that abrogate the generation of seed-competent aggregates of tau Repeat 3 (R3) domain peptides can prevent tau seeding and toxicity in Tau-RD P301S FRET Biosensor cells and Caenorhabditis elegans. We demonstrate that drugs that interact with the N-terminal VQIVYK or the C-terminal region housing the Cys322 prevent R3 dimerisation, abolishing the generation of prion-like R3 seeds. Preformed R3 seeds (fibrils) capped with, or R3 seeds formed in the presence of VQIVYK- or Cys322-targeting drugs have a reduced potency to cause aggregation of naïve tau in biosensor cells and protect worms from aggregate toxicity. These findings indicate that VQIVYK- or Cys322-targeting drugs may act as prophylactic agents against tau seeding.","container-title":"The FEBS Journal","DOI":"10.1111/febs.16270","ISSN":"1742-464X","issue":"7","journalAbbreviation":"The FEBS Journal","note":"publisher: John Wiley &amp; Sons, Ltd","page":"1929-1949","title":"Antitumour drugs targeting tau R3 VQIVYK and Cys322 prevent seeding of endogenous tau aggregates by exogenous seeds","volume":"289","author":[{"family":"Annadurai","given":"Narendran"},{"family":"Malina","given":"Lukáš"},{"family":"Salmona","given":"Mario"},{"family":"Diomede","given":"Luisa"},{"family":"Bastone","given":"Antonio"},{"family":"Cagnotto","given":"Alfredo"},{"family":"Romeo","given":"Margherita"},{"family":"Šrejber","given":"Martin"},{"family":"Berka","given":"Karel"},{"family":"Otyepka","given":"Michal"},{"family":"Hajdúch","given":"Marián"},{"family":"Das","given":"Viswanath"}],"issued":{"date-parts":[["2022",4,1]]}}}],"schema":"https://github.com/citation-style-language/schema/raw/master/csl-citation.json"} </w:instrText>
      </w:r>
      <w:r>
        <w:rPr>
          <w:rFonts w:ascii="Times New Roman" w:hAnsi="Times New Roman" w:cs="Times New Roman"/>
          <w:sz w:val="24"/>
          <w:szCs w:val="24"/>
        </w:rPr>
        <w:fldChar w:fldCharType="separate"/>
      </w:r>
      <w:r w:rsidRPr="008E1FF5">
        <w:rPr>
          <w:rFonts w:ascii="Times New Roman" w:hAnsi="Times New Roman" w:cs="Times New Roman"/>
          <w:kern w:val="0"/>
          <w:sz w:val="24"/>
          <w:vertAlign w:val="superscript"/>
        </w:rPr>
        <w:t>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E1FF5">
        <w:rPr>
          <w:rFonts w:ascii="Times New Roman" w:hAnsi="Times New Roman" w:cs="Times New Roman"/>
          <w:sz w:val="24"/>
          <w:szCs w:val="24"/>
        </w:rPr>
        <w:t xml:space="preserve">, with fluorescence measurements recorded every </w:t>
      </w:r>
      <w:r>
        <w:rPr>
          <w:rFonts w:ascii="Times New Roman" w:hAnsi="Times New Roman" w:cs="Times New Roman"/>
          <w:sz w:val="24"/>
          <w:szCs w:val="24"/>
        </w:rPr>
        <w:t>5-10 minutes</w:t>
      </w:r>
      <w:r w:rsidRPr="008E1FF5">
        <w:rPr>
          <w:rFonts w:ascii="Times New Roman" w:hAnsi="Times New Roman" w:cs="Times New Roman"/>
          <w:sz w:val="24"/>
          <w:szCs w:val="24"/>
        </w:rPr>
        <w:t>. Data are presented as mean ± SEM (</w:t>
      </w:r>
      <w:r w:rsidRPr="008E1FF5">
        <w:rPr>
          <w:rFonts w:ascii="Times New Roman" w:hAnsi="Times New Roman" w:cs="Times New Roman"/>
          <w:i/>
          <w:iCs/>
          <w:sz w:val="24"/>
          <w:szCs w:val="24"/>
        </w:rPr>
        <w:t>n</w:t>
      </w:r>
      <w:r w:rsidRPr="008E1FF5">
        <w:rPr>
          <w:rFonts w:ascii="Times New Roman" w:hAnsi="Times New Roman" w:cs="Times New Roman"/>
          <w:sz w:val="24"/>
          <w:szCs w:val="24"/>
        </w:rPr>
        <w:t xml:space="preserve"> = 3).</w:t>
      </w:r>
      <w:r>
        <w:rPr>
          <w:rFonts w:ascii="Times New Roman" w:hAnsi="Times New Roman" w:cs="Times New Roman"/>
          <w:sz w:val="24"/>
          <w:szCs w:val="24"/>
        </w:rPr>
        <w:t xml:space="preserve"> </w:t>
      </w:r>
      <w:r w:rsidR="0066235D" w:rsidRPr="0066235D">
        <w:rPr>
          <w:rFonts w:ascii="Times New Roman" w:hAnsi="Times New Roman" w:cs="Times New Roman"/>
          <w:sz w:val="24"/>
          <w:szCs w:val="24"/>
        </w:rPr>
        <w:t xml:space="preserve">R2R3 tau </w:t>
      </w:r>
      <w:r w:rsidR="0066235D">
        <w:rPr>
          <w:rFonts w:ascii="Times New Roman" w:hAnsi="Times New Roman" w:cs="Times New Roman"/>
          <w:sz w:val="24"/>
          <w:szCs w:val="24"/>
        </w:rPr>
        <w:t xml:space="preserve">P301L </w:t>
      </w:r>
      <w:r w:rsidR="0066235D" w:rsidRPr="0066235D">
        <w:rPr>
          <w:rFonts w:ascii="Times New Roman" w:hAnsi="Times New Roman" w:cs="Times New Roman"/>
          <w:sz w:val="24"/>
          <w:szCs w:val="24"/>
        </w:rPr>
        <w:t>peptides</w:t>
      </w:r>
      <w:r w:rsidR="00167D82">
        <w:rPr>
          <w:rFonts w:ascii="Times New Roman" w:hAnsi="Times New Roman" w:cs="Times New Roman"/>
          <w:sz w:val="24"/>
          <w:szCs w:val="24"/>
        </w:rPr>
        <w:t xml:space="preserve"> (</w:t>
      </w:r>
      <w:r w:rsidR="00167D82">
        <w:rPr>
          <w:rFonts w:ascii="Times New Roman" w:hAnsi="Times New Roman" w:cs="Times New Roman"/>
          <w:color w:val="000000"/>
          <w:sz w:val="24"/>
          <w:szCs w:val="24"/>
        </w:rPr>
        <w:t>98% purity)</w:t>
      </w:r>
      <w:r w:rsidR="0066235D" w:rsidRPr="0066235D">
        <w:rPr>
          <w:rFonts w:ascii="Times New Roman" w:hAnsi="Times New Roman" w:cs="Times New Roman"/>
          <w:sz w:val="24"/>
          <w:szCs w:val="24"/>
        </w:rPr>
        <w:t xml:space="preserve"> were custom-synthesized and purchased from </w:t>
      </w:r>
      <w:proofErr w:type="spellStart"/>
      <w:r w:rsidR="0066235D" w:rsidRPr="0066235D">
        <w:rPr>
          <w:rFonts w:ascii="Times New Roman" w:hAnsi="Times New Roman" w:cs="Times New Roman"/>
          <w:sz w:val="24"/>
          <w:szCs w:val="24"/>
        </w:rPr>
        <w:t>ProteoGenix</w:t>
      </w:r>
      <w:proofErr w:type="spellEnd"/>
      <w:r w:rsidR="0066235D" w:rsidRPr="0066235D">
        <w:rPr>
          <w:rFonts w:ascii="Times New Roman" w:hAnsi="Times New Roman" w:cs="Times New Roman"/>
          <w:sz w:val="24"/>
          <w:szCs w:val="24"/>
        </w:rPr>
        <w:t xml:space="preserve"> (</w:t>
      </w:r>
      <w:proofErr w:type="spellStart"/>
      <w:r w:rsidR="0066235D" w:rsidRPr="0066235D">
        <w:rPr>
          <w:rFonts w:ascii="Times New Roman" w:hAnsi="Times New Roman" w:cs="Times New Roman"/>
          <w:sz w:val="24"/>
          <w:szCs w:val="24"/>
        </w:rPr>
        <w:t>Schiltigheim</w:t>
      </w:r>
      <w:proofErr w:type="spellEnd"/>
      <w:r w:rsidR="0066235D" w:rsidRPr="0066235D">
        <w:rPr>
          <w:rFonts w:ascii="Times New Roman" w:hAnsi="Times New Roman" w:cs="Times New Roman"/>
          <w:sz w:val="24"/>
          <w:szCs w:val="24"/>
        </w:rPr>
        <w:t xml:space="preserve">, France). </w:t>
      </w:r>
      <w:r w:rsidR="00906067">
        <w:rPr>
          <w:rFonts w:ascii="Times New Roman" w:hAnsi="Times New Roman" w:cs="Times New Roman"/>
          <w:sz w:val="24"/>
          <w:szCs w:val="24"/>
        </w:rPr>
        <w:t xml:space="preserve">Source Data of </w:t>
      </w:r>
      <w:proofErr w:type="spellStart"/>
      <w:r w:rsidR="00906067">
        <w:rPr>
          <w:rFonts w:ascii="Times New Roman" w:hAnsi="Times New Roman" w:cs="Times New Roman"/>
          <w:sz w:val="24"/>
          <w:szCs w:val="24"/>
        </w:rPr>
        <w:t>ThT</w:t>
      </w:r>
      <w:proofErr w:type="spellEnd"/>
      <w:r w:rsidR="00906067">
        <w:rPr>
          <w:rFonts w:ascii="Times New Roman" w:hAnsi="Times New Roman" w:cs="Times New Roman"/>
          <w:sz w:val="24"/>
          <w:szCs w:val="24"/>
        </w:rPr>
        <w:t xml:space="preserve"> Kinetics is openly available at: </w:t>
      </w:r>
      <w:r>
        <w:rPr>
          <w:rFonts w:ascii="Times New Roman" w:hAnsi="Times New Roman" w:cs="Times New Roman"/>
          <w:sz w:val="24"/>
          <w:szCs w:val="24"/>
        </w:rPr>
        <w:t>(</w:t>
      </w:r>
      <w:r w:rsidRPr="00CC308C">
        <w:rPr>
          <w:rFonts w:ascii="Times New Roman" w:hAnsi="Times New Roman" w:cs="Times New Roman"/>
          <w:b/>
          <w:bCs/>
          <w:sz w:val="24"/>
          <w:szCs w:val="24"/>
        </w:rPr>
        <w:t>c</w:t>
      </w:r>
      <w:r>
        <w:rPr>
          <w:rFonts w:ascii="Times New Roman" w:hAnsi="Times New Roman" w:cs="Times New Roman"/>
          <w:sz w:val="24"/>
          <w:szCs w:val="24"/>
        </w:rPr>
        <w:t xml:space="preserve">) </w:t>
      </w:r>
      <w:r w:rsidRPr="008E1FF5">
        <w:rPr>
          <w:rFonts w:ascii="Times New Roman" w:hAnsi="Times New Roman" w:cs="Times New Roman"/>
          <w:sz w:val="24"/>
          <w:szCs w:val="24"/>
        </w:rPr>
        <w:t xml:space="preserve">Atomic force microscopy </w:t>
      </w:r>
      <w:r w:rsidR="006557F4">
        <w:rPr>
          <w:rFonts w:ascii="Times New Roman" w:hAnsi="Times New Roman" w:cs="Times New Roman"/>
          <w:sz w:val="24"/>
          <w:szCs w:val="24"/>
        </w:rPr>
        <w:t xml:space="preserve">(AFM) </w:t>
      </w:r>
      <w:r w:rsidRPr="008E1FF5">
        <w:rPr>
          <w:rFonts w:ascii="Times New Roman" w:hAnsi="Times New Roman" w:cs="Times New Roman"/>
          <w:sz w:val="24"/>
          <w:szCs w:val="24"/>
        </w:rPr>
        <w:t>image of fibrils formed after 48 hours of incubation, confirming successful fibril formation</w:t>
      </w:r>
      <w:r w:rsidR="006557F4">
        <w:rPr>
          <w:rFonts w:ascii="Times New Roman" w:hAnsi="Times New Roman" w:cs="Times New Roman"/>
          <w:sz w:val="24"/>
          <w:szCs w:val="24"/>
        </w:rPr>
        <w:t>. AFM was performed as</w:t>
      </w:r>
      <w:r w:rsidRPr="008E1FF5">
        <w:rPr>
          <w:rFonts w:ascii="Times New Roman" w:hAnsi="Times New Roman" w:cs="Times New Roman"/>
          <w:sz w:val="24"/>
          <w:szCs w:val="24"/>
        </w:rPr>
        <w:t xml:space="preserve"> previously described</w:t>
      </w:r>
      <w:r w:rsidR="006557F4">
        <w:rPr>
          <w:rFonts w:ascii="Times New Roman" w:hAnsi="Times New Roman" w:cs="Times New Roman"/>
          <w:sz w:val="24"/>
          <w:szCs w:val="24"/>
        </w:rPr>
        <w:fldChar w:fldCharType="begin"/>
      </w:r>
      <w:r w:rsidR="006557F4">
        <w:rPr>
          <w:rFonts w:ascii="Times New Roman" w:hAnsi="Times New Roman" w:cs="Times New Roman"/>
          <w:sz w:val="24"/>
          <w:szCs w:val="24"/>
        </w:rPr>
        <w:instrText xml:space="preserve"> ADDIN ZOTERO_ITEM CSL_CITATION {"citationID":"xykisy9q","properties":{"formattedCitation":"\\super 1\\nosupersub{}","plainCitation":"1","noteIndex":0},"citationItems":[{"id":4892,"uris":["http://zotero.org/users/1438730/items/RXZRKJDB"],"itemData":{"id":4892,"type":"article-journal","abstract":"Emerging experimental evidence suggests tau pathology spreads between neuroanatomically connected brain regions in a prion-like manner in Alzheimer's disease (AD). Tau seeding, the ability of prion-like tau to recruit and misfold naïve tau to generate new seeds, is detected early in human AD brains before the development of major tau pathology. Many antitumour drugs have been reported to confer protection against neurodegeneration, supporting the repurposing of approved and experimental or investigational oncology drugs for AD therapy. In this study, we evaluated whether antitumour drugs that abrogate the generation of seed-competent aggregates of tau Repeat 3 (R3) domain peptides can prevent tau seeding and toxicity in Tau-RD P301S FRET Biosensor cells and Caenorhabditis elegans. We demonstrate that drugs that interact with the N-terminal VQIVYK or the C-terminal region housing the Cys322 prevent R3 dimerisation, abolishing the generation of prion-like R3 seeds. Preformed R3 seeds (fibrils) capped with, or R3 seeds formed in the presence of VQIVYK- or Cys322-targeting drugs have a reduced potency to cause aggregation of naïve tau in biosensor cells and protect worms from aggregate toxicity. These findings indicate that VQIVYK- or Cys322-targeting drugs may act as prophylactic agents against tau seeding.","container-title":"The FEBS Journal","DOI":"10.1111/febs.16270","ISSN":"1742-464X","issue":"7","journalAbbreviation":"The FEBS Journal","note":"publisher: John Wiley &amp; Sons, Ltd","page":"1929-1949","title":"Antitumour drugs targeting tau R3 VQIVYK and Cys322 prevent seeding of endogenous tau aggregates by exogenous seeds","volume":"289","author":[{"family":"Annadurai","given":"Narendran"},{"family":"Malina","given":"Lukáš"},{"family":"Salmona","given":"Mario"},{"family":"Diomede","given":"Luisa"},{"family":"Bastone","given":"Antonio"},{"family":"Cagnotto","given":"Alfredo"},{"family":"Romeo","given":"Margherita"},{"family":"Šrejber","given":"Martin"},{"family":"Berka","given":"Karel"},{"family":"Otyepka","given":"Michal"},{"family":"Hajdúch","given":"Marián"},{"family":"Das","given":"Viswanath"}],"issued":{"date-parts":[["2022",4,1]]}}}],"schema":"https://github.com/citation-style-language/schema/raw/master/csl-citation.json"} </w:instrText>
      </w:r>
      <w:r w:rsidR="006557F4">
        <w:rPr>
          <w:rFonts w:ascii="Times New Roman" w:hAnsi="Times New Roman" w:cs="Times New Roman"/>
          <w:sz w:val="24"/>
          <w:szCs w:val="24"/>
        </w:rPr>
        <w:fldChar w:fldCharType="separate"/>
      </w:r>
      <w:r w:rsidR="006557F4" w:rsidRPr="008E1FF5">
        <w:rPr>
          <w:rFonts w:ascii="Times New Roman" w:hAnsi="Times New Roman" w:cs="Times New Roman"/>
          <w:kern w:val="0"/>
          <w:sz w:val="24"/>
          <w:vertAlign w:val="superscript"/>
        </w:rPr>
        <w:t>1</w:t>
      </w:r>
      <w:r w:rsidR="006557F4">
        <w:rPr>
          <w:rFonts w:ascii="Times New Roman" w:hAnsi="Times New Roman" w:cs="Times New Roman"/>
          <w:sz w:val="24"/>
          <w:szCs w:val="24"/>
        </w:rPr>
        <w:fldChar w:fldCharType="end"/>
      </w:r>
      <w:r w:rsidRPr="008E1FF5">
        <w:rPr>
          <w:rFonts w:ascii="Times New Roman" w:hAnsi="Times New Roman" w:cs="Times New Roman"/>
          <w:sz w:val="24"/>
          <w:szCs w:val="24"/>
        </w:rPr>
        <w:t>.</w:t>
      </w:r>
      <w:r w:rsidR="00957618">
        <w:rPr>
          <w:rFonts w:ascii="Times New Roman" w:hAnsi="Times New Roman" w:cs="Times New Roman"/>
          <w:sz w:val="24"/>
          <w:szCs w:val="24"/>
        </w:rPr>
        <w:t xml:space="preserve"> (</w:t>
      </w:r>
      <w:r w:rsidR="00957618" w:rsidRPr="00CC308C">
        <w:rPr>
          <w:rFonts w:ascii="Times New Roman" w:hAnsi="Times New Roman" w:cs="Times New Roman"/>
          <w:b/>
          <w:bCs/>
          <w:sz w:val="24"/>
          <w:szCs w:val="24"/>
        </w:rPr>
        <w:t>d</w:t>
      </w:r>
      <w:r w:rsidR="00957618">
        <w:rPr>
          <w:rFonts w:ascii="Times New Roman" w:hAnsi="Times New Roman" w:cs="Times New Roman"/>
          <w:sz w:val="24"/>
          <w:szCs w:val="24"/>
        </w:rPr>
        <w:t xml:space="preserve">) </w:t>
      </w:r>
      <w:r w:rsidR="000837BD">
        <w:rPr>
          <w:rFonts w:ascii="Times New Roman" w:hAnsi="Times New Roman" w:cs="Times New Roman"/>
          <w:sz w:val="24"/>
          <w:szCs w:val="24"/>
        </w:rPr>
        <w:t>confirmation of fibril morphology by t</w:t>
      </w:r>
      <w:r w:rsidR="00957618" w:rsidRPr="00957618">
        <w:rPr>
          <w:rFonts w:ascii="Times New Roman" w:hAnsi="Times New Roman" w:cs="Times New Roman"/>
          <w:sz w:val="24"/>
          <w:szCs w:val="24"/>
        </w:rPr>
        <w:t>ransmission electron microscop</w:t>
      </w:r>
      <w:r w:rsidR="00957618">
        <w:rPr>
          <w:rFonts w:ascii="Times New Roman" w:hAnsi="Times New Roman" w:cs="Times New Roman"/>
          <w:sz w:val="24"/>
          <w:szCs w:val="24"/>
        </w:rPr>
        <w:t>y</w:t>
      </w:r>
      <w:r w:rsidR="000837BD">
        <w:rPr>
          <w:rFonts w:ascii="Times New Roman" w:hAnsi="Times New Roman" w:cs="Times New Roman"/>
          <w:sz w:val="24"/>
          <w:szCs w:val="24"/>
        </w:rPr>
        <w:t xml:space="preserve"> (TEM). TEM was performed </w:t>
      </w:r>
      <w:r w:rsidR="00A36DAA">
        <w:rPr>
          <w:rFonts w:ascii="Times New Roman" w:hAnsi="Times New Roman" w:cs="Times New Roman"/>
          <w:sz w:val="24"/>
          <w:szCs w:val="24"/>
        </w:rPr>
        <w:t>as described</w:t>
      </w:r>
      <w:r w:rsidR="000837BD">
        <w:rPr>
          <w:rFonts w:ascii="Times New Roman" w:hAnsi="Times New Roman" w:cs="Times New Roman"/>
          <w:sz w:val="24"/>
          <w:szCs w:val="24"/>
        </w:rPr>
        <w:t xml:space="preserve"> </w:t>
      </w:r>
      <w:r w:rsidR="0008473E">
        <w:rPr>
          <w:rFonts w:ascii="Times New Roman" w:hAnsi="Times New Roman" w:cs="Times New Roman"/>
          <w:sz w:val="24"/>
          <w:szCs w:val="24"/>
        </w:rPr>
        <w:t>elsewhere</w:t>
      </w:r>
      <w:r w:rsidR="0008473E">
        <w:rPr>
          <w:rFonts w:ascii="Times New Roman" w:hAnsi="Times New Roman" w:cs="Times New Roman"/>
          <w:sz w:val="24"/>
          <w:szCs w:val="24"/>
        </w:rPr>
        <w:fldChar w:fldCharType="begin"/>
      </w:r>
      <w:r w:rsidR="0008473E">
        <w:rPr>
          <w:rFonts w:ascii="Times New Roman" w:hAnsi="Times New Roman" w:cs="Times New Roman"/>
          <w:sz w:val="24"/>
          <w:szCs w:val="24"/>
        </w:rPr>
        <w:instrText xml:space="preserve"> ADDIN ZOTERO_ITEM CSL_CITATION {"citationID":"kNMVltNE","properties":{"formattedCitation":"\\super 2\\nosupersub{}","plainCitation":"2","noteIndex":0},"citationItems":[{"id":6591,"uris":["http://zotero.org/users/1438730/items/EBKQQDBE"],"itemData":{"id":6591,"type":"article","DOI":"10.21203/rs.3.rs-5191089/v1","publisher":"Research Square","title":"Targeting Hydrophobic Residues in the Alpha-Synuclein NAC Domain Disrupts Aggregation and Seed-Competent Fibril Formation","author":[{"family":"Das","given":"Viswanath"},{"family":"Mousavi","given":"Sayed Mostafa Modarres"},{"family":"Annadurai","given":"Narendran"},{"family":"Moradi","given":"Sajad"},{"family":"Malina","given":"Lukáš"},{"family":"Kolaříková","given":"Markéta"},{"family":"Ranc","given":"Vaclav"},{"family":"Frydrych","given":"Ivo"},{"family":"Kouřil","given":"Roman"},{"family":"Hosseinkhani","given":"Saman"},{"family":"Hajdúch","given":"Marián"},{"family":"Nikkhah","given":"Maryam"}],"issued":{"date-parts":[["2024"]]}}}],"schema":"https://github.com/citation-style-language/schema/raw/master/csl-citation.json"} </w:instrText>
      </w:r>
      <w:r w:rsidR="0008473E">
        <w:rPr>
          <w:rFonts w:ascii="Times New Roman" w:hAnsi="Times New Roman" w:cs="Times New Roman"/>
          <w:sz w:val="24"/>
          <w:szCs w:val="24"/>
        </w:rPr>
        <w:fldChar w:fldCharType="separate"/>
      </w:r>
      <w:r w:rsidR="0008473E" w:rsidRPr="0008473E">
        <w:rPr>
          <w:rFonts w:ascii="Times New Roman" w:hAnsi="Times New Roman" w:cs="Times New Roman"/>
          <w:kern w:val="0"/>
          <w:sz w:val="24"/>
          <w:vertAlign w:val="superscript"/>
        </w:rPr>
        <w:t>2</w:t>
      </w:r>
      <w:r w:rsidR="0008473E">
        <w:rPr>
          <w:rFonts w:ascii="Times New Roman" w:hAnsi="Times New Roman" w:cs="Times New Roman"/>
          <w:sz w:val="24"/>
          <w:szCs w:val="24"/>
        </w:rPr>
        <w:fldChar w:fldCharType="end"/>
      </w:r>
      <w:r w:rsidR="00A36DAA">
        <w:rPr>
          <w:rFonts w:ascii="Times New Roman" w:hAnsi="Times New Roman" w:cs="Times New Roman"/>
          <w:sz w:val="24"/>
          <w:szCs w:val="24"/>
        </w:rPr>
        <w:t>.</w:t>
      </w:r>
    </w:p>
    <w:p w14:paraId="5FFD4746" w14:textId="0E7564E2" w:rsidR="00F4607A" w:rsidRPr="00F4607A" w:rsidRDefault="00F4607A" w:rsidP="00F4607A">
      <w:pPr>
        <w:spacing w:line="240" w:lineRule="auto"/>
        <w:jc w:val="both"/>
        <w:rPr>
          <w:rFonts w:ascii="Times New Roman" w:hAnsi="Times New Roman" w:cs="Times New Roman"/>
          <w:sz w:val="24"/>
          <w:szCs w:val="24"/>
        </w:rPr>
      </w:pPr>
      <w:r w:rsidRPr="00F4607A">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F4607A">
        <w:rPr>
          <w:rFonts w:ascii="Times New Roman" w:hAnsi="Times New Roman" w:cs="Times New Roman"/>
          <w:sz w:val="24"/>
          <w:szCs w:val="24"/>
        </w:rPr>
        <w:t xml:space="preserve">Annadurai N, Malina L, </w:t>
      </w:r>
      <w:proofErr w:type="spellStart"/>
      <w:r w:rsidRPr="00F4607A">
        <w:rPr>
          <w:rFonts w:ascii="Times New Roman" w:hAnsi="Times New Roman" w:cs="Times New Roman"/>
          <w:sz w:val="24"/>
          <w:szCs w:val="24"/>
        </w:rPr>
        <w:t>Salmona</w:t>
      </w:r>
      <w:proofErr w:type="spellEnd"/>
      <w:r w:rsidRPr="00F4607A">
        <w:rPr>
          <w:rFonts w:ascii="Times New Roman" w:hAnsi="Times New Roman" w:cs="Times New Roman"/>
          <w:sz w:val="24"/>
          <w:szCs w:val="24"/>
        </w:rPr>
        <w:t xml:space="preserve"> M, Diomede L, Bastone A, </w:t>
      </w:r>
      <w:proofErr w:type="spellStart"/>
      <w:r w:rsidRPr="00F4607A">
        <w:rPr>
          <w:rFonts w:ascii="Times New Roman" w:hAnsi="Times New Roman" w:cs="Times New Roman"/>
          <w:sz w:val="24"/>
          <w:szCs w:val="24"/>
        </w:rPr>
        <w:t>Cagnotto</w:t>
      </w:r>
      <w:proofErr w:type="spellEnd"/>
      <w:r w:rsidRPr="00F4607A">
        <w:rPr>
          <w:rFonts w:ascii="Times New Roman" w:hAnsi="Times New Roman" w:cs="Times New Roman"/>
          <w:sz w:val="24"/>
          <w:szCs w:val="24"/>
        </w:rPr>
        <w:t xml:space="preserve"> A, Romeo M, </w:t>
      </w:r>
      <w:proofErr w:type="spellStart"/>
      <w:r w:rsidRPr="00F4607A">
        <w:rPr>
          <w:rFonts w:ascii="Times New Roman" w:hAnsi="Times New Roman" w:cs="Times New Roman"/>
          <w:sz w:val="24"/>
          <w:szCs w:val="24"/>
        </w:rPr>
        <w:t>Šrejber</w:t>
      </w:r>
      <w:proofErr w:type="spellEnd"/>
      <w:r w:rsidRPr="00F4607A">
        <w:rPr>
          <w:rFonts w:ascii="Times New Roman" w:hAnsi="Times New Roman" w:cs="Times New Roman"/>
          <w:sz w:val="24"/>
          <w:szCs w:val="24"/>
        </w:rPr>
        <w:t xml:space="preserve"> M, Berka K, </w:t>
      </w:r>
      <w:proofErr w:type="spellStart"/>
      <w:r w:rsidRPr="00F4607A">
        <w:rPr>
          <w:rFonts w:ascii="Times New Roman" w:hAnsi="Times New Roman" w:cs="Times New Roman"/>
          <w:sz w:val="24"/>
          <w:szCs w:val="24"/>
        </w:rPr>
        <w:t>Otyepka</w:t>
      </w:r>
      <w:proofErr w:type="spellEnd"/>
      <w:r w:rsidRPr="00F4607A">
        <w:rPr>
          <w:rFonts w:ascii="Times New Roman" w:hAnsi="Times New Roman" w:cs="Times New Roman"/>
          <w:sz w:val="24"/>
          <w:szCs w:val="24"/>
        </w:rPr>
        <w:t xml:space="preserve"> M, </w:t>
      </w:r>
      <w:proofErr w:type="spellStart"/>
      <w:r w:rsidRPr="00F4607A">
        <w:rPr>
          <w:rFonts w:ascii="Times New Roman" w:hAnsi="Times New Roman" w:cs="Times New Roman"/>
          <w:sz w:val="24"/>
          <w:szCs w:val="24"/>
        </w:rPr>
        <w:t>Hajdúch</w:t>
      </w:r>
      <w:proofErr w:type="spellEnd"/>
      <w:r w:rsidRPr="00F4607A">
        <w:rPr>
          <w:rFonts w:ascii="Times New Roman" w:hAnsi="Times New Roman" w:cs="Times New Roman"/>
          <w:sz w:val="24"/>
          <w:szCs w:val="24"/>
        </w:rPr>
        <w:t xml:space="preserve"> M, Das V. </w:t>
      </w:r>
      <w:proofErr w:type="spellStart"/>
      <w:r w:rsidRPr="00F4607A">
        <w:rPr>
          <w:rFonts w:ascii="Times New Roman" w:hAnsi="Times New Roman" w:cs="Times New Roman"/>
          <w:sz w:val="24"/>
          <w:szCs w:val="24"/>
        </w:rPr>
        <w:t>Antitumour</w:t>
      </w:r>
      <w:proofErr w:type="spellEnd"/>
      <w:r w:rsidRPr="00F4607A">
        <w:rPr>
          <w:rFonts w:ascii="Times New Roman" w:hAnsi="Times New Roman" w:cs="Times New Roman"/>
          <w:sz w:val="24"/>
          <w:szCs w:val="24"/>
        </w:rPr>
        <w:t xml:space="preserve"> drugs targeting tau R3 VQIVYK and Cys322 prevent seeding of endogenous tau aggregates by exogenous seeds. FEBS J 2022;289(7):1929–1949.</w:t>
      </w:r>
    </w:p>
    <w:p w14:paraId="7C54214A" w14:textId="36FE5BE8" w:rsidR="008E1FF5" w:rsidRDefault="00F4607A" w:rsidP="00F4607A">
      <w:pPr>
        <w:spacing w:line="240" w:lineRule="auto"/>
        <w:jc w:val="both"/>
        <w:rPr>
          <w:rFonts w:ascii="Times New Roman" w:hAnsi="Times New Roman" w:cs="Times New Roman"/>
          <w:sz w:val="24"/>
          <w:szCs w:val="24"/>
        </w:rPr>
        <w:sectPr w:rsidR="008E1FF5" w:rsidSect="009336BE">
          <w:pgSz w:w="11906" w:h="16838"/>
          <w:pgMar w:top="1417" w:right="1376" w:bottom="1417" w:left="1417" w:header="708" w:footer="708" w:gutter="0"/>
          <w:cols w:space="708"/>
          <w:docGrid w:linePitch="360"/>
        </w:sectPr>
      </w:pPr>
      <w:r w:rsidRPr="00F4607A">
        <w:rPr>
          <w:rFonts w:ascii="Times New Roman" w:hAnsi="Times New Roman" w:cs="Times New Roman"/>
          <w:sz w:val="24"/>
          <w:szCs w:val="24"/>
        </w:rPr>
        <w:t xml:space="preserve">2. Das V, Mousavi SMM, Annadurai N, Moradi S, Malina L, Kolaříková M, </w:t>
      </w:r>
      <w:proofErr w:type="spellStart"/>
      <w:r w:rsidRPr="00F4607A">
        <w:rPr>
          <w:rFonts w:ascii="Times New Roman" w:hAnsi="Times New Roman" w:cs="Times New Roman"/>
          <w:sz w:val="24"/>
          <w:szCs w:val="24"/>
        </w:rPr>
        <w:t>Ranc</w:t>
      </w:r>
      <w:proofErr w:type="spellEnd"/>
      <w:r w:rsidRPr="00F4607A">
        <w:rPr>
          <w:rFonts w:ascii="Times New Roman" w:hAnsi="Times New Roman" w:cs="Times New Roman"/>
          <w:sz w:val="24"/>
          <w:szCs w:val="24"/>
        </w:rPr>
        <w:t xml:space="preserve"> V, Frydrych I, Kouřil R, </w:t>
      </w:r>
      <w:proofErr w:type="spellStart"/>
      <w:r w:rsidRPr="00F4607A">
        <w:rPr>
          <w:rFonts w:ascii="Times New Roman" w:hAnsi="Times New Roman" w:cs="Times New Roman"/>
          <w:sz w:val="24"/>
          <w:szCs w:val="24"/>
        </w:rPr>
        <w:t>Hosseinkhani</w:t>
      </w:r>
      <w:proofErr w:type="spellEnd"/>
      <w:r w:rsidRPr="00F4607A">
        <w:rPr>
          <w:rFonts w:ascii="Times New Roman" w:hAnsi="Times New Roman" w:cs="Times New Roman"/>
          <w:sz w:val="24"/>
          <w:szCs w:val="24"/>
        </w:rPr>
        <w:t xml:space="preserve"> S, </w:t>
      </w:r>
      <w:proofErr w:type="spellStart"/>
      <w:r w:rsidRPr="00F4607A">
        <w:rPr>
          <w:rFonts w:ascii="Times New Roman" w:hAnsi="Times New Roman" w:cs="Times New Roman"/>
          <w:sz w:val="24"/>
          <w:szCs w:val="24"/>
        </w:rPr>
        <w:t>Hajdúch</w:t>
      </w:r>
      <w:proofErr w:type="spellEnd"/>
      <w:r w:rsidRPr="00F4607A">
        <w:rPr>
          <w:rFonts w:ascii="Times New Roman" w:hAnsi="Times New Roman" w:cs="Times New Roman"/>
          <w:sz w:val="24"/>
          <w:szCs w:val="24"/>
        </w:rPr>
        <w:t xml:space="preserve"> M, Nikkhah M. Targeting Hydrophobic Residues in the Alpha-Synuclein NAC Domain Disrupts Aggregation and Seed-Competent Fibril Formation.</w:t>
      </w:r>
      <w:r>
        <w:rPr>
          <w:rFonts w:ascii="Times New Roman" w:hAnsi="Times New Roman" w:cs="Times New Roman"/>
          <w:sz w:val="24"/>
          <w:szCs w:val="24"/>
        </w:rPr>
        <w:t xml:space="preserve"> Research Square, 2024 [</w:t>
      </w:r>
      <w:proofErr w:type="spellStart"/>
      <w:r>
        <w:rPr>
          <w:rFonts w:ascii="Times New Roman" w:hAnsi="Times New Roman" w:cs="Times New Roman"/>
          <w:sz w:val="24"/>
          <w:szCs w:val="24"/>
        </w:rPr>
        <w:t>Prepreint</w:t>
      </w:r>
      <w:proofErr w:type="spellEnd"/>
      <w:r>
        <w:rPr>
          <w:rFonts w:ascii="Times New Roman" w:hAnsi="Times New Roman" w:cs="Times New Roman"/>
          <w:sz w:val="24"/>
          <w:szCs w:val="24"/>
        </w:rPr>
        <w:t xml:space="preserve">]. DOI: </w:t>
      </w:r>
      <w:r w:rsidRPr="00F4607A">
        <w:rPr>
          <w:rFonts w:ascii="Times New Roman" w:hAnsi="Times New Roman" w:cs="Times New Roman"/>
          <w:sz w:val="24"/>
          <w:szCs w:val="24"/>
        </w:rPr>
        <w:t>10.21203/rs.3.rs-5191089/v1</w:t>
      </w:r>
      <w:r>
        <w:rPr>
          <w:rFonts w:ascii="Times New Roman" w:hAnsi="Times New Roman" w:cs="Times New Roman"/>
          <w:sz w:val="24"/>
          <w:szCs w:val="24"/>
        </w:rPr>
        <w:t>.</w:t>
      </w:r>
    </w:p>
    <w:p w14:paraId="0D27CA75" w14:textId="77777777" w:rsidR="00962039" w:rsidRPr="0033345E" w:rsidRDefault="00962039" w:rsidP="00962039">
      <w:pPr>
        <w:spacing w:line="360" w:lineRule="auto"/>
        <w:jc w:val="center"/>
        <w:rPr>
          <w:rFonts w:ascii="Times New Roman" w:hAnsi="Times New Roman" w:cs="Times New Roman"/>
          <w:sz w:val="24"/>
          <w:szCs w:val="24"/>
          <w:lang w:val="cs-CZ"/>
        </w:rPr>
      </w:pPr>
      <w:r w:rsidRPr="0033345E">
        <w:rPr>
          <w:rFonts w:ascii="Times New Roman" w:hAnsi="Times New Roman" w:cs="Times New Roman"/>
          <w:noProof/>
          <w:sz w:val="24"/>
          <w:szCs w:val="24"/>
          <w:lang w:val="cs-CZ"/>
        </w:rPr>
        <w:lastRenderedPageBreak/>
        <w:drawing>
          <wp:inline distT="0" distB="0" distL="0" distR="0" wp14:anchorId="47D96011" wp14:editId="6840A4DA">
            <wp:extent cx="5786755" cy="2893695"/>
            <wp:effectExtent l="0" t="0" r="4445" b="1905"/>
            <wp:docPr id="1978682069" name="Picture 2" descr="A close-up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682069" name="Picture 2" descr="A close-up of a test&#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86755" cy="2893695"/>
                    </a:xfrm>
                    <a:prstGeom prst="rect">
                      <a:avLst/>
                    </a:prstGeom>
                    <a:noFill/>
                    <a:ln>
                      <a:noFill/>
                    </a:ln>
                  </pic:spPr>
                </pic:pic>
              </a:graphicData>
            </a:graphic>
          </wp:inline>
        </w:drawing>
      </w:r>
    </w:p>
    <w:p w14:paraId="4A8EB116" w14:textId="77777777" w:rsidR="00962039" w:rsidRPr="008979EE" w:rsidRDefault="00962039" w:rsidP="00962039">
      <w:pPr>
        <w:spacing w:line="360" w:lineRule="auto"/>
        <w:jc w:val="both"/>
        <w:rPr>
          <w:rFonts w:ascii="Times New Roman" w:hAnsi="Times New Roman" w:cs="Times New Roman"/>
          <w:b/>
          <w:bCs/>
          <w:sz w:val="24"/>
          <w:szCs w:val="24"/>
        </w:rPr>
      </w:pPr>
      <w:r w:rsidRPr="008979EE">
        <w:rPr>
          <w:rFonts w:ascii="Times New Roman" w:hAnsi="Times New Roman" w:cs="Times New Roman"/>
          <w:b/>
          <w:bCs/>
          <w:sz w:val="24"/>
          <w:szCs w:val="24"/>
        </w:rPr>
        <w:t>Figure S</w:t>
      </w:r>
      <w:r>
        <w:rPr>
          <w:rFonts w:ascii="Times New Roman" w:hAnsi="Times New Roman" w:cs="Times New Roman"/>
          <w:b/>
          <w:bCs/>
          <w:sz w:val="24"/>
          <w:szCs w:val="24"/>
        </w:rPr>
        <w:t>4</w:t>
      </w:r>
      <w:r w:rsidRPr="008979EE">
        <w:rPr>
          <w:rFonts w:ascii="Times New Roman" w:hAnsi="Times New Roman" w:cs="Times New Roman"/>
          <w:b/>
          <w:bCs/>
          <w:sz w:val="24"/>
          <w:szCs w:val="24"/>
        </w:rPr>
        <w:t xml:space="preserve">. </w:t>
      </w:r>
      <w:r w:rsidRPr="00565C7C">
        <w:rPr>
          <w:rFonts w:ascii="Times New Roman" w:hAnsi="Times New Roman" w:cs="Times New Roman"/>
          <w:b/>
          <w:bCs/>
          <w:sz w:val="24"/>
          <w:szCs w:val="24"/>
        </w:rPr>
        <w:t xml:space="preserve"> GAPDH loading control in soluble fractions of SH-SY5Y-TauP301L-EGFP cells used for insoluble tau analysis in Figure 3</w:t>
      </w:r>
      <w:r w:rsidRPr="008979EE">
        <w:rPr>
          <w:rFonts w:ascii="Times New Roman" w:hAnsi="Times New Roman" w:cs="Times New Roman"/>
          <w:b/>
          <w:bCs/>
          <w:sz w:val="24"/>
          <w:szCs w:val="24"/>
        </w:rPr>
        <w:t>.</w:t>
      </w:r>
    </w:p>
    <w:p w14:paraId="732127D0" w14:textId="77777777" w:rsidR="00962039" w:rsidRDefault="00962039" w:rsidP="00962039">
      <w:pPr>
        <w:spacing w:line="240" w:lineRule="auto"/>
        <w:jc w:val="both"/>
        <w:rPr>
          <w:rFonts w:ascii="Times New Roman" w:hAnsi="Times New Roman" w:cs="Times New Roman"/>
          <w:sz w:val="24"/>
          <w:szCs w:val="24"/>
        </w:rPr>
      </w:pPr>
      <w:r w:rsidRPr="004D7246">
        <w:rPr>
          <w:rFonts w:ascii="Times New Roman" w:hAnsi="Times New Roman" w:cs="Times New Roman"/>
          <w:sz w:val="24"/>
          <w:szCs w:val="24"/>
        </w:rPr>
        <w:t>For each sample, 40 µg of protein from the soluble fraction (quantified by BCA assay) was loaded. The same volume of the corresponding Triton X-100–insoluble fraction was used for tau analysis in Figure 3. GAPDH was detected in soluble fractions and used as a loading control to confirm equal protein input across samples. The consistent GAPDH signal confirms equal protein loading across conditions. As some membranes were cut prior to probing for multiple targets, the image shown represents full-length blots for each protein.</w:t>
      </w:r>
    </w:p>
    <w:p w14:paraId="7DB2CE3E" w14:textId="77777777" w:rsidR="00962039" w:rsidRDefault="00962039" w:rsidP="00962039">
      <w:pPr>
        <w:spacing w:line="240" w:lineRule="auto"/>
        <w:jc w:val="both"/>
        <w:rPr>
          <w:rFonts w:ascii="Times New Roman" w:hAnsi="Times New Roman" w:cs="Times New Roman"/>
          <w:sz w:val="24"/>
          <w:szCs w:val="24"/>
        </w:rPr>
      </w:pPr>
    </w:p>
    <w:p w14:paraId="41B054BA" w14:textId="77777777" w:rsidR="00962039" w:rsidRDefault="00962039" w:rsidP="00962039">
      <w:pPr>
        <w:spacing w:line="240" w:lineRule="auto"/>
        <w:jc w:val="both"/>
        <w:rPr>
          <w:rFonts w:ascii="Times New Roman" w:hAnsi="Times New Roman" w:cs="Times New Roman"/>
          <w:sz w:val="24"/>
          <w:szCs w:val="24"/>
        </w:rPr>
        <w:sectPr w:rsidR="00962039" w:rsidSect="00F744F0">
          <w:footerReference w:type="default" r:id="rId19"/>
          <w:footerReference w:type="first" r:id="rId20"/>
          <w:pgSz w:w="11906" w:h="16838"/>
          <w:pgMar w:top="1417" w:right="1376" w:bottom="1417" w:left="1417" w:header="708" w:footer="708" w:gutter="0"/>
          <w:cols w:space="708"/>
          <w:titlePg/>
          <w:docGrid w:linePitch="360"/>
        </w:sectPr>
      </w:pPr>
    </w:p>
    <w:p w14:paraId="4DDB729E" w14:textId="684E4C0E" w:rsidR="00F744F0" w:rsidRDefault="00052FFD" w:rsidP="00052FFD">
      <w:pPr>
        <w:spacing w:line="276" w:lineRule="auto"/>
        <w:jc w:val="both"/>
        <w:rPr>
          <w:rFonts w:ascii="Times New Roman" w:hAnsi="Times New Roman" w:cs="Times New Roman"/>
          <w:sz w:val="24"/>
          <w:szCs w:val="24"/>
        </w:rPr>
      </w:pPr>
      <w:r w:rsidRPr="00DB2AFE">
        <w:rPr>
          <w:rFonts w:ascii="Times New Roman" w:hAnsi="Times New Roman" w:cs="Times New Roman"/>
          <w:b/>
          <w:bCs/>
          <w:sz w:val="24"/>
          <w:szCs w:val="24"/>
        </w:rPr>
        <w:lastRenderedPageBreak/>
        <w:t xml:space="preserve">Full-length Western </w:t>
      </w:r>
      <w:r>
        <w:rPr>
          <w:rFonts w:ascii="Times New Roman" w:hAnsi="Times New Roman" w:cs="Times New Roman"/>
          <w:b/>
          <w:bCs/>
          <w:sz w:val="24"/>
          <w:szCs w:val="24"/>
        </w:rPr>
        <w:t>b</w:t>
      </w:r>
      <w:r w:rsidRPr="00DB2AFE">
        <w:rPr>
          <w:rFonts w:ascii="Times New Roman" w:hAnsi="Times New Roman" w:cs="Times New Roman"/>
          <w:b/>
          <w:bCs/>
          <w:sz w:val="24"/>
          <w:szCs w:val="24"/>
        </w:rPr>
        <w:t xml:space="preserve">lot </w:t>
      </w:r>
      <w:r>
        <w:rPr>
          <w:rFonts w:ascii="Times New Roman" w:hAnsi="Times New Roman" w:cs="Times New Roman"/>
          <w:b/>
          <w:bCs/>
          <w:sz w:val="24"/>
          <w:szCs w:val="24"/>
        </w:rPr>
        <w:t>i</w:t>
      </w:r>
      <w:r w:rsidRPr="00DB2AFE">
        <w:rPr>
          <w:rFonts w:ascii="Times New Roman" w:hAnsi="Times New Roman" w:cs="Times New Roman"/>
          <w:b/>
          <w:bCs/>
          <w:sz w:val="24"/>
          <w:szCs w:val="24"/>
        </w:rPr>
        <w:t xml:space="preserve">mages for </w:t>
      </w:r>
      <w:r>
        <w:rPr>
          <w:rFonts w:ascii="Times New Roman" w:hAnsi="Times New Roman" w:cs="Times New Roman"/>
          <w:b/>
          <w:bCs/>
          <w:sz w:val="24"/>
          <w:szCs w:val="24"/>
        </w:rPr>
        <w:t>Tau (WT)</w:t>
      </w:r>
      <w:r w:rsidRPr="00DB2AFE">
        <w:rPr>
          <w:rFonts w:ascii="Times New Roman" w:hAnsi="Times New Roman" w:cs="Times New Roman"/>
          <w:b/>
          <w:bCs/>
          <w:sz w:val="24"/>
          <w:szCs w:val="24"/>
        </w:rPr>
        <w:t xml:space="preserve">, </w:t>
      </w:r>
      <w:r>
        <w:rPr>
          <w:rFonts w:ascii="Times New Roman" w:hAnsi="Times New Roman" w:cs="Times New Roman"/>
          <w:b/>
          <w:bCs/>
          <w:sz w:val="24"/>
          <w:szCs w:val="24"/>
        </w:rPr>
        <w:t>MAP2</w:t>
      </w:r>
      <w:r w:rsidRPr="00DB2AFE">
        <w:rPr>
          <w:rFonts w:ascii="Times New Roman" w:hAnsi="Times New Roman" w:cs="Times New Roman"/>
          <w:b/>
          <w:bCs/>
          <w:sz w:val="24"/>
          <w:szCs w:val="24"/>
        </w:rPr>
        <w:t xml:space="preserve">, </w:t>
      </w:r>
      <w:r w:rsidRPr="00052FFD">
        <w:rPr>
          <w:rFonts w:ascii="Times New Roman" w:hAnsi="Times New Roman" w:cs="Times New Roman"/>
          <w:b/>
          <w:bCs/>
          <w:sz w:val="24"/>
          <w:szCs w:val="24"/>
        </w:rPr>
        <w:t>βIII-Tubulin</w:t>
      </w:r>
      <w:r w:rsidRPr="00DB2AFE">
        <w:rPr>
          <w:rFonts w:ascii="Times New Roman" w:hAnsi="Times New Roman" w:cs="Times New Roman"/>
          <w:b/>
          <w:bCs/>
          <w:sz w:val="24"/>
          <w:szCs w:val="24"/>
        </w:rPr>
        <w:t xml:space="preserve">, and GAPDH from Figure </w:t>
      </w:r>
      <w:r>
        <w:rPr>
          <w:rFonts w:ascii="Times New Roman" w:hAnsi="Times New Roman" w:cs="Times New Roman"/>
          <w:b/>
          <w:bCs/>
          <w:sz w:val="24"/>
          <w:szCs w:val="24"/>
        </w:rPr>
        <w:t>1</w:t>
      </w:r>
      <w:r w:rsidR="00D911C9">
        <w:rPr>
          <w:rFonts w:ascii="Times New Roman" w:hAnsi="Times New Roman" w:cs="Times New Roman"/>
          <w:b/>
          <w:bCs/>
          <w:sz w:val="24"/>
          <w:szCs w:val="24"/>
        </w:rPr>
        <w:t xml:space="preserve"> </w:t>
      </w:r>
      <w:r w:rsidR="00D911C9" w:rsidRPr="00D911C9">
        <w:rPr>
          <w:rFonts w:ascii="Times New Roman" w:hAnsi="Times New Roman" w:cs="Times New Roman"/>
          <w:sz w:val="24"/>
          <w:szCs w:val="24"/>
        </w:rPr>
        <w:t>(The blot was cut before staining for multiple targets. The images shown represent the full-length versions of each detected protein).</w:t>
      </w:r>
    </w:p>
    <w:p w14:paraId="1670FC1C" w14:textId="24E8FAE4" w:rsidR="00F744F0" w:rsidRDefault="00F4607A" w:rsidP="006F06A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1F1518" wp14:editId="72485316">
            <wp:extent cx="5723690" cy="2000101"/>
            <wp:effectExtent l="0" t="0" r="0" b="635"/>
            <wp:docPr id="6328789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83397" cy="2020965"/>
                    </a:xfrm>
                    <a:prstGeom prst="rect">
                      <a:avLst/>
                    </a:prstGeom>
                    <a:noFill/>
                  </pic:spPr>
                </pic:pic>
              </a:graphicData>
            </a:graphic>
          </wp:inline>
        </w:drawing>
      </w:r>
    </w:p>
    <w:p w14:paraId="0158E457" w14:textId="7D48491B" w:rsidR="00F744F0" w:rsidRDefault="00F4607A" w:rsidP="006F06A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18379E" wp14:editId="6C6ED0AC">
            <wp:extent cx="5742895" cy="2017477"/>
            <wp:effectExtent l="0" t="0" r="0" b="0"/>
            <wp:docPr id="17129187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77345" cy="2029579"/>
                    </a:xfrm>
                    <a:prstGeom prst="rect">
                      <a:avLst/>
                    </a:prstGeom>
                    <a:noFill/>
                  </pic:spPr>
                </pic:pic>
              </a:graphicData>
            </a:graphic>
          </wp:inline>
        </w:drawing>
      </w:r>
    </w:p>
    <w:p w14:paraId="40E77A21" w14:textId="307542FD" w:rsidR="00F744F0" w:rsidRDefault="00F4607A" w:rsidP="006F06A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761D57" wp14:editId="6ABCBD61">
            <wp:extent cx="5593954" cy="2255031"/>
            <wp:effectExtent l="0" t="0" r="6985" b="0"/>
            <wp:docPr id="13166495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32489" cy="2270565"/>
                    </a:xfrm>
                    <a:prstGeom prst="rect">
                      <a:avLst/>
                    </a:prstGeom>
                    <a:noFill/>
                  </pic:spPr>
                </pic:pic>
              </a:graphicData>
            </a:graphic>
          </wp:inline>
        </w:drawing>
      </w:r>
    </w:p>
    <w:p w14:paraId="3F76778C" w14:textId="77777777" w:rsidR="003C7839" w:rsidRDefault="003C7839" w:rsidP="006F06AE">
      <w:pPr>
        <w:spacing w:line="360" w:lineRule="auto"/>
        <w:jc w:val="both"/>
        <w:rPr>
          <w:rFonts w:ascii="Times New Roman" w:hAnsi="Times New Roman" w:cs="Times New Roman"/>
          <w:sz w:val="24"/>
          <w:szCs w:val="24"/>
        </w:rPr>
      </w:pPr>
    </w:p>
    <w:p w14:paraId="2B6FBDD8" w14:textId="2C0B7794" w:rsidR="00F744F0" w:rsidRDefault="00F4607A" w:rsidP="006F06A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789AEBF" wp14:editId="29EC61C0">
            <wp:extent cx="5699171" cy="2598323"/>
            <wp:effectExtent l="0" t="0" r="0" b="0"/>
            <wp:docPr id="1544818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2231" cy="2608836"/>
                    </a:xfrm>
                    <a:prstGeom prst="rect">
                      <a:avLst/>
                    </a:prstGeom>
                    <a:noFill/>
                  </pic:spPr>
                </pic:pic>
              </a:graphicData>
            </a:graphic>
          </wp:inline>
        </w:drawing>
      </w:r>
    </w:p>
    <w:p w14:paraId="135D1AAA" w14:textId="0FB1B837" w:rsidR="00B15DCF" w:rsidRDefault="00B15DCF" w:rsidP="006F06AE">
      <w:pPr>
        <w:spacing w:line="360" w:lineRule="auto"/>
        <w:jc w:val="both"/>
        <w:rPr>
          <w:rFonts w:ascii="Times New Roman" w:hAnsi="Times New Roman" w:cs="Times New Roman"/>
          <w:sz w:val="24"/>
          <w:szCs w:val="24"/>
        </w:rPr>
      </w:pPr>
    </w:p>
    <w:p w14:paraId="78A2D5D4" w14:textId="77777777" w:rsidR="00B15DCF" w:rsidRDefault="00B15DCF" w:rsidP="006F06AE">
      <w:pPr>
        <w:spacing w:line="360" w:lineRule="auto"/>
        <w:jc w:val="both"/>
        <w:rPr>
          <w:rFonts w:ascii="Times New Roman" w:hAnsi="Times New Roman" w:cs="Times New Roman"/>
          <w:sz w:val="24"/>
          <w:szCs w:val="24"/>
        </w:rPr>
      </w:pPr>
    </w:p>
    <w:p w14:paraId="67D49895" w14:textId="77777777" w:rsidR="00B15DCF" w:rsidRDefault="00B15DCF" w:rsidP="006F06AE">
      <w:pPr>
        <w:spacing w:line="360" w:lineRule="auto"/>
        <w:jc w:val="both"/>
        <w:rPr>
          <w:rFonts w:ascii="Times New Roman" w:hAnsi="Times New Roman" w:cs="Times New Roman"/>
          <w:sz w:val="24"/>
          <w:szCs w:val="24"/>
        </w:rPr>
        <w:sectPr w:rsidR="00B15DCF" w:rsidSect="00F744F0">
          <w:pgSz w:w="11906" w:h="16838"/>
          <w:pgMar w:top="1417" w:right="1376" w:bottom="1417" w:left="1417" w:header="708" w:footer="708" w:gutter="0"/>
          <w:cols w:space="708"/>
          <w:titlePg/>
          <w:docGrid w:linePitch="360"/>
        </w:sectPr>
      </w:pPr>
    </w:p>
    <w:p w14:paraId="1D0BAD99" w14:textId="004719B0" w:rsidR="00052FFD" w:rsidRDefault="00052FFD" w:rsidP="00052FFD">
      <w:pPr>
        <w:spacing w:line="276" w:lineRule="auto"/>
        <w:jc w:val="both"/>
        <w:rPr>
          <w:rFonts w:ascii="Times New Roman" w:hAnsi="Times New Roman" w:cs="Times New Roman"/>
          <w:b/>
          <w:bCs/>
          <w:sz w:val="24"/>
          <w:szCs w:val="24"/>
        </w:rPr>
      </w:pPr>
      <w:r w:rsidRPr="00DB2AFE">
        <w:rPr>
          <w:rFonts w:ascii="Times New Roman" w:hAnsi="Times New Roman" w:cs="Times New Roman"/>
          <w:b/>
          <w:bCs/>
          <w:sz w:val="24"/>
          <w:szCs w:val="24"/>
        </w:rPr>
        <w:lastRenderedPageBreak/>
        <w:t xml:space="preserve">Full-length Western </w:t>
      </w:r>
      <w:r>
        <w:rPr>
          <w:rFonts w:ascii="Times New Roman" w:hAnsi="Times New Roman" w:cs="Times New Roman"/>
          <w:b/>
          <w:bCs/>
          <w:sz w:val="24"/>
          <w:szCs w:val="24"/>
        </w:rPr>
        <w:t>b</w:t>
      </w:r>
      <w:r w:rsidRPr="00DB2AFE">
        <w:rPr>
          <w:rFonts w:ascii="Times New Roman" w:hAnsi="Times New Roman" w:cs="Times New Roman"/>
          <w:b/>
          <w:bCs/>
          <w:sz w:val="24"/>
          <w:szCs w:val="24"/>
        </w:rPr>
        <w:t xml:space="preserve">lot </w:t>
      </w:r>
      <w:r>
        <w:rPr>
          <w:rFonts w:ascii="Times New Roman" w:hAnsi="Times New Roman" w:cs="Times New Roman"/>
          <w:b/>
          <w:bCs/>
          <w:sz w:val="24"/>
          <w:szCs w:val="24"/>
        </w:rPr>
        <w:t>i</w:t>
      </w:r>
      <w:r w:rsidRPr="00DB2AFE">
        <w:rPr>
          <w:rFonts w:ascii="Times New Roman" w:hAnsi="Times New Roman" w:cs="Times New Roman"/>
          <w:b/>
          <w:bCs/>
          <w:sz w:val="24"/>
          <w:szCs w:val="24"/>
        </w:rPr>
        <w:t xml:space="preserve">mages for </w:t>
      </w:r>
      <w:proofErr w:type="spellStart"/>
      <w:r>
        <w:rPr>
          <w:rFonts w:ascii="Times New Roman" w:hAnsi="Times New Roman" w:cs="Times New Roman"/>
          <w:b/>
          <w:bCs/>
          <w:sz w:val="24"/>
          <w:szCs w:val="24"/>
        </w:rPr>
        <w:t>ChAT</w:t>
      </w:r>
      <w:proofErr w:type="spellEnd"/>
      <w:r w:rsidRPr="00DB2AFE">
        <w:rPr>
          <w:rFonts w:ascii="Times New Roman" w:hAnsi="Times New Roman" w:cs="Times New Roman"/>
          <w:b/>
          <w:bCs/>
          <w:sz w:val="24"/>
          <w:szCs w:val="24"/>
        </w:rPr>
        <w:t xml:space="preserve">, </w:t>
      </w:r>
      <w:r>
        <w:rPr>
          <w:rFonts w:ascii="Times New Roman" w:hAnsi="Times New Roman" w:cs="Times New Roman"/>
          <w:b/>
          <w:bCs/>
          <w:sz w:val="24"/>
          <w:szCs w:val="24"/>
        </w:rPr>
        <w:t>VGLUT1</w:t>
      </w:r>
      <w:r w:rsidRPr="00DB2AFE">
        <w:rPr>
          <w:rFonts w:ascii="Times New Roman" w:hAnsi="Times New Roman" w:cs="Times New Roman"/>
          <w:b/>
          <w:bCs/>
          <w:sz w:val="24"/>
          <w:szCs w:val="24"/>
        </w:rPr>
        <w:t xml:space="preserve">, </w:t>
      </w:r>
      <w:r>
        <w:rPr>
          <w:rFonts w:ascii="Times New Roman" w:hAnsi="Times New Roman" w:cs="Times New Roman"/>
          <w:b/>
          <w:bCs/>
          <w:sz w:val="24"/>
          <w:szCs w:val="24"/>
        </w:rPr>
        <w:t>TH</w:t>
      </w:r>
      <w:r w:rsidRPr="00DB2AFE">
        <w:rPr>
          <w:rFonts w:ascii="Times New Roman" w:hAnsi="Times New Roman" w:cs="Times New Roman"/>
          <w:b/>
          <w:bCs/>
          <w:sz w:val="24"/>
          <w:szCs w:val="24"/>
        </w:rPr>
        <w:t xml:space="preserve">, and GAPDH from Figure </w:t>
      </w:r>
      <w:r>
        <w:rPr>
          <w:rFonts w:ascii="Times New Roman" w:hAnsi="Times New Roman" w:cs="Times New Roman"/>
          <w:b/>
          <w:bCs/>
          <w:sz w:val="24"/>
          <w:szCs w:val="24"/>
        </w:rPr>
        <w:t>1</w:t>
      </w:r>
      <w:r w:rsidR="00D911C9">
        <w:rPr>
          <w:rFonts w:ascii="Times New Roman" w:hAnsi="Times New Roman" w:cs="Times New Roman"/>
          <w:b/>
          <w:bCs/>
          <w:sz w:val="24"/>
          <w:szCs w:val="24"/>
        </w:rPr>
        <w:t xml:space="preserve"> </w:t>
      </w:r>
      <w:r w:rsidR="00D911C9" w:rsidRPr="00D911C9">
        <w:rPr>
          <w:rFonts w:ascii="Times New Roman" w:hAnsi="Times New Roman" w:cs="Times New Roman"/>
          <w:sz w:val="24"/>
          <w:szCs w:val="24"/>
        </w:rPr>
        <w:t>(The blot was cut before staining for multiple targets. The images shown represent the full-length versions of each detected protein).</w:t>
      </w:r>
    </w:p>
    <w:p w14:paraId="3EDE1711" w14:textId="068E33D7" w:rsidR="00B15DCF" w:rsidRDefault="00F4607A" w:rsidP="00052FFD">
      <w:pPr>
        <w:spacing w:line="276"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DD6C00" wp14:editId="54D92850">
            <wp:extent cx="5794704" cy="2898256"/>
            <wp:effectExtent l="0" t="0" r="0" b="0"/>
            <wp:docPr id="18415682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25825" cy="2913821"/>
                    </a:xfrm>
                    <a:prstGeom prst="rect">
                      <a:avLst/>
                    </a:prstGeom>
                    <a:noFill/>
                  </pic:spPr>
                </pic:pic>
              </a:graphicData>
            </a:graphic>
          </wp:inline>
        </w:drawing>
      </w:r>
    </w:p>
    <w:p w14:paraId="7D85CCDD" w14:textId="07D57AAF" w:rsidR="00052FFD" w:rsidRDefault="00052FFD" w:rsidP="006F06AE">
      <w:pPr>
        <w:spacing w:line="360" w:lineRule="auto"/>
        <w:jc w:val="both"/>
        <w:rPr>
          <w:rFonts w:ascii="Times New Roman" w:hAnsi="Times New Roman" w:cs="Times New Roman"/>
          <w:sz w:val="24"/>
          <w:szCs w:val="24"/>
        </w:rPr>
      </w:pPr>
    </w:p>
    <w:p w14:paraId="02C0C386" w14:textId="67B18EC3" w:rsidR="00B15DCF" w:rsidRDefault="00F4607A" w:rsidP="006F06A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246989" wp14:editId="14B3E808">
            <wp:extent cx="6009542" cy="1650429"/>
            <wp:effectExtent l="0" t="0" r="0" b="0"/>
            <wp:docPr id="10478865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54622" cy="1662810"/>
                    </a:xfrm>
                    <a:prstGeom prst="rect">
                      <a:avLst/>
                    </a:prstGeom>
                    <a:noFill/>
                  </pic:spPr>
                </pic:pic>
              </a:graphicData>
            </a:graphic>
          </wp:inline>
        </w:drawing>
      </w:r>
    </w:p>
    <w:p w14:paraId="47C26CD0" w14:textId="44768283" w:rsidR="00B15DCF" w:rsidRDefault="00F4607A" w:rsidP="006F06A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A10B89D" wp14:editId="04E65E14">
            <wp:extent cx="5814646" cy="3355219"/>
            <wp:effectExtent l="0" t="0" r="0" b="0"/>
            <wp:docPr id="15052889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51589" cy="3376536"/>
                    </a:xfrm>
                    <a:prstGeom prst="rect">
                      <a:avLst/>
                    </a:prstGeom>
                    <a:noFill/>
                  </pic:spPr>
                </pic:pic>
              </a:graphicData>
            </a:graphic>
          </wp:inline>
        </w:drawing>
      </w:r>
    </w:p>
    <w:p w14:paraId="5CA5E6B5" w14:textId="7B18978D" w:rsidR="00052FFD" w:rsidRDefault="00F4607A" w:rsidP="006F06A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E910A1" wp14:editId="3F56ED9C">
            <wp:extent cx="5502569" cy="2231897"/>
            <wp:effectExtent l="0" t="0" r="3175" b="0"/>
            <wp:docPr id="144649599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34331" cy="2244780"/>
                    </a:xfrm>
                    <a:prstGeom prst="rect">
                      <a:avLst/>
                    </a:prstGeom>
                    <a:noFill/>
                  </pic:spPr>
                </pic:pic>
              </a:graphicData>
            </a:graphic>
          </wp:inline>
        </w:drawing>
      </w:r>
    </w:p>
    <w:p w14:paraId="6F0AC311" w14:textId="77777777" w:rsidR="00B15DCF" w:rsidRDefault="00B15DCF" w:rsidP="006F06AE">
      <w:pPr>
        <w:spacing w:line="360" w:lineRule="auto"/>
        <w:jc w:val="both"/>
        <w:rPr>
          <w:rFonts w:ascii="Times New Roman" w:hAnsi="Times New Roman" w:cs="Times New Roman"/>
          <w:sz w:val="24"/>
          <w:szCs w:val="24"/>
        </w:rPr>
      </w:pPr>
    </w:p>
    <w:p w14:paraId="26E1F679" w14:textId="77777777" w:rsidR="00B15DCF" w:rsidRDefault="00B15DCF" w:rsidP="006F06AE">
      <w:pPr>
        <w:spacing w:line="360" w:lineRule="auto"/>
        <w:jc w:val="both"/>
        <w:rPr>
          <w:rFonts w:ascii="Times New Roman" w:hAnsi="Times New Roman" w:cs="Times New Roman"/>
          <w:sz w:val="24"/>
          <w:szCs w:val="24"/>
        </w:rPr>
        <w:sectPr w:rsidR="00B15DCF" w:rsidSect="00F744F0">
          <w:footerReference w:type="first" r:id="rId29"/>
          <w:pgSz w:w="11906" w:h="16838"/>
          <w:pgMar w:top="1417" w:right="1376" w:bottom="1417" w:left="1417" w:header="708" w:footer="708" w:gutter="0"/>
          <w:cols w:space="708"/>
          <w:titlePg/>
          <w:docGrid w:linePitch="360"/>
        </w:sectPr>
      </w:pPr>
    </w:p>
    <w:p w14:paraId="1805FA7D" w14:textId="6298A806" w:rsidR="00052FFD" w:rsidRDefault="00052FFD" w:rsidP="00052FFD">
      <w:pPr>
        <w:spacing w:line="276" w:lineRule="auto"/>
        <w:jc w:val="both"/>
        <w:rPr>
          <w:rFonts w:ascii="Times New Roman" w:hAnsi="Times New Roman" w:cs="Times New Roman"/>
          <w:sz w:val="24"/>
          <w:szCs w:val="24"/>
        </w:rPr>
      </w:pPr>
      <w:r w:rsidRPr="00DB2AFE">
        <w:rPr>
          <w:rFonts w:ascii="Times New Roman" w:hAnsi="Times New Roman" w:cs="Times New Roman"/>
          <w:b/>
          <w:bCs/>
          <w:sz w:val="24"/>
          <w:szCs w:val="24"/>
        </w:rPr>
        <w:lastRenderedPageBreak/>
        <w:t xml:space="preserve">Full-length Western </w:t>
      </w:r>
      <w:r>
        <w:rPr>
          <w:rFonts w:ascii="Times New Roman" w:hAnsi="Times New Roman" w:cs="Times New Roman"/>
          <w:b/>
          <w:bCs/>
          <w:sz w:val="24"/>
          <w:szCs w:val="24"/>
        </w:rPr>
        <w:t>b</w:t>
      </w:r>
      <w:r w:rsidRPr="00DB2AFE">
        <w:rPr>
          <w:rFonts w:ascii="Times New Roman" w:hAnsi="Times New Roman" w:cs="Times New Roman"/>
          <w:b/>
          <w:bCs/>
          <w:sz w:val="24"/>
          <w:szCs w:val="24"/>
        </w:rPr>
        <w:t xml:space="preserve">lot </w:t>
      </w:r>
      <w:r>
        <w:rPr>
          <w:rFonts w:ascii="Times New Roman" w:hAnsi="Times New Roman" w:cs="Times New Roman"/>
          <w:b/>
          <w:bCs/>
          <w:sz w:val="24"/>
          <w:szCs w:val="24"/>
        </w:rPr>
        <w:t>i</w:t>
      </w:r>
      <w:r w:rsidRPr="00DB2AFE">
        <w:rPr>
          <w:rFonts w:ascii="Times New Roman" w:hAnsi="Times New Roman" w:cs="Times New Roman"/>
          <w:b/>
          <w:bCs/>
          <w:sz w:val="24"/>
          <w:szCs w:val="24"/>
        </w:rPr>
        <w:t xml:space="preserve">mages for </w:t>
      </w:r>
      <w:r w:rsidR="002543AF">
        <w:rPr>
          <w:rFonts w:ascii="Times New Roman" w:hAnsi="Times New Roman" w:cs="Times New Roman"/>
          <w:b/>
          <w:bCs/>
          <w:sz w:val="24"/>
          <w:szCs w:val="24"/>
        </w:rPr>
        <w:t xml:space="preserve">Tau (P301L), </w:t>
      </w:r>
      <w:r>
        <w:rPr>
          <w:rFonts w:ascii="Times New Roman" w:hAnsi="Times New Roman" w:cs="Times New Roman"/>
          <w:b/>
          <w:bCs/>
          <w:sz w:val="24"/>
          <w:szCs w:val="24"/>
        </w:rPr>
        <w:t>Tau (WT)</w:t>
      </w:r>
      <w:r w:rsidRPr="00DB2AFE">
        <w:rPr>
          <w:rFonts w:ascii="Times New Roman" w:hAnsi="Times New Roman" w:cs="Times New Roman"/>
          <w:b/>
          <w:bCs/>
          <w:sz w:val="24"/>
          <w:szCs w:val="24"/>
        </w:rPr>
        <w:t xml:space="preserve">, </w:t>
      </w:r>
      <w:r>
        <w:rPr>
          <w:rFonts w:ascii="Times New Roman" w:hAnsi="Times New Roman" w:cs="Times New Roman"/>
          <w:b/>
          <w:bCs/>
          <w:sz w:val="24"/>
          <w:szCs w:val="24"/>
        </w:rPr>
        <w:t>MAP2</w:t>
      </w:r>
      <w:r w:rsidRPr="00DB2AFE">
        <w:rPr>
          <w:rFonts w:ascii="Times New Roman" w:hAnsi="Times New Roman" w:cs="Times New Roman"/>
          <w:b/>
          <w:bCs/>
          <w:sz w:val="24"/>
          <w:szCs w:val="24"/>
        </w:rPr>
        <w:t xml:space="preserve">, </w:t>
      </w:r>
      <w:r w:rsidRPr="00052FFD">
        <w:rPr>
          <w:rFonts w:ascii="Times New Roman" w:hAnsi="Times New Roman" w:cs="Times New Roman"/>
          <w:b/>
          <w:bCs/>
          <w:sz w:val="24"/>
          <w:szCs w:val="24"/>
        </w:rPr>
        <w:t>βIII-Tubulin</w:t>
      </w:r>
      <w:r w:rsidRPr="00DB2AFE">
        <w:rPr>
          <w:rFonts w:ascii="Times New Roman" w:hAnsi="Times New Roman" w:cs="Times New Roman"/>
          <w:b/>
          <w:bCs/>
          <w:sz w:val="24"/>
          <w:szCs w:val="24"/>
        </w:rPr>
        <w:t xml:space="preserve">, and GAPDH from Figure </w:t>
      </w:r>
      <w:r>
        <w:rPr>
          <w:rFonts w:ascii="Times New Roman" w:hAnsi="Times New Roman" w:cs="Times New Roman"/>
          <w:b/>
          <w:bCs/>
          <w:sz w:val="24"/>
          <w:szCs w:val="24"/>
        </w:rPr>
        <w:t>2</w:t>
      </w:r>
      <w:r w:rsidR="00D911C9">
        <w:rPr>
          <w:rFonts w:ascii="Times New Roman" w:hAnsi="Times New Roman" w:cs="Times New Roman"/>
          <w:b/>
          <w:bCs/>
          <w:sz w:val="24"/>
          <w:szCs w:val="24"/>
        </w:rPr>
        <w:t xml:space="preserve"> </w:t>
      </w:r>
      <w:r w:rsidR="00D911C9" w:rsidRPr="00D911C9">
        <w:rPr>
          <w:rFonts w:ascii="Times New Roman" w:hAnsi="Times New Roman" w:cs="Times New Roman"/>
          <w:sz w:val="24"/>
          <w:szCs w:val="24"/>
        </w:rPr>
        <w:t>(The blot was cut before staining for multiple targets. The images shown represent the full-length versions of each detected protein).</w:t>
      </w:r>
    </w:p>
    <w:p w14:paraId="1A8D7A0F" w14:textId="77777777" w:rsidR="002543AF" w:rsidRDefault="002543AF" w:rsidP="00052FFD">
      <w:pPr>
        <w:spacing w:line="276" w:lineRule="auto"/>
        <w:jc w:val="both"/>
        <w:rPr>
          <w:rFonts w:ascii="Times New Roman" w:hAnsi="Times New Roman" w:cs="Times New Roman"/>
          <w:sz w:val="24"/>
          <w:szCs w:val="24"/>
        </w:rPr>
      </w:pPr>
    </w:p>
    <w:p w14:paraId="7B68D5FB" w14:textId="177D0711" w:rsidR="002543AF" w:rsidRDefault="002543AF" w:rsidP="00052FFD">
      <w:pPr>
        <w:spacing w:line="276"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6A2EB3" wp14:editId="6549A3D3">
            <wp:extent cx="4558553" cy="3416901"/>
            <wp:effectExtent l="0" t="0" r="0" b="0"/>
            <wp:docPr id="2104758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67408" cy="3423538"/>
                    </a:xfrm>
                    <a:prstGeom prst="rect">
                      <a:avLst/>
                    </a:prstGeom>
                    <a:noFill/>
                  </pic:spPr>
                </pic:pic>
              </a:graphicData>
            </a:graphic>
          </wp:inline>
        </w:drawing>
      </w:r>
    </w:p>
    <w:p w14:paraId="3D4D80C1" w14:textId="77777777" w:rsidR="002543AF" w:rsidRPr="00052FFD" w:rsidRDefault="002543AF" w:rsidP="00052FFD">
      <w:pPr>
        <w:spacing w:line="276" w:lineRule="auto"/>
        <w:jc w:val="both"/>
        <w:rPr>
          <w:rFonts w:ascii="Times New Roman" w:hAnsi="Times New Roman" w:cs="Times New Roman"/>
          <w:b/>
          <w:bCs/>
          <w:sz w:val="24"/>
          <w:szCs w:val="24"/>
        </w:rPr>
      </w:pPr>
    </w:p>
    <w:p w14:paraId="6AFB2671" w14:textId="21BBD848" w:rsidR="00052FFD" w:rsidRDefault="00052FFD" w:rsidP="006F06AE">
      <w:pPr>
        <w:spacing w:line="360" w:lineRule="auto"/>
        <w:jc w:val="both"/>
        <w:rPr>
          <w:rFonts w:ascii="Times New Roman" w:hAnsi="Times New Roman" w:cs="Times New Roman"/>
          <w:sz w:val="24"/>
          <w:szCs w:val="24"/>
        </w:rPr>
      </w:pPr>
      <w:r w:rsidRPr="00052FFD">
        <w:rPr>
          <w:rFonts w:ascii="Times New Roman" w:hAnsi="Times New Roman" w:cs="Times New Roman"/>
          <w:noProof/>
          <w:sz w:val="24"/>
          <w:szCs w:val="24"/>
        </w:rPr>
        <w:drawing>
          <wp:inline distT="0" distB="0" distL="0" distR="0" wp14:anchorId="3E6518A0" wp14:editId="1A28D5DC">
            <wp:extent cx="5786755" cy="2843530"/>
            <wp:effectExtent l="0" t="0" r="0" b="0"/>
            <wp:docPr id="1391147868" name="Picture 1" descr="A close-up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147868" name="Picture 1" descr="A close-up of a test&#10;&#10;AI-generated content may be incorrect."/>
                    <pic:cNvPicPr/>
                  </pic:nvPicPr>
                  <pic:blipFill>
                    <a:blip r:embed="rId31"/>
                    <a:stretch>
                      <a:fillRect/>
                    </a:stretch>
                  </pic:blipFill>
                  <pic:spPr>
                    <a:xfrm>
                      <a:off x="0" y="0"/>
                      <a:ext cx="5786755" cy="2843530"/>
                    </a:xfrm>
                    <a:prstGeom prst="rect">
                      <a:avLst/>
                    </a:prstGeom>
                  </pic:spPr>
                </pic:pic>
              </a:graphicData>
            </a:graphic>
          </wp:inline>
        </w:drawing>
      </w:r>
    </w:p>
    <w:p w14:paraId="1CAA1131" w14:textId="77777777" w:rsidR="00B15DCF" w:rsidRDefault="00B15DCF" w:rsidP="006F06AE">
      <w:pPr>
        <w:spacing w:line="360" w:lineRule="auto"/>
        <w:jc w:val="both"/>
        <w:rPr>
          <w:rFonts w:ascii="Times New Roman" w:hAnsi="Times New Roman" w:cs="Times New Roman"/>
          <w:sz w:val="24"/>
          <w:szCs w:val="24"/>
        </w:rPr>
      </w:pPr>
    </w:p>
    <w:p w14:paraId="2DA50478" w14:textId="77777777" w:rsidR="00B15DCF" w:rsidRDefault="00B15DCF" w:rsidP="006F06AE">
      <w:pPr>
        <w:spacing w:line="360" w:lineRule="auto"/>
        <w:jc w:val="both"/>
        <w:rPr>
          <w:rFonts w:ascii="Times New Roman" w:hAnsi="Times New Roman" w:cs="Times New Roman"/>
          <w:sz w:val="24"/>
          <w:szCs w:val="24"/>
        </w:rPr>
      </w:pPr>
    </w:p>
    <w:p w14:paraId="611420CC" w14:textId="16365A9C" w:rsidR="00052FFD" w:rsidRDefault="00052FFD" w:rsidP="006F06AE">
      <w:pPr>
        <w:spacing w:line="360" w:lineRule="auto"/>
        <w:jc w:val="both"/>
        <w:rPr>
          <w:rFonts w:ascii="Times New Roman" w:hAnsi="Times New Roman" w:cs="Times New Roman"/>
          <w:sz w:val="24"/>
          <w:szCs w:val="24"/>
        </w:rPr>
      </w:pPr>
      <w:r w:rsidRPr="00052FFD">
        <w:rPr>
          <w:rFonts w:ascii="Times New Roman" w:hAnsi="Times New Roman" w:cs="Times New Roman"/>
          <w:noProof/>
          <w:sz w:val="24"/>
          <w:szCs w:val="24"/>
        </w:rPr>
        <w:lastRenderedPageBreak/>
        <w:drawing>
          <wp:inline distT="0" distB="0" distL="0" distR="0" wp14:anchorId="3E3EDCB4" wp14:editId="34739A3C">
            <wp:extent cx="5591908" cy="2199210"/>
            <wp:effectExtent l="0" t="0" r="0" b="0"/>
            <wp:docPr id="1088477678" name="Picture 1" descr="A close-up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77678" name="Picture 1" descr="A close-up of a test&#10;&#10;AI-generated content may be incorrect."/>
                    <pic:cNvPicPr/>
                  </pic:nvPicPr>
                  <pic:blipFill>
                    <a:blip r:embed="rId32"/>
                    <a:stretch>
                      <a:fillRect/>
                    </a:stretch>
                  </pic:blipFill>
                  <pic:spPr>
                    <a:xfrm>
                      <a:off x="0" y="0"/>
                      <a:ext cx="5593871" cy="2199982"/>
                    </a:xfrm>
                    <a:prstGeom prst="rect">
                      <a:avLst/>
                    </a:prstGeom>
                  </pic:spPr>
                </pic:pic>
              </a:graphicData>
            </a:graphic>
          </wp:inline>
        </w:drawing>
      </w:r>
    </w:p>
    <w:p w14:paraId="09DCE36A" w14:textId="3C0FEB96" w:rsidR="00052FFD" w:rsidRDefault="00052FFD" w:rsidP="006F06AE">
      <w:pPr>
        <w:spacing w:line="360" w:lineRule="auto"/>
        <w:jc w:val="both"/>
        <w:rPr>
          <w:rFonts w:ascii="Times New Roman" w:hAnsi="Times New Roman" w:cs="Times New Roman"/>
          <w:sz w:val="24"/>
          <w:szCs w:val="24"/>
        </w:rPr>
      </w:pPr>
      <w:r w:rsidRPr="00052FFD">
        <w:rPr>
          <w:rFonts w:ascii="Times New Roman" w:hAnsi="Times New Roman" w:cs="Times New Roman"/>
          <w:noProof/>
          <w:sz w:val="24"/>
          <w:szCs w:val="24"/>
        </w:rPr>
        <w:drawing>
          <wp:inline distT="0" distB="0" distL="0" distR="0" wp14:anchorId="49CDB115" wp14:editId="309980C2">
            <wp:extent cx="5568461" cy="2311587"/>
            <wp:effectExtent l="0" t="0" r="0" b="0"/>
            <wp:docPr id="1841153809" name="Picture 1" descr="A close-up of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53809" name="Picture 1" descr="A close-up of a black line&#10;&#10;AI-generated content may be incorrect."/>
                    <pic:cNvPicPr/>
                  </pic:nvPicPr>
                  <pic:blipFill>
                    <a:blip r:embed="rId33"/>
                    <a:stretch>
                      <a:fillRect/>
                    </a:stretch>
                  </pic:blipFill>
                  <pic:spPr>
                    <a:xfrm>
                      <a:off x="0" y="0"/>
                      <a:ext cx="5572248" cy="2313159"/>
                    </a:xfrm>
                    <a:prstGeom prst="rect">
                      <a:avLst/>
                    </a:prstGeom>
                  </pic:spPr>
                </pic:pic>
              </a:graphicData>
            </a:graphic>
          </wp:inline>
        </w:drawing>
      </w:r>
    </w:p>
    <w:p w14:paraId="2F141D44" w14:textId="77777777" w:rsidR="00B15DCF" w:rsidRDefault="00B15DCF" w:rsidP="006F06AE">
      <w:pPr>
        <w:spacing w:line="360" w:lineRule="auto"/>
        <w:jc w:val="both"/>
        <w:rPr>
          <w:rFonts w:ascii="Times New Roman" w:hAnsi="Times New Roman" w:cs="Times New Roman"/>
          <w:sz w:val="24"/>
          <w:szCs w:val="24"/>
        </w:rPr>
      </w:pPr>
    </w:p>
    <w:p w14:paraId="4E810C14" w14:textId="77777777" w:rsidR="00B15DCF" w:rsidRDefault="00B15DCF" w:rsidP="006F06AE">
      <w:pPr>
        <w:spacing w:line="360" w:lineRule="auto"/>
        <w:jc w:val="both"/>
        <w:rPr>
          <w:rFonts w:ascii="Times New Roman" w:hAnsi="Times New Roman" w:cs="Times New Roman"/>
          <w:sz w:val="24"/>
          <w:szCs w:val="24"/>
        </w:rPr>
      </w:pPr>
    </w:p>
    <w:p w14:paraId="0138293F" w14:textId="270C2E3F" w:rsidR="00052FFD" w:rsidRDefault="00052FFD" w:rsidP="006F06AE">
      <w:pPr>
        <w:spacing w:line="360" w:lineRule="auto"/>
        <w:jc w:val="both"/>
        <w:rPr>
          <w:rFonts w:ascii="Times New Roman" w:hAnsi="Times New Roman" w:cs="Times New Roman"/>
          <w:sz w:val="24"/>
          <w:szCs w:val="24"/>
        </w:rPr>
      </w:pPr>
      <w:r w:rsidRPr="00052FFD">
        <w:rPr>
          <w:rFonts w:ascii="Times New Roman" w:hAnsi="Times New Roman" w:cs="Times New Roman"/>
          <w:noProof/>
          <w:sz w:val="24"/>
          <w:szCs w:val="24"/>
        </w:rPr>
        <w:drawing>
          <wp:inline distT="0" distB="0" distL="0" distR="0" wp14:anchorId="1956EF32" wp14:editId="2BA7BD75">
            <wp:extent cx="5052646" cy="2580382"/>
            <wp:effectExtent l="0" t="0" r="0" b="0"/>
            <wp:docPr id="855185085" name="Picture 1" descr="A close-up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185085" name="Picture 1" descr="A close-up of a test&#10;&#10;AI-generated content may be incorrect."/>
                    <pic:cNvPicPr/>
                  </pic:nvPicPr>
                  <pic:blipFill>
                    <a:blip r:embed="rId34"/>
                    <a:stretch>
                      <a:fillRect/>
                    </a:stretch>
                  </pic:blipFill>
                  <pic:spPr>
                    <a:xfrm>
                      <a:off x="0" y="0"/>
                      <a:ext cx="5060270" cy="2584276"/>
                    </a:xfrm>
                    <a:prstGeom prst="rect">
                      <a:avLst/>
                    </a:prstGeom>
                  </pic:spPr>
                </pic:pic>
              </a:graphicData>
            </a:graphic>
          </wp:inline>
        </w:drawing>
      </w:r>
    </w:p>
    <w:p w14:paraId="695E0F6D" w14:textId="77777777" w:rsidR="00B15DCF" w:rsidRDefault="00B15DCF" w:rsidP="006F06AE">
      <w:pPr>
        <w:spacing w:line="360" w:lineRule="auto"/>
        <w:jc w:val="both"/>
        <w:rPr>
          <w:rFonts w:ascii="Times New Roman" w:hAnsi="Times New Roman" w:cs="Times New Roman"/>
          <w:sz w:val="24"/>
          <w:szCs w:val="24"/>
        </w:rPr>
      </w:pPr>
    </w:p>
    <w:p w14:paraId="7114FBE7" w14:textId="77777777" w:rsidR="00B15DCF" w:rsidRDefault="00B15DCF" w:rsidP="006F06AE">
      <w:pPr>
        <w:spacing w:line="360" w:lineRule="auto"/>
        <w:jc w:val="both"/>
        <w:rPr>
          <w:rFonts w:ascii="Times New Roman" w:hAnsi="Times New Roman" w:cs="Times New Roman"/>
          <w:sz w:val="24"/>
          <w:szCs w:val="24"/>
        </w:rPr>
        <w:sectPr w:rsidR="00B15DCF" w:rsidSect="00F744F0">
          <w:footerReference w:type="default" r:id="rId35"/>
          <w:pgSz w:w="11906" w:h="16838"/>
          <w:pgMar w:top="1417" w:right="1376" w:bottom="1417" w:left="1417" w:header="708" w:footer="708" w:gutter="0"/>
          <w:cols w:space="708"/>
          <w:titlePg/>
          <w:docGrid w:linePitch="360"/>
        </w:sectPr>
      </w:pPr>
    </w:p>
    <w:p w14:paraId="2D5C18ED" w14:textId="4B366162" w:rsidR="00052FFD" w:rsidRDefault="00052FFD" w:rsidP="00052FFD">
      <w:pPr>
        <w:spacing w:line="276" w:lineRule="auto"/>
        <w:jc w:val="both"/>
        <w:rPr>
          <w:rFonts w:ascii="Times New Roman" w:hAnsi="Times New Roman" w:cs="Times New Roman"/>
          <w:b/>
          <w:bCs/>
          <w:sz w:val="24"/>
          <w:szCs w:val="24"/>
        </w:rPr>
      </w:pPr>
      <w:r w:rsidRPr="00DB2AFE">
        <w:rPr>
          <w:rFonts w:ascii="Times New Roman" w:hAnsi="Times New Roman" w:cs="Times New Roman"/>
          <w:b/>
          <w:bCs/>
          <w:sz w:val="24"/>
          <w:szCs w:val="24"/>
        </w:rPr>
        <w:lastRenderedPageBreak/>
        <w:t xml:space="preserve">Full-length Western </w:t>
      </w:r>
      <w:r>
        <w:rPr>
          <w:rFonts w:ascii="Times New Roman" w:hAnsi="Times New Roman" w:cs="Times New Roman"/>
          <w:b/>
          <w:bCs/>
          <w:sz w:val="24"/>
          <w:szCs w:val="24"/>
        </w:rPr>
        <w:t>b</w:t>
      </w:r>
      <w:r w:rsidRPr="00DB2AFE">
        <w:rPr>
          <w:rFonts w:ascii="Times New Roman" w:hAnsi="Times New Roman" w:cs="Times New Roman"/>
          <w:b/>
          <w:bCs/>
          <w:sz w:val="24"/>
          <w:szCs w:val="24"/>
        </w:rPr>
        <w:t xml:space="preserve">lot </w:t>
      </w:r>
      <w:r>
        <w:rPr>
          <w:rFonts w:ascii="Times New Roman" w:hAnsi="Times New Roman" w:cs="Times New Roman"/>
          <w:b/>
          <w:bCs/>
          <w:sz w:val="24"/>
          <w:szCs w:val="24"/>
        </w:rPr>
        <w:t>i</w:t>
      </w:r>
      <w:r w:rsidRPr="00DB2AFE">
        <w:rPr>
          <w:rFonts w:ascii="Times New Roman" w:hAnsi="Times New Roman" w:cs="Times New Roman"/>
          <w:b/>
          <w:bCs/>
          <w:sz w:val="24"/>
          <w:szCs w:val="24"/>
        </w:rPr>
        <w:t xml:space="preserve">mages for </w:t>
      </w:r>
      <w:proofErr w:type="spellStart"/>
      <w:r>
        <w:rPr>
          <w:rFonts w:ascii="Times New Roman" w:hAnsi="Times New Roman" w:cs="Times New Roman"/>
          <w:b/>
          <w:bCs/>
          <w:sz w:val="24"/>
          <w:szCs w:val="24"/>
        </w:rPr>
        <w:t>ChAT</w:t>
      </w:r>
      <w:proofErr w:type="spellEnd"/>
      <w:r w:rsidRPr="00DB2AFE">
        <w:rPr>
          <w:rFonts w:ascii="Times New Roman" w:hAnsi="Times New Roman" w:cs="Times New Roman"/>
          <w:b/>
          <w:bCs/>
          <w:sz w:val="24"/>
          <w:szCs w:val="24"/>
        </w:rPr>
        <w:t xml:space="preserve">, </w:t>
      </w:r>
      <w:r>
        <w:rPr>
          <w:rFonts w:ascii="Times New Roman" w:hAnsi="Times New Roman" w:cs="Times New Roman"/>
          <w:b/>
          <w:bCs/>
          <w:sz w:val="24"/>
          <w:szCs w:val="24"/>
        </w:rPr>
        <w:t>VGLUT1</w:t>
      </w:r>
      <w:r w:rsidRPr="00DB2AFE">
        <w:rPr>
          <w:rFonts w:ascii="Times New Roman" w:hAnsi="Times New Roman" w:cs="Times New Roman"/>
          <w:b/>
          <w:bCs/>
          <w:sz w:val="24"/>
          <w:szCs w:val="24"/>
        </w:rPr>
        <w:t xml:space="preserve">, </w:t>
      </w:r>
      <w:r>
        <w:rPr>
          <w:rFonts w:ascii="Times New Roman" w:hAnsi="Times New Roman" w:cs="Times New Roman"/>
          <w:b/>
          <w:bCs/>
          <w:sz w:val="24"/>
          <w:szCs w:val="24"/>
        </w:rPr>
        <w:t>TH</w:t>
      </w:r>
      <w:r w:rsidRPr="00DB2AFE">
        <w:rPr>
          <w:rFonts w:ascii="Times New Roman" w:hAnsi="Times New Roman" w:cs="Times New Roman"/>
          <w:b/>
          <w:bCs/>
          <w:sz w:val="24"/>
          <w:szCs w:val="24"/>
        </w:rPr>
        <w:t xml:space="preserve">, and GAPDH from Figure </w:t>
      </w:r>
      <w:r>
        <w:rPr>
          <w:rFonts w:ascii="Times New Roman" w:hAnsi="Times New Roman" w:cs="Times New Roman"/>
          <w:b/>
          <w:bCs/>
          <w:sz w:val="24"/>
          <w:szCs w:val="24"/>
        </w:rPr>
        <w:t>2</w:t>
      </w:r>
      <w:r w:rsidR="00D911C9">
        <w:rPr>
          <w:rFonts w:ascii="Times New Roman" w:hAnsi="Times New Roman" w:cs="Times New Roman"/>
          <w:b/>
          <w:bCs/>
          <w:sz w:val="24"/>
          <w:szCs w:val="24"/>
        </w:rPr>
        <w:t xml:space="preserve"> </w:t>
      </w:r>
      <w:r w:rsidR="00D911C9" w:rsidRPr="00D911C9">
        <w:rPr>
          <w:rFonts w:ascii="Times New Roman" w:hAnsi="Times New Roman" w:cs="Times New Roman"/>
          <w:sz w:val="24"/>
          <w:szCs w:val="24"/>
        </w:rPr>
        <w:t>(The blot was cut before staining for multiple targets. The images shown represent the full-length versions of each detected protein).</w:t>
      </w:r>
    </w:p>
    <w:p w14:paraId="4B3AE7A6" w14:textId="77777777" w:rsidR="00052FFD" w:rsidRDefault="00052FFD" w:rsidP="00052FFD">
      <w:pPr>
        <w:spacing w:line="276" w:lineRule="auto"/>
        <w:jc w:val="both"/>
        <w:rPr>
          <w:rFonts w:ascii="Times New Roman" w:hAnsi="Times New Roman" w:cs="Times New Roman"/>
          <w:sz w:val="24"/>
          <w:szCs w:val="24"/>
        </w:rPr>
      </w:pPr>
    </w:p>
    <w:p w14:paraId="093E1298" w14:textId="0DD561E7" w:rsidR="00052FFD" w:rsidRDefault="00052FFD" w:rsidP="006F06AE">
      <w:pPr>
        <w:spacing w:line="360" w:lineRule="auto"/>
        <w:jc w:val="both"/>
        <w:rPr>
          <w:rFonts w:ascii="Times New Roman" w:hAnsi="Times New Roman" w:cs="Times New Roman"/>
          <w:sz w:val="24"/>
          <w:szCs w:val="24"/>
        </w:rPr>
      </w:pPr>
      <w:r w:rsidRPr="00052FFD">
        <w:rPr>
          <w:rFonts w:ascii="Times New Roman" w:hAnsi="Times New Roman" w:cs="Times New Roman"/>
          <w:noProof/>
          <w:sz w:val="24"/>
          <w:szCs w:val="24"/>
        </w:rPr>
        <w:drawing>
          <wp:inline distT="0" distB="0" distL="0" distR="0" wp14:anchorId="4E19A446" wp14:editId="49D9D960">
            <wp:extent cx="5786755" cy="4239260"/>
            <wp:effectExtent l="0" t="0" r="0" b="2540"/>
            <wp:docPr id="120546021" name="Picture 1" descr="A close-up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46021" name="Picture 1" descr="A close-up of a test&#10;&#10;AI-generated content may be incorrect."/>
                    <pic:cNvPicPr/>
                  </pic:nvPicPr>
                  <pic:blipFill>
                    <a:blip r:embed="rId36"/>
                    <a:stretch>
                      <a:fillRect/>
                    </a:stretch>
                  </pic:blipFill>
                  <pic:spPr>
                    <a:xfrm>
                      <a:off x="0" y="0"/>
                      <a:ext cx="5786755" cy="4239260"/>
                    </a:xfrm>
                    <a:prstGeom prst="rect">
                      <a:avLst/>
                    </a:prstGeom>
                  </pic:spPr>
                </pic:pic>
              </a:graphicData>
            </a:graphic>
          </wp:inline>
        </w:drawing>
      </w:r>
    </w:p>
    <w:p w14:paraId="0773D5A2" w14:textId="77777777" w:rsidR="00B15DCF" w:rsidRDefault="00B15DCF" w:rsidP="006F06AE">
      <w:pPr>
        <w:spacing w:line="360" w:lineRule="auto"/>
        <w:jc w:val="both"/>
        <w:rPr>
          <w:rFonts w:ascii="Times New Roman" w:hAnsi="Times New Roman" w:cs="Times New Roman"/>
          <w:sz w:val="24"/>
          <w:szCs w:val="24"/>
        </w:rPr>
      </w:pPr>
    </w:p>
    <w:p w14:paraId="357E56E4" w14:textId="12F46BED" w:rsidR="00052FFD" w:rsidRDefault="00052FFD" w:rsidP="006F06AE">
      <w:pPr>
        <w:spacing w:line="360" w:lineRule="auto"/>
        <w:jc w:val="both"/>
        <w:rPr>
          <w:rFonts w:ascii="Times New Roman" w:hAnsi="Times New Roman" w:cs="Times New Roman"/>
          <w:sz w:val="24"/>
          <w:szCs w:val="24"/>
        </w:rPr>
      </w:pPr>
      <w:r w:rsidRPr="00052FFD">
        <w:rPr>
          <w:rFonts w:ascii="Times New Roman" w:hAnsi="Times New Roman" w:cs="Times New Roman"/>
          <w:noProof/>
          <w:sz w:val="24"/>
          <w:szCs w:val="24"/>
        </w:rPr>
        <w:drawing>
          <wp:inline distT="0" distB="0" distL="0" distR="0" wp14:anchorId="45DD2DBA" wp14:editId="5EB26B19">
            <wp:extent cx="5786755" cy="2712085"/>
            <wp:effectExtent l="0" t="0" r="0" b="0"/>
            <wp:docPr id="1766285780" name="Picture 1" descr="A close-up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285780" name="Picture 1" descr="A close-up of a test&#10;&#10;AI-generated content may be incorrect."/>
                    <pic:cNvPicPr/>
                  </pic:nvPicPr>
                  <pic:blipFill>
                    <a:blip r:embed="rId37"/>
                    <a:stretch>
                      <a:fillRect/>
                    </a:stretch>
                  </pic:blipFill>
                  <pic:spPr>
                    <a:xfrm>
                      <a:off x="0" y="0"/>
                      <a:ext cx="5786755" cy="2712085"/>
                    </a:xfrm>
                    <a:prstGeom prst="rect">
                      <a:avLst/>
                    </a:prstGeom>
                  </pic:spPr>
                </pic:pic>
              </a:graphicData>
            </a:graphic>
          </wp:inline>
        </w:drawing>
      </w:r>
    </w:p>
    <w:p w14:paraId="4341BD0C" w14:textId="77777777" w:rsidR="00052FFD" w:rsidRDefault="00052FFD" w:rsidP="006F06AE">
      <w:pPr>
        <w:spacing w:line="360" w:lineRule="auto"/>
        <w:jc w:val="both"/>
        <w:rPr>
          <w:rFonts w:ascii="Times New Roman" w:hAnsi="Times New Roman" w:cs="Times New Roman"/>
          <w:sz w:val="24"/>
          <w:szCs w:val="24"/>
        </w:rPr>
      </w:pPr>
    </w:p>
    <w:p w14:paraId="77D1F672" w14:textId="18A49856" w:rsidR="00052FFD" w:rsidRDefault="00052FFD" w:rsidP="006F06AE">
      <w:pPr>
        <w:spacing w:line="360" w:lineRule="auto"/>
        <w:jc w:val="both"/>
        <w:rPr>
          <w:rFonts w:ascii="Times New Roman" w:hAnsi="Times New Roman" w:cs="Times New Roman"/>
          <w:sz w:val="24"/>
          <w:szCs w:val="24"/>
        </w:rPr>
      </w:pPr>
      <w:r w:rsidRPr="00052FFD">
        <w:rPr>
          <w:rFonts w:ascii="Times New Roman" w:hAnsi="Times New Roman" w:cs="Times New Roman"/>
          <w:noProof/>
          <w:sz w:val="24"/>
          <w:szCs w:val="24"/>
        </w:rPr>
        <w:lastRenderedPageBreak/>
        <w:drawing>
          <wp:inline distT="0" distB="0" distL="0" distR="0" wp14:anchorId="7D74D5FC" wp14:editId="4269FC1D">
            <wp:extent cx="4853354" cy="3774890"/>
            <wp:effectExtent l="0" t="0" r="0" b="0"/>
            <wp:docPr id="262582786" name="Picture 1" descr="A close-up of a dn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82786" name="Picture 1" descr="A close-up of a dna test&#10;&#10;AI-generated content may be incorrect."/>
                    <pic:cNvPicPr/>
                  </pic:nvPicPr>
                  <pic:blipFill>
                    <a:blip r:embed="rId38"/>
                    <a:stretch>
                      <a:fillRect/>
                    </a:stretch>
                  </pic:blipFill>
                  <pic:spPr>
                    <a:xfrm>
                      <a:off x="0" y="0"/>
                      <a:ext cx="4869801" cy="3787683"/>
                    </a:xfrm>
                    <a:prstGeom prst="rect">
                      <a:avLst/>
                    </a:prstGeom>
                  </pic:spPr>
                </pic:pic>
              </a:graphicData>
            </a:graphic>
          </wp:inline>
        </w:drawing>
      </w:r>
    </w:p>
    <w:p w14:paraId="7377BDEA" w14:textId="51D71706" w:rsidR="00052FFD" w:rsidRDefault="00052FFD" w:rsidP="006F06AE">
      <w:pPr>
        <w:spacing w:line="360" w:lineRule="auto"/>
        <w:jc w:val="both"/>
        <w:rPr>
          <w:rFonts w:ascii="Times New Roman" w:hAnsi="Times New Roman" w:cs="Times New Roman"/>
          <w:sz w:val="24"/>
          <w:szCs w:val="24"/>
        </w:rPr>
      </w:pPr>
      <w:r w:rsidRPr="00052FFD">
        <w:rPr>
          <w:rFonts w:ascii="Times New Roman" w:hAnsi="Times New Roman" w:cs="Times New Roman"/>
          <w:noProof/>
          <w:sz w:val="24"/>
          <w:szCs w:val="24"/>
        </w:rPr>
        <w:drawing>
          <wp:inline distT="0" distB="0" distL="0" distR="0" wp14:anchorId="439B1660" wp14:editId="3DF2B71F">
            <wp:extent cx="5020408" cy="3570973"/>
            <wp:effectExtent l="0" t="0" r="0" b="0"/>
            <wp:docPr id="1823431620" name="Picture 1" descr="A close-up of a dn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431620" name="Picture 1" descr="A close-up of a dna test&#10;&#10;AI-generated content may be incorrect."/>
                    <pic:cNvPicPr/>
                  </pic:nvPicPr>
                  <pic:blipFill>
                    <a:blip r:embed="rId39"/>
                    <a:stretch>
                      <a:fillRect/>
                    </a:stretch>
                  </pic:blipFill>
                  <pic:spPr>
                    <a:xfrm>
                      <a:off x="0" y="0"/>
                      <a:ext cx="5047052" cy="3589925"/>
                    </a:xfrm>
                    <a:prstGeom prst="rect">
                      <a:avLst/>
                    </a:prstGeom>
                  </pic:spPr>
                </pic:pic>
              </a:graphicData>
            </a:graphic>
          </wp:inline>
        </w:drawing>
      </w:r>
    </w:p>
    <w:p w14:paraId="67235881" w14:textId="77777777" w:rsidR="00B15DCF" w:rsidRDefault="00B15DCF" w:rsidP="006F06AE">
      <w:pPr>
        <w:spacing w:line="360" w:lineRule="auto"/>
        <w:jc w:val="both"/>
        <w:rPr>
          <w:rFonts w:ascii="Times New Roman" w:hAnsi="Times New Roman" w:cs="Times New Roman"/>
          <w:sz w:val="24"/>
          <w:szCs w:val="24"/>
        </w:rPr>
      </w:pPr>
    </w:p>
    <w:p w14:paraId="7045FB9A" w14:textId="77777777" w:rsidR="00B15DCF" w:rsidRDefault="00B15DCF" w:rsidP="006F06AE">
      <w:pPr>
        <w:spacing w:line="360" w:lineRule="auto"/>
        <w:jc w:val="both"/>
        <w:rPr>
          <w:rFonts w:ascii="Times New Roman" w:hAnsi="Times New Roman" w:cs="Times New Roman"/>
          <w:sz w:val="24"/>
          <w:szCs w:val="24"/>
        </w:rPr>
        <w:sectPr w:rsidR="00B15DCF" w:rsidSect="00F744F0">
          <w:headerReference w:type="default" r:id="rId40"/>
          <w:footerReference w:type="default" r:id="rId41"/>
          <w:footerReference w:type="first" r:id="rId42"/>
          <w:pgSz w:w="11906" w:h="16838"/>
          <w:pgMar w:top="1417" w:right="1376" w:bottom="1417" w:left="1417" w:header="708" w:footer="708" w:gutter="0"/>
          <w:cols w:space="708"/>
          <w:titlePg/>
          <w:docGrid w:linePitch="360"/>
        </w:sectPr>
      </w:pPr>
    </w:p>
    <w:p w14:paraId="273C18F8" w14:textId="7C7365AD" w:rsidR="00FB34AE" w:rsidRDefault="00FB34AE" w:rsidP="00FB34AE">
      <w:pPr>
        <w:spacing w:line="276" w:lineRule="auto"/>
        <w:jc w:val="both"/>
        <w:rPr>
          <w:rFonts w:ascii="Times New Roman" w:hAnsi="Times New Roman" w:cs="Times New Roman"/>
          <w:b/>
          <w:bCs/>
          <w:sz w:val="24"/>
          <w:szCs w:val="24"/>
        </w:rPr>
      </w:pPr>
      <w:r w:rsidRPr="00DB2AFE">
        <w:rPr>
          <w:rFonts w:ascii="Times New Roman" w:hAnsi="Times New Roman" w:cs="Times New Roman"/>
          <w:b/>
          <w:bCs/>
          <w:sz w:val="24"/>
          <w:szCs w:val="24"/>
        </w:rPr>
        <w:lastRenderedPageBreak/>
        <w:t xml:space="preserve">Full-length Western </w:t>
      </w:r>
      <w:r>
        <w:rPr>
          <w:rFonts w:ascii="Times New Roman" w:hAnsi="Times New Roman" w:cs="Times New Roman"/>
          <w:b/>
          <w:bCs/>
          <w:sz w:val="24"/>
          <w:szCs w:val="24"/>
        </w:rPr>
        <w:t>b</w:t>
      </w:r>
      <w:r w:rsidRPr="00DB2AFE">
        <w:rPr>
          <w:rFonts w:ascii="Times New Roman" w:hAnsi="Times New Roman" w:cs="Times New Roman"/>
          <w:b/>
          <w:bCs/>
          <w:sz w:val="24"/>
          <w:szCs w:val="24"/>
        </w:rPr>
        <w:t xml:space="preserve">lot </w:t>
      </w:r>
      <w:r>
        <w:rPr>
          <w:rFonts w:ascii="Times New Roman" w:hAnsi="Times New Roman" w:cs="Times New Roman"/>
          <w:b/>
          <w:bCs/>
          <w:sz w:val="24"/>
          <w:szCs w:val="24"/>
        </w:rPr>
        <w:t>i</w:t>
      </w:r>
      <w:r w:rsidRPr="00DB2AFE">
        <w:rPr>
          <w:rFonts w:ascii="Times New Roman" w:hAnsi="Times New Roman" w:cs="Times New Roman"/>
          <w:b/>
          <w:bCs/>
          <w:sz w:val="24"/>
          <w:szCs w:val="24"/>
        </w:rPr>
        <w:t xml:space="preserve">mages for </w:t>
      </w:r>
      <w:r w:rsidRPr="00FB34AE">
        <w:rPr>
          <w:rFonts w:ascii="Times New Roman" w:hAnsi="Times New Roman" w:cs="Times New Roman"/>
          <w:b/>
          <w:bCs/>
          <w:sz w:val="24"/>
          <w:szCs w:val="24"/>
        </w:rPr>
        <w:t>Phospho-histone H3</w:t>
      </w:r>
      <w:r w:rsidRPr="00DB2AFE">
        <w:rPr>
          <w:rFonts w:ascii="Times New Roman" w:hAnsi="Times New Roman" w:cs="Times New Roman"/>
          <w:b/>
          <w:bCs/>
          <w:sz w:val="24"/>
          <w:szCs w:val="24"/>
        </w:rPr>
        <w:t xml:space="preserve">, </w:t>
      </w:r>
      <w:r>
        <w:rPr>
          <w:rFonts w:ascii="Times New Roman" w:hAnsi="Times New Roman" w:cs="Times New Roman"/>
          <w:b/>
          <w:bCs/>
          <w:sz w:val="24"/>
          <w:szCs w:val="24"/>
        </w:rPr>
        <w:t>p21</w:t>
      </w:r>
      <w:r w:rsidRPr="00DB2AFE">
        <w:rPr>
          <w:rFonts w:ascii="Times New Roman" w:hAnsi="Times New Roman" w:cs="Times New Roman"/>
          <w:b/>
          <w:bCs/>
          <w:sz w:val="24"/>
          <w:szCs w:val="24"/>
        </w:rPr>
        <w:t xml:space="preserve">, and </w:t>
      </w:r>
      <w:r w:rsidRPr="00FB34AE">
        <w:rPr>
          <w:rFonts w:ascii="Times New Roman" w:hAnsi="Times New Roman" w:cs="Times New Roman"/>
          <w:b/>
          <w:bCs/>
          <w:sz w:val="24"/>
          <w:szCs w:val="24"/>
        </w:rPr>
        <w:t>α-Tubulin</w:t>
      </w:r>
      <w:r>
        <w:rPr>
          <w:rFonts w:ascii="Times New Roman" w:hAnsi="Times New Roman" w:cs="Times New Roman"/>
          <w:b/>
          <w:bCs/>
          <w:sz w:val="24"/>
          <w:szCs w:val="24"/>
        </w:rPr>
        <w:t xml:space="preserve"> </w:t>
      </w:r>
      <w:r w:rsidRPr="00DB2AFE">
        <w:rPr>
          <w:rFonts w:ascii="Times New Roman" w:hAnsi="Times New Roman" w:cs="Times New Roman"/>
          <w:b/>
          <w:bCs/>
          <w:sz w:val="24"/>
          <w:szCs w:val="24"/>
        </w:rPr>
        <w:t xml:space="preserve">from Figure </w:t>
      </w:r>
      <w:r>
        <w:rPr>
          <w:rFonts w:ascii="Times New Roman" w:hAnsi="Times New Roman" w:cs="Times New Roman"/>
          <w:b/>
          <w:bCs/>
          <w:sz w:val="24"/>
          <w:szCs w:val="24"/>
        </w:rPr>
        <w:t>2</w:t>
      </w:r>
      <w:r w:rsidR="00D911C9">
        <w:rPr>
          <w:rFonts w:ascii="Times New Roman" w:hAnsi="Times New Roman" w:cs="Times New Roman"/>
          <w:b/>
          <w:bCs/>
          <w:sz w:val="24"/>
          <w:szCs w:val="24"/>
        </w:rPr>
        <w:t xml:space="preserve"> </w:t>
      </w:r>
      <w:r w:rsidR="00D911C9" w:rsidRPr="00D911C9">
        <w:rPr>
          <w:rFonts w:ascii="Times New Roman" w:hAnsi="Times New Roman" w:cs="Times New Roman"/>
          <w:sz w:val="24"/>
          <w:szCs w:val="24"/>
        </w:rPr>
        <w:t>(The blot was cut before staining for multiple targets. The images shown represent the full-length versions of each detected protein).</w:t>
      </w:r>
    </w:p>
    <w:p w14:paraId="4FFA3570" w14:textId="566936E9" w:rsidR="00FB34AE" w:rsidRDefault="00FB34AE" w:rsidP="00B15DCF">
      <w:pPr>
        <w:spacing w:line="276" w:lineRule="auto"/>
        <w:jc w:val="both"/>
        <w:rPr>
          <w:rFonts w:ascii="Times New Roman" w:hAnsi="Times New Roman" w:cs="Times New Roman"/>
          <w:b/>
          <w:bCs/>
          <w:sz w:val="24"/>
          <w:szCs w:val="24"/>
        </w:rPr>
      </w:pPr>
      <w:r w:rsidRPr="00FB34AE">
        <w:rPr>
          <w:rFonts w:ascii="Times New Roman" w:hAnsi="Times New Roman" w:cs="Times New Roman"/>
          <w:b/>
          <w:bCs/>
          <w:noProof/>
          <w:sz w:val="24"/>
          <w:szCs w:val="24"/>
        </w:rPr>
        <w:drawing>
          <wp:inline distT="0" distB="0" distL="0" distR="0" wp14:anchorId="37E7176A" wp14:editId="67ADFB5B">
            <wp:extent cx="4193931" cy="1624095"/>
            <wp:effectExtent l="0" t="0" r="0" b="0"/>
            <wp:docPr id="1880543530" name="Picture 1" descr="A close-up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43530" name="Picture 1" descr="A close-up of a test&#10;&#10;AI-generated content may be incorrect."/>
                    <pic:cNvPicPr/>
                  </pic:nvPicPr>
                  <pic:blipFill>
                    <a:blip r:embed="rId43"/>
                    <a:stretch>
                      <a:fillRect/>
                    </a:stretch>
                  </pic:blipFill>
                  <pic:spPr>
                    <a:xfrm>
                      <a:off x="0" y="0"/>
                      <a:ext cx="4237575" cy="1640996"/>
                    </a:xfrm>
                    <a:prstGeom prst="rect">
                      <a:avLst/>
                    </a:prstGeom>
                  </pic:spPr>
                </pic:pic>
              </a:graphicData>
            </a:graphic>
          </wp:inline>
        </w:drawing>
      </w:r>
    </w:p>
    <w:p w14:paraId="2930E459" w14:textId="77777777" w:rsidR="00B15DCF" w:rsidRPr="00B15DCF" w:rsidRDefault="00B15DCF" w:rsidP="00B15DCF">
      <w:pPr>
        <w:spacing w:line="276" w:lineRule="auto"/>
        <w:jc w:val="both"/>
        <w:rPr>
          <w:rFonts w:ascii="Times New Roman" w:hAnsi="Times New Roman" w:cs="Times New Roman"/>
          <w:b/>
          <w:bCs/>
          <w:sz w:val="24"/>
          <w:szCs w:val="24"/>
        </w:rPr>
      </w:pPr>
    </w:p>
    <w:p w14:paraId="02F6D305" w14:textId="53B505E5" w:rsidR="00B15DCF" w:rsidRDefault="00FB34AE" w:rsidP="006F06AE">
      <w:pPr>
        <w:spacing w:line="360" w:lineRule="auto"/>
        <w:jc w:val="both"/>
        <w:rPr>
          <w:rFonts w:ascii="Times New Roman" w:hAnsi="Times New Roman" w:cs="Times New Roman"/>
          <w:sz w:val="24"/>
          <w:szCs w:val="24"/>
        </w:rPr>
      </w:pPr>
      <w:r w:rsidRPr="00FB34AE">
        <w:rPr>
          <w:rFonts w:ascii="Times New Roman" w:hAnsi="Times New Roman" w:cs="Times New Roman"/>
          <w:noProof/>
          <w:sz w:val="24"/>
          <w:szCs w:val="24"/>
        </w:rPr>
        <w:drawing>
          <wp:inline distT="0" distB="0" distL="0" distR="0" wp14:anchorId="0C3D91DB" wp14:editId="339A1C21">
            <wp:extent cx="4554416" cy="1784184"/>
            <wp:effectExtent l="0" t="0" r="0" b="0"/>
            <wp:docPr id="1615720252" name="Picture 1" descr="A close-up of a white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720252" name="Picture 1" descr="A close-up of a white rectangular object&#10;&#10;AI-generated content may be incorrect."/>
                    <pic:cNvPicPr/>
                  </pic:nvPicPr>
                  <pic:blipFill>
                    <a:blip r:embed="rId44"/>
                    <a:stretch>
                      <a:fillRect/>
                    </a:stretch>
                  </pic:blipFill>
                  <pic:spPr>
                    <a:xfrm>
                      <a:off x="0" y="0"/>
                      <a:ext cx="4583235" cy="1795474"/>
                    </a:xfrm>
                    <a:prstGeom prst="rect">
                      <a:avLst/>
                    </a:prstGeom>
                  </pic:spPr>
                </pic:pic>
              </a:graphicData>
            </a:graphic>
          </wp:inline>
        </w:drawing>
      </w:r>
    </w:p>
    <w:p w14:paraId="5DC97F86" w14:textId="1D6C6D33" w:rsidR="00901E40" w:rsidRDefault="00B15DCF" w:rsidP="00901E40">
      <w:pPr>
        <w:spacing w:line="276" w:lineRule="auto"/>
        <w:jc w:val="both"/>
        <w:rPr>
          <w:rFonts w:ascii="Times New Roman" w:hAnsi="Times New Roman" w:cs="Times New Roman"/>
          <w:b/>
          <w:bCs/>
          <w:sz w:val="24"/>
          <w:szCs w:val="24"/>
        </w:rPr>
      </w:pPr>
      <w:r w:rsidRPr="00FB34AE">
        <w:rPr>
          <w:rFonts w:ascii="Times New Roman" w:hAnsi="Times New Roman" w:cs="Times New Roman"/>
          <w:noProof/>
          <w:sz w:val="24"/>
          <w:szCs w:val="24"/>
        </w:rPr>
        <w:drawing>
          <wp:inline distT="0" distB="0" distL="0" distR="0" wp14:anchorId="63A60E39" wp14:editId="747C9298">
            <wp:extent cx="4317023" cy="4011473"/>
            <wp:effectExtent l="0" t="0" r="0" b="0"/>
            <wp:docPr id="105715803" name="Picture 1" descr="A close-up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5803" name="Picture 1" descr="A close-up of a test&#10;&#10;AI-generated content may be incorrect."/>
                    <pic:cNvPicPr/>
                  </pic:nvPicPr>
                  <pic:blipFill>
                    <a:blip r:embed="rId45"/>
                    <a:stretch>
                      <a:fillRect/>
                    </a:stretch>
                  </pic:blipFill>
                  <pic:spPr>
                    <a:xfrm>
                      <a:off x="0" y="0"/>
                      <a:ext cx="4342132" cy="4034805"/>
                    </a:xfrm>
                    <a:prstGeom prst="rect">
                      <a:avLst/>
                    </a:prstGeom>
                  </pic:spPr>
                </pic:pic>
              </a:graphicData>
            </a:graphic>
          </wp:inline>
        </w:drawing>
      </w:r>
    </w:p>
    <w:p w14:paraId="62B01B23" w14:textId="77777777" w:rsidR="00B15DCF" w:rsidRDefault="00B15DCF" w:rsidP="00901E40">
      <w:pPr>
        <w:spacing w:line="276" w:lineRule="auto"/>
        <w:jc w:val="both"/>
        <w:rPr>
          <w:rFonts w:ascii="Times New Roman" w:hAnsi="Times New Roman" w:cs="Times New Roman"/>
          <w:b/>
          <w:bCs/>
          <w:sz w:val="24"/>
          <w:szCs w:val="24"/>
        </w:rPr>
        <w:sectPr w:rsidR="00B15DCF" w:rsidSect="00F744F0">
          <w:footerReference w:type="first" r:id="rId46"/>
          <w:pgSz w:w="11906" w:h="16838"/>
          <w:pgMar w:top="1417" w:right="1376" w:bottom="1417" w:left="1417" w:header="708" w:footer="708" w:gutter="0"/>
          <w:cols w:space="708"/>
          <w:titlePg/>
          <w:docGrid w:linePitch="360"/>
        </w:sectPr>
      </w:pPr>
    </w:p>
    <w:p w14:paraId="4C441DD8" w14:textId="2582B55D" w:rsidR="00901E40" w:rsidRDefault="00901E40" w:rsidP="00901E40">
      <w:pPr>
        <w:spacing w:line="276" w:lineRule="auto"/>
        <w:jc w:val="both"/>
        <w:rPr>
          <w:rFonts w:ascii="Times New Roman" w:hAnsi="Times New Roman" w:cs="Times New Roman"/>
          <w:b/>
          <w:bCs/>
          <w:sz w:val="24"/>
          <w:szCs w:val="24"/>
        </w:rPr>
      </w:pPr>
      <w:r w:rsidRPr="00DB2AFE">
        <w:rPr>
          <w:rFonts w:ascii="Times New Roman" w:hAnsi="Times New Roman" w:cs="Times New Roman"/>
          <w:b/>
          <w:bCs/>
          <w:sz w:val="24"/>
          <w:szCs w:val="24"/>
        </w:rPr>
        <w:lastRenderedPageBreak/>
        <w:t xml:space="preserve">Full-length Western </w:t>
      </w:r>
      <w:r>
        <w:rPr>
          <w:rFonts w:ascii="Times New Roman" w:hAnsi="Times New Roman" w:cs="Times New Roman"/>
          <w:b/>
          <w:bCs/>
          <w:sz w:val="24"/>
          <w:szCs w:val="24"/>
        </w:rPr>
        <w:t>b</w:t>
      </w:r>
      <w:r w:rsidRPr="00DB2AFE">
        <w:rPr>
          <w:rFonts w:ascii="Times New Roman" w:hAnsi="Times New Roman" w:cs="Times New Roman"/>
          <w:b/>
          <w:bCs/>
          <w:sz w:val="24"/>
          <w:szCs w:val="24"/>
        </w:rPr>
        <w:t xml:space="preserve">lot </w:t>
      </w:r>
      <w:r>
        <w:rPr>
          <w:rFonts w:ascii="Times New Roman" w:hAnsi="Times New Roman" w:cs="Times New Roman"/>
          <w:b/>
          <w:bCs/>
          <w:sz w:val="24"/>
          <w:szCs w:val="24"/>
        </w:rPr>
        <w:t>i</w:t>
      </w:r>
      <w:r w:rsidRPr="00DB2AFE">
        <w:rPr>
          <w:rFonts w:ascii="Times New Roman" w:hAnsi="Times New Roman" w:cs="Times New Roman"/>
          <w:b/>
          <w:bCs/>
          <w:sz w:val="24"/>
          <w:szCs w:val="24"/>
        </w:rPr>
        <w:t xml:space="preserve">mages for </w:t>
      </w:r>
      <w:r>
        <w:rPr>
          <w:rFonts w:ascii="Times New Roman" w:hAnsi="Times New Roman" w:cs="Times New Roman"/>
          <w:b/>
          <w:bCs/>
          <w:sz w:val="24"/>
          <w:szCs w:val="24"/>
        </w:rPr>
        <w:t xml:space="preserve">Total Tau </w:t>
      </w:r>
      <w:r w:rsidRPr="00DB2AFE">
        <w:rPr>
          <w:rFonts w:ascii="Times New Roman" w:hAnsi="Times New Roman" w:cs="Times New Roman"/>
          <w:b/>
          <w:bCs/>
          <w:sz w:val="24"/>
          <w:szCs w:val="24"/>
        </w:rPr>
        <w:t xml:space="preserve">from Figure </w:t>
      </w:r>
      <w:r>
        <w:rPr>
          <w:rFonts w:ascii="Times New Roman" w:hAnsi="Times New Roman" w:cs="Times New Roman"/>
          <w:b/>
          <w:bCs/>
          <w:sz w:val="24"/>
          <w:szCs w:val="24"/>
        </w:rPr>
        <w:t>3</w:t>
      </w:r>
      <w:r w:rsidR="00D911C9">
        <w:rPr>
          <w:rFonts w:ascii="Times New Roman" w:hAnsi="Times New Roman" w:cs="Times New Roman"/>
          <w:b/>
          <w:bCs/>
          <w:sz w:val="24"/>
          <w:szCs w:val="24"/>
        </w:rPr>
        <w:t xml:space="preserve"> </w:t>
      </w:r>
      <w:r w:rsidR="00D911C9" w:rsidRPr="00D911C9">
        <w:rPr>
          <w:rFonts w:ascii="Times New Roman" w:hAnsi="Times New Roman" w:cs="Times New Roman"/>
          <w:sz w:val="24"/>
          <w:szCs w:val="24"/>
        </w:rPr>
        <w:t>(The blot was cut before staining for multiple targets. The images shown represent the full-length versions of each detected protein).</w:t>
      </w:r>
    </w:p>
    <w:p w14:paraId="7FCDB8F4" w14:textId="77777777" w:rsidR="00901E40" w:rsidRDefault="00901E40" w:rsidP="00901E40">
      <w:pPr>
        <w:spacing w:line="276" w:lineRule="auto"/>
        <w:jc w:val="both"/>
        <w:rPr>
          <w:rFonts w:ascii="Times New Roman" w:hAnsi="Times New Roman" w:cs="Times New Roman"/>
          <w:b/>
          <w:bCs/>
          <w:sz w:val="24"/>
          <w:szCs w:val="24"/>
        </w:rPr>
      </w:pPr>
    </w:p>
    <w:p w14:paraId="25491ACB" w14:textId="7D926157" w:rsidR="00901E40" w:rsidRDefault="00901E40" w:rsidP="00901E40">
      <w:pPr>
        <w:spacing w:line="276" w:lineRule="auto"/>
        <w:jc w:val="both"/>
        <w:rPr>
          <w:rFonts w:ascii="Times New Roman" w:hAnsi="Times New Roman" w:cs="Times New Roman"/>
          <w:b/>
          <w:bCs/>
          <w:sz w:val="24"/>
          <w:szCs w:val="24"/>
        </w:rPr>
      </w:pPr>
      <w:r w:rsidRPr="00901E40">
        <w:rPr>
          <w:rFonts w:ascii="Times New Roman" w:hAnsi="Times New Roman" w:cs="Times New Roman"/>
          <w:b/>
          <w:bCs/>
          <w:noProof/>
          <w:sz w:val="24"/>
          <w:szCs w:val="24"/>
        </w:rPr>
        <w:drawing>
          <wp:inline distT="0" distB="0" distL="0" distR="0" wp14:anchorId="73AD392B" wp14:editId="361FBF09">
            <wp:extent cx="4396154" cy="3670134"/>
            <wp:effectExtent l="0" t="0" r="0" b="635"/>
            <wp:docPr id="1309976070" name="Picture 1" descr="A close-up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976070" name="Picture 1" descr="A close-up of a test&#10;&#10;AI-generated content may be incorrect."/>
                    <pic:cNvPicPr/>
                  </pic:nvPicPr>
                  <pic:blipFill>
                    <a:blip r:embed="rId47"/>
                    <a:stretch>
                      <a:fillRect/>
                    </a:stretch>
                  </pic:blipFill>
                  <pic:spPr>
                    <a:xfrm>
                      <a:off x="0" y="0"/>
                      <a:ext cx="4448332" cy="3713695"/>
                    </a:xfrm>
                    <a:prstGeom prst="rect">
                      <a:avLst/>
                    </a:prstGeom>
                  </pic:spPr>
                </pic:pic>
              </a:graphicData>
            </a:graphic>
          </wp:inline>
        </w:drawing>
      </w:r>
    </w:p>
    <w:p w14:paraId="2A239C32" w14:textId="77777777" w:rsidR="00BC4CF4" w:rsidRPr="00BC4CF4" w:rsidRDefault="00BC4CF4" w:rsidP="00BC4CF4">
      <w:pPr>
        <w:spacing w:line="276" w:lineRule="auto"/>
        <w:jc w:val="both"/>
        <w:rPr>
          <w:rFonts w:ascii="Times New Roman" w:hAnsi="Times New Roman" w:cs="Times New Roman"/>
          <w:b/>
          <w:bCs/>
          <w:sz w:val="24"/>
          <w:szCs w:val="24"/>
        </w:rPr>
      </w:pPr>
    </w:p>
    <w:p w14:paraId="0B70C0E2" w14:textId="78E00DA8" w:rsidR="00D610A8" w:rsidRDefault="00901E40" w:rsidP="006F06AE">
      <w:pPr>
        <w:spacing w:line="360" w:lineRule="auto"/>
        <w:jc w:val="both"/>
        <w:rPr>
          <w:rFonts w:ascii="Times New Roman" w:hAnsi="Times New Roman" w:cs="Times New Roman"/>
          <w:sz w:val="24"/>
          <w:szCs w:val="24"/>
        </w:rPr>
      </w:pPr>
      <w:r w:rsidRPr="00901E40">
        <w:rPr>
          <w:rFonts w:ascii="Times New Roman" w:hAnsi="Times New Roman" w:cs="Times New Roman"/>
          <w:noProof/>
          <w:sz w:val="24"/>
          <w:szCs w:val="24"/>
        </w:rPr>
        <w:lastRenderedPageBreak/>
        <w:drawing>
          <wp:inline distT="0" distB="0" distL="0" distR="0" wp14:anchorId="4678D659" wp14:editId="1BE375FC">
            <wp:extent cx="4026877" cy="3783840"/>
            <wp:effectExtent l="0" t="0" r="0" b="0"/>
            <wp:docPr id="821570907" name="Picture 1" descr="A close-up of a dn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70907" name="Picture 1" descr="A close-up of a dna test&#10;&#10;AI-generated content may be incorrect."/>
                    <pic:cNvPicPr/>
                  </pic:nvPicPr>
                  <pic:blipFill>
                    <a:blip r:embed="rId48"/>
                    <a:stretch>
                      <a:fillRect/>
                    </a:stretch>
                  </pic:blipFill>
                  <pic:spPr>
                    <a:xfrm>
                      <a:off x="0" y="0"/>
                      <a:ext cx="4082025" cy="3835660"/>
                    </a:xfrm>
                    <a:prstGeom prst="rect">
                      <a:avLst/>
                    </a:prstGeom>
                  </pic:spPr>
                </pic:pic>
              </a:graphicData>
            </a:graphic>
          </wp:inline>
        </w:drawing>
      </w:r>
    </w:p>
    <w:p w14:paraId="05345B7C" w14:textId="77777777" w:rsidR="003F25DF" w:rsidRDefault="003F25DF" w:rsidP="00BC4CF4">
      <w:pPr>
        <w:spacing w:line="276" w:lineRule="auto"/>
        <w:jc w:val="both"/>
        <w:rPr>
          <w:rFonts w:ascii="Times New Roman" w:hAnsi="Times New Roman" w:cs="Times New Roman"/>
          <w:b/>
          <w:bCs/>
          <w:sz w:val="24"/>
          <w:szCs w:val="24"/>
        </w:rPr>
      </w:pPr>
    </w:p>
    <w:p w14:paraId="2E1BDDA6" w14:textId="77777777" w:rsidR="00B15DCF" w:rsidRDefault="003F25DF" w:rsidP="006F06AE">
      <w:pPr>
        <w:spacing w:line="360" w:lineRule="auto"/>
        <w:jc w:val="both"/>
        <w:rPr>
          <w:rFonts w:ascii="Times New Roman" w:hAnsi="Times New Roman" w:cs="Times New Roman"/>
          <w:sz w:val="24"/>
          <w:szCs w:val="24"/>
        </w:rPr>
      </w:pPr>
      <w:r w:rsidRPr="003F25DF">
        <w:rPr>
          <w:rFonts w:ascii="Times New Roman" w:hAnsi="Times New Roman" w:cs="Times New Roman"/>
          <w:noProof/>
          <w:sz w:val="24"/>
          <w:szCs w:val="24"/>
        </w:rPr>
        <w:drawing>
          <wp:inline distT="0" distB="0" distL="0" distR="0" wp14:anchorId="4F85BE8E" wp14:editId="7BE1F71C">
            <wp:extent cx="4237893" cy="3880743"/>
            <wp:effectExtent l="0" t="0" r="4445" b="0"/>
            <wp:docPr id="90406498" name="Picture 1" descr="A close-up of a dn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06498" name="Picture 1" descr="A close-up of a dna test&#10;&#10;AI-generated content may be incorrect."/>
                    <pic:cNvPicPr/>
                  </pic:nvPicPr>
                  <pic:blipFill>
                    <a:blip r:embed="rId49"/>
                    <a:stretch>
                      <a:fillRect/>
                    </a:stretch>
                  </pic:blipFill>
                  <pic:spPr>
                    <a:xfrm>
                      <a:off x="0" y="0"/>
                      <a:ext cx="4281760" cy="3920913"/>
                    </a:xfrm>
                    <a:prstGeom prst="rect">
                      <a:avLst/>
                    </a:prstGeom>
                  </pic:spPr>
                </pic:pic>
              </a:graphicData>
            </a:graphic>
          </wp:inline>
        </w:drawing>
      </w:r>
    </w:p>
    <w:p w14:paraId="27A5395A" w14:textId="77777777" w:rsidR="00D610A8" w:rsidRPr="00B77FDA" w:rsidRDefault="00D610A8" w:rsidP="006F06AE">
      <w:pPr>
        <w:spacing w:line="360" w:lineRule="auto"/>
        <w:jc w:val="both"/>
        <w:rPr>
          <w:rFonts w:ascii="Times New Roman" w:hAnsi="Times New Roman" w:cs="Times New Roman"/>
          <w:sz w:val="24"/>
          <w:szCs w:val="24"/>
        </w:rPr>
      </w:pPr>
    </w:p>
    <w:sectPr w:rsidR="00D610A8" w:rsidRPr="00B77FDA" w:rsidSect="00F744F0">
      <w:footerReference w:type="default" r:id="rId50"/>
      <w:footerReference w:type="first" r:id="rId51"/>
      <w:pgSz w:w="11906" w:h="16838"/>
      <w:pgMar w:top="1417" w:right="137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C768A" w14:textId="77777777" w:rsidR="00576FF4" w:rsidRDefault="00576FF4" w:rsidP="00814282">
      <w:pPr>
        <w:spacing w:after="0" w:line="240" w:lineRule="auto"/>
      </w:pPr>
      <w:r>
        <w:separator/>
      </w:r>
    </w:p>
  </w:endnote>
  <w:endnote w:type="continuationSeparator" w:id="0">
    <w:p w14:paraId="6A3A0E66" w14:textId="77777777" w:rsidR="00576FF4" w:rsidRDefault="00576FF4" w:rsidP="00814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AB1B5" w14:textId="425D6965" w:rsidR="009336BE" w:rsidRDefault="009336BE">
    <w:pPr>
      <w:pStyle w:val="Footer"/>
      <w:jc w:val="center"/>
    </w:pPr>
    <w:r>
      <w:t>S</w:t>
    </w:r>
    <w:sdt>
      <w:sdtPr>
        <w:id w:val="729041762"/>
        <w:docPartObj>
          <w:docPartGallery w:val="Page Numbers (Bottom of Page)"/>
          <w:docPartUnique/>
        </w:docPartObj>
      </w:sdtPr>
      <w:sdtContent>
        <w:r>
          <w:fldChar w:fldCharType="begin"/>
        </w:r>
        <w:r>
          <w:instrText>PAGE   \* MERGEFORMAT</w:instrText>
        </w:r>
        <w:r>
          <w:fldChar w:fldCharType="separate"/>
        </w:r>
        <w:r>
          <w:rPr>
            <w:lang w:val="cs-CZ"/>
          </w:rPr>
          <w:t>2</w:t>
        </w:r>
        <w:r>
          <w:fldChar w:fldCharType="end"/>
        </w:r>
      </w:sdtContent>
    </w:sdt>
  </w:p>
  <w:p w14:paraId="0E672131" w14:textId="1314F3C4" w:rsidR="006E2F0E" w:rsidRDefault="006E2F0E" w:rsidP="009336B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5EA2" w14:textId="20D541A1" w:rsidR="009336BE" w:rsidRDefault="009336BE">
    <w:pPr>
      <w:pStyle w:val="Footer"/>
      <w:jc w:val="center"/>
    </w:pPr>
    <w:r>
      <w:t>S</w:t>
    </w:r>
    <w:sdt>
      <w:sdtPr>
        <w:id w:val="-758292373"/>
        <w:docPartObj>
          <w:docPartGallery w:val="Page Numbers (Bottom of Page)"/>
          <w:docPartUnique/>
        </w:docPartObj>
      </w:sdtPr>
      <w:sdtContent>
        <w:r>
          <w:fldChar w:fldCharType="begin"/>
        </w:r>
        <w:r>
          <w:instrText>PAGE   \* MERGEFORMAT</w:instrText>
        </w:r>
        <w:r>
          <w:fldChar w:fldCharType="separate"/>
        </w:r>
        <w:r>
          <w:rPr>
            <w:lang w:val="cs-CZ"/>
          </w:rPr>
          <w:t>2</w:t>
        </w:r>
        <w:r>
          <w:fldChar w:fldCharType="end"/>
        </w:r>
      </w:sdtContent>
    </w:sdt>
  </w:p>
  <w:p w14:paraId="4B78968C" w14:textId="7F96A219" w:rsidR="009336BE" w:rsidRPr="00F744F0" w:rsidRDefault="009336BE" w:rsidP="00F744F0">
    <w:pPr>
      <w:pStyle w:val="Footer"/>
      <w:jc w:val="center"/>
      <w:rPr>
        <w:rFonts w:ascii="Times New Roman" w:hAnsi="Times New Roman" w:cs="Times New Roman"/>
        <w:sz w:val="24"/>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10BF1" w14:textId="375FCE8D" w:rsidR="009336BE" w:rsidRDefault="009336BE">
    <w:pPr>
      <w:pStyle w:val="Footer"/>
      <w:jc w:val="center"/>
    </w:pPr>
    <w:r>
      <w:t>S</w:t>
    </w:r>
    <w:sdt>
      <w:sdtPr>
        <w:id w:val="-645210642"/>
        <w:docPartObj>
          <w:docPartGallery w:val="Page Numbers (Bottom of Page)"/>
          <w:docPartUnique/>
        </w:docPartObj>
      </w:sdtPr>
      <w:sdtContent>
        <w:r>
          <w:fldChar w:fldCharType="begin"/>
        </w:r>
        <w:r>
          <w:instrText>PAGE   \* MERGEFORMAT</w:instrText>
        </w:r>
        <w:r>
          <w:fldChar w:fldCharType="separate"/>
        </w:r>
        <w:r>
          <w:rPr>
            <w:lang w:val="cs-CZ"/>
          </w:rPr>
          <w:t>2</w:t>
        </w:r>
        <w:r>
          <w:fldChar w:fldCharType="end"/>
        </w:r>
      </w:sdtContent>
    </w:sdt>
  </w:p>
  <w:p w14:paraId="2D393510" w14:textId="77777777" w:rsidR="009336BE" w:rsidRDefault="009336B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5DE1F" w14:textId="6B0C3136" w:rsidR="009336BE" w:rsidRDefault="009336BE">
    <w:pPr>
      <w:pStyle w:val="Footer"/>
      <w:jc w:val="center"/>
    </w:pPr>
    <w:r>
      <w:t>S</w:t>
    </w:r>
    <w:sdt>
      <w:sdtPr>
        <w:id w:val="1076329175"/>
        <w:docPartObj>
          <w:docPartGallery w:val="Page Numbers (Bottom of Page)"/>
          <w:docPartUnique/>
        </w:docPartObj>
      </w:sdtPr>
      <w:sdtContent>
        <w:r>
          <w:fldChar w:fldCharType="begin"/>
        </w:r>
        <w:r>
          <w:instrText>PAGE   \* MERGEFORMAT</w:instrText>
        </w:r>
        <w:r>
          <w:fldChar w:fldCharType="separate"/>
        </w:r>
        <w:r>
          <w:rPr>
            <w:lang w:val="cs-CZ"/>
          </w:rPr>
          <w:t>2</w:t>
        </w:r>
        <w:r>
          <w:fldChar w:fldCharType="end"/>
        </w:r>
      </w:sdtContent>
    </w:sdt>
  </w:p>
  <w:p w14:paraId="05B4461D" w14:textId="6B3C33A8" w:rsidR="009336BE" w:rsidRPr="00F744F0" w:rsidRDefault="009336BE" w:rsidP="00F744F0">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B851" w14:textId="4DC56ABD" w:rsidR="009336BE" w:rsidRDefault="009336BE">
    <w:pPr>
      <w:pStyle w:val="Footer"/>
      <w:jc w:val="center"/>
    </w:pPr>
    <w:r>
      <w:t>S</w:t>
    </w:r>
    <w:sdt>
      <w:sdtPr>
        <w:id w:val="987595785"/>
        <w:docPartObj>
          <w:docPartGallery w:val="Page Numbers (Bottom of Page)"/>
          <w:docPartUnique/>
        </w:docPartObj>
      </w:sdtPr>
      <w:sdtContent>
        <w:r>
          <w:fldChar w:fldCharType="begin"/>
        </w:r>
        <w:r>
          <w:instrText>PAGE   \* MERGEFORMAT</w:instrText>
        </w:r>
        <w:r>
          <w:fldChar w:fldCharType="separate"/>
        </w:r>
        <w:r>
          <w:rPr>
            <w:lang w:val="cs-CZ"/>
          </w:rPr>
          <w:t>2</w:t>
        </w:r>
        <w:r>
          <w:fldChar w:fldCharType="end"/>
        </w:r>
      </w:sdtContent>
    </w:sdt>
  </w:p>
  <w:p w14:paraId="7448086A" w14:textId="56EF52C3" w:rsidR="00814282" w:rsidRDefault="00814282" w:rsidP="009336B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223B6" w14:textId="1CE44D5F" w:rsidR="00F744F0" w:rsidRPr="00F744F0" w:rsidRDefault="00F744F0" w:rsidP="00F744F0">
    <w:pPr>
      <w:pStyle w:val="Footer"/>
      <w:jc w:val="center"/>
      <w:rPr>
        <w:rFonts w:ascii="Times New Roman" w:hAnsi="Times New Roman" w:cs="Times New Roman"/>
        <w:sz w:val="24"/>
        <w:szCs w:val="24"/>
      </w:rPr>
    </w:pPr>
    <w:r w:rsidRPr="00F744F0">
      <w:rPr>
        <w:rFonts w:ascii="Times New Roman" w:hAnsi="Times New Roman" w:cs="Times New Roman"/>
        <w:sz w:val="24"/>
        <w:szCs w:val="24"/>
      </w:rPr>
      <w:t>S</w:t>
    </w:r>
    <w:r w:rsidR="009336BE">
      <w:rPr>
        <w:rFonts w:ascii="Times New Roman" w:hAnsi="Times New Roman" w:cs="Times New Roman"/>
        <w:sz w:val="24"/>
        <w:szCs w:val="24"/>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E2DBA" w14:textId="79EE20F5" w:rsidR="009336BE" w:rsidRDefault="009336BE">
    <w:pPr>
      <w:pStyle w:val="Footer"/>
      <w:jc w:val="center"/>
    </w:pPr>
    <w:r>
      <w:t>S</w:t>
    </w:r>
    <w:sdt>
      <w:sdtPr>
        <w:id w:val="462468024"/>
        <w:docPartObj>
          <w:docPartGallery w:val="Page Numbers (Bottom of Page)"/>
          <w:docPartUnique/>
        </w:docPartObj>
      </w:sdtPr>
      <w:sdtContent>
        <w:r>
          <w:fldChar w:fldCharType="begin"/>
        </w:r>
        <w:r>
          <w:instrText>PAGE   \* MERGEFORMAT</w:instrText>
        </w:r>
        <w:r>
          <w:fldChar w:fldCharType="separate"/>
        </w:r>
        <w:r>
          <w:rPr>
            <w:lang w:val="cs-CZ"/>
          </w:rPr>
          <w:t>2</w:t>
        </w:r>
        <w:r>
          <w:fldChar w:fldCharType="end"/>
        </w:r>
      </w:sdtContent>
    </w:sdt>
  </w:p>
  <w:p w14:paraId="738FAE02" w14:textId="77777777" w:rsidR="009336BE" w:rsidRDefault="009336B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324638"/>
      <w:docPartObj>
        <w:docPartGallery w:val="Page Numbers (Bottom of Page)"/>
        <w:docPartUnique/>
      </w:docPartObj>
    </w:sdtPr>
    <w:sdtContent>
      <w:p w14:paraId="1A639862" w14:textId="349E1A61" w:rsidR="009336BE" w:rsidRDefault="009336BE">
        <w:pPr>
          <w:pStyle w:val="Footer"/>
          <w:jc w:val="center"/>
        </w:pPr>
        <w:r>
          <w:t>S</w:t>
        </w:r>
        <w:r>
          <w:fldChar w:fldCharType="begin"/>
        </w:r>
        <w:r>
          <w:instrText>PAGE   \* MERGEFORMAT</w:instrText>
        </w:r>
        <w:r>
          <w:fldChar w:fldCharType="separate"/>
        </w:r>
        <w:r>
          <w:rPr>
            <w:lang w:val="cs-CZ"/>
          </w:rPr>
          <w:t>2</w:t>
        </w:r>
        <w:r>
          <w:fldChar w:fldCharType="end"/>
        </w:r>
      </w:p>
    </w:sdtContent>
  </w:sdt>
  <w:p w14:paraId="21FA4107" w14:textId="0F615582" w:rsidR="009336BE" w:rsidRPr="00F744F0" w:rsidRDefault="009336BE" w:rsidP="00F744F0">
    <w:pPr>
      <w:pStyle w:val="Footer"/>
      <w:jc w:val="center"/>
      <w:rPr>
        <w:rFonts w:ascii="Times New Roman" w:hAnsi="Times New Roman" w:cs="Times New Roman"/>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7CF2A" w14:textId="13F542B0" w:rsidR="009336BE" w:rsidRDefault="009336BE">
    <w:pPr>
      <w:pStyle w:val="Footer"/>
      <w:jc w:val="center"/>
    </w:pPr>
    <w:r>
      <w:t>S</w:t>
    </w:r>
    <w:sdt>
      <w:sdtPr>
        <w:id w:val="2064521964"/>
        <w:docPartObj>
          <w:docPartGallery w:val="Page Numbers (Bottom of Page)"/>
          <w:docPartUnique/>
        </w:docPartObj>
      </w:sdtPr>
      <w:sdtContent>
        <w:r>
          <w:fldChar w:fldCharType="begin"/>
        </w:r>
        <w:r>
          <w:instrText>PAGE   \* MERGEFORMAT</w:instrText>
        </w:r>
        <w:r>
          <w:fldChar w:fldCharType="separate"/>
        </w:r>
        <w:r>
          <w:rPr>
            <w:lang w:val="cs-CZ"/>
          </w:rPr>
          <w:t>2</w:t>
        </w:r>
        <w:r>
          <w:fldChar w:fldCharType="end"/>
        </w:r>
      </w:sdtContent>
    </w:sdt>
  </w:p>
  <w:p w14:paraId="782AD1A9" w14:textId="7F523F51" w:rsidR="009336BE" w:rsidRPr="00F744F0" w:rsidRDefault="009336BE" w:rsidP="00F744F0">
    <w:pPr>
      <w:pStyle w:val="Footer"/>
      <w:jc w:val="center"/>
      <w:rPr>
        <w:rFonts w:ascii="Times New Roman" w:hAnsi="Times New Roman" w:cs="Times New Roman"/>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4AB1" w14:textId="16D979A5" w:rsidR="009336BE" w:rsidRDefault="009336BE">
    <w:pPr>
      <w:pStyle w:val="Footer"/>
      <w:jc w:val="center"/>
    </w:pPr>
    <w:r>
      <w:t>S</w:t>
    </w:r>
    <w:sdt>
      <w:sdtPr>
        <w:id w:val="-1120302781"/>
        <w:docPartObj>
          <w:docPartGallery w:val="Page Numbers (Bottom of Page)"/>
          <w:docPartUnique/>
        </w:docPartObj>
      </w:sdtPr>
      <w:sdtContent>
        <w:r>
          <w:fldChar w:fldCharType="begin"/>
        </w:r>
        <w:r>
          <w:instrText>PAGE   \* MERGEFORMAT</w:instrText>
        </w:r>
        <w:r>
          <w:fldChar w:fldCharType="separate"/>
        </w:r>
        <w:r>
          <w:rPr>
            <w:lang w:val="cs-CZ"/>
          </w:rPr>
          <w:t>2</w:t>
        </w:r>
        <w:r>
          <w:fldChar w:fldCharType="end"/>
        </w:r>
      </w:sdtContent>
    </w:sdt>
  </w:p>
  <w:p w14:paraId="1E5B6EF0" w14:textId="090B87C0" w:rsidR="009336BE" w:rsidRDefault="009336BE" w:rsidP="009336BE">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C5317" w14:textId="1740ED6F" w:rsidR="009336BE" w:rsidRDefault="009336BE">
    <w:pPr>
      <w:pStyle w:val="Footer"/>
      <w:jc w:val="center"/>
    </w:pPr>
    <w:r>
      <w:t>S</w:t>
    </w:r>
    <w:sdt>
      <w:sdtPr>
        <w:id w:val="426547584"/>
        <w:docPartObj>
          <w:docPartGallery w:val="Page Numbers (Bottom of Page)"/>
          <w:docPartUnique/>
        </w:docPartObj>
      </w:sdtPr>
      <w:sdtContent>
        <w:r>
          <w:fldChar w:fldCharType="begin"/>
        </w:r>
        <w:r>
          <w:instrText>PAGE   \* MERGEFORMAT</w:instrText>
        </w:r>
        <w:r>
          <w:fldChar w:fldCharType="separate"/>
        </w:r>
        <w:r>
          <w:rPr>
            <w:lang w:val="cs-CZ"/>
          </w:rPr>
          <w:t>2</w:t>
        </w:r>
        <w:r>
          <w:fldChar w:fldCharType="end"/>
        </w:r>
      </w:sdtContent>
    </w:sdt>
  </w:p>
  <w:p w14:paraId="07278147" w14:textId="7C90D700" w:rsidR="009336BE" w:rsidRDefault="009336BE" w:rsidP="009336BE">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A484" w14:textId="54F24F66" w:rsidR="009336BE" w:rsidRDefault="009336BE">
    <w:pPr>
      <w:pStyle w:val="Footer"/>
      <w:jc w:val="center"/>
    </w:pPr>
    <w:r>
      <w:t>S</w:t>
    </w:r>
    <w:sdt>
      <w:sdtPr>
        <w:id w:val="-1140875710"/>
        <w:docPartObj>
          <w:docPartGallery w:val="Page Numbers (Bottom of Page)"/>
          <w:docPartUnique/>
        </w:docPartObj>
      </w:sdtPr>
      <w:sdtContent>
        <w:r>
          <w:fldChar w:fldCharType="begin"/>
        </w:r>
        <w:r>
          <w:instrText>PAGE   \* MERGEFORMAT</w:instrText>
        </w:r>
        <w:r>
          <w:fldChar w:fldCharType="separate"/>
        </w:r>
        <w:r>
          <w:rPr>
            <w:lang w:val="cs-CZ"/>
          </w:rPr>
          <w:t>2</w:t>
        </w:r>
        <w:r>
          <w:fldChar w:fldCharType="end"/>
        </w:r>
      </w:sdtContent>
    </w:sdt>
  </w:p>
  <w:p w14:paraId="4252E6FE" w14:textId="5B950612" w:rsidR="009336BE" w:rsidRPr="00F744F0" w:rsidRDefault="009336BE" w:rsidP="00F744F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ACC5A" w14:textId="77777777" w:rsidR="00576FF4" w:rsidRDefault="00576FF4" w:rsidP="00814282">
      <w:pPr>
        <w:spacing w:after="0" w:line="240" w:lineRule="auto"/>
      </w:pPr>
      <w:r>
        <w:separator/>
      </w:r>
    </w:p>
  </w:footnote>
  <w:footnote w:type="continuationSeparator" w:id="0">
    <w:p w14:paraId="5E32C9A6" w14:textId="77777777" w:rsidR="00576FF4" w:rsidRDefault="00576FF4" w:rsidP="00814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50C9" w14:textId="77777777" w:rsidR="006E2F0E" w:rsidRPr="001373BA" w:rsidRDefault="006E2F0E" w:rsidP="001373BA">
    <w:pPr>
      <w:jc w:val="right"/>
      <w:rPr>
        <w:rFonts w:ascii="Times New Roman" w:hAnsi="Times New Roman" w:cs="Times New Roman"/>
        <w:i/>
        <w:iCs/>
        <w:sz w:val="24"/>
        <w:szCs w:val="24"/>
      </w:rPr>
    </w:pPr>
    <w:r w:rsidRPr="001373BA">
      <w:rPr>
        <w:rFonts w:ascii="Times New Roman" w:hAnsi="Times New Roman" w:cs="Times New Roman"/>
        <w:i/>
        <w:iCs/>
        <w:sz w:val="24"/>
        <w:szCs w:val="24"/>
      </w:rPr>
      <w:t>Supporting Information</w:t>
    </w:r>
  </w:p>
  <w:p w14:paraId="2E9029D4" w14:textId="77777777" w:rsidR="006E2F0E" w:rsidRDefault="006E2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B838" w14:textId="77777777" w:rsidR="006538D3" w:rsidRDefault="006538D3">
    <w:pPr>
      <w:pStyle w:val="Header"/>
    </w:pPr>
  </w:p>
  <w:p w14:paraId="1301A5ED" w14:textId="05B50C95" w:rsidR="006538D3" w:rsidRPr="00F744F0" w:rsidRDefault="00F744F0" w:rsidP="00F744F0">
    <w:pPr>
      <w:pStyle w:val="Header"/>
      <w:jc w:val="right"/>
      <w:rPr>
        <w:rFonts w:ascii="Times New Roman" w:hAnsi="Times New Roman" w:cs="Times New Roman"/>
        <w:i/>
        <w:iCs/>
        <w:sz w:val="28"/>
        <w:szCs w:val="28"/>
      </w:rPr>
    </w:pPr>
    <w:r w:rsidRPr="00F744F0">
      <w:rPr>
        <w:rFonts w:ascii="Times New Roman" w:hAnsi="Times New Roman" w:cs="Times New Roman"/>
        <w:i/>
        <w:iCs/>
        <w:sz w:val="28"/>
        <w:szCs w:val="28"/>
      </w:rPr>
      <w:t>Supporting Information</w:t>
    </w:r>
  </w:p>
  <w:p w14:paraId="65E8D329" w14:textId="77777777" w:rsidR="006538D3" w:rsidRDefault="00653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CEFA" w14:textId="18F38B91" w:rsidR="00F744F0" w:rsidRPr="00F744F0" w:rsidRDefault="00F744F0" w:rsidP="00F744F0">
    <w:pPr>
      <w:pStyle w:val="Header"/>
      <w:jc w:val="right"/>
      <w:rPr>
        <w:rFonts w:ascii="Times New Roman" w:hAnsi="Times New Roman" w:cs="Times New Roman"/>
        <w:i/>
        <w:iCs/>
        <w:sz w:val="28"/>
        <w:szCs w:val="28"/>
      </w:rPr>
    </w:pPr>
    <w:r w:rsidRPr="00F744F0">
      <w:rPr>
        <w:rFonts w:ascii="Times New Roman" w:hAnsi="Times New Roman" w:cs="Times New Roman"/>
        <w:i/>
        <w:iCs/>
        <w:sz w:val="28"/>
        <w:szCs w:val="28"/>
      </w:rPr>
      <w:t>Supporting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A9C85" w14:textId="77777777" w:rsidR="009336BE" w:rsidRDefault="009336BE">
    <w:pPr>
      <w:pStyle w:val="Header"/>
    </w:pPr>
  </w:p>
  <w:p w14:paraId="6A8383E3" w14:textId="77777777" w:rsidR="009336BE" w:rsidRPr="00F744F0" w:rsidRDefault="009336BE" w:rsidP="00F744F0">
    <w:pPr>
      <w:pStyle w:val="Header"/>
      <w:jc w:val="right"/>
      <w:rPr>
        <w:rFonts w:ascii="Times New Roman" w:hAnsi="Times New Roman" w:cs="Times New Roman"/>
        <w:i/>
        <w:iCs/>
        <w:sz w:val="28"/>
        <w:szCs w:val="28"/>
      </w:rPr>
    </w:pPr>
    <w:r w:rsidRPr="00F744F0">
      <w:rPr>
        <w:rFonts w:ascii="Times New Roman" w:hAnsi="Times New Roman" w:cs="Times New Roman"/>
        <w:i/>
        <w:iCs/>
        <w:sz w:val="28"/>
        <w:szCs w:val="28"/>
      </w:rPr>
      <w:t>Supporting Information</w:t>
    </w:r>
  </w:p>
  <w:p w14:paraId="5267990B" w14:textId="77777777" w:rsidR="009336BE" w:rsidRDefault="00933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A9C"/>
    <w:multiLevelType w:val="multilevel"/>
    <w:tmpl w:val="22624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1167C4"/>
    <w:multiLevelType w:val="multilevel"/>
    <w:tmpl w:val="4122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62012"/>
    <w:multiLevelType w:val="multilevel"/>
    <w:tmpl w:val="09C64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181979"/>
    <w:multiLevelType w:val="multilevel"/>
    <w:tmpl w:val="EFAE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291621"/>
    <w:multiLevelType w:val="multilevel"/>
    <w:tmpl w:val="6ACC80E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5" w15:restartNumberingAfterBreak="0">
    <w:nsid w:val="7E8B63BC"/>
    <w:multiLevelType w:val="multilevel"/>
    <w:tmpl w:val="E4E4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3632670">
    <w:abstractNumId w:val="5"/>
  </w:num>
  <w:num w:numId="2" w16cid:durableId="1364945340">
    <w:abstractNumId w:val="0"/>
  </w:num>
  <w:num w:numId="3" w16cid:durableId="1978682082">
    <w:abstractNumId w:val="3"/>
  </w:num>
  <w:num w:numId="4" w16cid:durableId="680201805">
    <w:abstractNumId w:val="1"/>
  </w:num>
  <w:num w:numId="5" w16cid:durableId="1697268543">
    <w:abstractNumId w:val="2"/>
  </w:num>
  <w:num w:numId="6" w16cid:durableId="609704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776"/>
    <w:rsid w:val="00013A5E"/>
    <w:rsid w:val="00015D3B"/>
    <w:rsid w:val="0002049C"/>
    <w:rsid w:val="000337BE"/>
    <w:rsid w:val="0005210A"/>
    <w:rsid w:val="00052FFD"/>
    <w:rsid w:val="00053452"/>
    <w:rsid w:val="00061BE6"/>
    <w:rsid w:val="000634D0"/>
    <w:rsid w:val="000655FF"/>
    <w:rsid w:val="000659CA"/>
    <w:rsid w:val="000662E6"/>
    <w:rsid w:val="00067C86"/>
    <w:rsid w:val="000837BD"/>
    <w:rsid w:val="00083EAA"/>
    <w:rsid w:val="0008459F"/>
    <w:rsid w:val="0008473E"/>
    <w:rsid w:val="00090735"/>
    <w:rsid w:val="0009271A"/>
    <w:rsid w:val="000A5A2D"/>
    <w:rsid w:val="000C1239"/>
    <w:rsid w:val="000C58AD"/>
    <w:rsid w:val="000C6C74"/>
    <w:rsid w:val="000E19E8"/>
    <w:rsid w:val="000F05AF"/>
    <w:rsid w:val="000F0C0C"/>
    <w:rsid w:val="00104064"/>
    <w:rsid w:val="00105D68"/>
    <w:rsid w:val="00110C3C"/>
    <w:rsid w:val="00112A47"/>
    <w:rsid w:val="00134AA7"/>
    <w:rsid w:val="0014334F"/>
    <w:rsid w:val="00145769"/>
    <w:rsid w:val="00157082"/>
    <w:rsid w:val="001578DA"/>
    <w:rsid w:val="00161843"/>
    <w:rsid w:val="00167D82"/>
    <w:rsid w:val="00170F37"/>
    <w:rsid w:val="001712CE"/>
    <w:rsid w:val="00172C47"/>
    <w:rsid w:val="00175DF5"/>
    <w:rsid w:val="001760AD"/>
    <w:rsid w:val="00184BCD"/>
    <w:rsid w:val="001911A3"/>
    <w:rsid w:val="0019289B"/>
    <w:rsid w:val="00192F32"/>
    <w:rsid w:val="00197C9F"/>
    <w:rsid w:val="001A2BDB"/>
    <w:rsid w:val="001B1AD1"/>
    <w:rsid w:val="001B1D91"/>
    <w:rsid w:val="001B230C"/>
    <w:rsid w:val="001C08E8"/>
    <w:rsid w:val="001C0B9D"/>
    <w:rsid w:val="001C1049"/>
    <w:rsid w:val="001C75B8"/>
    <w:rsid w:val="001D26B4"/>
    <w:rsid w:val="001D5AED"/>
    <w:rsid w:val="001E0879"/>
    <w:rsid w:val="001F0537"/>
    <w:rsid w:val="001F2305"/>
    <w:rsid w:val="00203023"/>
    <w:rsid w:val="00222D00"/>
    <w:rsid w:val="0023095E"/>
    <w:rsid w:val="00240D9E"/>
    <w:rsid w:val="00243FC6"/>
    <w:rsid w:val="002543AF"/>
    <w:rsid w:val="00254D93"/>
    <w:rsid w:val="002655B0"/>
    <w:rsid w:val="002805E6"/>
    <w:rsid w:val="00282843"/>
    <w:rsid w:val="002828BF"/>
    <w:rsid w:val="0028426A"/>
    <w:rsid w:val="00284FEA"/>
    <w:rsid w:val="00285059"/>
    <w:rsid w:val="00293272"/>
    <w:rsid w:val="00297BDB"/>
    <w:rsid w:val="002A166C"/>
    <w:rsid w:val="002A35CA"/>
    <w:rsid w:val="002A6306"/>
    <w:rsid w:val="002B2D0B"/>
    <w:rsid w:val="002B347E"/>
    <w:rsid w:val="002B463C"/>
    <w:rsid w:val="002B5900"/>
    <w:rsid w:val="002C0530"/>
    <w:rsid w:val="002D209F"/>
    <w:rsid w:val="002D2F63"/>
    <w:rsid w:val="002F26D0"/>
    <w:rsid w:val="00306B4A"/>
    <w:rsid w:val="003163DB"/>
    <w:rsid w:val="00317CEF"/>
    <w:rsid w:val="0032484A"/>
    <w:rsid w:val="00330E54"/>
    <w:rsid w:val="0033345E"/>
    <w:rsid w:val="00337C11"/>
    <w:rsid w:val="00337F44"/>
    <w:rsid w:val="003445A6"/>
    <w:rsid w:val="00351B32"/>
    <w:rsid w:val="00367855"/>
    <w:rsid w:val="0037468E"/>
    <w:rsid w:val="00375838"/>
    <w:rsid w:val="00381B7E"/>
    <w:rsid w:val="00387D48"/>
    <w:rsid w:val="003974D5"/>
    <w:rsid w:val="003A7C32"/>
    <w:rsid w:val="003B285B"/>
    <w:rsid w:val="003B2C15"/>
    <w:rsid w:val="003B6E97"/>
    <w:rsid w:val="003C0F18"/>
    <w:rsid w:val="003C2DCD"/>
    <w:rsid w:val="003C7839"/>
    <w:rsid w:val="003D76F5"/>
    <w:rsid w:val="003F03E2"/>
    <w:rsid w:val="003F1F81"/>
    <w:rsid w:val="003F25DF"/>
    <w:rsid w:val="00400C9F"/>
    <w:rsid w:val="00404138"/>
    <w:rsid w:val="00406B66"/>
    <w:rsid w:val="00424143"/>
    <w:rsid w:val="004344F6"/>
    <w:rsid w:val="00441AF5"/>
    <w:rsid w:val="00442009"/>
    <w:rsid w:val="00442054"/>
    <w:rsid w:val="00442281"/>
    <w:rsid w:val="00443314"/>
    <w:rsid w:val="004453E0"/>
    <w:rsid w:val="0044542A"/>
    <w:rsid w:val="00450DFB"/>
    <w:rsid w:val="00453310"/>
    <w:rsid w:val="00453CA3"/>
    <w:rsid w:val="00463400"/>
    <w:rsid w:val="004714C6"/>
    <w:rsid w:val="004844FC"/>
    <w:rsid w:val="0049070A"/>
    <w:rsid w:val="0049253D"/>
    <w:rsid w:val="004977FB"/>
    <w:rsid w:val="004B6F47"/>
    <w:rsid w:val="004D37ED"/>
    <w:rsid w:val="004D53C5"/>
    <w:rsid w:val="004D7246"/>
    <w:rsid w:val="004F3E69"/>
    <w:rsid w:val="00503EB1"/>
    <w:rsid w:val="00514134"/>
    <w:rsid w:val="00515AA1"/>
    <w:rsid w:val="005271C6"/>
    <w:rsid w:val="005277CF"/>
    <w:rsid w:val="00532A40"/>
    <w:rsid w:val="00532C7D"/>
    <w:rsid w:val="00546112"/>
    <w:rsid w:val="005471D1"/>
    <w:rsid w:val="00550D10"/>
    <w:rsid w:val="00562141"/>
    <w:rsid w:val="00565C7C"/>
    <w:rsid w:val="005704EB"/>
    <w:rsid w:val="00571217"/>
    <w:rsid w:val="00571646"/>
    <w:rsid w:val="005721EB"/>
    <w:rsid w:val="00573B0F"/>
    <w:rsid w:val="00576FF4"/>
    <w:rsid w:val="00582275"/>
    <w:rsid w:val="00584BA4"/>
    <w:rsid w:val="00590C77"/>
    <w:rsid w:val="00593FCD"/>
    <w:rsid w:val="005B4C59"/>
    <w:rsid w:val="005B4DDE"/>
    <w:rsid w:val="005B5CC2"/>
    <w:rsid w:val="005C42AE"/>
    <w:rsid w:val="005C5462"/>
    <w:rsid w:val="005D7246"/>
    <w:rsid w:val="005E3267"/>
    <w:rsid w:val="005E5CA9"/>
    <w:rsid w:val="005E7CD4"/>
    <w:rsid w:val="005F1E69"/>
    <w:rsid w:val="005F65FB"/>
    <w:rsid w:val="00600E13"/>
    <w:rsid w:val="00601AE7"/>
    <w:rsid w:val="00602B07"/>
    <w:rsid w:val="006110C6"/>
    <w:rsid w:val="006226A9"/>
    <w:rsid w:val="00624EC2"/>
    <w:rsid w:val="006278DA"/>
    <w:rsid w:val="00630591"/>
    <w:rsid w:val="0063158F"/>
    <w:rsid w:val="00634223"/>
    <w:rsid w:val="00634B61"/>
    <w:rsid w:val="00635E55"/>
    <w:rsid w:val="006408CA"/>
    <w:rsid w:val="00645A0B"/>
    <w:rsid w:val="00646279"/>
    <w:rsid w:val="0064779A"/>
    <w:rsid w:val="006538D3"/>
    <w:rsid w:val="006557F4"/>
    <w:rsid w:val="006568EA"/>
    <w:rsid w:val="0066235D"/>
    <w:rsid w:val="00673C4D"/>
    <w:rsid w:val="00677356"/>
    <w:rsid w:val="00677A0F"/>
    <w:rsid w:val="0068590C"/>
    <w:rsid w:val="00687F23"/>
    <w:rsid w:val="00694CC2"/>
    <w:rsid w:val="006963B4"/>
    <w:rsid w:val="006A54A5"/>
    <w:rsid w:val="006A798B"/>
    <w:rsid w:val="006B55D4"/>
    <w:rsid w:val="006B6BE9"/>
    <w:rsid w:val="006C44E1"/>
    <w:rsid w:val="006C6899"/>
    <w:rsid w:val="006C74F3"/>
    <w:rsid w:val="006D130A"/>
    <w:rsid w:val="006D1C3F"/>
    <w:rsid w:val="006D7561"/>
    <w:rsid w:val="006E2F0E"/>
    <w:rsid w:val="006F06AE"/>
    <w:rsid w:val="006F21AC"/>
    <w:rsid w:val="006F2526"/>
    <w:rsid w:val="00715866"/>
    <w:rsid w:val="0072264B"/>
    <w:rsid w:val="00730AFE"/>
    <w:rsid w:val="007472FC"/>
    <w:rsid w:val="00756298"/>
    <w:rsid w:val="00756AA4"/>
    <w:rsid w:val="00760B15"/>
    <w:rsid w:val="00770B7D"/>
    <w:rsid w:val="00771B0F"/>
    <w:rsid w:val="00775D58"/>
    <w:rsid w:val="00781DB9"/>
    <w:rsid w:val="007833FA"/>
    <w:rsid w:val="007A23BF"/>
    <w:rsid w:val="007A3BCC"/>
    <w:rsid w:val="007A4141"/>
    <w:rsid w:val="007B0EF7"/>
    <w:rsid w:val="007B47D2"/>
    <w:rsid w:val="007B5017"/>
    <w:rsid w:val="007C195A"/>
    <w:rsid w:val="007C3BDB"/>
    <w:rsid w:val="007C7643"/>
    <w:rsid w:val="007D565F"/>
    <w:rsid w:val="007E585C"/>
    <w:rsid w:val="007E5F09"/>
    <w:rsid w:val="007F1DFD"/>
    <w:rsid w:val="007F2DB3"/>
    <w:rsid w:val="00811D62"/>
    <w:rsid w:val="00812DD0"/>
    <w:rsid w:val="00814282"/>
    <w:rsid w:val="00817F03"/>
    <w:rsid w:val="00820B1F"/>
    <w:rsid w:val="00821486"/>
    <w:rsid w:val="008264A0"/>
    <w:rsid w:val="00827BB8"/>
    <w:rsid w:val="00831BD6"/>
    <w:rsid w:val="00833CF5"/>
    <w:rsid w:val="00834E68"/>
    <w:rsid w:val="00835E49"/>
    <w:rsid w:val="0083787D"/>
    <w:rsid w:val="00841936"/>
    <w:rsid w:val="0084705F"/>
    <w:rsid w:val="00847776"/>
    <w:rsid w:val="008575AF"/>
    <w:rsid w:val="00860D06"/>
    <w:rsid w:val="00861909"/>
    <w:rsid w:val="0086600E"/>
    <w:rsid w:val="00866675"/>
    <w:rsid w:val="00867372"/>
    <w:rsid w:val="00873686"/>
    <w:rsid w:val="0087601F"/>
    <w:rsid w:val="008867EA"/>
    <w:rsid w:val="00895368"/>
    <w:rsid w:val="008979EE"/>
    <w:rsid w:val="00897AE6"/>
    <w:rsid w:val="008A0081"/>
    <w:rsid w:val="008A0D28"/>
    <w:rsid w:val="008A2F0A"/>
    <w:rsid w:val="008A7C34"/>
    <w:rsid w:val="008B01BC"/>
    <w:rsid w:val="008C154C"/>
    <w:rsid w:val="008C3DF5"/>
    <w:rsid w:val="008D3EA1"/>
    <w:rsid w:val="008D6B98"/>
    <w:rsid w:val="008D7E40"/>
    <w:rsid w:val="008E1FF5"/>
    <w:rsid w:val="008F001D"/>
    <w:rsid w:val="008F061B"/>
    <w:rsid w:val="008F4945"/>
    <w:rsid w:val="009006A4"/>
    <w:rsid w:val="00901E40"/>
    <w:rsid w:val="00902F7F"/>
    <w:rsid w:val="00904512"/>
    <w:rsid w:val="00906067"/>
    <w:rsid w:val="00907CA8"/>
    <w:rsid w:val="009102B3"/>
    <w:rsid w:val="00913B2A"/>
    <w:rsid w:val="00916C4D"/>
    <w:rsid w:val="00930D23"/>
    <w:rsid w:val="009336BE"/>
    <w:rsid w:val="00947C96"/>
    <w:rsid w:val="00951198"/>
    <w:rsid w:val="00952298"/>
    <w:rsid w:val="00957618"/>
    <w:rsid w:val="009615E3"/>
    <w:rsid w:val="00962039"/>
    <w:rsid w:val="00964A21"/>
    <w:rsid w:val="009676DF"/>
    <w:rsid w:val="00967D15"/>
    <w:rsid w:val="0097064A"/>
    <w:rsid w:val="009728B3"/>
    <w:rsid w:val="009877EF"/>
    <w:rsid w:val="00990A73"/>
    <w:rsid w:val="00991974"/>
    <w:rsid w:val="009956BD"/>
    <w:rsid w:val="00996682"/>
    <w:rsid w:val="009A13A9"/>
    <w:rsid w:val="009A1C7A"/>
    <w:rsid w:val="009B3926"/>
    <w:rsid w:val="009B5014"/>
    <w:rsid w:val="009C1E58"/>
    <w:rsid w:val="009C62E6"/>
    <w:rsid w:val="009D3F93"/>
    <w:rsid w:val="009E2C99"/>
    <w:rsid w:val="009E47DC"/>
    <w:rsid w:val="009E7609"/>
    <w:rsid w:val="009E7CC3"/>
    <w:rsid w:val="009F2CB2"/>
    <w:rsid w:val="00A06B26"/>
    <w:rsid w:val="00A109E2"/>
    <w:rsid w:val="00A12F75"/>
    <w:rsid w:val="00A21D9A"/>
    <w:rsid w:val="00A35F00"/>
    <w:rsid w:val="00A36D29"/>
    <w:rsid w:val="00A36DAA"/>
    <w:rsid w:val="00A42D49"/>
    <w:rsid w:val="00A55AD4"/>
    <w:rsid w:val="00A61C78"/>
    <w:rsid w:val="00A61EC8"/>
    <w:rsid w:val="00A623B6"/>
    <w:rsid w:val="00A655FD"/>
    <w:rsid w:val="00A727AD"/>
    <w:rsid w:val="00A85FB4"/>
    <w:rsid w:val="00A86518"/>
    <w:rsid w:val="00A86D5B"/>
    <w:rsid w:val="00AB7298"/>
    <w:rsid w:val="00AB7837"/>
    <w:rsid w:val="00AC1FBF"/>
    <w:rsid w:val="00AC536D"/>
    <w:rsid w:val="00AE0A5C"/>
    <w:rsid w:val="00AE1A6F"/>
    <w:rsid w:val="00AE62BB"/>
    <w:rsid w:val="00AF0190"/>
    <w:rsid w:val="00AF1A9A"/>
    <w:rsid w:val="00AF433F"/>
    <w:rsid w:val="00B0289D"/>
    <w:rsid w:val="00B03E20"/>
    <w:rsid w:val="00B1398E"/>
    <w:rsid w:val="00B15DCF"/>
    <w:rsid w:val="00B203F1"/>
    <w:rsid w:val="00B20C53"/>
    <w:rsid w:val="00B25E9E"/>
    <w:rsid w:val="00B274C6"/>
    <w:rsid w:val="00B274EC"/>
    <w:rsid w:val="00B372B6"/>
    <w:rsid w:val="00B437F8"/>
    <w:rsid w:val="00B455E0"/>
    <w:rsid w:val="00B52685"/>
    <w:rsid w:val="00B54FD8"/>
    <w:rsid w:val="00B60FFA"/>
    <w:rsid w:val="00B61FBD"/>
    <w:rsid w:val="00B65268"/>
    <w:rsid w:val="00B65491"/>
    <w:rsid w:val="00B704B5"/>
    <w:rsid w:val="00B7177F"/>
    <w:rsid w:val="00B74614"/>
    <w:rsid w:val="00B77FDA"/>
    <w:rsid w:val="00B833C4"/>
    <w:rsid w:val="00B84930"/>
    <w:rsid w:val="00B91D16"/>
    <w:rsid w:val="00B9651D"/>
    <w:rsid w:val="00BA03AF"/>
    <w:rsid w:val="00BA25C9"/>
    <w:rsid w:val="00BA2B22"/>
    <w:rsid w:val="00BA7456"/>
    <w:rsid w:val="00BB4892"/>
    <w:rsid w:val="00BB6141"/>
    <w:rsid w:val="00BC201E"/>
    <w:rsid w:val="00BC4CF4"/>
    <w:rsid w:val="00BC6469"/>
    <w:rsid w:val="00BC653B"/>
    <w:rsid w:val="00BC6FB3"/>
    <w:rsid w:val="00BD2060"/>
    <w:rsid w:val="00BD35D9"/>
    <w:rsid w:val="00BD69B9"/>
    <w:rsid w:val="00BE2A18"/>
    <w:rsid w:val="00BE3461"/>
    <w:rsid w:val="00BE4F3C"/>
    <w:rsid w:val="00BE5F91"/>
    <w:rsid w:val="00BF1D45"/>
    <w:rsid w:val="00BF1FA1"/>
    <w:rsid w:val="00BF71CA"/>
    <w:rsid w:val="00C054E3"/>
    <w:rsid w:val="00C0561F"/>
    <w:rsid w:val="00C05788"/>
    <w:rsid w:val="00C123B7"/>
    <w:rsid w:val="00C21EE2"/>
    <w:rsid w:val="00C2281E"/>
    <w:rsid w:val="00C33A6E"/>
    <w:rsid w:val="00C37481"/>
    <w:rsid w:val="00C4229D"/>
    <w:rsid w:val="00C45735"/>
    <w:rsid w:val="00C45770"/>
    <w:rsid w:val="00C55B72"/>
    <w:rsid w:val="00C561C0"/>
    <w:rsid w:val="00C62195"/>
    <w:rsid w:val="00C71264"/>
    <w:rsid w:val="00C75F1E"/>
    <w:rsid w:val="00C821AB"/>
    <w:rsid w:val="00C82DA2"/>
    <w:rsid w:val="00C865B5"/>
    <w:rsid w:val="00C877A6"/>
    <w:rsid w:val="00C914FB"/>
    <w:rsid w:val="00C96BBE"/>
    <w:rsid w:val="00CA3C68"/>
    <w:rsid w:val="00CB1F3C"/>
    <w:rsid w:val="00CB20D5"/>
    <w:rsid w:val="00CB756A"/>
    <w:rsid w:val="00CC308C"/>
    <w:rsid w:val="00CC3605"/>
    <w:rsid w:val="00CC684B"/>
    <w:rsid w:val="00CD444F"/>
    <w:rsid w:val="00CE130D"/>
    <w:rsid w:val="00CE20B4"/>
    <w:rsid w:val="00CF100B"/>
    <w:rsid w:val="00CF20D3"/>
    <w:rsid w:val="00CF3C18"/>
    <w:rsid w:val="00CF4582"/>
    <w:rsid w:val="00CF5284"/>
    <w:rsid w:val="00D020F9"/>
    <w:rsid w:val="00D04E20"/>
    <w:rsid w:val="00D12B8F"/>
    <w:rsid w:val="00D12F89"/>
    <w:rsid w:val="00D14F55"/>
    <w:rsid w:val="00D1528E"/>
    <w:rsid w:val="00D33BFB"/>
    <w:rsid w:val="00D45E68"/>
    <w:rsid w:val="00D474C7"/>
    <w:rsid w:val="00D55170"/>
    <w:rsid w:val="00D558D0"/>
    <w:rsid w:val="00D610A8"/>
    <w:rsid w:val="00D676D6"/>
    <w:rsid w:val="00D73885"/>
    <w:rsid w:val="00D73F71"/>
    <w:rsid w:val="00D75AAA"/>
    <w:rsid w:val="00D84E13"/>
    <w:rsid w:val="00D911C9"/>
    <w:rsid w:val="00D92135"/>
    <w:rsid w:val="00D954C9"/>
    <w:rsid w:val="00D96BF4"/>
    <w:rsid w:val="00DA19D6"/>
    <w:rsid w:val="00DA39D1"/>
    <w:rsid w:val="00DA5864"/>
    <w:rsid w:val="00DB03A4"/>
    <w:rsid w:val="00DB2AFE"/>
    <w:rsid w:val="00DC3772"/>
    <w:rsid w:val="00DC53C4"/>
    <w:rsid w:val="00DD01F7"/>
    <w:rsid w:val="00DE2A88"/>
    <w:rsid w:val="00DF06EF"/>
    <w:rsid w:val="00DF36E9"/>
    <w:rsid w:val="00DF4A5E"/>
    <w:rsid w:val="00DF7067"/>
    <w:rsid w:val="00E12C80"/>
    <w:rsid w:val="00E130C7"/>
    <w:rsid w:val="00E22E6A"/>
    <w:rsid w:val="00E25A38"/>
    <w:rsid w:val="00E33AF1"/>
    <w:rsid w:val="00E4427E"/>
    <w:rsid w:val="00E461FB"/>
    <w:rsid w:val="00E526E1"/>
    <w:rsid w:val="00E53981"/>
    <w:rsid w:val="00E55420"/>
    <w:rsid w:val="00E60783"/>
    <w:rsid w:val="00E60D1D"/>
    <w:rsid w:val="00E71A2E"/>
    <w:rsid w:val="00E7406B"/>
    <w:rsid w:val="00E75B9A"/>
    <w:rsid w:val="00E7642E"/>
    <w:rsid w:val="00E76973"/>
    <w:rsid w:val="00E76C5B"/>
    <w:rsid w:val="00E77868"/>
    <w:rsid w:val="00E93E24"/>
    <w:rsid w:val="00EA29BC"/>
    <w:rsid w:val="00EA2F0F"/>
    <w:rsid w:val="00EA3C82"/>
    <w:rsid w:val="00EB71AD"/>
    <w:rsid w:val="00EC069C"/>
    <w:rsid w:val="00EC77FC"/>
    <w:rsid w:val="00ED6DB8"/>
    <w:rsid w:val="00EE0383"/>
    <w:rsid w:val="00EE28E7"/>
    <w:rsid w:val="00EE7F66"/>
    <w:rsid w:val="00EF13C0"/>
    <w:rsid w:val="00EF19C4"/>
    <w:rsid w:val="00EF7256"/>
    <w:rsid w:val="00F00A49"/>
    <w:rsid w:val="00F0224E"/>
    <w:rsid w:val="00F038E7"/>
    <w:rsid w:val="00F065E3"/>
    <w:rsid w:val="00F06D81"/>
    <w:rsid w:val="00F10825"/>
    <w:rsid w:val="00F16493"/>
    <w:rsid w:val="00F37B03"/>
    <w:rsid w:val="00F37C83"/>
    <w:rsid w:val="00F45B83"/>
    <w:rsid w:val="00F4607A"/>
    <w:rsid w:val="00F54920"/>
    <w:rsid w:val="00F61FAA"/>
    <w:rsid w:val="00F724FA"/>
    <w:rsid w:val="00F744F0"/>
    <w:rsid w:val="00F75BEE"/>
    <w:rsid w:val="00F81F91"/>
    <w:rsid w:val="00F8391E"/>
    <w:rsid w:val="00F8787B"/>
    <w:rsid w:val="00F9158F"/>
    <w:rsid w:val="00F92550"/>
    <w:rsid w:val="00F92D1A"/>
    <w:rsid w:val="00FA04D5"/>
    <w:rsid w:val="00FA1D0E"/>
    <w:rsid w:val="00FA6183"/>
    <w:rsid w:val="00FB34AE"/>
    <w:rsid w:val="00FC067B"/>
    <w:rsid w:val="00FD4336"/>
    <w:rsid w:val="00FD5D1D"/>
    <w:rsid w:val="00FE11AA"/>
    <w:rsid w:val="00FE71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53AD8D"/>
  <w15:chartTrackingRefBased/>
  <w15:docId w15:val="{81C37021-5670-4D34-9608-0D5FF74A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BDB"/>
    <w:rPr>
      <w:lang w:val="en-US"/>
    </w:rPr>
  </w:style>
  <w:style w:type="paragraph" w:styleId="Heading1">
    <w:name w:val="heading 1"/>
    <w:basedOn w:val="Normal"/>
    <w:next w:val="Normal"/>
    <w:link w:val="Heading1Char"/>
    <w:uiPriority w:val="9"/>
    <w:qFormat/>
    <w:rsid w:val="006963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5A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576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F21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5A2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0A5A2D"/>
    <w:rPr>
      <w:color w:val="0563C1" w:themeColor="hyperlink"/>
      <w:u w:val="single"/>
    </w:rPr>
  </w:style>
  <w:style w:type="character" w:styleId="UnresolvedMention">
    <w:name w:val="Unresolved Mention"/>
    <w:basedOn w:val="DefaultParagraphFont"/>
    <w:uiPriority w:val="99"/>
    <w:semiHidden/>
    <w:unhideWhenUsed/>
    <w:rsid w:val="000A5A2D"/>
    <w:rPr>
      <w:color w:val="605E5C"/>
      <w:shd w:val="clear" w:color="auto" w:fill="E1DFDD"/>
    </w:rPr>
  </w:style>
  <w:style w:type="paragraph" w:styleId="NormalWeb">
    <w:name w:val="Normal (Web)"/>
    <w:basedOn w:val="Normal"/>
    <w:uiPriority w:val="99"/>
    <w:unhideWhenUsed/>
    <w:rsid w:val="00C75F1E"/>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customStyle="1" w:styleId="elementtoproof1">
    <w:name w:val="elementtoproof1"/>
    <w:basedOn w:val="Normal"/>
    <w:uiPriority w:val="99"/>
    <w:semiHidden/>
    <w:rsid w:val="00515AA1"/>
    <w:pPr>
      <w:spacing w:after="0" w:line="240" w:lineRule="auto"/>
    </w:pPr>
    <w:rPr>
      <w:rFonts w:ascii="Calibri" w:hAnsi="Calibri" w:cs="Calibri"/>
      <w:kern w:val="0"/>
      <w:lang w:eastAsia="en-IN"/>
      <w14:ligatures w14:val="none"/>
    </w:rPr>
  </w:style>
  <w:style w:type="character" w:customStyle="1" w:styleId="elementtoproof">
    <w:name w:val="elementtoproof"/>
    <w:basedOn w:val="DefaultParagraphFont"/>
    <w:rsid w:val="00515AA1"/>
  </w:style>
  <w:style w:type="table" w:styleId="TableGrid">
    <w:name w:val="Table Grid"/>
    <w:basedOn w:val="TableNormal"/>
    <w:uiPriority w:val="39"/>
    <w:rsid w:val="00996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963B4"/>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6F21AC"/>
    <w:rPr>
      <w:rFonts w:asciiTheme="majorHAnsi" w:eastAsiaTheme="majorEastAsia" w:hAnsiTheme="majorHAnsi" w:cstheme="majorBidi"/>
      <w:i/>
      <w:iCs/>
      <w:color w:val="2F5496" w:themeColor="accent1" w:themeShade="BF"/>
    </w:rPr>
  </w:style>
  <w:style w:type="paragraph" w:styleId="Bibliography">
    <w:name w:val="Bibliography"/>
    <w:basedOn w:val="Normal"/>
    <w:next w:val="Normal"/>
    <w:uiPriority w:val="37"/>
    <w:unhideWhenUsed/>
    <w:rsid w:val="00E4427E"/>
    <w:pPr>
      <w:tabs>
        <w:tab w:val="left" w:pos="504"/>
      </w:tabs>
      <w:spacing w:after="240" w:line="240" w:lineRule="auto"/>
      <w:ind w:left="504" w:hanging="504"/>
    </w:pPr>
  </w:style>
  <w:style w:type="paragraph" w:styleId="Header">
    <w:name w:val="header"/>
    <w:basedOn w:val="Normal"/>
    <w:link w:val="HeaderChar"/>
    <w:uiPriority w:val="99"/>
    <w:unhideWhenUsed/>
    <w:rsid w:val="008142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4282"/>
  </w:style>
  <w:style w:type="paragraph" w:styleId="Footer">
    <w:name w:val="footer"/>
    <w:basedOn w:val="Normal"/>
    <w:link w:val="FooterChar"/>
    <w:uiPriority w:val="99"/>
    <w:unhideWhenUsed/>
    <w:rsid w:val="008142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4282"/>
  </w:style>
  <w:style w:type="character" w:styleId="CommentReference">
    <w:name w:val="annotation reference"/>
    <w:basedOn w:val="DefaultParagraphFont"/>
    <w:uiPriority w:val="99"/>
    <w:semiHidden/>
    <w:unhideWhenUsed/>
    <w:rsid w:val="00EC77FC"/>
    <w:rPr>
      <w:sz w:val="16"/>
      <w:szCs w:val="16"/>
    </w:rPr>
  </w:style>
  <w:style w:type="paragraph" w:styleId="CommentText">
    <w:name w:val="annotation text"/>
    <w:basedOn w:val="Normal"/>
    <w:link w:val="CommentTextChar"/>
    <w:uiPriority w:val="99"/>
    <w:unhideWhenUsed/>
    <w:rsid w:val="00EC77FC"/>
    <w:pPr>
      <w:spacing w:line="240" w:lineRule="auto"/>
    </w:pPr>
    <w:rPr>
      <w:sz w:val="20"/>
      <w:szCs w:val="20"/>
    </w:rPr>
  </w:style>
  <w:style w:type="character" w:customStyle="1" w:styleId="CommentTextChar">
    <w:name w:val="Comment Text Char"/>
    <w:basedOn w:val="DefaultParagraphFont"/>
    <w:link w:val="CommentText"/>
    <w:uiPriority w:val="99"/>
    <w:rsid w:val="00EC77FC"/>
    <w:rPr>
      <w:sz w:val="20"/>
      <w:szCs w:val="20"/>
    </w:rPr>
  </w:style>
  <w:style w:type="paragraph" w:styleId="CommentSubject">
    <w:name w:val="annotation subject"/>
    <w:basedOn w:val="CommentText"/>
    <w:next w:val="CommentText"/>
    <w:link w:val="CommentSubjectChar"/>
    <w:uiPriority w:val="99"/>
    <w:semiHidden/>
    <w:unhideWhenUsed/>
    <w:rsid w:val="00EC77FC"/>
    <w:rPr>
      <w:b/>
      <w:bCs/>
    </w:rPr>
  </w:style>
  <w:style w:type="character" w:customStyle="1" w:styleId="CommentSubjectChar">
    <w:name w:val="Comment Subject Char"/>
    <w:basedOn w:val="CommentTextChar"/>
    <w:link w:val="CommentSubject"/>
    <w:uiPriority w:val="99"/>
    <w:semiHidden/>
    <w:rsid w:val="00EC77FC"/>
    <w:rPr>
      <w:b/>
      <w:bCs/>
      <w:sz w:val="20"/>
      <w:szCs w:val="20"/>
    </w:rPr>
  </w:style>
  <w:style w:type="paragraph" w:customStyle="1" w:styleId="Acknowledgements">
    <w:name w:val="Acknowledgements"/>
    <w:basedOn w:val="Normal"/>
    <w:qFormat/>
    <w:rsid w:val="00C0561F"/>
    <w:pPr>
      <w:spacing w:after="240" w:line="230" w:lineRule="atLeast"/>
      <w:jc w:val="both"/>
    </w:pPr>
    <w:rPr>
      <w:rFonts w:ascii="Arial" w:eastAsia="MS Mincho" w:hAnsi="Arial" w:cs="Times New Roman"/>
      <w:kern w:val="0"/>
      <w:sz w:val="17"/>
      <w:szCs w:val="24"/>
      <w:lang w:eastAsia="ja-JP"/>
      <w14:ligatures w14:val="none"/>
    </w:rPr>
  </w:style>
  <w:style w:type="table" w:styleId="PlainTable2">
    <w:name w:val="Plain Table 2"/>
    <w:basedOn w:val="TableNormal"/>
    <w:uiPriority w:val="42"/>
    <w:rsid w:val="00170F3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F8787B"/>
    <w:pPr>
      <w:spacing w:after="0" w:line="240" w:lineRule="auto"/>
    </w:pPr>
    <w:rPr>
      <w:lang w:val="en-US"/>
    </w:rPr>
  </w:style>
  <w:style w:type="character" w:styleId="Strong">
    <w:name w:val="Strong"/>
    <w:basedOn w:val="DefaultParagraphFont"/>
    <w:uiPriority w:val="22"/>
    <w:qFormat/>
    <w:rsid w:val="008D6B98"/>
    <w:rPr>
      <w:b/>
      <w:bCs/>
    </w:rPr>
  </w:style>
  <w:style w:type="paragraph" w:customStyle="1" w:styleId="Abstract">
    <w:name w:val="Abstract"/>
    <w:basedOn w:val="Normal"/>
    <w:qFormat/>
    <w:rsid w:val="00AC1FBF"/>
    <w:pPr>
      <w:spacing w:after="600" w:line="225" w:lineRule="exact"/>
      <w:jc w:val="both"/>
    </w:pPr>
    <w:rPr>
      <w:rFonts w:ascii="Arial" w:eastAsia="MS Mincho" w:hAnsi="Arial" w:cs="Times New Roman"/>
      <w:noProof/>
      <w:kern w:val="0"/>
      <w:sz w:val="16"/>
      <w:szCs w:val="20"/>
      <w:lang w:val="en-GB" w:eastAsia="ja-JP"/>
      <w14:ligatures w14:val="none"/>
    </w:rPr>
  </w:style>
  <w:style w:type="paragraph" w:styleId="ListParagraph">
    <w:name w:val="List Paragraph"/>
    <w:basedOn w:val="Normal"/>
    <w:uiPriority w:val="34"/>
    <w:qFormat/>
    <w:rsid w:val="008E1FF5"/>
    <w:pPr>
      <w:ind w:left="720"/>
      <w:contextualSpacing/>
    </w:pPr>
  </w:style>
  <w:style w:type="character" w:customStyle="1" w:styleId="Heading3Char">
    <w:name w:val="Heading 3 Char"/>
    <w:basedOn w:val="DefaultParagraphFont"/>
    <w:link w:val="Heading3"/>
    <w:uiPriority w:val="9"/>
    <w:semiHidden/>
    <w:rsid w:val="00957618"/>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03783">
      <w:bodyDiv w:val="1"/>
      <w:marLeft w:val="0"/>
      <w:marRight w:val="0"/>
      <w:marTop w:val="0"/>
      <w:marBottom w:val="0"/>
      <w:divBdr>
        <w:top w:val="none" w:sz="0" w:space="0" w:color="auto"/>
        <w:left w:val="none" w:sz="0" w:space="0" w:color="auto"/>
        <w:bottom w:val="none" w:sz="0" w:space="0" w:color="auto"/>
        <w:right w:val="none" w:sz="0" w:space="0" w:color="auto"/>
      </w:divBdr>
    </w:div>
    <w:div w:id="82726597">
      <w:bodyDiv w:val="1"/>
      <w:marLeft w:val="0"/>
      <w:marRight w:val="0"/>
      <w:marTop w:val="0"/>
      <w:marBottom w:val="0"/>
      <w:divBdr>
        <w:top w:val="none" w:sz="0" w:space="0" w:color="auto"/>
        <w:left w:val="none" w:sz="0" w:space="0" w:color="auto"/>
        <w:bottom w:val="none" w:sz="0" w:space="0" w:color="auto"/>
        <w:right w:val="none" w:sz="0" w:space="0" w:color="auto"/>
      </w:divBdr>
    </w:div>
    <w:div w:id="84957866">
      <w:bodyDiv w:val="1"/>
      <w:marLeft w:val="0"/>
      <w:marRight w:val="0"/>
      <w:marTop w:val="0"/>
      <w:marBottom w:val="0"/>
      <w:divBdr>
        <w:top w:val="none" w:sz="0" w:space="0" w:color="auto"/>
        <w:left w:val="none" w:sz="0" w:space="0" w:color="auto"/>
        <w:bottom w:val="none" w:sz="0" w:space="0" w:color="auto"/>
        <w:right w:val="none" w:sz="0" w:space="0" w:color="auto"/>
      </w:divBdr>
    </w:div>
    <w:div w:id="145319057">
      <w:bodyDiv w:val="1"/>
      <w:marLeft w:val="0"/>
      <w:marRight w:val="0"/>
      <w:marTop w:val="0"/>
      <w:marBottom w:val="0"/>
      <w:divBdr>
        <w:top w:val="none" w:sz="0" w:space="0" w:color="auto"/>
        <w:left w:val="none" w:sz="0" w:space="0" w:color="auto"/>
        <w:bottom w:val="none" w:sz="0" w:space="0" w:color="auto"/>
        <w:right w:val="none" w:sz="0" w:space="0" w:color="auto"/>
      </w:divBdr>
    </w:div>
    <w:div w:id="182939167">
      <w:bodyDiv w:val="1"/>
      <w:marLeft w:val="0"/>
      <w:marRight w:val="0"/>
      <w:marTop w:val="0"/>
      <w:marBottom w:val="0"/>
      <w:divBdr>
        <w:top w:val="none" w:sz="0" w:space="0" w:color="auto"/>
        <w:left w:val="none" w:sz="0" w:space="0" w:color="auto"/>
        <w:bottom w:val="none" w:sz="0" w:space="0" w:color="auto"/>
        <w:right w:val="none" w:sz="0" w:space="0" w:color="auto"/>
      </w:divBdr>
    </w:div>
    <w:div w:id="200944739">
      <w:bodyDiv w:val="1"/>
      <w:marLeft w:val="0"/>
      <w:marRight w:val="0"/>
      <w:marTop w:val="0"/>
      <w:marBottom w:val="0"/>
      <w:divBdr>
        <w:top w:val="none" w:sz="0" w:space="0" w:color="auto"/>
        <w:left w:val="none" w:sz="0" w:space="0" w:color="auto"/>
        <w:bottom w:val="none" w:sz="0" w:space="0" w:color="auto"/>
        <w:right w:val="none" w:sz="0" w:space="0" w:color="auto"/>
      </w:divBdr>
    </w:div>
    <w:div w:id="207181911">
      <w:bodyDiv w:val="1"/>
      <w:marLeft w:val="0"/>
      <w:marRight w:val="0"/>
      <w:marTop w:val="0"/>
      <w:marBottom w:val="0"/>
      <w:divBdr>
        <w:top w:val="none" w:sz="0" w:space="0" w:color="auto"/>
        <w:left w:val="none" w:sz="0" w:space="0" w:color="auto"/>
        <w:bottom w:val="none" w:sz="0" w:space="0" w:color="auto"/>
        <w:right w:val="none" w:sz="0" w:space="0" w:color="auto"/>
      </w:divBdr>
    </w:div>
    <w:div w:id="207644477">
      <w:bodyDiv w:val="1"/>
      <w:marLeft w:val="0"/>
      <w:marRight w:val="0"/>
      <w:marTop w:val="0"/>
      <w:marBottom w:val="0"/>
      <w:divBdr>
        <w:top w:val="none" w:sz="0" w:space="0" w:color="auto"/>
        <w:left w:val="none" w:sz="0" w:space="0" w:color="auto"/>
        <w:bottom w:val="none" w:sz="0" w:space="0" w:color="auto"/>
        <w:right w:val="none" w:sz="0" w:space="0" w:color="auto"/>
      </w:divBdr>
    </w:div>
    <w:div w:id="236985677">
      <w:bodyDiv w:val="1"/>
      <w:marLeft w:val="0"/>
      <w:marRight w:val="0"/>
      <w:marTop w:val="0"/>
      <w:marBottom w:val="0"/>
      <w:divBdr>
        <w:top w:val="none" w:sz="0" w:space="0" w:color="auto"/>
        <w:left w:val="none" w:sz="0" w:space="0" w:color="auto"/>
        <w:bottom w:val="none" w:sz="0" w:space="0" w:color="auto"/>
        <w:right w:val="none" w:sz="0" w:space="0" w:color="auto"/>
      </w:divBdr>
    </w:div>
    <w:div w:id="278531647">
      <w:bodyDiv w:val="1"/>
      <w:marLeft w:val="0"/>
      <w:marRight w:val="0"/>
      <w:marTop w:val="0"/>
      <w:marBottom w:val="0"/>
      <w:divBdr>
        <w:top w:val="none" w:sz="0" w:space="0" w:color="auto"/>
        <w:left w:val="none" w:sz="0" w:space="0" w:color="auto"/>
        <w:bottom w:val="none" w:sz="0" w:space="0" w:color="auto"/>
        <w:right w:val="none" w:sz="0" w:space="0" w:color="auto"/>
      </w:divBdr>
    </w:div>
    <w:div w:id="279066844">
      <w:bodyDiv w:val="1"/>
      <w:marLeft w:val="0"/>
      <w:marRight w:val="0"/>
      <w:marTop w:val="0"/>
      <w:marBottom w:val="0"/>
      <w:divBdr>
        <w:top w:val="none" w:sz="0" w:space="0" w:color="auto"/>
        <w:left w:val="none" w:sz="0" w:space="0" w:color="auto"/>
        <w:bottom w:val="none" w:sz="0" w:space="0" w:color="auto"/>
        <w:right w:val="none" w:sz="0" w:space="0" w:color="auto"/>
      </w:divBdr>
    </w:div>
    <w:div w:id="370881756">
      <w:bodyDiv w:val="1"/>
      <w:marLeft w:val="0"/>
      <w:marRight w:val="0"/>
      <w:marTop w:val="0"/>
      <w:marBottom w:val="0"/>
      <w:divBdr>
        <w:top w:val="none" w:sz="0" w:space="0" w:color="auto"/>
        <w:left w:val="none" w:sz="0" w:space="0" w:color="auto"/>
        <w:bottom w:val="none" w:sz="0" w:space="0" w:color="auto"/>
        <w:right w:val="none" w:sz="0" w:space="0" w:color="auto"/>
      </w:divBdr>
    </w:div>
    <w:div w:id="438838239">
      <w:bodyDiv w:val="1"/>
      <w:marLeft w:val="0"/>
      <w:marRight w:val="0"/>
      <w:marTop w:val="0"/>
      <w:marBottom w:val="0"/>
      <w:divBdr>
        <w:top w:val="none" w:sz="0" w:space="0" w:color="auto"/>
        <w:left w:val="none" w:sz="0" w:space="0" w:color="auto"/>
        <w:bottom w:val="none" w:sz="0" w:space="0" w:color="auto"/>
        <w:right w:val="none" w:sz="0" w:space="0" w:color="auto"/>
      </w:divBdr>
    </w:div>
    <w:div w:id="455635781">
      <w:bodyDiv w:val="1"/>
      <w:marLeft w:val="0"/>
      <w:marRight w:val="0"/>
      <w:marTop w:val="0"/>
      <w:marBottom w:val="0"/>
      <w:divBdr>
        <w:top w:val="none" w:sz="0" w:space="0" w:color="auto"/>
        <w:left w:val="none" w:sz="0" w:space="0" w:color="auto"/>
        <w:bottom w:val="none" w:sz="0" w:space="0" w:color="auto"/>
        <w:right w:val="none" w:sz="0" w:space="0" w:color="auto"/>
      </w:divBdr>
    </w:div>
    <w:div w:id="498229552">
      <w:bodyDiv w:val="1"/>
      <w:marLeft w:val="0"/>
      <w:marRight w:val="0"/>
      <w:marTop w:val="0"/>
      <w:marBottom w:val="0"/>
      <w:divBdr>
        <w:top w:val="none" w:sz="0" w:space="0" w:color="auto"/>
        <w:left w:val="none" w:sz="0" w:space="0" w:color="auto"/>
        <w:bottom w:val="none" w:sz="0" w:space="0" w:color="auto"/>
        <w:right w:val="none" w:sz="0" w:space="0" w:color="auto"/>
      </w:divBdr>
    </w:div>
    <w:div w:id="509175392">
      <w:bodyDiv w:val="1"/>
      <w:marLeft w:val="0"/>
      <w:marRight w:val="0"/>
      <w:marTop w:val="0"/>
      <w:marBottom w:val="0"/>
      <w:divBdr>
        <w:top w:val="none" w:sz="0" w:space="0" w:color="auto"/>
        <w:left w:val="none" w:sz="0" w:space="0" w:color="auto"/>
        <w:bottom w:val="none" w:sz="0" w:space="0" w:color="auto"/>
        <w:right w:val="none" w:sz="0" w:space="0" w:color="auto"/>
      </w:divBdr>
    </w:div>
    <w:div w:id="534542348">
      <w:bodyDiv w:val="1"/>
      <w:marLeft w:val="0"/>
      <w:marRight w:val="0"/>
      <w:marTop w:val="0"/>
      <w:marBottom w:val="0"/>
      <w:divBdr>
        <w:top w:val="none" w:sz="0" w:space="0" w:color="auto"/>
        <w:left w:val="none" w:sz="0" w:space="0" w:color="auto"/>
        <w:bottom w:val="none" w:sz="0" w:space="0" w:color="auto"/>
        <w:right w:val="none" w:sz="0" w:space="0" w:color="auto"/>
      </w:divBdr>
    </w:div>
    <w:div w:id="553086426">
      <w:bodyDiv w:val="1"/>
      <w:marLeft w:val="0"/>
      <w:marRight w:val="0"/>
      <w:marTop w:val="0"/>
      <w:marBottom w:val="0"/>
      <w:divBdr>
        <w:top w:val="none" w:sz="0" w:space="0" w:color="auto"/>
        <w:left w:val="none" w:sz="0" w:space="0" w:color="auto"/>
        <w:bottom w:val="none" w:sz="0" w:space="0" w:color="auto"/>
        <w:right w:val="none" w:sz="0" w:space="0" w:color="auto"/>
      </w:divBdr>
    </w:div>
    <w:div w:id="558125802">
      <w:bodyDiv w:val="1"/>
      <w:marLeft w:val="0"/>
      <w:marRight w:val="0"/>
      <w:marTop w:val="0"/>
      <w:marBottom w:val="0"/>
      <w:divBdr>
        <w:top w:val="none" w:sz="0" w:space="0" w:color="auto"/>
        <w:left w:val="none" w:sz="0" w:space="0" w:color="auto"/>
        <w:bottom w:val="none" w:sz="0" w:space="0" w:color="auto"/>
        <w:right w:val="none" w:sz="0" w:space="0" w:color="auto"/>
      </w:divBdr>
    </w:div>
    <w:div w:id="565259304">
      <w:bodyDiv w:val="1"/>
      <w:marLeft w:val="0"/>
      <w:marRight w:val="0"/>
      <w:marTop w:val="0"/>
      <w:marBottom w:val="0"/>
      <w:divBdr>
        <w:top w:val="none" w:sz="0" w:space="0" w:color="auto"/>
        <w:left w:val="none" w:sz="0" w:space="0" w:color="auto"/>
        <w:bottom w:val="none" w:sz="0" w:space="0" w:color="auto"/>
        <w:right w:val="none" w:sz="0" w:space="0" w:color="auto"/>
      </w:divBdr>
    </w:div>
    <w:div w:id="720176333">
      <w:bodyDiv w:val="1"/>
      <w:marLeft w:val="0"/>
      <w:marRight w:val="0"/>
      <w:marTop w:val="0"/>
      <w:marBottom w:val="0"/>
      <w:divBdr>
        <w:top w:val="none" w:sz="0" w:space="0" w:color="auto"/>
        <w:left w:val="none" w:sz="0" w:space="0" w:color="auto"/>
        <w:bottom w:val="none" w:sz="0" w:space="0" w:color="auto"/>
        <w:right w:val="none" w:sz="0" w:space="0" w:color="auto"/>
      </w:divBdr>
    </w:div>
    <w:div w:id="755059774">
      <w:bodyDiv w:val="1"/>
      <w:marLeft w:val="0"/>
      <w:marRight w:val="0"/>
      <w:marTop w:val="0"/>
      <w:marBottom w:val="0"/>
      <w:divBdr>
        <w:top w:val="none" w:sz="0" w:space="0" w:color="auto"/>
        <w:left w:val="none" w:sz="0" w:space="0" w:color="auto"/>
        <w:bottom w:val="none" w:sz="0" w:space="0" w:color="auto"/>
        <w:right w:val="none" w:sz="0" w:space="0" w:color="auto"/>
      </w:divBdr>
    </w:div>
    <w:div w:id="763958905">
      <w:bodyDiv w:val="1"/>
      <w:marLeft w:val="0"/>
      <w:marRight w:val="0"/>
      <w:marTop w:val="0"/>
      <w:marBottom w:val="0"/>
      <w:divBdr>
        <w:top w:val="none" w:sz="0" w:space="0" w:color="auto"/>
        <w:left w:val="none" w:sz="0" w:space="0" w:color="auto"/>
        <w:bottom w:val="none" w:sz="0" w:space="0" w:color="auto"/>
        <w:right w:val="none" w:sz="0" w:space="0" w:color="auto"/>
      </w:divBdr>
      <w:divsChild>
        <w:div w:id="2108765853">
          <w:marLeft w:val="0"/>
          <w:marRight w:val="0"/>
          <w:marTop w:val="0"/>
          <w:marBottom w:val="0"/>
          <w:divBdr>
            <w:top w:val="none" w:sz="0" w:space="0" w:color="auto"/>
            <w:left w:val="none" w:sz="0" w:space="0" w:color="auto"/>
            <w:bottom w:val="none" w:sz="0" w:space="0" w:color="auto"/>
            <w:right w:val="none" w:sz="0" w:space="0" w:color="auto"/>
          </w:divBdr>
          <w:divsChild>
            <w:div w:id="2081979607">
              <w:marLeft w:val="0"/>
              <w:marRight w:val="0"/>
              <w:marTop w:val="0"/>
              <w:marBottom w:val="0"/>
              <w:divBdr>
                <w:top w:val="none" w:sz="0" w:space="0" w:color="auto"/>
                <w:left w:val="none" w:sz="0" w:space="0" w:color="auto"/>
                <w:bottom w:val="none" w:sz="0" w:space="0" w:color="auto"/>
                <w:right w:val="none" w:sz="0" w:space="0" w:color="auto"/>
              </w:divBdr>
              <w:divsChild>
                <w:div w:id="67848023">
                  <w:marLeft w:val="0"/>
                  <w:marRight w:val="0"/>
                  <w:marTop w:val="0"/>
                  <w:marBottom w:val="0"/>
                  <w:divBdr>
                    <w:top w:val="none" w:sz="0" w:space="0" w:color="auto"/>
                    <w:left w:val="none" w:sz="0" w:space="0" w:color="auto"/>
                    <w:bottom w:val="none" w:sz="0" w:space="0" w:color="auto"/>
                    <w:right w:val="none" w:sz="0" w:space="0" w:color="auto"/>
                  </w:divBdr>
                  <w:divsChild>
                    <w:div w:id="158734288">
                      <w:marLeft w:val="0"/>
                      <w:marRight w:val="0"/>
                      <w:marTop w:val="0"/>
                      <w:marBottom w:val="0"/>
                      <w:divBdr>
                        <w:top w:val="none" w:sz="0" w:space="0" w:color="auto"/>
                        <w:left w:val="none" w:sz="0" w:space="0" w:color="auto"/>
                        <w:bottom w:val="none" w:sz="0" w:space="0" w:color="auto"/>
                        <w:right w:val="none" w:sz="0" w:space="0" w:color="auto"/>
                      </w:divBdr>
                      <w:divsChild>
                        <w:div w:id="1045906290">
                          <w:marLeft w:val="0"/>
                          <w:marRight w:val="0"/>
                          <w:marTop w:val="0"/>
                          <w:marBottom w:val="0"/>
                          <w:divBdr>
                            <w:top w:val="none" w:sz="0" w:space="0" w:color="auto"/>
                            <w:left w:val="none" w:sz="0" w:space="0" w:color="auto"/>
                            <w:bottom w:val="none" w:sz="0" w:space="0" w:color="auto"/>
                            <w:right w:val="none" w:sz="0" w:space="0" w:color="auto"/>
                          </w:divBdr>
                          <w:divsChild>
                            <w:div w:id="1392925504">
                              <w:marLeft w:val="0"/>
                              <w:marRight w:val="0"/>
                              <w:marTop w:val="0"/>
                              <w:marBottom w:val="0"/>
                              <w:divBdr>
                                <w:top w:val="none" w:sz="0" w:space="0" w:color="auto"/>
                                <w:left w:val="none" w:sz="0" w:space="0" w:color="auto"/>
                                <w:bottom w:val="none" w:sz="0" w:space="0" w:color="auto"/>
                                <w:right w:val="none" w:sz="0" w:space="0" w:color="auto"/>
                              </w:divBdr>
                              <w:divsChild>
                                <w:div w:id="1612587069">
                                  <w:marLeft w:val="0"/>
                                  <w:marRight w:val="0"/>
                                  <w:marTop w:val="0"/>
                                  <w:marBottom w:val="0"/>
                                  <w:divBdr>
                                    <w:top w:val="none" w:sz="0" w:space="0" w:color="auto"/>
                                    <w:left w:val="none" w:sz="0" w:space="0" w:color="auto"/>
                                    <w:bottom w:val="none" w:sz="0" w:space="0" w:color="auto"/>
                                    <w:right w:val="none" w:sz="0" w:space="0" w:color="auto"/>
                                  </w:divBdr>
                                  <w:divsChild>
                                    <w:div w:id="283267237">
                                      <w:marLeft w:val="0"/>
                                      <w:marRight w:val="0"/>
                                      <w:marTop w:val="0"/>
                                      <w:marBottom w:val="0"/>
                                      <w:divBdr>
                                        <w:top w:val="none" w:sz="0" w:space="0" w:color="auto"/>
                                        <w:left w:val="none" w:sz="0" w:space="0" w:color="auto"/>
                                        <w:bottom w:val="none" w:sz="0" w:space="0" w:color="auto"/>
                                        <w:right w:val="none" w:sz="0" w:space="0" w:color="auto"/>
                                      </w:divBdr>
                                      <w:divsChild>
                                        <w:div w:id="848761784">
                                          <w:marLeft w:val="0"/>
                                          <w:marRight w:val="0"/>
                                          <w:marTop w:val="0"/>
                                          <w:marBottom w:val="0"/>
                                          <w:divBdr>
                                            <w:top w:val="none" w:sz="0" w:space="0" w:color="auto"/>
                                            <w:left w:val="none" w:sz="0" w:space="0" w:color="auto"/>
                                            <w:bottom w:val="none" w:sz="0" w:space="0" w:color="auto"/>
                                            <w:right w:val="none" w:sz="0" w:space="0" w:color="auto"/>
                                          </w:divBdr>
                                          <w:divsChild>
                                            <w:div w:id="1080176177">
                                              <w:marLeft w:val="0"/>
                                              <w:marRight w:val="0"/>
                                              <w:marTop w:val="0"/>
                                              <w:marBottom w:val="0"/>
                                              <w:divBdr>
                                                <w:top w:val="none" w:sz="0" w:space="0" w:color="auto"/>
                                                <w:left w:val="none" w:sz="0" w:space="0" w:color="auto"/>
                                                <w:bottom w:val="none" w:sz="0" w:space="0" w:color="auto"/>
                                                <w:right w:val="none" w:sz="0" w:space="0" w:color="auto"/>
                                              </w:divBdr>
                                              <w:divsChild>
                                                <w:div w:id="1728332609">
                                                  <w:marLeft w:val="0"/>
                                                  <w:marRight w:val="0"/>
                                                  <w:marTop w:val="0"/>
                                                  <w:marBottom w:val="0"/>
                                                  <w:divBdr>
                                                    <w:top w:val="none" w:sz="0" w:space="0" w:color="auto"/>
                                                    <w:left w:val="none" w:sz="0" w:space="0" w:color="auto"/>
                                                    <w:bottom w:val="none" w:sz="0" w:space="0" w:color="auto"/>
                                                    <w:right w:val="none" w:sz="0" w:space="0" w:color="auto"/>
                                                  </w:divBdr>
                                                  <w:divsChild>
                                                    <w:div w:id="96872617">
                                                      <w:marLeft w:val="0"/>
                                                      <w:marRight w:val="0"/>
                                                      <w:marTop w:val="0"/>
                                                      <w:marBottom w:val="0"/>
                                                      <w:divBdr>
                                                        <w:top w:val="none" w:sz="0" w:space="0" w:color="auto"/>
                                                        <w:left w:val="none" w:sz="0" w:space="0" w:color="auto"/>
                                                        <w:bottom w:val="none" w:sz="0" w:space="0" w:color="auto"/>
                                                        <w:right w:val="none" w:sz="0" w:space="0" w:color="auto"/>
                                                      </w:divBdr>
                                                      <w:divsChild>
                                                        <w:div w:id="13761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3135470">
      <w:bodyDiv w:val="1"/>
      <w:marLeft w:val="0"/>
      <w:marRight w:val="0"/>
      <w:marTop w:val="0"/>
      <w:marBottom w:val="0"/>
      <w:divBdr>
        <w:top w:val="none" w:sz="0" w:space="0" w:color="auto"/>
        <w:left w:val="none" w:sz="0" w:space="0" w:color="auto"/>
        <w:bottom w:val="none" w:sz="0" w:space="0" w:color="auto"/>
        <w:right w:val="none" w:sz="0" w:space="0" w:color="auto"/>
      </w:divBdr>
    </w:div>
    <w:div w:id="816340572">
      <w:bodyDiv w:val="1"/>
      <w:marLeft w:val="0"/>
      <w:marRight w:val="0"/>
      <w:marTop w:val="0"/>
      <w:marBottom w:val="0"/>
      <w:divBdr>
        <w:top w:val="none" w:sz="0" w:space="0" w:color="auto"/>
        <w:left w:val="none" w:sz="0" w:space="0" w:color="auto"/>
        <w:bottom w:val="none" w:sz="0" w:space="0" w:color="auto"/>
        <w:right w:val="none" w:sz="0" w:space="0" w:color="auto"/>
      </w:divBdr>
    </w:div>
    <w:div w:id="819880756">
      <w:bodyDiv w:val="1"/>
      <w:marLeft w:val="0"/>
      <w:marRight w:val="0"/>
      <w:marTop w:val="0"/>
      <w:marBottom w:val="0"/>
      <w:divBdr>
        <w:top w:val="none" w:sz="0" w:space="0" w:color="auto"/>
        <w:left w:val="none" w:sz="0" w:space="0" w:color="auto"/>
        <w:bottom w:val="none" w:sz="0" w:space="0" w:color="auto"/>
        <w:right w:val="none" w:sz="0" w:space="0" w:color="auto"/>
      </w:divBdr>
    </w:div>
    <w:div w:id="823551372">
      <w:bodyDiv w:val="1"/>
      <w:marLeft w:val="0"/>
      <w:marRight w:val="0"/>
      <w:marTop w:val="0"/>
      <w:marBottom w:val="0"/>
      <w:divBdr>
        <w:top w:val="none" w:sz="0" w:space="0" w:color="auto"/>
        <w:left w:val="none" w:sz="0" w:space="0" w:color="auto"/>
        <w:bottom w:val="none" w:sz="0" w:space="0" w:color="auto"/>
        <w:right w:val="none" w:sz="0" w:space="0" w:color="auto"/>
      </w:divBdr>
    </w:div>
    <w:div w:id="834689397">
      <w:bodyDiv w:val="1"/>
      <w:marLeft w:val="0"/>
      <w:marRight w:val="0"/>
      <w:marTop w:val="0"/>
      <w:marBottom w:val="0"/>
      <w:divBdr>
        <w:top w:val="none" w:sz="0" w:space="0" w:color="auto"/>
        <w:left w:val="none" w:sz="0" w:space="0" w:color="auto"/>
        <w:bottom w:val="none" w:sz="0" w:space="0" w:color="auto"/>
        <w:right w:val="none" w:sz="0" w:space="0" w:color="auto"/>
      </w:divBdr>
    </w:div>
    <w:div w:id="836849778">
      <w:bodyDiv w:val="1"/>
      <w:marLeft w:val="0"/>
      <w:marRight w:val="0"/>
      <w:marTop w:val="0"/>
      <w:marBottom w:val="0"/>
      <w:divBdr>
        <w:top w:val="none" w:sz="0" w:space="0" w:color="auto"/>
        <w:left w:val="none" w:sz="0" w:space="0" w:color="auto"/>
        <w:bottom w:val="none" w:sz="0" w:space="0" w:color="auto"/>
        <w:right w:val="none" w:sz="0" w:space="0" w:color="auto"/>
      </w:divBdr>
    </w:div>
    <w:div w:id="866483052">
      <w:bodyDiv w:val="1"/>
      <w:marLeft w:val="0"/>
      <w:marRight w:val="0"/>
      <w:marTop w:val="0"/>
      <w:marBottom w:val="0"/>
      <w:divBdr>
        <w:top w:val="none" w:sz="0" w:space="0" w:color="auto"/>
        <w:left w:val="none" w:sz="0" w:space="0" w:color="auto"/>
        <w:bottom w:val="none" w:sz="0" w:space="0" w:color="auto"/>
        <w:right w:val="none" w:sz="0" w:space="0" w:color="auto"/>
      </w:divBdr>
    </w:div>
    <w:div w:id="881791636">
      <w:bodyDiv w:val="1"/>
      <w:marLeft w:val="0"/>
      <w:marRight w:val="0"/>
      <w:marTop w:val="0"/>
      <w:marBottom w:val="0"/>
      <w:divBdr>
        <w:top w:val="none" w:sz="0" w:space="0" w:color="auto"/>
        <w:left w:val="none" w:sz="0" w:space="0" w:color="auto"/>
        <w:bottom w:val="none" w:sz="0" w:space="0" w:color="auto"/>
        <w:right w:val="none" w:sz="0" w:space="0" w:color="auto"/>
      </w:divBdr>
    </w:div>
    <w:div w:id="885530679">
      <w:bodyDiv w:val="1"/>
      <w:marLeft w:val="0"/>
      <w:marRight w:val="0"/>
      <w:marTop w:val="0"/>
      <w:marBottom w:val="0"/>
      <w:divBdr>
        <w:top w:val="none" w:sz="0" w:space="0" w:color="auto"/>
        <w:left w:val="none" w:sz="0" w:space="0" w:color="auto"/>
        <w:bottom w:val="none" w:sz="0" w:space="0" w:color="auto"/>
        <w:right w:val="none" w:sz="0" w:space="0" w:color="auto"/>
      </w:divBdr>
    </w:div>
    <w:div w:id="916717648">
      <w:bodyDiv w:val="1"/>
      <w:marLeft w:val="0"/>
      <w:marRight w:val="0"/>
      <w:marTop w:val="0"/>
      <w:marBottom w:val="0"/>
      <w:divBdr>
        <w:top w:val="none" w:sz="0" w:space="0" w:color="auto"/>
        <w:left w:val="none" w:sz="0" w:space="0" w:color="auto"/>
        <w:bottom w:val="none" w:sz="0" w:space="0" w:color="auto"/>
        <w:right w:val="none" w:sz="0" w:space="0" w:color="auto"/>
      </w:divBdr>
      <w:divsChild>
        <w:div w:id="827749087">
          <w:marLeft w:val="0"/>
          <w:marRight w:val="0"/>
          <w:marTop w:val="0"/>
          <w:marBottom w:val="0"/>
          <w:divBdr>
            <w:top w:val="none" w:sz="0" w:space="0" w:color="auto"/>
            <w:left w:val="none" w:sz="0" w:space="0" w:color="auto"/>
            <w:bottom w:val="none" w:sz="0" w:space="0" w:color="auto"/>
            <w:right w:val="none" w:sz="0" w:space="0" w:color="auto"/>
          </w:divBdr>
          <w:divsChild>
            <w:div w:id="1244337161">
              <w:marLeft w:val="0"/>
              <w:marRight w:val="60"/>
              <w:marTop w:val="0"/>
              <w:marBottom w:val="0"/>
              <w:divBdr>
                <w:top w:val="none" w:sz="0" w:space="0" w:color="auto"/>
                <w:left w:val="none" w:sz="0" w:space="0" w:color="auto"/>
                <w:bottom w:val="none" w:sz="0" w:space="0" w:color="auto"/>
                <w:right w:val="none" w:sz="0" w:space="0" w:color="auto"/>
              </w:divBdr>
            </w:div>
          </w:divsChild>
        </w:div>
        <w:div w:id="238947744">
          <w:marLeft w:val="0"/>
          <w:marRight w:val="0"/>
          <w:marTop w:val="0"/>
          <w:marBottom w:val="0"/>
          <w:divBdr>
            <w:top w:val="none" w:sz="0" w:space="0" w:color="auto"/>
            <w:left w:val="none" w:sz="0" w:space="0" w:color="auto"/>
            <w:bottom w:val="none" w:sz="0" w:space="0" w:color="auto"/>
            <w:right w:val="none" w:sz="0" w:space="0" w:color="auto"/>
          </w:divBdr>
        </w:div>
      </w:divsChild>
    </w:div>
    <w:div w:id="941380126">
      <w:bodyDiv w:val="1"/>
      <w:marLeft w:val="0"/>
      <w:marRight w:val="0"/>
      <w:marTop w:val="0"/>
      <w:marBottom w:val="0"/>
      <w:divBdr>
        <w:top w:val="none" w:sz="0" w:space="0" w:color="auto"/>
        <w:left w:val="none" w:sz="0" w:space="0" w:color="auto"/>
        <w:bottom w:val="none" w:sz="0" w:space="0" w:color="auto"/>
        <w:right w:val="none" w:sz="0" w:space="0" w:color="auto"/>
      </w:divBdr>
    </w:div>
    <w:div w:id="1010066004">
      <w:bodyDiv w:val="1"/>
      <w:marLeft w:val="0"/>
      <w:marRight w:val="0"/>
      <w:marTop w:val="0"/>
      <w:marBottom w:val="0"/>
      <w:divBdr>
        <w:top w:val="none" w:sz="0" w:space="0" w:color="auto"/>
        <w:left w:val="none" w:sz="0" w:space="0" w:color="auto"/>
        <w:bottom w:val="none" w:sz="0" w:space="0" w:color="auto"/>
        <w:right w:val="none" w:sz="0" w:space="0" w:color="auto"/>
      </w:divBdr>
    </w:div>
    <w:div w:id="1033534238">
      <w:bodyDiv w:val="1"/>
      <w:marLeft w:val="0"/>
      <w:marRight w:val="0"/>
      <w:marTop w:val="0"/>
      <w:marBottom w:val="0"/>
      <w:divBdr>
        <w:top w:val="none" w:sz="0" w:space="0" w:color="auto"/>
        <w:left w:val="none" w:sz="0" w:space="0" w:color="auto"/>
        <w:bottom w:val="none" w:sz="0" w:space="0" w:color="auto"/>
        <w:right w:val="none" w:sz="0" w:space="0" w:color="auto"/>
      </w:divBdr>
    </w:div>
    <w:div w:id="1048191432">
      <w:bodyDiv w:val="1"/>
      <w:marLeft w:val="0"/>
      <w:marRight w:val="0"/>
      <w:marTop w:val="0"/>
      <w:marBottom w:val="0"/>
      <w:divBdr>
        <w:top w:val="none" w:sz="0" w:space="0" w:color="auto"/>
        <w:left w:val="none" w:sz="0" w:space="0" w:color="auto"/>
        <w:bottom w:val="none" w:sz="0" w:space="0" w:color="auto"/>
        <w:right w:val="none" w:sz="0" w:space="0" w:color="auto"/>
      </w:divBdr>
    </w:div>
    <w:div w:id="1069959296">
      <w:bodyDiv w:val="1"/>
      <w:marLeft w:val="0"/>
      <w:marRight w:val="0"/>
      <w:marTop w:val="0"/>
      <w:marBottom w:val="0"/>
      <w:divBdr>
        <w:top w:val="none" w:sz="0" w:space="0" w:color="auto"/>
        <w:left w:val="none" w:sz="0" w:space="0" w:color="auto"/>
        <w:bottom w:val="none" w:sz="0" w:space="0" w:color="auto"/>
        <w:right w:val="none" w:sz="0" w:space="0" w:color="auto"/>
      </w:divBdr>
    </w:div>
    <w:div w:id="1074812645">
      <w:bodyDiv w:val="1"/>
      <w:marLeft w:val="0"/>
      <w:marRight w:val="0"/>
      <w:marTop w:val="0"/>
      <w:marBottom w:val="0"/>
      <w:divBdr>
        <w:top w:val="none" w:sz="0" w:space="0" w:color="auto"/>
        <w:left w:val="none" w:sz="0" w:space="0" w:color="auto"/>
        <w:bottom w:val="none" w:sz="0" w:space="0" w:color="auto"/>
        <w:right w:val="none" w:sz="0" w:space="0" w:color="auto"/>
      </w:divBdr>
    </w:div>
    <w:div w:id="1122069657">
      <w:bodyDiv w:val="1"/>
      <w:marLeft w:val="0"/>
      <w:marRight w:val="0"/>
      <w:marTop w:val="0"/>
      <w:marBottom w:val="0"/>
      <w:divBdr>
        <w:top w:val="none" w:sz="0" w:space="0" w:color="auto"/>
        <w:left w:val="none" w:sz="0" w:space="0" w:color="auto"/>
        <w:bottom w:val="none" w:sz="0" w:space="0" w:color="auto"/>
        <w:right w:val="none" w:sz="0" w:space="0" w:color="auto"/>
      </w:divBdr>
    </w:div>
    <w:div w:id="1146776626">
      <w:bodyDiv w:val="1"/>
      <w:marLeft w:val="0"/>
      <w:marRight w:val="0"/>
      <w:marTop w:val="0"/>
      <w:marBottom w:val="0"/>
      <w:divBdr>
        <w:top w:val="none" w:sz="0" w:space="0" w:color="auto"/>
        <w:left w:val="none" w:sz="0" w:space="0" w:color="auto"/>
        <w:bottom w:val="none" w:sz="0" w:space="0" w:color="auto"/>
        <w:right w:val="none" w:sz="0" w:space="0" w:color="auto"/>
      </w:divBdr>
    </w:div>
    <w:div w:id="1150319961">
      <w:bodyDiv w:val="1"/>
      <w:marLeft w:val="0"/>
      <w:marRight w:val="0"/>
      <w:marTop w:val="0"/>
      <w:marBottom w:val="0"/>
      <w:divBdr>
        <w:top w:val="none" w:sz="0" w:space="0" w:color="auto"/>
        <w:left w:val="none" w:sz="0" w:space="0" w:color="auto"/>
        <w:bottom w:val="none" w:sz="0" w:space="0" w:color="auto"/>
        <w:right w:val="none" w:sz="0" w:space="0" w:color="auto"/>
      </w:divBdr>
    </w:div>
    <w:div w:id="1193030999">
      <w:bodyDiv w:val="1"/>
      <w:marLeft w:val="0"/>
      <w:marRight w:val="0"/>
      <w:marTop w:val="0"/>
      <w:marBottom w:val="0"/>
      <w:divBdr>
        <w:top w:val="none" w:sz="0" w:space="0" w:color="auto"/>
        <w:left w:val="none" w:sz="0" w:space="0" w:color="auto"/>
        <w:bottom w:val="none" w:sz="0" w:space="0" w:color="auto"/>
        <w:right w:val="none" w:sz="0" w:space="0" w:color="auto"/>
      </w:divBdr>
    </w:div>
    <w:div w:id="1199782793">
      <w:bodyDiv w:val="1"/>
      <w:marLeft w:val="0"/>
      <w:marRight w:val="0"/>
      <w:marTop w:val="0"/>
      <w:marBottom w:val="0"/>
      <w:divBdr>
        <w:top w:val="none" w:sz="0" w:space="0" w:color="auto"/>
        <w:left w:val="none" w:sz="0" w:space="0" w:color="auto"/>
        <w:bottom w:val="none" w:sz="0" w:space="0" w:color="auto"/>
        <w:right w:val="none" w:sz="0" w:space="0" w:color="auto"/>
      </w:divBdr>
    </w:div>
    <w:div w:id="1201431003">
      <w:bodyDiv w:val="1"/>
      <w:marLeft w:val="0"/>
      <w:marRight w:val="0"/>
      <w:marTop w:val="0"/>
      <w:marBottom w:val="0"/>
      <w:divBdr>
        <w:top w:val="none" w:sz="0" w:space="0" w:color="auto"/>
        <w:left w:val="none" w:sz="0" w:space="0" w:color="auto"/>
        <w:bottom w:val="none" w:sz="0" w:space="0" w:color="auto"/>
        <w:right w:val="none" w:sz="0" w:space="0" w:color="auto"/>
      </w:divBdr>
    </w:div>
    <w:div w:id="1211727215">
      <w:bodyDiv w:val="1"/>
      <w:marLeft w:val="0"/>
      <w:marRight w:val="0"/>
      <w:marTop w:val="0"/>
      <w:marBottom w:val="0"/>
      <w:divBdr>
        <w:top w:val="none" w:sz="0" w:space="0" w:color="auto"/>
        <w:left w:val="none" w:sz="0" w:space="0" w:color="auto"/>
        <w:bottom w:val="none" w:sz="0" w:space="0" w:color="auto"/>
        <w:right w:val="none" w:sz="0" w:space="0" w:color="auto"/>
      </w:divBdr>
    </w:div>
    <w:div w:id="1252202935">
      <w:bodyDiv w:val="1"/>
      <w:marLeft w:val="0"/>
      <w:marRight w:val="0"/>
      <w:marTop w:val="0"/>
      <w:marBottom w:val="0"/>
      <w:divBdr>
        <w:top w:val="none" w:sz="0" w:space="0" w:color="auto"/>
        <w:left w:val="none" w:sz="0" w:space="0" w:color="auto"/>
        <w:bottom w:val="none" w:sz="0" w:space="0" w:color="auto"/>
        <w:right w:val="none" w:sz="0" w:space="0" w:color="auto"/>
      </w:divBdr>
    </w:div>
    <w:div w:id="1263801052">
      <w:bodyDiv w:val="1"/>
      <w:marLeft w:val="0"/>
      <w:marRight w:val="0"/>
      <w:marTop w:val="0"/>
      <w:marBottom w:val="0"/>
      <w:divBdr>
        <w:top w:val="none" w:sz="0" w:space="0" w:color="auto"/>
        <w:left w:val="none" w:sz="0" w:space="0" w:color="auto"/>
        <w:bottom w:val="none" w:sz="0" w:space="0" w:color="auto"/>
        <w:right w:val="none" w:sz="0" w:space="0" w:color="auto"/>
      </w:divBdr>
    </w:div>
    <w:div w:id="1291864702">
      <w:bodyDiv w:val="1"/>
      <w:marLeft w:val="0"/>
      <w:marRight w:val="0"/>
      <w:marTop w:val="0"/>
      <w:marBottom w:val="0"/>
      <w:divBdr>
        <w:top w:val="none" w:sz="0" w:space="0" w:color="auto"/>
        <w:left w:val="none" w:sz="0" w:space="0" w:color="auto"/>
        <w:bottom w:val="none" w:sz="0" w:space="0" w:color="auto"/>
        <w:right w:val="none" w:sz="0" w:space="0" w:color="auto"/>
      </w:divBdr>
    </w:div>
    <w:div w:id="1337414447">
      <w:bodyDiv w:val="1"/>
      <w:marLeft w:val="0"/>
      <w:marRight w:val="0"/>
      <w:marTop w:val="0"/>
      <w:marBottom w:val="0"/>
      <w:divBdr>
        <w:top w:val="none" w:sz="0" w:space="0" w:color="auto"/>
        <w:left w:val="none" w:sz="0" w:space="0" w:color="auto"/>
        <w:bottom w:val="none" w:sz="0" w:space="0" w:color="auto"/>
        <w:right w:val="none" w:sz="0" w:space="0" w:color="auto"/>
      </w:divBdr>
    </w:div>
    <w:div w:id="1347100314">
      <w:bodyDiv w:val="1"/>
      <w:marLeft w:val="0"/>
      <w:marRight w:val="0"/>
      <w:marTop w:val="0"/>
      <w:marBottom w:val="0"/>
      <w:divBdr>
        <w:top w:val="none" w:sz="0" w:space="0" w:color="auto"/>
        <w:left w:val="none" w:sz="0" w:space="0" w:color="auto"/>
        <w:bottom w:val="none" w:sz="0" w:space="0" w:color="auto"/>
        <w:right w:val="none" w:sz="0" w:space="0" w:color="auto"/>
      </w:divBdr>
      <w:divsChild>
        <w:div w:id="1409957870">
          <w:marLeft w:val="0"/>
          <w:marRight w:val="0"/>
          <w:marTop w:val="0"/>
          <w:marBottom w:val="0"/>
          <w:divBdr>
            <w:top w:val="single" w:sz="2" w:space="0" w:color="auto"/>
            <w:left w:val="single" w:sz="2" w:space="4" w:color="auto"/>
            <w:bottom w:val="single" w:sz="2" w:space="0" w:color="auto"/>
            <w:right w:val="single" w:sz="2" w:space="4" w:color="auto"/>
          </w:divBdr>
        </w:div>
        <w:div w:id="703211575">
          <w:marLeft w:val="0"/>
          <w:marRight w:val="0"/>
          <w:marTop w:val="0"/>
          <w:marBottom w:val="0"/>
          <w:divBdr>
            <w:top w:val="single" w:sz="2" w:space="0" w:color="auto"/>
            <w:left w:val="single" w:sz="2" w:space="4" w:color="auto"/>
            <w:bottom w:val="single" w:sz="2" w:space="0" w:color="auto"/>
            <w:right w:val="single" w:sz="2" w:space="4" w:color="auto"/>
          </w:divBdr>
        </w:div>
      </w:divsChild>
    </w:div>
    <w:div w:id="1385910362">
      <w:bodyDiv w:val="1"/>
      <w:marLeft w:val="0"/>
      <w:marRight w:val="0"/>
      <w:marTop w:val="0"/>
      <w:marBottom w:val="0"/>
      <w:divBdr>
        <w:top w:val="none" w:sz="0" w:space="0" w:color="auto"/>
        <w:left w:val="none" w:sz="0" w:space="0" w:color="auto"/>
        <w:bottom w:val="none" w:sz="0" w:space="0" w:color="auto"/>
        <w:right w:val="none" w:sz="0" w:space="0" w:color="auto"/>
      </w:divBdr>
    </w:div>
    <w:div w:id="1424495574">
      <w:bodyDiv w:val="1"/>
      <w:marLeft w:val="0"/>
      <w:marRight w:val="0"/>
      <w:marTop w:val="0"/>
      <w:marBottom w:val="0"/>
      <w:divBdr>
        <w:top w:val="none" w:sz="0" w:space="0" w:color="auto"/>
        <w:left w:val="none" w:sz="0" w:space="0" w:color="auto"/>
        <w:bottom w:val="none" w:sz="0" w:space="0" w:color="auto"/>
        <w:right w:val="none" w:sz="0" w:space="0" w:color="auto"/>
      </w:divBdr>
    </w:div>
    <w:div w:id="1425103566">
      <w:bodyDiv w:val="1"/>
      <w:marLeft w:val="0"/>
      <w:marRight w:val="0"/>
      <w:marTop w:val="0"/>
      <w:marBottom w:val="0"/>
      <w:divBdr>
        <w:top w:val="none" w:sz="0" w:space="0" w:color="auto"/>
        <w:left w:val="none" w:sz="0" w:space="0" w:color="auto"/>
        <w:bottom w:val="none" w:sz="0" w:space="0" w:color="auto"/>
        <w:right w:val="none" w:sz="0" w:space="0" w:color="auto"/>
      </w:divBdr>
    </w:div>
    <w:div w:id="1426070598">
      <w:bodyDiv w:val="1"/>
      <w:marLeft w:val="0"/>
      <w:marRight w:val="0"/>
      <w:marTop w:val="0"/>
      <w:marBottom w:val="0"/>
      <w:divBdr>
        <w:top w:val="none" w:sz="0" w:space="0" w:color="auto"/>
        <w:left w:val="none" w:sz="0" w:space="0" w:color="auto"/>
        <w:bottom w:val="none" w:sz="0" w:space="0" w:color="auto"/>
        <w:right w:val="none" w:sz="0" w:space="0" w:color="auto"/>
      </w:divBdr>
    </w:div>
    <w:div w:id="1429740352">
      <w:bodyDiv w:val="1"/>
      <w:marLeft w:val="0"/>
      <w:marRight w:val="0"/>
      <w:marTop w:val="0"/>
      <w:marBottom w:val="0"/>
      <w:divBdr>
        <w:top w:val="none" w:sz="0" w:space="0" w:color="auto"/>
        <w:left w:val="none" w:sz="0" w:space="0" w:color="auto"/>
        <w:bottom w:val="none" w:sz="0" w:space="0" w:color="auto"/>
        <w:right w:val="none" w:sz="0" w:space="0" w:color="auto"/>
      </w:divBdr>
    </w:div>
    <w:div w:id="1495758109">
      <w:bodyDiv w:val="1"/>
      <w:marLeft w:val="0"/>
      <w:marRight w:val="0"/>
      <w:marTop w:val="0"/>
      <w:marBottom w:val="0"/>
      <w:divBdr>
        <w:top w:val="none" w:sz="0" w:space="0" w:color="auto"/>
        <w:left w:val="none" w:sz="0" w:space="0" w:color="auto"/>
        <w:bottom w:val="none" w:sz="0" w:space="0" w:color="auto"/>
        <w:right w:val="none" w:sz="0" w:space="0" w:color="auto"/>
      </w:divBdr>
    </w:div>
    <w:div w:id="1518763813">
      <w:bodyDiv w:val="1"/>
      <w:marLeft w:val="0"/>
      <w:marRight w:val="0"/>
      <w:marTop w:val="0"/>
      <w:marBottom w:val="0"/>
      <w:divBdr>
        <w:top w:val="none" w:sz="0" w:space="0" w:color="auto"/>
        <w:left w:val="none" w:sz="0" w:space="0" w:color="auto"/>
        <w:bottom w:val="none" w:sz="0" w:space="0" w:color="auto"/>
        <w:right w:val="none" w:sz="0" w:space="0" w:color="auto"/>
      </w:divBdr>
    </w:div>
    <w:div w:id="1546134993">
      <w:bodyDiv w:val="1"/>
      <w:marLeft w:val="0"/>
      <w:marRight w:val="0"/>
      <w:marTop w:val="0"/>
      <w:marBottom w:val="0"/>
      <w:divBdr>
        <w:top w:val="none" w:sz="0" w:space="0" w:color="auto"/>
        <w:left w:val="none" w:sz="0" w:space="0" w:color="auto"/>
        <w:bottom w:val="none" w:sz="0" w:space="0" w:color="auto"/>
        <w:right w:val="none" w:sz="0" w:space="0" w:color="auto"/>
      </w:divBdr>
    </w:div>
    <w:div w:id="1551838935">
      <w:bodyDiv w:val="1"/>
      <w:marLeft w:val="0"/>
      <w:marRight w:val="0"/>
      <w:marTop w:val="0"/>
      <w:marBottom w:val="0"/>
      <w:divBdr>
        <w:top w:val="none" w:sz="0" w:space="0" w:color="auto"/>
        <w:left w:val="none" w:sz="0" w:space="0" w:color="auto"/>
        <w:bottom w:val="none" w:sz="0" w:space="0" w:color="auto"/>
        <w:right w:val="none" w:sz="0" w:space="0" w:color="auto"/>
      </w:divBdr>
    </w:div>
    <w:div w:id="1555776077">
      <w:bodyDiv w:val="1"/>
      <w:marLeft w:val="0"/>
      <w:marRight w:val="0"/>
      <w:marTop w:val="0"/>
      <w:marBottom w:val="0"/>
      <w:divBdr>
        <w:top w:val="none" w:sz="0" w:space="0" w:color="auto"/>
        <w:left w:val="none" w:sz="0" w:space="0" w:color="auto"/>
        <w:bottom w:val="none" w:sz="0" w:space="0" w:color="auto"/>
        <w:right w:val="none" w:sz="0" w:space="0" w:color="auto"/>
      </w:divBdr>
    </w:div>
    <w:div w:id="1560095940">
      <w:bodyDiv w:val="1"/>
      <w:marLeft w:val="0"/>
      <w:marRight w:val="0"/>
      <w:marTop w:val="0"/>
      <w:marBottom w:val="0"/>
      <w:divBdr>
        <w:top w:val="none" w:sz="0" w:space="0" w:color="auto"/>
        <w:left w:val="none" w:sz="0" w:space="0" w:color="auto"/>
        <w:bottom w:val="none" w:sz="0" w:space="0" w:color="auto"/>
        <w:right w:val="none" w:sz="0" w:space="0" w:color="auto"/>
      </w:divBdr>
    </w:div>
    <w:div w:id="1569682845">
      <w:bodyDiv w:val="1"/>
      <w:marLeft w:val="0"/>
      <w:marRight w:val="0"/>
      <w:marTop w:val="0"/>
      <w:marBottom w:val="0"/>
      <w:divBdr>
        <w:top w:val="none" w:sz="0" w:space="0" w:color="auto"/>
        <w:left w:val="none" w:sz="0" w:space="0" w:color="auto"/>
        <w:bottom w:val="none" w:sz="0" w:space="0" w:color="auto"/>
        <w:right w:val="none" w:sz="0" w:space="0" w:color="auto"/>
      </w:divBdr>
    </w:div>
    <w:div w:id="1599480418">
      <w:bodyDiv w:val="1"/>
      <w:marLeft w:val="0"/>
      <w:marRight w:val="0"/>
      <w:marTop w:val="0"/>
      <w:marBottom w:val="0"/>
      <w:divBdr>
        <w:top w:val="none" w:sz="0" w:space="0" w:color="auto"/>
        <w:left w:val="none" w:sz="0" w:space="0" w:color="auto"/>
        <w:bottom w:val="none" w:sz="0" w:space="0" w:color="auto"/>
        <w:right w:val="none" w:sz="0" w:space="0" w:color="auto"/>
      </w:divBdr>
    </w:div>
    <w:div w:id="1614163882">
      <w:bodyDiv w:val="1"/>
      <w:marLeft w:val="0"/>
      <w:marRight w:val="0"/>
      <w:marTop w:val="0"/>
      <w:marBottom w:val="0"/>
      <w:divBdr>
        <w:top w:val="none" w:sz="0" w:space="0" w:color="auto"/>
        <w:left w:val="none" w:sz="0" w:space="0" w:color="auto"/>
        <w:bottom w:val="none" w:sz="0" w:space="0" w:color="auto"/>
        <w:right w:val="none" w:sz="0" w:space="0" w:color="auto"/>
      </w:divBdr>
    </w:div>
    <w:div w:id="1646155361">
      <w:bodyDiv w:val="1"/>
      <w:marLeft w:val="0"/>
      <w:marRight w:val="0"/>
      <w:marTop w:val="0"/>
      <w:marBottom w:val="0"/>
      <w:divBdr>
        <w:top w:val="none" w:sz="0" w:space="0" w:color="auto"/>
        <w:left w:val="none" w:sz="0" w:space="0" w:color="auto"/>
        <w:bottom w:val="none" w:sz="0" w:space="0" w:color="auto"/>
        <w:right w:val="none" w:sz="0" w:space="0" w:color="auto"/>
      </w:divBdr>
    </w:div>
    <w:div w:id="1664159683">
      <w:bodyDiv w:val="1"/>
      <w:marLeft w:val="0"/>
      <w:marRight w:val="0"/>
      <w:marTop w:val="0"/>
      <w:marBottom w:val="0"/>
      <w:divBdr>
        <w:top w:val="none" w:sz="0" w:space="0" w:color="auto"/>
        <w:left w:val="none" w:sz="0" w:space="0" w:color="auto"/>
        <w:bottom w:val="none" w:sz="0" w:space="0" w:color="auto"/>
        <w:right w:val="none" w:sz="0" w:space="0" w:color="auto"/>
      </w:divBdr>
    </w:div>
    <w:div w:id="1809325453">
      <w:bodyDiv w:val="1"/>
      <w:marLeft w:val="0"/>
      <w:marRight w:val="0"/>
      <w:marTop w:val="0"/>
      <w:marBottom w:val="0"/>
      <w:divBdr>
        <w:top w:val="none" w:sz="0" w:space="0" w:color="auto"/>
        <w:left w:val="none" w:sz="0" w:space="0" w:color="auto"/>
        <w:bottom w:val="none" w:sz="0" w:space="0" w:color="auto"/>
        <w:right w:val="none" w:sz="0" w:space="0" w:color="auto"/>
      </w:divBdr>
    </w:div>
    <w:div w:id="1838031518">
      <w:bodyDiv w:val="1"/>
      <w:marLeft w:val="0"/>
      <w:marRight w:val="0"/>
      <w:marTop w:val="0"/>
      <w:marBottom w:val="0"/>
      <w:divBdr>
        <w:top w:val="none" w:sz="0" w:space="0" w:color="auto"/>
        <w:left w:val="none" w:sz="0" w:space="0" w:color="auto"/>
        <w:bottom w:val="none" w:sz="0" w:space="0" w:color="auto"/>
        <w:right w:val="none" w:sz="0" w:space="0" w:color="auto"/>
      </w:divBdr>
      <w:divsChild>
        <w:div w:id="980580854">
          <w:marLeft w:val="0"/>
          <w:marRight w:val="0"/>
          <w:marTop w:val="0"/>
          <w:marBottom w:val="0"/>
          <w:divBdr>
            <w:top w:val="none" w:sz="0" w:space="0" w:color="auto"/>
            <w:left w:val="none" w:sz="0" w:space="0" w:color="auto"/>
            <w:bottom w:val="none" w:sz="0" w:space="0" w:color="auto"/>
            <w:right w:val="none" w:sz="0" w:space="0" w:color="auto"/>
          </w:divBdr>
        </w:div>
      </w:divsChild>
    </w:div>
    <w:div w:id="1861897608">
      <w:bodyDiv w:val="1"/>
      <w:marLeft w:val="0"/>
      <w:marRight w:val="0"/>
      <w:marTop w:val="0"/>
      <w:marBottom w:val="0"/>
      <w:divBdr>
        <w:top w:val="none" w:sz="0" w:space="0" w:color="auto"/>
        <w:left w:val="none" w:sz="0" w:space="0" w:color="auto"/>
        <w:bottom w:val="none" w:sz="0" w:space="0" w:color="auto"/>
        <w:right w:val="none" w:sz="0" w:space="0" w:color="auto"/>
      </w:divBdr>
    </w:div>
    <w:div w:id="1920483817">
      <w:bodyDiv w:val="1"/>
      <w:marLeft w:val="0"/>
      <w:marRight w:val="0"/>
      <w:marTop w:val="0"/>
      <w:marBottom w:val="0"/>
      <w:divBdr>
        <w:top w:val="none" w:sz="0" w:space="0" w:color="auto"/>
        <w:left w:val="none" w:sz="0" w:space="0" w:color="auto"/>
        <w:bottom w:val="none" w:sz="0" w:space="0" w:color="auto"/>
        <w:right w:val="none" w:sz="0" w:space="0" w:color="auto"/>
      </w:divBdr>
    </w:div>
    <w:div w:id="1966808283">
      <w:bodyDiv w:val="1"/>
      <w:marLeft w:val="0"/>
      <w:marRight w:val="0"/>
      <w:marTop w:val="0"/>
      <w:marBottom w:val="0"/>
      <w:divBdr>
        <w:top w:val="none" w:sz="0" w:space="0" w:color="auto"/>
        <w:left w:val="none" w:sz="0" w:space="0" w:color="auto"/>
        <w:bottom w:val="none" w:sz="0" w:space="0" w:color="auto"/>
        <w:right w:val="none" w:sz="0" w:space="0" w:color="auto"/>
      </w:divBdr>
    </w:div>
    <w:div w:id="1981839334">
      <w:bodyDiv w:val="1"/>
      <w:marLeft w:val="0"/>
      <w:marRight w:val="0"/>
      <w:marTop w:val="0"/>
      <w:marBottom w:val="0"/>
      <w:divBdr>
        <w:top w:val="none" w:sz="0" w:space="0" w:color="auto"/>
        <w:left w:val="none" w:sz="0" w:space="0" w:color="auto"/>
        <w:bottom w:val="none" w:sz="0" w:space="0" w:color="auto"/>
        <w:right w:val="none" w:sz="0" w:space="0" w:color="auto"/>
      </w:divBdr>
    </w:div>
    <w:div w:id="2065325644">
      <w:bodyDiv w:val="1"/>
      <w:marLeft w:val="0"/>
      <w:marRight w:val="0"/>
      <w:marTop w:val="0"/>
      <w:marBottom w:val="0"/>
      <w:divBdr>
        <w:top w:val="none" w:sz="0" w:space="0" w:color="auto"/>
        <w:left w:val="none" w:sz="0" w:space="0" w:color="auto"/>
        <w:bottom w:val="none" w:sz="0" w:space="0" w:color="auto"/>
        <w:right w:val="none" w:sz="0" w:space="0" w:color="auto"/>
      </w:divBdr>
    </w:div>
    <w:div w:id="2081101851">
      <w:bodyDiv w:val="1"/>
      <w:marLeft w:val="0"/>
      <w:marRight w:val="0"/>
      <w:marTop w:val="0"/>
      <w:marBottom w:val="0"/>
      <w:divBdr>
        <w:top w:val="none" w:sz="0" w:space="0" w:color="auto"/>
        <w:left w:val="none" w:sz="0" w:space="0" w:color="auto"/>
        <w:bottom w:val="none" w:sz="0" w:space="0" w:color="auto"/>
        <w:right w:val="none" w:sz="0" w:space="0" w:color="auto"/>
      </w:divBdr>
    </w:div>
    <w:div w:id="2106419471">
      <w:bodyDiv w:val="1"/>
      <w:marLeft w:val="0"/>
      <w:marRight w:val="0"/>
      <w:marTop w:val="0"/>
      <w:marBottom w:val="0"/>
      <w:divBdr>
        <w:top w:val="none" w:sz="0" w:space="0" w:color="auto"/>
        <w:left w:val="none" w:sz="0" w:space="0" w:color="auto"/>
        <w:bottom w:val="none" w:sz="0" w:space="0" w:color="auto"/>
        <w:right w:val="none" w:sz="0" w:space="0" w:color="auto"/>
      </w:divBdr>
      <w:divsChild>
        <w:div w:id="2129742586">
          <w:marLeft w:val="0"/>
          <w:marRight w:val="0"/>
          <w:marTop w:val="0"/>
          <w:marBottom w:val="0"/>
          <w:divBdr>
            <w:top w:val="none" w:sz="0" w:space="0" w:color="auto"/>
            <w:left w:val="none" w:sz="0" w:space="0" w:color="auto"/>
            <w:bottom w:val="none" w:sz="0" w:space="0" w:color="auto"/>
            <w:right w:val="none" w:sz="0" w:space="0" w:color="auto"/>
          </w:divBdr>
          <w:divsChild>
            <w:div w:id="1254321707">
              <w:marLeft w:val="0"/>
              <w:marRight w:val="0"/>
              <w:marTop w:val="0"/>
              <w:marBottom w:val="0"/>
              <w:divBdr>
                <w:top w:val="none" w:sz="0" w:space="0" w:color="auto"/>
                <w:left w:val="none" w:sz="0" w:space="0" w:color="auto"/>
                <w:bottom w:val="none" w:sz="0" w:space="0" w:color="auto"/>
                <w:right w:val="none" w:sz="0" w:space="0" w:color="auto"/>
              </w:divBdr>
              <w:divsChild>
                <w:div w:id="890774062">
                  <w:marLeft w:val="0"/>
                  <w:marRight w:val="0"/>
                  <w:marTop w:val="0"/>
                  <w:marBottom w:val="0"/>
                  <w:divBdr>
                    <w:top w:val="none" w:sz="0" w:space="0" w:color="auto"/>
                    <w:left w:val="none" w:sz="0" w:space="0" w:color="auto"/>
                    <w:bottom w:val="none" w:sz="0" w:space="0" w:color="auto"/>
                    <w:right w:val="none" w:sz="0" w:space="0" w:color="auto"/>
                  </w:divBdr>
                  <w:divsChild>
                    <w:div w:id="221983255">
                      <w:marLeft w:val="0"/>
                      <w:marRight w:val="0"/>
                      <w:marTop w:val="0"/>
                      <w:marBottom w:val="0"/>
                      <w:divBdr>
                        <w:top w:val="none" w:sz="0" w:space="0" w:color="auto"/>
                        <w:left w:val="none" w:sz="0" w:space="0" w:color="auto"/>
                        <w:bottom w:val="none" w:sz="0" w:space="0" w:color="auto"/>
                        <w:right w:val="none" w:sz="0" w:space="0" w:color="auto"/>
                      </w:divBdr>
                      <w:divsChild>
                        <w:div w:id="2036347884">
                          <w:marLeft w:val="0"/>
                          <w:marRight w:val="0"/>
                          <w:marTop w:val="0"/>
                          <w:marBottom w:val="0"/>
                          <w:divBdr>
                            <w:top w:val="none" w:sz="0" w:space="0" w:color="auto"/>
                            <w:left w:val="none" w:sz="0" w:space="0" w:color="auto"/>
                            <w:bottom w:val="none" w:sz="0" w:space="0" w:color="auto"/>
                            <w:right w:val="none" w:sz="0" w:space="0" w:color="auto"/>
                          </w:divBdr>
                          <w:divsChild>
                            <w:div w:id="142121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image" Target="media/image10.png"/><Relationship Id="rId39" Type="http://schemas.openxmlformats.org/officeDocument/2006/relationships/image" Target="media/image21.png"/><Relationship Id="rId21" Type="http://schemas.openxmlformats.org/officeDocument/2006/relationships/image" Target="media/image5.png"/><Relationship Id="rId34" Type="http://schemas.openxmlformats.org/officeDocument/2006/relationships/image" Target="media/image17.png"/><Relationship Id="rId42" Type="http://schemas.openxmlformats.org/officeDocument/2006/relationships/footer" Target="footer9.xml"/><Relationship Id="rId47" Type="http://schemas.openxmlformats.org/officeDocument/2006/relationships/image" Target="media/image25.png"/><Relationship Id="rId50"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6.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header" Target="header4.xml"/><Relationship Id="rId45" Type="http://schemas.openxmlformats.org/officeDocument/2006/relationships/image" Target="media/image24.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image" Target="media/image14.png"/><Relationship Id="rId44" Type="http://schemas.openxmlformats.org/officeDocument/2006/relationships/image" Target="media/image23.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footer" Target="footer7.xml"/><Relationship Id="rId43" Type="http://schemas.openxmlformats.org/officeDocument/2006/relationships/image" Target="media/image22.png"/><Relationship Id="rId48" Type="http://schemas.openxmlformats.org/officeDocument/2006/relationships/image" Target="media/image26.png"/><Relationship Id="rId8" Type="http://schemas.openxmlformats.org/officeDocument/2006/relationships/hyperlink" Target="mailto:viswanath.das@upol.cz" TargetMode="External"/><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image" Target="media/image2.tiff"/><Relationship Id="rId17" Type="http://schemas.openxmlformats.org/officeDocument/2006/relationships/image" Target="media/image3.tiff"/><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image" Target="media/image20.png"/><Relationship Id="rId46" Type="http://schemas.openxmlformats.org/officeDocument/2006/relationships/footer" Target="footer10.xml"/><Relationship Id="rId20" Type="http://schemas.openxmlformats.org/officeDocument/2006/relationships/footer" Target="footer5.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8.png"/><Relationship Id="rId49"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07A8D4-A506-E94E-BB6A-597AFDC69C58}">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128A3-7BB1-489D-9DFE-7B39FF941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1672</TotalTime>
  <Pages>16</Pages>
  <Words>2157</Words>
  <Characters>12449</Characters>
  <Application>Microsoft Office Word</Application>
  <DocSecurity>0</DocSecurity>
  <Lines>311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Alladi Charanraj Goud</dc:creator>
  <cp:keywords/>
  <dc:description/>
  <cp:lastModifiedBy>Das Viswanath</cp:lastModifiedBy>
  <cp:revision>210</cp:revision>
  <cp:lastPrinted>2025-02-05T16:04:00Z</cp:lastPrinted>
  <dcterms:created xsi:type="dcterms:W3CDTF">2025-01-09T10:08:00Z</dcterms:created>
  <dcterms:modified xsi:type="dcterms:W3CDTF">2025-04-17T13:43:00Z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d0a3e3bad98fe6e744fffdc53a108f13eb0a8ddc52dcaa002a3c04766552dd0e</vt:lpwstr>
  </property>
  <property fmtid="{D5CDD505-2E9C-101B-9397-08002B2CF9AE}" pid="3" name="ZOTERO_PREF_1">
    <vt:lpwstr>&lt;data data-version="3" zotero-version="7.0.11"&gt;&lt;session id="jLBwEvAv"/&gt;&lt;style id="http://www.zotero.org/styles/medicinal-research-reviews" hasBibliography="1" bibliographyStyleHasBeenSet="1"/&gt;&lt;prefs&gt;&lt;pref name="fieldType" value="Field"/&gt;&lt;pref name="automa</vt:lpwstr>
  </property>
  <property fmtid="{D5CDD505-2E9C-101B-9397-08002B2CF9AE}" pid="4" name="ZOTERO_PREF_2">
    <vt:lpwstr>ticJournalAbbreviations" value="true"/&gt;&lt;/prefs&gt;&lt;/data&gt;</vt:lpwstr>
  </property>
  <property fmtid="{D5CDD505-2E9C-101B-9397-08002B2CF9AE}" pid="5" name="grammarly_documentId">
    <vt:lpwstr>documentId_3804</vt:lpwstr>
  </property>
  <property fmtid="{D5CDD505-2E9C-101B-9397-08002B2CF9AE}" pid="6" name="grammarly_documentContext">
    <vt:lpwstr>{"goals":["describe","inform","convince"],"domain":"academic","emotions":["confident","analytical"],"dialect":"american","audience":"expert"}</vt:lpwstr>
  </property>
</Properties>
</file>