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CF4A3" w14:textId="77777777" w:rsidR="00107BDE" w:rsidRDefault="00000000">
      <w:pPr>
        <w:pStyle w:val="Title"/>
        <w:jc w:val="both"/>
        <w:rPr>
          <w:rFonts w:ascii="Times New Roman" w:eastAsia="Times New Roman" w:hAnsi="Times New Roman" w:cs="Times New Roman"/>
          <w:b/>
          <w:sz w:val="32"/>
          <w:szCs w:val="32"/>
        </w:rPr>
      </w:pPr>
      <w:r>
        <w:rPr>
          <w:rFonts w:ascii="Times New Roman" w:eastAsia="Times New Roman" w:hAnsi="Times New Roman" w:cs="Times New Roman"/>
          <w:b/>
          <w:sz w:val="32"/>
          <w:szCs w:val="32"/>
        </w:rPr>
        <w:t>Supplementary Information:</w:t>
      </w:r>
    </w:p>
    <w:p w14:paraId="0901F972" w14:textId="77777777" w:rsidR="00107BDE" w:rsidRDefault="00107BDE">
      <w:pPr>
        <w:rPr>
          <w:rFonts w:ascii="Times New Roman" w:eastAsia="Times New Roman" w:hAnsi="Times New Roman" w:cs="Times New Roman"/>
        </w:rPr>
      </w:pPr>
    </w:p>
    <w:p w14:paraId="2BCB30EE" w14:textId="746F553D" w:rsidR="00107BDE" w:rsidRPr="0091590B" w:rsidRDefault="00000000">
      <w:pPr>
        <w:pStyle w:val="Title"/>
        <w:jc w:val="both"/>
        <w:rPr>
          <w:rFonts w:ascii="Times New Roman" w:eastAsia="Times New Roman" w:hAnsi="Times New Roman" w:cs="Times New Roman"/>
          <w:b/>
          <w:sz w:val="30"/>
          <w:szCs w:val="30"/>
        </w:rPr>
      </w:pPr>
      <w:r>
        <w:rPr>
          <w:rFonts w:ascii="Times New Roman" w:eastAsia="Times New Roman" w:hAnsi="Times New Roman" w:cs="Times New Roman"/>
          <w:b/>
          <w:sz w:val="30"/>
          <w:szCs w:val="30"/>
        </w:rPr>
        <w:t xml:space="preserve">Defining the Cis-Regulatory Elements of SCN1A in </w:t>
      </w:r>
      <w:r w:rsidRPr="0091590B">
        <w:rPr>
          <w:rFonts w:ascii="Times New Roman" w:eastAsia="Times New Roman" w:hAnsi="Times New Roman" w:cs="Times New Roman"/>
          <w:b/>
          <w:sz w:val="30"/>
          <w:szCs w:val="30"/>
        </w:rPr>
        <w:t xml:space="preserve">GABAergic </w:t>
      </w:r>
      <w:r w:rsidR="001D1FE8" w:rsidRPr="0091590B">
        <w:rPr>
          <w:rFonts w:ascii="Times New Roman" w:eastAsia="Times New Roman" w:hAnsi="Times New Roman" w:cs="Times New Roman"/>
          <w:b/>
          <w:sz w:val="30"/>
          <w:szCs w:val="30"/>
        </w:rPr>
        <w:t>Interneurons</w:t>
      </w:r>
    </w:p>
    <w:p w14:paraId="2D20DBE0" w14:textId="77777777" w:rsidR="00107BDE" w:rsidRPr="0091590B" w:rsidRDefault="00000000">
      <w:pPr>
        <w:jc w:val="both"/>
        <w:rPr>
          <w:rFonts w:ascii="Times New Roman" w:eastAsia="Times New Roman" w:hAnsi="Times New Roman" w:cs="Times New Roman"/>
          <w:sz w:val="24"/>
          <w:szCs w:val="24"/>
          <w:vertAlign w:val="superscript"/>
        </w:rPr>
      </w:pPr>
      <w:r w:rsidRPr="0091590B">
        <w:rPr>
          <w:rFonts w:ascii="Times New Roman" w:eastAsia="Times New Roman" w:hAnsi="Times New Roman" w:cs="Times New Roman"/>
          <w:sz w:val="24"/>
          <w:szCs w:val="24"/>
        </w:rPr>
        <w:t>Joachim Luginbühl</w:t>
      </w:r>
      <w:r w:rsidRPr="0091590B">
        <w:rPr>
          <w:rFonts w:ascii="Times New Roman" w:eastAsia="Times New Roman" w:hAnsi="Times New Roman" w:cs="Times New Roman"/>
          <w:sz w:val="24"/>
          <w:szCs w:val="24"/>
          <w:vertAlign w:val="superscript"/>
        </w:rPr>
        <w:t>1,#</w:t>
      </w:r>
      <w:r w:rsidRPr="0091590B">
        <w:rPr>
          <w:rFonts w:ascii="Times New Roman" w:eastAsia="Times New Roman" w:hAnsi="Times New Roman" w:cs="Times New Roman"/>
          <w:sz w:val="24"/>
          <w:szCs w:val="24"/>
        </w:rPr>
        <w:t>, Anika Prabhu</w:t>
      </w:r>
      <w:r w:rsidRPr="0091590B">
        <w:rPr>
          <w:rFonts w:ascii="Times New Roman" w:eastAsia="Times New Roman" w:hAnsi="Times New Roman" w:cs="Times New Roman"/>
          <w:sz w:val="24"/>
          <w:szCs w:val="24"/>
          <w:vertAlign w:val="superscript"/>
        </w:rPr>
        <w:t>1,#</w:t>
      </w:r>
      <w:r w:rsidRPr="0091590B">
        <w:rPr>
          <w:rFonts w:ascii="Times New Roman" w:eastAsia="Times New Roman" w:hAnsi="Times New Roman" w:cs="Times New Roman"/>
          <w:sz w:val="24"/>
          <w:szCs w:val="24"/>
        </w:rPr>
        <w:t>, Chi Wai Yip</w:t>
      </w:r>
      <w:r w:rsidRPr="0091590B">
        <w:rPr>
          <w:rFonts w:ascii="Times New Roman" w:eastAsia="Times New Roman" w:hAnsi="Times New Roman" w:cs="Times New Roman"/>
          <w:sz w:val="24"/>
          <w:szCs w:val="24"/>
          <w:vertAlign w:val="superscript"/>
        </w:rPr>
        <w:t>1</w:t>
      </w:r>
      <w:r w:rsidRPr="0091590B">
        <w:rPr>
          <w:rFonts w:ascii="Times New Roman" w:eastAsia="Times New Roman" w:hAnsi="Times New Roman" w:cs="Times New Roman"/>
          <w:sz w:val="24"/>
          <w:szCs w:val="24"/>
        </w:rPr>
        <w:t>, Yoshinari Ando</w:t>
      </w:r>
      <w:r w:rsidRPr="0091590B">
        <w:rPr>
          <w:rFonts w:ascii="Times New Roman" w:eastAsia="Times New Roman" w:hAnsi="Times New Roman" w:cs="Times New Roman"/>
          <w:sz w:val="24"/>
          <w:szCs w:val="24"/>
          <w:vertAlign w:val="superscript"/>
        </w:rPr>
        <w:t>1</w:t>
      </w:r>
      <w:r w:rsidRPr="0091590B">
        <w:rPr>
          <w:rFonts w:ascii="Times New Roman" w:eastAsia="Times New Roman" w:hAnsi="Times New Roman" w:cs="Times New Roman"/>
          <w:sz w:val="24"/>
          <w:szCs w:val="24"/>
        </w:rPr>
        <w:t>, Julio Leon</w:t>
      </w:r>
      <w:r w:rsidRPr="0091590B">
        <w:rPr>
          <w:rFonts w:ascii="Times New Roman" w:eastAsia="Times New Roman" w:hAnsi="Times New Roman" w:cs="Times New Roman"/>
          <w:sz w:val="24"/>
          <w:szCs w:val="24"/>
          <w:vertAlign w:val="superscript"/>
        </w:rPr>
        <w:t>1</w:t>
      </w:r>
      <w:r w:rsidRPr="0091590B">
        <w:rPr>
          <w:rFonts w:ascii="Times New Roman" w:eastAsia="Times New Roman" w:hAnsi="Times New Roman" w:cs="Times New Roman"/>
          <w:sz w:val="24"/>
          <w:szCs w:val="24"/>
        </w:rPr>
        <w:t>, Kayoko Yasuzawa</w:t>
      </w:r>
      <w:r w:rsidRPr="0091590B">
        <w:rPr>
          <w:rFonts w:ascii="Times New Roman" w:eastAsia="Times New Roman" w:hAnsi="Times New Roman" w:cs="Times New Roman"/>
          <w:sz w:val="24"/>
          <w:szCs w:val="24"/>
          <w:vertAlign w:val="superscript"/>
        </w:rPr>
        <w:t>1</w:t>
      </w:r>
      <w:r w:rsidRPr="0091590B">
        <w:rPr>
          <w:rFonts w:ascii="Times New Roman" w:eastAsia="Times New Roman" w:hAnsi="Times New Roman" w:cs="Times New Roman"/>
          <w:sz w:val="24"/>
          <w:szCs w:val="24"/>
        </w:rPr>
        <w:t>, Chung Chau Hon</w:t>
      </w:r>
      <w:r w:rsidRPr="0091590B">
        <w:rPr>
          <w:rFonts w:ascii="Times New Roman" w:eastAsia="Times New Roman" w:hAnsi="Times New Roman" w:cs="Times New Roman"/>
          <w:sz w:val="24"/>
          <w:szCs w:val="24"/>
          <w:vertAlign w:val="superscript"/>
        </w:rPr>
        <w:t>2</w:t>
      </w:r>
      <w:r w:rsidRPr="0091590B">
        <w:rPr>
          <w:rFonts w:ascii="Times New Roman" w:eastAsia="Times New Roman" w:hAnsi="Times New Roman" w:cs="Times New Roman"/>
          <w:sz w:val="24"/>
          <w:szCs w:val="24"/>
        </w:rPr>
        <w:t>, Jonathan Moody</w:t>
      </w:r>
      <w:r w:rsidRPr="0091590B">
        <w:rPr>
          <w:rFonts w:ascii="Times New Roman" w:eastAsia="Times New Roman" w:hAnsi="Times New Roman" w:cs="Times New Roman"/>
          <w:sz w:val="24"/>
          <w:szCs w:val="24"/>
          <w:vertAlign w:val="superscript"/>
        </w:rPr>
        <w:t>2</w:t>
      </w:r>
      <w:r w:rsidRPr="0091590B">
        <w:rPr>
          <w:rFonts w:ascii="Times New Roman" w:eastAsia="Times New Roman" w:hAnsi="Times New Roman" w:cs="Times New Roman"/>
          <w:sz w:val="24"/>
          <w:szCs w:val="24"/>
        </w:rPr>
        <w:t>, Filip Roudnicky</w:t>
      </w:r>
      <w:r w:rsidRPr="0091590B">
        <w:rPr>
          <w:rFonts w:ascii="Times New Roman" w:eastAsia="Times New Roman" w:hAnsi="Times New Roman" w:cs="Times New Roman"/>
          <w:sz w:val="24"/>
          <w:szCs w:val="24"/>
          <w:vertAlign w:val="superscript"/>
        </w:rPr>
        <w:t>3,$</w:t>
      </w:r>
      <w:r w:rsidRPr="0091590B">
        <w:rPr>
          <w:rFonts w:ascii="Times New Roman" w:eastAsia="Times New Roman" w:hAnsi="Times New Roman" w:cs="Times New Roman"/>
          <w:sz w:val="24"/>
          <w:szCs w:val="24"/>
        </w:rPr>
        <w:t>, Thomas Kremer</w:t>
      </w:r>
      <w:r w:rsidRPr="0091590B">
        <w:rPr>
          <w:rFonts w:ascii="Times New Roman" w:eastAsia="Times New Roman" w:hAnsi="Times New Roman" w:cs="Times New Roman"/>
          <w:sz w:val="24"/>
          <w:szCs w:val="24"/>
          <w:vertAlign w:val="superscript"/>
        </w:rPr>
        <w:t>4,$</w:t>
      </w:r>
      <w:r w:rsidRPr="0091590B">
        <w:rPr>
          <w:rFonts w:ascii="Times New Roman" w:eastAsia="Times New Roman" w:hAnsi="Times New Roman" w:cs="Times New Roman"/>
          <w:sz w:val="24"/>
          <w:szCs w:val="24"/>
        </w:rPr>
        <w:t>, Jay W. Shin</w:t>
      </w:r>
      <w:r w:rsidRPr="0091590B">
        <w:rPr>
          <w:rFonts w:ascii="Times New Roman" w:eastAsia="Times New Roman" w:hAnsi="Times New Roman" w:cs="Times New Roman"/>
          <w:sz w:val="24"/>
          <w:szCs w:val="24"/>
          <w:vertAlign w:val="superscript"/>
        </w:rPr>
        <w:t>1,</w:t>
      </w:r>
      <w:proofErr w:type="gramStart"/>
      <w:r w:rsidRPr="0091590B">
        <w:rPr>
          <w:rFonts w:ascii="Times New Roman" w:eastAsia="Times New Roman" w:hAnsi="Times New Roman" w:cs="Times New Roman"/>
          <w:sz w:val="24"/>
          <w:szCs w:val="24"/>
          <w:vertAlign w:val="superscript"/>
        </w:rPr>
        <w:t>5,$</w:t>
      </w:r>
      <w:proofErr w:type="gramEnd"/>
      <w:r w:rsidRPr="0091590B">
        <w:rPr>
          <w:rFonts w:ascii="Times New Roman" w:eastAsia="Times New Roman" w:hAnsi="Times New Roman" w:cs="Times New Roman"/>
          <w:sz w:val="24"/>
          <w:szCs w:val="24"/>
          <w:vertAlign w:val="superscript"/>
        </w:rPr>
        <w:t>,*</w:t>
      </w:r>
    </w:p>
    <w:p w14:paraId="609FE9CE" w14:textId="77777777" w:rsidR="00107BDE" w:rsidRPr="0091590B" w:rsidRDefault="00107BDE">
      <w:pPr>
        <w:jc w:val="both"/>
        <w:rPr>
          <w:rFonts w:ascii="Times New Roman" w:eastAsia="Times New Roman" w:hAnsi="Times New Roman" w:cs="Times New Roman"/>
          <w:sz w:val="24"/>
          <w:szCs w:val="24"/>
          <w:vertAlign w:val="superscript"/>
        </w:rPr>
      </w:pPr>
    </w:p>
    <w:p w14:paraId="71D95DF9" w14:textId="77777777" w:rsidR="00107BDE" w:rsidRPr="0091590B" w:rsidRDefault="00000000">
      <w:pPr>
        <w:jc w:val="both"/>
        <w:rPr>
          <w:rFonts w:ascii="Times New Roman" w:eastAsia="Times New Roman" w:hAnsi="Times New Roman" w:cs="Times New Roman"/>
          <w:b/>
          <w:sz w:val="24"/>
          <w:szCs w:val="24"/>
        </w:rPr>
      </w:pPr>
      <w:r w:rsidRPr="0091590B">
        <w:rPr>
          <w:rFonts w:ascii="Times New Roman" w:eastAsia="Times New Roman" w:hAnsi="Times New Roman" w:cs="Times New Roman"/>
          <w:b/>
          <w:sz w:val="24"/>
          <w:szCs w:val="24"/>
        </w:rPr>
        <w:t>Affiliations</w:t>
      </w:r>
    </w:p>
    <w:p w14:paraId="3AF70701" w14:textId="5357B353" w:rsidR="00107BDE" w:rsidRPr="0091590B" w:rsidRDefault="00000000">
      <w:pPr>
        <w:numPr>
          <w:ilvl w:val="0"/>
          <w:numId w:val="1"/>
        </w:numPr>
        <w:pBdr>
          <w:top w:val="nil"/>
          <w:left w:val="nil"/>
          <w:bottom w:val="nil"/>
          <w:right w:val="nil"/>
          <w:between w:val="nil"/>
        </w:pBdr>
        <w:spacing w:after="0" w:line="276" w:lineRule="auto"/>
        <w:rPr>
          <w:rFonts w:ascii="Times New Roman" w:eastAsia="Times New Roman" w:hAnsi="Times New Roman" w:cs="Times New Roman"/>
          <w:color w:val="000000"/>
        </w:rPr>
      </w:pPr>
      <w:r w:rsidRPr="0091590B">
        <w:rPr>
          <w:rFonts w:ascii="Times New Roman" w:eastAsia="Times New Roman" w:hAnsi="Times New Roman" w:cs="Times New Roman"/>
          <w:color w:val="000000"/>
        </w:rPr>
        <w:t xml:space="preserve">Laboratory for Advanced Genomics Circuit, RIKEN Center for Integrative Medical Sciences (IMS), </w:t>
      </w:r>
      <w:r w:rsidR="001D1FE8" w:rsidRPr="0091590B">
        <w:rPr>
          <w:rFonts w:ascii="Times New Roman" w:eastAsia="Times New Roman" w:hAnsi="Times New Roman" w:cs="Times New Roman"/>
          <w:color w:val="000000"/>
        </w:rPr>
        <w:t xml:space="preserve">230-0045, </w:t>
      </w:r>
      <w:r w:rsidRPr="0091590B">
        <w:rPr>
          <w:rFonts w:ascii="Times New Roman" w:eastAsia="Times New Roman" w:hAnsi="Times New Roman" w:cs="Times New Roman"/>
          <w:color w:val="000000"/>
        </w:rPr>
        <w:t>Yokohama, Japan</w:t>
      </w:r>
    </w:p>
    <w:p w14:paraId="31D47A6B" w14:textId="5872CC01" w:rsidR="00107BDE" w:rsidRPr="0091590B" w:rsidRDefault="00000000" w:rsidP="001D1FE8">
      <w:pPr>
        <w:numPr>
          <w:ilvl w:val="0"/>
          <w:numId w:val="1"/>
        </w:numPr>
        <w:pBdr>
          <w:top w:val="nil"/>
          <w:left w:val="nil"/>
          <w:bottom w:val="nil"/>
          <w:right w:val="nil"/>
          <w:between w:val="nil"/>
        </w:pBdr>
        <w:spacing w:after="0" w:line="276" w:lineRule="auto"/>
        <w:rPr>
          <w:rFonts w:ascii="Times New Roman" w:eastAsia="Times New Roman" w:hAnsi="Times New Roman" w:cs="Times New Roman"/>
          <w:color w:val="000000"/>
        </w:rPr>
      </w:pPr>
      <w:r w:rsidRPr="0091590B">
        <w:rPr>
          <w:rFonts w:ascii="Times New Roman" w:eastAsia="Times New Roman" w:hAnsi="Times New Roman" w:cs="Times New Roman"/>
          <w:color w:val="000000"/>
        </w:rPr>
        <w:t>Laboratory for Genome Information Analysis</w:t>
      </w:r>
      <w:r w:rsidR="001D1FE8" w:rsidRPr="0091590B">
        <w:rPr>
          <w:rFonts w:ascii="Times New Roman" w:eastAsia="Times New Roman" w:hAnsi="Times New Roman" w:cs="Times New Roman"/>
          <w:color w:val="000000"/>
        </w:rPr>
        <w:t xml:space="preserve">, </w:t>
      </w:r>
      <w:r w:rsidR="001D1FE8" w:rsidRPr="0091590B">
        <w:rPr>
          <w:rFonts w:ascii="Times New Roman" w:eastAsia="Times New Roman" w:hAnsi="Times New Roman" w:cs="Times New Roman"/>
          <w:color w:val="000000"/>
        </w:rPr>
        <w:t>RIKEN Center for Integrative Medical Sciences (IMS), 230-0045, Yokohama, Japan</w:t>
      </w:r>
    </w:p>
    <w:p w14:paraId="3F693888" w14:textId="77777777" w:rsidR="00107BDE" w:rsidRDefault="00000000">
      <w:pPr>
        <w:numPr>
          <w:ilvl w:val="0"/>
          <w:numId w:val="1"/>
        </w:numPr>
        <w:pBdr>
          <w:top w:val="nil"/>
          <w:left w:val="nil"/>
          <w:bottom w:val="nil"/>
          <w:right w:val="nil"/>
          <w:between w:val="nil"/>
        </w:pBdr>
        <w:spacing w:after="0" w:line="276" w:lineRule="auto"/>
        <w:rPr>
          <w:rFonts w:ascii="Times New Roman" w:eastAsia="Times New Roman" w:hAnsi="Times New Roman" w:cs="Times New Roman"/>
          <w:color w:val="000000"/>
        </w:rPr>
      </w:pPr>
      <w:r w:rsidRPr="0091590B">
        <w:rPr>
          <w:rFonts w:ascii="Times New Roman" w:eastAsia="Times New Roman" w:hAnsi="Times New Roman" w:cs="Times New Roman"/>
          <w:color w:val="000000"/>
        </w:rPr>
        <w:t>Pharma Research and Early Development, Therapeutic Modalities, F. Hoffmann-La Roche Ltd, 4070</w:t>
      </w:r>
      <w:r>
        <w:rPr>
          <w:rFonts w:ascii="Times New Roman" w:eastAsia="Times New Roman" w:hAnsi="Times New Roman" w:cs="Times New Roman"/>
          <w:color w:val="000000"/>
        </w:rPr>
        <w:t xml:space="preserve"> Basel, Switzerland</w:t>
      </w:r>
    </w:p>
    <w:p w14:paraId="42AA9532" w14:textId="77777777" w:rsidR="00107BDE" w:rsidRDefault="00000000">
      <w:pPr>
        <w:numPr>
          <w:ilvl w:val="0"/>
          <w:numId w:val="1"/>
        </w:numPr>
        <w:pBdr>
          <w:top w:val="nil"/>
          <w:left w:val="nil"/>
          <w:bottom w:val="nil"/>
          <w:right w:val="nil"/>
          <w:between w:val="nil"/>
        </w:pBd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Pharma Research and Early Development, Neuroscience and Rare Diseases, F. Hoffmann-La Roche Ltd, 4070 Basel, Switzerland</w:t>
      </w:r>
    </w:p>
    <w:p w14:paraId="252A6633" w14:textId="77777777" w:rsidR="00107BDE" w:rsidRDefault="00000000">
      <w:pPr>
        <w:numPr>
          <w:ilvl w:val="0"/>
          <w:numId w:val="1"/>
        </w:numPr>
        <w:pBdr>
          <w:top w:val="nil"/>
          <w:left w:val="nil"/>
          <w:bottom w:val="nil"/>
          <w:right w:val="nil"/>
          <w:between w:val="nil"/>
        </w:pBd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Genome Institute of Singapore (GIS), Agency for Science, Technology and Research (A</w:t>
      </w:r>
      <w:r>
        <w:rPr>
          <w:rFonts w:ascii="Cambria Math" w:eastAsia="Cambria Math" w:hAnsi="Cambria Math" w:cs="Cambria Math"/>
          <w:color w:val="000000"/>
        </w:rPr>
        <w:t>∗</w:t>
      </w:r>
      <w:r>
        <w:rPr>
          <w:rFonts w:ascii="Times New Roman" w:eastAsia="Times New Roman" w:hAnsi="Times New Roman" w:cs="Times New Roman"/>
          <w:color w:val="000000"/>
        </w:rPr>
        <w:t xml:space="preserve">STAR), 60 </w:t>
      </w:r>
      <w:proofErr w:type="spellStart"/>
      <w:r>
        <w:rPr>
          <w:rFonts w:ascii="Times New Roman" w:eastAsia="Times New Roman" w:hAnsi="Times New Roman" w:cs="Times New Roman"/>
          <w:color w:val="000000"/>
        </w:rPr>
        <w:t>Biopolis</w:t>
      </w:r>
      <w:proofErr w:type="spellEnd"/>
      <w:r>
        <w:rPr>
          <w:rFonts w:ascii="Times New Roman" w:eastAsia="Times New Roman" w:hAnsi="Times New Roman" w:cs="Times New Roman"/>
          <w:color w:val="000000"/>
        </w:rPr>
        <w:t xml:space="preserve"> Street, Genome, Singapore 138672, Singapore</w:t>
      </w:r>
    </w:p>
    <w:p w14:paraId="669F6D7E" w14:textId="77777777" w:rsidR="00107BDE" w:rsidRDefault="00107BDE">
      <w:pPr>
        <w:ind w:left="720"/>
        <w:jc w:val="both"/>
        <w:rPr>
          <w:rFonts w:ascii="Times New Roman" w:eastAsia="Times New Roman" w:hAnsi="Times New Roman" w:cs="Times New Roman"/>
          <w:sz w:val="24"/>
          <w:szCs w:val="24"/>
        </w:rPr>
      </w:pPr>
    </w:p>
    <w:p w14:paraId="0D38791B" w14:textId="77777777" w:rsidR="00107BDE"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co-senior authors</w:t>
      </w:r>
    </w:p>
    <w:p w14:paraId="4A8ABDBA" w14:textId="77777777" w:rsidR="00107BDE"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roofErr w:type="gramStart"/>
      <w:r>
        <w:rPr>
          <w:rFonts w:ascii="Times New Roman" w:eastAsia="Times New Roman" w:hAnsi="Times New Roman" w:cs="Times New Roman"/>
          <w:b/>
          <w:sz w:val="24"/>
          <w:szCs w:val="24"/>
        </w:rPr>
        <w:t>corresponding</w:t>
      </w:r>
      <w:proofErr w:type="gramEnd"/>
      <w:r>
        <w:rPr>
          <w:rFonts w:ascii="Times New Roman" w:eastAsia="Times New Roman" w:hAnsi="Times New Roman" w:cs="Times New Roman"/>
          <w:b/>
          <w:sz w:val="24"/>
          <w:szCs w:val="24"/>
        </w:rPr>
        <w:t xml:space="preserve"> author: jay.shin@riken.jp</w:t>
      </w:r>
    </w:p>
    <w:p w14:paraId="479D55E5" w14:textId="77777777" w:rsidR="00107BDE" w:rsidRDefault="00000000">
      <w:pPr>
        <w:jc w:val="both"/>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 equal</w:t>
      </w:r>
      <w:proofErr w:type="gramEnd"/>
      <w:r>
        <w:rPr>
          <w:rFonts w:ascii="Times New Roman" w:eastAsia="Times New Roman" w:hAnsi="Times New Roman" w:cs="Times New Roman"/>
          <w:b/>
          <w:sz w:val="24"/>
          <w:szCs w:val="24"/>
        </w:rPr>
        <w:t xml:space="preserve"> contribution</w:t>
      </w:r>
    </w:p>
    <w:p w14:paraId="79F51D69" w14:textId="77777777" w:rsidR="00107BDE" w:rsidRDefault="00107BDE">
      <w:pPr>
        <w:jc w:val="both"/>
        <w:rPr>
          <w:rFonts w:ascii="Times New Roman" w:eastAsia="Times New Roman" w:hAnsi="Times New Roman" w:cs="Times New Roman"/>
          <w:b/>
          <w:sz w:val="24"/>
          <w:szCs w:val="24"/>
        </w:rPr>
      </w:pPr>
    </w:p>
    <w:p w14:paraId="4B764293" w14:textId="77777777" w:rsidR="00107BDE" w:rsidRDefault="00107BDE">
      <w:pPr>
        <w:rPr>
          <w:rFonts w:ascii="Times New Roman" w:eastAsia="Times New Roman" w:hAnsi="Times New Roman" w:cs="Times New Roman"/>
        </w:rPr>
      </w:pPr>
    </w:p>
    <w:p w14:paraId="12E4DDF1" w14:textId="77777777" w:rsidR="00107BDE" w:rsidRDefault="00000000">
      <w:pPr>
        <w:pStyle w:val="Title"/>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Supplementary Figures:</w:t>
      </w:r>
    </w:p>
    <w:p w14:paraId="71232689" w14:textId="77777777" w:rsidR="00107BDE" w:rsidRDefault="00107BDE">
      <w:pPr>
        <w:jc w:val="both"/>
        <w:rPr>
          <w:rFonts w:ascii="Times New Roman" w:eastAsia="Times New Roman" w:hAnsi="Times New Roman" w:cs="Times New Roman"/>
          <w:sz w:val="24"/>
          <w:szCs w:val="24"/>
        </w:rPr>
      </w:pPr>
    </w:p>
    <w:p w14:paraId="6C8A5A9D" w14:textId="77777777" w:rsidR="00107BDE"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2D4F535C" wp14:editId="573DC444">
            <wp:extent cx="5943600" cy="4516755"/>
            <wp:effectExtent l="0" t="0" r="0" b="0"/>
            <wp:docPr id="7" name="image1.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screenshot of a computer&#10;&#10;Description automatically generated"/>
                    <pic:cNvPicPr preferRelativeResize="0"/>
                  </pic:nvPicPr>
                  <pic:blipFill>
                    <a:blip r:embed="rId6"/>
                    <a:srcRect/>
                    <a:stretch>
                      <a:fillRect/>
                    </a:stretch>
                  </pic:blipFill>
                  <pic:spPr>
                    <a:xfrm>
                      <a:off x="0" y="0"/>
                      <a:ext cx="5943600" cy="4516755"/>
                    </a:xfrm>
                    <a:prstGeom prst="rect">
                      <a:avLst/>
                    </a:prstGeom>
                    <a:ln/>
                  </pic:spPr>
                </pic:pic>
              </a:graphicData>
            </a:graphic>
          </wp:inline>
        </w:drawing>
      </w:r>
    </w:p>
    <w:p w14:paraId="12C33B30" w14:textId="77777777" w:rsidR="00107BDE" w:rsidRDefault="00000000">
      <w:pPr>
        <w:jc w:val="both"/>
        <w:rPr>
          <w:rFonts w:ascii="Times New Roman" w:eastAsia="Times New Roman" w:hAnsi="Times New Roman" w:cs="Times New Roman"/>
          <w:sz w:val="24"/>
          <w:szCs w:val="24"/>
        </w:rPr>
      </w:pPr>
      <w:bookmarkStart w:id="0" w:name="_heading=h.ku7ub5vepwtn" w:colFirst="0" w:colLast="0"/>
      <w:bookmarkEnd w:id="0"/>
      <w:r>
        <w:rPr>
          <w:rFonts w:ascii="Times New Roman" w:eastAsia="Times New Roman" w:hAnsi="Times New Roman" w:cs="Times New Roman"/>
          <w:b/>
        </w:rPr>
        <w:t xml:space="preserve">Supplementary Figure 1. Annotation of SCN1A promoters based on TSS. A) </w:t>
      </w:r>
      <w:r>
        <w:rPr>
          <w:rFonts w:ascii="Times New Roman" w:eastAsia="Times New Roman" w:hAnsi="Times New Roman" w:cs="Times New Roman"/>
        </w:rPr>
        <w:t xml:space="preserve">Genome browser view of SCN1A locus highlighting two distinct TSS peaks: TSS1, TSS2. Two TSS peaks are compared across ENTREZ gene hg38, NCBI </w:t>
      </w:r>
      <w:proofErr w:type="spellStart"/>
      <w:r>
        <w:rPr>
          <w:rFonts w:ascii="Times New Roman" w:eastAsia="Times New Roman" w:hAnsi="Times New Roman" w:cs="Times New Roman"/>
        </w:rPr>
        <w:t>Refseq</w:t>
      </w:r>
      <w:proofErr w:type="spellEnd"/>
      <w:r>
        <w:rPr>
          <w:rFonts w:ascii="Times New Roman" w:eastAsia="Times New Roman" w:hAnsi="Times New Roman" w:cs="Times New Roman"/>
        </w:rPr>
        <w:t xml:space="preserve"> and across various cell types defined in the </w:t>
      </w:r>
      <w:proofErr w:type="spellStart"/>
      <w:r>
        <w:rPr>
          <w:rFonts w:ascii="Times New Roman" w:eastAsia="Times New Roman" w:hAnsi="Times New Roman" w:cs="Times New Roman"/>
        </w:rPr>
        <w:t>tCRE</w:t>
      </w:r>
      <w:proofErr w:type="spellEnd"/>
      <w:r>
        <w:rPr>
          <w:rFonts w:ascii="Times New Roman" w:eastAsia="Times New Roman" w:hAnsi="Times New Roman" w:cs="Times New Roman"/>
        </w:rPr>
        <w:t xml:space="preserve"> Atlas. Arrows indicate TSS of SCN1A transcripts. </w:t>
      </w:r>
      <w:r>
        <w:rPr>
          <w:rFonts w:ascii="Times New Roman" w:eastAsia="Times New Roman" w:hAnsi="Times New Roman" w:cs="Times New Roman"/>
          <w:b/>
        </w:rPr>
        <w:t>B</w:t>
      </w:r>
      <w:r>
        <w:rPr>
          <w:rFonts w:ascii="Times New Roman" w:eastAsia="Times New Roman" w:hAnsi="Times New Roman" w:cs="Times New Roman"/>
        </w:rPr>
        <w:t xml:space="preserve">) Expression levels of SCN1A TSS1 and TSS2 across </w:t>
      </w:r>
      <w:proofErr w:type="spellStart"/>
      <w:r>
        <w:rPr>
          <w:rFonts w:ascii="Times New Roman" w:eastAsia="Times New Roman" w:hAnsi="Times New Roman" w:cs="Times New Roman"/>
        </w:rPr>
        <w:t>tCRE</w:t>
      </w:r>
      <w:proofErr w:type="spellEnd"/>
      <w:r>
        <w:rPr>
          <w:rFonts w:ascii="Times New Roman" w:eastAsia="Times New Roman" w:hAnsi="Times New Roman" w:cs="Times New Roman"/>
        </w:rPr>
        <w:t xml:space="preserve"> Atlas cell types. Purple bars represent minus strand (e.g. SCN1A) and green bars represent plus strand (e.g. antisense to SCN1A). </w:t>
      </w:r>
      <w:r>
        <w:rPr>
          <w:rFonts w:ascii="Times New Roman" w:eastAsia="Times New Roman" w:hAnsi="Times New Roman" w:cs="Times New Roman"/>
          <w:b/>
        </w:rPr>
        <w:t>C</w:t>
      </w:r>
      <w:r>
        <w:rPr>
          <w:rFonts w:ascii="Times New Roman" w:eastAsia="Times New Roman" w:hAnsi="Times New Roman" w:cs="Times New Roman"/>
        </w:rPr>
        <w:t xml:space="preserve">) UMAP representation of GABAergic neurons from the </w:t>
      </w:r>
      <w:proofErr w:type="spellStart"/>
      <w:r>
        <w:rPr>
          <w:rFonts w:ascii="Times New Roman" w:eastAsia="Times New Roman" w:hAnsi="Times New Roman" w:cs="Times New Roman"/>
        </w:rPr>
        <w:t>tCRE</w:t>
      </w:r>
      <w:proofErr w:type="spellEnd"/>
      <w:r>
        <w:rPr>
          <w:rFonts w:ascii="Times New Roman" w:eastAsia="Times New Roman" w:hAnsi="Times New Roman" w:cs="Times New Roman"/>
        </w:rPr>
        <w:t xml:space="preserve"> Atlas highlighting SCN1A gene-, TSS1-, and TSS2-level expressions. Dotted shapes: I: </w:t>
      </w:r>
      <w:proofErr w:type="spellStart"/>
      <w:r>
        <w:rPr>
          <w:rFonts w:ascii="Times New Roman" w:eastAsia="Times New Roman" w:hAnsi="Times New Roman" w:cs="Times New Roman"/>
        </w:rPr>
        <w:t>Pvalb</w:t>
      </w:r>
      <w:proofErr w:type="spellEnd"/>
      <w:r>
        <w:rPr>
          <w:rFonts w:ascii="Times New Roman" w:eastAsia="Times New Roman" w:hAnsi="Times New Roman" w:cs="Times New Roman"/>
        </w:rPr>
        <w:t xml:space="preserve">+ type A, II: </w:t>
      </w:r>
      <w:proofErr w:type="spellStart"/>
      <w:r>
        <w:rPr>
          <w:rFonts w:ascii="Times New Roman" w:eastAsia="Times New Roman" w:hAnsi="Times New Roman" w:cs="Times New Roman"/>
        </w:rPr>
        <w:t>Pvalb</w:t>
      </w:r>
      <w:proofErr w:type="spellEnd"/>
      <w:r>
        <w:rPr>
          <w:rFonts w:ascii="Times New Roman" w:eastAsia="Times New Roman" w:hAnsi="Times New Roman" w:cs="Times New Roman"/>
        </w:rPr>
        <w:t xml:space="preserve">+ type B, III: Lamp5+ type A, IV: Lamp5+ type B, V: </w:t>
      </w:r>
      <w:proofErr w:type="spellStart"/>
      <w:r>
        <w:rPr>
          <w:rFonts w:ascii="Times New Roman" w:eastAsia="Times New Roman" w:hAnsi="Times New Roman" w:cs="Times New Roman"/>
        </w:rPr>
        <w:t>Scng</w:t>
      </w:r>
      <w:proofErr w:type="spellEnd"/>
      <w:r>
        <w:rPr>
          <w:rFonts w:ascii="Times New Roman" w:eastAsia="Times New Roman" w:hAnsi="Times New Roman" w:cs="Times New Roman"/>
        </w:rPr>
        <w:t xml:space="preserve">+, VI: Vip+   </w:t>
      </w:r>
      <w:r>
        <w:rPr>
          <w:rFonts w:ascii="Times New Roman" w:eastAsia="Times New Roman" w:hAnsi="Times New Roman" w:cs="Times New Roman"/>
          <w:b/>
        </w:rPr>
        <w:t>D</w:t>
      </w:r>
      <w:r>
        <w:rPr>
          <w:rFonts w:ascii="Times New Roman" w:eastAsia="Times New Roman" w:hAnsi="Times New Roman" w:cs="Times New Roman"/>
        </w:rPr>
        <w:t xml:space="preserve">) Odds ratio of transcription factor motif for each TSS and their respective expressions in GABAergic neurons from the </w:t>
      </w:r>
      <w:proofErr w:type="spellStart"/>
      <w:r>
        <w:rPr>
          <w:rFonts w:ascii="Times New Roman" w:eastAsia="Times New Roman" w:hAnsi="Times New Roman" w:cs="Times New Roman"/>
        </w:rPr>
        <w:t>tCRE</w:t>
      </w:r>
      <w:proofErr w:type="spellEnd"/>
      <w:r>
        <w:rPr>
          <w:rFonts w:ascii="Times New Roman" w:eastAsia="Times New Roman" w:hAnsi="Times New Roman" w:cs="Times New Roman"/>
        </w:rPr>
        <w:t xml:space="preserve"> Atlas. </w:t>
      </w:r>
    </w:p>
    <w:p w14:paraId="66C2678B" w14:textId="77777777" w:rsidR="00107BDE" w:rsidRDefault="00107BDE">
      <w:pPr>
        <w:rPr>
          <w:rFonts w:ascii="Times New Roman" w:eastAsia="Times New Roman" w:hAnsi="Times New Roman" w:cs="Times New Roman"/>
        </w:rPr>
      </w:pPr>
    </w:p>
    <w:p w14:paraId="4B0B27CC" w14:textId="77777777" w:rsidR="00107BDE" w:rsidRDefault="00107BDE">
      <w:pPr>
        <w:rPr>
          <w:rFonts w:ascii="Times New Roman" w:eastAsia="Times New Roman" w:hAnsi="Times New Roman" w:cs="Times New Roman"/>
        </w:rPr>
      </w:pPr>
    </w:p>
    <w:p w14:paraId="060290F5" w14:textId="77777777" w:rsidR="00107BDE" w:rsidRDefault="00000000">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Supplementary Material and Methods:</w:t>
      </w:r>
    </w:p>
    <w:p w14:paraId="2B7FC44C" w14:textId="77777777" w:rsidR="00107BDE" w:rsidRDefault="00107BDE">
      <w:pPr>
        <w:jc w:val="both"/>
        <w:rPr>
          <w:rFonts w:ascii="Times New Roman" w:eastAsia="Times New Roman" w:hAnsi="Times New Roman" w:cs="Times New Roman"/>
          <w:sz w:val="24"/>
          <w:szCs w:val="24"/>
        </w:rPr>
      </w:pPr>
    </w:p>
    <w:p w14:paraId="5F9A616A" w14:textId="77777777" w:rsidR="00107BDE"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Processing sc-end5-dT data</w:t>
      </w:r>
    </w:p>
    <w:p w14:paraId="4097F620" w14:textId="77777777" w:rsidR="00107BDE" w:rsidRDefault="00000000">
      <w:pPr>
        <w:jc w:val="both"/>
        <w:rPr>
          <w:rFonts w:ascii="Times New Roman" w:eastAsia="Times New Roman" w:hAnsi="Times New Roman" w:cs="Times New Roman"/>
        </w:rPr>
      </w:pPr>
      <w:sdt>
        <w:sdtPr>
          <w:tag w:val="goog_rdk_0"/>
          <w:id w:val="-937837242"/>
        </w:sdtPr>
        <w:sdtContent>
          <w:r>
            <w:rPr>
              <w:rFonts w:ascii="Gungsuh" w:eastAsia="Gungsuh" w:hAnsi="Gungsuh" w:cs="Gungsuh"/>
            </w:rPr>
            <w:t xml:space="preserve">Reads were aligned to hg19 with Cell Ranger and the gene-based expression matrixes were processed with Seurat v3. Briefly, cells were excluded with ≥4 median absolute deviation from the mean for number of features, UMI count, and percentage of mitochondrial UMI. </w:t>
          </w:r>
          <w:proofErr w:type="gramStart"/>
          <w:r>
            <w:rPr>
              <w:rFonts w:ascii="Gungsuh" w:eastAsia="Gungsuh" w:hAnsi="Gungsuh" w:cs="Gungsuh"/>
            </w:rPr>
            <w:t>Top</w:t>
          </w:r>
          <w:proofErr w:type="gramEnd"/>
          <w:r>
            <w:rPr>
              <w:rFonts w:ascii="Gungsuh" w:eastAsia="Gungsuh" w:hAnsi="Gungsuh" w:cs="Gungsuh"/>
            </w:rPr>
            <w:t xml:space="preserve"> 2,000 variable features were selected. All samples were integrated with Canonical correlation analysis (CCA) implemented in Seurat using principal component (PC) 1 to 20 based on gene-based expression </w:t>
          </w:r>
          <w:r>
            <w:rPr>
              <w:rFonts w:ascii="Gungsuh" w:eastAsia="Gungsuh" w:hAnsi="Gungsuh" w:cs="Gungsuh"/>
            </w:rPr>
            <w:lastRenderedPageBreak/>
            <w:t xml:space="preserve">matrix. Bam files were processed with SCAFE (v1.0.0) to generate filtered CTSS bed files and de novo define </w:t>
          </w:r>
          <w:proofErr w:type="spellStart"/>
          <w:r>
            <w:rPr>
              <w:rFonts w:ascii="Gungsuh" w:eastAsia="Gungsuh" w:hAnsi="Gungsuh" w:cs="Gungsuh"/>
            </w:rPr>
            <w:t>tCRE</w:t>
          </w:r>
          <w:proofErr w:type="spellEnd"/>
          <w:r>
            <w:rPr>
              <w:rFonts w:ascii="Gungsuh" w:eastAsia="Gungsuh" w:hAnsi="Gungsuh" w:cs="Gungsuh"/>
            </w:rPr>
            <w:t xml:space="preserve">. </w:t>
          </w:r>
          <w:proofErr w:type="spellStart"/>
          <w:r>
            <w:rPr>
              <w:rFonts w:ascii="Gungsuh" w:eastAsia="Gungsuh" w:hAnsi="Gungsuh" w:cs="Gungsuh"/>
            </w:rPr>
            <w:t>tCRE</w:t>
          </w:r>
          <w:proofErr w:type="spellEnd"/>
          <w:r>
            <w:rPr>
              <w:rFonts w:ascii="Gungsuh" w:eastAsia="Gungsuh" w:hAnsi="Gungsuh" w:cs="Gungsuh"/>
            </w:rPr>
            <w:t xml:space="preserve">-based expression matrices from SCAFE were added to the Seurat object for downstream analysis. Cell annotation was performed by manually combining annotations from </w:t>
          </w:r>
          <w:proofErr w:type="spellStart"/>
          <w:r>
            <w:rPr>
              <w:rFonts w:ascii="Gungsuh" w:eastAsia="Gungsuh" w:hAnsi="Gungsuh" w:cs="Gungsuh"/>
            </w:rPr>
            <w:t>scMatch</w:t>
          </w:r>
          <w:proofErr w:type="spellEnd"/>
          <w:r>
            <w:rPr>
              <w:rFonts w:ascii="Gungsuh" w:eastAsia="Gungsuh" w:hAnsi="Gungsuh" w:cs="Gungsuh"/>
            </w:rPr>
            <w:t xml:space="preserve"> (Hou et al., 2019) (version at 2020-10-10) and known marker genes. cell type-specificity and stimulation-specificity of </w:t>
          </w:r>
          <w:proofErr w:type="spellStart"/>
          <w:r>
            <w:rPr>
              <w:rFonts w:ascii="Gungsuh" w:eastAsia="Gungsuh" w:hAnsi="Gungsuh" w:cs="Gungsuh"/>
            </w:rPr>
            <w:t>tCREs</w:t>
          </w:r>
          <w:proofErr w:type="spellEnd"/>
          <w:r>
            <w:rPr>
              <w:rFonts w:ascii="Gungsuh" w:eastAsia="Gungsuh" w:hAnsi="Gungsuh" w:cs="Gungsuh"/>
            </w:rPr>
            <w:t xml:space="preserve"> were calculated with Seurat </w:t>
          </w:r>
          <w:proofErr w:type="spellStart"/>
          <w:r>
            <w:rPr>
              <w:rFonts w:ascii="Gungsuh" w:eastAsia="Gungsuh" w:hAnsi="Gungsuh" w:cs="Gungsuh"/>
            </w:rPr>
            <w:t>FindMarkers</w:t>
          </w:r>
          <w:proofErr w:type="spellEnd"/>
          <w:r>
            <w:rPr>
              <w:rFonts w:ascii="Gungsuh" w:eastAsia="Gungsuh" w:hAnsi="Gungsuh" w:cs="Gungsuh"/>
            </w:rPr>
            <w:t xml:space="preserve"> function with min.pct=0, </w:t>
          </w:r>
          <w:proofErr w:type="spellStart"/>
          <w:proofErr w:type="gramStart"/>
          <w:r>
            <w:rPr>
              <w:rFonts w:ascii="Gungsuh" w:eastAsia="Gungsuh" w:hAnsi="Gungsuh" w:cs="Gungsuh"/>
            </w:rPr>
            <w:t>return.thresh</w:t>
          </w:r>
          <w:proofErr w:type="spellEnd"/>
          <w:proofErr w:type="gramEnd"/>
          <w:r>
            <w:rPr>
              <w:rFonts w:ascii="Gungsuh" w:eastAsia="Gungsuh" w:hAnsi="Gungsuh" w:cs="Gungsuh"/>
            </w:rPr>
            <w:t xml:space="preserve">=Inf, </w:t>
          </w:r>
          <w:proofErr w:type="spellStart"/>
          <w:proofErr w:type="gramStart"/>
          <w:r>
            <w:rPr>
              <w:rFonts w:ascii="Gungsuh" w:eastAsia="Gungsuh" w:hAnsi="Gungsuh" w:cs="Gungsuh"/>
            </w:rPr>
            <w:t>logfc.threshold</w:t>
          </w:r>
          <w:proofErr w:type="spellEnd"/>
          <w:proofErr w:type="gramEnd"/>
          <w:r>
            <w:rPr>
              <w:rFonts w:ascii="Gungsuh" w:eastAsia="Gungsuh" w:hAnsi="Gungsuh" w:cs="Gungsuh"/>
            </w:rPr>
            <w:t xml:space="preserve">=0, </w:t>
          </w:r>
          <w:proofErr w:type="spellStart"/>
          <w:proofErr w:type="gramStart"/>
          <w:r>
            <w:rPr>
              <w:rFonts w:ascii="Gungsuh" w:eastAsia="Gungsuh" w:hAnsi="Gungsuh" w:cs="Gungsuh"/>
            </w:rPr>
            <w:t>min.cells</w:t>
          </w:r>
          <w:proofErr w:type="gramEnd"/>
          <w:r>
            <w:rPr>
              <w:rFonts w:ascii="Gungsuh" w:eastAsia="Gungsuh" w:hAnsi="Gungsuh" w:cs="Gungsuh"/>
            </w:rPr>
            <w:t>.group</w:t>
          </w:r>
          <w:proofErr w:type="spellEnd"/>
          <w:r>
            <w:rPr>
              <w:rFonts w:ascii="Gungsuh" w:eastAsia="Gungsuh" w:hAnsi="Gungsuh" w:cs="Gungsuh"/>
            </w:rPr>
            <w:t>=0</w:t>
          </w:r>
        </w:sdtContent>
      </w:sdt>
    </w:p>
    <w:p w14:paraId="20CA0291" w14:textId="77777777" w:rsidR="00107BDE" w:rsidRDefault="00107BDE">
      <w:pPr>
        <w:jc w:val="both"/>
        <w:rPr>
          <w:rFonts w:ascii="Times New Roman" w:eastAsia="Times New Roman" w:hAnsi="Times New Roman" w:cs="Times New Roman"/>
          <w:sz w:val="24"/>
          <w:szCs w:val="24"/>
        </w:rPr>
      </w:pPr>
    </w:p>
    <w:p w14:paraId="00D13F75" w14:textId="77777777" w:rsidR="00107BDE" w:rsidRDefault="00000000">
      <w:pPr>
        <w:pStyle w:val="Title"/>
        <w:rPr>
          <w:rFonts w:ascii="Times New Roman" w:eastAsia="Times New Roman" w:hAnsi="Times New Roman" w:cs="Times New Roman"/>
          <w:sz w:val="24"/>
          <w:szCs w:val="24"/>
        </w:rPr>
      </w:pPr>
      <w:r>
        <w:rPr>
          <w:rFonts w:ascii="Times New Roman" w:eastAsia="Times New Roman" w:hAnsi="Times New Roman" w:cs="Times New Roman"/>
          <w:sz w:val="24"/>
          <w:szCs w:val="24"/>
        </w:rPr>
        <w:t>Differentiation of GABAergic interneurons from human iPSCs</w:t>
      </w:r>
    </w:p>
    <w:p w14:paraId="767C299E" w14:textId="77777777" w:rsidR="00107BDE" w:rsidRDefault="00000000">
      <w:pPr>
        <w:ind w:left="100"/>
        <w:rPr>
          <w:rFonts w:ascii="Times New Roman" w:eastAsia="Times New Roman" w:hAnsi="Times New Roman" w:cs="Times New Roman"/>
        </w:rPr>
      </w:pPr>
      <w:r>
        <w:rPr>
          <w:rFonts w:ascii="Times New Roman" w:eastAsia="Times New Roman" w:hAnsi="Times New Roman" w:cs="Times New Roman"/>
        </w:rPr>
        <w:t>Stage I: Induction of forebrain neuroepithelial cells from human iPSCs (duration 14 days)</w:t>
      </w:r>
    </w:p>
    <w:tbl>
      <w:tblPr>
        <w:tblStyle w:val="a"/>
        <w:tblW w:w="9350"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5"/>
        <w:gridCol w:w="6110"/>
        <w:gridCol w:w="2435"/>
      </w:tblGrid>
      <w:tr w:rsidR="00107BDE" w14:paraId="3493C02D" w14:textId="77777777">
        <w:trPr>
          <w:trHeight w:val="350"/>
        </w:trPr>
        <w:tc>
          <w:tcPr>
            <w:tcW w:w="805" w:type="dxa"/>
          </w:tcPr>
          <w:p w14:paraId="1455827F" w14:textId="77777777" w:rsidR="00107BDE" w:rsidRDefault="00000000">
            <w:pPr>
              <w:widowControl w:val="0"/>
              <w:pBdr>
                <w:top w:val="nil"/>
                <w:left w:val="nil"/>
                <w:bottom w:val="nil"/>
                <w:right w:val="nil"/>
                <w:between w:val="nil"/>
              </w:pBdr>
              <w:spacing w:after="0" w:line="240" w:lineRule="auto"/>
              <w:ind w:left="107"/>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Day</w:t>
            </w:r>
          </w:p>
        </w:tc>
        <w:tc>
          <w:tcPr>
            <w:tcW w:w="6110" w:type="dxa"/>
          </w:tcPr>
          <w:p w14:paraId="2F7BF6F6" w14:textId="77777777" w:rsidR="00107BDE" w:rsidRDefault="00000000">
            <w:pPr>
              <w:widowControl w:val="0"/>
              <w:pBdr>
                <w:top w:val="nil"/>
                <w:left w:val="nil"/>
                <w:bottom w:val="nil"/>
                <w:right w:val="nil"/>
                <w:between w:val="nil"/>
              </w:pBdr>
              <w:spacing w:after="0" w:line="240" w:lineRule="auto"/>
              <w:ind w:left="436"/>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Procedure</w:t>
            </w:r>
          </w:p>
        </w:tc>
        <w:tc>
          <w:tcPr>
            <w:tcW w:w="2435" w:type="dxa"/>
          </w:tcPr>
          <w:p w14:paraId="41BE1761" w14:textId="77777777" w:rsidR="00107BDE" w:rsidRDefault="00000000">
            <w:pPr>
              <w:widowControl w:val="0"/>
              <w:pBdr>
                <w:top w:val="nil"/>
                <w:left w:val="nil"/>
                <w:bottom w:val="nil"/>
                <w:right w:val="nil"/>
                <w:between w:val="nil"/>
              </w:pBdr>
              <w:spacing w:after="0" w:line="240" w:lineRule="auto"/>
              <w:ind w:left="461"/>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Quality control</w:t>
            </w:r>
          </w:p>
        </w:tc>
      </w:tr>
      <w:tr w:rsidR="00107BDE" w14:paraId="6484175B" w14:textId="77777777">
        <w:trPr>
          <w:trHeight w:val="656"/>
        </w:trPr>
        <w:tc>
          <w:tcPr>
            <w:tcW w:w="805" w:type="dxa"/>
            <w:tcBorders>
              <w:bottom w:val="nil"/>
            </w:tcBorders>
          </w:tcPr>
          <w:p w14:paraId="23405352" w14:textId="77777777" w:rsidR="00107BDE" w:rsidRDefault="00000000">
            <w:pPr>
              <w:widowControl w:val="0"/>
              <w:pBdr>
                <w:top w:val="nil"/>
                <w:left w:val="nil"/>
                <w:bottom w:val="nil"/>
                <w:right w:val="nil"/>
                <w:between w:val="nil"/>
              </w:pBdr>
              <w:spacing w:after="0" w:line="240" w:lineRule="auto"/>
              <w:ind w:right="19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Day 1</w:t>
            </w:r>
          </w:p>
        </w:tc>
        <w:tc>
          <w:tcPr>
            <w:tcW w:w="6110" w:type="dxa"/>
            <w:tcBorders>
              <w:bottom w:val="nil"/>
            </w:tcBorders>
          </w:tcPr>
          <w:p w14:paraId="75C92383" w14:textId="77777777" w:rsidR="00107BDE" w:rsidRDefault="00000000">
            <w:pPr>
              <w:widowControl w:val="0"/>
              <w:pBdr>
                <w:top w:val="nil"/>
                <w:left w:val="nil"/>
                <w:bottom w:val="nil"/>
                <w:right w:val="nil"/>
                <w:between w:val="nil"/>
              </w:pBdr>
              <w:tabs>
                <w:tab w:val="left" w:pos="827"/>
              </w:tabs>
              <w:spacing w:after="0" w:line="240" w:lineRule="auto"/>
              <w:ind w:left="436" w:right="131" w:hanging="36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ab/>
              <w:t xml:space="preserve">Maintain undifferentiated human iPSCs on 6-well plates until ~70% confluence. Remove the old medium, wash once with 1 mL PBS per well and add 1 mL </w:t>
            </w:r>
            <w:proofErr w:type="spellStart"/>
            <w:r>
              <w:rPr>
                <w:rFonts w:ascii="Times New Roman" w:eastAsia="Times New Roman" w:hAnsi="Times New Roman" w:cs="Times New Roman"/>
                <w:color w:val="000000"/>
                <w:sz w:val="20"/>
                <w:szCs w:val="20"/>
              </w:rPr>
              <w:t>accutase</w:t>
            </w:r>
            <w:proofErr w:type="spellEnd"/>
            <w:r>
              <w:rPr>
                <w:rFonts w:ascii="Times New Roman" w:eastAsia="Times New Roman" w:hAnsi="Times New Roman" w:cs="Times New Roman"/>
                <w:color w:val="000000"/>
                <w:sz w:val="20"/>
                <w:szCs w:val="20"/>
              </w:rPr>
              <w:t xml:space="preserve"> to each well. Incubate at 37ºC 5% CO</w:t>
            </w:r>
            <w:r>
              <w:rPr>
                <w:rFonts w:ascii="Times New Roman" w:eastAsia="Times New Roman" w:hAnsi="Times New Roman" w:cs="Times New Roman"/>
                <w:color w:val="000000"/>
                <w:sz w:val="20"/>
                <w:szCs w:val="20"/>
                <w:vertAlign w:val="subscript"/>
              </w:rPr>
              <w:t>2</w:t>
            </w:r>
            <w:r>
              <w:rPr>
                <w:rFonts w:ascii="Times New Roman" w:eastAsia="Times New Roman" w:hAnsi="Times New Roman" w:cs="Times New Roman"/>
                <w:color w:val="000000"/>
                <w:sz w:val="20"/>
                <w:szCs w:val="20"/>
              </w:rPr>
              <w:t xml:space="preserve"> for 10 min.</w:t>
            </w:r>
          </w:p>
        </w:tc>
        <w:tc>
          <w:tcPr>
            <w:tcW w:w="2435" w:type="dxa"/>
            <w:vMerge w:val="restart"/>
          </w:tcPr>
          <w:p w14:paraId="406457AB" w14:textId="77777777" w:rsidR="00107BDE" w:rsidRDefault="00000000">
            <w:pPr>
              <w:widowControl w:val="0"/>
              <w:pBdr>
                <w:top w:val="nil"/>
                <w:left w:val="nil"/>
                <w:bottom w:val="nil"/>
                <w:right w:val="nil"/>
                <w:between w:val="nil"/>
              </w:pBdr>
              <w:spacing w:after="0" w:line="240" w:lineRule="auto"/>
              <w:ind w:left="107" w:right="209"/>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 uniform population of undifferentiated iPSC is needed. Partially differentiated iPSCs or heterogeneous iPSC cultures will decrease the synchronized neuroepithelial differentiation. Avoid culturing the iPSC until the colonies touch each other, as this will induce differentiation of the cells.</w:t>
            </w:r>
          </w:p>
        </w:tc>
      </w:tr>
      <w:tr w:rsidR="00107BDE" w14:paraId="52735157" w14:textId="77777777">
        <w:trPr>
          <w:trHeight w:val="556"/>
        </w:trPr>
        <w:tc>
          <w:tcPr>
            <w:tcW w:w="805" w:type="dxa"/>
            <w:tcBorders>
              <w:top w:val="nil"/>
              <w:bottom w:val="nil"/>
            </w:tcBorders>
          </w:tcPr>
          <w:p w14:paraId="3A80EEE7" w14:textId="77777777" w:rsidR="00107BDE" w:rsidRDefault="00107BDE">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c>
          <w:tcPr>
            <w:tcW w:w="6110" w:type="dxa"/>
            <w:tcBorders>
              <w:top w:val="nil"/>
              <w:bottom w:val="nil"/>
            </w:tcBorders>
          </w:tcPr>
          <w:p w14:paraId="7F59DC85" w14:textId="77777777" w:rsidR="00107BDE" w:rsidRDefault="00000000">
            <w:pPr>
              <w:widowControl w:val="0"/>
              <w:pBdr>
                <w:top w:val="nil"/>
                <w:left w:val="nil"/>
                <w:bottom w:val="nil"/>
                <w:right w:val="nil"/>
                <w:between w:val="nil"/>
              </w:pBdr>
              <w:tabs>
                <w:tab w:val="left" w:pos="827"/>
              </w:tabs>
              <w:spacing w:after="0" w:line="240" w:lineRule="auto"/>
              <w:ind w:left="436" w:right="334" w:hanging="36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r>
              <w:rPr>
                <w:rFonts w:ascii="Times New Roman" w:eastAsia="Times New Roman" w:hAnsi="Times New Roman" w:cs="Times New Roman"/>
                <w:color w:val="000000"/>
                <w:sz w:val="20"/>
                <w:szCs w:val="20"/>
              </w:rPr>
              <w:tab/>
              <w:t xml:space="preserve">Add 1 mL of </w:t>
            </w:r>
            <w:proofErr w:type="spellStart"/>
            <w:r>
              <w:rPr>
                <w:rFonts w:ascii="Times New Roman" w:eastAsia="Times New Roman" w:hAnsi="Times New Roman" w:cs="Times New Roman"/>
                <w:color w:val="000000"/>
                <w:sz w:val="20"/>
                <w:szCs w:val="20"/>
              </w:rPr>
              <w:t>Stemfit</w:t>
            </w:r>
            <w:proofErr w:type="spellEnd"/>
            <w:r>
              <w:rPr>
                <w:rFonts w:ascii="Times New Roman" w:eastAsia="Times New Roman" w:hAnsi="Times New Roman" w:cs="Times New Roman"/>
                <w:color w:val="000000"/>
                <w:sz w:val="20"/>
                <w:szCs w:val="20"/>
              </w:rPr>
              <w:t xml:space="preserve"> with supplement to each well and use a 1 mL pipette to gently blow off the cells.</w:t>
            </w:r>
          </w:p>
        </w:tc>
        <w:tc>
          <w:tcPr>
            <w:tcW w:w="2435" w:type="dxa"/>
            <w:vMerge/>
          </w:tcPr>
          <w:p w14:paraId="356DDAE5" w14:textId="77777777" w:rsidR="00107BDE" w:rsidRDefault="00107B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r>
      <w:tr w:rsidR="00107BDE" w14:paraId="35EE3CAB" w14:textId="77777777">
        <w:trPr>
          <w:trHeight w:val="368"/>
        </w:trPr>
        <w:tc>
          <w:tcPr>
            <w:tcW w:w="805" w:type="dxa"/>
            <w:tcBorders>
              <w:top w:val="nil"/>
              <w:bottom w:val="nil"/>
            </w:tcBorders>
          </w:tcPr>
          <w:p w14:paraId="2D0461C1" w14:textId="77777777" w:rsidR="00107BDE" w:rsidRDefault="00107BDE">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c>
          <w:tcPr>
            <w:tcW w:w="6110" w:type="dxa"/>
            <w:tcBorders>
              <w:top w:val="nil"/>
              <w:bottom w:val="nil"/>
            </w:tcBorders>
          </w:tcPr>
          <w:p w14:paraId="1C26F937" w14:textId="77777777" w:rsidR="00107BDE" w:rsidRDefault="00000000">
            <w:pPr>
              <w:widowControl w:val="0"/>
              <w:pBdr>
                <w:top w:val="nil"/>
                <w:left w:val="nil"/>
                <w:bottom w:val="nil"/>
                <w:right w:val="nil"/>
                <w:between w:val="nil"/>
              </w:pBdr>
              <w:tabs>
                <w:tab w:val="left" w:pos="827"/>
              </w:tabs>
              <w:spacing w:after="0" w:line="240" w:lineRule="auto"/>
              <w:ind w:left="436" w:hanging="36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Pr>
                <w:rFonts w:ascii="Times New Roman" w:eastAsia="Times New Roman" w:hAnsi="Times New Roman" w:cs="Times New Roman"/>
                <w:color w:val="000000"/>
                <w:sz w:val="20"/>
                <w:szCs w:val="20"/>
              </w:rPr>
              <w:tab/>
              <w:t>Collect the cells in a 15 mL falcon tube and centrifuge at 160 x g for 5 min.</w:t>
            </w:r>
          </w:p>
        </w:tc>
        <w:tc>
          <w:tcPr>
            <w:tcW w:w="2435" w:type="dxa"/>
            <w:vMerge/>
          </w:tcPr>
          <w:p w14:paraId="1E336D21" w14:textId="77777777" w:rsidR="00107BDE" w:rsidRDefault="00107B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r>
      <w:tr w:rsidR="00107BDE" w14:paraId="1642FDFF" w14:textId="77777777">
        <w:trPr>
          <w:trHeight w:val="746"/>
        </w:trPr>
        <w:tc>
          <w:tcPr>
            <w:tcW w:w="805" w:type="dxa"/>
            <w:tcBorders>
              <w:top w:val="nil"/>
              <w:bottom w:val="nil"/>
            </w:tcBorders>
          </w:tcPr>
          <w:p w14:paraId="0F9A3002" w14:textId="77777777" w:rsidR="00107BDE" w:rsidRDefault="00107BDE">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c>
          <w:tcPr>
            <w:tcW w:w="6110" w:type="dxa"/>
            <w:tcBorders>
              <w:top w:val="nil"/>
              <w:bottom w:val="nil"/>
            </w:tcBorders>
          </w:tcPr>
          <w:p w14:paraId="293085EF" w14:textId="77777777" w:rsidR="00107BDE" w:rsidRDefault="00000000">
            <w:pPr>
              <w:widowControl w:val="0"/>
              <w:pBdr>
                <w:top w:val="nil"/>
                <w:left w:val="nil"/>
                <w:bottom w:val="nil"/>
                <w:right w:val="nil"/>
                <w:between w:val="nil"/>
              </w:pBdr>
              <w:tabs>
                <w:tab w:val="left" w:pos="827"/>
              </w:tabs>
              <w:spacing w:after="0" w:line="240" w:lineRule="auto"/>
              <w:ind w:left="436" w:right="412" w:hanging="36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r>
              <w:rPr>
                <w:rFonts w:ascii="Times New Roman" w:eastAsia="Times New Roman" w:hAnsi="Times New Roman" w:cs="Times New Roman"/>
                <w:color w:val="000000"/>
                <w:sz w:val="20"/>
                <w:szCs w:val="20"/>
              </w:rPr>
              <w:tab/>
              <w:t xml:space="preserve">Remove the supernatant and resuspend the cells in 1-2 mL of </w:t>
            </w:r>
            <w:proofErr w:type="spellStart"/>
            <w:r>
              <w:rPr>
                <w:rFonts w:ascii="Times New Roman" w:eastAsia="Times New Roman" w:hAnsi="Times New Roman" w:cs="Times New Roman"/>
                <w:color w:val="000000"/>
                <w:sz w:val="20"/>
                <w:szCs w:val="20"/>
              </w:rPr>
              <w:t>Stemfit</w:t>
            </w:r>
            <w:proofErr w:type="spellEnd"/>
            <w:r>
              <w:rPr>
                <w:rFonts w:ascii="Times New Roman" w:eastAsia="Times New Roman" w:hAnsi="Times New Roman" w:cs="Times New Roman"/>
                <w:color w:val="000000"/>
                <w:sz w:val="20"/>
                <w:szCs w:val="20"/>
              </w:rPr>
              <w:t xml:space="preserve"> with supplement by pipetting up and down ~5 times. Count the cells and dilute them to </w:t>
            </w:r>
            <w:proofErr w:type="gramStart"/>
            <w:r>
              <w:rPr>
                <w:rFonts w:ascii="Times New Roman" w:eastAsia="Times New Roman" w:hAnsi="Times New Roman" w:cs="Times New Roman"/>
                <w:color w:val="000000"/>
                <w:sz w:val="20"/>
                <w:szCs w:val="20"/>
              </w:rPr>
              <w:t>60’000 cells</w:t>
            </w:r>
            <w:proofErr w:type="gramEnd"/>
            <w:r>
              <w:rPr>
                <w:rFonts w:ascii="Times New Roman" w:eastAsia="Times New Roman" w:hAnsi="Times New Roman" w:cs="Times New Roman"/>
                <w:color w:val="000000"/>
                <w:sz w:val="20"/>
                <w:szCs w:val="20"/>
              </w:rPr>
              <w:t xml:space="preserve"> / mL in </w:t>
            </w:r>
            <w:proofErr w:type="spellStart"/>
            <w:r>
              <w:rPr>
                <w:rFonts w:ascii="Times New Roman" w:eastAsia="Times New Roman" w:hAnsi="Times New Roman" w:cs="Times New Roman"/>
                <w:color w:val="000000"/>
                <w:sz w:val="20"/>
                <w:szCs w:val="20"/>
              </w:rPr>
              <w:t>Stemfit</w:t>
            </w:r>
            <w:proofErr w:type="spellEnd"/>
            <w:r>
              <w:rPr>
                <w:rFonts w:ascii="Times New Roman" w:eastAsia="Times New Roman" w:hAnsi="Times New Roman" w:cs="Times New Roman"/>
                <w:color w:val="000000"/>
                <w:sz w:val="20"/>
                <w:szCs w:val="20"/>
              </w:rPr>
              <w:t xml:space="preserve"> with supplement supplemented with 10 </w:t>
            </w:r>
            <w:proofErr w:type="spellStart"/>
            <w:r>
              <w:rPr>
                <w:rFonts w:ascii="Times New Roman" w:eastAsia="Times New Roman" w:hAnsi="Times New Roman" w:cs="Times New Roman"/>
                <w:color w:val="000000"/>
                <w:sz w:val="20"/>
                <w:szCs w:val="20"/>
              </w:rPr>
              <w:t>μM</w:t>
            </w:r>
            <w:proofErr w:type="spellEnd"/>
            <w:r>
              <w:rPr>
                <w:rFonts w:ascii="Times New Roman" w:eastAsia="Times New Roman" w:hAnsi="Times New Roman" w:cs="Times New Roman"/>
                <w:color w:val="000000"/>
                <w:sz w:val="20"/>
                <w:szCs w:val="20"/>
              </w:rPr>
              <w:t xml:space="preserve"> ROCKi.</w:t>
            </w:r>
          </w:p>
        </w:tc>
        <w:tc>
          <w:tcPr>
            <w:tcW w:w="2435" w:type="dxa"/>
            <w:vMerge/>
          </w:tcPr>
          <w:p w14:paraId="458EE70F" w14:textId="77777777" w:rsidR="00107BDE" w:rsidRDefault="00107B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r>
      <w:tr w:rsidR="00107BDE" w14:paraId="353DEA1E" w14:textId="77777777">
        <w:trPr>
          <w:trHeight w:val="655"/>
        </w:trPr>
        <w:tc>
          <w:tcPr>
            <w:tcW w:w="805" w:type="dxa"/>
            <w:tcBorders>
              <w:top w:val="nil"/>
            </w:tcBorders>
          </w:tcPr>
          <w:p w14:paraId="2316E76C" w14:textId="77777777" w:rsidR="00107BDE" w:rsidRDefault="00107BDE">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c>
          <w:tcPr>
            <w:tcW w:w="6110" w:type="dxa"/>
            <w:tcBorders>
              <w:top w:val="nil"/>
            </w:tcBorders>
          </w:tcPr>
          <w:p w14:paraId="40B8CE29" w14:textId="77777777" w:rsidR="00107BDE" w:rsidRDefault="00000000">
            <w:pPr>
              <w:widowControl w:val="0"/>
              <w:pBdr>
                <w:top w:val="nil"/>
                <w:left w:val="nil"/>
                <w:bottom w:val="nil"/>
                <w:right w:val="nil"/>
                <w:between w:val="nil"/>
              </w:pBdr>
              <w:tabs>
                <w:tab w:val="left" w:pos="827"/>
              </w:tabs>
              <w:spacing w:after="0" w:line="240" w:lineRule="auto"/>
              <w:ind w:left="436" w:right="523" w:hanging="36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r>
              <w:rPr>
                <w:rFonts w:ascii="Times New Roman" w:eastAsia="Times New Roman" w:hAnsi="Times New Roman" w:cs="Times New Roman"/>
                <w:color w:val="000000"/>
                <w:sz w:val="20"/>
                <w:szCs w:val="20"/>
              </w:rPr>
              <w:tab/>
              <w:t xml:space="preserve">Add 150 </w:t>
            </w:r>
            <w:proofErr w:type="spellStart"/>
            <w:r>
              <w:rPr>
                <w:rFonts w:ascii="Times New Roman" w:eastAsia="Times New Roman" w:hAnsi="Times New Roman" w:cs="Times New Roman"/>
                <w:color w:val="000000"/>
                <w:sz w:val="20"/>
                <w:szCs w:val="20"/>
              </w:rPr>
              <w:t>μL</w:t>
            </w:r>
            <w:proofErr w:type="spellEnd"/>
            <w:r>
              <w:rPr>
                <w:rFonts w:ascii="Times New Roman" w:eastAsia="Times New Roman" w:hAnsi="Times New Roman" w:cs="Times New Roman"/>
                <w:color w:val="000000"/>
                <w:sz w:val="20"/>
                <w:szCs w:val="20"/>
              </w:rPr>
              <w:t xml:space="preserve"> of this cell suspension (9000 cells) to each well of an ultra-low attachment 96-well plate and incubate at 37ºC 5% CO</w:t>
            </w:r>
            <w:r>
              <w:rPr>
                <w:rFonts w:ascii="Times New Roman" w:eastAsia="Times New Roman" w:hAnsi="Times New Roman" w:cs="Times New Roman"/>
                <w:color w:val="000000"/>
                <w:sz w:val="20"/>
                <w:szCs w:val="20"/>
                <w:vertAlign w:val="subscript"/>
              </w:rPr>
              <w:t>2</w:t>
            </w:r>
            <w:r>
              <w:rPr>
                <w:rFonts w:ascii="Times New Roman" w:eastAsia="Times New Roman" w:hAnsi="Times New Roman" w:cs="Times New Roman"/>
                <w:color w:val="000000"/>
                <w:sz w:val="20"/>
                <w:szCs w:val="20"/>
              </w:rPr>
              <w:t xml:space="preserve"> for 2 days.</w:t>
            </w:r>
          </w:p>
        </w:tc>
        <w:tc>
          <w:tcPr>
            <w:tcW w:w="2435" w:type="dxa"/>
            <w:vMerge/>
          </w:tcPr>
          <w:p w14:paraId="0CC9D004" w14:textId="77777777" w:rsidR="00107BDE" w:rsidRDefault="00107BD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r>
      <w:tr w:rsidR="00107BDE" w14:paraId="73F244DF" w14:textId="77777777">
        <w:trPr>
          <w:trHeight w:val="1701"/>
        </w:trPr>
        <w:tc>
          <w:tcPr>
            <w:tcW w:w="805" w:type="dxa"/>
          </w:tcPr>
          <w:p w14:paraId="234B5160" w14:textId="77777777" w:rsidR="00107BDE" w:rsidRDefault="00000000">
            <w:pPr>
              <w:widowControl w:val="0"/>
              <w:pBdr>
                <w:top w:val="nil"/>
                <w:left w:val="nil"/>
                <w:bottom w:val="nil"/>
                <w:right w:val="nil"/>
                <w:between w:val="nil"/>
              </w:pBdr>
              <w:spacing w:after="0" w:line="240" w:lineRule="auto"/>
              <w:ind w:right="19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Day 3</w:t>
            </w:r>
          </w:p>
        </w:tc>
        <w:tc>
          <w:tcPr>
            <w:tcW w:w="6110" w:type="dxa"/>
          </w:tcPr>
          <w:p w14:paraId="1B7D8680" w14:textId="77777777" w:rsidR="00107BDE" w:rsidRDefault="00107BDE">
            <w:pPr>
              <w:widowControl w:val="0"/>
              <w:pBdr>
                <w:top w:val="nil"/>
                <w:left w:val="nil"/>
                <w:bottom w:val="nil"/>
                <w:right w:val="nil"/>
                <w:between w:val="nil"/>
              </w:pBdr>
              <w:spacing w:after="0" w:line="240" w:lineRule="auto"/>
              <w:ind w:right="258"/>
              <w:rPr>
                <w:rFonts w:ascii="Times New Roman" w:eastAsia="Times New Roman" w:hAnsi="Times New Roman" w:cs="Times New Roman"/>
                <w:color w:val="000000"/>
                <w:sz w:val="20"/>
                <w:szCs w:val="20"/>
              </w:rPr>
            </w:pPr>
          </w:p>
          <w:p w14:paraId="399D9FF0" w14:textId="77777777" w:rsidR="00107BDE" w:rsidRDefault="00000000">
            <w:pPr>
              <w:widowControl w:val="0"/>
              <w:numPr>
                <w:ilvl w:val="0"/>
                <w:numId w:val="3"/>
              </w:numPr>
              <w:pBdr>
                <w:top w:val="nil"/>
                <w:left w:val="nil"/>
                <w:bottom w:val="nil"/>
                <w:right w:val="nil"/>
                <w:between w:val="nil"/>
              </w:pBdr>
              <w:spacing w:after="0" w:line="240" w:lineRule="auto"/>
              <w:ind w:left="432" w:right="25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Add 100 </w:t>
            </w:r>
            <w:proofErr w:type="spellStart"/>
            <w:r>
              <w:rPr>
                <w:rFonts w:ascii="Times New Roman" w:eastAsia="Times New Roman" w:hAnsi="Times New Roman" w:cs="Times New Roman"/>
                <w:color w:val="000000"/>
                <w:sz w:val="20"/>
                <w:szCs w:val="20"/>
              </w:rPr>
              <w:t>μL</w:t>
            </w:r>
            <w:proofErr w:type="spellEnd"/>
            <w:r>
              <w:rPr>
                <w:rFonts w:ascii="Times New Roman" w:eastAsia="Times New Roman" w:hAnsi="Times New Roman" w:cs="Times New Roman"/>
                <w:color w:val="000000"/>
                <w:sz w:val="20"/>
                <w:szCs w:val="20"/>
              </w:rPr>
              <w:t xml:space="preserve"> of </w:t>
            </w:r>
            <w:proofErr w:type="spellStart"/>
            <w:r>
              <w:rPr>
                <w:rFonts w:ascii="Times New Roman" w:eastAsia="Times New Roman" w:hAnsi="Times New Roman" w:cs="Times New Roman"/>
                <w:color w:val="000000"/>
                <w:sz w:val="20"/>
                <w:szCs w:val="20"/>
              </w:rPr>
              <w:t>Stemfit</w:t>
            </w:r>
            <w:proofErr w:type="spellEnd"/>
            <w:r>
              <w:rPr>
                <w:rFonts w:ascii="Times New Roman" w:eastAsia="Times New Roman" w:hAnsi="Times New Roman" w:cs="Times New Roman"/>
                <w:color w:val="000000"/>
                <w:sz w:val="20"/>
                <w:szCs w:val="20"/>
              </w:rPr>
              <w:t xml:space="preserve"> + 10 </w:t>
            </w:r>
            <w:proofErr w:type="spellStart"/>
            <w:r>
              <w:rPr>
                <w:rFonts w:ascii="Times New Roman" w:eastAsia="Times New Roman" w:hAnsi="Times New Roman" w:cs="Times New Roman"/>
                <w:color w:val="000000"/>
                <w:sz w:val="20"/>
                <w:szCs w:val="20"/>
              </w:rPr>
              <w:t>μM</w:t>
            </w:r>
            <w:proofErr w:type="spellEnd"/>
            <w:r>
              <w:rPr>
                <w:rFonts w:ascii="Times New Roman" w:eastAsia="Times New Roman" w:hAnsi="Times New Roman" w:cs="Times New Roman"/>
                <w:color w:val="000000"/>
                <w:sz w:val="20"/>
                <w:szCs w:val="20"/>
              </w:rPr>
              <w:t xml:space="preserve"> ROCKi to each well. Adding the medium fast will swirl the EB and remove the dead cells around their surface. Incubate at 37ºC 5% CO2 for 2 days.</w:t>
            </w:r>
          </w:p>
        </w:tc>
        <w:tc>
          <w:tcPr>
            <w:tcW w:w="2435" w:type="dxa"/>
          </w:tcPr>
          <w:p w14:paraId="6F0D7FF1" w14:textId="77777777" w:rsidR="00107BDE" w:rsidRDefault="0000000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Observe the plate under the tissue culture microscope. Small embryoid bodies (EBs) with clear borders should be visible, although many dead cells will decorate the area around </w:t>
            </w:r>
            <w:proofErr w:type="gramStart"/>
            <w:r>
              <w:rPr>
                <w:rFonts w:ascii="Times New Roman" w:eastAsia="Times New Roman" w:hAnsi="Times New Roman" w:cs="Times New Roman"/>
                <w:color w:val="000000"/>
                <w:sz w:val="20"/>
                <w:szCs w:val="20"/>
              </w:rPr>
              <w:t>the EB</w:t>
            </w:r>
            <w:proofErr w:type="gramEnd"/>
            <w:r>
              <w:rPr>
                <w:rFonts w:ascii="Times New Roman" w:eastAsia="Times New Roman" w:hAnsi="Times New Roman" w:cs="Times New Roman"/>
                <w:color w:val="000000"/>
                <w:sz w:val="20"/>
                <w:szCs w:val="20"/>
              </w:rPr>
              <w:t>. This is completely normal and will not disturb the formation of the EB at the center</w:t>
            </w:r>
          </w:p>
        </w:tc>
      </w:tr>
      <w:tr w:rsidR="00107BDE" w14:paraId="33362302" w14:textId="77777777">
        <w:trPr>
          <w:trHeight w:val="945"/>
        </w:trPr>
        <w:tc>
          <w:tcPr>
            <w:tcW w:w="805" w:type="dxa"/>
          </w:tcPr>
          <w:p w14:paraId="304916D3" w14:textId="77777777" w:rsidR="00107BDE" w:rsidRDefault="00000000">
            <w:pPr>
              <w:widowControl w:val="0"/>
              <w:pBdr>
                <w:top w:val="nil"/>
                <w:left w:val="nil"/>
                <w:bottom w:val="nil"/>
                <w:right w:val="nil"/>
                <w:between w:val="nil"/>
              </w:pBdr>
              <w:spacing w:after="0" w:line="240" w:lineRule="auto"/>
              <w:ind w:right="19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Day 5</w:t>
            </w:r>
          </w:p>
        </w:tc>
        <w:tc>
          <w:tcPr>
            <w:tcW w:w="6110" w:type="dxa"/>
          </w:tcPr>
          <w:p w14:paraId="7EFD6135" w14:textId="77777777" w:rsidR="00107BDE" w:rsidRDefault="00000000">
            <w:pPr>
              <w:widowControl w:val="0"/>
              <w:numPr>
                <w:ilvl w:val="0"/>
                <w:numId w:val="3"/>
              </w:numPr>
              <w:pBdr>
                <w:top w:val="nil"/>
                <w:left w:val="nil"/>
                <w:bottom w:val="nil"/>
                <w:right w:val="nil"/>
                <w:between w:val="nil"/>
              </w:pBdr>
              <w:spacing w:after="0" w:line="240" w:lineRule="auto"/>
              <w:ind w:left="432" w:right="13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Remove 100 µL of the old medium from each well without disturbing the EB and add another 150 </w:t>
            </w:r>
            <w:proofErr w:type="spellStart"/>
            <w:r>
              <w:rPr>
                <w:rFonts w:ascii="Times New Roman" w:eastAsia="Times New Roman" w:hAnsi="Times New Roman" w:cs="Times New Roman"/>
                <w:color w:val="000000"/>
                <w:sz w:val="20"/>
                <w:szCs w:val="20"/>
              </w:rPr>
              <w:t>μL</w:t>
            </w:r>
            <w:proofErr w:type="spellEnd"/>
            <w:r>
              <w:rPr>
                <w:rFonts w:ascii="Times New Roman" w:eastAsia="Times New Roman" w:hAnsi="Times New Roman" w:cs="Times New Roman"/>
                <w:color w:val="000000"/>
                <w:sz w:val="20"/>
                <w:szCs w:val="20"/>
              </w:rPr>
              <w:t xml:space="preserve"> of </w:t>
            </w:r>
            <w:proofErr w:type="spellStart"/>
            <w:r>
              <w:rPr>
                <w:rFonts w:ascii="Times New Roman" w:eastAsia="Times New Roman" w:hAnsi="Times New Roman" w:cs="Times New Roman"/>
                <w:color w:val="000000"/>
                <w:sz w:val="20"/>
                <w:szCs w:val="20"/>
              </w:rPr>
              <w:t>Stemfit</w:t>
            </w:r>
            <w:proofErr w:type="spellEnd"/>
            <w:r>
              <w:rPr>
                <w:rFonts w:ascii="Times New Roman" w:eastAsia="Times New Roman" w:hAnsi="Times New Roman" w:cs="Times New Roman"/>
                <w:color w:val="000000"/>
                <w:sz w:val="20"/>
                <w:szCs w:val="20"/>
              </w:rPr>
              <w:t xml:space="preserve"> with </w:t>
            </w:r>
            <w:proofErr w:type="spellStart"/>
            <w:r>
              <w:rPr>
                <w:rFonts w:ascii="Times New Roman" w:eastAsia="Times New Roman" w:hAnsi="Times New Roman" w:cs="Times New Roman"/>
                <w:color w:val="000000"/>
                <w:sz w:val="20"/>
                <w:szCs w:val="20"/>
              </w:rPr>
              <w:t>suplement</w:t>
            </w:r>
            <w:proofErr w:type="spellEnd"/>
            <w:r>
              <w:rPr>
                <w:rFonts w:ascii="Times New Roman" w:eastAsia="Times New Roman" w:hAnsi="Times New Roman" w:cs="Times New Roman"/>
                <w:color w:val="000000"/>
                <w:sz w:val="20"/>
                <w:szCs w:val="20"/>
              </w:rPr>
              <w:t xml:space="preserve"> without ROCKi to each well. Adding the medium fast will swirl the EB and remove the dead cells around their surface. Incubate at 37ºC 5% CO</w:t>
            </w:r>
            <w:r>
              <w:rPr>
                <w:rFonts w:ascii="Times New Roman" w:eastAsia="Times New Roman" w:hAnsi="Times New Roman" w:cs="Times New Roman"/>
                <w:color w:val="000000"/>
                <w:sz w:val="20"/>
                <w:szCs w:val="20"/>
                <w:vertAlign w:val="subscript"/>
              </w:rPr>
              <w:t>2</w:t>
            </w:r>
            <w:r>
              <w:rPr>
                <w:rFonts w:ascii="Times New Roman" w:eastAsia="Times New Roman" w:hAnsi="Times New Roman" w:cs="Times New Roman"/>
                <w:color w:val="000000"/>
                <w:sz w:val="20"/>
                <w:szCs w:val="20"/>
              </w:rPr>
              <w:t xml:space="preserve"> for 2 days.</w:t>
            </w:r>
          </w:p>
        </w:tc>
        <w:tc>
          <w:tcPr>
            <w:tcW w:w="2435" w:type="dxa"/>
          </w:tcPr>
          <w:p w14:paraId="5987362C" w14:textId="77777777" w:rsidR="00107BDE" w:rsidRDefault="00107BDE">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r>
      <w:tr w:rsidR="00107BDE" w14:paraId="007442C6" w14:textId="77777777">
        <w:trPr>
          <w:trHeight w:val="755"/>
        </w:trPr>
        <w:tc>
          <w:tcPr>
            <w:tcW w:w="805" w:type="dxa"/>
          </w:tcPr>
          <w:p w14:paraId="3EE9C238" w14:textId="77777777" w:rsidR="00107BDE" w:rsidRDefault="00000000">
            <w:pPr>
              <w:widowControl w:val="0"/>
              <w:pBdr>
                <w:top w:val="nil"/>
                <w:left w:val="nil"/>
                <w:bottom w:val="nil"/>
                <w:right w:val="nil"/>
                <w:between w:val="nil"/>
              </w:pBdr>
              <w:spacing w:after="0" w:line="240" w:lineRule="auto"/>
              <w:ind w:right="19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Day 7</w:t>
            </w:r>
          </w:p>
        </w:tc>
        <w:tc>
          <w:tcPr>
            <w:tcW w:w="6110" w:type="dxa"/>
          </w:tcPr>
          <w:p w14:paraId="28CCA48E" w14:textId="77777777" w:rsidR="00107BDE" w:rsidRDefault="00107BDE">
            <w:pPr>
              <w:widowControl w:val="0"/>
              <w:pBdr>
                <w:top w:val="nil"/>
                <w:left w:val="nil"/>
                <w:bottom w:val="nil"/>
                <w:right w:val="nil"/>
                <w:between w:val="nil"/>
              </w:pBdr>
              <w:tabs>
                <w:tab w:val="left" w:pos="827"/>
              </w:tabs>
              <w:spacing w:after="0" w:line="240" w:lineRule="auto"/>
              <w:ind w:right="222"/>
              <w:rPr>
                <w:rFonts w:ascii="Times New Roman" w:eastAsia="Times New Roman" w:hAnsi="Times New Roman" w:cs="Times New Roman"/>
                <w:color w:val="000000"/>
                <w:sz w:val="20"/>
                <w:szCs w:val="20"/>
              </w:rPr>
            </w:pPr>
          </w:p>
          <w:p w14:paraId="4DD196A1" w14:textId="77777777" w:rsidR="00107BDE" w:rsidRDefault="00000000">
            <w:pPr>
              <w:widowControl w:val="0"/>
              <w:numPr>
                <w:ilvl w:val="0"/>
                <w:numId w:val="4"/>
              </w:numPr>
              <w:pBdr>
                <w:top w:val="nil"/>
                <w:left w:val="nil"/>
                <w:bottom w:val="nil"/>
                <w:right w:val="nil"/>
                <w:between w:val="nil"/>
              </w:pBdr>
              <w:tabs>
                <w:tab w:val="left" w:pos="468"/>
              </w:tabs>
              <w:spacing w:after="0" w:line="240" w:lineRule="auto"/>
              <w:ind w:left="432" w:right="22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Remove 200 µL media, and refresh with 200 µL warm Neural Induction Medium</w:t>
            </w:r>
          </w:p>
        </w:tc>
        <w:tc>
          <w:tcPr>
            <w:tcW w:w="2435" w:type="dxa"/>
          </w:tcPr>
          <w:p w14:paraId="7C8C7D6B" w14:textId="77777777" w:rsidR="00107BDE" w:rsidRDefault="00000000">
            <w:pPr>
              <w:widowControl w:val="0"/>
              <w:pBdr>
                <w:top w:val="nil"/>
                <w:left w:val="nil"/>
                <w:bottom w:val="nil"/>
                <w:right w:val="nil"/>
                <w:between w:val="nil"/>
              </w:pBdr>
              <w:spacing w:after="0" w:line="240" w:lineRule="auto"/>
              <w:ind w:left="107" w:right="102"/>
              <w:jc w:val="both"/>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At</w:t>
            </w:r>
            <w:proofErr w:type="gramEnd"/>
            <w:r>
              <w:rPr>
                <w:rFonts w:ascii="Times New Roman" w:eastAsia="Times New Roman" w:hAnsi="Times New Roman" w:cs="Times New Roman"/>
                <w:color w:val="000000"/>
                <w:sz w:val="20"/>
                <w:szCs w:val="20"/>
              </w:rPr>
              <w:t xml:space="preserve"> day 7, the EBs should have sharp edges and be at least 500 </w:t>
            </w:r>
            <w:proofErr w:type="spellStart"/>
            <w:r>
              <w:rPr>
                <w:rFonts w:ascii="Times New Roman" w:eastAsia="Times New Roman" w:hAnsi="Times New Roman" w:cs="Times New Roman"/>
                <w:color w:val="000000"/>
                <w:sz w:val="20"/>
                <w:szCs w:val="20"/>
              </w:rPr>
              <w:t>μm</w:t>
            </w:r>
            <w:proofErr w:type="spellEnd"/>
            <w:r>
              <w:rPr>
                <w:rFonts w:ascii="Times New Roman" w:eastAsia="Times New Roman" w:hAnsi="Times New Roman" w:cs="Times New Roman"/>
                <w:color w:val="000000"/>
                <w:sz w:val="20"/>
                <w:szCs w:val="20"/>
              </w:rPr>
              <w:t xml:space="preserve"> in diameter</w:t>
            </w:r>
          </w:p>
          <w:p w14:paraId="34B47765" w14:textId="77777777" w:rsidR="00107BDE" w:rsidRDefault="00107BDE">
            <w:pPr>
              <w:widowControl w:val="0"/>
              <w:pBdr>
                <w:top w:val="nil"/>
                <w:left w:val="nil"/>
                <w:bottom w:val="nil"/>
                <w:right w:val="nil"/>
                <w:between w:val="nil"/>
              </w:pBdr>
              <w:spacing w:after="0" w:line="240" w:lineRule="auto"/>
              <w:ind w:left="107" w:right="102"/>
              <w:jc w:val="both"/>
              <w:rPr>
                <w:rFonts w:ascii="Times New Roman" w:eastAsia="Times New Roman" w:hAnsi="Times New Roman" w:cs="Times New Roman"/>
                <w:color w:val="000000"/>
                <w:sz w:val="20"/>
                <w:szCs w:val="20"/>
              </w:rPr>
            </w:pPr>
          </w:p>
          <w:p w14:paraId="0A552B8C" w14:textId="77777777" w:rsidR="00107BDE" w:rsidRDefault="00000000">
            <w:pPr>
              <w:widowControl w:val="0"/>
              <w:pBdr>
                <w:top w:val="nil"/>
                <w:left w:val="nil"/>
                <w:bottom w:val="nil"/>
                <w:right w:val="nil"/>
                <w:between w:val="nil"/>
              </w:pBdr>
              <w:spacing w:after="0" w:line="240" w:lineRule="auto"/>
              <w:ind w:left="107" w:right="10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Keep EBs in 96-well plate to reduce labor. EBs will continue to grow and develop. </w:t>
            </w:r>
          </w:p>
        </w:tc>
      </w:tr>
      <w:tr w:rsidR="00107BDE" w14:paraId="572C5A08" w14:textId="77777777">
        <w:trPr>
          <w:trHeight w:val="567"/>
        </w:trPr>
        <w:tc>
          <w:tcPr>
            <w:tcW w:w="805" w:type="dxa"/>
          </w:tcPr>
          <w:p w14:paraId="07326027" w14:textId="77777777" w:rsidR="00107BDE" w:rsidRDefault="00000000">
            <w:pPr>
              <w:widowControl w:val="0"/>
              <w:pBdr>
                <w:top w:val="nil"/>
                <w:left w:val="nil"/>
                <w:bottom w:val="nil"/>
                <w:right w:val="nil"/>
                <w:between w:val="nil"/>
              </w:pBdr>
              <w:spacing w:after="0" w:line="240" w:lineRule="auto"/>
              <w:ind w:right="19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Day 9</w:t>
            </w:r>
          </w:p>
        </w:tc>
        <w:tc>
          <w:tcPr>
            <w:tcW w:w="6110" w:type="dxa"/>
          </w:tcPr>
          <w:p w14:paraId="329F70D1" w14:textId="77777777" w:rsidR="00107BDE" w:rsidRDefault="00107BDE">
            <w:pPr>
              <w:widowControl w:val="0"/>
              <w:pBdr>
                <w:top w:val="nil"/>
                <w:left w:val="nil"/>
                <w:bottom w:val="nil"/>
                <w:right w:val="nil"/>
                <w:between w:val="nil"/>
              </w:pBdr>
              <w:spacing w:after="0" w:line="240" w:lineRule="auto"/>
              <w:ind w:left="432" w:right="143"/>
              <w:rPr>
                <w:rFonts w:ascii="Times New Roman" w:eastAsia="Times New Roman" w:hAnsi="Times New Roman" w:cs="Times New Roman"/>
                <w:color w:val="000000"/>
                <w:sz w:val="20"/>
                <w:szCs w:val="20"/>
              </w:rPr>
            </w:pPr>
          </w:p>
          <w:p w14:paraId="29B7CD31" w14:textId="77777777" w:rsidR="00107BDE" w:rsidRDefault="00000000">
            <w:pPr>
              <w:widowControl w:val="0"/>
              <w:pBdr>
                <w:top w:val="nil"/>
                <w:left w:val="nil"/>
                <w:bottom w:val="nil"/>
                <w:right w:val="nil"/>
                <w:between w:val="nil"/>
              </w:pBdr>
              <w:spacing w:after="0" w:line="240" w:lineRule="auto"/>
              <w:ind w:left="1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Repeat Step 9: remove and refresh with 200 µL warm Neural Induction Medium (NIM; DMEM/F12 + 1X NEAA + 1X N2 Supplement + 20 </w:t>
            </w:r>
            <w:proofErr w:type="spellStart"/>
            <w:r>
              <w:rPr>
                <w:rFonts w:ascii="Times New Roman" w:eastAsia="Times New Roman" w:hAnsi="Times New Roman" w:cs="Times New Roman"/>
                <w:color w:val="000000"/>
                <w:sz w:val="20"/>
                <w:szCs w:val="20"/>
              </w:rPr>
              <w:t>μg</w:t>
            </w:r>
            <w:proofErr w:type="spellEnd"/>
            <w:r>
              <w:rPr>
                <w:rFonts w:ascii="Times New Roman" w:eastAsia="Times New Roman" w:hAnsi="Times New Roman" w:cs="Times New Roman"/>
                <w:color w:val="000000"/>
                <w:sz w:val="20"/>
                <w:szCs w:val="20"/>
              </w:rPr>
              <w:t>/mL heparin)</w:t>
            </w:r>
          </w:p>
        </w:tc>
        <w:tc>
          <w:tcPr>
            <w:tcW w:w="2435" w:type="dxa"/>
          </w:tcPr>
          <w:p w14:paraId="0B47A908" w14:textId="77777777" w:rsidR="00107BDE" w:rsidRDefault="00107BDE">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r>
      <w:tr w:rsidR="00107BDE" w14:paraId="4F79974B" w14:textId="77777777">
        <w:trPr>
          <w:trHeight w:val="2078"/>
        </w:trPr>
        <w:tc>
          <w:tcPr>
            <w:tcW w:w="805" w:type="dxa"/>
          </w:tcPr>
          <w:p w14:paraId="5B86B6FD" w14:textId="77777777" w:rsidR="00107BDE" w:rsidRDefault="00000000">
            <w:pPr>
              <w:widowControl w:val="0"/>
              <w:pBdr>
                <w:top w:val="nil"/>
                <w:left w:val="nil"/>
                <w:bottom w:val="nil"/>
                <w:right w:val="nil"/>
                <w:between w:val="nil"/>
              </w:pBdr>
              <w:spacing w:after="0" w:line="240" w:lineRule="auto"/>
              <w:ind w:right="147"/>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Day 11</w:t>
            </w:r>
          </w:p>
        </w:tc>
        <w:tc>
          <w:tcPr>
            <w:tcW w:w="6110" w:type="dxa"/>
          </w:tcPr>
          <w:p w14:paraId="5A26F468" w14:textId="77777777" w:rsidR="00107BDE" w:rsidRDefault="00000000">
            <w:pPr>
              <w:widowControl w:val="0"/>
              <w:numPr>
                <w:ilvl w:val="0"/>
                <w:numId w:val="5"/>
              </w:numPr>
              <w:pBdr>
                <w:top w:val="nil"/>
                <w:left w:val="nil"/>
                <w:bottom w:val="nil"/>
                <w:right w:val="nil"/>
                <w:between w:val="nil"/>
              </w:pBdr>
              <w:tabs>
                <w:tab w:val="left" w:pos="468"/>
              </w:tabs>
              <w:spacing w:after="0" w:line="240" w:lineRule="auto"/>
              <w:ind w:left="432" w:right="9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Coat 6-well plates with 1mL of mouse laminin-solution (15 </w:t>
            </w:r>
            <w:proofErr w:type="spellStart"/>
            <w:r>
              <w:rPr>
                <w:rFonts w:ascii="Times New Roman" w:eastAsia="Times New Roman" w:hAnsi="Times New Roman" w:cs="Times New Roman"/>
                <w:color w:val="000000"/>
                <w:sz w:val="20"/>
                <w:szCs w:val="20"/>
              </w:rPr>
              <w:t>μg</w:t>
            </w:r>
            <w:proofErr w:type="spellEnd"/>
            <w:r>
              <w:rPr>
                <w:rFonts w:ascii="Times New Roman" w:eastAsia="Times New Roman" w:hAnsi="Times New Roman" w:cs="Times New Roman"/>
                <w:color w:val="000000"/>
                <w:sz w:val="20"/>
                <w:szCs w:val="20"/>
              </w:rPr>
              <w:t xml:space="preserve">/mL in PBS) for at least 1 h. </w:t>
            </w:r>
          </w:p>
          <w:p w14:paraId="237B1439" w14:textId="77777777" w:rsidR="00107BDE" w:rsidRDefault="00107BDE">
            <w:pPr>
              <w:widowControl w:val="0"/>
              <w:pBdr>
                <w:top w:val="nil"/>
                <w:left w:val="nil"/>
                <w:bottom w:val="nil"/>
                <w:right w:val="nil"/>
                <w:between w:val="nil"/>
              </w:pBdr>
              <w:tabs>
                <w:tab w:val="left" w:pos="468"/>
              </w:tabs>
              <w:spacing w:after="0" w:line="240" w:lineRule="auto"/>
              <w:ind w:left="432" w:right="97"/>
              <w:rPr>
                <w:rFonts w:ascii="Times New Roman" w:eastAsia="Times New Roman" w:hAnsi="Times New Roman" w:cs="Times New Roman"/>
                <w:color w:val="000000"/>
                <w:sz w:val="20"/>
                <w:szCs w:val="20"/>
              </w:rPr>
            </w:pPr>
          </w:p>
          <w:p w14:paraId="43C38B66" w14:textId="77777777" w:rsidR="00107BDE" w:rsidRDefault="00000000">
            <w:pPr>
              <w:widowControl w:val="0"/>
              <w:numPr>
                <w:ilvl w:val="0"/>
                <w:numId w:val="5"/>
              </w:numPr>
              <w:pBdr>
                <w:top w:val="nil"/>
                <w:left w:val="nil"/>
                <w:bottom w:val="nil"/>
                <w:right w:val="nil"/>
                <w:between w:val="nil"/>
              </w:pBdr>
              <w:spacing w:after="0" w:line="240" w:lineRule="auto"/>
              <w:ind w:left="43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Remove the laminin solution and add 1 mL NIM in each well of the 6-well plate. Be careful not to let the 6- well plate dry after removing the laminin-solution, as this will render the coating ineffective.</w:t>
            </w:r>
          </w:p>
          <w:p w14:paraId="3FC7A6D7" w14:textId="77777777" w:rsidR="00107BDE" w:rsidRDefault="00107BDE">
            <w:pPr>
              <w:widowControl w:val="0"/>
              <w:pBdr>
                <w:top w:val="nil"/>
                <w:left w:val="nil"/>
                <w:bottom w:val="nil"/>
                <w:right w:val="nil"/>
                <w:between w:val="nil"/>
              </w:pBdr>
              <w:spacing w:after="0" w:line="240" w:lineRule="auto"/>
              <w:ind w:left="436"/>
              <w:rPr>
                <w:rFonts w:ascii="Times New Roman" w:eastAsia="Times New Roman" w:hAnsi="Times New Roman" w:cs="Times New Roman"/>
                <w:color w:val="000000"/>
                <w:sz w:val="20"/>
                <w:szCs w:val="20"/>
              </w:rPr>
            </w:pPr>
          </w:p>
          <w:p w14:paraId="69585753" w14:textId="77777777" w:rsidR="00107BDE" w:rsidRDefault="00000000">
            <w:pPr>
              <w:widowControl w:val="0"/>
              <w:numPr>
                <w:ilvl w:val="0"/>
                <w:numId w:val="5"/>
              </w:numPr>
              <w:pBdr>
                <w:top w:val="nil"/>
                <w:left w:val="nil"/>
                <w:bottom w:val="nil"/>
                <w:right w:val="nil"/>
                <w:between w:val="nil"/>
              </w:pBdr>
              <w:tabs>
                <w:tab w:val="left" w:pos="468"/>
              </w:tabs>
              <w:spacing w:after="0" w:line="240" w:lineRule="auto"/>
              <w:ind w:left="43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Add 1 mL of fresh NIM to a 1.5 mL or 15 mL tube</w:t>
            </w:r>
          </w:p>
          <w:p w14:paraId="7D1B0774" w14:textId="77777777" w:rsidR="00107BDE" w:rsidRDefault="00107BDE">
            <w:pPr>
              <w:widowControl w:val="0"/>
              <w:pBdr>
                <w:top w:val="nil"/>
                <w:left w:val="nil"/>
                <w:bottom w:val="nil"/>
                <w:right w:val="nil"/>
                <w:between w:val="nil"/>
              </w:pBdr>
              <w:spacing w:after="0" w:line="240" w:lineRule="auto"/>
              <w:ind w:left="436"/>
              <w:rPr>
                <w:rFonts w:ascii="Times New Roman" w:eastAsia="Times New Roman" w:hAnsi="Times New Roman" w:cs="Times New Roman"/>
                <w:color w:val="000000"/>
                <w:sz w:val="20"/>
                <w:szCs w:val="20"/>
              </w:rPr>
            </w:pPr>
          </w:p>
          <w:p w14:paraId="10F9FA75" w14:textId="77777777" w:rsidR="00107BDE" w:rsidRDefault="00000000">
            <w:pPr>
              <w:widowControl w:val="0"/>
              <w:numPr>
                <w:ilvl w:val="0"/>
                <w:numId w:val="5"/>
              </w:numPr>
              <w:pBdr>
                <w:top w:val="nil"/>
                <w:left w:val="nil"/>
                <w:bottom w:val="nil"/>
                <w:right w:val="nil"/>
                <w:between w:val="nil"/>
              </w:pBdr>
              <w:tabs>
                <w:tab w:val="left" w:pos="468"/>
              </w:tabs>
              <w:spacing w:after="0" w:line="240" w:lineRule="auto"/>
              <w:ind w:left="43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Collect the first 24-32 EBs into the tube using a cut 200-μL pipette tip (less EBs per well is fine, it just uses more media).</w:t>
            </w:r>
          </w:p>
          <w:p w14:paraId="610A2428" w14:textId="77777777" w:rsidR="00107BDE" w:rsidRDefault="00107BDE">
            <w:pPr>
              <w:widowControl w:val="0"/>
              <w:pBdr>
                <w:top w:val="nil"/>
                <w:left w:val="nil"/>
                <w:bottom w:val="nil"/>
                <w:right w:val="nil"/>
                <w:between w:val="nil"/>
              </w:pBdr>
              <w:spacing w:after="0" w:line="240" w:lineRule="auto"/>
              <w:ind w:left="436"/>
              <w:rPr>
                <w:rFonts w:ascii="Times New Roman" w:eastAsia="Times New Roman" w:hAnsi="Times New Roman" w:cs="Times New Roman"/>
                <w:color w:val="000000"/>
                <w:sz w:val="20"/>
                <w:szCs w:val="20"/>
              </w:rPr>
            </w:pPr>
          </w:p>
          <w:p w14:paraId="5D1A0193" w14:textId="77777777" w:rsidR="00107BDE" w:rsidRDefault="00000000">
            <w:pPr>
              <w:widowControl w:val="0"/>
              <w:numPr>
                <w:ilvl w:val="0"/>
                <w:numId w:val="5"/>
              </w:numPr>
              <w:pBdr>
                <w:top w:val="nil"/>
                <w:left w:val="nil"/>
                <w:bottom w:val="nil"/>
                <w:right w:val="nil"/>
                <w:between w:val="nil"/>
              </w:pBdr>
              <w:tabs>
                <w:tab w:val="left" w:pos="468"/>
              </w:tabs>
              <w:spacing w:after="0" w:line="240" w:lineRule="auto"/>
              <w:ind w:left="432" w:right="22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Use a 1 mL pipette tip to pipette the EBs gently ~2 times to remove cell debris from the surface of the EBs.</w:t>
            </w:r>
          </w:p>
          <w:p w14:paraId="49BB4596" w14:textId="77777777" w:rsidR="00107BDE" w:rsidRDefault="00107BDE">
            <w:pPr>
              <w:pBdr>
                <w:top w:val="nil"/>
                <w:left w:val="nil"/>
                <w:bottom w:val="nil"/>
                <w:right w:val="nil"/>
                <w:between w:val="nil"/>
              </w:pBdr>
              <w:ind w:left="720"/>
              <w:rPr>
                <w:rFonts w:ascii="Times New Roman" w:eastAsia="Times New Roman" w:hAnsi="Times New Roman" w:cs="Times New Roman"/>
                <w:color w:val="000000"/>
                <w:sz w:val="20"/>
                <w:szCs w:val="20"/>
              </w:rPr>
            </w:pPr>
          </w:p>
          <w:p w14:paraId="30695586" w14:textId="77777777" w:rsidR="00107BDE" w:rsidRDefault="00000000">
            <w:pPr>
              <w:widowControl w:val="0"/>
              <w:numPr>
                <w:ilvl w:val="0"/>
                <w:numId w:val="5"/>
              </w:numPr>
              <w:pBdr>
                <w:top w:val="nil"/>
                <w:left w:val="nil"/>
                <w:bottom w:val="nil"/>
                <w:right w:val="nil"/>
                <w:between w:val="nil"/>
              </w:pBdr>
              <w:tabs>
                <w:tab w:val="left" w:pos="468"/>
              </w:tabs>
              <w:spacing w:after="0" w:line="240" w:lineRule="auto"/>
              <w:ind w:left="432" w:right="22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Discard the supernatant (containing debris) and add 1 mL fresh NIM to the EBS. </w:t>
            </w:r>
          </w:p>
          <w:p w14:paraId="5402BAD6" w14:textId="77777777" w:rsidR="00107BDE" w:rsidRDefault="00107BDE">
            <w:pPr>
              <w:pBdr>
                <w:top w:val="nil"/>
                <w:left w:val="nil"/>
                <w:bottom w:val="nil"/>
                <w:right w:val="nil"/>
                <w:between w:val="nil"/>
              </w:pBdr>
              <w:ind w:left="720"/>
              <w:rPr>
                <w:rFonts w:ascii="Times New Roman" w:eastAsia="Times New Roman" w:hAnsi="Times New Roman" w:cs="Times New Roman"/>
                <w:color w:val="000000"/>
                <w:sz w:val="20"/>
                <w:szCs w:val="20"/>
              </w:rPr>
            </w:pPr>
          </w:p>
          <w:p w14:paraId="07C696B0" w14:textId="77777777" w:rsidR="00107BDE" w:rsidRDefault="00000000">
            <w:pPr>
              <w:widowControl w:val="0"/>
              <w:numPr>
                <w:ilvl w:val="0"/>
                <w:numId w:val="5"/>
              </w:numPr>
              <w:pBdr>
                <w:top w:val="nil"/>
                <w:left w:val="nil"/>
                <w:bottom w:val="nil"/>
                <w:right w:val="nil"/>
                <w:between w:val="nil"/>
              </w:pBdr>
              <w:tabs>
                <w:tab w:val="left" w:pos="468"/>
              </w:tabs>
              <w:spacing w:after="0" w:line="240" w:lineRule="auto"/>
              <w:ind w:left="432" w:right="9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Seed ~24-32 EBs per well (less is fine, it will just use more media).</w:t>
            </w:r>
          </w:p>
          <w:p w14:paraId="688F8379" w14:textId="77777777" w:rsidR="00107BDE" w:rsidRDefault="00107BDE">
            <w:pPr>
              <w:widowControl w:val="0"/>
              <w:pBdr>
                <w:top w:val="nil"/>
                <w:left w:val="nil"/>
                <w:bottom w:val="nil"/>
                <w:right w:val="nil"/>
                <w:between w:val="nil"/>
              </w:pBdr>
              <w:tabs>
                <w:tab w:val="left" w:pos="468"/>
              </w:tabs>
              <w:spacing w:after="0" w:line="240" w:lineRule="auto"/>
              <w:ind w:right="97"/>
              <w:jc w:val="both"/>
              <w:rPr>
                <w:rFonts w:ascii="Times New Roman" w:eastAsia="Times New Roman" w:hAnsi="Times New Roman" w:cs="Times New Roman"/>
                <w:color w:val="000000"/>
                <w:sz w:val="20"/>
                <w:szCs w:val="20"/>
              </w:rPr>
            </w:pPr>
          </w:p>
          <w:p w14:paraId="64B3B93B" w14:textId="77777777" w:rsidR="00107BDE" w:rsidRDefault="00000000">
            <w:pPr>
              <w:widowControl w:val="0"/>
              <w:numPr>
                <w:ilvl w:val="0"/>
                <w:numId w:val="5"/>
              </w:numPr>
              <w:pBdr>
                <w:top w:val="nil"/>
                <w:left w:val="nil"/>
                <w:bottom w:val="nil"/>
                <w:right w:val="nil"/>
                <w:between w:val="nil"/>
              </w:pBdr>
              <w:tabs>
                <w:tab w:val="left" w:pos="468"/>
              </w:tabs>
              <w:spacing w:after="0" w:line="240" w:lineRule="auto"/>
              <w:ind w:left="432" w:right="22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Repeat Steps 13-17 until all EBs are transferred</w:t>
            </w:r>
          </w:p>
          <w:p w14:paraId="5DD60B70" w14:textId="77777777" w:rsidR="00107BDE" w:rsidRDefault="00107BDE">
            <w:pPr>
              <w:pBdr>
                <w:top w:val="nil"/>
                <w:left w:val="nil"/>
                <w:bottom w:val="nil"/>
                <w:right w:val="nil"/>
                <w:between w:val="nil"/>
              </w:pBdr>
              <w:spacing w:after="0"/>
              <w:ind w:left="720"/>
              <w:rPr>
                <w:rFonts w:ascii="Times New Roman" w:eastAsia="Times New Roman" w:hAnsi="Times New Roman" w:cs="Times New Roman"/>
                <w:color w:val="000000"/>
                <w:sz w:val="20"/>
                <w:szCs w:val="20"/>
              </w:rPr>
            </w:pPr>
          </w:p>
          <w:p w14:paraId="77819CF4" w14:textId="77777777" w:rsidR="00107BDE" w:rsidRDefault="00000000">
            <w:pPr>
              <w:widowControl w:val="0"/>
              <w:numPr>
                <w:ilvl w:val="0"/>
                <w:numId w:val="5"/>
              </w:numPr>
              <w:pBdr>
                <w:top w:val="nil"/>
                <w:left w:val="nil"/>
                <w:bottom w:val="nil"/>
                <w:right w:val="nil"/>
                <w:between w:val="nil"/>
              </w:pBdr>
              <w:spacing w:after="0" w:line="240" w:lineRule="auto"/>
              <w:ind w:left="43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Before placing the 6-well plate with the EBs into the incubator, be sure to evenly disperse the EBs (avoid swirling the plate as this will aggregate the EBs in the center of the well).</w:t>
            </w:r>
          </w:p>
          <w:p w14:paraId="426F319B" w14:textId="77777777" w:rsidR="00107BDE" w:rsidRDefault="00107BDE">
            <w:pPr>
              <w:widowControl w:val="0"/>
              <w:spacing w:after="0" w:line="240" w:lineRule="auto"/>
              <w:rPr>
                <w:rFonts w:ascii="Times New Roman" w:eastAsia="Times New Roman" w:hAnsi="Times New Roman" w:cs="Times New Roman"/>
                <w:sz w:val="20"/>
                <w:szCs w:val="20"/>
              </w:rPr>
            </w:pPr>
          </w:p>
          <w:p w14:paraId="3ECECF9D" w14:textId="77777777" w:rsidR="00107BDE" w:rsidRDefault="00000000">
            <w:pPr>
              <w:widowControl w:val="0"/>
              <w:numPr>
                <w:ilvl w:val="0"/>
                <w:numId w:val="5"/>
              </w:numPr>
              <w:pBdr>
                <w:top w:val="nil"/>
                <w:left w:val="nil"/>
                <w:bottom w:val="nil"/>
                <w:right w:val="nil"/>
                <w:between w:val="nil"/>
              </w:pBdr>
              <w:tabs>
                <w:tab w:val="left" w:pos="468"/>
              </w:tabs>
              <w:spacing w:after="0" w:line="240" w:lineRule="auto"/>
              <w:ind w:left="432" w:right="22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Incubate the 6-well plates </w:t>
            </w:r>
            <w:proofErr w:type="gramStart"/>
            <w:r>
              <w:rPr>
                <w:rFonts w:ascii="Times New Roman" w:eastAsia="Times New Roman" w:hAnsi="Times New Roman" w:cs="Times New Roman"/>
                <w:color w:val="000000"/>
                <w:sz w:val="20"/>
                <w:szCs w:val="20"/>
              </w:rPr>
              <w:t>over night</w:t>
            </w:r>
            <w:proofErr w:type="gramEnd"/>
            <w:r>
              <w:rPr>
                <w:rFonts w:ascii="Times New Roman" w:eastAsia="Times New Roman" w:hAnsi="Times New Roman" w:cs="Times New Roman"/>
                <w:color w:val="000000"/>
                <w:sz w:val="20"/>
                <w:szCs w:val="20"/>
              </w:rPr>
              <w:t xml:space="preserve"> at 37ºC 5% CO</w:t>
            </w:r>
            <w:r>
              <w:rPr>
                <w:rFonts w:ascii="Times New Roman" w:eastAsia="Times New Roman" w:hAnsi="Times New Roman" w:cs="Times New Roman"/>
                <w:color w:val="000000"/>
                <w:sz w:val="20"/>
                <w:szCs w:val="20"/>
                <w:vertAlign w:val="subscript"/>
              </w:rPr>
              <w:t>2</w:t>
            </w:r>
            <w:r>
              <w:rPr>
                <w:rFonts w:ascii="Times New Roman" w:eastAsia="Times New Roman" w:hAnsi="Times New Roman" w:cs="Times New Roman"/>
                <w:color w:val="000000"/>
                <w:sz w:val="20"/>
                <w:szCs w:val="20"/>
              </w:rPr>
              <w:t xml:space="preserve"> to attach EBs to plate. Do not disturb the EBs during this time.</w:t>
            </w:r>
          </w:p>
        </w:tc>
        <w:tc>
          <w:tcPr>
            <w:tcW w:w="2435" w:type="dxa"/>
          </w:tcPr>
          <w:p w14:paraId="1EFF9EBE" w14:textId="77777777" w:rsidR="00107BDE" w:rsidRDefault="00107BDE">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r>
      <w:tr w:rsidR="00107BDE" w14:paraId="650F4F97" w14:textId="77777777">
        <w:trPr>
          <w:trHeight w:val="1402"/>
        </w:trPr>
        <w:tc>
          <w:tcPr>
            <w:tcW w:w="805" w:type="dxa"/>
          </w:tcPr>
          <w:p w14:paraId="06AE01E6" w14:textId="77777777" w:rsidR="00107BDE" w:rsidRDefault="00000000">
            <w:pPr>
              <w:widowControl w:val="0"/>
              <w:pBdr>
                <w:top w:val="nil"/>
                <w:left w:val="nil"/>
                <w:bottom w:val="nil"/>
                <w:right w:val="nil"/>
                <w:between w:val="nil"/>
              </w:pBdr>
              <w:spacing w:after="0" w:line="240" w:lineRule="auto"/>
              <w:ind w:right="147"/>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Day 12</w:t>
            </w:r>
          </w:p>
        </w:tc>
        <w:tc>
          <w:tcPr>
            <w:tcW w:w="6110" w:type="dxa"/>
          </w:tcPr>
          <w:p w14:paraId="5C8B8C60" w14:textId="77777777" w:rsidR="00107BDE" w:rsidRDefault="00000000">
            <w:pPr>
              <w:widowControl w:val="0"/>
              <w:numPr>
                <w:ilvl w:val="0"/>
                <w:numId w:val="5"/>
              </w:numPr>
              <w:pBdr>
                <w:top w:val="nil"/>
                <w:left w:val="nil"/>
                <w:bottom w:val="nil"/>
                <w:right w:val="nil"/>
                <w:between w:val="nil"/>
              </w:pBdr>
              <w:tabs>
                <w:tab w:val="left" w:pos="468"/>
              </w:tabs>
              <w:spacing w:after="0" w:line="240" w:lineRule="auto"/>
              <w:ind w:left="432" w:right="9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Gently remove the plate from the incubator. Carefully remove the old medium and add fresh NIM. Be careful to add the medium from the edge of the well gently to avoid dislodging the attached EBs. Feed the culture with the fresh NIM every day until day 14, when neural rosettes should appear.</w:t>
            </w:r>
          </w:p>
        </w:tc>
        <w:tc>
          <w:tcPr>
            <w:tcW w:w="2435" w:type="dxa"/>
          </w:tcPr>
          <w:p w14:paraId="70952513" w14:textId="77777777" w:rsidR="00107BDE" w:rsidRDefault="0000000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All EBs should have attached and already show multilayered tissue in the</w:t>
            </w:r>
          </w:p>
          <w:p w14:paraId="24BC40D1" w14:textId="77777777" w:rsidR="00107BDE" w:rsidRDefault="0000000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center and outgrowth of flat cells </w:t>
            </w:r>
            <w:proofErr w:type="gramStart"/>
            <w:r>
              <w:rPr>
                <w:rFonts w:ascii="Times New Roman" w:eastAsia="Times New Roman" w:hAnsi="Times New Roman" w:cs="Times New Roman"/>
                <w:color w:val="000000"/>
                <w:sz w:val="20"/>
                <w:szCs w:val="20"/>
              </w:rPr>
              <w:t>at</w:t>
            </w:r>
            <w:proofErr w:type="gramEnd"/>
            <w:r>
              <w:rPr>
                <w:rFonts w:ascii="Times New Roman" w:eastAsia="Times New Roman" w:hAnsi="Times New Roman" w:cs="Times New Roman"/>
                <w:color w:val="000000"/>
                <w:sz w:val="20"/>
                <w:szCs w:val="20"/>
              </w:rPr>
              <w:t xml:space="preserve"> the surrounding.</w:t>
            </w:r>
          </w:p>
        </w:tc>
      </w:tr>
    </w:tbl>
    <w:p w14:paraId="176D4081" w14:textId="77777777" w:rsidR="00107BDE" w:rsidRDefault="00107BDE">
      <w:pPr>
        <w:rPr>
          <w:rFonts w:ascii="Times New Roman" w:eastAsia="Times New Roman" w:hAnsi="Times New Roman" w:cs="Times New Roman"/>
          <w:sz w:val="16"/>
          <w:szCs w:val="16"/>
        </w:rPr>
        <w:sectPr w:rsidR="00107BDE">
          <w:pgSz w:w="12240" w:h="15840"/>
          <w:pgMar w:top="1360" w:right="1320" w:bottom="280" w:left="1170" w:header="720" w:footer="720" w:gutter="0"/>
          <w:pgNumType w:start="1"/>
          <w:cols w:space="720"/>
        </w:sectPr>
      </w:pPr>
    </w:p>
    <w:p w14:paraId="555056E0" w14:textId="77777777" w:rsidR="00107BDE" w:rsidRDefault="00000000">
      <w:pPr>
        <w:ind w:left="100"/>
        <w:rPr>
          <w:rFonts w:ascii="Times New Roman" w:eastAsia="Times New Roman" w:hAnsi="Times New Roman" w:cs="Times New Roman"/>
        </w:rPr>
      </w:pPr>
      <w:r>
        <w:rPr>
          <w:rFonts w:ascii="Times New Roman" w:eastAsia="Times New Roman" w:hAnsi="Times New Roman" w:cs="Times New Roman"/>
        </w:rPr>
        <w:lastRenderedPageBreak/>
        <w:t>Stage II: Patterning neuroepithelia to MGE progenitors (duration 12 days)</w:t>
      </w:r>
    </w:p>
    <w:tbl>
      <w:tblPr>
        <w:tblStyle w:val="a0"/>
        <w:tblW w:w="9350"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55"/>
        <w:gridCol w:w="6120"/>
        <w:gridCol w:w="1975"/>
      </w:tblGrid>
      <w:tr w:rsidR="00107BDE" w14:paraId="783D944F" w14:textId="77777777">
        <w:trPr>
          <w:trHeight w:val="340"/>
        </w:trPr>
        <w:tc>
          <w:tcPr>
            <w:tcW w:w="1255" w:type="dxa"/>
          </w:tcPr>
          <w:p w14:paraId="0621AA31" w14:textId="77777777" w:rsidR="00107BDE" w:rsidRDefault="00000000">
            <w:pPr>
              <w:widowControl w:val="0"/>
              <w:pBdr>
                <w:top w:val="nil"/>
                <w:left w:val="nil"/>
                <w:bottom w:val="nil"/>
                <w:right w:val="nil"/>
                <w:between w:val="nil"/>
              </w:pBdr>
              <w:spacing w:after="0" w:line="240" w:lineRule="auto"/>
              <w:ind w:right="447"/>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Day</w:t>
            </w:r>
          </w:p>
        </w:tc>
        <w:tc>
          <w:tcPr>
            <w:tcW w:w="6120" w:type="dxa"/>
          </w:tcPr>
          <w:p w14:paraId="548AD2F8" w14:textId="77777777" w:rsidR="00107BDE" w:rsidRDefault="00000000">
            <w:pPr>
              <w:widowControl w:val="0"/>
              <w:pBdr>
                <w:top w:val="nil"/>
                <w:left w:val="nil"/>
                <w:bottom w:val="nil"/>
                <w:right w:val="nil"/>
                <w:between w:val="nil"/>
              </w:pBdr>
              <w:spacing w:after="0" w:line="240" w:lineRule="auto"/>
              <w:ind w:left="2596" w:right="2586"/>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Procedure</w:t>
            </w:r>
          </w:p>
        </w:tc>
        <w:tc>
          <w:tcPr>
            <w:tcW w:w="1975" w:type="dxa"/>
          </w:tcPr>
          <w:p w14:paraId="6CCC64A2" w14:textId="77777777" w:rsidR="00107BDE" w:rsidRDefault="00000000">
            <w:pPr>
              <w:widowControl w:val="0"/>
              <w:pBdr>
                <w:top w:val="nil"/>
                <w:left w:val="nil"/>
                <w:bottom w:val="nil"/>
                <w:right w:val="nil"/>
                <w:between w:val="nil"/>
              </w:pBdr>
              <w:spacing w:after="0" w:line="240" w:lineRule="auto"/>
              <w:ind w:left="37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Quality control</w:t>
            </w:r>
          </w:p>
        </w:tc>
      </w:tr>
      <w:tr w:rsidR="00107BDE" w14:paraId="3B206931" w14:textId="77777777">
        <w:trPr>
          <w:trHeight w:val="1889"/>
        </w:trPr>
        <w:tc>
          <w:tcPr>
            <w:tcW w:w="1255" w:type="dxa"/>
          </w:tcPr>
          <w:p w14:paraId="6D6F8578" w14:textId="77777777" w:rsidR="00107BDE" w:rsidRDefault="00000000">
            <w:pPr>
              <w:widowControl w:val="0"/>
              <w:pBdr>
                <w:top w:val="nil"/>
                <w:left w:val="nil"/>
                <w:bottom w:val="nil"/>
                <w:right w:val="nil"/>
                <w:between w:val="nil"/>
              </w:pBdr>
              <w:spacing w:after="0" w:line="240" w:lineRule="auto"/>
              <w:ind w:right="371"/>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Day 14</w:t>
            </w:r>
          </w:p>
        </w:tc>
        <w:tc>
          <w:tcPr>
            <w:tcW w:w="6120" w:type="dxa"/>
          </w:tcPr>
          <w:p w14:paraId="6A6046A6" w14:textId="77777777" w:rsidR="00107BDE" w:rsidRDefault="00000000">
            <w:pPr>
              <w:widowControl w:val="0"/>
              <w:numPr>
                <w:ilvl w:val="0"/>
                <w:numId w:val="2"/>
              </w:numPr>
              <w:pBdr>
                <w:top w:val="nil"/>
                <w:left w:val="nil"/>
                <w:bottom w:val="nil"/>
                <w:right w:val="nil"/>
                <w:between w:val="nil"/>
              </w:pBdr>
              <w:spacing w:after="0" w:line="240" w:lineRule="auto"/>
              <w:ind w:left="439" w:right="11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When neural rosettes become obvious at around day 14 during stage I differentiation, the primitive neuroepithelia has formed. The neuroepithelia is now ready to be patterned toward regional progenitors.</w:t>
            </w:r>
          </w:p>
          <w:p w14:paraId="0A834A77" w14:textId="77777777" w:rsidR="00107BDE" w:rsidRDefault="00107BDE">
            <w:pPr>
              <w:widowControl w:val="0"/>
              <w:pBdr>
                <w:top w:val="nil"/>
                <w:left w:val="nil"/>
                <w:bottom w:val="nil"/>
                <w:right w:val="nil"/>
                <w:between w:val="nil"/>
              </w:pBdr>
              <w:spacing w:after="0" w:line="240" w:lineRule="auto"/>
              <w:ind w:left="439"/>
              <w:rPr>
                <w:rFonts w:ascii="Times New Roman" w:eastAsia="Times New Roman" w:hAnsi="Times New Roman" w:cs="Times New Roman"/>
                <w:color w:val="000000"/>
                <w:sz w:val="20"/>
                <w:szCs w:val="20"/>
              </w:rPr>
            </w:pPr>
          </w:p>
          <w:p w14:paraId="69CC69E1" w14:textId="77777777" w:rsidR="00107BDE" w:rsidRDefault="00000000">
            <w:pPr>
              <w:widowControl w:val="0"/>
              <w:numPr>
                <w:ilvl w:val="0"/>
                <w:numId w:val="2"/>
              </w:numPr>
              <w:pBdr>
                <w:top w:val="nil"/>
                <w:left w:val="nil"/>
                <w:bottom w:val="nil"/>
                <w:right w:val="nil"/>
                <w:between w:val="nil"/>
              </w:pBdr>
              <w:spacing w:after="0" w:line="240" w:lineRule="auto"/>
              <w:ind w:left="439" w:hanging="36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Aspirate off the old medium, and then carefully add 3 mL of NIM containing 1.5 </w:t>
            </w:r>
            <w:proofErr w:type="spellStart"/>
            <w:r>
              <w:rPr>
                <w:rFonts w:ascii="Times New Roman" w:eastAsia="Times New Roman" w:hAnsi="Times New Roman" w:cs="Times New Roman"/>
                <w:color w:val="000000"/>
                <w:sz w:val="20"/>
                <w:szCs w:val="20"/>
              </w:rPr>
              <w:t>μM</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purmorphamine</w:t>
            </w:r>
            <w:proofErr w:type="spellEnd"/>
            <w:r>
              <w:rPr>
                <w:rFonts w:ascii="Times New Roman" w:eastAsia="Times New Roman" w:hAnsi="Times New Roman" w:cs="Times New Roman"/>
                <w:color w:val="000000"/>
                <w:sz w:val="20"/>
                <w:szCs w:val="20"/>
              </w:rPr>
              <w:t xml:space="preserve"> (1:6,666 dilution of the stock solution / add 1.5 </w:t>
            </w:r>
            <w:proofErr w:type="spellStart"/>
            <w:r>
              <w:rPr>
                <w:rFonts w:ascii="Times New Roman" w:eastAsia="Times New Roman" w:hAnsi="Times New Roman" w:cs="Times New Roman"/>
                <w:color w:val="000000"/>
                <w:sz w:val="20"/>
                <w:szCs w:val="20"/>
              </w:rPr>
              <w:t>μL</w:t>
            </w:r>
            <w:proofErr w:type="spellEnd"/>
            <w:r>
              <w:rPr>
                <w:rFonts w:ascii="Times New Roman" w:eastAsia="Times New Roman" w:hAnsi="Times New Roman" w:cs="Times New Roman"/>
                <w:color w:val="000000"/>
                <w:sz w:val="20"/>
                <w:szCs w:val="20"/>
              </w:rPr>
              <w:t xml:space="preserve"> of 10 mM stock solution into 10 mL NIM). Be sure to dilute the </w:t>
            </w:r>
            <w:proofErr w:type="spellStart"/>
            <w:r>
              <w:rPr>
                <w:rFonts w:ascii="Times New Roman" w:eastAsia="Times New Roman" w:hAnsi="Times New Roman" w:cs="Times New Roman"/>
                <w:color w:val="000000"/>
                <w:sz w:val="20"/>
                <w:szCs w:val="20"/>
              </w:rPr>
              <w:t>purmorphamine</w:t>
            </w:r>
            <w:proofErr w:type="spellEnd"/>
            <w:r>
              <w:rPr>
                <w:rFonts w:ascii="Times New Roman" w:eastAsia="Times New Roman" w:hAnsi="Times New Roman" w:cs="Times New Roman"/>
                <w:color w:val="000000"/>
                <w:sz w:val="20"/>
                <w:szCs w:val="20"/>
              </w:rPr>
              <w:t xml:space="preserve"> completely in NIM before feeding the cells. Incubate the cells for another 2 days at 37ºC 5% CO</w:t>
            </w:r>
            <w:r>
              <w:rPr>
                <w:rFonts w:ascii="Times New Roman" w:eastAsia="Times New Roman" w:hAnsi="Times New Roman" w:cs="Times New Roman"/>
                <w:color w:val="000000"/>
                <w:sz w:val="20"/>
                <w:szCs w:val="20"/>
                <w:vertAlign w:val="subscript"/>
              </w:rPr>
              <w:t>2</w:t>
            </w:r>
            <w:r>
              <w:rPr>
                <w:rFonts w:ascii="Times New Roman" w:eastAsia="Times New Roman" w:hAnsi="Times New Roman" w:cs="Times New Roman"/>
                <w:color w:val="000000"/>
                <w:sz w:val="20"/>
                <w:szCs w:val="20"/>
              </w:rPr>
              <w:t>.</w:t>
            </w:r>
          </w:p>
        </w:tc>
        <w:tc>
          <w:tcPr>
            <w:tcW w:w="1975" w:type="dxa"/>
          </w:tcPr>
          <w:p w14:paraId="6206D4D9" w14:textId="77777777" w:rsidR="00107BDE" w:rsidRDefault="00000000">
            <w:pPr>
              <w:widowControl w:val="0"/>
              <w:pBdr>
                <w:top w:val="nil"/>
                <w:left w:val="nil"/>
                <w:bottom w:val="nil"/>
                <w:right w:val="nil"/>
                <w:between w:val="nil"/>
              </w:pBdr>
              <w:spacing w:after="0" w:line="240" w:lineRule="auto"/>
              <w:ind w:left="108" w:right="10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The majority of attached EBs should show neural rosette formation before adding </w:t>
            </w:r>
            <w:proofErr w:type="spellStart"/>
            <w:r>
              <w:rPr>
                <w:rFonts w:ascii="Times New Roman" w:eastAsia="Times New Roman" w:hAnsi="Times New Roman" w:cs="Times New Roman"/>
                <w:color w:val="000000"/>
                <w:sz w:val="20"/>
                <w:szCs w:val="20"/>
              </w:rPr>
              <w:t>purmorphamine</w:t>
            </w:r>
            <w:proofErr w:type="spellEnd"/>
            <w:r>
              <w:rPr>
                <w:rFonts w:ascii="Times New Roman" w:eastAsia="Times New Roman" w:hAnsi="Times New Roman" w:cs="Times New Roman"/>
                <w:color w:val="000000"/>
                <w:sz w:val="20"/>
                <w:szCs w:val="20"/>
              </w:rPr>
              <w:t xml:space="preserve">. Colonies of only flat cells will not yield any </w:t>
            </w:r>
            <w:proofErr w:type="spellStart"/>
            <w:r>
              <w:rPr>
                <w:rFonts w:ascii="Times New Roman" w:eastAsia="Times New Roman" w:hAnsi="Times New Roman" w:cs="Times New Roman"/>
                <w:color w:val="000000"/>
                <w:sz w:val="20"/>
                <w:szCs w:val="20"/>
              </w:rPr>
              <w:t>neurospheres</w:t>
            </w:r>
            <w:proofErr w:type="spellEnd"/>
            <w:r>
              <w:rPr>
                <w:rFonts w:ascii="Times New Roman" w:eastAsia="Times New Roman" w:hAnsi="Times New Roman" w:cs="Times New Roman"/>
                <w:color w:val="000000"/>
                <w:sz w:val="20"/>
                <w:szCs w:val="20"/>
              </w:rPr>
              <w:t xml:space="preserve"> later.</w:t>
            </w:r>
          </w:p>
        </w:tc>
      </w:tr>
      <w:tr w:rsidR="00107BDE" w14:paraId="3DC91E4A" w14:textId="77777777">
        <w:trPr>
          <w:trHeight w:val="4157"/>
        </w:trPr>
        <w:tc>
          <w:tcPr>
            <w:tcW w:w="1255" w:type="dxa"/>
          </w:tcPr>
          <w:p w14:paraId="657046E7" w14:textId="77777777" w:rsidR="00107BDE" w:rsidRDefault="00000000">
            <w:pPr>
              <w:widowControl w:val="0"/>
              <w:pBdr>
                <w:top w:val="nil"/>
                <w:left w:val="nil"/>
                <w:bottom w:val="nil"/>
                <w:right w:val="nil"/>
                <w:between w:val="nil"/>
              </w:pBdr>
              <w:spacing w:after="0" w:line="240" w:lineRule="auto"/>
              <w:ind w:right="371"/>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Day 16</w:t>
            </w:r>
          </w:p>
        </w:tc>
        <w:tc>
          <w:tcPr>
            <w:tcW w:w="6120" w:type="dxa"/>
          </w:tcPr>
          <w:p w14:paraId="1F5CFE69" w14:textId="77777777" w:rsidR="00107BDE" w:rsidRDefault="00000000">
            <w:pPr>
              <w:widowControl w:val="0"/>
              <w:numPr>
                <w:ilvl w:val="0"/>
                <w:numId w:val="2"/>
              </w:numPr>
              <w:pBdr>
                <w:top w:val="nil"/>
                <w:left w:val="nil"/>
                <w:bottom w:val="nil"/>
                <w:right w:val="nil"/>
                <w:between w:val="nil"/>
              </w:pBdr>
              <w:tabs>
                <w:tab w:val="left" w:pos="468"/>
              </w:tabs>
              <w:spacing w:after="0" w:line="240" w:lineRule="auto"/>
              <w:ind w:left="445" w:right="32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On day 16, the differentiating colonies should contain neural tube–like rosettes formed by multiple layers of columnar epithelia surrounded by a ring of flat cells.</w:t>
            </w:r>
          </w:p>
          <w:p w14:paraId="4D98CA9A" w14:textId="77777777" w:rsidR="00107BDE" w:rsidRDefault="00107BDE">
            <w:pPr>
              <w:widowControl w:val="0"/>
              <w:pBdr>
                <w:top w:val="nil"/>
                <w:left w:val="nil"/>
                <w:bottom w:val="nil"/>
                <w:right w:val="nil"/>
                <w:between w:val="nil"/>
              </w:pBdr>
              <w:tabs>
                <w:tab w:val="left" w:pos="468"/>
              </w:tabs>
              <w:spacing w:after="0" w:line="240" w:lineRule="auto"/>
              <w:ind w:left="445" w:hanging="360"/>
              <w:rPr>
                <w:rFonts w:ascii="Times New Roman" w:eastAsia="Times New Roman" w:hAnsi="Times New Roman" w:cs="Times New Roman"/>
                <w:color w:val="000000"/>
                <w:sz w:val="20"/>
                <w:szCs w:val="20"/>
              </w:rPr>
            </w:pPr>
          </w:p>
          <w:p w14:paraId="79A14238" w14:textId="77777777" w:rsidR="00107BDE" w:rsidRDefault="00000000">
            <w:pPr>
              <w:widowControl w:val="0"/>
              <w:numPr>
                <w:ilvl w:val="0"/>
                <w:numId w:val="2"/>
              </w:numPr>
              <w:pBdr>
                <w:top w:val="nil"/>
                <w:left w:val="nil"/>
                <w:bottom w:val="nil"/>
                <w:right w:val="nil"/>
                <w:between w:val="nil"/>
              </w:pBdr>
              <w:tabs>
                <w:tab w:val="left" w:pos="468"/>
              </w:tabs>
              <w:spacing w:after="0" w:line="240" w:lineRule="auto"/>
              <w:ind w:left="445" w:right="17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Aspirate off the old medium and add 1.5 mL of fresh NIM to each well. Gently blow off the neural tube–like rosettes with a 1-mL pipette until most of the colonies are detached. Avoid pipetting too hard and repeatedly. The rosettes attach to the well loosely, whereas the surrounding flat cells adhere more tightly. Pointing the pipette tip toward the colonies will effectively blow off the colonies without much force and leave the surrounding cells attached.</w:t>
            </w:r>
          </w:p>
          <w:p w14:paraId="3A765B1A" w14:textId="77777777" w:rsidR="00107BDE" w:rsidRDefault="00107BDE">
            <w:pPr>
              <w:widowControl w:val="0"/>
              <w:pBdr>
                <w:top w:val="nil"/>
                <w:left w:val="nil"/>
                <w:bottom w:val="nil"/>
                <w:right w:val="nil"/>
                <w:between w:val="nil"/>
              </w:pBdr>
              <w:tabs>
                <w:tab w:val="left" w:pos="468"/>
              </w:tabs>
              <w:spacing w:after="0" w:line="240" w:lineRule="auto"/>
              <w:ind w:left="445" w:hanging="360"/>
              <w:rPr>
                <w:rFonts w:ascii="Times New Roman" w:eastAsia="Times New Roman" w:hAnsi="Times New Roman" w:cs="Times New Roman"/>
                <w:color w:val="000000"/>
                <w:sz w:val="20"/>
                <w:szCs w:val="20"/>
              </w:rPr>
            </w:pPr>
          </w:p>
          <w:p w14:paraId="6991B88E" w14:textId="77777777" w:rsidR="00107BDE" w:rsidRDefault="00000000">
            <w:pPr>
              <w:widowControl w:val="0"/>
              <w:numPr>
                <w:ilvl w:val="0"/>
                <w:numId w:val="2"/>
              </w:numPr>
              <w:pBdr>
                <w:top w:val="nil"/>
                <w:left w:val="nil"/>
                <w:bottom w:val="nil"/>
                <w:right w:val="nil"/>
                <w:between w:val="nil"/>
              </w:pBdr>
              <w:tabs>
                <w:tab w:val="left" w:pos="468"/>
              </w:tabs>
              <w:spacing w:after="0" w:line="240" w:lineRule="auto"/>
              <w:ind w:left="445" w:right="1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Gently transfer the lifted cell clusters into a 15-mL falcon tube and centrifuge the cells for 1 min at 50 x g at room temperature.</w:t>
            </w:r>
          </w:p>
          <w:p w14:paraId="1661FDB3" w14:textId="77777777" w:rsidR="00107BDE" w:rsidRDefault="00107BDE">
            <w:pPr>
              <w:widowControl w:val="0"/>
              <w:pBdr>
                <w:top w:val="nil"/>
                <w:left w:val="nil"/>
                <w:bottom w:val="nil"/>
                <w:right w:val="nil"/>
                <w:between w:val="nil"/>
              </w:pBdr>
              <w:tabs>
                <w:tab w:val="left" w:pos="468"/>
              </w:tabs>
              <w:spacing w:after="0" w:line="240" w:lineRule="auto"/>
              <w:ind w:left="445" w:hanging="360"/>
              <w:rPr>
                <w:rFonts w:ascii="Times New Roman" w:eastAsia="Times New Roman" w:hAnsi="Times New Roman" w:cs="Times New Roman"/>
                <w:color w:val="000000"/>
                <w:sz w:val="20"/>
                <w:szCs w:val="20"/>
              </w:rPr>
            </w:pPr>
          </w:p>
          <w:p w14:paraId="484E74E6" w14:textId="77777777" w:rsidR="00107BDE" w:rsidRDefault="00000000">
            <w:pPr>
              <w:widowControl w:val="0"/>
              <w:numPr>
                <w:ilvl w:val="0"/>
                <w:numId w:val="2"/>
              </w:numPr>
              <w:pBdr>
                <w:top w:val="nil"/>
                <w:left w:val="nil"/>
                <w:bottom w:val="nil"/>
                <w:right w:val="nil"/>
                <w:between w:val="nil"/>
              </w:pBdr>
              <w:tabs>
                <w:tab w:val="left" w:pos="468"/>
                <w:tab w:val="left" w:pos="811"/>
                <w:tab w:val="left" w:pos="829"/>
              </w:tabs>
              <w:spacing w:after="0" w:line="240" w:lineRule="auto"/>
              <w:ind w:left="445" w:right="1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Aspirate off the supernatant. Add 1 mL of NIM containing B27 w/o vitamin A (1:50 from stock solution) and </w:t>
            </w:r>
            <w:proofErr w:type="spellStart"/>
            <w:r>
              <w:rPr>
                <w:rFonts w:ascii="Times New Roman" w:eastAsia="Times New Roman" w:hAnsi="Times New Roman" w:cs="Times New Roman"/>
                <w:color w:val="000000"/>
                <w:sz w:val="20"/>
                <w:szCs w:val="20"/>
              </w:rPr>
              <w:t>purmorphamine</w:t>
            </w:r>
            <w:proofErr w:type="spellEnd"/>
            <w:r>
              <w:rPr>
                <w:rFonts w:ascii="Times New Roman" w:eastAsia="Times New Roman" w:hAnsi="Times New Roman" w:cs="Times New Roman"/>
                <w:color w:val="000000"/>
                <w:sz w:val="20"/>
                <w:szCs w:val="20"/>
              </w:rPr>
              <w:t xml:space="preserve"> (1.5 </w:t>
            </w:r>
            <w:proofErr w:type="spellStart"/>
            <w:r>
              <w:rPr>
                <w:rFonts w:ascii="Times New Roman" w:eastAsia="Times New Roman" w:hAnsi="Times New Roman" w:cs="Times New Roman"/>
                <w:color w:val="000000"/>
                <w:sz w:val="20"/>
                <w:szCs w:val="20"/>
              </w:rPr>
              <w:t>μM</w:t>
            </w:r>
            <w:proofErr w:type="spellEnd"/>
            <w:r>
              <w:rPr>
                <w:rFonts w:ascii="Times New Roman" w:eastAsia="Times New Roman" w:hAnsi="Times New Roman" w:cs="Times New Roman"/>
                <w:color w:val="000000"/>
                <w:sz w:val="20"/>
                <w:szCs w:val="20"/>
              </w:rPr>
              <w:t xml:space="preserve">) and use a 1 mL pipette to gently pipette the cell clusters ~ 5 times. Transfer cell clusters into T25 flasks (cells from a six-well plate may be transferred to three T25 flasks). Add NIM to each T25 flask to a total volume of 10 </w:t>
            </w:r>
            <w:proofErr w:type="spellStart"/>
            <w:r>
              <w:rPr>
                <w:rFonts w:ascii="Times New Roman" w:eastAsia="Times New Roman" w:hAnsi="Times New Roman" w:cs="Times New Roman"/>
                <w:color w:val="000000"/>
                <w:sz w:val="20"/>
                <w:szCs w:val="20"/>
              </w:rPr>
              <w:t>mL.</w:t>
            </w:r>
            <w:proofErr w:type="spellEnd"/>
            <w:r>
              <w:rPr>
                <w:rFonts w:ascii="Times New Roman" w:eastAsia="Times New Roman" w:hAnsi="Times New Roman" w:cs="Times New Roman"/>
                <w:color w:val="000000"/>
                <w:sz w:val="20"/>
                <w:szCs w:val="20"/>
              </w:rPr>
              <w:t xml:space="preserve"> Culture the cells at 37ºC 5% CO</w:t>
            </w:r>
            <w:r>
              <w:rPr>
                <w:rFonts w:ascii="Times New Roman" w:eastAsia="Times New Roman" w:hAnsi="Times New Roman" w:cs="Times New Roman"/>
                <w:color w:val="000000"/>
                <w:sz w:val="20"/>
                <w:szCs w:val="20"/>
                <w:vertAlign w:val="subscript"/>
              </w:rPr>
              <w:t>2</w:t>
            </w:r>
            <w:r>
              <w:rPr>
                <w:rFonts w:ascii="Times New Roman" w:eastAsia="Times New Roman" w:hAnsi="Times New Roman" w:cs="Times New Roman"/>
                <w:color w:val="000000"/>
                <w:sz w:val="20"/>
                <w:szCs w:val="20"/>
              </w:rPr>
              <w:t xml:space="preserve"> for one day.</w:t>
            </w:r>
          </w:p>
        </w:tc>
        <w:tc>
          <w:tcPr>
            <w:tcW w:w="1975" w:type="dxa"/>
          </w:tcPr>
          <w:p w14:paraId="04E7703A" w14:textId="77777777" w:rsidR="00107BDE" w:rsidRDefault="00107BDE">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r>
      <w:tr w:rsidR="00107BDE" w14:paraId="6459C8B6" w14:textId="77777777">
        <w:trPr>
          <w:trHeight w:val="1511"/>
        </w:trPr>
        <w:tc>
          <w:tcPr>
            <w:tcW w:w="1255" w:type="dxa"/>
          </w:tcPr>
          <w:p w14:paraId="679BBFB7" w14:textId="77777777" w:rsidR="00107BDE" w:rsidRDefault="00000000">
            <w:pPr>
              <w:widowControl w:val="0"/>
              <w:pBdr>
                <w:top w:val="nil"/>
                <w:left w:val="nil"/>
                <w:bottom w:val="nil"/>
                <w:right w:val="nil"/>
                <w:between w:val="nil"/>
              </w:pBdr>
              <w:spacing w:after="0" w:line="240" w:lineRule="auto"/>
              <w:ind w:right="371"/>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Day 17</w:t>
            </w:r>
          </w:p>
        </w:tc>
        <w:tc>
          <w:tcPr>
            <w:tcW w:w="6120" w:type="dxa"/>
          </w:tcPr>
          <w:p w14:paraId="5D16D095" w14:textId="77777777" w:rsidR="00107BDE" w:rsidRDefault="00000000">
            <w:pPr>
              <w:widowControl w:val="0"/>
              <w:numPr>
                <w:ilvl w:val="0"/>
                <w:numId w:val="2"/>
              </w:numPr>
              <w:pBdr>
                <w:top w:val="nil"/>
                <w:left w:val="nil"/>
                <w:bottom w:val="nil"/>
                <w:right w:val="nil"/>
                <w:between w:val="nil"/>
              </w:pBdr>
              <w:spacing w:after="0" w:line="240" w:lineRule="auto"/>
              <w:ind w:left="445" w:right="13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The neural rosettes should have transformed into round </w:t>
            </w:r>
            <w:proofErr w:type="spellStart"/>
            <w:r>
              <w:rPr>
                <w:rFonts w:ascii="Times New Roman" w:eastAsia="Times New Roman" w:hAnsi="Times New Roman" w:cs="Times New Roman"/>
                <w:color w:val="000000"/>
                <w:sz w:val="20"/>
                <w:szCs w:val="20"/>
              </w:rPr>
              <w:t>neurospheres</w:t>
            </w:r>
            <w:proofErr w:type="spellEnd"/>
            <w:r>
              <w:rPr>
                <w:rFonts w:ascii="Times New Roman" w:eastAsia="Times New Roman" w:hAnsi="Times New Roman" w:cs="Times New Roman"/>
                <w:color w:val="000000"/>
                <w:sz w:val="20"/>
                <w:szCs w:val="20"/>
              </w:rPr>
              <w:t xml:space="preserve"> floating in the medium. If there is a high number of attaching cells and spheres, we recommend transferring the floating spheres to a new T25 flask.</w:t>
            </w:r>
          </w:p>
          <w:p w14:paraId="4F4CBCB2" w14:textId="77777777" w:rsidR="00107BDE" w:rsidRDefault="00107BDE">
            <w:pPr>
              <w:widowControl w:val="0"/>
              <w:pBdr>
                <w:top w:val="nil"/>
                <w:left w:val="nil"/>
                <w:bottom w:val="nil"/>
                <w:right w:val="nil"/>
                <w:between w:val="nil"/>
              </w:pBdr>
              <w:spacing w:after="0" w:line="240" w:lineRule="auto"/>
              <w:ind w:left="445"/>
              <w:rPr>
                <w:rFonts w:ascii="Times New Roman" w:eastAsia="Times New Roman" w:hAnsi="Times New Roman" w:cs="Times New Roman"/>
                <w:color w:val="000000"/>
                <w:sz w:val="20"/>
                <w:szCs w:val="20"/>
              </w:rPr>
            </w:pPr>
          </w:p>
          <w:p w14:paraId="4DEFC6F7" w14:textId="77777777" w:rsidR="00107BDE" w:rsidRDefault="00000000">
            <w:pPr>
              <w:widowControl w:val="0"/>
              <w:numPr>
                <w:ilvl w:val="0"/>
                <w:numId w:val="2"/>
              </w:numPr>
              <w:pBdr>
                <w:top w:val="nil"/>
                <w:left w:val="nil"/>
                <w:bottom w:val="nil"/>
                <w:right w:val="nil"/>
                <w:between w:val="nil"/>
              </w:pBdr>
              <w:spacing w:after="0" w:line="240" w:lineRule="auto"/>
              <w:ind w:left="445" w:right="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Use a 10-mL pipette to gently pipette the spheres two or three times to remove dead cells on the surface of the spheres and then lay the flask at a 45-degree angle for ~ 3 min to let the spheres sink to one corner. Gently aspirate off two-thirds of the medium without disturbing the spheres. Add 7 mL of NIM containing B27 without vitamin A and </w:t>
            </w:r>
            <w:proofErr w:type="spellStart"/>
            <w:r>
              <w:rPr>
                <w:rFonts w:ascii="Times New Roman" w:eastAsia="Times New Roman" w:hAnsi="Times New Roman" w:cs="Times New Roman"/>
                <w:color w:val="000000"/>
                <w:sz w:val="20"/>
                <w:szCs w:val="20"/>
              </w:rPr>
              <w:t>purmorphamine</w:t>
            </w:r>
            <w:proofErr w:type="spellEnd"/>
            <w:r>
              <w:rPr>
                <w:rFonts w:ascii="Times New Roman" w:eastAsia="Times New Roman" w:hAnsi="Times New Roman" w:cs="Times New Roman"/>
                <w:color w:val="000000"/>
                <w:sz w:val="20"/>
                <w:szCs w:val="20"/>
              </w:rPr>
              <w:t>.</w:t>
            </w:r>
          </w:p>
          <w:p w14:paraId="02B0C475" w14:textId="77777777" w:rsidR="00107BDE" w:rsidRDefault="00107BDE">
            <w:pPr>
              <w:widowControl w:val="0"/>
              <w:pBdr>
                <w:top w:val="nil"/>
                <w:left w:val="nil"/>
                <w:bottom w:val="nil"/>
                <w:right w:val="nil"/>
                <w:between w:val="nil"/>
              </w:pBdr>
              <w:spacing w:after="0" w:line="240" w:lineRule="auto"/>
              <w:ind w:right="8"/>
              <w:rPr>
                <w:rFonts w:ascii="Times New Roman" w:eastAsia="Times New Roman" w:hAnsi="Times New Roman" w:cs="Times New Roman"/>
                <w:color w:val="000000"/>
                <w:sz w:val="20"/>
                <w:szCs w:val="20"/>
              </w:rPr>
            </w:pPr>
          </w:p>
          <w:p w14:paraId="526D5DFF" w14:textId="77777777" w:rsidR="00107BDE" w:rsidRDefault="00000000">
            <w:pPr>
              <w:widowControl w:val="0"/>
              <w:numPr>
                <w:ilvl w:val="0"/>
                <w:numId w:val="2"/>
              </w:numPr>
              <w:pBdr>
                <w:top w:val="nil"/>
                <w:left w:val="nil"/>
                <w:bottom w:val="nil"/>
                <w:right w:val="nil"/>
                <w:between w:val="nil"/>
              </w:pBdr>
              <w:spacing w:after="0" w:line="240" w:lineRule="auto"/>
              <w:ind w:left="44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Repeat step 2 every other day until day 26 (or until day 22~25 if you plan to cryopreserve the </w:t>
            </w:r>
            <w:proofErr w:type="spellStart"/>
            <w:r>
              <w:rPr>
                <w:rFonts w:ascii="Times New Roman" w:eastAsia="Times New Roman" w:hAnsi="Times New Roman" w:cs="Times New Roman"/>
                <w:color w:val="000000"/>
                <w:sz w:val="20"/>
                <w:szCs w:val="20"/>
              </w:rPr>
              <w:t>neurospheres</w:t>
            </w:r>
            <w:proofErr w:type="spellEnd"/>
            <w:r>
              <w:rPr>
                <w:rFonts w:ascii="Times New Roman" w:eastAsia="Times New Roman" w:hAnsi="Times New Roman" w:cs="Times New Roman"/>
                <w:color w:val="000000"/>
                <w:sz w:val="20"/>
                <w:szCs w:val="20"/>
              </w:rPr>
              <w:t xml:space="preserve">). </w:t>
            </w:r>
          </w:p>
          <w:p w14:paraId="48BBE0E5" w14:textId="77777777" w:rsidR="00107BDE" w:rsidRDefault="00000000">
            <w:pPr>
              <w:widowControl w:val="0"/>
              <w:numPr>
                <w:ilvl w:val="0"/>
                <w:numId w:val="6"/>
              </w:num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If the medium becomes yellow within one day, perform the medium change every day instead.</w:t>
            </w:r>
          </w:p>
          <w:p w14:paraId="6AAF9931" w14:textId="77777777" w:rsidR="00107BDE" w:rsidRDefault="00000000">
            <w:pPr>
              <w:widowControl w:val="0"/>
              <w:numPr>
                <w:ilvl w:val="0"/>
                <w:numId w:val="6"/>
              </w:numPr>
              <w:pBdr>
                <w:top w:val="nil"/>
                <w:left w:val="nil"/>
                <w:bottom w:val="nil"/>
                <w:right w:val="nil"/>
                <w:between w:val="nil"/>
              </w:pBdr>
              <w:spacing w:after="0" w:line="240" w:lineRule="auto"/>
              <w:ind w:right="1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If the flask appears crowded (many </w:t>
            </w:r>
            <w:proofErr w:type="spellStart"/>
            <w:r>
              <w:rPr>
                <w:rFonts w:ascii="Times New Roman" w:eastAsia="Times New Roman" w:hAnsi="Times New Roman" w:cs="Times New Roman"/>
                <w:color w:val="000000"/>
                <w:sz w:val="20"/>
                <w:szCs w:val="20"/>
              </w:rPr>
              <w:t>neurospheres</w:t>
            </w:r>
            <w:proofErr w:type="spellEnd"/>
            <w:r>
              <w:rPr>
                <w:rFonts w:ascii="Times New Roman" w:eastAsia="Times New Roman" w:hAnsi="Times New Roman" w:cs="Times New Roman"/>
                <w:color w:val="000000"/>
                <w:sz w:val="20"/>
                <w:szCs w:val="20"/>
              </w:rPr>
              <w:t xml:space="preserve"> and rapid media color change to yellow), transfer some </w:t>
            </w:r>
            <w:proofErr w:type="spellStart"/>
            <w:r>
              <w:rPr>
                <w:rFonts w:ascii="Times New Roman" w:eastAsia="Times New Roman" w:hAnsi="Times New Roman" w:cs="Times New Roman"/>
                <w:color w:val="000000"/>
                <w:sz w:val="20"/>
                <w:szCs w:val="20"/>
              </w:rPr>
              <w:t>neurospheres</w:t>
            </w:r>
            <w:proofErr w:type="spellEnd"/>
            <w:r>
              <w:rPr>
                <w:rFonts w:ascii="Times New Roman" w:eastAsia="Times New Roman" w:hAnsi="Times New Roman" w:cs="Times New Roman"/>
                <w:color w:val="000000"/>
                <w:sz w:val="20"/>
                <w:szCs w:val="20"/>
              </w:rPr>
              <w:t xml:space="preserve"> to a separate flask. </w:t>
            </w:r>
          </w:p>
        </w:tc>
        <w:tc>
          <w:tcPr>
            <w:tcW w:w="1975" w:type="dxa"/>
          </w:tcPr>
          <w:p w14:paraId="6D94CB22" w14:textId="77777777" w:rsidR="00107BDE" w:rsidRDefault="00000000">
            <w:pPr>
              <w:widowControl w:val="0"/>
              <w:pBdr>
                <w:top w:val="nil"/>
                <w:left w:val="nil"/>
                <w:bottom w:val="nil"/>
                <w:right w:val="nil"/>
                <w:between w:val="nil"/>
              </w:pBdr>
              <w:spacing w:after="0" w:line="240" w:lineRule="auto"/>
              <w:ind w:left="108" w:right="20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Under optimal conditions, there will be only very little attaching cells on day 17, and </w:t>
            </w:r>
            <w:proofErr w:type="gramStart"/>
            <w:r>
              <w:rPr>
                <w:rFonts w:ascii="Times New Roman" w:eastAsia="Times New Roman" w:hAnsi="Times New Roman" w:cs="Times New Roman"/>
                <w:color w:val="000000"/>
                <w:sz w:val="20"/>
                <w:szCs w:val="20"/>
              </w:rPr>
              <w:t>the majority of</w:t>
            </w:r>
            <w:proofErr w:type="gramEnd"/>
            <w:r>
              <w:rPr>
                <w:rFonts w:ascii="Times New Roman" w:eastAsia="Times New Roman" w:hAnsi="Times New Roman" w:cs="Times New Roman"/>
                <w:color w:val="000000"/>
                <w:sz w:val="20"/>
                <w:szCs w:val="20"/>
              </w:rPr>
              <w:t xml:space="preserve"> floating clusters will have</w:t>
            </w:r>
          </w:p>
          <w:p w14:paraId="0041CB7F" w14:textId="77777777" w:rsidR="00107BDE" w:rsidRDefault="00000000">
            <w:pPr>
              <w:widowControl w:val="0"/>
              <w:pBdr>
                <w:top w:val="nil"/>
                <w:left w:val="nil"/>
                <w:bottom w:val="nil"/>
                <w:right w:val="nil"/>
                <w:between w:val="nil"/>
              </w:pBdr>
              <w:spacing w:after="0" w:line="240" w:lineRule="auto"/>
              <w:ind w:left="108" w:right="13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rounded up into </w:t>
            </w:r>
            <w:proofErr w:type="spellStart"/>
            <w:r>
              <w:rPr>
                <w:rFonts w:ascii="Times New Roman" w:eastAsia="Times New Roman" w:hAnsi="Times New Roman" w:cs="Times New Roman"/>
                <w:color w:val="000000"/>
                <w:sz w:val="20"/>
                <w:szCs w:val="20"/>
              </w:rPr>
              <w:t>neurospheres</w:t>
            </w:r>
            <w:proofErr w:type="spellEnd"/>
            <w:r>
              <w:rPr>
                <w:rFonts w:ascii="Times New Roman" w:eastAsia="Times New Roman" w:hAnsi="Times New Roman" w:cs="Times New Roman"/>
                <w:color w:val="000000"/>
                <w:sz w:val="20"/>
                <w:szCs w:val="20"/>
              </w:rPr>
              <w:t xml:space="preserve">. A certain number of attaching cells can be rescued by transferring the floating cells into new flasks, but </w:t>
            </w:r>
            <w:proofErr w:type="gramStart"/>
            <w:r>
              <w:rPr>
                <w:rFonts w:ascii="Times New Roman" w:eastAsia="Times New Roman" w:hAnsi="Times New Roman" w:cs="Times New Roman"/>
                <w:color w:val="000000"/>
                <w:sz w:val="20"/>
                <w:szCs w:val="20"/>
              </w:rPr>
              <w:t>a too</w:t>
            </w:r>
            <w:proofErr w:type="gramEnd"/>
            <w:r>
              <w:rPr>
                <w:rFonts w:ascii="Times New Roman" w:eastAsia="Times New Roman" w:hAnsi="Times New Roman" w:cs="Times New Roman"/>
                <w:color w:val="000000"/>
                <w:sz w:val="20"/>
                <w:szCs w:val="20"/>
              </w:rPr>
              <w:t xml:space="preserve"> large number of attached cells indicates </w:t>
            </w:r>
            <w:proofErr w:type="gramStart"/>
            <w:r>
              <w:rPr>
                <w:rFonts w:ascii="Times New Roman" w:eastAsia="Times New Roman" w:hAnsi="Times New Roman" w:cs="Times New Roman"/>
                <w:color w:val="000000"/>
                <w:sz w:val="20"/>
                <w:szCs w:val="20"/>
              </w:rPr>
              <w:t>failed</w:t>
            </w:r>
            <w:proofErr w:type="gram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neurosphere</w:t>
            </w:r>
            <w:proofErr w:type="spellEnd"/>
          </w:p>
          <w:p w14:paraId="7728693A" w14:textId="77777777" w:rsidR="00107BDE" w:rsidRDefault="00000000">
            <w:pPr>
              <w:widowControl w:val="0"/>
              <w:pBdr>
                <w:top w:val="nil"/>
                <w:left w:val="nil"/>
                <w:bottom w:val="nil"/>
                <w:right w:val="nil"/>
                <w:between w:val="nil"/>
              </w:pBdr>
              <w:spacing w:after="0" w:line="240" w:lineRule="auto"/>
              <w:ind w:left="10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formation</w:t>
            </w:r>
          </w:p>
        </w:tc>
      </w:tr>
    </w:tbl>
    <w:p w14:paraId="6375D2E5" w14:textId="77777777" w:rsidR="00107BDE" w:rsidRDefault="00107BDE">
      <w:pPr>
        <w:rPr>
          <w:rFonts w:ascii="Times New Roman" w:eastAsia="Times New Roman" w:hAnsi="Times New Roman" w:cs="Times New Roman"/>
          <w:sz w:val="16"/>
          <w:szCs w:val="16"/>
        </w:rPr>
        <w:sectPr w:rsidR="00107BDE">
          <w:pgSz w:w="12240" w:h="15840"/>
          <w:pgMar w:top="1440" w:right="1320" w:bottom="280" w:left="1340" w:header="720" w:footer="720" w:gutter="0"/>
          <w:cols w:space="720"/>
        </w:sectPr>
      </w:pPr>
    </w:p>
    <w:p w14:paraId="3A2880CB" w14:textId="77777777" w:rsidR="00107BDE" w:rsidRDefault="00107BDE">
      <w:pPr>
        <w:widowControl w:val="0"/>
        <w:pBdr>
          <w:top w:val="nil"/>
          <w:left w:val="nil"/>
          <w:bottom w:val="nil"/>
          <w:right w:val="nil"/>
          <w:between w:val="nil"/>
        </w:pBdr>
        <w:spacing w:after="0" w:line="276" w:lineRule="auto"/>
        <w:rPr>
          <w:rFonts w:ascii="Times New Roman" w:eastAsia="Times New Roman" w:hAnsi="Times New Roman" w:cs="Times New Roman"/>
          <w:sz w:val="16"/>
          <w:szCs w:val="16"/>
        </w:rPr>
      </w:pPr>
    </w:p>
    <w:tbl>
      <w:tblPr>
        <w:tblStyle w:val="a1"/>
        <w:tblW w:w="9350"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55"/>
        <w:gridCol w:w="6120"/>
        <w:gridCol w:w="1975"/>
      </w:tblGrid>
      <w:tr w:rsidR="00107BDE" w14:paraId="5816273C" w14:textId="77777777">
        <w:trPr>
          <w:trHeight w:val="567"/>
        </w:trPr>
        <w:tc>
          <w:tcPr>
            <w:tcW w:w="1255" w:type="dxa"/>
          </w:tcPr>
          <w:p w14:paraId="3EE1D146" w14:textId="77777777" w:rsidR="00107BDE" w:rsidRDefault="00000000">
            <w:pPr>
              <w:widowControl w:val="0"/>
              <w:pBdr>
                <w:top w:val="nil"/>
                <w:left w:val="nil"/>
                <w:bottom w:val="nil"/>
                <w:right w:val="nil"/>
                <w:between w:val="nil"/>
              </w:pBdr>
              <w:spacing w:after="0" w:line="240" w:lineRule="auto"/>
              <w:ind w:left="38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Day 23</w:t>
            </w:r>
          </w:p>
        </w:tc>
        <w:tc>
          <w:tcPr>
            <w:tcW w:w="6120" w:type="dxa"/>
          </w:tcPr>
          <w:p w14:paraId="782648FC" w14:textId="77777777" w:rsidR="00107BDE" w:rsidRDefault="00000000">
            <w:pPr>
              <w:widowControl w:val="0"/>
              <w:numPr>
                <w:ilvl w:val="0"/>
                <w:numId w:val="2"/>
              </w:numPr>
              <w:pBdr>
                <w:top w:val="nil"/>
                <w:left w:val="nil"/>
                <w:bottom w:val="nil"/>
                <w:right w:val="nil"/>
                <w:between w:val="nil"/>
              </w:pBdr>
              <w:tabs>
                <w:tab w:val="left" w:pos="173"/>
              </w:tabs>
              <w:spacing w:after="0" w:line="240" w:lineRule="auto"/>
              <w:ind w:left="443" w:right="35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The </w:t>
            </w:r>
            <w:proofErr w:type="spellStart"/>
            <w:r>
              <w:rPr>
                <w:rFonts w:ascii="Times New Roman" w:eastAsia="Times New Roman" w:hAnsi="Times New Roman" w:cs="Times New Roman"/>
                <w:color w:val="000000"/>
                <w:sz w:val="20"/>
                <w:szCs w:val="20"/>
              </w:rPr>
              <w:t>neurospheres</w:t>
            </w:r>
            <w:proofErr w:type="spellEnd"/>
            <w:r>
              <w:rPr>
                <w:rFonts w:ascii="Times New Roman" w:eastAsia="Times New Roman" w:hAnsi="Times New Roman" w:cs="Times New Roman"/>
                <w:color w:val="000000"/>
                <w:sz w:val="20"/>
                <w:szCs w:val="20"/>
              </w:rPr>
              <w:t xml:space="preserve"> can be cryopreserved at day 22~25 (see freeze/thaw process below).</w:t>
            </w:r>
          </w:p>
        </w:tc>
        <w:tc>
          <w:tcPr>
            <w:tcW w:w="1975" w:type="dxa"/>
          </w:tcPr>
          <w:p w14:paraId="6FCAF497" w14:textId="77777777" w:rsidR="00107BDE" w:rsidRDefault="00107BDE">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r>
    </w:tbl>
    <w:p w14:paraId="64EC15AA" w14:textId="77777777" w:rsidR="00107BDE" w:rsidRDefault="00107BDE">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p w14:paraId="5008180A" w14:textId="77777777" w:rsidR="00107BDE" w:rsidRDefault="00000000">
      <w:pPr>
        <w:ind w:left="100"/>
        <w:rPr>
          <w:rFonts w:ascii="Times New Roman" w:eastAsia="Times New Roman" w:hAnsi="Times New Roman" w:cs="Times New Roman"/>
        </w:rPr>
      </w:pPr>
      <w:r>
        <w:rPr>
          <w:rFonts w:ascii="Times New Roman" w:eastAsia="Times New Roman" w:hAnsi="Times New Roman" w:cs="Times New Roman"/>
        </w:rPr>
        <w:t>Stage III: Differentiation of MGE progenitors to GABA interneurons (duration 5 days until wanted differentiation stage)</w:t>
      </w:r>
    </w:p>
    <w:tbl>
      <w:tblPr>
        <w:tblStyle w:val="a2"/>
        <w:tblW w:w="9350"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55"/>
        <w:gridCol w:w="6030"/>
        <w:gridCol w:w="2065"/>
      </w:tblGrid>
      <w:tr w:rsidR="00107BDE" w14:paraId="210A7C25" w14:textId="77777777">
        <w:trPr>
          <w:trHeight w:val="323"/>
        </w:trPr>
        <w:tc>
          <w:tcPr>
            <w:tcW w:w="1255" w:type="dxa"/>
          </w:tcPr>
          <w:p w14:paraId="618F0615" w14:textId="77777777" w:rsidR="00107BDE" w:rsidRDefault="00000000">
            <w:pPr>
              <w:widowControl w:val="0"/>
              <w:pBdr>
                <w:top w:val="nil"/>
                <w:left w:val="nil"/>
                <w:bottom w:val="nil"/>
                <w:right w:val="nil"/>
                <w:between w:val="nil"/>
              </w:pBdr>
              <w:spacing w:after="0" w:line="240" w:lineRule="auto"/>
              <w:ind w:left="154" w:right="14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Day</w:t>
            </w:r>
          </w:p>
        </w:tc>
        <w:tc>
          <w:tcPr>
            <w:tcW w:w="6030" w:type="dxa"/>
          </w:tcPr>
          <w:p w14:paraId="46E93449" w14:textId="77777777" w:rsidR="00107BDE" w:rsidRDefault="00000000">
            <w:pPr>
              <w:widowControl w:val="0"/>
              <w:pBdr>
                <w:top w:val="nil"/>
                <w:left w:val="nil"/>
                <w:bottom w:val="nil"/>
                <w:right w:val="nil"/>
                <w:between w:val="nil"/>
              </w:pBdr>
              <w:spacing w:after="0" w:line="240" w:lineRule="auto"/>
              <w:ind w:left="2552" w:right="254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Procedure</w:t>
            </w:r>
          </w:p>
        </w:tc>
        <w:tc>
          <w:tcPr>
            <w:tcW w:w="2065" w:type="dxa"/>
          </w:tcPr>
          <w:p w14:paraId="7B87BA7E" w14:textId="77777777" w:rsidR="00107BDE" w:rsidRDefault="00000000">
            <w:pPr>
              <w:widowControl w:val="0"/>
              <w:pBdr>
                <w:top w:val="nil"/>
                <w:left w:val="nil"/>
                <w:bottom w:val="nil"/>
                <w:right w:val="nil"/>
                <w:between w:val="nil"/>
              </w:pBdr>
              <w:spacing w:after="0" w:line="240" w:lineRule="auto"/>
              <w:ind w:left="41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Quality control</w:t>
            </w:r>
          </w:p>
        </w:tc>
      </w:tr>
      <w:tr w:rsidR="00107BDE" w14:paraId="0D424706" w14:textId="77777777">
        <w:trPr>
          <w:trHeight w:val="944"/>
        </w:trPr>
        <w:tc>
          <w:tcPr>
            <w:tcW w:w="1255" w:type="dxa"/>
          </w:tcPr>
          <w:p w14:paraId="2A496166" w14:textId="77777777" w:rsidR="00107BDE" w:rsidRDefault="00000000">
            <w:pPr>
              <w:widowControl w:val="0"/>
              <w:pBdr>
                <w:top w:val="nil"/>
                <w:left w:val="nil"/>
                <w:bottom w:val="nil"/>
                <w:right w:val="nil"/>
                <w:between w:val="nil"/>
              </w:pBdr>
              <w:spacing w:after="0" w:line="240" w:lineRule="auto"/>
              <w:ind w:left="153" w:right="14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Day 25</w:t>
            </w:r>
          </w:p>
        </w:tc>
        <w:tc>
          <w:tcPr>
            <w:tcW w:w="6030" w:type="dxa"/>
          </w:tcPr>
          <w:p w14:paraId="5C2A443E" w14:textId="77777777" w:rsidR="00107BDE" w:rsidRDefault="00000000">
            <w:pPr>
              <w:widowControl w:val="0"/>
              <w:numPr>
                <w:ilvl w:val="0"/>
                <w:numId w:val="7"/>
              </w:numPr>
              <w:pBdr>
                <w:top w:val="nil"/>
                <w:left w:val="nil"/>
                <w:bottom w:val="nil"/>
                <w:right w:val="nil"/>
                <w:between w:val="nil"/>
              </w:pBdr>
              <w:tabs>
                <w:tab w:val="left" w:pos="173"/>
              </w:tabs>
              <w:spacing w:after="0" w:line="240" w:lineRule="auto"/>
              <w:ind w:left="443" w:right="11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Coat 12-well plates with 500 </w:t>
            </w:r>
            <w:proofErr w:type="spellStart"/>
            <w:r>
              <w:rPr>
                <w:rFonts w:ascii="Times New Roman" w:eastAsia="Times New Roman" w:hAnsi="Times New Roman" w:cs="Times New Roman"/>
                <w:color w:val="000000"/>
                <w:sz w:val="20"/>
                <w:szCs w:val="20"/>
              </w:rPr>
              <w:t>μL</w:t>
            </w:r>
            <w:proofErr w:type="spellEnd"/>
            <w:r>
              <w:rPr>
                <w:rFonts w:ascii="Times New Roman" w:eastAsia="Times New Roman" w:hAnsi="Times New Roman" w:cs="Times New Roman"/>
                <w:color w:val="000000"/>
                <w:sz w:val="20"/>
                <w:szCs w:val="20"/>
              </w:rPr>
              <w:t xml:space="preserve"> of poly-L-ornithine (PLO) per well (0.1 mg/mL final concentration) for at least 1 h (overnight is fine) at 37ºC 5% CO2. The number of 12-well plates depends on the number and viability of </w:t>
            </w:r>
            <w:proofErr w:type="spellStart"/>
            <w:r>
              <w:rPr>
                <w:rFonts w:ascii="Times New Roman" w:eastAsia="Times New Roman" w:hAnsi="Times New Roman" w:cs="Times New Roman"/>
                <w:color w:val="000000"/>
                <w:sz w:val="20"/>
                <w:szCs w:val="20"/>
              </w:rPr>
              <w:t>neurospheres</w:t>
            </w:r>
            <w:proofErr w:type="spellEnd"/>
            <w:r>
              <w:rPr>
                <w:rFonts w:ascii="Times New Roman" w:eastAsia="Times New Roman" w:hAnsi="Times New Roman" w:cs="Times New Roman"/>
                <w:color w:val="000000"/>
                <w:sz w:val="20"/>
                <w:szCs w:val="20"/>
              </w:rPr>
              <w:t>, one T25 flask usually yields enough cells for ~2-3 12-well plates.</w:t>
            </w:r>
          </w:p>
        </w:tc>
        <w:tc>
          <w:tcPr>
            <w:tcW w:w="2065" w:type="dxa"/>
          </w:tcPr>
          <w:p w14:paraId="5C88F595" w14:textId="77777777" w:rsidR="00107BDE" w:rsidRDefault="00107BDE">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r>
      <w:tr w:rsidR="00107BDE" w14:paraId="41767210" w14:textId="77777777">
        <w:trPr>
          <w:trHeight w:val="7180"/>
        </w:trPr>
        <w:tc>
          <w:tcPr>
            <w:tcW w:w="1255" w:type="dxa"/>
          </w:tcPr>
          <w:p w14:paraId="42AB6841" w14:textId="77777777" w:rsidR="00107BDE" w:rsidRDefault="00000000">
            <w:pPr>
              <w:widowControl w:val="0"/>
              <w:pBdr>
                <w:top w:val="nil"/>
                <w:left w:val="nil"/>
                <w:bottom w:val="nil"/>
                <w:right w:val="nil"/>
                <w:between w:val="nil"/>
              </w:pBdr>
              <w:spacing w:after="0" w:line="240" w:lineRule="auto"/>
              <w:ind w:left="153" w:right="14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Day 26</w:t>
            </w:r>
          </w:p>
        </w:tc>
        <w:tc>
          <w:tcPr>
            <w:tcW w:w="6030" w:type="dxa"/>
          </w:tcPr>
          <w:p w14:paraId="44CB4C7F" w14:textId="77777777" w:rsidR="00107BDE" w:rsidRDefault="00000000">
            <w:pPr>
              <w:widowControl w:val="0"/>
              <w:numPr>
                <w:ilvl w:val="0"/>
                <w:numId w:val="7"/>
              </w:numPr>
              <w:pBdr>
                <w:top w:val="nil"/>
                <w:left w:val="nil"/>
                <w:bottom w:val="nil"/>
                <w:right w:val="nil"/>
                <w:between w:val="nil"/>
              </w:pBdr>
              <w:tabs>
                <w:tab w:val="left" w:pos="173"/>
              </w:tabs>
              <w:spacing w:after="0" w:line="240" w:lineRule="auto"/>
              <w:ind w:left="443" w:right="12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Remove the PLO solution from the 12-well plates and wash the plates twice with 1 mL sterile H2O and add 500 </w:t>
            </w:r>
            <w:proofErr w:type="spellStart"/>
            <w:r>
              <w:rPr>
                <w:rFonts w:ascii="Times New Roman" w:eastAsia="Times New Roman" w:hAnsi="Times New Roman" w:cs="Times New Roman"/>
                <w:color w:val="000000"/>
                <w:sz w:val="20"/>
                <w:szCs w:val="20"/>
              </w:rPr>
              <w:t>μL</w:t>
            </w:r>
            <w:proofErr w:type="spellEnd"/>
            <w:r>
              <w:rPr>
                <w:rFonts w:ascii="Times New Roman" w:eastAsia="Times New Roman" w:hAnsi="Times New Roman" w:cs="Times New Roman"/>
                <w:color w:val="000000"/>
                <w:sz w:val="20"/>
                <w:szCs w:val="20"/>
              </w:rPr>
              <w:t xml:space="preserve"> of NDM (Neurobasal Media + 1X NEAA + 1X N2 Supplement (+ supplements as instructed: B27, IGF, BDNF, GDNF, cAMP, compound E)) containing 15 </w:t>
            </w:r>
            <w:proofErr w:type="spellStart"/>
            <w:r>
              <w:rPr>
                <w:rFonts w:ascii="Times New Roman" w:eastAsia="Times New Roman" w:hAnsi="Times New Roman" w:cs="Times New Roman"/>
                <w:color w:val="000000"/>
                <w:sz w:val="20"/>
                <w:szCs w:val="20"/>
              </w:rPr>
              <w:t>μg</w:t>
            </w:r>
            <w:proofErr w:type="spellEnd"/>
            <w:r>
              <w:rPr>
                <w:rFonts w:ascii="Times New Roman" w:eastAsia="Times New Roman" w:hAnsi="Times New Roman" w:cs="Times New Roman"/>
                <w:color w:val="000000"/>
                <w:sz w:val="20"/>
                <w:szCs w:val="20"/>
              </w:rPr>
              <w:t xml:space="preserve">/mL mouse laminin solution. </w:t>
            </w:r>
          </w:p>
          <w:p w14:paraId="46427788" w14:textId="77777777" w:rsidR="00107BDE" w:rsidRDefault="00000000">
            <w:pPr>
              <w:widowControl w:val="0"/>
              <w:pBdr>
                <w:top w:val="nil"/>
                <w:left w:val="nil"/>
                <w:bottom w:val="nil"/>
                <w:right w:val="nil"/>
                <w:between w:val="nil"/>
              </w:pBdr>
              <w:tabs>
                <w:tab w:val="left" w:pos="173"/>
              </w:tabs>
              <w:spacing w:after="0" w:line="240" w:lineRule="auto"/>
              <w:ind w:left="443" w:right="12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Incubate at 37ºC 5% CO</w:t>
            </w:r>
            <w:r>
              <w:rPr>
                <w:rFonts w:ascii="Times New Roman" w:eastAsia="Times New Roman" w:hAnsi="Times New Roman" w:cs="Times New Roman"/>
                <w:color w:val="000000"/>
                <w:sz w:val="20"/>
                <w:szCs w:val="20"/>
                <w:vertAlign w:val="subscript"/>
              </w:rPr>
              <w:t>2</w:t>
            </w:r>
            <w:r>
              <w:rPr>
                <w:rFonts w:ascii="Times New Roman" w:eastAsia="Times New Roman" w:hAnsi="Times New Roman" w:cs="Times New Roman"/>
                <w:color w:val="000000"/>
                <w:sz w:val="20"/>
                <w:szCs w:val="20"/>
              </w:rPr>
              <w:t xml:space="preserve"> for at least an hour.</w:t>
            </w:r>
          </w:p>
          <w:p w14:paraId="7EF07C9C" w14:textId="77777777" w:rsidR="00107BDE" w:rsidRDefault="00107BDE">
            <w:pPr>
              <w:widowControl w:val="0"/>
              <w:pBdr>
                <w:top w:val="nil"/>
                <w:left w:val="nil"/>
                <w:bottom w:val="nil"/>
                <w:right w:val="nil"/>
                <w:between w:val="nil"/>
              </w:pBdr>
              <w:tabs>
                <w:tab w:val="left" w:pos="173"/>
              </w:tabs>
              <w:spacing w:after="0" w:line="240" w:lineRule="auto"/>
              <w:ind w:left="443"/>
              <w:rPr>
                <w:rFonts w:ascii="Times New Roman" w:eastAsia="Times New Roman" w:hAnsi="Times New Roman" w:cs="Times New Roman"/>
                <w:color w:val="000000"/>
                <w:sz w:val="20"/>
                <w:szCs w:val="20"/>
              </w:rPr>
            </w:pPr>
          </w:p>
          <w:p w14:paraId="6AE97590" w14:textId="77777777" w:rsidR="00107BDE" w:rsidRDefault="00000000">
            <w:pPr>
              <w:widowControl w:val="0"/>
              <w:numPr>
                <w:ilvl w:val="0"/>
                <w:numId w:val="7"/>
              </w:numPr>
              <w:pBdr>
                <w:top w:val="nil"/>
                <w:left w:val="nil"/>
                <w:bottom w:val="nil"/>
                <w:right w:val="nil"/>
                <w:between w:val="nil"/>
              </w:pBdr>
              <w:tabs>
                <w:tab w:val="left" w:pos="173"/>
              </w:tabs>
              <w:spacing w:after="0" w:line="240" w:lineRule="auto"/>
              <w:ind w:left="443" w:right="10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Collect the </w:t>
            </w:r>
            <w:proofErr w:type="spellStart"/>
            <w:r>
              <w:rPr>
                <w:rFonts w:ascii="Times New Roman" w:eastAsia="Times New Roman" w:hAnsi="Times New Roman" w:cs="Times New Roman"/>
                <w:color w:val="000000"/>
                <w:sz w:val="20"/>
                <w:szCs w:val="20"/>
              </w:rPr>
              <w:t>neurospheres</w:t>
            </w:r>
            <w:proofErr w:type="spellEnd"/>
            <w:r>
              <w:rPr>
                <w:rFonts w:ascii="Times New Roman" w:eastAsia="Times New Roman" w:hAnsi="Times New Roman" w:cs="Times New Roman"/>
                <w:color w:val="000000"/>
                <w:sz w:val="20"/>
                <w:szCs w:val="20"/>
              </w:rPr>
              <w:t xml:space="preserve"> into a 15-mL tube and let them settle at the bottom of tube. Aspirate off the supernatant, add 1 mL of </w:t>
            </w:r>
            <w:proofErr w:type="spellStart"/>
            <w:r>
              <w:rPr>
                <w:rFonts w:ascii="Times New Roman" w:eastAsia="Times New Roman" w:hAnsi="Times New Roman" w:cs="Times New Roman"/>
                <w:color w:val="000000"/>
                <w:sz w:val="20"/>
                <w:szCs w:val="20"/>
              </w:rPr>
              <w:t>TrypLE</w:t>
            </w:r>
            <w:proofErr w:type="spellEnd"/>
            <w:r>
              <w:rPr>
                <w:rFonts w:ascii="Times New Roman" w:eastAsia="Times New Roman" w:hAnsi="Times New Roman" w:cs="Times New Roman"/>
                <w:color w:val="000000"/>
                <w:sz w:val="20"/>
                <w:szCs w:val="20"/>
              </w:rPr>
              <w:t xml:space="preserve"> to resuspend the spheres, and then incubate the mixture for 4 min at 37 °C until the spheres become loose. One can place on </w:t>
            </w:r>
            <w:proofErr w:type="gramStart"/>
            <w:r>
              <w:rPr>
                <w:rFonts w:ascii="Times New Roman" w:eastAsia="Times New Roman" w:hAnsi="Times New Roman" w:cs="Times New Roman"/>
                <w:color w:val="000000"/>
                <w:sz w:val="20"/>
                <w:szCs w:val="20"/>
              </w:rPr>
              <w:t>shaker</w:t>
            </w:r>
            <w:proofErr w:type="gramEnd"/>
            <w:r>
              <w:rPr>
                <w:rFonts w:ascii="Times New Roman" w:eastAsia="Times New Roman" w:hAnsi="Times New Roman" w:cs="Times New Roman"/>
                <w:color w:val="000000"/>
                <w:sz w:val="20"/>
                <w:szCs w:val="20"/>
              </w:rPr>
              <w:t xml:space="preserve"> if available in the incubator.</w:t>
            </w:r>
          </w:p>
          <w:p w14:paraId="1950101F" w14:textId="77777777" w:rsidR="00107BDE" w:rsidRDefault="00107BDE">
            <w:pPr>
              <w:widowControl w:val="0"/>
              <w:pBdr>
                <w:top w:val="nil"/>
                <w:left w:val="nil"/>
                <w:bottom w:val="nil"/>
                <w:right w:val="nil"/>
                <w:between w:val="nil"/>
              </w:pBdr>
              <w:tabs>
                <w:tab w:val="left" w:pos="173"/>
              </w:tabs>
              <w:spacing w:after="0" w:line="240" w:lineRule="auto"/>
              <w:ind w:left="443"/>
              <w:rPr>
                <w:rFonts w:ascii="Times New Roman" w:eastAsia="Times New Roman" w:hAnsi="Times New Roman" w:cs="Times New Roman"/>
                <w:color w:val="000000"/>
                <w:sz w:val="20"/>
                <w:szCs w:val="20"/>
              </w:rPr>
            </w:pPr>
          </w:p>
          <w:p w14:paraId="2F874403" w14:textId="77777777" w:rsidR="00107BDE" w:rsidRDefault="00000000">
            <w:pPr>
              <w:widowControl w:val="0"/>
              <w:numPr>
                <w:ilvl w:val="0"/>
                <w:numId w:val="7"/>
              </w:numPr>
              <w:pBdr>
                <w:top w:val="nil"/>
                <w:left w:val="nil"/>
                <w:bottom w:val="nil"/>
                <w:right w:val="nil"/>
                <w:between w:val="nil"/>
              </w:pBdr>
              <w:tabs>
                <w:tab w:val="left" w:pos="173"/>
              </w:tabs>
              <w:spacing w:after="0" w:line="240" w:lineRule="auto"/>
              <w:ind w:left="443" w:right="49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Remove tube from incubator and add 1 mL NIM to stop </w:t>
            </w:r>
            <w:proofErr w:type="spellStart"/>
            <w:r>
              <w:rPr>
                <w:rFonts w:ascii="Times New Roman" w:eastAsia="Times New Roman" w:hAnsi="Times New Roman" w:cs="Times New Roman"/>
                <w:color w:val="000000"/>
                <w:sz w:val="20"/>
                <w:szCs w:val="20"/>
              </w:rPr>
              <w:t>TrypLE</w:t>
            </w:r>
            <w:proofErr w:type="spellEnd"/>
            <w:r>
              <w:rPr>
                <w:rFonts w:ascii="Times New Roman" w:eastAsia="Times New Roman" w:hAnsi="Times New Roman" w:cs="Times New Roman"/>
                <w:color w:val="000000"/>
                <w:sz w:val="20"/>
                <w:szCs w:val="20"/>
              </w:rPr>
              <w:t xml:space="preserve"> activity. Allow </w:t>
            </w:r>
            <w:proofErr w:type="spellStart"/>
            <w:r>
              <w:rPr>
                <w:rFonts w:ascii="Times New Roman" w:eastAsia="Times New Roman" w:hAnsi="Times New Roman" w:cs="Times New Roman"/>
                <w:color w:val="000000"/>
                <w:sz w:val="20"/>
                <w:szCs w:val="20"/>
              </w:rPr>
              <w:t>neurospheres</w:t>
            </w:r>
            <w:proofErr w:type="spellEnd"/>
            <w:r>
              <w:rPr>
                <w:rFonts w:ascii="Times New Roman" w:eastAsia="Times New Roman" w:hAnsi="Times New Roman" w:cs="Times New Roman"/>
                <w:color w:val="000000"/>
                <w:sz w:val="20"/>
                <w:szCs w:val="20"/>
              </w:rPr>
              <w:t xml:space="preserve"> to settle and aspirate off the supernatant. Add 5 mL of NIM to wash the </w:t>
            </w:r>
            <w:proofErr w:type="spellStart"/>
            <w:r>
              <w:rPr>
                <w:rFonts w:ascii="Times New Roman" w:eastAsia="Times New Roman" w:hAnsi="Times New Roman" w:cs="Times New Roman"/>
                <w:color w:val="000000"/>
                <w:sz w:val="20"/>
                <w:szCs w:val="20"/>
              </w:rPr>
              <w:t>neurospheres</w:t>
            </w:r>
            <w:proofErr w:type="spellEnd"/>
            <w:r>
              <w:rPr>
                <w:rFonts w:ascii="Times New Roman" w:eastAsia="Times New Roman" w:hAnsi="Times New Roman" w:cs="Times New Roman"/>
                <w:color w:val="000000"/>
                <w:sz w:val="20"/>
                <w:szCs w:val="20"/>
              </w:rPr>
              <w:t>.</w:t>
            </w:r>
          </w:p>
          <w:p w14:paraId="7348FD41" w14:textId="77777777" w:rsidR="00107BDE" w:rsidRDefault="00107BDE">
            <w:pPr>
              <w:widowControl w:val="0"/>
              <w:pBdr>
                <w:top w:val="nil"/>
                <w:left w:val="nil"/>
                <w:bottom w:val="nil"/>
                <w:right w:val="nil"/>
                <w:between w:val="nil"/>
              </w:pBdr>
              <w:tabs>
                <w:tab w:val="left" w:pos="173"/>
              </w:tabs>
              <w:spacing w:after="0" w:line="240" w:lineRule="auto"/>
              <w:ind w:left="443"/>
              <w:rPr>
                <w:rFonts w:ascii="Times New Roman" w:eastAsia="Times New Roman" w:hAnsi="Times New Roman" w:cs="Times New Roman"/>
                <w:color w:val="000000"/>
                <w:sz w:val="20"/>
                <w:szCs w:val="20"/>
              </w:rPr>
            </w:pPr>
          </w:p>
          <w:p w14:paraId="5228A278" w14:textId="77777777" w:rsidR="00107BDE" w:rsidRDefault="00000000">
            <w:pPr>
              <w:widowControl w:val="0"/>
              <w:numPr>
                <w:ilvl w:val="0"/>
                <w:numId w:val="7"/>
              </w:numPr>
              <w:pBdr>
                <w:top w:val="nil"/>
                <w:left w:val="nil"/>
                <w:bottom w:val="nil"/>
                <w:right w:val="nil"/>
                <w:between w:val="nil"/>
              </w:pBdr>
              <w:tabs>
                <w:tab w:val="left" w:pos="173"/>
              </w:tabs>
              <w:spacing w:after="0" w:line="240" w:lineRule="auto"/>
              <w:ind w:left="44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Repeat step 3 once.</w:t>
            </w:r>
          </w:p>
          <w:p w14:paraId="7BEDB92C" w14:textId="77777777" w:rsidR="00107BDE" w:rsidRDefault="00107BDE">
            <w:pPr>
              <w:widowControl w:val="0"/>
              <w:pBdr>
                <w:top w:val="nil"/>
                <w:left w:val="nil"/>
                <w:bottom w:val="nil"/>
                <w:right w:val="nil"/>
                <w:between w:val="nil"/>
              </w:pBdr>
              <w:tabs>
                <w:tab w:val="left" w:pos="173"/>
              </w:tabs>
              <w:spacing w:after="0" w:line="240" w:lineRule="auto"/>
              <w:ind w:left="443"/>
              <w:rPr>
                <w:rFonts w:ascii="Times New Roman" w:eastAsia="Times New Roman" w:hAnsi="Times New Roman" w:cs="Times New Roman"/>
                <w:color w:val="000000"/>
                <w:sz w:val="20"/>
                <w:szCs w:val="20"/>
              </w:rPr>
            </w:pPr>
          </w:p>
          <w:p w14:paraId="69E5B62E" w14:textId="77777777" w:rsidR="00107BDE" w:rsidRDefault="00000000">
            <w:pPr>
              <w:widowControl w:val="0"/>
              <w:numPr>
                <w:ilvl w:val="0"/>
                <w:numId w:val="7"/>
              </w:numPr>
              <w:pBdr>
                <w:top w:val="nil"/>
                <w:left w:val="nil"/>
                <w:bottom w:val="nil"/>
                <w:right w:val="nil"/>
                <w:between w:val="nil"/>
              </w:pBdr>
              <w:tabs>
                <w:tab w:val="left" w:pos="173"/>
              </w:tabs>
              <w:spacing w:after="0" w:line="240" w:lineRule="auto"/>
              <w:ind w:left="443" w:right="10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Aspirate off the supernatant, add 1 mL of NDM containing B27 without vitamin A (1: 50 dilution of stock solution), 1 </w:t>
            </w:r>
            <w:proofErr w:type="spellStart"/>
            <w:r>
              <w:rPr>
                <w:rFonts w:ascii="Times New Roman" w:eastAsia="Times New Roman" w:hAnsi="Times New Roman" w:cs="Times New Roman"/>
                <w:color w:val="000000"/>
                <w:sz w:val="20"/>
                <w:szCs w:val="20"/>
              </w:rPr>
              <w:t>μM</w:t>
            </w:r>
            <w:proofErr w:type="spellEnd"/>
            <w:r>
              <w:rPr>
                <w:rFonts w:ascii="Times New Roman" w:eastAsia="Times New Roman" w:hAnsi="Times New Roman" w:cs="Times New Roman"/>
                <w:color w:val="000000"/>
                <w:sz w:val="20"/>
                <w:szCs w:val="20"/>
              </w:rPr>
              <w:t xml:space="preserve"> cAMP (</w:t>
            </w:r>
            <w:proofErr w:type="gramStart"/>
            <w:r>
              <w:rPr>
                <w:rFonts w:ascii="Times New Roman" w:eastAsia="Times New Roman" w:hAnsi="Times New Roman" w:cs="Times New Roman"/>
                <w:color w:val="000000"/>
                <w:sz w:val="20"/>
                <w:szCs w:val="20"/>
              </w:rPr>
              <w:t>1 :</w:t>
            </w:r>
            <w:proofErr w:type="gramEnd"/>
            <w:r>
              <w:rPr>
                <w:rFonts w:ascii="Times New Roman" w:eastAsia="Times New Roman" w:hAnsi="Times New Roman" w:cs="Times New Roman"/>
                <w:color w:val="000000"/>
                <w:sz w:val="20"/>
                <w:szCs w:val="20"/>
              </w:rPr>
              <w:t xml:space="preserve"> 10,000 dilution of stock solution), 10 ng/mL BDNF, 10 ng/mL GDNF, 10 ng/mL IGF1. </w:t>
            </w:r>
          </w:p>
          <w:p w14:paraId="2C8B03D0" w14:textId="77777777" w:rsidR="00107BDE" w:rsidRDefault="00107BDE">
            <w:pPr>
              <w:pBdr>
                <w:top w:val="nil"/>
                <w:left w:val="nil"/>
                <w:bottom w:val="nil"/>
                <w:right w:val="nil"/>
                <w:between w:val="nil"/>
              </w:pBdr>
              <w:ind w:left="720"/>
              <w:rPr>
                <w:rFonts w:ascii="Times New Roman" w:eastAsia="Times New Roman" w:hAnsi="Times New Roman" w:cs="Times New Roman"/>
                <w:color w:val="000000"/>
                <w:sz w:val="20"/>
                <w:szCs w:val="20"/>
              </w:rPr>
            </w:pPr>
          </w:p>
          <w:p w14:paraId="6C1E1B20" w14:textId="77777777" w:rsidR="00107BDE" w:rsidRDefault="00000000">
            <w:pPr>
              <w:widowControl w:val="0"/>
              <w:numPr>
                <w:ilvl w:val="0"/>
                <w:numId w:val="7"/>
              </w:numPr>
              <w:pBdr>
                <w:top w:val="nil"/>
                <w:left w:val="nil"/>
                <w:bottom w:val="nil"/>
                <w:right w:val="nil"/>
                <w:between w:val="nil"/>
              </w:pBdr>
              <w:tabs>
                <w:tab w:val="left" w:pos="173"/>
              </w:tabs>
              <w:spacing w:after="0" w:line="240" w:lineRule="auto"/>
              <w:ind w:left="443" w:right="101"/>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Transfer spheres in 1 mL of NDM to a 2 mL tube (Tube A) and gently break apart the sphere using a bent glass pipette: </w:t>
            </w:r>
          </w:p>
          <w:p w14:paraId="5A038F49" w14:textId="77777777" w:rsidR="00107BDE" w:rsidRDefault="00000000">
            <w:pPr>
              <w:widowControl w:val="0"/>
              <w:numPr>
                <w:ilvl w:val="0"/>
                <w:numId w:val="6"/>
              </w:numPr>
              <w:pBdr>
                <w:top w:val="nil"/>
                <w:left w:val="nil"/>
                <w:bottom w:val="nil"/>
                <w:right w:val="nil"/>
                <w:between w:val="nil"/>
              </w:pBdr>
              <w:tabs>
                <w:tab w:val="left" w:pos="173"/>
              </w:tabs>
              <w:spacing w:after="0" w:line="240" w:lineRule="auto"/>
              <w:ind w:right="101"/>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Pipette up and down 4-6 times, then transfer the supernatant to a fresh 2 mL tube (Tube B) </w:t>
            </w:r>
          </w:p>
          <w:p w14:paraId="559CDCAD" w14:textId="77777777" w:rsidR="00107BDE" w:rsidRDefault="00000000">
            <w:pPr>
              <w:widowControl w:val="0"/>
              <w:numPr>
                <w:ilvl w:val="0"/>
                <w:numId w:val="6"/>
              </w:numPr>
              <w:pBdr>
                <w:top w:val="nil"/>
                <w:left w:val="nil"/>
                <w:bottom w:val="nil"/>
                <w:right w:val="nil"/>
                <w:between w:val="nil"/>
              </w:pBdr>
              <w:tabs>
                <w:tab w:val="left" w:pos="173"/>
              </w:tabs>
              <w:spacing w:after="0" w:line="240" w:lineRule="auto"/>
              <w:ind w:right="101"/>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Add 1 mL fresh NDM to the remaining spheres in Tube A and repeat by pipetting up and down 4-6 times. Transfer the supernatant to Tube B. </w:t>
            </w:r>
          </w:p>
          <w:p w14:paraId="7DCACE08" w14:textId="77777777" w:rsidR="00107BDE" w:rsidRDefault="00000000">
            <w:pPr>
              <w:widowControl w:val="0"/>
              <w:numPr>
                <w:ilvl w:val="0"/>
                <w:numId w:val="6"/>
              </w:numPr>
              <w:pBdr>
                <w:top w:val="nil"/>
                <w:left w:val="nil"/>
                <w:bottom w:val="nil"/>
                <w:right w:val="nil"/>
                <w:between w:val="nil"/>
              </w:pBdr>
              <w:tabs>
                <w:tab w:val="left" w:pos="173"/>
              </w:tabs>
              <w:spacing w:after="0" w:line="240" w:lineRule="auto"/>
              <w:ind w:right="101"/>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There is 2 mL neuronal solution in Tube B </w:t>
            </w:r>
          </w:p>
          <w:p w14:paraId="684F0C67" w14:textId="77777777" w:rsidR="00107BDE" w:rsidRDefault="00000000">
            <w:pPr>
              <w:widowControl w:val="0"/>
              <w:numPr>
                <w:ilvl w:val="0"/>
                <w:numId w:val="6"/>
              </w:numPr>
              <w:pBdr>
                <w:top w:val="nil"/>
                <w:left w:val="nil"/>
                <w:bottom w:val="nil"/>
                <w:right w:val="nil"/>
                <w:between w:val="nil"/>
              </w:pBdr>
              <w:tabs>
                <w:tab w:val="left" w:pos="173"/>
              </w:tabs>
              <w:spacing w:after="0" w:line="240" w:lineRule="auto"/>
              <w:ind w:right="101"/>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Further disassociation can be performed with remaining spheres in Tube A. Count and check viability of cells at each round, to decide when to stop (usually 2 rounds, resulting in 2 mL neuronal solution caused optimal number of cells at a reasonable viability). </w:t>
            </w:r>
          </w:p>
          <w:p w14:paraId="3B9BC33B" w14:textId="77777777" w:rsidR="00107BDE" w:rsidRDefault="00000000">
            <w:pPr>
              <w:widowControl w:val="0"/>
              <w:numPr>
                <w:ilvl w:val="0"/>
                <w:numId w:val="6"/>
              </w:numPr>
              <w:pBdr>
                <w:top w:val="nil"/>
                <w:left w:val="nil"/>
                <w:bottom w:val="nil"/>
                <w:right w:val="nil"/>
                <w:between w:val="nil"/>
              </w:pBdr>
              <w:tabs>
                <w:tab w:val="left" w:pos="173"/>
              </w:tabs>
              <w:spacing w:after="0" w:line="240" w:lineRule="auto"/>
              <w:ind w:right="101"/>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Discard remaining spheres/clusters </w:t>
            </w:r>
          </w:p>
          <w:p w14:paraId="619D72EB" w14:textId="77777777" w:rsidR="00107BDE" w:rsidRDefault="00107BDE">
            <w:pPr>
              <w:widowControl w:val="0"/>
              <w:pBdr>
                <w:top w:val="nil"/>
                <w:left w:val="nil"/>
                <w:bottom w:val="nil"/>
                <w:right w:val="nil"/>
                <w:between w:val="nil"/>
              </w:pBdr>
              <w:tabs>
                <w:tab w:val="left" w:pos="173"/>
              </w:tabs>
              <w:spacing w:after="0" w:line="240" w:lineRule="auto"/>
              <w:ind w:left="443"/>
              <w:rPr>
                <w:rFonts w:ascii="Times New Roman" w:eastAsia="Times New Roman" w:hAnsi="Times New Roman" w:cs="Times New Roman"/>
                <w:color w:val="000000"/>
                <w:sz w:val="20"/>
                <w:szCs w:val="20"/>
              </w:rPr>
            </w:pPr>
          </w:p>
          <w:p w14:paraId="704E7BF5" w14:textId="77777777" w:rsidR="00107BDE" w:rsidRDefault="00000000">
            <w:pPr>
              <w:widowControl w:val="0"/>
              <w:numPr>
                <w:ilvl w:val="0"/>
                <w:numId w:val="7"/>
              </w:numPr>
              <w:pBdr>
                <w:top w:val="nil"/>
                <w:left w:val="nil"/>
                <w:bottom w:val="nil"/>
                <w:right w:val="nil"/>
                <w:between w:val="nil"/>
              </w:pBdr>
              <w:tabs>
                <w:tab w:val="left" w:pos="173"/>
              </w:tabs>
              <w:spacing w:after="0" w:line="240" w:lineRule="auto"/>
              <w:ind w:left="443" w:right="24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Count the cells and dilute them to </w:t>
            </w:r>
            <w:proofErr w:type="gramStart"/>
            <w:r>
              <w:rPr>
                <w:rFonts w:ascii="Times New Roman" w:eastAsia="Times New Roman" w:hAnsi="Times New Roman" w:cs="Times New Roman"/>
                <w:color w:val="000000"/>
                <w:sz w:val="20"/>
                <w:szCs w:val="20"/>
              </w:rPr>
              <w:t>200,000 cells/</w:t>
            </w:r>
            <w:proofErr w:type="gramEnd"/>
            <w:r>
              <w:rPr>
                <w:rFonts w:ascii="Times New Roman" w:eastAsia="Times New Roman" w:hAnsi="Times New Roman" w:cs="Times New Roman"/>
                <w:color w:val="000000"/>
                <w:sz w:val="20"/>
                <w:szCs w:val="20"/>
              </w:rPr>
              <w:t>mL of NDM containing B27 without vitamin A.</w:t>
            </w:r>
          </w:p>
          <w:p w14:paraId="0DF65700" w14:textId="77777777" w:rsidR="00107BDE" w:rsidRDefault="00107BDE">
            <w:pPr>
              <w:widowControl w:val="0"/>
              <w:pBdr>
                <w:top w:val="nil"/>
                <w:left w:val="nil"/>
                <w:bottom w:val="nil"/>
                <w:right w:val="nil"/>
                <w:between w:val="nil"/>
              </w:pBdr>
              <w:tabs>
                <w:tab w:val="left" w:pos="173"/>
              </w:tabs>
              <w:spacing w:after="0" w:line="240" w:lineRule="auto"/>
              <w:ind w:left="443" w:right="241"/>
              <w:rPr>
                <w:rFonts w:ascii="Times New Roman" w:eastAsia="Times New Roman" w:hAnsi="Times New Roman" w:cs="Times New Roman"/>
                <w:color w:val="000000"/>
                <w:sz w:val="20"/>
                <w:szCs w:val="20"/>
              </w:rPr>
            </w:pPr>
          </w:p>
          <w:p w14:paraId="3E744B2E" w14:textId="77777777" w:rsidR="00107BDE" w:rsidRDefault="00000000">
            <w:pPr>
              <w:widowControl w:val="0"/>
              <w:numPr>
                <w:ilvl w:val="0"/>
                <w:numId w:val="7"/>
              </w:numPr>
              <w:pBdr>
                <w:top w:val="nil"/>
                <w:left w:val="nil"/>
                <w:bottom w:val="nil"/>
                <w:right w:val="nil"/>
                <w:between w:val="nil"/>
              </w:pBdr>
              <w:tabs>
                <w:tab w:val="left" w:pos="173"/>
              </w:tabs>
              <w:spacing w:after="0" w:line="240" w:lineRule="auto"/>
              <w:ind w:left="443" w:right="16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Add 500 </w:t>
            </w:r>
            <w:proofErr w:type="spellStart"/>
            <w:r>
              <w:rPr>
                <w:rFonts w:ascii="Times New Roman" w:eastAsia="Times New Roman" w:hAnsi="Times New Roman" w:cs="Times New Roman"/>
                <w:color w:val="000000"/>
                <w:sz w:val="20"/>
                <w:szCs w:val="20"/>
              </w:rPr>
              <w:t>μL</w:t>
            </w:r>
            <w:proofErr w:type="spellEnd"/>
            <w:r>
              <w:rPr>
                <w:rFonts w:ascii="Times New Roman" w:eastAsia="Times New Roman" w:hAnsi="Times New Roman" w:cs="Times New Roman"/>
                <w:color w:val="000000"/>
                <w:sz w:val="20"/>
                <w:szCs w:val="20"/>
              </w:rPr>
              <w:t xml:space="preserve"> of the cell solution into each well, which already contains 500 µL of NDM with laminin. Incubate the cells </w:t>
            </w:r>
            <w:proofErr w:type="gramStart"/>
            <w:r>
              <w:rPr>
                <w:rFonts w:ascii="Times New Roman" w:eastAsia="Times New Roman" w:hAnsi="Times New Roman" w:cs="Times New Roman"/>
                <w:color w:val="000000"/>
                <w:sz w:val="20"/>
                <w:szCs w:val="20"/>
              </w:rPr>
              <w:t>over night</w:t>
            </w:r>
            <w:proofErr w:type="gramEnd"/>
            <w:r>
              <w:rPr>
                <w:rFonts w:ascii="Times New Roman" w:eastAsia="Times New Roman" w:hAnsi="Times New Roman" w:cs="Times New Roman"/>
                <w:color w:val="000000"/>
                <w:sz w:val="20"/>
                <w:szCs w:val="20"/>
              </w:rPr>
              <w:t xml:space="preserve"> at 37ºC 5% CO</w:t>
            </w:r>
            <w:r>
              <w:rPr>
                <w:rFonts w:ascii="Times New Roman" w:eastAsia="Times New Roman" w:hAnsi="Times New Roman" w:cs="Times New Roman"/>
                <w:color w:val="000000"/>
                <w:sz w:val="20"/>
                <w:szCs w:val="20"/>
                <w:vertAlign w:val="subscript"/>
              </w:rPr>
              <w:t>2</w:t>
            </w:r>
            <w:r>
              <w:rPr>
                <w:rFonts w:ascii="Times New Roman" w:eastAsia="Times New Roman" w:hAnsi="Times New Roman" w:cs="Times New Roman"/>
                <w:color w:val="000000"/>
                <w:sz w:val="20"/>
                <w:szCs w:val="20"/>
              </w:rPr>
              <w:t>.</w:t>
            </w:r>
          </w:p>
        </w:tc>
        <w:tc>
          <w:tcPr>
            <w:tcW w:w="2065" w:type="dxa"/>
          </w:tcPr>
          <w:p w14:paraId="0E74F5B0" w14:textId="77777777" w:rsidR="00107BDE" w:rsidRDefault="00000000">
            <w:pPr>
              <w:widowControl w:val="0"/>
              <w:pBdr>
                <w:top w:val="nil"/>
                <w:left w:val="nil"/>
                <w:bottom w:val="nil"/>
                <w:right w:val="nil"/>
                <w:between w:val="nil"/>
              </w:pBdr>
              <w:spacing w:after="0" w:line="240" w:lineRule="auto"/>
              <w:ind w:left="108" w:right="9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On day 26, the majority of </w:t>
            </w:r>
            <w:proofErr w:type="spellStart"/>
            <w:r>
              <w:rPr>
                <w:rFonts w:ascii="Times New Roman" w:eastAsia="Times New Roman" w:hAnsi="Times New Roman" w:cs="Times New Roman"/>
                <w:color w:val="000000"/>
                <w:sz w:val="20"/>
                <w:szCs w:val="20"/>
              </w:rPr>
              <w:t>neurospheres</w:t>
            </w:r>
            <w:proofErr w:type="spellEnd"/>
            <w:r>
              <w:rPr>
                <w:rFonts w:ascii="Times New Roman" w:eastAsia="Times New Roman" w:hAnsi="Times New Roman" w:cs="Times New Roman"/>
                <w:color w:val="000000"/>
                <w:sz w:val="20"/>
                <w:szCs w:val="20"/>
              </w:rPr>
              <w:t xml:space="preserve"> should be small and bright. Dark </w:t>
            </w:r>
            <w:proofErr w:type="spellStart"/>
            <w:r>
              <w:rPr>
                <w:rFonts w:ascii="Times New Roman" w:eastAsia="Times New Roman" w:hAnsi="Times New Roman" w:cs="Times New Roman"/>
                <w:color w:val="000000"/>
                <w:sz w:val="20"/>
                <w:szCs w:val="20"/>
              </w:rPr>
              <w:t>neurospheres</w:t>
            </w:r>
            <w:proofErr w:type="spellEnd"/>
            <w:r>
              <w:rPr>
                <w:rFonts w:ascii="Times New Roman" w:eastAsia="Times New Roman" w:hAnsi="Times New Roman" w:cs="Times New Roman"/>
                <w:color w:val="000000"/>
                <w:sz w:val="20"/>
                <w:szCs w:val="20"/>
              </w:rPr>
              <w:t xml:space="preserve"> are usually the result of too large </w:t>
            </w:r>
            <w:proofErr w:type="spellStart"/>
            <w:r>
              <w:rPr>
                <w:rFonts w:ascii="Times New Roman" w:eastAsia="Times New Roman" w:hAnsi="Times New Roman" w:cs="Times New Roman"/>
                <w:color w:val="000000"/>
                <w:sz w:val="20"/>
                <w:szCs w:val="20"/>
              </w:rPr>
              <w:t>neurospheres</w:t>
            </w:r>
            <w:proofErr w:type="spellEnd"/>
            <w:r>
              <w:rPr>
                <w:rFonts w:ascii="Times New Roman" w:eastAsia="Times New Roman" w:hAnsi="Times New Roman" w:cs="Times New Roman"/>
                <w:color w:val="000000"/>
                <w:sz w:val="20"/>
                <w:szCs w:val="20"/>
              </w:rPr>
              <w:t xml:space="preserve">, which leads to cell death in the center. The size of the </w:t>
            </w:r>
            <w:proofErr w:type="spellStart"/>
            <w:r>
              <w:rPr>
                <w:rFonts w:ascii="Times New Roman" w:eastAsia="Times New Roman" w:hAnsi="Times New Roman" w:cs="Times New Roman"/>
                <w:color w:val="000000"/>
                <w:sz w:val="20"/>
                <w:szCs w:val="20"/>
              </w:rPr>
              <w:t>neurospheres</w:t>
            </w:r>
            <w:proofErr w:type="spellEnd"/>
            <w:r>
              <w:rPr>
                <w:rFonts w:ascii="Times New Roman" w:eastAsia="Times New Roman" w:hAnsi="Times New Roman" w:cs="Times New Roman"/>
                <w:color w:val="000000"/>
                <w:sz w:val="20"/>
                <w:szCs w:val="20"/>
              </w:rPr>
              <w:t xml:space="preserve"> depends on the amount of pipetting on day 16 step 4.</w:t>
            </w:r>
          </w:p>
          <w:p w14:paraId="38020979" w14:textId="77777777" w:rsidR="00107BDE" w:rsidRDefault="00107BDE">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p w14:paraId="41324B10" w14:textId="77777777" w:rsidR="00107BDE" w:rsidRDefault="00000000">
            <w:pPr>
              <w:widowControl w:val="0"/>
              <w:pBdr>
                <w:top w:val="nil"/>
                <w:left w:val="nil"/>
                <w:bottom w:val="nil"/>
                <w:right w:val="nil"/>
                <w:between w:val="nil"/>
              </w:pBdr>
              <w:spacing w:after="0" w:line="240" w:lineRule="auto"/>
              <w:ind w:left="108" w:right="17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Avoiding cell clusters when seeding the cells onto PLO/laminin-coated 12-well plates is a critical step to obtain mature neurons and minimize the amount of proliferating neuronal progenitor cells and astrocytes, which will eventually overgrow the post-mitotic neurons.</w:t>
            </w:r>
          </w:p>
        </w:tc>
      </w:tr>
      <w:tr w:rsidR="00107BDE" w14:paraId="75BE4CCE" w14:textId="77777777">
        <w:trPr>
          <w:trHeight w:val="800"/>
        </w:trPr>
        <w:tc>
          <w:tcPr>
            <w:tcW w:w="1255" w:type="dxa"/>
          </w:tcPr>
          <w:p w14:paraId="7802B410" w14:textId="77777777" w:rsidR="00107BDE" w:rsidRDefault="00000000">
            <w:pPr>
              <w:widowControl w:val="0"/>
              <w:pBdr>
                <w:top w:val="nil"/>
                <w:left w:val="nil"/>
                <w:bottom w:val="nil"/>
                <w:right w:val="nil"/>
                <w:between w:val="nil"/>
              </w:pBdr>
              <w:spacing w:after="0" w:line="240" w:lineRule="auto"/>
              <w:ind w:left="153" w:right="14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Day 28-30</w:t>
            </w:r>
          </w:p>
        </w:tc>
        <w:tc>
          <w:tcPr>
            <w:tcW w:w="6030" w:type="dxa"/>
          </w:tcPr>
          <w:p w14:paraId="1AC2CB5E" w14:textId="77777777" w:rsidR="00107BDE" w:rsidRDefault="00000000">
            <w:pPr>
              <w:widowControl w:val="0"/>
              <w:numPr>
                <w:ilvl w:val="0"/>
                <w:numId w:val="7"/>
              </w:numPr>
              <w:pBdr>
                <w:top w:val="nil"/>
                <w:left w:val="nil"/>
                <w:bottom w:val="nil"/>
                <w:right w:val="nil"/>
                <w:between w:val="nil"/>
              </w:pBdr>
              <w:tabs>
                <w:tab w:val="left" w:pos="468"/>
              </w:tabs>
              <w:spacing w:after="0" w:line="240" w:lineRule="auto"/>
              <w:ind w:left="443" w:right="14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Very gently remove 500 µL NDM and replace with NDM containing compound E (1:5,000 dilution from stock solution) to each well. The cells attach loosely to the plate, be sure to add the medium very slowly from the edge of the well to avoid washing them off. </w:t>
            </w:r>
          </w:p>
          <w:p w14:paraId="3E008ADF" w14:textId="77777777" w:rsidR="00107BDE" w:rsidRDefault="00107BDE">
            <w:pPr>
              <w:widowControl w:val="0"/>
              <w:pBdr>
                <w:top w:val="nil"/>
                <w:left w:val="nil"/>
                <w:bottom w:val="nil"/>
                <w:right w:val="nil"/>
                <w:between w:val="nil"/>
              </w:pBdr>
              <w:tabs>
                <w:tab w:val="left" w:pos="468"/>
              </w:tabs>
              <w:spacing w:after="0" w:line="240" w:lineRule="auto"/>
              <w:ind w:left="443" w:right="146"/>
              <w:rPr>
                <w:rFonts w:ascii="Times New Roman" w:eastAsia="Times New Roman" w:hAnsi="Times New Roman" w:cs="Times New Roman"/>
                <w:color w:val="000000"/>
                <w:sz w:val="20"/>
                <w:szCs w:val="20"/>
              </w:rPr>
            </w:pPr>
          </w:p>
          <w:p w14:paraId="35DC6FEB" w14:textId="77777777" w:rsidR="00107BDE" w:rsidRDefault="00000000">
            <w:pPr>
              <w:widowControl w:val="0"/>
              <w:numPr>
                <w:ilvl w:val="0"/>
                <w:numId w:val="7"/>
              </w:numPr>
              <w:pBdr>
                <w:top w:val="nil"/>
                <w:left w:val="nil"/>
                <w:bottom w:val="nil"/>
                <w:right w:val="nil"/>
                <w:between w:val="nil"/>
              </w:pBdr>
              <w:spacing w:after="0" w:line="240" w:lineRule="auto"/>
              <w:ind w:left="44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Incubate the cells for 3 days at 37ºC 5 % CO</w:t>
            </w:r>
            <w:r>
              <w:rPr>
                <w:rFonts w:ascii="Times New Roman" w:eastAsia="Times New Roman" w:hAnsi="Times New Roman" w:cs="Times New Roman"/>
                <w:color w:val="000000"/>
                <w:sz w:val="20"/>
                <w:szCs w:val="20"/>
                <w:vertAlign w:val="subscript"/>
              </w:rPr>
              <w:t>2</w:t>
            </w:r>
            <w:r>
              <w:rPr>
                <w:rFonts w:ascii="Times New Roman" w:eastAsia="Times New Roman" w:hAnsi="Times New Roman" w:cs="Times New Roman"/>
                <w:color w:val="000000"/>
                <w:sz w:val="20"/>
                <w:szCs w:val="20"/>
              </w:rPr>
              <w:t xml:space="preserve">. </w:t>
            </w:r>
          </w:p>
        </w:tc>
        <w:tc>
          <w:tcPr>
            <w:tcW w:w="2065" w:type="dxa"/>
          </w:tcPr>
          <w:p w14:paraId="64BE5B38" w14:textId="77777777" w:rsidR="00107BDE" w:rsidRDefault="00107BDE">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tc>
      </w:tr>
      <w:tr w:rsidR="00107BDE" w14:paraId="2BF5E58E" w14:textId="77777777">
        <w:trPr>
          <w:trHeight w:val="378"/>
        </w:trPr>
        <w:tc>
          <w:tcPr>
            <w:tcW w:w="1255" w:type="dxa"/>
          </w:tcPr>
          <w:p w14:paraId="20957665" w14:textId="77777777" w:rsidR="00107BDE" w:rsidRDefault="00000000">
            <w:pPr>
              <w:widowControl w:val="0"/>
              <w:pBdr>
                <w:top w:val="nil"/>
                <w:left w:val="nil"/>
                <w:bottom w:val="nil"/>
                <w:right w:val="nil"/>
                <w:between w:val="nil"/>
              </w:pBdr>
              <w:spacing w:after="0" w:line="240" w:lineRule="auto"/>
              <w:ind w:left="154" w:right="14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Day 30 - End</w:t>
            </w:r>
          </w:p>
        </w:tc>
        <w:tc>
          <w:tcPr>
            <w:tcW w:w="6030" w:type="dxa"/>
          </w:tcPr>
          <w:p w14:paraId="20EBC866" w14:textId="77777777" w:rsidR="00107BDE" w:rsidRDefault="00000000">
            <w:pPr>
              <w:widowControl w:val="0"/>
              <w:numPr>
                <w:ilvl w:val="0"/>
                <w:numId w:val="7"/>
              </w:numPr>
              <w:pBdr>
                <w:top w:val="nil"/>
                <w:left w:val="nil"/>
                <w:bottom w:val="nil"/>
                <w:right w:val="nil"/>
                <w:between w:val="nil"/>
              </w:pBdr>
              <w:tabs>
                <w:tab w:val="left" w:pos="468"/>
              </w:tabs>
              <w:spacing w:after="0" w:line="240" w:lineRule="auto"/>
              <w:ind w:left="443" w:right="31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Continue to incubate the cells, replacing 400 </w:t>
            </w:r>
            <w:proofErr w:type="spellStart"/>
            <w:r>
              <w:rPr>
                <w:rFonts w:ascii="Times New Roman" w:eastAsia="Times New Roman" w:hAnsi="Times New Roman" w:cs="Times New Roman"/>
                <w:color w:val="000000"/>
                <w:sz w:val="20"/>
                <w:szCs w:val="20"/>
              </w:rPr>
              <w:t>μL</w:t>
            </w:r>
            <w:proofErr w:type="spellEnd"/>
            <w:r>
              <w:rPr>
                <w:rFonts w:ascii="Times New Roman" w:eastAsia="Times New Roman" w:hAnsi="Times New Roman" w:cs="Times New Roman"/>
                <w:color w:val="000000"/>
                <w:sz w:val="20"/>
                <w:szCs w:val="20"/>
              </w:rPr>
              <w:t xml:space="preserve"> of the medium twice a week with 500 </w:t>
            </w:r>
            <w:proofErr w:type="spellStart"/>
            <w:r>
              <w:rPr>
                <w:rFonts w:ascii="Times New Roman" w:eastAsia="Times New Roman" w:hAnsi="Times New Roman" w:cs="Times New Roman"/>
                <w:color w:val="000000"/>
                <w:sz w:val="20"/>
                <w:szCs w:val="20"/>
              </w:rPr>
              <w:t>μL</w:t>
            </w:r>
            <w:proofErr w:type="spellEnd"/>
            <w:r>
              <w:rPr>
                <w:rFonts w:ascii="Times New Roman" w:eastAsia="Times New Roman" w:hAnsi="Times New Roman" w:cs="Times New Roman"/>
                <w:color w:val="000000"/>
                <w:sz w:val="20"/>
                <w:szCs w:val="20"/>
              </w:rPr>
              <w:t xml:space="preserve"> of NDM containing cAMP, BDNF,</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sz w:val="20"/>
                <w:szCs w:val="20"/>
              </w:rPr>
              <w:t>GDNF and IGF1, but without compound E. Compound E is intended for stopping cell proliferation; it is needed only once (3 d). If there is obvious cell proliferation, compound E may be extended for 1 week.</w:t>
            </w:r>
          </w:p>
        </w:tc>
        <w:tc>
          <w:tcPr>
            <w:tcW w:w="2065" w:type="dxa"/>
          </w:tcPr>
          <w:p w14:paraId="1073C461" w14:textId="77777777" w:rsidR="00107BDE" w:rsidRDefault="00000000">
            <w:pPr>
              <w:widowControl w:val="0"/>
              <w:pBdr>
                <w:top w:val="nil"/>
                <w:left w:val="nil"/>
                <w:bottom w:val="nil"/>
                <w:right w:val="nil"/>
                <w:between w:val="nil"/>
              </w:pBdr>
              <w:spacing w:after="0" w:line="240" w:lineRule="auto"/>
              <w:ind w:left="108" w:right="18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The purity and maturity of GABAergic neurons can be assessed by</w:t>
            </w:r>
          </w:p>
          <w:p w14:paraId="4441701D" w14:textId="77777777" w:rsidR="00107BDE" w:rsidRDefault="00000000">
            <w:pPr>
              <w:widowControl w:val="0"/>
              <w:pBdr>
                <w:top w:val="nil"/>
                <w:left w:val="nil"/>
                <w:bottom w:val="nil"/>
                <w:right w:val="nil"/>
                <w:between w:val="nil"/>
              </w:pBdr>
              <w:spacing w:after="0" w:line="240" w:lineRule="auto"/>
              <w:ind w:left="108" w:right="18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immunostainings for</w:t>
            </w:r>
          </w:p>
          <w:p w14:paraId="1D76EF30" w14:textId="77777777" w:rsidR="00107BDE" w:rsidRDefault="00000000">
            <w:pPr>
              <w:widowControl w:val="0"/>
              <w:pBdr>
                <w:top w:val="nil"/>
                <w:left w:val="nil"/>
                <w:bottom w:val="nil"/>
                <w:right w:val="nil"/>
                <w:between w:val="nil"/>
              </w:pBdr>
              <w:spacing w:after="0" w:line="240" w:lineRule="auto"/>
              <w:ind w:left="108" w:right="18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MAP2, GABA, SCN1A</w:t>
            </w:r>
          </w:p>
          <w:p w14:paraId="76C2D86E" w14:textId="77777777" w:rsidR="00107BDE" w:rsidRDefault="00000000">
            <w:pPr>
              <w:widowControl w:val="0"/>
              <w:pBdr>
                <w:top w:val="nil"/>
                <w:left w:val="nil"/>
                <w:bottom w:val="nil"/>
                <w:right w:val="nil"/>
                <w:between w:val="nil"/>
              </w:pBdr>
              <w:spacing w:after="0" w:line="240" w:lineRule="auto"/>
              <w:ind w:left="108" w:right="18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and GFAP.</w:t>
            </w:r>
          </w:p>
        </w:tc>
      </w:tr>
    </w:tbl>
    <w:p w14:paraId="13743A27" w14:textId="77777777" w:rsidR="00107BDE" w:rsidRDefault="00107BDE">
      <w:pPr>
        <w:rPr>
          <w:rFonts w:ascii="Times New Roman" w:eastAsia="Times New Roman" w:hAnsi="Times New Roman" w:cs="Times New Roman"/>
          <w:sz w:val="16"/>
          <w:szCs w:val="16"/>
        </w:rPr>
        <w:sectPr w:rsidR="00107BDE">
          <w:pgSz w:w="12240" w:h="15840"/>
          <w:pgMar w:top="1440" w:right="1320" w:bottom="280" w:left="1340" w:header="720" w:footer="720" w:gutter="0"/>
          <w:cols w:space="720"/>
        </w:sectPr>
      </w:pPr>
    </w:p>
    <w:p w14:paraId="6CE79B2B" w14:textId="77777777" w:rsidR="00107BDE"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Freezing of </w:t>
      </w:r>
      <w:proofErr w:type="spellStart"/>
      <w:r>
        <w:rPr>
          <w:rFonts w:ascii="Times New Roman" w:eastAsia="Times New Roman" w:hAnsi="Times New Roman" w:cs="Times New Roman"/>
          <w:sz w:val="24"/>
          <w:szCs w:val="24"/>
        </w:rPr>
        <w:t>neurospheres</w:t>
      </w:r>
      <w:proofErr w:type="spellEnd"/>
      <w:r>
        <w:rPr>
          <w:rFonts w:ascii="Times New Roman" w:eastAsia="Times New Roman" w:hAnsi="Times New Roman" w:cs="Times New Roman"/>
          <w:sz w:val="24"/>
          <w:szCs w:val="24"/>
        </w:rPr>
        <w:t xml:space="preserve"> </w:t>
      </w:r>
    </w:p>
    <w:p w14:paraId="0C38B8E2" w14:textId="77777777" w:rsidR="00107BDE"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Between days 22 and 25, </w:t>
      </w:r>
      <w:proofErr w:type="spellStart"/>
      <w:r>
        <w:rPr>
          <w:rFonts w:ascii="Times New Roman" w:eastAsia="Times New Roman" w:hAnsi="Times New Roman" w:cs="Times New Roman"/>
        </w:rPr>
        <w:t>neurospheres</w:t>
      </w:r>
      <w:proofErr w:type="spellEnd"/>
      <w:r>
        <w:rPr>
          <w:rFonts w:ascii="Times New Roman" w:eastAsia="Times New Roman" w:hAnsi="Times New Roman" w:cs="Times New Roman"/>
        </w:rPr>
        <w:t xml:space="preserve"> were collected, and the supernatant was discarded. 1 mL of freezing media (10% DMSO, 30% FBS, and 60% NIM) was added to the </w:t>
      </w:r>
      <w:proofErr w:type="spellStart"/>
      <w:r>
        <w:rPr>
          <w:rFonts w:ascii="Times New Roman" w:eastAsia="Times New Roman" w:hAnsi="Times New Roman" w:cs="Times New Roman"/>
        </w:rPr>
        <w:t>neurospheres</w:t>
      </w:r>
      <w:proofErr w:type="spellEnd"/>
      <w:r>
        <w:rPr>
          <w:rFonts w:ascii="Times New Roman" w:eastAsia="Times New Roman" w:hAnsi="Times New Roman" w:cs="Times New Roman"/>
        </w:rPr>
        <w:t xml:space="preserve">, and the mixture was transferred to a cryovial (approximately one T25 flask equivalent per cryovial, avoiding overcrowding). Cryovials were cooled to -80 °C using a </w:t>
      </w:r>
      <w:proofErr w:type="gramStart"/>
      <w:r>
        <w:rPr>
          <w:rFonts w:ascii="Times New Roman" w:eastAsia="Times New Roman" w:hAnsi="Times New Roman" w:cs="Times New Roman"/>
        </w:rPr>
        <w:t>controlled-rate</w:t>
      </w:r>
      <w:proofErr w:type="gramEnd"/>
      <w:r>
        <w:rPr>
          <w:rFonts w:ascii="Times New Roman" w:eastAsia="Times New Roman" w:hAnsi="Times New Roman" w:cs="Times New Roman"/>
        </w:rPr>
        <w:t xml:space="preserve"> freezing device. For long-term storage, cryovials were placed in liquid nitrogen.</w:t>
      </w:r>
    </w:p>
    <w:p w14:paraId="77197E1B" w14:textId="77777777" w:rsidR="00107BDE" w:rsidRDefault="00107BDE">
      <w:pPr>
        <w:jc w:val="both"/>
        <w:rPr>
          <w:rFonts w:ascii="Times New Roman" w:eastAsia="Times New Roman" w:hAnsi="Times New Roman" w:cs="Times New Roman"/>
        </w:rPr>
      </w:pPr>
    </w:p>
    <w:p w14:paraId="2807C101" w14:textId="77777777" w:rsidR="00107BDE"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Thawing of </w:t>
      </w:r>
      <w:proofErr w:type="spellStart"/>
      <w:r>
        <w:rPr>
          <w:rFonts w:ascii="Times New Roman" w:eastAsia="Times New Roman" w:hAnsi="Times New Roman" w:cs="Times New Roman"/>
          <w:sz w:val="24"/>
          <w:szCs w:val="24"/>
        </w:rPr>
        <w:t>neurospheres</w:t>
      </w:r>
      <w:proofErr w:type="spellEnd"/>
    </w:p>
    <w:p w14:paraId="4C840C1E" w14:textId="77777777" w:rsidR="00107BDE" w:rsidRDefault="00000000">
      <w:pPr>
        <w:jc w:val="both"/>
        <w:rPr>
          <w:rFonts w:ascii="Times New Roman" w:eastAsia="Times New Roman" w:hAnsi="Times New Roman" w:cs="Times New Roman"/>
        </w:rPr>
      </w:pPr>
      <w:r>
        <w:rPr>
          <w:rFonts w:ascii="Times New Roman" w:eastAsia="Times New Roman" w:hAnsi="Times New Roman" w:cs="Times New Roman"/>
        </w:rPr>
        <w:t xml:space="preserve">Cryovials were thawed in a 37 °C water bath. The supernatant was then discarded, and the </w:t>
      </w:r>
      <w:proofErr w:type="spellStart"/>
      <w:r>
        <w:rPr>
          <w:rFonts w:ascii="Times New Roman" w:eastAsia="Times New Roman" w:hAnsi="Times New Roman" w:cs="Times New Roman"/>
        </w:rPr>
        <w:t>neurospheres</w:t>
      </w:r>
      <w:proofErr w:type="spellEnd"/>
      <w:r>
        <w:rPr>
          <w:rFonts w:ascii="Times New Roman" w:eastAsia="Times New Roman" w:hAnsi="Times New Roman" w:cs="Times New Roman"/>
        </w:rPr>
        <w:t xml:space="preserve"> were washed with fresh, warm NIM. Following another supernatant discard, the </w:t>
      </w:r>
      <w:proofErr w:type="spellStart"/>
      <w:r>
        <w:rPr>
          <w:rFonts w:ascii="Times New Roman" w:eastAsia="Times New Roman" w:hAnsi="Times New Roman" w:cs="Times New Roman"/>
        </w:rPr>
        <w:t>neurospheres</w:t>
      </w:r>
      <w:proofErr w:type="spellEnd"/>
      <w:r>
        <w:rPr>
          <w:rFonts w:ascii="Times New Roman" w:eastAsia="Times New Roman" w:hAnsi="Times New Roman" w:cs="Times New Roman"/>
        </w:rPr>
        <w:t xml:space="preserve"> were transferred to a T25 flask containing 10 mL of NIM supplemented with B27 and 1.5 </w:t>
      </w:r>
      <w:proofErr w:type="spellStart"/>
      <w:r>
        <w:rPr>
          <w:rFonts w:ascii="Times New Roman" w:eastAsia="Times New Roman" w:hAnsi="Times New Roman" w:cs="Times New Roman"/>
        </w:rPr>
        <w:t>μM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purmorphamine</w:t>
      </w:r>
      <w:proofErr w:type="spellEnd"/>
      <w:r>
        <w:rPr>
          <w:rFonts w:ascii="Times New Roman" w:eastAsia="Times New Roman" w:hAnsi="Times New Roman" w:cs="Times New Roman"/>
        </w:rPr>
        <w:t xml:space="preserve">. Two days post-thawing, approximately 7 mL of the media was replaced with fresh NIM containing B27 and 1.5 </w:t>
      </w:r>
      <w:proofErr w:type="spellStart"/>
      <w:r>
        <w:rPr>
          <w:rFonts w:ascii="Times New Roman" w:eastAsia="Times New Roman" w:hAnsi="Times New Roman" w:cs="Times New Roman"/>
        </w:rPr>
        <w:t>μM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purmorphamine</w:t>
      </w:r>
      <w:proofErr w:type="spellEnd"/>
      <w:r>
        <w:rPr>
          <w:rFonts w:ascii="Times New Roman" w:eastAsia="Times New Roman" w:hAnsi="Times New Roman" w:cs="Times New Roman"/>
        </w:rPr>
        <w:t xml:space="preserve">. Three days after thawing, neurons were seeded as described above. Throughout the thawing process, </w:t>
      </w:r>
      <w:proofErr w:type="spellStart"/>
      <w:r>
        <w:rPr>
          <w:rFonts w:ascii="Times New Roman" w:eastAsia="Times New Roman" w:hAnsi="Times New Roman" w:cs="Times New Roman"/>
        </w:rPr>
        <w:t>neurospheres</w:t>
      </w:r>
      <w:proofErr w:type="spellEnd"/>
      <w:r>
        <w:rPr>
          <w:rFonts w:ascii="Times New Roman" w:eastAsia="Times New Roman" w:hAnsi="Times New Roman" w:cs="Times New Roman"/>
        </w:rPr>
        <w:t xml:space="preserve"> were checked daily to ensure they appeared light (with visible rosette patterning) and to monitor for signs of cell death (dark/black spheres).</w:t>
      </w:r>
    </w:p>
    <w:p w14:paraId="00D1C30E" w14:textId="77777777" w:rsidR="00107BDE" w:rsidRDefault="00107BDE">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p w14:paraId="0A348FA2" w14:textId="77777777" w:rsidR="00107BDE" w:rsidRDefault="00107BDE">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p w14:paraId="1D76FF63" w14:textId="77777777" w:rsidR="00107BDE" w:rsidRDefault="00107BDE">
      <w:pPr>
        <w:widowControl w:val="0"/>
        <w:pBdr>
          <w:top w:val="nil"/>
          <w:left w:val="nil"/>
          <w:bottom w:val="nil"/>
          <w:right w:val="nil"/>
          <w:between w:val="nil"/>
        </w:pBdr>
        <w:spacing w:after="0" w:line="240" w:lineRule="auto"/>
        <w:ind w:left="100"/>
        <w:rPr>
          <w:rFonts w:ascii="Times New Roman" w:eastAsia="Times New Roman" w:hAnsi="Times New Roman" w:cs="Times New Roman"/>
          <w:color w:val="000000"/>
          <w:sz w:val="20"/>
          <w:szCs w:val="20"/>
        </w:rPr>
      </w:pPr>
    </w:p>
    <w:p w14:paraId="79304D85" w14:textId="77777777" w:rsidR="00107BDE" w:rsidRDefault="00107BDE">
      <w:pPr>
        <w:widowControl w:val="0"/>
        <w:pBdr>
          <w:top w:val="nil"/>
          <w:left w:val="nil"/>
          <w:bottom w:val="nil"/>
          <w:right w:val="nil"/>
          <w:between w:val="nil"/>
        </w:pBdr>
        <w:spacing w:after="0" w:line="240" w:lineRule="auto"/>
        <w:ind w:left="100"/>
        <w:rPr>
          <w:rFonts w:ascii="Times New Roman" w:eastAsia="Times New Roman" w:hAnsi="Times New Roman" w:cs="Times New Roman"/>
          <w:color w:val="000000"/>
          <w:sz w:val="20"/>
          <w:szCs w:val="20"/>
        </w:rPr>
      </w:pPr>
    </w:p>
    <w:p w14:paraId="4D1AD3A0" w14:textId="77777777" w:rsidR="00107BDE" w:rsidRDefault="00107BDE">
      <w:pPr>
        <w:widowControl w:val="0"/>
        <w:pBdr>
          <w:top w:val="nil"/>
          <w:left w:val="nil"/>
          <w:bottom w:val="nil"/>
          <w:right w:val="nil"/>
          <w:between w:val="nil"/>
        </w:pBdr>
        <w:spacing w:after="0" w:line="240" w:lineRule="auto"/>
        <w:ind w:left="100"/>
        <w:rPr>
          <w:rFonts w:ascii="Times New Roman" w:eastAsia="Times New Roman" w:hAnsi="Times New Roman" w:cs="Times New Roman"/>
          <w:color w:val="000000"/>
          <w:sz w:val="20"/>
          <w:szCs w:val="20"/>
        </w:rPr>
      </w:pPr>
    </w:p>
    <w:p w14:paraId="19357D5D" w14:textId="77777777" w:rsidR="00107BDE" w:rsidRDefault="00107BDE">
      <w:pPr>
        <w:widowControl w:val="0"/>
        <w:pBdr>
          <w:top w:val="nil"/>
          <w:left w:val="nil"/>
          <w:bottom w:val="nil"/>
          <w:right w:val="nil"/>
          <w:between w:val="nil"/>
        </w:pBdr>
        <w:spacing w:after="0" w:line="240" w:lineRule="auto"/>
        <w:ind w:left="100"/>
        <w:rPr>
          <w:rFonts w:ascii="Times New Roman" w:eastAsia="Times New Roman" w:hAnsi="Times New Roman" w:cs="Times New Roman"/>
          <w:color w:val="000000"/>
          <w:sz w:val="20"/>
          <w:szCs w:val="20"/>
        </w:rPr>
      </w:pPr>
    </w:p>
    <w:p w14:paraId="34172344" w14:textId="77777777" w:rsidR="00107BDE" w:rsidRDefault="00107BDE">
      <w:pPr>
        <w:widowControl w:val="0"/>
        <w:pBdr>
          <w:top w:val="nil"/>
          <w:left w:val="nil"/>
          <w:bottom w:val="nil"/>
          <w:right w:val="nil"/>
          <w:between w:val="nil"/>
        </w:pBdr>
        <w:spacing w:after="0" w:line="240" w:lineRule="auto"/>
        <w:ind w:left="100"/>
        <w:rPr>
          <w:rFonts w:ascii="Times New Roman" w:eastAsia="Times New Roman" w:hAnsi="Times New Roman" w:cs="Times New Roman"/>
          <w:color w:val="000000"/>
          <w:sz w:val="20"/>
          <w:szCs w:val="20"/>
        </w:rPr>
      </w:pPr>
    </w:p>
    <w:p w14:paraId="76B0B04E" w14:textId="77777777" w:rsidR="00107BDE" w:rsidRDefault="00107BDE">
      <w:pPr>
        <w:widowControl w:val="0"/>
        <w:pBdr>
          <w:top w:val="nil"/>
          <w:left w:val="nil"/>
          <w:bottom w:val="nil"/>
          <w:right w:val="nil"/>
          <w:between w:val="nil"/>
        </w:pBdr>
        <w:spacing w:after="0" w:line="240" w:lineRule="auto"/>
        <w:ind w:left="100"/>
        <w:rPr>
          <w:rFonts w:ascii="Times New Roman" w:eastAsia="Times New Roman" w:hAnsi="Times New Roman" w:cs="Times New Roman"/>
          <w:color w:val="000000"/>
          <w:sz w:val="20"/>
          <w:szCs w:val="20"/>
        </w:rPr>
      </w:pPr>
    </w:p>
    <w:p w14:paraId="7368A0E9" w14:textId="77777777" w:rsidR="00107BDE" w:rsidRDefault="00107BDE">
      <w:pPr>
        <w:widowControl w:val="0"/>
        <w:pBdr>
          <w:top w:val="nil"/>
          <w:left w:val="nil"/>
          <w:bottom w:val="nil"/>
          <w:right w:val="nil"/>
          <w:between w:val="nil"/>
        </w:pBdr>
        <w:spacing w:after="0" w:line="240" w:lineRule="auto"/>
        <w:ind w:left="100"/>
        <w:rPr>
          <w:rFonts w:ascii="Times New Roman" w:eastAsia="Times New Roman" w:hAnsi="Times New Roman" w:cs="Times New Roman"/>
          <w:color w:val="000000"/>
          <w:sz w:val="20"/>
          <w:szCs w:val="20"/>
        </w:rPr>
      </w:pPr>
    </w:p>
    <w:p w14:paraId="0FF1FF29" w14:textId="77777777" w:rsidR="00107BDE" w:rsidRDefault="00107BDE">
      <w:pPr>
        <w:widowControl w:val="0"/>
        <w:pBdr>
          <w:top w:val="nil"/>
          <w:left w:val="nil"/>
          <w:bottom w:val="nil"/>
          <w:right w:val="nil"/>
          <w:between w:val="nil"/>
        </w:pBdr>
        <w:spacing w:after="0" w:line="240" w:lineRule="auto"/>
        <w:ind w:left="100"/>
        <w:rPr>
          <w:rFonts w:ascii="Times New Roman" w:eastAsia="Times New Roman" w:hAnsi="Times New Roman" w:cs="Times New Roman"/>
          <w:color w:val="000000"/>
          <w:sz w:val="20"/>
          <w:szCs w:val="20"/>
        </w:rPr>
      </w:pPr>
    </w:p>
    <w:p w14:paraId="51D68CC1" w14:textId="77777777" w:rsidR="00107BDE" w:rsidRDefault="00107BDE">
      <w:pPr>
        <w:widowControl w:val="0"/>
        <w:pBdr>
          <w:top w:val="nil"/>
          <w:left w:val="nil"/>
          <w:bottom w:val="nil"/>
          <w:right w:val="nil"/>
          <w:between w:val="nil"/>
        </w:pBdr>
        <w:spacing w:after="0" w:line="240" w:lineRule="auto"/>
        <w:ind w:left="100"/>
        <w:rPr>
          <w:rFonts w:ascii="Times New Roman" w:eastAsia="Times New Roman" w:hAnsi="Times New Roman" w:cs="Times New Roman"/>
          <w:color w:val="000000"/>
          <w:sz w:val="20"/>
          <w:szCs w:val="20"/>
        </w:rPr>
      </w:pPr>
    </w:p>
    <w:p w14:paraId="2EE29F2E" w14:textId="77777777" w:rsidR="00107BDE" w:rsidRDefault="00107BDE">
      <w:pPr>
        <w:widowControl w:val="0"/>
        <w:pBdr>
          <w:top w:val="nil"/>
          <w:left w:val="nil"/>
          <w:bottom w:val="nil"/>
          <w:right w:val="nil"/>
          <w:between w:val="nil"/>
        </w:pBdr>
        <w:spacing w:after="0" w:line="240" w:lineRule="auto"/>
        <w:ind w:left="100"/>
        <w:rPr>
          <w:rFonts w:ascii="Times New Roman" w:eastAsia="Times New Roman" w:hAnsi="Times New Roman" w:cs="Times New Roman"/>
          <w:color w:val="000000"/>
          <w:sz w:val="20"/>
          <w:szCs w:val="20"/>
        </w:rPr>
      </w:pPr>
    </w:p>
    <w:p w14:paraId="47018419" w14:textId="77777777" w:rsidR="00107BDE" w:rsidRDefault="00107BDE">
      <w:pPr>
        <w:widowControl w:val="0"/>
        <w:pBdr>
          <w:top w:val="nil"/>
          <w:left w:val="nil"/>
          <w:bottom w:val="nil"/>
          <w:right w:val="nil"/>
          <w:between w:val="nil"/>
        </w:pBdr>
        <w:spacing w:after="0" w:line="240" w:lineRule="auto"/>
        <w:ind w:left="100"/>
        <w:rPr>
          <w:rFonts w:ascii="Times New Roman" w:eastAsia="Times New Roman" w:hAnsi="Times New Roman" w:cs="Times New Roman"/>
          <w:color w:val="000000"/>
          <w:sz w:val="20"/>
          <w:szCs w:val="20"/>
        </w:rPr>
      </w:pPr>
    </w:p>
    <w:p w14:paraId="20358B80" w14:textId="77777777" w:rsidR="00107BDE" w:rsidRDefault="00107BDE">
      <w:pPr>
        <w:widowControl w:val="0"/>
        <w:pBdr>
          <w:top w:val="nil"/>
          <w:left w:val="nil"/>
          <w:bottom w:val="nil"/>
          <w:right w:val="nil"/>
          <w:between w:val="nil"/>
        </w:pBdr>
        <w:spacing w:after="0" w:line="240" w:lineRule="auto"/>
        <w:ind w:left="100"/>
        <w:rPr>
          <w:rFonts w:ascii="Times New Roman" w:eastAsia="Times New Roman" w:hAnsi="Times New Roman" w:cs="Times New Roman"/>
          <w:color w:val="000000"/>
          <w:sz w:val="20"/>
          <w:szCs w:val="20"/>
        </w:rPr>
      </w:pPr>
    </w:p>
    <w:p w14:paraId="41356DDD" w14:textId="77777777" w:rsidR="00107BDE" w:rsidRDefault="00107BDE">
      <w:pPr>
        <w:jc w:val="both"/>
        <w:rPr>
          <w:rFonts w:ascii="Times New Roman" w:eastAsia="Times New Roman" w:hAnsi="Times New Roman" w:cs="Times New Roman"/>
          <w:sz w:val="24"/>
          <w:szCs w:val="24"/>
        </w:rPr>
      </w:pPr>
    </w:p>
    <w:p w14:paraId="39C49240" w14:textId="77777777" w:rsidR="00107BDE" w:rsidRDefault="00107BDE">
      <w:pPr>
        <w:jc w:val="both"/>
        <w:rPr>
          <w:rFonts w:ascii="Times New Roman" w:eastAsia="Times New Roman" w:hAnsi="Times New Roman" w:cs="Times New Roman"/>
          <w:sz w:val="24"/>
          <w:szCs w:val="24"/>
        </w:rPr>
      </w:pPr>
    </w:p>
    <w:p w14:paraId="452B685B" w14:textId="77777777" w:rsidR="00107BDE" w:rsidRDefault="00107BDE">
      <w:pPr>
        <w:rPr>
          <w:rFonts w:ascii="Times New Roman" w:eastAsia="Times New Roman" w:hAnsi="Times New Roman" w:cs="Times New Roman"/>
        </w:rPr>
      </w:pPr>
    </w:p>
    <w:sectPr w:rsidR="00107BDE">
      <w:pgSz w:w="12240" w:h="15840"/>
      <w:pgMar w:top="1417" w:right="1417" w:bottom="1134"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6E0F3036-505D-4F73-B4A3-A5C1859AD346}"/>
  </w:font>
  <w:font w:name="Aptos">
    <w:charset w:val="00"/>
    <w:family w:val="swiss"/>
    <w:pitch w:val="variable"/>
    <w:sig w:usb0="20000287" w:usb1="00000003" w:usb2="00000000" w:usb3="00000000" w:csb0="0000019F" w:csb1="00000000"/>
    <w:embedRegular r:id="rId2" w:fontKey="{EB8662EF-BAEE-49EC-99A7-911626E0A9EB}"/>
    <w:embedItalic r:id="rId3" w:fontKey="{DD81A548-979A-40A3-AC1E-6098F80C2574}"/>
  </w:font>
  <w:font w:name="Aptos Display">
    <w:charset w:val="00"/>
    <w:family w:val="swiss"/>
    <w:pitch w:val="variable"/>
    <w:sig w:usb0="20000287" w:usb1="00000003" w:usb2="00000000" w:usb3="00000000" w:csb0="0000019F" w:csb1="00000000"/>
    <w:embedRegular r:id="rId4" w:fontKey="{4EC63D07-E2DA-4699-B7D1-0C42445BFC54}"/>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roman"/>
    <w:notTrueType/>
    <w:pitch w:val="default"/>
    <w:embedRegular r:id="rId5" w:fontKey="{FBEF72BC-2E2F-48C3-87A8-CE8E9AB18AF8}"/>
  </w:font>
  <w:font w:name="Cambria Math">
    <w:panose1 w:val="02040503050406030204"/>
    <w:charset w:val="00"/>
    <w:family w:val="roman"/>
    <w:pitch w:val="variable"/>
    <w:sig w:usb0="E00006FF" w:usb1="420024FF" w:usb2="02000000" w:usb3="00000000" w:csb0="0000019F" w:csb1="00000000"/>
    <w:embedRegular r:id="rId6" w:fontKey="{0DF1344D-1C1C-4981-9CF1-379B9E91ACCA}"/>
  </w:font>
  <w:font w:name="Gungsuh">
    <w:charset w:val="81"/>
    <w:family w:val="roman"/>
    <w:pitch w:val="variable"/>
    <w:sig w:usb0="B00002AF" w:usb1="69D77CFB" w:usb2="00000030" w:usb3="00000000" w:csb0="0008009F" w:csb1="00000000"/>
    <w:embedRegular r:id="rId7" w:subsetted="1" w:fontKey="{30A733DF-37A3-41D2-8DD1-A0B8A1260C0F}"/>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2D425D"/>
    <w:multiLevelType w:val="multilevel"/>
    <w:tmpl w:val="427ACF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BE05044"/>
    <w:multiLevelType w:val="multilevel"/>
    <w:tmpl w:val="1A72D840"/>
    <w:lvl w:ilvl="0">
      <w:start w:val="10"/>
      <w:numFmt w:val="decimal"/>
      <w:lvlText w:val="%1."/>
      <w:lvlJc w:val="left"/>
      <w:pPr>
        <w:ind w:left="828" w:hanging="360"/>
      </w:pPr>
      <w:rPr>
        <w:rFonts w:ascii="Arial" w:eastAsia="Arial" w:hAnsi="Arial" w:cs="Arial"/>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3D52D44"/>
    <w:multiLevelType w:val="multilevel"/>
    <w:tmpl w:val="6B0070D4"/>
    <w:lvl w:ilvl="0">
      <w:start w:val="6"/>
      <w:numFmt w:val="decimal"/>
      <w:lvlText w:val="%1."/>
      <w:lvlJc w:val="left"/>
      <w:pPr>
        <w:ind w:left="828" w:hanging="360"/>
      </w:pPr>
      <w:rPr>
        <w:rFonts w:ascii="Arial" w:eastAsia="Arial" w:hAnsi="Arial" w:cs="Arial"/>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9B75E1B"/>
    <w:multiLevelType w:val="multilevel"/>
    <w:tmpl w:val="118A2914"/>
    <w:lvl w:ilvl="0">
      <w:start w:val="1"/>
      <w:numFmt w:val="decimal"/>
      <w:lvlText w:val="%1."/>
      <w:lvlJc w:val="left"/>
      <w:pPr>
        <w:ind w:left="828" w:hanging="360"/>
      </w:pPr>
      <w:rPr>
        <w:rFonts w:ascii="Arial" w:eastAsia="Arial" w:hAnsi="Arial" w:cs="Arial"/>
        <w:sz w:val="20"/>
        <w:szCs w:val="20"/>
      </w:rPr>
    </w:lvl>
    <w:lvl w:ilvl="1">
      <w:numFmt w:val="bullet"/>
      <w:lvlText w:val="•"/>
      <w:lvlJc w:val="left"/>
      <w:pPr>
        <w:ind w:left="1349" w:hanging="360"/>
      </w:pPr>
    </w:lvl>
    <w:lvl w:ilvl="2">
      <w:numFmt w:val="bullet"/>
      <w:lvlText w:val="•"/>
      <w:lvlJc w:val="left"/>
      <w:pPr>
        <w:ind w:left="1878" w:hanging="360"/>
      </w:pPr>
    </w:lvl>
    <w:lvl w:ilvl="3">
      <w:numFmt w:val="bullet"/>
      <w:lvlText w:val="•"/>
      <w:lvlJc w:val="left"/>
      <w:pPr>
        <w:ind w:left="2407" w:hanging="360"/>
      </w:pPr>
    </w:lvl>
    <w:lvl w:ilvl="4">
      <w:numFmt w:val="bullet"/>
      <w:lvlText w:val="•"/>
      <w:lvlJc w:val="left"/>
      <w:pPr>
        <w:ind w:left="2936" w:hanging="360"/>
      </w:pPr>
    </w:lvl>
    <w:lvl w:ilvl="5">
      <w:numFmt w:val="bullet"/>
      <w:lvlText w:val="•"/>
      <w:lvlJc w:val="left"/>
      <w:pPr>
        <w:ind w:left="3465" w:hanging="360"/>
      </w:pPr>
    </w:lvl>
    <w:lvl w:ilvl="6">
      <w:numFmt w:val="bullet"/>
      <w:lvlText w:val="•"/>
      <w:lvlJc w:val="left"/>
      <w:pPr>
        <w:ind w:left="3994" w:hanging="360"/>
      </w:pPr>
    </w:lvl>
    <w:lvl w:ilvl="7">
      <w:numFmt w:val="bullet"/>
      <w:lvlText w:val="•"/>
      <w:lvlJc w:val="left"/>
      <w:pPr>
        <w:ind w:left="4523" w:hanging="360"/>
      </w:pPr>
    </w:lvl>
    <w:lvl w:ilvl="8">
      <w:numFmt w:val="bullet"/>
      <w:lvlText w:val="•"/>
      <w:lvlJc w:val="left"/>
      <w:pPr>
        <w:ind w:left="5052" w:hanging="360"/>
      </w:pPr>
    </w:lvl>
  </w:abstractNum>
  <w:abstractNum w:abstractNumId="4" w15:restartNumberingAfterBreak="0">
    <w:nsid w:val="6A842684"/>
    <w:multiLevelType w:val="multilevel"/>
    <w:tmpl w:val="88A2245C"/>
    <w:lvl w:ilvl="0">
      <w:start w:val="1"/>
      <w:numFmt w:val="bullet"/>
      <w:lvlText w:val="-"/>
      <w:lvlJc w:val="left"/>
      <w:pPr>
        <w:ind w:left="805" w:hanging="360"/>
      </w:pPr>
      <w:rPr>
        <w:rFonts w:ascii="Arial" w:eastAsia="Arial" w:hAnsi="Arial" w:cs="Arial"/>
      </w:rPr>
    </w:lvl>
    <w:lvl w:ilvl="1">
      <w:start w:val="1"/>
      <w:numFmt w:val="bullet"/>
      <w:lvlText w:val="o"/>
      <w:lvlJc w:val="left"/>
      <w:pPr>
        <w:ind w:left="1525" w:hanging="360"/>
      </w:pPr>
      <w:rPr>
        <w:rFonts w:ascii="Courier New" w:eastAsia="Courier New" w:hAnsi="Courier New" w:cs="Courier New"/>
      </w:rPr>
    </w:lvl>
    <w:lvl w:ilvl="2">
      <w:start w:val="1"/>
      <w:numFmt w:val="bullet"/>
      <w:lvlText w:val="▪"/>
      <w:lvlJc w:val="left"/>
      <w:pPr>
        <w:ind w:left="2245" w:hanging="360"/>
      </w:pPr>
      <w:rPr>
        <w:rFonts w:ascii="Noto Sans Symbols" w:eastAsia="Noto Sans Symbols" w:hAnsi="Noto Sans Symbols" w:cs="Noto Sans Symbols"/>
      </w:rPr>
    </w:lvl>
    <w:lvl w:ilvl="3">
      <w:start w:val="1"/>
      <w:numFmt w:val="bullet"/>
      <w:lvlText w:val="●"/>
      <w:lvlJc w:val="left"/>
      <w:pPr>
        <w:ind w:left="2965" w:hanging="360"/>
      </w:pPr>
      <w:rPr>
        <w:rFonts w:ascii="Noto Sans Symbols" w:eastAsia="Noto Sans Symbols" w:hAnsi="Noto Sans Symbols" w:cs="Noto Sans Symbols"/>
      </w:rPr>
    </w:lvl>
    <w:lvl w:ilvl="4">
      <w:start w:val="1"/>
      <w:numFmt w:val="bullet"/>
      <w:lvlText w:val="o"/>
      <w:lvlJc w:val="left"/>
      <w:pPr>
        <w:ind w:left="3685" w:hanging="360"/>
      </w:pPr>
      <w:rPr>
        <w:rFonts w:ascii="Courier New" w:eastAsia="Courier New" w:hAnsi="Courier New" w:cs="Courier New"/>
      </w:rPr>
    </w:lvl>
    <w:lvl w:ilvl="5">
      <w:start w:val="1"/>
      <w:numFmt w:val="bullet"/>
      <w:lvlText w:val="▪"/>
      <w:lvlJc w:val="left"/>
      <w:pPr>
        <w:ind w:left="4405" w:hanging="360"/>
      </w:pPr>
      <w:rPr>
        <w:rFonts w:ascii="Noto Sans Symbols" w:eastAsia="Noto Sans Symbols" w:hAnsi="Noto Sans Symbols" w:cs="Noto Sans Symbols"/>
      </w:rPr>
    </w:lvl>
    <w:lvl w:ilvl="6">
      <w:start w:val="1"/>
      <w:numFmt w:val="bullet"/>
      <w:lvlText w:val="●"/>
      <w:lvlJc w:val="left"/>
      <w:pPr>
        <w:ind w:left="5125" w:hanging="360"/>
      </w:pPr>
      <w:rPr>
        <w:rFonts w:ascii="Noto Sans Symbols" w:eastAsia="Noto Sans Symbols" w:hAnsi="Noto Sans Symbols" w:cs="Noto Sans Symbols"/>
      </w:rPr>
    </w:lvl>
    <w:lvl w:ilvl="7">
      <w:start w:val="1"/>
      <w:numFmt w:val="bullet"/>
      <w:lvlText w:val="o"/>
      <w:lvlJc w:val="left"/>
      <w:pPr>
        <w:ind w:left="5845" w:hanging="360"/>
      </w:pPr>
      <w:rPr>
        <w:rFonts w:ascii="Courier New" w:eastAsia="Courier New" w:hAnsi="Courier New" w:cs="Courier New"/>
      </w:rPr>
    </w:lvl>
    <w:lvl w:ilvl="8">
      <w:start w:val="1"/>
      <w:numFmt w:val="bullet"/>
      <w:lvlText w:val="▪"/>
      <w:lvlJc w:val="left"/>
      <w:pPr>
        <w:ind w:left="6565" w:hanging="360"/>
      </w:pPr>
      <w:rPr>
        <w:rFonts w:ascii="Noto Sans Symbols" w:eastAsia="Noto Sans Symbols" w:hAnsi="Noto Sans Symbols" w:cs="Noto Sans Symbols"/>
      </w:rPr>
    </w:lvl>
  </w:abstractNum>
  <w:abstractNum w:abstractNumId="5" w15:restartNumberingAfterBreak="0">
    <w:nsid w:val="70594713"/>
    <w:multiLevelType w:val="multilevel"/>
    <w:tmpl w:val="C5F013BE"/>
    <w:lvl w:ilvl="0">
      <w:start w:val="1"/>
      <w:numFmt w:val="decimal"/>
      <w:lvlText w:val="%1."/>
      <w:lvlJc w:val="left"/>
      <w:pPr>
        <w:ind w:left="828" w:hanging="360"/>
      </w:pPr>
      <w:rPr>
        <w:rFonts w:ascii="Arial" w:eastAsia="Arial" w:hAnsi="Arial" w:cs="Arial"/>
        <w:sz w:val="20"/>
        <w:szCs w:val="20"/>
      </w:rPr>
    </w:lvl>
    <w:lvl w:ilvl="1">
      <w:numFmt w:val="bullet"/>
      <w:lvlText w:val="•"/>
      <w:lvlJc w:val="left"/>
      <w:pPr>
        <w:ind w:left="1349" w:hanging="360"/>
      </w:pPr>
    </w:lvl>
    <w:lvl w:ilvl="2">
      <w:numFmt w:val="bullet"/>
      <w:lvlText w:val="•"/>
      <w:lvlJc w:val="left"/>
      <w:pPr>
        <w:ind w:left="1878" w:hanging="360"/>
      </w:pPr>
    </w:lvl>
    <w:lvl w:ilvl="3">
      <w:numFmt w:val="bullet"/>
      <w:lvlText w:val="•"/>
      <w:lvlJc w:val="left"/>
      <w:pPr>
        <w:ind w:left="2407" w:hanging="360"/>
      </w:pPr>
    </w:lvl>
    <w:lvl w:ilvl="4">
      <w:numFmt w:val="bullet"/>
      <w:lvlText w:val="•"/>
      <w:lvlJc w:val="left"/>
      <w:pPr>
        <w:ind w:left="2936" w:hanging="360"/>
      </w:pPr>
    </w:lvl>
    <w:lvl w:ilvl="5">
      <w:numFmt w:val="bullet"/>
      <w:lvlText w:val="•"/>
      <w:lvlJc w:val="left"/>
      <w:pPr>
        <w:ind w:left="3465" w:hanging="360"/>
      </w:pPr>
    </w:lvl>
    <w:lvl w:ilvl="6">
      <w:numFmt w:val="bullet"/>
      <w:lvlText w:val="•"/>
      <w:lvlJc w:val="left"/>
      <w:pPr>
        <w:ind w:left="3994" w:hanging="360"/>
      </w:pPr>
    </w:lvl>
    <w:lvl w:ilvl="7">
      <w:numFmt w:val="bullet"/>
      <w:lvlText w:val="•"/>
      <w:lvlJc w:val="left"/>
      <w:pPr>
        <w:ind w:left="4523" w:hanging="360"/>
      </w:pPr>
    </w:lvl>
    <w:lvl w:ilvl="8">
      <w:numFmt w:val="bullet"/>
      <w:lvlText w:val="•"/>
      <w:lvlJc w:val="left"/>
      <w:pPr>
        <w:ind w:left="5052" w:hanging="360"/>
      </w:pPr>
    </w:lvl>
  </w:abstractNum>
  <w:abstractNum w:abstractNumId="6" w15:restartNumberingAfterBreak="0">
    <w:nsid w:val="75C67BE1"/>
    <w:multiLevelType w:val="multilevel"/>
    <w:tmpl w:val="90FEE1D0"/>
    <w:lvl w:ilvl="0">
      <w:start w:val="9"/>
      <w:numFmt w:val="decimal"/>
      <w:lvlText w:val="%1."/>
      <w:lvlJc w:val="left"/>
      <w:pPr>
        <w:ind w:left="828" w:hanging="360"/>
      </w:pPr>
      <w:rPr>
        <w:rFonts w:ascii="Arial" w:eastAsia="Arial" w:hAnsi="Arial" w:cs="Arial"/>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2795797">
    <w:abstractNumId w:val="0"/>
  </w:num>
  <w:num w:numId="2" w16cid:durableId="1734235531">
    <w:abstractNumId w:val="5"/>
  </w:num>
  <w:num w:numId="3" w16cid:durableId="1540625358">
    <w:abstractNumId w:val="2"/>
  </w:num>
  <w:num w:numId="4" w16cid:durableId="43481986">
    <w:abstractNumId w:val="6"/>
  </w:num>
  <w:num w:numId="5" w16cid:durableId="755247634">
    <w:abstractNumId w:val="1"/>
  </w:num>
  <w:num w:numId="6" w16cid:durableId="1660234049">
    <w:abstractNumId w:val="4"/>
  </w:num>
  <w:num w:numId="7" w16cid:durableId="12132703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BDE"/>
    <w:rsid w:val="00107BDE"/>
    <w:rsid w:val="001D1FE8"/>
    <w:rsid w:val="0063410D"/>
    <w:rsid w:val="009159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676C4"/>
  <w15:docId w15:val="{DCE8B0A5-2F67-46CA-A0AD-22A234D0E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2458"/>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CD2458"/>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CD2458"/>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CD2458"/>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CD2458"/>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CD24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24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24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24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D24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CD2458"/>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CD2458"/>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CD2458"/>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CD2458"/>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CD2458"/>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CD24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24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24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2458"/>
    <w:rPr>
      <w:rFonts w:eastAsiaTheme="majorEastAsia" w:cstheme="majorBidi"/>
      <w:color w:val="272727" w:themeColor="text1" w:themeTint="D8"/>
    </w:rPr>
  </w:style>
  <w:style w:type="character" w:customStyle="1" w:styleId="TitleChar">
    <w:name w:val="Title Char"/>
    <w:basedOn w:val="DefaultParagraphFont"/>
    <w:link w:val="Title"/>
    <w:uiPriority w:val="10"/>
    <w:rsid w:val="00CD24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CD24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2458"/>
    <w:pPr>
      <w:spacing w:before="160"/>
      <w:jc w:val="center"/>
    </w:pPr>
    <w:rPr>
      <w:i/>
      <w:iCs/>
      <w:color w:val="404040" w:themeColor="text1" w:themeTint="BF"/>
    </w:rPr>
  </w:style>
  <w:style w:type="character" w:customStyle="1" w:styleId="QuoteChar">
    <w:name w:val="Quote Char"/>
    <w:basedOn w:val="DefaultParagraphFont"/>
    <w:link w:val="Quote"/>
    <w:uiPriority w:val="29"/>
    <w:rsid w:val="00CD2458"/>
    <w:rPr>
      <w:i/>
      <w:iCs/>
      <w:color w:val="404040" w:themeColor="text1" w:themeTint="BF"/>
    </w:rPr>
  </w:style>
  <w:style w:type="paragraph" w:styleId="ListParagraph">
    <w:name w:val="List Paragraph"/>
    <w:basedOn w:val="Normal"/>
    <w:uiPriority w:val="1"/>
    <w:qFormat/>
    <w:rsid w:val="00CD2458"/>
    <w:pPr>
      <w:ind w:left="720"/>
      <w:contextualSpacing/>
    </w:pPr>
  </w:style>
  <w:style w:type="character" w:styleId="IntenseEmphasis">
    <w:name w:val="Intense Emphasis"/>
    <w:basedOn w:val="DefaultParagraphFont"/>
    <w:uiPriority w:val="21"/>
    <w:qFormat/>
    <w:rsid w:val="00CD2458"/>
    <w:rPr>
      <w:i/>
      <w:iCs/>
      <w:color w:val="2E74B5" w:themeColor="accent1" w:themeShade="BF"/>
    </w:rPr>
  </w:style>
  <w:style w:type="paragraph" w:styleId="IntenseQuote">
    <w:name w:val="Intense Quote"/>
    <w:basedOn w:val="Normal"/>
    <w:next w:val="Normal"/>
    <w:link w:val="IntenseQuoteChar"/>
    <w:uiPriority w:val="30"/>
    <w:qFormat/>
    <w:rsid w:val="00CD245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CD2458"/>
    <w:rPr>
      <w:i/>
      <w:iCs/>
      <w:color w:val="2E74B5" w:themeColor="accent1" w:themeShade="BF"/>
    </w:rPr>
  </w:style>
  <w:style w:type="character" w:styleId="IntenseReference">
    <w:name w:val="Intense Reference"/>
    <w:basedOn w:val="DefaultParagraphFont"/>
    <w:uiPriority w:val="32"/>
    <w:qFormat/>
    <w:rsid w:val="00CD2458"/>
    <w:rPr>
      <w:b/>
      <w:bCs/>
      <w:smallCaps/>
      <w:color w:val="2E74B5" w:themeColor="accent1" w:themeShade="BF"/>
      <w:spacing w:val="5"/>
    </w:rPr>
  </w:style>
  <w:style w:type="paragraph" w:styleId="BodyText">
    <w:name w:val="Body Text"/>
    <w:basedOn w:val="Normal"/>
    <w:link w:val="BodyTextChar"/>
    <w:uiPriority w:val="1"/>
    <w:qFormat/>
    <w:rsid w:val="00E621F3"/>
    <w:pPr>
      <w:widowControl w:val="0"/>
      <w:autoSpaceDE w:val="0"/>
      <w:autoSpaceDN w:val="0"/>
      <w:spacing w:after="0" w:line="240" w:lineRule="auto"/>
    </w:pPr>
    <w:rPr>
      <w:rFonts w:ascii="Tahoma" w:eastAsia="Tahoma" w:hAnsi="Tahoma" w:cs="Tahoma"/>
      <w:sz w:val="16"/>
      <w:szCs w:val="16"/>
    </w:rPr>
  </w:style>
  <w:style w:type="character" w:customStyle="1" w:styleId="BodyTextChar">
    <w:name w:val="Body Text Char"/>
    <w:basedOn w:val="DefaultParagraphFont"/>
    <w:link w:val="BodyText"/>
    <w:uiPriority w:val="1"/>
    <w:rsid w:val="00E621F3"/>
    <w:rPr>
      <w:rFonts w:ascii="Tahoma" w:eastAsia="Tahoma" w:hAnsi="Tahoma" w:cs="Tahoma"/>
      <w:sz w:val="16"/>
      <w:szCs w:val="16"/>
    </w:rPr>
  </w:style>
  <w:style w:type="paragraph" w:customStyle="1" w:styleId="TableParagraph">
    <w:name w:val="Table Paragraph"/>
    <w:basedOn w:val="Normal"/>
    <w:uiPriority w:val="1"/>
    <w:qFormat/>
    <w:rsid w:val="00E621F3"/>
    <w:pPr>
      <w:widowControl w:val="0"/>
      <w:autoSpaceDE w:val="0"/>
      <w:autoSpaceDN w:val="0"/>
      <w:spacing w:after="0" w:line="240" w:lineRule="auto"/>
    </w:pPr>
    <w:rPr>
      <w:rFonts w:ascii="Tahoma" w:eastAsia="Tahoma" w:hAnsi="Tahoma" w:cs="Tahoma"/>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8uKyGT/YQSAyZzknGL0z7emc50Q==">CgMxLjAaJQoBMBIgCh4IB0IaCg9UaW1lcyBOZXcgUm9tYW4SB0d1bmdzdWgyDmgua3U3dWI1dmVwd3RuOAByITFReTlmSWFja2pFaFVKcXlWYXM4MTVKR2Nyc0dwb2NVVg==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8</Pages>
  <Words>2263</Words>
  <Characters>12905</Characters>
  <Application>Microsoft Office Word</Application>
  <DocSecurity>0</DocSecurity>
  <Lines>107</Lines>
  <Paragraphs>30</Paragraphs>
  <ScaleCrop>false</ScaleCrop>
  <Company>F. Hoffmann-La Roche, Ltd.</Company>
  <LinksUpToDate>false</LinksUpToDate>
  <CharactersWithSpaces>15138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Roudnicky, Filip {PRDF~BASEL}</dc:creator>
  <cp:lastModifiedBy>Roudnicky, Filip {PRDF~BASEL}</cp:lastModifiedBy>
  <cp:revision>3</cp:revision>
  <dcterms:created xsi:type="dcterms:W3CDTF">2025-07-10T06:46:00Z</dcterms:created>
  <dcterms:modified xsi:type="dcterms:W3CDTF">2025-07-10T08:16:00Z</dcterms:modified>
</cp:coreProperties>
</file>